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2386F" w14:textId="187FF3CF" w:rsidR="00760CD7" w:rsidRPr="00747063" w:rsidRDefault="00AB21B1" w:rsidP="00C65553">
      <w:pPr>
        <w:spacing w:after="0"/>
        <w:jc w:val="center"/>
        <w:rPr>
          <w:rFonts w:ascii="Times New Roman" w:hAnsi="Times New Roman" w:cs="Times New Roman"/>
          <w:sz w:val="24"/>
          <w:szCs w:val="24"/>
          <w:lang w:val="pl-PL"/>
        </w:rPr>
      </w:pPr>
      <w:bookmarkStart w:id="0" w:name="_GoBack"/>
      <w:bookmarkEnd w:id="0"/>
      <w:r w:rsidRPr="00AB21B1">
        <w:rPr>
          <w:rFonts w:ascii="Times New Roman" w:hAnsi="Times New Roman" w:cs="Times New Roman"/>
          <w:lang w:val="pl-PL"/>
        </w:rPr>
        <w:t xml:space="preserve">                                                                                                                          </w:t>
      </w:r>
      <w:r w:rsidR="00B33471">
        <w:rPr>
          <w:rFonts w:ascii="Times New Roman" w:hAnsi="Times New Roman" w:cs="Times New Roman"/>
          <w:lang w:val="pl-PL"/>
        </w:rPr>
        <w:t xml:space="preserve">        </w:t>
      </w:r>
      <w:r w:rsidR="0099684A">
        <w:rPr>
          <w:rFonts w:ascii="Times New Roman" w:hAnsi="Times New Roman" w:cs="Times New Roman"/>
          <w:lang w:val="pl-PL"/>
        </w:rPr>
        <w:t xml:space="preserve"> </w:t>
      </w:r>
      <w:r w:rsidRPr="00747063">
        <w:rPr>
          <w:rFonts w:ascii="Times New Roman" w:hAnsi="Times New Roman" w:cs="Times New Roman"/>
          <w:sz w:val="24"/>
          <w:szCs w:val="24"/>
          <w:lang w:val="pl-PL"/>
        </w:rPr>
        <w:t>TSD-</w:t>
      </w:r>
      <w:r w:rsidR="00DA4CF7">
        <w:rPr>
          <w:rFonts w:ascii="Times New Roman" w:hAnsi="Times New Roman" w:cs="Times New Roman"/>
          <w:sz w:val="24"/>
          <w:szCs w:val="24"/>
          <w:lang w:val="pl-PL"/>
        </w:rPr>
        <w:t>1014</w:t>
      </w:r>
      <w:r w:rsidR="00DA2794" w:rsidRPr="00747063">
        <w:rPr>
          <w:rFonts w:ascii="Times New Roman" w:hAnsi="Times New Roman" w:cs="Times New Roman"/>
          <w:sz w:val="24"/>
          <w:szCs w:val="24"/>
          <w:lang w:val="pl-PL"/>
        </w:rPr>
        <w:t>, VPP-</w:t>
      </w:r>
      <w:r w:rsidR="00BB0F82" w:rsidRPr="00747063">
        <w:rPr>
          <w:rFonts w:ascii="Times New Roman" w:hAnsi="Times New Roman" w:cs="Times New Roman"/>
          <w:sz w:val="24"/>
          <w:szCs w:val="24"/>
          <w:lang w:val="pl-PL"/>
        </w:rPr>
        <w:t>3306</w:t>
      </w:r>
    </w:p>
    <w:p w14:paraId="2B17E0C4" w14:textId="6612FE40" w:rsidR="005653E2" w:rsidRPr="00747063" w:rsidRDefault="005653E2" w:rsidP="00F153C8">
      <w:pPr>
        <w:spacing w:after="0"/>
        <w:rPr>
          <w:rFonts w:ascii="Times New Roman" w:hAnsi="Times New Roman" w:cs="Times New Roman"/>
          <w:sz w:val="24"/>
          <w:szCs w:val="24"/>
          <w:lang w:val="pl-PL"/>
        </w:rPr>
      </w:pPr>
    </w:p>
    <w:p w14:paraId="069F2DF9" w14:textId="55515B3F" w:rsidR="00351D0F" w:rsidRPr="00747063" w:rsidRDefault="00EA3AEB" w:rsidP="00C65553">
      <w:pPr>
        <w:spacing w:after="0"/>
        <w:jc w:val="center"/>
        <w:rPr>
          <w:rFonts w:ascii="Times New Roman" w:hAnsi="Times New Roman" w:cs="Times New Roman"/>
          <w:b/>
          <w:sz w:val="24"/>
          <w:szCs w:val="24"/>
          <w:lang w:val="pl-PL"/>
        </w:rPr>
      </w:pPr>
      <w:r w:rsidRPr="00747063">
        <w:rPr>
          <w:rFonts w:ascii="Times New Roman" w:hAnsi="Times New Roman" w:cs="Times New Roman"/>
          <w:b/>
          <w:sz w:val="24"/>
          <w:szCs w:val="24"/>
          <w:lang w:val="pl-PL"/>
        </w:rPr>
        <w:t xml:space="preserve">Oftalmologinių instrumentų rinkinio </w:t>
      </w:r>
      <w:r w:rsidR="00AB21B1" w:rsidRPr="00747063">
        <w:rPr>
          <w:rFonts w:ascii="Times New Roman" w:hAnsi="Times New Roman" w:cs="Times New Roman"/>
          <w:b/>
          <w:sz w:val="24"/>
          <w:szCs w:val="24"/>
          <w:lang w:val="pl-PL"/>
        </w:rPr>
        <w:t>techninė specifikacija</w:t>
      </w:r>
      <w:r w:rsidR="00351D0F" w:rsidRPr="00747063">
        <w:rPr>
          <w:rFonts w:ascii="Times New Roman" w:hAnsi="Times New Roman" w:cs="Times New Roman"/>
          <w:b/>
          <w:sz w:val="24"/>
          <w:szCs w:val="24"/>
          <w:lang w:val="pl-PL"/>
        </w:rPr>
        <w:t xml:space="preserve"> </w:t>
      </w:r>
    </w:p>
    <w:p w14:paraId="17E253F0" w14:textId="77777777" w:rsidR="00C65553" w:rsidRPr="00747063" w:rsidRDefault="00C65553" w:rsidP="00C65553">
      <w:pPr>
        <w:spacing w:after="0"/>
        <w:jc w:val="center"/>
        <w:rPr>
          <w:rFonts w:ascii="Times New Roman" w:hAnsi="Times New Roman" w:cs="Times New Roman"/>
          <w:sz w:val="24"/>
          <w:szCs w:val="24"/>
          <w:lang w:val="pl-PL"/>
        </w:rPr>
      </w:pPr>
    </w:p>
    <w:tbl>
      <w:tblPr>
        <w:tblW w:w="5454" w:type="pct"/>
        <w:tblCellMar>
          <w:top w:w="25" w:type="dxa"/>
          <w:left w:w="79" w:type="dxa"/>
          <w:right w:w="86" w:type="dxa"/>
        </w:tblCellMar>
        <w:tblLook w:val="04A0" w:firstRow="1" w:lastRow="0" w:firstColumn="1" w:lastColumn="0" w:noHBand="0" w:noVBand="1"/>
      </w:tblPr>
      <w:tblGrid>
        <w:gridCol w:w="566"/>
        <w:gridCol w:w="1533"/>
        <w:gridCol w:w="880"/>
        <w:gridCol w:w="3398"/>
        <w:gridCol w:w="3826"/>
      </w:tblGrid>
      <w:tr w:rsidR="00C65553" w:rsidRPr="00747063" w14:paraId="270E06A8" w14:textId="60A400BE" w:rsidTr="00C00766">
        <w:trPr>
          <w:trHeight w:val="557"/>
        </w:trPr>
        <w:tc>
          <w:tcPr>
            <w:tcW w:w="277" w:type="pct"/>
            <w:tcBorders>
              <w:top w:val="single" w:sz="2" w:space="0" w:color="000000"/>
              <w:left w:val="single" w:sz="2" w:space="0" w:color="000000"/>
              <w:bottom w:val="single" w:sz="2" w:space="0" w:color="000000"/>
              <w:right w:val="single" w:sz="2" w:space="0" w:color="000000"/>
            </w:tcBorders>
            <w:vAlign w:val="center"/>
          </w:tcPr>
          <w:p w14:paraId="46185F4E" w14:textId="77777777" w:rsidR="00C65553" w:rsidRPr="00747063" w:rsidRDefault="00C65553" w:rsidP="00C65553">
            <w:pPr>
              <w:spacing w:after="0"/>
              <w:ind w:left="46"/>
              <w:jc w:val="center"/>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Eil.</w:t>
            </w:r>
          </w:p>
          <w:p w14:paraId="300D02B0" w14:textId="77777777" w:rsidR="00C65553" w:rsidRPr="00747063" w:rsidRDefault="00C65553" w:rsidP="00C65553">
            <w:pPr>
              <w:spacing w:after="0"/>
              <w:ind w:left="82"/>
              <w:jc w:val="center"/>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Nr.</w:t>
            </w:r>
          </w:p>
        </w:tc>
        <w:tc>
          <w:tcPr>
            <w:tcW w:w="751" w:type="pct"/>
            <w:tcBorders>
              <w:top w:val="single" w:sz="2" w:space="0" w:color="000000"/>
              <w:left w:val="single" w:sz="2" w:space="0" w:color="000000"/>
              <w:bottom w:val="single" w:sz="2" w:space="0" w:color="000000"/>
              <w:right w:val="single" w:sz="2" w:space="0" w:color="000000"/>
            </w:tcBorders>
            <w:vAlign w:val="center"/>
          </w:tcPr>
          <w:p w14:paraId="7E2CDB1F" w14:textId="77777777" w:rsidR="00C65553" w:rsidRPr="00747063" w:rsidRDefault="00C65553" w:rsidP="00C65553">
            <w:pPr>
              <w:spacing w:after="0"/>
              <w:ind w:left="46"/>
              <w:jc w:val="center"/>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Pavadinimas</w:t>
            </w:r>
          </w:p>
        </w:tc>
        <w:tc>
          <w:tcPr>
            <w:tcW w:w="431" w:type="pct"/>
            <w:tcBorders>
              <w:top w:val="single" w:sz="2" w:space="0" w:color="000000"/>
              <w:left w:val="single" w:sz="2" w:space="0" w:color="000000"/>
              <w:bottom w:val="single" w:sz="2" w:space="0" w:color="000000"/>
              <w:right w:val="single" w:sz="2" w:space="0" w:color="000000"/>
            </w:tcBorders>
            <w:vAlign w:val="center"/>
          </w:tcPr>
          <w:p w14:paraId="19DF3584" w14:textId="0181996C" w:rsidR="00C65553" w:rsidRPr="00747063" w:rsidRDefault="00025DC1" w:rsidP="00A92066">
            <w:pPr>
              <w:spacing w:after="0"/>
              <w:ind w:left="211" w:hanging="151"/>
              <w:rPr>
                <w:rFonts w:ascii="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Kiekis</w:t>
            </w:r>
            <w:r w:rsidR="00C65553" w:rsidRPr="00747063">
              <w:rPr>
                <w:rFonts w:ascii="Times New Roman" w:eastAsia="Times New Roman" w:hAnsi="Times New Roman" w:cs="Times New Roman"/>
                <w:b/>
                <w:bCs/>
                <w:sz w:val="24"/>
                <w:szCs w:val="24"/>
                <w:lang w:val="lt-LT"/>
              </w:rPr>
              <w:t xml:space="preserve"> vnt.</w:t>
            </w:r>
          </w:p>
        </w:tc>
        <w:tc>
          <w:tcPr>
            <w:tcW w:w="1665" w:type="pct"/>
            <w:tcBorders>
              <w:top w:val="single" w:sz="2" w:space="0" w:color="000000"/>
              <w:left w:val="single" w:sz="2" w:space="0" w:color="000000"/>
              <w:bottom w:val="single" w:sz="2" w:space="0" w:color="000000"/>
              <w:right w:val="single" w:sz="2" w:space="0" w:color="000000"/>
            </w:tcBorders>
            <w:vAlign w:val="center"/>
          </w:tcPr>
          <w:p w14:paraId="2314C92B" w14:textId="3623CE9D" w:rsidR="00C65553" w:rsidRPr="00747063" w:rsidRDefault="00025DC1" w:rsidP="00C65553">
            <w:pPr>
              <w:spacing w:after="0"/>
              <w:ind w:left="60"/>
              <w:jc w:val="center"/>
              <w:rPr>
                <w:rFonts w:ascii="Times New Roman" w:hAnsi="Times New Roman" w:cs="Times New Roman"/>
                <w:b/>
                <w:bCs/>
                <w:sz w:val="24"/>
                <w:szCs w:val="24"/>
                <w:lang w:val="lt-LT"/>
              </w:rPr>
            </w:pPr>
            <w:r w:rsidRPr="00747063">
              <w:rPr>
                <w:rFonts w:ascii="Times New Roman" w:hAnsi="Times New Roman" w:cs="Times New Roman"/>
                <w:b/>
                <w:bCs/>
                <w:sz w:val="24"/>
                <w:szCs w:val="24"/>
                <w:lang w:val="lt-LT"/>
              </w:rPr>
              <w:t>Reikalaujamos parametrų reikšmės</w:t>
            </w:r>
          </w:p>
        </w:tc>
        <w:tc>
          <w:tcPr>
            <w:tcW w:w="1875" w:type="pct"/>
            <w:tcBorders>
              <w:top w:val="single" w:sz="2" w:space="0" w:color="000000"/>
              <w:left w:val="single" w:sz="2" w:space="0" w:color="000000"/>
              <w:bottom w:val="single" w:sz="2" w:space="0" w:color="000000"/>
              <w:right w:val="single" w:sz="2" w:space="0" w:color="000000"/>
            </w:tcBorders>
            <w:vAlign w:val="center"/>
          </w:tcPr>
          <w:p w14:paraId="0EBD715D" w14:textId="45AEAE38" w:rsidR="00C65553" w:rsidRPr="00747063" w:rsidRDefault="00D54363" w:rsidP="00C65553">
            <w:pPr>
              <w:spacing w:after="0"/>
              <w:ind w:left="60"/>
              <w:jc w:val="center"/>
              <w:rPr>
                <w:rFonts w:ascii="Times New Roman" w:eastAsia="Times New Roman" w:hAnsi="Times New Roman" w:cs="Times New Roman"/>
                <w:b/>
                <w:bCs/>
                <w:sz w:val="24"/>
                <w:szCs w:val="24"/>
                <w:lang w:val="lt-LT"/>
              </w:rPr>
            </w:pPr>
            <w:r w:rsidRPr="00747063">
              <w:rPr>
                <w:rFonts w:ascii="Times New Roman" w:eastAsia="Times New Roman" w:hAnsi="Times New Roman" w:cs="Times New Roman"/>
                <w:b/>
                <w:bCs/>
                <w:sz w:val="24"/>
                <w:szCs w:val="24"/>
                <w:lang w:val="lt-LT"/>
              </w:rPr>
              <w:t>Siūlomos parametrų reikšmės</w:t>
            </w:r>
          </w:p>
        </w:tc>
      </w:tr>
      <w:tr w:rsidR="00C65553" w:rsidRPr="0026103E" w14:paraId="53642F5C" w14:textId="14B2A553" w:rsidTr="00C00766">
        <w:trPr>
          <w:trHeight w:val="50"/>
        </w:trPr>
        <w:tc>
          <w:tcPr>
            <w:tcW w:w="277" w:type="pct"/>
            <w:tcBorders>
              <w:top w:val="single" w:sz="2" w:space="0" w:color="000000"/>
              <w:left w:val="single" w:sz="2" w:space="0" w:color="000000"/>
              <w:bottom w:val="single" w:sz="2" w:space="0" w:color="000000"/>
              <w:right w:val="single" w:sz="2" w:space="0" w:color="000000"/>
            </w:tcBorders>
          </w:tcPr>
          <w:p w14:paraId="60221C4B" w14:textId="77777777" w:rsidR="00C65553" w:rsidRPr="00747063" w:rsidRDefault="00C65553" w:rsidP="00FF2DE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rPr>
                <w:lang w:eastAsia="lt-LT"/>
              </w:rPr>
            </w:pPr>
          </w:p>
        </w:tc>
        <w:tc>
          <w:tcPr>
            <w:tcW w:w="751" w:type="pct"/>
            <w:tcBorders>
              <w:top w:val="single" w:sz="2" w:space="0" w:color="000000"/>
              <w:left w:val="single" w:sz="2" w:space="0" w:color="000000"/>
              <w:bottom w:val="single" w:sz="2" w:space="0" w:color="000000"/>
              <w:right w:val="single" w:sz="2" w:space="0" w:color="000000"/>
            </w:tcBorders>
          </w:tcPr>
          <w:p w14:paraId="17A44B1B" w14:textId="49280521" w:rsidR="00C65553" w:rsidRPr="00747063" w:rsidRDefault="00EA3AEB" w:rsidP="00066464">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Rainelės pincetas </w:t>
            </w:r>
          </w:p>
        </w:tc>
        <w:tc>
          <w:tcPr>
            <w:tcW w:w="431" w:type="pct"/>
            <w:tcBorders>
              <w:top w:val="single" w:sz="2" w:space="0" w:color="000000"/>
              <w:left w:val="single" w:sz="2" w:space="0" w:color="000000"/>
              <w:bottom w:val="single" w:sz="2" w:space="0" w:color="000000"/>
              <w:right w:val="single" w:sz="2" w:space="0" w:color="000000"/>
            </w:tcBorders>
          </w:tcPr>
          <w:p w14:paraId="14E206D4" w14:textId="40B1E78B" w:rsidR="00C65553" w:rsidRPr="00747063" w:rsidRDefault="00EA3AEB" w:rsidP="00F43A46">
            <w:pPr>
              <w:spacing w:after="0"/>
              <w:ind w:left="22" w:right="69"/>
              <w:jc w:val="center"/>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15</w:t>
            </w:r>
          </w:p>
        </w:tc>
        <w:tc>
          <w:tcPr>
            <w:tcW w:w="1665" w:type="pct"/>
            <w:tcBorders>
              <w:top w:val="single" w:sz="2" w:space="0" w:color="000000"/>
              <w:left w:val="single" w:sz="2" w:space="0" w:color="000000"/>
              <w:bottom w:val="single" w:sz="2" w:space="0" w:color="000000"/>
              <w:right w:val="single" w:sz="2" w:space="0" w:color="000000"/>
            </w:tcBorders>
          </w:tcPr>
          <w:p w14:paraId="2621A851" w14:textId="18832AC4"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1. </w:t>
            </w:r>
            <w:r w:rsidR="00166E50" w:rsidRPr="00747063">
              <w:rPr>
                <w:rFonts w:ascii="Times New Roman" w:eastAsia="Times New Roman" w:hAnsi="Times New Roman" w:cs="Times New Roman"/>
                <w:sz w:val="24"/>
                <w:szCs w:val="24"/>
                <w:lang w:val="lt-LT"/>
              </w:rPr>
              <w:t>T</w:t>
            </w:r>
            <w:r w:rsidRPr="00747063">
              <w:rPr>
                <w:rFonts w:ascii="Times New Roman" w:eastAsia="Times New Roman" w:hAnsi="Times New Roman" w:cs="Times New Roman"/>
                <w:sz w:val="24"/>
                <w:szCs w:val="24"/>
                <w:lang w:val="lt-LT"/>
              </w:rPr>
              <w:t>iesus, ekstra delikatus</w:t>
            </w:r>
            <w:r w:rsidR="00B81A5C" w:rsidRPr="00747063">
              <w:rPr>
                <w:rFonts w:ascii="Times New Roman" w:eastAsia="Times New Roman" w:hAnsi="Times New Roman" w:cs="Times New Roman"/>
                <w:sz w:val="24"/>
                <w:szCs w:val="24"/>
                <w:lang w:val="lt-LT"/>
              </w:rPr>
              <w:t xml:space="preserve"> arba 0,12 ± 0,01 mm galiukai</w:t>
            </w:r>
            <w:r w:rsidRPr="00747063">
              <w:rPr>
                <w:rFonts w:ascii="Times New Roman" w:eastAsia="Times New Roman" w:hAnsi="Times New Roman" w:cs="Times New Roman"/>
                <w:sz w:val="24"/>
                <w:szCs w:val="24"/>
                <w:lang w:val="lt-LT"/>
              </w:rPr>
              <w:t xml:space="preserve">, su 1x2 dantukais; </w:t>
            </w:r>
          </w:p>
          <w:p w14:paraId="72A19D7A" w14:textId="3E426551"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2. B</w:t>
            </w:r>
            <w:r w:rsidR="004E5C15" w:rsidRPr="00747063">
              <w:rPr>
                <w:rFonts w:ascii="Times New Roman" w:eastAsia="Times New Roman" w:hAnsi="Times New Roman" w:cs="Times New Roman"/>
                <w:sz w:val="24"/>
                <w:szCs w:val="24"/>
                <w:lang w:val="lt-LT"/>
              </w:rPr>
              <w:t>endras ilgis 70-75</w:t>
            </w:r>
            <w:r w:rsidRPr="00747063">
              <w:rPr>
                <w:rFonts w:ascii="Times New Roman" w:eastAsia="Times New Roman" w:hAnsi="Times New Roman" w:cs="Times New Roman"/>
                <w:sz w:val="24"/>
                <w:szCs w:val="24"/>
                <w:lang w:val="lt-LT"/>
              </w:rPr>
              <w:t xml:space="preserve"> mm. </w:t>
            </w:r>
          </w:p>
          <w:p w14:paraId="030D95FF" w14:textId="36D51D32" w:rsidR="00AB7DB0" w:rsidRPr="00747063" w:rsidRDefault="00AB7DB0" w:rsidP="00166E50">
            <w:pPr>
              <w:spacing w:after="0"/>
              <w:ind w:left="22" w:right="-8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3. Rankena – plokščia, grublėtu paviršiumi </w:t>
            </w:r>
            <w:r w:rsidR="00166E50" w:rsidRPr="00747063">
              <w:rPr>
                <w:rFonts w:ascii="Times New Roman" w:eastAsia="Times New Roman" w:hAnsi="Times New Roman" w:cs="Times New Roman"/>
                <w:sz w:val="24"/>
                <w:szCs w:val="24"/>
                <w:lang w:val="lt-LT"/>
              </w:rPr>
              <w:t>su išpjova patogesniam suėmimui;</w:t>
            </w:r>
            <w:r w:rsidRPr="00747063">
              <w:rPr>
                <w:rFonts w:ascii="Times New Roman" w:eastAsia="Times New Roman" w:hAnsi="Times New Roman" w:cs="Times New Roman"/>
                <w:sz w:val="24"/>
                <w:szCs w:val="24"/>
                <w:lang w:val="lt-LT"/>
              </w:rPr>
              <w:t xml:space="preserve"> </w:t>
            </w:r>
          </w:p>
          <w:p w14:paraId="0AC53242" w14:textId="32FE9A95"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4. </w:t>
            </w:r>
            <w:r w:rsidR="00966958" w:rsidRPr="00461083">
              <w:rPr>
                <w:rFonts w:ascii="Times New Roman" w:eastAsia="Times New Roman" w:hAnsi="Times New Roman" w:cs="Times New Roman"/>
                <w:noProof/>
                <w:sz w:val="24"/>
                <w:szCs w:val="24"/>
                <w:lang w:val="lt-LT"/>
              </w:rPr>
              <w:t>Pagamintas iš nerūdijančio plieno (arba lygiavertės medžiagos) dengto chromu (arba lygiaverte medžiaga);</w:t>
            </w:r>
          </w:p>
          <w:p w14:paraId="10399CE2" w14:textId="7F168883" w:rsidR="00C65553"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5. </w:t>
            </w:r>
            <w:r w:rsidR="00FE0F80" w:rsidRPr="00747063">
              <w:rPr>
                <w:rFonts w:ascii="Times New Roman" w:eastAsia="Times New Roman" w:hAnsi="Times New Roman" w:cs="Times New Roman"/>
                <w:sz w:val="24"/>
                <w:szCs w:val="24"/>
                <w:lang w:val="lt-LT"/>
              </w:rPr>
              <w:t>Daugkartinio naudojimo, sterilizuojamas;</w:t>
            </w:r>
          </w:p>
          <w:p w14:paraId="3E2CB973" w14:textId="4EE0035F" w:rsidR="00AB7DB0" w:rsidRPr="00747063" w:rsidRDefault="00AB7DB0" w:rsidP="00C65553">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w:t>
            </w:r>
            <w:r w:rsidRPr="00747063">
              <w:rPr>
                <w:rFonts w:ascii="Times New Roman" w:eastAsia="Times New Roman" w:hAnsi="Times New Roman" w:cs="Times New Roman"/>
                <w:i/>
                <w:sz w:val="24"/>
                <w:szCs w:val="24"/>
                <w:lang w:val="lt-LT"/>
              </w:rPr>
              <w:t>firmos Geuder kodas G-32240 arba lygiavertis</w:t>
            </w:r>
            <w:r w:rsidRPr="00747063">
              <w:rPr>
                <w:rFonts w:ascii="Times New Roman" w:eastAsia="Times New Roman" w:hAnsi="Times New Roman" w:cs="Times New Roman"/>
                <w:sz w:val="24"/>
                <w:szCs w:val="24"/>
                <w:lang w:val="lt-LT"/>
              </w:rPr>
              <w:t>)</w:t>
            </w:r>
          </w:p>
        </w:tc>
        <w:tc>
          <w:tcPr>
            <w:tcW w:w="1875" w:type="pct"/>
            <w:tcBorders>
              <w:top w:val="single" w:sz="2" w:space="0" w:color="000000"/>
              <w:left w:val="single" w:sz="2" w:space="0" w:color="000000"/>
              <w:bottom w:val="single" w:sz="2" w:space="0" w:color="000000"/>
              <w:right w:val="single" w:sz="2" w:space="0" w:color="000000"/>
            </w:tcBorders>
          </w:tcPr>
          <w:p w14:paraId="7185462B" w14:textId="1E694FD3" w:rsidR="00066464" w:rsidRPr="00747063" w:rsidRDefault="00C00766" w:rsidP="00066464">
            <w:pPr>
              <w:spacing w:after="0"/>
              <w:ind w:left="22" w:right="69" w:firstLine="7"/>
              <w:rPr>
                <w:rFonts w:ascii="Times New Roman" w:eastAsia="Times New Roman" w:hAnsi="Times New Roman" w:cs="Times New Roman"/>
                <w:sz w:val="24"/>
                <w:szCs w:val="24"/>
                <w:lang w:val="lt-LT"/>
              </w:rPr>
            </w:pPr>
            <w:r w:rsidRPr="00066464">
              <w:rPr>
                <w:rFonts w:ascii="Times New Roman" w:eastAsia="Times New Roman" w:hAnsi="Times New Roman" w:cs="Times New Roman"/>
                <w:b/>
                <w:bCs/>
                <w:sz w:val="24"/>
                <w:szCs w:val="24"/>
                <w:lang w:val="lt-LT"/>
              </w:rPr>
              <w:t>G-32240</w:t>
            </w:r>
            <w:r w:rsidRPr="00C00766">
              <w:rPr>
                <w:rFonts w:ascii="Times New Roman" w:eastAsia="Times New Roman" w:hAnsi="Times New Roman" w:cs="Times New Roman"/>
                <w:sz w:val="24"/>
                <w:szCs w:val="24"/>
                <w:lang w:val="lt-LT"/>
              </w:rPr>
              <w:t xml:space="preserve"> </w:t>
            </w:r>
            <w:r w:rsidR="00066464" w:rsidRPr="00747063">
              <w:rPr>
                <w:rFonts w:ascii="Times New Roman" w:eastAsia="Times New Roman" w:hAnsi="Times New Roman" w:cs="Times New Roman"/>
                <w:sz w:val="24"/>
                <w:szCs w:val="24"/>
                <w:lang w:val="lt-LT"/>
              </w:rPr>
              <w:t>Rainelės pincetas</w:t>
            </w:r>
            <w:r w:rsidR="00066464">
              <w:rPr>
                <w:rFonts w:ascii="Times New Roman" w:eastAsia="Times New Roman" w:hAnsi="Times New Roman" w:cs="Times New Roman"/>
                <w:sz w:val="24"/>
                <w:szCs w:val="24"/>
                <w:lang w:val="lt-LT"/>
              </w:rPr>
              <w:t>.</w:t>
            </w:r>
          </w:p>
          <w:p w14:paraId="0D4DC81E" w14:textId="0AACD57E" w:rsidR="00066464" w:rsidRPr="00747063" w:rsidRDefault="00066464" w:rsidP="00066464">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1. Tiesus, ekstra delikatus, su 1x2 dantukais; </w:t>
            </w:r>
          </w:p>
          <w:p w14:paraId="7C02D62D" w14:textId="46231A96" w:rsidR="00066464" w:rsidRPr="00747063" w:rsidRDefault="00066464" w:rsidP="00066464">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2. Bendras ilgis 70 mm. </w:t>
            </w:r>
          </w:p>
          <w:p w14:paraId="72E85C9E" w14:textId="77777777" w:rsidR="00A71F9C" w:rsidRDefault="00066464" w:rsidP="00066464">
            <w:pPr>
              <w:spacing w:after="0"/>
              <w:ind w:left="22" w:right="-8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3. Rankena – plokščia, grublėtu paviršiumi su išpjova patogesniam suėmimui; </w:t>
            </w:r>
          </w:p>
          <w:p w14:paraId="13DF6DCB" w14:textId="31A71BF5" w:rsidR="00066464" w:rsidRPr="00747063" w:rsidRDefault="00A71F9C" w:rsidP="00066464">
            <w:pPr>
              <w:spacing w:after="0"/>
              <w:ind w:left="22" w:right="-80"/>
              <w:rPr>
                <w:rFonts w:ascii="Times New Roman" w:eastAsia="Times New Roman" w:hAnsi="Times New Roman" w:cs="Times New Roman"/>
                <w:sz w:val="24"/>
                <w:szCs w:val="24"/>
                <w:lang w:val="lt-LT"/>
              </w:rPr>
            </w:pPr>
            <w:r w:rsidRPr="00A71F9C">
              <w:rPr>
                <w:rFonts w:ascii="Times New Roman" w:eastAsia="Times New Roman" w:hAnsi="Times New Roman" w:cs="Times New Roman"/>
                <w:i/>
                <w:iCs/>
                <w:color w:val="EE0000"/>
                <w:sz w:val="24"/>
                <w:szCs w:val="24"/>
                <w:lang w:val="lt-LT"/>
              </w:rPr>
              <w:t>(</w:t>
            </w:r>
            <w:r w:rsidRPr="00A71F9C">
              <w:rPr>
                <w:rFonts w:ascii="Times New Roman" w:eastAsia="Times New Roman" w:hAnsi="Times New Roman" w:cs="Times New Roman"/>
                <w:i/>
                <w:iCs/>
                <w:color w:val="EE0000"/>
                <w:sz w:val="20"/>
                <w:szCs w:val="20"/>
                <w:lang w:val="lt-LT"/>
              </w:rPr>
              <w:t>Geuder katalogas, 112 psl.</w:t>
            </w:r>
            <w:r>
              <w:rPr>
                <w:rFonts w:ascii="Times New Roman" w:eastAsia="Times New Roman" w:hAnsi="Times New Roman" w:cs="Times New Roman"/>
                <w:i/>
                <w:iCs/>
                <w:color w:val="EE0000"/>
                <w:sz w:val="20"/>
                <w:szCs w:val="20"/>
                <w:lang w:val="lt-LT"/>
              </w:rPr>
              <w:t>)</w:t>
            </w:r>
          </w:p>
          <w:p w14:paraId="7A34D098" w14:textId="77777777" w:rsidR="0026103E" w:rsidRDefault="00066464" w:rsidP="00066464">
            <w:pPr>
              <w:spacing w:after="0"/>
              <w:ind w:left="22" w:right="69"/>
              <w:rPr>
                <w:rFonts w:ascii="Times New Roman" w:eastAsia="Times New Roman" w:hAnsi="Times New Roman" w:cs="Times New Roman"/>
                <w:noProof/>
                <w:sz w:val="24"/>
                <w:szCs w:val="24"/>
                <w:lang w:val="lt-LT"/>
              </w:rPr>
            </w:pPr>
            <w:r w:rsidRPr="00747063">
              <w:rPr>
                <w:rFonts w:ascii="Times New Roman" w:eastAsia="Times New Roman" w:hAnsi="Times New Roman" w:cs="Times New Roman"/>
                <w:sz w:val="24"/>
                <w:szCs w:val="24"/>
                <w:lang w:val="lt-LT"/>
              </w:rPr>
              <w:t xml:space="preserve">4. </w:t>
            </w:r>
            <w:r w:rsidRPr="00461083">
              <w:rPr>
                <w:rFonts w:ascii="Times New Roman" w:eastAsia="Times New Roman" w:hAnsi="Times New Roman" w:cs="Times New Roman"/>
                <w:noProof/>
                <w:sz w:val="24"/>
                <w:szCs w:val="24"/>
                <w:lang w:val="lt-LT"/>
              </w:rPr>
              <w:t>Pagamintas iš nerūdijančio plieno dengto chromu;</w:t>
            </w:r>
            <w:r w:rsidR="00A71F9C">
              <w:rPr>
                <w:rFonts w:ascii="Times New Roman" w:eastAsia="Times New Roman" w:hAnsi="Times New Roman" w:cs="Times New Roman"/>
                <w:noProof/>
                <w:sz w:val="24"/>
                <w:szCs w:val="24"/>
                <w:lang w:val="lt-LT"/>
              </w:rPr>
              <w:t xml:space="preserve"> </w:t>
            </w:r>
          </w:p>
          <w:p w14:paraId="7D83B885" w14:textId="38ADAF8F" w:rsidR="00066464" w:rsidRPr="00A71F9C" w:rsidRDefault="00A71F9C" w:rsidP="00066464">
            <w:pPr>
              <w:spacing w:after="0"/>
              <w:ind w:left="22" w:right="69"/>
              <w:rPr>
                <w:rFonts w:ascii="Times New Roman" w:eastAsia="Times New Roman" w:hAnsi="Times New Roman" w:cs="Times New Roman"/>
                <w:sz w:val="24"/>
                <w:szCs w:val="24"/>
                <w:lang w:val="lt-LT"/>
              </w:rPr>
            </w:pPr>
            <w:r w:rsidRPr="00A71F9C">
              <w:rPr>
                <w:rFonts w:ascii="Times New Roman" w:hAnsi="Times New Roman" w:cs="Times New Roman"/>
                <w:i/>
                <w:iCs/>
                <w:color w:val="FF0000"/>
                <w:sz w:val="20"/>
                <w:szCs w:val="20"/>
                <w:lang w:val="lt-LT"/>
              </w:rPr>
              <w:t>(Instrumentų nerūdijančio plieno specifikacija; Instrumentų padengimo sertifikatas)</w:t>
            </w:r>
          </w:p>
          <w:p w14:paraId="763764C2" w14:textId="77777777" w:rsidR="0026103E" w:rsidRDefault="00066464" w:rsidP="00A71F9C">
            <w:pPr>
              <w:spacing w:after="0"/>
              <w:ind w:left="22" w:right="69"/>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5. Daugkartinio naudojimo, sterilizuojamas;</w:t>
            </w:r>
            <w:r w:rsidR="00A71F9C">
              <w:rPr>
                <w:rFonts w:ascii="Times New Roman" w:eastAsia="Times New Roman" w:hAnsi="Times New Roman" w:cs="Times New Roman"/>
                <w:sz w:val="24"/>
                <w:szCs w:val="24"/>
                <w:lang w:val="lt-LT"/>
              </w:rPr>
              <w:t xml:space="preserve"> </w:t>
            </w:r>
          </w:p>
          <w:p w14:paraId="247D1EE5" w14:textId="499863BF" w:rsidR="00066464" w:rsidRPr="00747063" w:rsidRDefault="00A71F9C" w:rsidP="00A71F9C">
            <w:pPr>
              <w:spacing w:after="0"/>
              <w:ind w:left="22" w:right="69"/>
              <w:rPr>
                <w:rFonts w:ascii="Times New Roman" w:eastAsia="Times New Roman" w:hAnsi="Times New Roman" w:cs="Times New Roman"/>
                <w:sz w:val="24"/>
                <w:szCs w:val="24"/>
                <w:lang w:val="lt-LT"/>
              </w:rPr>
            </w:pPr>
            <w:r w:rsidRPr="00A71F9C">
              <w:rPr>
                <w:rFonts w:ascii="Times New Roman" w:hAnsi="Times New Roman" w:cs="Times New Roman"/>
                <w:i/>
                <w:iCs/>
                <w:color w:val="FF0000"/>
                <w:sz w:val="20"/>
                <w:szCs w:val="20"/>
                <w:lang w:val="lt-LT"/>
              </w:rPr>
              <w:t>(Geuder instrumentų valymo ir sterilizavimo instrukcija, 6 psl.)</w:t>
            </w:r>
          </w:p>
        </w:tc>
      </w:tr>
      <w:tr w:rsidR="00C65553" w:rsidRPr="0026103E" w14:paraId="6D765842" w14:textId="6F170471" w:rsidTr="00C00766">
        <w:trPr>
          <w:trHeight w:val="201"/>
        </w:trPr>
        <w:tc>
          <w:tcPr>
            <w:tcW w:w="277" w:type="pct"/>
            <w:tcBorders>
              <w:top w:val="single" w:sz="2" w:space="0" w:color="000000"/>
              <w:left w:val="single" w:sz="2" w:space="0" w:color="000000"/>
              <w:bottom w:val="single" w:sz="2" w:space="0" w:color="000000"/>
              <w:right w:val="single" w:sz="2" w:space="0" w:color="000000"/>
            </w:tcBorders>
          </w:tcPr>
          <w:p w14:paraId="4579C5EC" w14:textId="77777777" w:rsidR="00C65553" w:rsidRPr="00747063" w:rsidRDefault="00C65553" w:rsidP="00FF2DE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rPr>
                <w:lang w:val="lt-LT" w:eastAsia="lt-LT"/>
              </w:rPr>
            </w:pPr>
          </w:p>
        </w:tc>
        <w:tc>
          <w:tcPr>
            <w:tcW w:w="751" w:type="pct"/>
            <w:tcBorders>
              <w:top w:val="single" w:sz="2" w:space="0" w:color="000000"/>
              <w:left w:val="single" w:sz="2" w:space="0" w:color="000000"/>
              <w:bottom w:val="single" w:sz="2" w:space="0" w:color="000000"/>
              <w:right w:val="single" w:sz="2" w:space="0" w:color="000000"/>
            </w:tcBorders>
          </w:tcPr>
          <w:p w14:paraId="6BAABEFB" w14:textId="1509F9B6" w:rsidR="00C65553" w:rsidRPr="00747063" w:rsidRDefault="00EA3AEB" w:rsidP="00066464">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Žvairumo žirklės </w:t>
            </w:r>
          </w:p>
        </w:tc>
        <w:tc>
          <w:tcPr>
            <w:tcW w:w="431" w:type="pct"/>
            <w:tcBorders>
              <w:top w:val="single" w:sz="2" w:space="0" w:color="000000"/>
              <w:left w:val="single" w:sz="2" w:space="0" w:color="000000"/>
              <w:bottom w:val="single" w:sz="2" w:space="0" w:color="000000"/>
              <w:right w:val="single" w:sz="2" w:space="0" w:color="000000"/>
            </w:tcBorders>
          </w:tcPr>
          <w:p w14:paraId="106D91A2" w14:textId="3CDDE6C0" w:rsidR="00C65553" w:rsidRPr="00747063" w:rsidRDefault="00EA3AEB" w:rsidP="00F43A46">
            <w:pPr>
              <w:spacing w:after="0"/>
              <w:ind w:left="22" w:right="69"/>
              <w:jc w:val="center"/>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8</w:t>
            </w:r>
          </w:p>
        </w:tc>
        <w:tc>
          <w:tcPr>
            <w:tcW w:w="1665" w:type="pct"/>
            <w:tcBorders>
              <w:top w:val="single" w:sz="2" w:space="0" w:color="000000"/>
              <w:left w:val="single" w:sz="2" w:space="0" w:color="000000"/>
              <w:bottom w:val="single" w:sz="2" w:space="0" w:color="000000"/>
              <w:right w:val="single" w:sz="2" w:space="0" w:color="000000"/>
            </w:tcBorders>
          </w:tcPr>
          <w:p w14:paraId="2235B1CA" w14:textId="77777777"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1. Lenktos; </w:t>
            </w:r>
          </w:p>
          <w:p w14:paraId="139ABEB7" w14:textId="0599A40F"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2. I</w:t>
            </w:r>
            <w:r w:rsidR="009B675B" w:rsidRPr="00747063">
              <w:rPr>
                <w:rFonts w:ascii="Times New Roman" w:eastAsia="Times New Roman" w:hAnsi="Times New Roman" w:cs="Times New Roman"/>
                <w:sz w:val="24"/>
                <w:szCs w:val="24"/>
                <w:lang w:val="pl-PL"/>
              </w:rPr>
              <w:t>lgi ašmenys (28</w:t>
            </w:r>
            <w:r w:rsidR="00FF1C00" w:rsidRPr="00747063">
              <w:rPr>
                <w:rFonts w:ascii="Times New Roman" w:eastAsia="Times New Roman" w:hAnsi="Times New Roman" w:cs="Times New Roman"/>
                <w:sz w:val="24"/>
                <w:szCs w:val="24"/>
                <w:lang w:val="pl-PL"/>
              </w:rPr>
              <w:t xml:space="preserve">-30 </w:t>
            </w:r>
            <w:r w:rsidRPr="00747063">
              <w:rPr>
                <w:rFonts w:ascii="Times New Roman" w:eastAsia="Times New Roman" w:hAnsi="Times New Roman" w:cs="Times New Roman"/>
                <w:sz w:val="24"/>
                <w:szCs w:val="24"/>
                <w:lang w:val="pl-PL"/>
              </w:rPr>
              <w:t xml:space="preserve"> mm nuo galiukų iki ašies)</w:t>
            </w:r>
            <w:r w:rsidR="001239EA" w:rsidRPr="00747063">
              <w:rPr>
                <w:rFonts w:ascii="Times New Roman" w:eastAsia="Times New Roman" w:hAnsi="Times New Roman" w:cs="Times New Roman"/>
                <w:sz w:val="24"/>
                <w:szCs w:val="24"/>
                <w:lang w:val="pl-PL"/>
              </w:rPr>
              <w:t>;</w:t>
            </w:r>
          </w:p>
          <w:p w14:paraId="255E32E2" w14:textId="60350AC0"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3. Bendras ilgis 105 ± 5 mm. </w:t>
            </w:r>
          </w:p>
          <w:p w14:paraId="4FCA7584" w14:textId="1A94681D" w:rsidR="00AB7DB0" w:rsidRPr="00747063" w:rsidRDefault="00AB7DB0"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4. </w:t>
            </w:r>
            <w:r w:rsidR="00966958" w:rsidRPr="00461083">
              <w:rPr>
                <w:rFonts w:ascii="Times New Roman" w:eastAsia="Times New Roman" w:hAnsi="Times New Roman" w:cs="Times New Roman"/>
                <w:noProof/>
                <w:sz w:val="24"/>
                <w:szCs w:val="24"/>
                <w:lang w:val="lt-LT"/>
              </w:rPr>
              <w:t>Pagamintos iš nerūdijančio plieno (arba lygiavertės medžiagos) dengto chromu (arba lygiaverte medžiaga);</w:t>
            </w:r>
          </w:p>
          <w:p w14:paraId="2AD8609D" w14:textId="48732D83" w:rsidR="00C65553" w:rsidRPr="00747063" w:rsidRDefault="00AB7DB0" w:rsidP="005373D8">
            <w:pPr>
              <w:spacing w:after="0"/>
              <w:ind w:left="22" w:right="-87"/>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5. </w:t>
            </w:r>
            <w:r w:rsidR="00390E85" w:rsidRPr="00747063">
              <w:rPr>
                <w:rFonts w:ascii="Times New Roman" w:eastAsia="Times New Roman" w:hAnsi="Times New Roman" w:cs="Times New Roman"/>
                <w:sz w:val="24"/>
                <w:szCs w:val="24"/>
                <w:lang w:val="pl-PL"/>
              </w:rPr>
              <w:t>Daugka</w:t>
            </w:r>
            <w:r w:rsidR="004B64EA" w:rsidRPr="00747063">
              <w:rPr>
                <w:rFonts w:ascii="Times New Roman" w:eastAsia="Times New Roman" w:hAnsi="Times New Roman" w:cs="Times New Roman"/>
                <w:sz w:val="24"/>
                <w:szCs w:val="24"/>
                <w:lang w:val="pl-PL"/>
              </w:rPr>
              <w:t>rtinio naudojimo, sterilizuojamo</w:t>
            </w:r>
            <w:r w:rsidR="00390E85" w:rsidRPr="00747063">
              <w:rPr>
                <w:rFonts w:ascii="Times New Roman" w:eastAsia="Times New Roman" w:hAnsi="Times New Roman" w:cs="Times New Roman"/>
                <w:sz w:val="24"/>
                <w:szCs w:val="24"/>
                <w:lang w:val="pl-PL"/>
              </w:rPr>
              <w:t>s;</w:t>
            </w:r>
          </w:p>
          <w:p w14:paraId="56789D70" w14:textId="28D9A30E" w:rsidR="0091679B" w:rsidRPr="00747063" w:rsidRDefault="0091679B" w:rsidP="00C65553">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w:t>
            </w:r>
            <w:r w:rsidRPr="00747063">
              <w:rPr>
                <w:rFonts w:ascii="Times New Roman" w:eastAsia="Times New Roman" w:hAnsi="Times New Roman" w:cs="Times New Roman"/>
                <w:i/>
                <w:sz w:val="24"/>
                <w:szCs w:val="24"/>
                <w:lang w:val="pl-PL"/>
              </w:rPr>
              <w:t>firmos Geuder kodas G-19425</w:t>
            </w:r>
            <w:r w:rsidR="00C14B59" w:rsidRPr="00747063">
              <w:rPr>
                <w:rFonts w:ascii="Times New Roman" w:eastAsia="Times New Roman" w:hAnsi="Times New Roman" w:cs="Times New Roman"/>
                <w:i/>
                <w:sz w:val="24"/>
                <w:szCs w:val="24"/>
                <w:lang w:val="pl-PL"/>
              </w:rPr>
              <w:t xml:space="preserve"> arba lygiavertė</w:t>
            </w:r>
            <w:r w:rsidRPr="00747063">
              <w:rPr>
                <w:rFonts w:ascii="Times New Roman" w:eastAsia="Times New Roman" w:hAnsi="Times New Roman" w:cs="Times New Roman"/>
                <w:i/>
                <w:sz w:val="24"/>
                <w:szCs w:val="24"/>
                <w:lang w:val="pl-PL"/>
              </w:rPr>
              <w:t>s</w:t>
            </w:r>
            <w:r w:rsidRPr="00747063">
              <w:rPr>
                <w:rFonts w:ascii="Times New Roman" w:eastAsia="Times New Roman" w:hAnsi="Times New Roman" w:cs="Times New Roman"/>
                <w:sz w:val="24"/>
                <w:szCs w:val="24"/>
                <w:lang w:val="pl-PL"/>
              </w:rPr>
              <w:t>)</w:t>
            </w:r>
          </w:p>
        </w:tc>
        <w:tc>
          <w:tcPr>
            <w:tcW w:w="1875" w:type="pct"/>
            <w:tcBorders>
              <w:top w:val="single" w:sz="2" w:space="0" w:color="000000"/>
              <w:left w:val="single" w:sz="2" w:space="0" w:color="000000"/>
              <w:bottom w:val="single" w:sz="2" w:space="0" w:color="000000"/>
              <w:right w:val="single" w:sz="2" w:space="0" w:color="000000"/>
            </w:tcBorders>
          </w:tcPr>
          <w:p w14:paraId="1140039C" w14:textId="77777777" w:rsidR="00066464" w:rsidRDefault="00C00766" w:rsidP="00C00766">
            <w:pPr>
              <w:spacing w:after="0"/>
              <w:ind w:left="22" w:right="69"/>
              <w:rPr>
                <w:rFonts w:ascii="Times New Roman" w:eastAsia="Times New Roman" w:hAnsi="Times New Roman" w:cs="Times New Roman"/>
                <w:sz w:val="24"/>
                <w:szCs w:val="24"/>
                <w:lang w:val="lt-LT"/>
              </w:rPr>
            </w:pPr>
            <w:r w:rsidRPr="00066464">
              <w:rPr>
                <w:rFonts w:ascii="Times New Roman" w:eastAsia="Times New Roman" w:hAnsi="Times New Roman" w:cs="Times New Roman"/>
                <w:b/>
                <w:bCs/>
                <w:sz w:val="24"/>
                <w:szCs w:val="24"/>
                <w:lang w:val="lt-LT"/>
              </w:rPr>
              <w:t>G-19425</w:t>
            </w:r>
            <w:r w:rsidRPr="00C00766">
              <w:rPr>
                <w:rFonts w:ascii="Times New Roman" w:eastAsia="Times New Roman" w:hAnsi="Times New Roman" w:cs="Times New Roman"/>
                <w:sz w:val="24"/>
                <w:szCs w:val="24"/>
                <w:lang w:val="lt-LT"/>
              </w:rPr>
              <w:t xml:space="preserve"> Žvairumo žirklės</w:t>
            </w:r>
            <w:r w:rsidR="00066464">
              <w:rPr>
                <w:rFonts w:ascii="Times New Roman" w:eastAsia="Times New Roman" w:hAnsi="Times New Roman" w:cs="Times New Roman"/>
                <w:sz w:val="24"/>
                <w:szCs w:val="24"/>
                <w:lang w:val="lt-LT"/>
              </w:rPr>
              <w:t>.</w:t>
            </w:r>
          </w:p>
          <w:p w14:paraId="5D0F3D6E" w14:textId="354DA965" w:rsidR="00066464" w:rsidRPr="00747063" w:rsidRDefault="00066464" w:rsidP="00066464">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1. Lenktos; </w:t>
            </w:r>
          </w:p>
          <w:p w14:paraId="2CB49D72" w14:textId="79B7CA44" w:rsidR="00066464" w:rsidRPr="00747063" w:rsidRDefault="00066464" w:rsidP="00066464">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2. Ilgi ašmenys </w:t>
            </w:r>
            <w:r>
              <w:rPr>
                <w:rFonts w:ascii="Times New Roman" w:eastAsia="Times New Roman" w:hAnsi="Times New Roman" w:cs="Times New Roman"/>
                <w:sz w:val="24"/>
                <w:szCs w:val="24"/>
                <w:lang w:val="pl-PL"/>
              </w:rPr>
              <w:t>(</w:t>
            </w:r>
            <w:r w:rsidRPr="00747063">
              <w:rPr>
                <w:rFonts w:ascii="Times New Roman" w:eastAsia="Times New Roman" w:hAnsi="Times New Roman" w:cs="Times New Roman"/>
                <w:sz w:val="24"/>
                <w:szCs w:val="24"/>
                <w:lang w:val="pl-PL"/>
              </w:rPr>
              <w:t>28 mm nuo galiukų iki ašies);</w:t>
            </w:r>
          </w:p>
          <w:p w14:paraId="515E7C3E" w14:textId="77777777" w:rsidR="00A71F9C" w:rsidRDefault="00066464" w:rsidP="00066464">
            <w:pPr>
              <w:spacing w:after="0"/>
              <w:ind w:left="22" w:right="69"/>
              <w:rPr>
                <w:rFonts w:ascii="Times New Roman" w:eastAsia="Times New Roman" w:hAnsi="Times New Roman" w:cs="Times New Roman"/>
                <w:sz w:val="24"/>
                <w:szCs w:val="24"/>
                <w:lang w:val="pl-PL"/>
              </w:rPr>
            </w:pPr>
            <w:r w:rsidRPr="00747063">
              <w:rPr>
                <w:rFonts w:ascii="Times New Roman" w:eastAsia="Times New Roman" w:hAnsi="Times New Roman" w:cs="Times New Roman"/>
                <w:sz w:val="24"/>
                <w:szCs w:val="24"/>
                <w:lang w:val="pl-PL"/>
              </w:rPr>
              <w:t xml:space="preserve">3. Bendras ilgis 105 mm. </w:t>
            </w:r>
          </w:p>
          <w:p w14:paraId="2808FB41" w14:textId="573618B3" w:rsidR="00066464" w:rsidRPr="00747063" w:rsidRDefault="00A71F9C" w:rsidP="00066464">
            <w:pPr>
              <w:spacing w:after="0"/>
              <w:ind w:left="22" w:right="69"/>
              <w:rPr>
                <w:rFonts w:ascii="Times New Roman" w:eastAsia="Times New Roman" w:hAnsi="Times New Roman" w:cs="Times New Roman"/>
                <w:sz w:val="24"/>
                <w:szCs w:val="24"/>
                <w:lang w:val="pl-PL"/>
              </w:rPr>
            </w:pPr>
            <w:r w:rsidRPr="00A71F9C">
              <w:rPr>
                <w:rFonts w:ascii="Times New Roman" w:eastAsia="Times New Roman" w:hAnsi="Times New Roman" w:cs="Times New Roman"/>
                <w:i/>
                <w:iCs/>
                <w:color w:val="C00000"/>
                <w:sz w:val="24"/>
                <w:szCs w:val="24"/>
                <w:lang w:val="pl-PL"/>
              </w:rPr>
              <w:t>(</w:t>
            </w:r>
            <w:r w:rsidRPr="00A71F9C">
              <w:rPr>
                <w:rFonts w:ascii="Times New Roman" w:eastAsia="Times New Roman" w:hAnsi="Times New Roman" w:cs="Times New Roman"/>
                <w:i/>
                <w:iCs/>
                <w:color w:val="EE0000"/>
                <w:sz w:val="20"/>
                <w:szCs w:val="20"/>
                <w:lang w:val="lt-LT"/>
              </w:rPr>
              <w:t>Geuder katalogas, 90 psl.</w:t>
            </w:r>
            <w:r>
              <w:rPr>
                <w:rFonts w:ascii="Times New Roman" w:eastAsia="Times New Roman" w:hAnsi="Times New Roman" w:cs="Times New Roman"/>
                <w:i/>
                <w:iCs/>
                <w:color w:val="EE0000"/>
                <w:sz w:val="20"/>
                <w:szCs w:val="20"/>
                <w:lang w:val="lt-LT"/>
              </w:rPr>
              <w:t>)</w:t>
            </w:r>
          </w:p>
          <w:p w14:paraId="6829367E" w14:textId="77777777" w:rsidR="0026103E" w:rsidRDefault="00066464" w:rsidP="00066464">
            <w:pPr>
              <w:spacing w:after="0"/>
              <w:ind w:left="22" w:right="69"/>
              <w:rPr>
                <w:rFonts w:ascii="Times New Roman" w:eastAsia="Times New Roman" w:hAnsi="Times New Roman" w:cs="Times New Roman"/>
                <w:noProof/>
                <w:sz w:val="24"/>
                <w:szCs w:val="24"/>
                <w:lang w:val="lt-LT"/>
              </w:rPr>
            </w:pPr>
            <w:r w:rsidRPr="00747063">
              <w:rPr>
                <w:rFonts w:ascii="Times New Roman" w:eastAsia="Times New Roman" w:hAnsi="Times New Roman" w:cs="Times New Roman"/>
                <w:sz w:val="24"/>
                <w:szCs w:val="24"/>
                <w:lang w:val="pl-PL"/>
              </w:rPr>
              <w:t xml:space="preserve">4. </w:t>
            </w:r>
            <w:r w:rsidRPr="00461083">
              <w:rPr>
                <w:rFonts w:ascii="Times New Roman" w:eastAsia="Times New Roman" w:hAnsi="Times New Roman" w:cs="Times New Roman"/>
                <w:noProof/>
                <w:sz w:val="24"/>
                <w:szCs w:val="24"/>
                <w:lang w:val="lt-LT"/>
              </w:rPr>
              <w:t>Pagamintos iš nerūdijančio plieno dengto chromu;</w:t>
            </w:r>
            <w:r w:rsidR="00A71F9C">
              <w:rPr>
                <w:rFonts w:ascii="Times New Roman" w:eastAsia="Times New Roman" w:hAnsi="Times New Roman" w:cs="Times New Roman"/>
                <w:noProof/>
                <w:sz w:val="24"/>
                <w:szCs w:val="24"/>
                <w:lang w:val="lt-LT"/>
              </w:rPr>
              <w:t xml:space="preserve"> </w:t>
            </w:r>
          </w:p>
          <w:p w14:paraId="7B9BA21C" w14:textId="57335AA4" w:rsidR="00066464" w:rsidRPr="00A71F9C" w:rsidRDefault="00A71F9C" w:rsidP="00066464">
            <w:pPr>
              <w:spacing w:after="0"/>
              <w:ind w:left="22" w:right="69"/>
              <w:rPr>
                <w:rFonts w:ascii="Times New Roman" w:eastAsia="Times New Roman" w:hAnsi="Times New Roman" w:cs="Times New Roman"/>
                <w:sz w:val="24"/>
                <w:szCs w:val="24"/>
                <w:lang w:val="pl-PL"/>
              </w:rPr>
            </w:pPr>
            <w:r w:rsidRPr="00A71F9C">
              <w:rPr>
                <w:rFonts w:ascii="Times New Roman" w:hAnsi="Times New Roman" w:cs="Times New Roman"/>
                <w:i/>
                <w:iCs/>
                <w:color w:val="FF0000"/>
                <w:sz w:val="20"/>
                <w:szCs w:val="20"/>
                <w:lang w:val="pl-PL"/>
              </w:rPr>
              <w:t>(Instrumentų nerūdijančio plieno specifikacija; Instrumentų padengimo sertifikatas)</w:t>
            </w:r>
          </w:p>
          <w:p w14:paraId="634AD9F4" w14:textId="77777777" w:rsidR="0026103E" w:rsidRDefault="00066464" w:rsidP="00A71F9C">
            <w:pPr>
              <w:spacing w:after="0"/>
              <w:ind w:left="22" w:right="-87"/>
              <w:rPr>
                <w:rFonts w:ascii="Times New Roman" w:hAnsi="Times New Roman" w:cs="Times New Roman"/>
                <w:i/>
                <w:iCs/>
                <w:color w:val="FF0000"/>
                <w:sz w:val="20"/>
                <w:szCs w:val="20"/>
                <w:lang w:val="pl-PL"/>
              </w:rPr>
            </w:pPr>
            <w:r w:rsidRPr="00747063">
              <w:rPr>
                <w:rFonts w:ascii="Times New Roman" w:eastAsia="Times New Roman" w:hAnsi="Times New Roman" w:cs="Times New Roman"/>
                <w:sz w:val="24"/>
                <w:szCs w:val="24"/>
                <w:lang w:val="pl-PL"/>
              </w:rPr>
              <w:t>5. Daugkartinio naudojimo, sterilizuojamos;</w:t>
            </w:r>
            <w:r w:rsidR="00A71F9C" w:rsidRPr="00A71F9C">
              <w:rPr>
                <w:rFonts w:ascii="Times New Roman" w:hAnsi="Times New Roman" w:cs="Times New Roman"/>
                <w:i/>
                <w:iCs/>
                <w:color w:val="FF0000"/>
                <w:sz w:val="20"/>
                <w:szCs w:val="20"/>
                <w:lang w:val="pl-PL"/>
              </w:rPr>
              <w:t xml:space="preserve"> </w:t>
            </w:r>
          </w:p>
          <w:p w14:paraId="6112474E" w14:textId="1E133E54" w:rsidR="00066464" w:rsidRPr="00A71F9C" w:rsidRDefault="00A71F9C" w:rsidP="00A71F9C">
            <w:pPr>
              <w:spacing w:after="0"/>
              <w:ind w:left="22" w:right="-87"/>
              <w:rPr>
                <w:rFonts w:ascii="Times New Roman" w:eastAsia="Times New Roman" w:hAnsi="Times New Roman" w:cs="Times New Roman"/>
                <w:sz w:val="24"/>
                <w:szCs w:val="24"/>
                <w:lang w:val="pl-PL"/>
              </w:rPr>
            </w:pPr>
            <w:r w:rsidRPr="00A71F9C">
              <w:rPr>
                <w:rFonts w:ascii="Times New Roman" w:hAnsi="Times New Roman" w:cs="Times New Roman"/>
                <w:i/>
                <w:iCs/>
                <w:color w:val="FF0000"/>
                <w:sz w:val="20"/>
                <w:szCs w:val="20"/>
                <w:lang w:val="pl-PL"/>
              </w:rPr>
              <w:t>(Geuder instrumentų valymo ir sterilizavimo instrukcija, 6 psl.)</w:t>
            </w:r>
          </w:p>
        </w:tc>
      </w:tr>
      <w:tr w:rsidR="00C65553" w:rsidRPr="0026103E" w14:paraId="3AC7343D" w14:textId="154656AD" w:rsidTr="00C00766">
        <w:trPr>
          <w:trHeight w:val="269"/>
        </w:trPr>
        <w:tc>
          <w:tcPr>
            <w:tcW w:w="277" w:type="pct"/>
            <w:tcBorders>
              <w:top w:val="single" w:sz="2" w:space="0" w:color="000000"/>
              <w:left w:val="single" w:sz="2" w:space="0" w:color="000000"/>
              <w:bottom w:val="single" w:sz="2" w:space="0" w:color="000000"/>
              <w:right w:val="single" w:sz="2" w:space="0" w:color="000000"/>
            </w:tcBorders>
          </w:tcPr>
          <w:p w14:paraId="7024C58C" w14:textId="77777777" w:rsidR="00C65553" w:rsidRPr="00747063" w:rsidRDefault="00C65553" w:rsidP="00FF2DE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rPr>
                <w:lang w:val="pl-PL" w:eastAsia="lt-LT"/>
              </w:rPr>
            </w:pPr>
          </w:p>
        </w:tc>
        <w:tc>
          <w:tcPr>
            <w:tcW w:w="751" w:type="pct"/>
            <w:tcBorders>
              <w:top w:val="single" w:sz="2" w:space="0" w:color="000000"/>
              <w:left w:val="single" w:sz="2" w:space="0" w:color="000000"/>
              <w:bottom w:val="single" w:sz="2" w:space="0" w:color="000000"/>
              <w:right w:val="single" w:sz="2" w:space="0" w:color="000000"/>
            </w:tcBorders>
          </w:tcPr>
          <w:p w14:paraId="4DBB8983" w14:textId="1DA0D82A" w:rsidR="00C65553" w:rsidRPr="00747063" w:rsidRDefault="00EA3AEB" w:rsidP="00C00766">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Akių žirklės </w:t>
            </w:r>
          </w:p>
        </w:tc>
        <w:tc>
          <w:tcPr>
            <w:tcW w:w="431" w:type="pct"/>
            <w:tcBorders>
              <w:top w:val="single" w:sz="2" w:space="0" w:color="000000"/>
              <w:left w:val="single" w:sz="2" w:space="0" w:color="000000"/>
              <w:bottom w:val="single" w:sz="2" w:space="0" w:color="000000"/>
              <w:right w:val="single" w:sz="2" w:space="0" w:color="000000"/>
            </w:tcBorders>
          </w:tcPr>
          <w:p w14:paraId="2E9757F5" w14:textId="6E2AEB83" w:rsidR="00C65553" w:rsidRPr="00747063" w:rsidRDefault="00EA3AEB" w:rsidP="00F43A46">
            <w:pPr>
              <w:spacing w:after="0"/>
              <w:ind w:left="22" w:right="69"/>
              <w:jc w:val="center"/>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15</w:t>
            </w:r>
          </w:p>
        </w:tc>
        <w:tc>
          <w:tcPr>
            <w:tcW w:w="1665" w:type="pct"/>
            <w:tcBorders>
              <w:top w:val="single" w:sz="2" w:space="0" w:color="000000"/>
              <w:left w:val="single" w:sz="2" w:space="0" w:color="000000"/>
              <w:bottom w:val="single" w:sz="2" w:space="0" w:color="000000"/>
              <w:right w:val="single" w:sz="2" w:space="0" w:color="000000"/>
            </w:tcBorders>
          </w:tcPr>
          <w:p w14:paraId="5706A2FD" w14:textId="77777777" w:rsidR="00C14B59" w:rsidRPr="00747063" w:rsidRDefault="00C14B59"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1. Lenktos į šoną; </w:t>
            </w:r>
          </w:p>
          <w:p w14:paraId="5C305EEF" w14:textId="0CC144A1" w:rsidR="00C14B59" w:rsidRPr="00747063" w:rsidRDefault="001239EA"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2. Bendras ilgis 115 ± 5 mm.</w:t>
            </w:r>
            <w:r w:rsidR="00C14B59" w:rsidRPr="00747063">
              <w:rPr>
                <w:rFonts w:ascii="Times New Roman" w:eastAsia="Times New Roman" w:hAnsi="Times New Roman" w:cs="Times New Roman"/>
                <w:sz w:val="24"/>
                <w:szCs w:val="24"/>
                <w:lang w:val="lt-LT"/>
              </w:rPr>
              <w:t xml:space="preserve"> </w:t>
            </w:r>
          </w:p>
          <w:p w14:paraId="250AD671" w14:textId="5A5BE597" w:rsidR="00C14B59" w:rsidRPr="00747063" w:rsidRDefault="00C14B59"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3. </w:t>
            </w:r>
            <w:r w:rsidR="0023317C" w:rsidRPr="00747063">
              <w:rPr>
                <w:rFonts w:ascii="Times New Roman" w:eastAsia="Times New Roman" w:hAnsi="Times New Roman" w:cs="Times New Roman"/>
                <w:sz w:val="24"/>
                <w:szCs w:val="24"/>
                <w:lang w:val="lt-LT"/>
              </w:rPr>
              <w:t>Buki galiukai arba b</w:t>
            </w:r>
            <w:r w:rsidRPr="00747063">
              <w:rPr>
                <w:rFonts w:ascii="Times New Roman" w:eastAsia="Times New Roman" w:hAnsi="Times New Roman" w:cs="Times New Roman"/>
                <w:sz w:val="24"/>
                <w:szCs w:val="24"/>
                <w:lang w:val="lt-LT"/>
              </w:rPr>
              <w:t xml:space="preserve">uki galai su burbuliukais; </w:t>
            </w:r>
          </w:p>
          <w:p w14:paraId="72387F59" w14:textId="0012003B" w:rsidR="00C14B59" w:rsidRPr="00747063" w:rsidRDefault="00C14B59" w:rsidP="00C14B59">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4. </w:t>
            </w:r>
            <w:r w:rsidR="00966958" w:rsidRPr="00461083">
              <w:rPr>
                <w:rFonts w:ascii="Times New Roman" w:eastAsia="Times New Roman" w:hAnsi="Times New Roman" w:cs="Times New Roman"/>
                <w:noProof/>
                <w:sz w:val="24"/>
                <w:szCs w:val="24"/>
                <w:lang w:val="lt-LT"/>
              </w:rPr>
              <w:t xml:space="preserve">Pagamintos iš nerūdijančio plieno (arba lygiavertės </w:t>
            </w:r>
            <w:r w:rsidR="00966958" w:rsidRPr="00461083">
              <w:rPr>
                <w:rFonts w:ascii="Times New Roman" w:eastAsia="Times New Roman" w:hAnsi="Times New Roman" w:cs="Times New Roman"/>
                <w:noProof/>
                <w:sz w:val="24"/>
                <w:szCs w:val="24"/>
                <w:lang w:val="lt-LT"/>
              </w:rPr>
              <w:lastRenderedPageBreak/>
              <w:t>medžiagos) dengto chromu (arba lygiaverte medžiaga);</w:t>
            </w:r>
          </w:p>
          <w:p w14:paraId="54F2C8D4" w14:textId="03BE868E" w:rsidR="005373D8" w:rsidRPr="00747063" w:rsidRDefault="00C14B59" w:rsidP="005373D8">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5. </w:t>
            </w:r>
            <w:r w:rsidR="00390E85" w:rsidRPr="00747063">
              <w:rPr>
                <w:rFonts w:ascii="Times New Roman" w:eastAsia="Times New Roman" w:hAnsi="Times New Roman" w:cs="Times New Roman"/>
                <w:sz w:val="24"/>
                <w:szCs w:val="24"/>
                <w:lang w:val="lt-LT"/>
              </w:rPr>
              <w:t>Daugka</w:t>
            </w:r>
            <w:r w:rsidR="002B0A70" w:rsidRPr="00747063">
              <w:rPr>
                <w:rFonts w:ascii="Times New Roman" w:eastAsia="Times New Roman" w:hAnsi="Times New Roman" w:cs="Times New Roman"/>
                <w:sz w:val="24"/>
                <w:szCs w:val="24"/>
                <w:lang w:val="lt-LT"/>
              </w:rPr>
              <w:t>rtinio naudojimo, sterilizuojamo</w:t>
            </w:r>
            <w:r w:rsidR="00390E85" w:rsidRPr="00747063">
              <w:rPr>
                <w:rFonts w:ascii="Times New Roman" w:eastAsia="Times New Roman" w:hAnsi="Times New Roman" w:cs="Times New Roman"/>
                <w:sz w:val="24"/>
                <w:szCs w:val="24"/>
                <w:lang w:val="lt-LT"/>
              </w:rPr>
              <w:t>s;</w:t>
            </w:r>
          </w:p>
          <w:p w14:paraId="7FBF6CEA" w14:textId="74AE11EE" w:rsidR="00C14B59" w:rsidRPr="00747063" w:rsidRDefault="00C14B59" w:rsidP="005373D8">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w:t>
            </w:r>
            <w:r w:rsidRPr="00747063">
              <w:rPr>
                <w:rFonts w:ascii="Times New Roman" w:eastAsia="Times New Roman" w:hAnsi="Times New Roman" w:cs="Times New Roman"/>
                <w:i/>
                <w:sz w:val="24"/>
                <w:szCs w:val="24"/>
                <w:lang w:val="lt-LT"/>
              </w:rPr>
              <w:t>firmos Geuder kodas G-19510 arba lygiavertės</w:t>
            </w:r>
            <w:r w:rsidRPr="00747063">
              <w:rPr>
                <w:rFonts w:ascii="Times New Roman" w:eastAsia="Times New Roman" w:hAnsi="Times New Roman" w:cs="Times New Roman"/>
                <w:sz w:val="24"/>
                <w:szCs w:val="24"/>
                <w:lang w:val="lt-LT"/>
              </w:rPr>
              <w:t>)</w:t>
            </w:r>
          </w:p>
        </w:tc>
        <w:tc>
          <w:tcPr>
            <w:tcW w:w="1875" w:type="pct"/>
            <w:tcBorders>
              <w:top w:val="single" w:sz="2" w:space="0" w:color="000000"/>
              <w:left w:val="single" w:sz="2" w:space="0" w:color="000000"/>
              <w:bottom w:val="single" w:sz="2" w:space="0" w:color="000000"/>
              <w:right w:val="single" w:sz="2" w:space="0" w:color="000000"/>
            </w:tcBorders>
          </w:tcPr>
          <w:p w14:paraId="0C825583" w14:textId="7F17322A" w:rsidR="001B50CD" w:rsidRDefault="00C00766" w:rsidP="00C00766">
            <w:pPr>
              <w:rPr>
                <w:rFonts w:ascii="Times New Roman" w:eastAsia="Times New Roman" w:hAnsi="Times New Roman" w:cs="Times New Roman"/>
                <w:sz w:val="24"/>
                <w:szCs w:val="24"/>
                <w:lang w:val="lt-LT"/>
              </w:rPr>
            </w:pPr>
            <w:r w:rsidRPr="001B50CD">
              <w:rPr>
                <w:rFonts w:ascii="Times New Roman" w:eastAsia="Times New Roman" w:hAnsi="Times New Roman" w:cs="Times New Roman"/>
                <w:b/>
                <w:bCs/>
                <w:sz w:val="24"/>
                <w:szCs w:val="24"/>
                <w:lang w:val="lt-LT"/>
              </w:rPr>
              <w:lastRenderedPageBreak/>
              <w:t>G-19510</w:t>
            </w:r>
            <w:r w:rsidRPr="00C00766">
              <w:rPr>
                <w:rFonts w:ascii="Times New Roman" w:eastAsia="Times New Roman" w:hAnsi="Times New Roman" w:cs="Times New Roman"/>
                <w:sz w:val="24"/>
                <w:szCs w:val="24"/>
                <w:lang w:val="lt-LT"/>
              </w:rPr>
              <w:t xml:space="preserve"> Akių žirklės</w:t>
            </w:r>
            <w:r w:rsidR="001B50CD">
              <w:rPr>
                <w:rFonts w:ascii="Times New Roman" w:eastAsia="Times New Roman" w:hAnsi="Times New Roman" w:cs="Times New Roman"/>
                <w:sz w:val="24"/>
                <w:szCs w:val="24"/>
                <w:lang w:val="lt-LT"/>
              </w:rPr>
              <w:t>.</w:t>
            </w:r>
          </w:p>
          <w:p w14:paraId="03A441B1" w14:textId="77777777" w:rsidR="001B50CD" w:rsidRPr="00747063" w:rsidRDefault="001B50CD" w:rsidP="001B50CD">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1. Lenktos į šoną; </w:t>
            </w:r>
          </w:p>
          <w:p w14:paraId="4F78CFCF" w14:textId="037C36AB" w:rsidR="001B50CD" w:rsidRPr="00747063" w:rsidRDefault="001B50CD" w:rsidP="001B50CD">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2. Bendras ilgis 115 mm. </w:t>
            </w:r>
          </w:p>
          <w:p w14:paraId="33E34A53" w14:textId="77777777" w:rsidR="00A71F9C" w:rsidRDefault="001B50CD" w:rsidP="001B50CD">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 xml:space="preserve">3. Buki galai su burbuliukais; </w:t>
            </w:r>
          </w:p>
          <w:p w14:paraId="68C90DFD" w14:textId="091CE0A8" w:rsidR="001B50CD" w:rsidRPr="00A71F9C" w:rsidRDefault="00A71F9C" w:rsidP="001B50CD">
            <w:pPr>
              <w:spacing w:after="0"/>
              <w:rPr>
                <w:rFonts w:ascii="Times New Roman" w:eastAsia="Times New Roman" w:hAnsi="Times New Roman" w:cs="Times New Roman"/>
                <w:i/>
                <w:iCs/>
                <w:sz w:val="20"/>
                <w:szCs w:val="20"/>
                <w:lang w:val="lt-LT"/>
              </w:rPr>
            </w:pPr>
            <w:r w:rsidRPr="00A71F9C">
              <w:rPr>
                <w:rFonts w:ascii="Times New Roman" w:eastAsia="Times New Roman" w:hAnsi="Times New Roman" w:cs="Times New Roman"/>
                <w:i/>
                <w:iCs/>
                <w:color w:val="EE0000"/>
                <w:sz w:val="20"/>
                <w:szCs w:val="20"/>
                <w:lang w:val="lt-LT"/>
              </w:rPr>
              <w:t>(Geuder katalogas, 90 psl.)</w:t>
            </w:r>
          </w:p>
          <w:p w14:paraId="0A673338" w14:textId="77777777" w:rsidR="0026103E" w:rsidRDefault="001B50CD" w:rsidP="001B50CD">
            <w:pPr>
              <w:spacing w:after="0"/>
              <w:rPr>
                <w:rFonts w:ascii="Times New Roman" w:eastAsia="Times New Roman" w:hAnsi="Times New Roman" w:cs="Times New Roman"/>
                <w:noProof/>
                <w:sz w:val="24"/>
                <w:szCs w:val="24"/>
                <w:lang w:val="lt-LT"/>
              </w:rPr>
            </w:pPr>
            <w:r w:rsidRPr="00747063">
              <w:rPr>
                <w:rFonts w:ascii="Times New Roman" w:eastAsia="Times New Roman" w:hAnsi="Times New Roman" w:cs="Times New Roman"/>
                <w:sz w:val="24"/>
                <w:szCs w:val="24"/>
                <w:lang w:val="lt-LT"/>
              </w:rPr>
              <w:lastRenderedPageBreak/>
              <w:t xml:space="preserve">4. </w:t>
            </w:r>
            <w:r w:rsidRPr="00461083">
              <w:rPr>
                <w:rFonts w:ascii="Times New Roman" w:eastAsia="Times New Roman" w:hAnsi="Times New Roman" w:cs="Times New Roman"/>
                <w:noProof/>
                <w:sz w:val="24"/>
                <w:szCs w:val="24"/>
                <w:lang w:val="lt-LT"/>
              </w:rPr>
              <w:t>Pagamintos iš nerūdijančio plieno dengto chromu;</w:t>
            </w:r>
            <w:r w:rsidR="00A71F9C">
              <w:rPr>
                <w:rFonts w:ascii="Times New Roman" w:eastAsia="Times New Roman" w:hAnsi="Times New Roman" w:cs="Times New Roman"/>
                <w:noProof/>
                <w:sz w:val="24"/>
                <w:szCs w:val="24"/>
                <w:lang w:val="lt-LT"/>
              </w:rPr>
              <w:t xml:space="preserve"> </w:t>
            </w:r>
          </w:p>
          <w:p w14:paraId="042AA24B" w14:textId="46216687" w:rsidR="001B50CD" w:rsidRPr="00A71F9C" w:rsidRDefault="00A71F9C" w:rsidP="001B50CD">
            <w:pPr>
              <w:spacing w:after="0"/>
              <w:rPr>
                <w:rFonts w:ascii="Times New Roman" w:eastAsia="Times New Roman" w:hAnsi="Times New Roman" w:cs="Times New Roman"/>
                <w:sz w:val="24"/>
                <w:szCs w:val="24"/>
                <w:lang w:val="lt-LT"/>
              </w:rPr>
            </w:pPr>
            <w:r w:rsidRPr="00A71F9C">
              <w:rPr>
                <w:rFonts w:ascii="Times New Roman" w:hAnsi="Times New Roman" w:cs="Times New Roman"/>
                <w:i/>
                <w:iCs/>
                <w:color w:val="FF0000"/>
                <w:sz w:val="20"/>
                <w:szCs w:val="20"/>
                <w:lang w:val="lt-LT"/>
              </w:rPr>
              <w:t>(Instrumentų nerūdijančio plieno specifikacija; Instrumentų padengimo sertifikatas)</w:t>
            </w:r>
          </w:p>
          <w:p w14:paraId="7C321B97" w14:textId="77777777" w:rsidR="0026103E" w:rsidRDefault="001B50CD" w:rsidP="00A71F9C">
            <w:pPr>
              <w:spacing w:after="0"/>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5. Daugkartinio naudojimo, sterilizuojamos;</w:t>
            </w:r>
            <w:r w:rsidR="00A71F9C">
              <w:rPr>
                <w:rFonts w:ascii="Times New Roman" w:eastAsia="Times New Roman" w:hAnsi="Times New Roman" w:cs="Times New Roman"/>
                <w:sz w:val="24"/>
                <w:szCs w:val="24"/>
                <w:lang w:val="lt-LT"/>
              </w:rPr>
              <w:t xml:space="preserve"> </w:t>
            </w:r>
          </w:p>
          <w:p w14:paraId="1ABDFFA1" w14:textId="4AA02180" w:rsidR="001B50CD" w:rsidRPr="00747063" w:rsidRDefault="00A71F9C" w:rsidP="00A71F9C">
            <w:pPr>
              <w:spacing w:after="0"/>
              <w:rPr>
                <w:rFonts w:ascii="Times New Roman" w:eastAsia="Times New Roman" w:hAnsi="Times New Roman" w:cs="Times New Roman"/>
                <w:sz w:val="24"/>
                <w:szCs w:val="24"/>
                <w:lang w:val="lt-LT"/>
              </w:rPr>
            </w:pPr>
            <w:r w:rsidRPr="00A71F9C">
              <w:rPr>
                <w:rFonts w:ascii="Times New Roman" w:hAnsi="Times New Roman" w:cs="Times New Roman"/>
                <w:i/>
                <w:iCs/>
                <w:color w:val="FF0000"/>
                <w:sz w:val="20"/>
                <w:szCs w:val="20"/>
                <w:lang w:val="lt-LT"/>
              </w:rPr>
              <w:t>(Geuder instrumentų valymo ir sterilizavimo instrukcija, 6 psl.)</w:t>
            </w:r>
          </w:p>
        </w:tc>
      </w:tr>
      <w:tr w:rsidR="00C00766" w:rsidRPr="00C00766" w14:paraId="13FB3506" w14:textId="1BFBFC6D" w:rsidTr="00C00766">
        <w:trPr>
          <w:trHeight w:val="50"/>
        </w:trPr>
        <w:tc>
          <w:tcPr>
            <w:tcW w:w="277" w:type="pct"/>
            <w:tcBorders>
              <w:top w:val="single" w:sz="2" w:space="0" w:color="000000"/>
              <w:left w:val="single" w:sz="2" w:space="0" w:color="000000"/>
              <w:bottom w:val="single" w:sz="2" w:space="0" w:color="000000"/>
              <w:right w:val="single" w:sz="2" w:space="0" w:color="000000"/>
            </w:tcBorders>
          </w:tcPr>
          <w:p w14:paraId="3ABC3F9F" w14:textId="77777777" w:rsidR="00C00766" w:rsidRPr="005139E2" w:rsidRDefault="00C00766" w:rsidP="00C00766">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jc w:val="center"/>
              <w:rPr>
                <w:lang w:val="lt-LT" w:eastAsia="lt-LT"/>
              </w:rPr>
            </w:pPr>
          </w:p>
        </w:tc>
        <w:tc>
          <w:tcPr>
            <w:tcW w:w="751" w:type="pct"/>
            <w:tcBorders>
              <w:top w:val="single" w:sz="2" w:space="0" w:color="000000"/>
              <w:left w:val="single" w:sz="2" w:space="0" w:color="000000"/>
              <w:bottom w:val="single" w:sz="2" w:space="0" w:color="000000"/>
              <w:right w:val="single" w:sz="2" w:space="0" w:color="000000"/>
            </w:tcBorders>
          </w:tcPr>
          <w:p w14:paraId="62E17E3E" w14:textId="1D26634E" w:rsidR="00C00766" w:rsidRPr="00747063" w:rsidRDefault="00C00766" w:rsidP="00C00766">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Garantinis terminas</w:t>
            </w:r>
          </w:p>
        </w:tc>
        <w:tc>
          <w:tcPr>
            <w:tcW w:w="431" w:type="pct"/>
            <w:tcBorders>
              <w:top w:val="single" w:sz="2" w:space="0" w:color="000000"/>
              <w:left w:val="single" w:sz="2" w:space="0" w:color="000000"/>
              <w:bottom w:val="single" w:sz="2" w:space="0" w:color="000000"/>
              <w:right w:val="single" w:sz="2" w:space="0" w:color="000000"/>
            </w:tcBorders>
            <w:vAlign w:val="center"/>
          </w:tcPr>
          <w:p w14:paraId="7FB4F54C" w14:textId="77777777" w:rsidR="00C00766" w:rsidRPr="00747063" w:rsidRDefault="00C00766" w:rsidP="00C00766">
            <w:pPr>
              <w:spacing w:after="0"/>
              <w:ind w:left="22" w:right="69" w:firstLine="7"/>
              <w:jc w:val="center"/>
              <w:rPr>
                <w:rFonts w:ascii="Times New Roman" w:eastAsia="Times New Roman" w:hAnsi="Times New Roman" w:cs="Times New Roman"/>
                <w:sz w:val="24"/>
                <w:szCs w:val="24"/>
                <w:lang w:val="lt-LT"/>
              </w:rPr>
            </w:pPr>
          </w:p>
        </w:tc>
        <w:tc>
          <w:tcPr>
            <w:tcW w:w="1665" w:type="pct"/>
            <w:tcBorders>
              <w:top w:val="single" w:sz="2" w:space="0" w:color="000000"/>
              <w:left w:val="single" w:sz="2" w:space="0" w:color="000000"/>
              <w:bottom w:val="single" w:sz="2" w:space="0" w:color="000000"/>
              <w:right w:val="single" w:sz="2" w:space="0" w:color="000000"/>
            </w:tcBorders>
          </w:tcPr>
          <w:p w14:paraId="5C337093" w14:textId="6C6935CB" w:rsidR="00C00766" w:rsidRPr="00747063" w:rsidRDefault="00C00766" w:rsidP="00C00766">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Instrumentams suteikiamas ne mažiau nei 12 mėnesių garantinis terminas</w:t>
            </w:r>
          </w:p>
        </w:tc>
        <w:tc>
          <w:tcPr>
            <w:tcW w:w="1875" w:type="pct"/>
            <w:tcBorders>
              <w:top w:val="single" w:sz="2" w:space="0" w:color="000000"/>
              <w:left w:val="single" w:sz="2" w:space="0" w:color="000000"/>
              <w:bottom w:val="single" w:sz="2" w:space="0" w:color="000000"/>
              <w:right w:val="single" w:sz="2" w:space="0" w:color="000000"/>
            </w:tcBorders>
          </w:tcPr>
          <w:p w14:paraId="2D0FAA21" w14:textId="31BB842D" w:rsidR="00C00766" w:rsidRPr="00747063" w:rsidRDefault="00C00766" w:rsidP="00C00766">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Instrumentams suteikiamas 12 mėnesių garantinis terminas</w:t>
            </w:r>
          </w:p>
        </w:tc>
      </w:tr>
      <w:tr w:rsidR="00C00766" w:rsidRPr="0026103E" w14:paraId="64B425E0" w14:textId="77777777" w:rsidTr="00C00766">
        <w:trPr>
          <w:trHeight w:val="50"/>
        </w:trPr>
        <w:tc>
          <w:tcPr>
            <w:tcW w:w="277" w:type="pct"/>
            <w:tcBorders>
              <w:top w:val="single" w:sz="2" w:space="0" w:color="000000"/>
              <w:left w:val="single" w:sz="2" w:space="0" w:color="000000"/>
              <w:bottom w:val="single" w:sz="2" w:space="0" w:color="000000"/>
              <w:right w:val="single" w:sz="2" w:space="0" w:color="000000"/>
            </w:tcBorders>
          </w:tcPr>
          <w:p w14:paraId="021CB1C4" w14:textId="77777777" w:rsidR="00C00766" w:rsidRPr="00C00766" w:rsidRDefault="00C00766" w:rsidP="00C00766">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val="0"/>
              <w:jc w:val="center"/>
              <w:rPr>
                <w:lang w:val="it-IT" w:eastAsia="lt-LT"/>
              </w:rPr>
            </w:pPr>
          </w:p>
        </w:tc>
        <w:tc>
          <w:tcPr>
            <w:tcW w:w="751" w:type="pct"/>
            <w:tcBorders>
              <w:top w:val="single" w:sz="2" w:space="0" w:color="000000"/>
              <w:left w:val="single" w:sz="2" w:space="0" w:color="000000"/>
              <w:bottom w:val="single" w:sz="2" w:space="0" w:color="000000"/>
              <w:right w:val="single" w:sz="2" w:space="0" w:color="000000"/>
            </w:tcBorders>
          </w:tcPr>
          <w:p w14:paraId="21DC6E71" w14:textId="1C5FB3BB" w:rsidR="00C00766" w:rsidRPr="00747063" w:rsidRDefault="00C00766" w:rsidP="00C00766">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Žymėjimas CE ženklu</w:t>
            </w:r>
          </w:p>
        </w:tc>
        <w:tc>
          <w:tcPr>
            <w:tcW w:w="431" w:type="pct"/>
            <w:tcBorders>
              <w:top w:val="single" w:sz="2" w:space="0" w:color="000000"/>
              <w:left w:val="single" w:sz="2" w:space="0" w:color="000000"/>
              <w:bottom w:val="single" w:sz="2" w:space="0" w:color="000000"/>
              <w:right w:val="single" w:sz="2" w:space="0" w:color="000000"/>
            </w:tcBorders>
            <w:vAlign w:val="center"/>
          </w:tcPr>
          <w:p w14:paraId="2085AE69" w14:textId="77777777" w:rsidR="00C00766" w:rsidRPr="00747063" w:rsidRDefault="00C00766" w:rsidP="00C00766">
            <w:pPr>
              <w:spacing w:after="0"/>
              <w:ind w:left="22" w:right="69" w:firstLine="7"/>
              <w:jc w:val="center"/>
              <w:rPr>
                <w:rFonts w:ascii="Times New Roman" w:eastAsia="Times New Roman" w:hAnsi="Times New Roman" w:cs="Times New Roman"/>
                <w:sz w:val="24"/>
                <w:szCs w:val="24"/>
                <w:lang w:val="lt-LT"/>
              </w:rPr>
            </w:pPr>
          </w:p>
        </w:tc>
        <w:tc>
          <w:tcPr>
            <w:tcW w:w="1665" w:type="pct"/>
            <w:tcBorders>
              <w:top w:val="single" w:sz="2" w:space="0" w:color="000000"/>
              <w:left w:val="single" w:sz="2" w:space="0" w:color="000000"/>
              <w:bottom w:val="single" w:sz="2" w:space="0" w:color="000000"/>
              <w:right w:val="single" w:sz="2" w:space="0" w:color="000000"/>
            </w:tcBorders>
          </w:tcPr>
          <w:p w14:paraId="4380B5F4" w14:textId="1F84CF7F" w:rsidR="00C00766" w:rsidRPr="00747063" w:rsidRDefault="00C00766" w:rsidP="00C00766">
            <w:pPr>
              <w:spacing w:after="0"/>
              <w:ind w:left="22" w:right="69" w:firstLine="7"/>
              <w:rPr>
                <w:rFonts w:ascii="Times New Roman" w:eastAsia="Times New Roman" w:hAnsi="Times New Roman" w:cs="Times New Roman"/>
                <w:sz w:val="24"/>
                <w:szCs w:val="24"/>
                <w:lang w:val="lt-LT"/>
              </w:rPr>
            </w:pPr>
            <w:r w:rsidRPr="00747063">
              <w:rPr>
                <w:rFonts w:ascii="Times New Roman" w:eastAsia="Times New Roman" w:hAnsi="Times New Roman" w:cs="Times New Roman"/>
                <w:sz w:val="24"/>
                <w:szCs w:val="24"/>
                <w:lang w:val="lt-LT"/>
              </w:rPr>
              <w:t>Būtinas žymėjimas CE ženklu (</w:t>
            </w:r>
            <w:r w:rsidRPr="00747063">
              <w:rPr>
                <w:rFonts w:ascii="Times New Roman" w:eastAsia="Times New Roman" w:hAnsi="Times New Roman" w:cs="Times New Roman"/>
                <w:i/>
                <w:sz w:val="24"/>
                <w:szCs w:val="24"/>
                <w:lang w:val="lt-LT"/>
              </w:rPr>
              <w:t>kartu su pasiūlymu konkursui privaloma pateikti žymėjimą CE ženklu patvirtinančio galiojančio dokumento (CE sertifikato arba EB atitikties deklaracijos) kopiją</w:t>
            </w:r>
            <w:r w:rsidRPr="00747063">
              <w:rPr>
                <w:rFonts w:ascii="Times New Roman" w:eastAsia="Times New Roman" w:hAnsi="Times New Roman" w:cs="Times New Roman"/>
                <w:sz w:val="24"/>
                <w:szCs w:val="24"/>
                <w:lang w:val="lt-LT"/>
              </w:rPr>
              <w:t>).</w:t>
            </w:r>
          </w:p>
        </w:tc>
        <w:tc>
          <w:tcPr>
            <w:tcW w:w="1875" w:type="pct"/>
            <w:tcBorders>
              <w:top w:val="single" w:sz="2" w:space="0" w:color="000000"/>
              <w:left w:val="single" w:sz="2" w:space="0" w:color="000000"/>
              <w:bottom w:val="single" w:sz="2" w:space="0" w:color="000000"/>
              <w:right w:val="single" w:sz="2" w:space="0" w:color="000000"/>
            </w:tcBorders>
          </w:tcPr>
          <w:p w14:paraId="3BD13A3E" w14:textId="1E2A7293" w:rsidR="00C00766" w:rsidRPr="00747063" w:rsidRDefault="00C00766" w:rsidP="00C00766">
            <w:pPr>
              <w:spacing w:after="0"/>
              <w:ind w:left="22" w:right="69" w:firstLine="7"/>
              <w:rPr>
                <w:rFonts w:ascii="Times New Roman" w:eastAsia="Times New Roman" w:hAnsi="Times New Roman" w:cs="Times New Roman"/>
                <w:sz w:val="24"/>
                <w:szCs w:val="24"/>
                <w:lang w:val="lt-LT"/>
              </w:rPr>
            </w:pPr>
            <w:r>
              <w:rPr>
                <w:rFonts w:ascii="Times New Roman" w:eastAsia="Times New Roman" w:hAnsi="Times New Roman" w:cs="Times New Roman"/>
                <w:i/>
                <w:sz w:val="24"/>
                <w:szCs w:val="24"/>
                <w:lang w:val="lt-LT"/>
              </w:rPr>
              <w:t>K</w:t>
            </w:r>
            <w:r w:rsidRPr="00747063">
              <w:rPr>
                <w:rFonts w:ascii="Times New Roman" w:eastAsia="Times New Roman" w:hAnsi="Times New Roman" w:cs="Times New Roman"/>
                <w:i/>
                <w:sz w:val="24"/>
                <w:szCs w:val="24"/>
                <w:lang w:val="lt-LT"/>
              </w:rPr>
              <w:t>artu su pasiūlymu konkursui pateik</w:t>
            </w:r>
            <w:r>
              <w:rPr>
                <w:rFonts w:ascii="Times New Roman" w:eastAsia="Times New Roman" w:hAnsi="Times New Roman" w:cs="Times New Roman"/>
                <w:i/>
                <w:sz w:val="24"/>
                <w:szCs w:val="24"/>
                <w:lang w:val="lt-LT"/>
              </w:rPr>
              <w:t>iame</w:t>
            </w:r>
            <w:r w:rsidRPr="00747063">
              <w:rPr>
                <w:rFonts w:ascii="Times New Roman" w:eastAsia="Times New Roman" w:hAnsi="Times New Roman" w:cs="Times New Roman"/>
                <w:i/>
                <w:sz w:val="24"/>
                <w:szCs w:val="24"/>
                <w:lang w:val="lt-LT"/>
              </w:rPr>
              <w:t xml:space="preserve"> žymėjimą CE ženklu patvirtinančio galiojančio dokumento (</w:t>
            </w:r>
            <w:r w:rsidR="00A36D6A" w:rsidRPr="00747063">
              <w:rPr>
                <w:rFonts w:ascii="Times New Roman" w:eastAsia="Times New Roman" w:hAnsi="Times New Roman" w:cs="Times New Roman"/>
                <w:i/>
                <w:sz w:val="24"/>
                <w:szCs w:val="24"/>
                <w:lang w:val="lt-LT"/>
              </w:rPr>
              <w:t>CE sertifikato</w:t>
            </w:r>
            <w:r w:rsidRPr="00747063">
              <w:rPr>
                <w:rFonts w:ascii="Times New Roman" w:eastAsia="Times New Roman" w:hAnsi="Times New Roman" w:cs="Times New Roman"/>
                <w:i/>
                <w:sz w:val="24"/>
                <w:szCs w:val="24"/>
                <w:lang w:val="lt-LT"/>
              </w:rPr>
              <w:t>) kopiją</w:t>
            </w:r>
            <w:r w:rsidRPr="00747063">
              <w:rPr>
                <w:rFonts w:ascii="Times New Roman" w:eastAsia="Times New Roman" w:hAnsi="Times New Roman" w:cs="Times New Roman"/>
                <w:sz w:val="24"/>
                <w:szCs w:val="24"/>
                <w:lang w:val="lt-LT"/>
              </w:rPr>
              <w:t>).</w:t>
            </w:r>
          </w:p>
        </w:tc>
      </w:tr>
    </w:tbl>
    <w:p w14:paraId="13F8F505" w14:textId="41555C06" w:rsidR="00D3454E" w:rsidRDefault="00D3454E" w:rsidP="00F43A46">
      <w:pPr>
        <w:spacing w:before="120" w:after="120" w:line="276" w:lineRule="auto"/>
        <w:rPr>
          <w:rFonts w:ascii="Times New Roman" w:eastAsia="Times New Roman" w:hAnsi="Times New Roman" w:cs="Times New Roman"/>
          <w:b/>
          <w:bCs/>
          <w:kern w:val="0"/>
          <w:sz w:val="24"/>
          <w:szCs w:val="24"/>
          <w:lang w:val="lt-LT" w:eastAsia="en-GB"/>
          <w14:ligatures w14:val="none"/>
        </w:rPr>
      </w:pPr>
    </w:p>
    <w:p w14:paraId="29B34BBA" w14:textId="7F8E5FAA" w:rsidR="00F43A46" w:rsidRPr="00747063" w:rsidRDefault="00F43A46" w:rsidP="00F43A46">
      <w:pPr>
        <w:spacing w:before="120" w:after="120" w:line="276" w:lineRule="auto"/>
        <w:rPr>
          <w:rFonts w:ascii="Times New Roman" w:eastAsia="Times New Roman" w:hAnsi="Times New Roman" w:cs="Times New Roman"/>
          <w:b/>
          <w:bCs/>
          <w:kern w:val="0"/>
          <w:sz w:val="24"/>
          <w:szCs w:val="24"/>
          <w:lang w:val="lt-LT" w:eastAsia="en-GB"/>
          <w14:ligatures w14:val="none"/>
        </w:rPr>
      </w:pPr>
      <w:r w:rsidRPr="00747063">
        <w:rPr>
          <w:rFonts w:ascii="Times New Roman" w:eastAsia="Times New Roman" w:hAnsi="Times New Roman" w:cs="Times New Roman"/>
          <w:b/>
          <w:bCs/>
          <w:kern w:val="0"/>
          <w:sz w:val="24"/>
          <w:szCs w:val="24"/>
          <w:lang w:val="lt-LT" w:eastAsia="en-GB"/>
          <w14:ligatures w14:val="none"/>
        </w:rPr>
        <w:t>Pastabos, papildomi reikalavimai:</w:t>
      </w:r>
    </w:p>
    <w:p w14:paraId="28EC3B55" w14:textId="641BBA5F" w:rsidR="00F43A46" w:rsidRPr="00747063" w:rsidRDefault="00896E89" w:rsidP="00896E89">
      <w:pPr>
        <w:tabs>
          <w:tab w:val="num" w:pos="964"/>
        </w:tabs>
        <w:spacing w:after="0" w:line="240" w:lineRule="auto"/>
        <w:ind w:right="-988"/>
        <w:rPr>
          <w:rFonts w:ascii="Times New Roman" w:eastAsia="Calibri" w:hAnsi="Times New Roman" w:cs="Times New Roman"/>
          <w:kern w:val="0"/>
          <w:sz w:val="24"/>
          <w:szCs w:val="24"/>
          <w:lang w:val="lt-LT" w:eastAsia="en-GB"/>
          <w14:ligatures w14:val="none"/>
        </w:rPr>
      </w:pPr>
      <w:r w:rsidRPr="00747063">
        <w:rPr>
          <w:rFonts w:ascii="Times New Roman" w:eastAsia="Times New Roman" w:hAnsi="Times New Roman" w:cs="Times New Roman"/>
          <w:kern w:val="0"/>
          <w:sz w:val="24"/>
          <w:szCs w:val="24"/>
          <w:lang w:val="lt-LT" w:eastAsia="en-GB"/>
          <w14:ligatures w14:val="none"/>
        </w:rPr>
        <w:t>1.</w:t>
      </w:r>
      <w:r w:rsidR="00F43A46" w:rsidRPr="00747063">
        <w:rPr>
          <w:rFonts w:ascii="Times New Roman" w:eastAsia="Times New Roman" w:hAnsi="Times New Roman" w:cs="Times New Roman"/>
          <w:kern w:val="0"/>
          <w:sz w:val="24"/>
          <w:szCs w:val="24"/>
          <w:lang w:val="lt-LT" w:eastAsia="en-GB"/>
          <w14:ligatures w14:val="none"/>
        </w:rPr>
        <w:t xml:space="preserve">Viešojo pirkimo komisijai pareikalavus, </w:t>
      </w:r>
      <w:r w:rsidR="00C94F5C" w:rsidRPr="00747063">
        <w:rPr>
          <w:rFonts w:ascii="Times New Roman" w:eastAsia="Times New Roman" w:hAnsi="Times New Roman" w:cs="Times New Roman"/>
          <w:kern w:val="0"/>
          <w:sz w:val="24"/>
          <w:szCs w:val="24"/>
          <w:lang w:val="lt-LT" w:eastAsia="en-GB"/>
          <w14:ligatures w14:val="none"/>
        </w:rPr>
        <w:t>įvertinimui/</w:t>
      </w:r>
      <w:r w:rsidR="00F43A46" w:rsidRPr="00747063">
        <w:rPr>
          <w:rFonts w:ascii="Times New Roman" w:eastAsia="Times New Roman" w:hAnsi="Times New Roman" w:cs="Times New Roman"/>
          <w:kern w:val="0"/>
          <w:sz w:val="24"/>
          <w:szCs w:val="24"/>
          <w:lang w:val="lt-LT" w:eastAsia="en-GB"/>
          <w14:ligatures w14:val="none"/>
        </w:rPr>
        <w:t>išbandymui tu</w:t>
      </w:r>
      <w:r w:rsidR="00C94F5C" w:rsidRPr="00747063">
        <w:rPr>
          <w:rFonts w:ascii="Times New Roman" w:eastAsia="Times New Roman" w:hAnsi="Times New Roman" w:cs="Times New Roman"/>
          <w:kern w:val="0"/>
          <w:sz w:val="24"/>
          <w:szCs w:val="24"/>
          <w:lang w:val="lt-LT" w:eastAsia="en-GB"/>
          <w14:ligatures w14:val="none"/>
        </w:rPr>
        <w:t>ri būti pateikti siūlomų instrumentų</w:t>
      </w:r>
      <w:r w:rsidR="005B1D5C" w:rsidRPr="00747063">
        <w:rPr>
          <w:rFonts w:ascii="Times New Roman" w:eastAsia="Times New Roman" w:hAnsi="Times New Roman" w:cs="Times New Roman"/>
          <w:kern w:val="0"/>
          <w:sz w:val="24"/>
          <w:szCs w:val="24"/>
          <w:lang w:val="lt-LT" w:eastAsia="en-GB"/>
          <w14:ligatures w14:val="none"/>
        </w:rPr>
        <w:t xml:space="preserve"> </w:t>
      </w:r>
      <w:r w:rsidRPr="00747063">
        <w:rPr>
          <w:rFonts w:ascii="Times New Roman" w:eastAsia="Times New Roman" w:hAnsi="Times New Roman" w:cs="Times New Roman"/>
          <w:kern w:val="0"/>
          <w:sz w:val="24"/>
          <w:szCs w:val="24"/>
          <w:lang w:val="lt-LT" w:eastAsia="en-GB"/>
          <w14:ligatures w14:val="none"/>
        </w:rPr>
        <w:t>pavyzdžiai;</w:t>
      </w:r>
    </w:p>
    <w:p w14:paraId="4E2CA4D7" w14:textId="7EAEA273" w:rsidR="0016500D" w:rsidRPr="00747063" w:rsidRDefault="00812B29" w:rsidP="00F43A46">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2</w:t>
      </w:r>
      <w:r w:rsidR="0016500D" w:rsidRPr="00747063">
        <w:rPr>
          <w:rFonts w:ascii="Times New Roman" w:eastAsia="Calibri" w:hAnsi="Times New Roman" w:cs="Times New Roman"/>
          <w:kern w:val="0"/>
          <w:sz w:val="24"/>
          <w:szCs w:val="24"/>
          <w:lang w:val="lt-LT" w:eastAsia="en-GB"/>
          <w14:ligatures w14:val="none"/>
        </w:rPr>
        <w:t>. Visi siūlomo instrumentų komplekto įrankia</w:t>
      </w:r>
      <w:r w:rsidR="00896E89" w:rsidRPr="00747063">
        <w:rPr>
          <w:rFonts w:ascii="Times New Roman" w:eastAsia="Calibri" w:hAnsi="Times New Roman" w:cs="Times New Roman"/>
          <w:kern w:val="0"/>
          <w:sz w:val="24"/>
          <w:szCs w:val="24"/>
          <w:lang w:val="lt-LT" w:eastAsia="en-GB"/>
          <w14:ligatures w14:val="none"/>
        </w:rPr>
        <w:t>i turi būti to paties gamintojo;</w:t>
      </w:r>
    </w:p>
    <w:p w14:paraId="6FFF37E0" w14:textId="41FBD622" w:rsidR="00F43A46" w:rsidRPr="00747063" w:rsidRDefault="004F77DC"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 xml:space="preserve">3. </w:t>
      </w:r>
      <w:r w:rsidR="002943CE" w:rsidRPr="00747063">
        <w:rPr>
          <w:rFonts w:ascii="Times New Roman" w:eastAsia="Calibri" w:hAnsi="Times New Roman" w:cs="Times New Roman"/>
          <w:kern w:val="0"/>
          <w:sz w:val="24"/>
          <w:szCs w:val="24"/>
          <w:lang w:val="lt-LT" w:eastAsia="en-GB"/>
          <w14:ligatures w14:val="none"/>
        </w:rPr>
        <w:t>Kartu su prekėmis pateikiama naudotojo instrukcija lietuvių kalba;</w:t>
      </w:r>
    </w:p>
    <w:p w14:paraId="7C715A2C" w14:textId="7F6D49A5" w:rsidR="00896E89" w:rsidRPr="00747063" w:rsidRDefault="00896E89"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 xml:space="preserve">4. </w:t>
      </w:r>
      <w:r w:rsidR="000A4A27" w:rsidRPr="00747063">
        <w:rPr>
          <w:rFonts w:ascii="Times New Roman" w:eastAsia="Calibri" w:hAnsi="Times New Roman" w:cs="Times New Roman"/>
          <w:kern w:val="0"/>
          <w:sz w:val="24"/>
          <w:szCs w:val="24"/>
          <w:lang w:val="lt-LT" w:eastAsia="en-GB"/>
          <w14:ligatures w14:val="none"/>
        </w:rPr>
        <w:t>Lentelėje nurodytas firmos pavadinimas ir kataloginiai numeriai jokios komercinės reikšmės neturi, tik nurodo perkamų instrumentų technines charakteristikas aprašančius informacijos šaltinius. Gali būti siūlomi nurodyto gamintojo konkrečiais kataloginiais numeriais įvardinti instrumentai arba jiems lygiaverčiai, lentelėje pateiktus reikalavimus atitinkantys instrumentai.</w:t>
      </w:r>
    </w:p>
    <w:p w14:paraId="057B1EA6" w14:textId="52FC5F40" w:rsidR="00CD3F29" w:rsidRDefault="00CD3F29" w:rsidP="00A81B55">
      <w:pPr>
        <w:tabs>
          <w:tab w:val="num" w:pos="964"/>
        </w:tabs>
        <w:spacing w:after="0" w:line="240" w:lineRule="auto"/>
        <w:jc w:val="both"/>
        <w:rPr>
          <w:rFonts w:ascii="Times New Roman" w:eastAsia="Calibri" w:hAnsi="Times New Roman" w:cs="Times New Roman"/>
          <w:kern w:val="0"/>
          <w:sz w:val="24"/>
          <w:szCs w:val="24"/>
          <w:lang w:val="lt-LT" w:eastAsia="en-GB"/>
          <w14:ligatures w14:val="none"/>
        </w:rPr>
      </w:pPr>
      <w:r w:rsidRPr="00747063">
        <w:rPr>
          <w:rFonts w:ascii="Times New Roman" w:eastAsia="Calibri" w:hAnsi="Times New Roman" w:cs="Times New Roman"/>
          <w:kern w:val="0"/>
          <w:sz w:val="24"/>
          <w:szCs w:val="24"/>
          <w:lang w:val="lt-LT" w:eastAsia="en-GB"/>
          <w14:ligatures w14:val="none"/>
        </w:rPr>
        <w:t>5. Prekių pristatymas įskaičiuotas į pasiūlymo kainą;</w:t>
      </w:r>
    </w:p>
    <w:sectPr w:rsidR="00CD3F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Interstat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75CD"/>
    <w:multiLevelType w:val="hybridMultilevel"/>
    <w:tmpl w:val="4420E6D4"/>
    <w:lvl w:ilvl="0" w:tplc="E10ABFC8">
      <w:start w:val="1"/>
      <w:numFmt w:val="lowerLetter"/>
      <w:pStyle w:val="Reikalavimn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39202D"/>
    <w:multiLevelType w:val="multilevel"/>
    <w:tmpl w:val="627C9992"/>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2" w15:restartNumberingAfterBreak="0">
    <w:nsid w:val="293A57C0"/>
    <w:multiLevelType w:val="multilevel"/>
    <w:tmpl w:val="5E3A58BA"/>
    <w:lvl w:ilvl="0">
      <w:start w:val="1"/>
      <w:numFmt w:val="decimal"/>
      <w:pStyle w:val="Lent1"/>
      <w:lvlText w:val="%1."/>
      <w:lvlJc w:val="left"/>
      <w:pPr>
        <w:ind w:left="360" w:hanging="360"/>
      </w:pPr>
      <w:rPr>
        <w:rFonts w:ascii="Times New Roman" w:hAnsi="Times New Roman" w:cs="Times New Roman" w:hint="default"/>
      </w:rPr>
    </w:lvl>
    <w:lvl w:ilvl="1">
      <w:start w:val="1"/>
      <w:numFmt w:val="decimal"/>
      <w:pStyle w:val="Lent2"/>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6D2F4B"/>
    <w:multiLevelType w:val="hybridMultilevel"/>
    <w:tmpl w:val="8C88DF52"/>
    <w:lvl w:ilvl="0" w:tplc="D0C2421E">
      <w:start w:val="1"/>
      <w:numFmt w:val="decimal"/>
      <w:pStyle w:val="Lentpapr"/>
      <w:lvlText w:val="%1."/>
      <w:lvlJc w:val="left"/>
      <w:pPr>
        <w:ind w:left="833" w:hanging="360"/>
      </w:pPr>
      <w:rPr>
        <w:rFonts w:ascii="Times New Roman" w:hAnsi="Times New Roman" w:cs="Times New Roman" w:hint="default"/>
        <w:sz w:val="24"/>
        <w:szCs w:val="24"/>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 w15:restartNumberingAfterBreak="0">
    <w:nsid w:val="30ED3335"/>
    <w:multiLevelType w:val="hybridMultilevel"/>
    <w:tmpl w:val="B678ABBC"/>
    <w:lvl w:ilvl="0" w:tplc="BE22C170">
      <w:start w:val="1"/>
      <w:numFmt w:val="decimal"/>
      <w:lvlText w:val="%1."/>
      <w:lvlJc w:val="left"/>
      <w:pPr>
        <w:ind w:left="502" w:hanging="360"/>
      </w:pPr>
      <w:rPr>
        <w:rFonts w:ascii="Times New Roman" w:hAnsi="Times New Roman" w:cs="Times New Roman" w:hint="default"/>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60C534F9"/>
    <w:multiLevelType w:val="hybridMultilevel"/>
    <w:tmpl w:val="6DE695D0"/>
    <w:lvl w:ilvl="0" w:tplc="3FA04BD4">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7" w15:restartNumberingAfterBreak="0">
    <w:nsid w:val="75EC281D"/>
    <w:multiLevelType w:val="hybridMultilevel"/>
    <w:tmpl w:val="52A6F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53"/>
    <w:rsid w:val="00021F71"/>
    <w:rsid w:val="00025DC1"/>
    <w:rsid w:val="000531E2"/>
    <w:rsid w:val="00055414"/>
    <w:rsid w:val="00062D1F"/>
    <w:rsid w:val="00066464"/>
    <w:rsid w:val="00066EBC"/>
    <w:rsid w:val="00072FC2"/>
    <w:rsid w:val="0009783B"/>
    <w:rsid w:val="000A1283"/>
    <w:rsid w:val="000A4A27"/>
    <w:rsid w:val="000A549E"/>
    <w:rsid w:val="000E5D3B"/>
    <w:rsid w:val="000E708A"/>
    <w:rsid w:val="000F1384"/>
    <w:rsid w:val="000F4C53"/>
    <w:rsid w:val="001239EA"/>
    <w:rsid w:val="00163D75"/>
    <w:rsid w:val="0016500D"/>
    <w:rsid w:val="00166E50"/>
    <w:rsid w:val="001704E9"/>
    <w:rsid w:val="0017208F"/>
    <w:rsid w:val="00187ED5"/>
    <w:rsid w:val="00193AAA"/>
    <w:rsid w:val="001A3917"/>
    <w:rsid w:val="001B50CD"/>
    <w:rsid w:val="001B5D7B"/>
    <w:rsid w:val="001F5224"/>
    <w:rsid w:val="002107A7"/>
    <w:rsid w:val="00211084"/>
    <w:rsid w:val="0023317C"/>
    <w:rsid w:val="002369C0"/>
    <w:rsid w:val="00240BE2"/>
    <w:rsid w:val="0026103E"/>
    <w:rsid w:val="002943CE"/>
    <w:rsid w:val="00296FC2"/>
    <w:rsid w:val="002A574B"/>
    <w:rsid w:val="002A7DB8"/>
    <w:rsid w:val="002B0A70"/>
    <w:rsid w:val="00345C83"/>
    <w:rsid w:val="00351D0F"/>
    <w:rsid w:val="00355A82"/>
    <w:rsid w:val="003663C9"/>
    <w:rsid w:val="00373C7F"/>
    <w:rsid w:val="00386D12"/>
    <w:rsid w:val="00390E85"/>
    <w:rsid w:val="003B68CF"/>
    <w:rsid w:val="00407D76"/>
    <w:rsid w:val="00416730"/>
    <w:rsid w:val="00461083"/>
    <w:rsid w:val="004A52AE"/>
    <w:rsid w:val="004B64EA"/>
    <w:rsid w:val="004E5C15"/>
    <w:rsid w:val="004F77DC"/>
    <w:rsid w:val="005056AD"/>
    <w:rsid w:val="005139E2"/>
    <w:rsid w:val="005146BA"/>
    <w:rsid w:val="00515EF5"/>
    <w:rsid w:val="00517079"/>
    <w:rsid w:val="00517737"/>
    <w:rsid w:val="00530A36"/>
    <w:rsid w:val="005373D8"/>
    <w:rsid w:val="00555D8B"/>
    <w:rsid w:val="005653E2"/>
    <w:rsid w:val="005B1D5C"/>
    <w:rsid w:val="005C483A"/>
    <w:rsid w:val="005E6ECB"/>
    <w:rsid w:val="006350DE"/>
    <w:rsid w:val="00650F4E"/>
    <w:rsid w:val="00673CD5"/>
    <w:rsid w:val="00687CE7"/>
    <w:rsid w:val="006B14F8"/>
    <w:rsid w:val="006C7175"/>
    <w:rsid w:val="00747063"/>
    <w:rsid w:val="00760CD7"/>
    <w:rsid w:val="007A6CED"/>
    <w:rsid w:val="007B57F6"/>
    <w:rsid w:val="007D1347"/>
    <w:rsid w:val="007E6C64"/>
    <w:rsid w:val="00812B29"/>
    <w:rsid w:val="008520E5"/>
    <w:rsid w:val="00881727"/>
    <w:rsid w:val="00896E89"/>
    <w:rsid w:val="008A3127"/>
    <w:rsid w:val="008A3878"/>
    <w:rsid w:val="008D6C22"/>
    <w:rsid w:val="0091679B"/>
    <w:rsid w:val="00947F10"/>
    <w:rsid w:val="009542AF"/>
    <w:rsid w:val="00966958"/>
    <w:rsid w:val="009674DE"/>
    <w:rsid w:val="0099684A"/>
    <w:rsid w:val="009B675B"/>
    <w:rsid w:val="009F42F3"/>
    <w:rsid w:val="00A01EB1"/>
    <w:rsid w:val="00A12C8F"/>
    <w:rsid w:val="00A36D6A"/>
    <w:rsid w:val="00A448DB"/>
    <w:rsid w:val="00A71F9C"/>
    <w:rsid w:val="00A81B55"/>
    <w:rsid w:val="00A85DA6"/>
    <w:rsid w:val="00A92066"/>
    <w:rsid w:val="00AB21B1"/>
    <w:rsid w:val="00AB79DF"/>
    <w:rsid w:val="00AB7DB0"/>
    <w:rsid w:val="00AC3FED"/>
    <w:rsid w:val="00AD5373"/>
    <w:rsid w:val="00AE31BA"/>
    <w:rsid w:val="00B33471"/>
    <w:rsid w:val="00B57037"/>
    <w:rsid w:val="00B64041"/>
    <w:rsid w:val="00B81A5C"/>
    <w:rsid w:val="00B91072"/>
    <w:rsid w:val="00BB0F82"/>
    <w:rsid w:val="00C00766"/>
    <w:rsid w:val="00C14B59"/>
    <w:rsid w:val="00C15DA2"/>
    <w:rsid w:val="00C57E45"/>
    <w:rsid w:val="00C65553"/>
    <w:rsid w:val="00C760AC"/>
    <w:rsid w:val="00C84D93"/>
    <w:rsid w:val="00C94F5C"/>
    <w:rsid w:val="00CA09E4"/>
    <w:rsid w:val="00CD3F29"/>
    <w:rsid w:val="00D3454E"/>
    <w:rsid w:val="00D54363"/>
    <w:rsid w:val="00D72464"/>
    <w:rsid w:val="00D87E6F"/>
    <w:rsid w:val="00DA0C0D"/>
    <w:rsid w:val="00DA2794"/>
    <w:rsid w:val="00DA4CF7"/>
    <w:rsid w:val="00DE11B7"/>
    <w:rsid w:val="00E123B5"/>
    <w:rsid w:val="00E147F6"/>
    <w:rsid w:val="00E66D8C"/>
    <w:rsid w:val="00EA3AEB"/>
    <w:rsid w:val="00EB53F1"/>
    <w:rsid w:val="00F153C8"/>
    <w:rsid w:val="00F16199"/>
    <w:rsid w:val="00F43A46"/>
    <w:rsid w:val="00F43FFF"/>
    <w:rsid w:val="00F55955"/>
    <w:rsid w:val="00F849FF"/>
    <w:rsid w:val="00FA65A1"/>
    <w:rsid w:val="00FE0F80"/>
    <w:rsid w:val="00FE43D8"/>
    <w:rsid w:val="00FF1C00"/>
    <w:rsid w:val="00FF2DEB"/>
    <w:rsid w:val="00F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4321"/>
  <w15:chartTrackingRefBased/>
  <w15:docId w15:val="{E0313008-8186-49F1-A238-0335EFF9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65553"/>
    <w:pPr>
      <w:keepNext/>
      <w:numPr>
        <w:numId w:val="1"/>
      </w:numPr>
      <w:spacing w:after="0" w:line="240" w:lineRule="auto"/>
      <w:jc w:val="center"/>
      <w:outlineLvl w:val="0"/>
    </w:pPr>
    <w:rPr>
      <w:rFonts w:ascii="Times New Roman" w:eastAsia="Times New Roman" w:hAnsi="Times New Roman" w:cs="Times New Roman"/>
      <w:kern w:val="0"/>
      <w:sz w:val="24"/>
      <w:szCs w:val="20"/>
      <w:lang w:val="lt-LT" w:eastAsia="lt-LT"/>
      <w14:ligatures w14:val="none"/>
    </w:rPr>
  </w:style>
  <w:style w:type="paragraph" w:styleId="Heading2">
    <w:name w:val="heading 2"/>
    <w:aliases w:val="Title Header2"/>
    <w:basedOn w:val="Normal"/>
    <w:next w:val="Normal"/>
    <w:link w:val="Heading2Char"/>
    <w:uiPriority w:val="99"/>
    <w:qFormat/>
    <w:rsid w:val="00C65553"/>
    <w:pPr>
      <w:numPr>
        <w:ilvl w:val="1"/>
        <w:numId w:val="1"/>
      </w:numPr>
      <w:spacing w:after="0" w:line="240" w:lineRule="auto"/>
      <w:jc w:val="both"/>
      <w:outlineLvl w:val="1"/>
    </w:pPr>
    <w:rPr>
      <w:rFonts w:ascii="Times New Roman" w:eastAsia="Times New Roman" w:hAnsi="Times New Roman" w:cs="Times New Roman"/>
      <w:kern w:val="0"/>
      <w:sz w:val="24"/>
      <w:szCs w:val="20"/>
      <w:lang w:val="lt-LT" w:eastAsia="lt-LT"/>
      <w14:ligatures w14:val="none"/>
    </w:rPr>
  </w:style>
  <w:style w:type="paragraph" w:styleId="Heading3">
    <w:name w:val="heading 3"/>
    <w:aliases w:val="Section Header3,Sub-Clause Paragraph"/>
    <w:basedOn w:val="Normal"/>
    <w:next w:val="Normal"/>
    <w:link w:val="Heading3Char"/>
    <w:uiPriority w:val="99"/>
    <w:qFormat/>
    <w:rsid w:val="00C65553"/>
    <w:pPr>
      <w:keepNext/>
      <w:numPr>
        <w:ilvl w:val="2"/>
        <w:numId w:val="1"/>
      </w:numPr>
      <w:spacing w:after="0" w:line="240" w:lineRule="auto"/>
      <w:jc w:val="both"/>
      <w:outlineLvl w:val="2"/>
    </w:pPr>
    <w:rPr>
      <w:rFonts w:ascii="Times New Roman" w:eastAsia="Times New Roman" w:hAnsi="Times New Roman" w:cs="Times New Roman"/>
      <w:kern w:val="0"/>
      <w:sz w:val="24"/>
      <w:szCs w:val="20"/>
      <w:lang w:val="lt-LT" w:eastAsia="lt-LT"/>
      <w14:ligatures w14:val="none"/>
    </w:rPr>
  </w:style>
  <w:style w:type="paragraph" w:styleId="Heading4">
    <w:name w:val="heading 4"/>
    <w:aliases w:val=" Sub-Clause Sub-paragraph,Sub-Clause Sub-paragraph,Heading 4 Char Char Char Char"/>
    <w:basedOn w:val="Normal"/>
    <w:next w:val="Normal"/>
    <w:link w:val="Heading4Char"/>
    <w:uiPriority w:val="99"/>
    <w:qFormat/>
    <w:rsid w:val="00C65553"/>
    <w:pPr>
      <w:keepNext/>
      <w:numPr>
        <w:ilvl w:val="3"/>
        <w:numId w:val="1"/>
      </w:numPr>
      <w:spacing w:after="0" w:line="240" w:lineRule="auto"/>
      <w:outlineLvl w:val="3"/>
    </w:pPr>
    <w:rPr>
      <w:rFonts w:ascii="Times New Roman" w:eastAsia="Times New Roman" w:hAnsi="Times New Roman" w:cs="Times New Roman"/>
      <w:b/>
      <w:kern w:val="0"/>
      <w:sz w:val="44"/>
      <w:szCs w:val="20"/>
      <w:lang w:val="lt-LT" w:eastAsia="lt-LT"/>
      <w14:ligatures w14:val="none"/>
    </w:rPr>
  </w:style>
  <w:style w:type="paragraph" w:styleId="Heading5">
    <w:name w:val="heading 5"/>
    <w:basedOn w:val="Normal"/>
    <w:next w:val="Normal"/>
    <w:link w:val="Heading5Char"/>
    <w:uiPriority w:val="99"/>
    <w:qFormat/>
    <w:rsid w:val="00C65553"/>
    <w:pPr>
      <w:keepNext/>
      <w:numPr>
        <w:ilvl w:val="4"/>
        <w:numId w:val="1"/>
      </w:numPr>
      <w:spacing w:after="0" w:line="240" w:lineRule="auto"/>
      <w:outlineLvl w:val="4"/>
    </w:pPr>
    <w:rPr>
      <w:rFonts w:ascii="Times New Roman" w:eastAsia="Times New Roman" w:hAnsi="Times New Roman" w:cs="Times New Roman"/>
      <w:kern w:val="0"/>
      <w:sz w:val="24"/>
      <w:szCs w:val="20"/>
      <w:lang w:val="lt-LT" w:eastAsia="lt-LT"/>
      <w14:ligatures w14:val="none"/>
    </w:rPr>
  </w:style>
  <w:style w:type="paragraph" w:styleId="Heading6">
    <w:name w:val="heading 6"/>
    <w:basedOn w:val="Normal"/>
    <w:next w:val="Normal"/>
    <w:link w:val="Heading6Char"/>
    <w:uiPriority w:val="99"/>
    <w:qFormat/>
    <w:rsid w:val="00C65553"/>
    <w:pPr>
      <w:keepNext/>
      <w:numPr>
        <w:ilvl w:val="5"/>
        <w:numId w:val="1"/>
      </w:numPr>
      <w:spacing w:after="0" w:line="240" w:lineRule="auto"/>
      <w:outlineLvl w:val="5"/>
    </w:pPr>
    <w:rPr>
      <w:rFonts w:ascii="Times New Roman" w:eastAsia="Times New Roman" w:hAnsi="Times New Roman" w:cs="Times New Roman"/>
      <w:b/>
      <w:kern w:val="0"/>
      <w:sz w:val="36"/>
      <w:szCs w:val="20"/>
      <w:lang w:val="lt-LT" w:eastAsia="lt-LT"/>
      <w14:ligatures w14:val="none"/>
    </w:rPr>
  </w:style>
  <w:style w:type="paragraph" w:styleId="Heading7">
    <w:name w:val="heading 7"/>
    <w:basedOn w:val="Normal"/>
    <w:next w:val="Normal"/>
    <w:link w:val="Heading7Char"/>
    <w:uiPriority w:val="99"/>
    <w:qFormat/>
    <w:rsid w:val="00C65553"/>
    <w:pPr>
      <w:keepNext/>
      <w:numPr>
        <w:ilvl w:val="6"/>
        <w:numId w:val="1"/>
      </w:numPr>
      <w:spacing w:after="0" w:line="240" w:lineRule="auto"/>
      <w:outlineLvl w:val="6"/>
    </w:pPr>
    <w:rPr>
      <w:rFonts w:ascii="Times New Roman" w:eastAsia="Times New Roman" w:hAnsi="Times New Roman" w:cs="Times New Roman"/>
      <w:kern w:val="0"/>
      <w:sz w:val="48"/>
      <w:szCs w:val="20"/>
      <w:lang w:val="lt-LT" w:eastAsia="lt-LT"/>
      <w14:ligatures w14:val="none"/>
    </w:rPr>
  </w:style>
  <w:style w:type="paragraph" w:styleId="Heading8">
    <w:name w:val="heading 8"/>
    <w:basedOn w:val="Normal"/>
    <w:next w:val="Normal"/>
    <w:link w:val="Heading8Char"/>
    <w:uiPriority w:val="99"/>
    <w:qFormat/>
    <w:rsid w:val="00C65553"/>
    <w:pPr>
      <w:keepNext/>
      <w:numPr>
        <w:ilvl w:val="7"/>
        <w:numId w:val="1"/>
      </w:numPr>
      <w:spacing w:after="0" w:line="240" w:lineRule="auto"/>
      <w:outlineLvl w:val="7"/>
    </w:pPr>
    <w:rPr>
      <w:rFonts w:ascii="Times New Roman" w:eastAsia="Times New Roman" w:hAnsi="Times New Roman" w:cs="Times New Roman"/>
      <w:b/>
      <w:kern w:val="0"/>
      <w:sz w:val="18"/>
      <w:szCs w:val="20"/>
      <w:lang w:val="lt-LT" w:eastAsia="lt-LT"/>
      <w14:ligatures w14:val="none"/>
    </w:rPr>
  </w:style>
  <w:style w:type="paragraph" w:styleId="Heading9">
    <w:name w:val="heading 9"/>
    <w:basedOn w:val="Normal"/>
    <w:next w:val="Normal"/>
    <w:link w:val="Heading9Char"/>
    <w:uiPriority w:val="99"/>
    <w:qFormat/>
    <w:rsid w:val="00C65553"/>
    <w:pPr>
      <w:keepNext/>
      <w:numPr>
        <w:ilvl w:val="8"/>
        <w:numId w:val="1"/>
      </w:numPr>
      <w:spacing w:after="0" w:line="240" w:lineRule="auto"/>
      <w:outlineLvl w:val="8"/>
    </w:pPr>
    <w:rPr>
      <w:rFonts w:ascii="Times New Roman" w:eastAsia="Times New Roman" w:hAnsi="Times New Roman" w:cs="Times New Roman"/>
      <w:kern w:val="0"/>
      <w:sz w:val="40"/>
      <w:szCs w:val="2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Heading2Char">
    <w:name w:val="Heading 2 Char"/>
    <w:aliases w:val="Title Header2 Char"/>
    <w:basedOn w:val="DefaultParagraphFont"/>
    <w:link w:val="Heading2"/>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Heading3Char">
    <w:name w:val="Heading 3 Char"/>
    <w:aliases w:val="Section Header3 Char,Sub-Clause Paragraph Char"/>
    <w:basedOn w:val="DefaultParagraphFont"/>
    <w:link w:val="Heading3"/>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C65553"/>
    <w:rPr>
      <w:rFonts w:ascii="Times New Roman" w:eastAsia="Times New Roman" w:hAnsi="Times New Roman" w:cs="Times New Roman"/>
      <w:b/>
      <w:kern w:val="0"/>
      <w:sz w:val="44"/>
      <w:szCs w:val="20"/>
      <w:lang w:val="lt-LT" w:eastAsia="lt-LT"/>
      <w14:ligatures w14:val="none"/>
    </w:rPr>
  </w:style>
  <w:style w:type="character" w:customStyle="1" w:styleId="Heading5Char">
    <w:name w:val="Heading 5 Char"/>
    <w:basedOn w:val="DefaultParagraphFont"/>
    <w:link w:val="Heading5"/>
    <w:uiPriority w:val="99"/>
    <w:rsid w:val="00C65553"/>
    <w:rPr>
      <w:rFonts w:ascii="Times New Roman" w:eastAsia="Times New Roman" w:hAnsi="Times New Roman" w:cs="Times New Roman"/>
      <w:kern w:val="0"/>
      <w:sz w:val="24"/>
      <w:szCs w:val="20"/>
      <w:lang w:val="lt-LT" w:eastAsia="lt-LT"/>
      <w14:ligatures w14:val="none"/>
    </w:rPr>
  </w:style>
  <w:style w:type="character" w:customStyle="1" w:styleId="Heading6Char">
    <w:name w:val="Heading 6 Char"/>
    <w:basedOn w:val="DefaultParagraphFont"/>
    <w:link w:val="Heading6"/>
    <w:uiPriority w:val="99"/>
    <w:rsid w:val="00C65553"/>
    <w:rPr>
      <w:rFonts w:ascii="Times New Roman" w:eastAsia="Times New Roman" w:hAnsi="Times New Roman" w:cs="Times New Roman"/>
      <w:b/>
      <w:kern w:val="0"/>
      <w:sz w:val="36"/>
      <w:szCs w:val="20"/>
      <w:lang w:val="lt-LT" w:eastAsia="lt-LT"/>
      <w14:ligatures w14:val="none"/>
    </w:rPr>
  </w:style>
  <w:style w:type="character" w:customStyle="1" w:styleId="Heading7Char">
    <w:name w:val="Heading 7 Char"/>
    <w:basedOn w:val="DefaultParagraphFont"/>
    <w:link w:val="Heading7"/>
    <w:uiPriority w:val="99"/>
    <w:rsid w:val="00C65553"/>
    <w:rPr>
      <w:rFonts w:ascii="Times New Roman" w:eastAsia="Times New Roman" w:hAnsi="Times New Roman" w:cs="Times New Roman"/>
      <w:kern w:val="0"/>
      <w:sz w:val="48"/>
      <w:szCs w:val="20"/>
      <w:lang w:val="lt-LT" w:eastAsia="lt-LT"/>
      <w14:ligatures w14:val="none"/>
    </w:rPr>
  </w:style>
  <w:style w:type="character" w:customStyle="1" w:styleId="Heading8Char">
    <w:name w:val="Heading 8 Char"/>
    <w:basedOn w:val="DefaultParagraphFont"/>
    <w:link w:val="Heading8"/>
    <w:uiPriority w:val="99"/>
    <w:rsid w:val="00C65553"/>
    <w:rPr>
      <w:rFonts w:ascii="Times New Roman" w:eastAsia="Times New Roman" w:hAnsi="Times New Roman" w:cs="Times New Roman"/>
      <w:b/>
      <w:kern w:val="0"/>
      <w:sz w:val="18"/>
      <w:szCs w:val="20"/>
      <w:lang w:val="lt-LT" w:eastAsia="lt-LT"/>
      <w14:ligatures w14:val="none"/>
    </w:rPr>
  </w:style>
  <w:style w:type="character" w:customStyle="1" w:styleId="Heading9Char">
    <w:name w:val="Heading 9 Char"/>
    <w:basedOn w:val="DefaultParagraphFont"/>
    <w:link w:val="Heading9"/>
    <w:uiPriority w:val="99"/>
    <w:rsid w:val="00C65553"/>
    <w:rPr>
      <w:rFonts w:ascii="Times New Roman" w:eastAsia="Times New Roman" w:hAnsi="Times New Roman" w:cs="Times New Roman"/>
      <w:kern w:val="0"/>
      <w:sz w:val="40"/>
      <w:szCs w:val="20"/>
      <w:lang w:val="lt-LT" w:eastAsia="lt-LT"/>
      <w14:ligatures w14:val="non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
    <w:basedOn w:val="Normal"/>
    <w:link w:val="ListParagraphChar"/>
    <w:uiPriority w:val="34"/>
    <w:qFormat/>
    <w:rsid w:val="00C655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table" w:styleId="TableGrid">
    <w:name w:val="Table Grid"/>
    <w:basedOn w:val="TableNormal"/>
    <w:uiPriority w:val="39"/>
    <w:rsid w:val="00C65553"/>
    <w:pPr>
      <w:spacing w:after="0" w:line="240" w:lineRule="auto"/>
    </w:pPr>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65553"/>
    <w:rPr>
      <w:sz w:val="16"/>
      <w:szCs w:val="16"/>
    </w:rPr>
  </w:style>
  <w:style w:type="paragraph" w:styleId="CommentText">
    <w:name w:val="annotation text"/>
    <w:basedOn w:val="Normal"/>
    <w:link w:val="CommentTextChar"/>
    <w:uiPriority w:val="99"/>
    <w:unhideWhenUsed/>
    <w:rsid w:val="00C6555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C65553"/>
    <w:rPr>
      <w:rFonts w:ascii="Times New Roman" w:eastAsia="Arial Unicode MS" w:hAnsi="Times New Roman" w:cs="Times New Roman"/>
      <w:kern w:val="0"/>
      <w:sz w:val="20"/>
      <w:szCs w:val="20"/>
      <w:bdr w:val="nil"/>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C65553"/>
    <w:rPr>
      <w:rFonts w:ascii="Times New Roman" w:eastAsia="Arial Unicode MS" w:hAnsi="Times New Roman" w:cs="Times New Roman"/>
      <w:kern w:val="0"/>
      <w:sz w:val="24"/>
      <w:szCs w:val="24"/>
      <w:bdr w:val="nil"/>
      <w14:ligatures w14:val="none"/>
    </w:rPr>
  </w:style>
  <w:style w:type="table" w:customStyle="1" w:styleId="GridTable4-Accent31">
    <w:name w:val="Grid Table 4 - Accent 31"/>
    <w:basedOn w:val="TableNormal"/>
    <w:uiPriority w:val="49"/>
    <w:rsid w:val="00C65553"/>
    <w:pPr>
      <w:spacing w:after="0" w:line="240" w:lineRule="auto"/>
    </w:pPr>
    <w:rPr>
      <w:rFonts w:ascii="Calibri" w:eastAsia="Calibri" w:hAnsi="Calibri" w:cs="Times New Roman"/>
      <w:kern w:val="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nhideWhenUsed/>
    <w:rsid w:val="00C65553"/>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sz w:val="24"/>
      <w:szCs w:val="24"/>
      <w:bdr w:val="nil"/>
      <w14:ligatures w14:val="none"/>
    </w:rPr>
  </w:style>
  <w:style w:type="character" w:customStyle="1" w:styleId="HeaderChar">
    <w:name w:val="Header Char"/>
    <w:basedOn w:val="DefaultParagraphFont"/>
    <w:link w:val="Header"/>
    <w:rsid w:val="00C65553"/>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C65553"/>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sz w:val="24"/>
      <w:szCs w:val="24"/>
      <w:bdr w:val="nil"/>
      <w14:ligatures w14:val="none"/>
    </w:rPr>
  </w:style>
  <w:style w:type="character" w:customStyle="1" w:styleId="FooterChar">
    <w:name w:val="Footer Char"/>
    <w:basedOn w:val="DefaultParagraphFont"/>
    <w:link w:val="Footer"/>
    <w:uiPriority w:val="99"/>
    <w:rsid w:val="00C65553"/>
    <w:rPr>
      <w:rFonts w:ascii="Times New Roman" w:eastAsia="Arial Unicode MS" w:hAnsi="Times New Roman" w:cs="Times New Roman"/>
      <w:kern w:val="0"/>
      <w:sz w:val="24"/>
      <w:szCs w:val="24"/>
      <w:bdr w:val="nil"/>
      <w14:ligatures w14:val="none"/>
    </w:rPr>
  </w:style>
  <w:style w:type="table" w:customStyle="1" w:styleId="Lentelstinklelis4">
    <w:name w:val="Lentelės tinklelis4"/>
    <w:basedOn w:val="TableNormal"/>
    <w:next w:val="TableGrid"/>
    <w:uiPriority w:val="59"/>
    <w:rsid w:val="00C65553"/>
    <w:pPr>
      <w:spacing w:after="0" w:line="240" w:lineRule="auto"/>
    </w:pPr>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5553"/>
    <w:rPr>
      <w:color w:val="0000FF"/>
      <w:u w:val="single"/>
    </w:rPr>
  </w:style>
  <w:style w:type="character" w:customStyle="1" w:styleId="Neapdorotaspaminjimas1">
    <w:name w:val="Neapdorotas paminėjimas1"/>
    <w:uiPriority w:val="99"/>
    <w:semiHidden/>
    <w:unhideWhenUsed/>
    <w:rsid w:val="00C655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5553"/>
    <w:rPr>
      <w:b/>
      <w:bCs/>
    </w:rPr>
  </w:style>
  <w:style w:type="character" w:customStyle="1" w:styleId="CommentSubjectChar">
    <w:name w:val="Comment Subject Char"/>
    <w:basedOn w:val="CommentTextChar"/>
    <w:link w:val="CommentSubject"/>
    <w:uiPriority w:val="99"/>
    <w:semiHidden/>
    <w:rsid w:val="00C65553"/>
    <w:rPr>
      <w:rFonts w:ascii="Times New Roman" w:eastAsia="Arial Unicode MS" w:hAnsi="Times New Roman" w:cs="Times New Roman"/>
      <w:b/>
      <w:bCs/>
      <w:kern w:val="0"/>
      <w:sz w:val="20"/>
      <w:szCs w:val="20"/>
      <w:bdr w:val="nil"/>
      <w14:ligatures w14:val="none"/>
    </w:rPr>
  </w:style>
  <w:style w:type="paragraph" w:styleId="Revision">
    <w:name w:val="Revision"/>
    <w:hidden/>
    <w:uiPriority w:val="99"/>
    <w:semiHidden/>
    <w:rsid w:val="00C65553"/>
    <w:pPr>
      <w:spacing w:after="0" w:line="240" w:lineRule="auto"/>
    </w:pPr>
    <w:rPr>
      <w:rFonts w:ascii="Times New Roman" w:eastAsia="Arial Unicode MS" w:hAnsi="Times New Roman" w:cs="Times New Roman"/>
      <w:kern w:val="0"/>
      <w:sz w:val="24"/>
      <w:szCs w:val="24"/>
      <w:bdr w:val="nil"/>
      <w14:ligatures w14:val="none"/>
    </w:rPr>
  </w:style>
  <w:style w:type="paragraph" w:styleId="Caption">
    <w:name w:val="caption"/>
    <w:basedOn w:val="Normal"/>
    <w:next w:val="Normal"/>
    <w:uiPriority w:val="35"/>
    <w:unhideWhenUsed/>
    <w:qFormat/>
    <w:rsid w:val="00C65553"/>
    <w:pPr>
      <w:pBdr>
        <w:top w:val="nil"/>
        <w:left w:val="nil"/>
        <w:bottom w:val="nil"/>
        <w:right w:val="nil"/>
        <w:between w:val="nil"/>
        <w:bar w:val="nil"/>
      </w:pBdr>
      <w:spacing w:after="200" w:line="240" w:lineRule="auto"/>
      <w:jc w:val="center"/>
    </w:pPr>
    <w:rPr>
      <w:rFonts w:ascii="Times New Roman" w:eastAsia="Arial Unicode MS" w:hAnsi="Times New Roman" w:cs="Times New Roman"/>
      <w:b/>
      <w:iCs/>
      <w:kern w:val="0"/>
      <w:sz w:val="20"/>
      <w:szCs w:val="18"/>
      <w:bdr w:val="nil"/>
      <w14:ligatures w14:val="none"/>
    </w:rPr>
  </w:style>
  <w:style w:type="paragraph" w:customStyle="1" w:styleId="LentNr2">
    <w:name w:val="Lent. Nr. 2"/>
    <w:basedOn w:val="Heading2"/>
    <w:link w:val="LentNr2Char"/>
    <w:rsid w:val="00C65553"/>
    <w:pPr>
      <w:ind w:firstLine="0"/>
    </w:pPr>
  </w:style>
  <w:style w:type="paragraph" w:customStyle="1" w:styleId="LentNr1">
    <w:name w:val="Lent. Nr. 1"/>
    <w:basedOn w:val="Heading1"/>
    <w:link w:val="LentNr1Char"/>
    <w:rsid w:val="00C65553"/>
  </w:style>
  <w:style w:type="character" w:customStyle="1" w:styleId="LentNr2Char">
    <w:name w:val="Lent. Nr. 2 Char"/>
    <w:link w:val="LentNr2"/>
    <w:rsid w:val="00C65553"/>
    <w:rPr>
      <w:rFonts w:ascii="Times New Roman" w:eastAsia="Times New Roman" w:hAnsi="Times New Roman" w:cs="Times New Roman"/>
      <w:kern w:val="0"/>
      <w:sz w:val="24"/>
      <w:szCs w:val="20"/>
      <w:lang w:val="lt-LT" w:eastAsia="lt-LT"/>
      <w14:ligatures w14:val="none"/>
    </w:rPr>
  </w:style>
  <w:style w:type="paragraph" w:customStyle="1" w:styleId="Lent1">
    <w:name w:val="Lent. 1"/>
    <w:basedOn w:val="Normal"/>
    <w:next w:val="Normal"/>
    <w:link w:val="Lent1Char"/>
    <w:qFormat/>
    <w:rsid w:val="00C65553"/>
    <w:pPr>
      <w:numPr>
        <w:numId w:val="2"/>
      </w:numPr>
      <w:pBdr>
        <w:top w:val="nil"/>
        <w:left w:val="nil"/>
        <w:bottom w:val="nil"/>
        <w:right w:val="nil"/>
        <w:between w:val="nil"/>
        <w:bar w:val="nil"/>
      </w:pBdr>
      <w:spacing w:after="0" w:line="240" w:lineRule="auto"/>
      <w:ind w:left="357" w:hanging="357"/>
      <w:jc w:val="center"/>
    </w:pPr>
    <w:rPr>
      <w:rFonts w:ascii="Times New Roman" w:eastAsia="Arial Unicode MS" w:hAnsi="Times New Roman" w:cs="Times New Roman"/>
      <w:kern w:val="0"/>
      <w:sz w:val="24"/>
      <w:szCs w:val="24"/>
      <w:bdr w:val="nil"/>
      <w14:ligatures w14:val="none"/>
    </w:rPr>
  </w:style>
  <w:style w:type="character" w:customStyle="1" w:styleId="LentNr1Char">
    <w:name w:val="Lent. Nr. 1 Char"/>
    <w:link w:val="LentNr1"/>
    <w:rsid w:val="00C65553"/>
    <w:rPr>
      <w:rFonts w:ascii="Times New Roman" w:eastAsia="Times New Roman" w:hAnsi="Times New Roman" w:cs="Times New Roman"/>
      <w:kern w:val="0"/>
      <w:sz w:val="24"/>
      <w:szCs w:val="20"/>
      <w:lang w:val="lt-LT" w:eastAsia="lt-LT"/>
      <w14:ligatures w14:val="none"/>
    </w:rPr>
  </w:style>
  <w:style w:type="paragraph" w:customStyle="1" w:styleId="Lent2">
    <w:name w:val="Lent. 2"/>
    <w:basedOn w:val="Normal"/>
    <w:next w:val="Normal"/>
    <w:link w:val="Lent2Char"/>
    <w:qFormat/>
    <w:rsid w:val="00C65553"/>
    <w:pPr>
      <w:numPr>
        <w:ilvl w:val="1"/>
        <w:numId w:val="2"/>
      </w:num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customStyle="1" w:styleId="Lent1Char">
    <w:name w:val="Lent. 1 Char"/>
    <w:link w:val="Lent1"/>
    <w:rsid w:val="00C65553"/>
    <w:rPr>
      <w:rFonts w:ascii="Times New Roman" w:eastAsia="Arial Unicode MS" w:hAnsi="Times New Roman" w:cs="Times New Roman"/>
      <w:kern w:val="0"/>
      <w:sz w:val="24"/>
      <w:szCs w:val="24"/>
      <w:bdr w:val="nil"/>
      <w14:ligatures w14:val="none"/>
    </w:rPr>
  </w:style>
  <w:style w:type="character" w:customStyle="1" w:styleId="Lent2Char">
    <w:name w:val="Lent. 2 Char"/>
    <w:link w:val="Lent2"/>
    <w:rsid w:val="00C65553"/>
    <w:rPr>
      <w:rFonts w:ascii="Times New Roman" w:eastAsia="Arial Unicode MS" w:hAnsi="Times New Roman" w:cs="Times New Roman"/>
      <w:kern w:val="0"/>
      <w:sz w:val="24"/>
      <w:szCs w:val="24"/>
      <w:bdr w:val="nil"/>
      <w14:ligatures w14:val="none"/>
    </w:rPr>
  </w:style>
  <w:style w:type="paragraph" w:customStyle="1" w:styleId="Reikalavimai">
    <w:name w:val="Reikalavimai"/>
    <w:basedOn w:val="Normal"/>
    <w:link w:val="ReikalavimaiChar"/>
    <w:qFormat/>
    <w:rsid w:val="00C65553"/>
    <w:pPr>
      <w:pBdr>
        <w:top w:val="nil"/>
        <w:left w:val="nil"/>
        <w:bottom w:val="nil"/>
        <w:right w:val="nil"/>
        <w:between w:val="nil"/>
        <w:bar w:val="nil"/>
      </w:pBdr>
      <w:tabs>
        <w:tab w:val="left" w:pos="561"/>
      </w:tabs>
      <w:spacing w:after="0" w:line="240" w:lineRule="auto"/>
      <w:jc w:val="both"/>
    </w:pPr>
    <w:rPr>
      <w:rFonts w:ascii="Times New Roman" w:eastAsia="Arial Unicode MS" w:hAnsi="Times New Roman" w:cs="Times New Roman"/>
      <w:kern w:val="0"/>
      <w:sz w:val="24"/>
      <w:szCs w:val="24"/>
      <w:bdr w:val="nil"/>
      <w:lang w:val="lt-LT"/>
      <w14:ligatures w14:val="none"/>
    </w:rPr>
  </w:style>
  <w:style w:type="paragraph" w:customStyle="1" w:styleId="Reikalavimpav">
    <w:name w:val="Reikalavimų pav."/>
    <w:basedOn w:val="Normal"/>
    <w:link w:val="ReikalavimpavChar"/>
    <w:qFormat/>
    <w:rsid w:val="00C65553"/>
    <w:pPr>
      <w:pBdr>
        <w:top w:val="nil"/>
        <w:left w:val="nil"/>
        <w:bottom w:val="nil"/>
        <w:right w:val="nil"/>
        <w:between w:val="nil"/>
        <w:bar w:val="nil"/>
      </w:pBdr>
      <w:spacing w:after="0" w:line="240" w:lineRule="auto"/>
      <w:jc w:val="both"/>
    </w:pPr>
    <w:rPr>
      <w:rFonts w:ascii="Times New Roman" w:eastAsia="Arial Unicode MS" w:hAnsi="Times New Roman" w:cs="Times New Roman"/>
      <w:b/>
      <w:bCs/>
      <w:kern w:val="0"/>
      <w:sz w:val="24"/>
      <w:szCs w:val="24"/>
      <w:bdr w:val="nil"/>
      <w:lang w:val="lt-LT" w:eastAsia="lt-LT"/>
      <w14:ligatures w14:val="none"/>
    </w:rPr>
  </w:style>
  <w:style w:type="character" w:customStyle="1" w:styleId="ReikalavimaiChar">
    <w:name w:val="Reikalavimai Char"/>
    <w:link w:val="Reikalavimai"/>
    <w:rsid w:val="00C65553"/>
    <w:rPr>
      <w:rFonts w:ascii="Times New Roman" w:eastAsia="Arial Unicode MS" w:hAnsi="Times New Roman" w:cs="Times New Roman"/>
      <w:kern w:val="0"/>
      <w:sz w:val="24"/>
      <w:szCs w:val="24"/>
      <w:bdr w:val="nil"/>
      <w:lang w:val="lt-LT"/>
      <w14:ligatures w14:val="none"/>
    </w:rPr>
  </w:style>
  <w:style w:type="paragraph" w:customStyle="1" w:styleId="Reikalavimnr">
    <w:name w:val="Reikalavimų nr."/>
    <w:basedOn w:val="ListParagraph"/>
    <w:link w:val="ReikalavimnrChar"/>
    <w:qFormat/>
    <w:rsid w:val="00C65553"/>
    <w:pPr>
      <w:numPr>
        <w:numId w:val="3"/>
      </w:numPr>
      <w:jc w:val="both"/>
    </w:pPr>
    <w:rPr>
      <w:lang w:val="lt-LT" w:eastAsia="lt-LT"/>
    </w:rPr>
  </w:style>
  <w:style w:type="character" w:customStyle="1" w:styleId="ReikalavimpavChar">
    <w:name w:val="Reikalavimų pav. Char"/>
    <w:link w:val="Reikalavimpav"/>
    <w:rsid w:val="00C65553"/>
    <w:rPr>
      <w:rFonts w:ascii="Times New Roman" w:eastAsia="Arial Unicode MS" w:hAnsi="Times New Roman" w:cs="Times New Roman"/>
      <w:b/>
      <w:bCs/>
      <w:kern w:val="0"/>
      <w:sz w:val="24"/>
      <w:szCs w:val="24"/>
      <w:bdr w:val="nil"/>
      <w:lang w:val="lt-LT" w:eastAsia="lt-LT"/>
      <w14:ligatures w14:val="none"/>
    </w:rPr>
  </w:style>
  <w:style w:type="character" w:customStyle="1" w:styleId="ReikalavimnrChar">
    <w:name w:val="Reikalavimų nr. Char"/>
    <w:link w:val="Reikalavimnr"/>
    <w:rsid w:val="00C65553"/>
    <w:rPr>
      <w:rFonts w:ascii="Times New Roman" w:eastAsia="Arial Unicode MS" w:hAnsi="Times New Roman" w:cs="Times New Roman"/>
      <w:kern w:val="0"/>
      <w:sz w:val="24"/>
      <w:szCs w:val="24"/>
      <w:bdr w:val="nil"/>
      <w:lang w:val="lt-LT" w:eastAsia="lt-LT"/>
      <w14:ligatures w14:val="none"/>
    </w:rPr>
  </w:style>
  <w:style w:type="paragraph" w:customStyle="1" w:styleId="Lentpapr">
    <w:name w:val="Lent. papr."/>
    <w:link w:val="LentpaprChar"/>
    <w:qFormat/>
    <w:rsid w:val="00C65553"/>
    <w:pPr>
      <w:numPr>
        <w:numId w:val="4"/>
      </w:numPr>
      <w:spacing w:after="0" w:line="240" w:lineRule="auto"/>
      <w:ind w:left="414" w:hanging="357"/>
    </w:pPr>
    <w:rPr>
      <w:rFonts w:ascii="Times New Roman" w:eastAsia="Arial Unicode MS" w:hAnsi="Times New Roman" w:cs="Times New Roman"/>
      <w:bCs/>
      <w:kern w:val="0"/>
      <w:sz w:val="24"/>
      <w:szCs w:val="24"/>
      <w:bdr w:val="nil"/>
      <w:lang w:val="lt-LT" w:eastAsia="lt-LT"/>
      <w14:ligatures w14:val="none"/>
    </w:rPr>
  </w:style>
  <w:style w:type="character" w:customStyle="1" w:styleId="LentpaprChar">
    <w:name w:val="Lent. papr. Char"/>
    <w:link w:val="Lentpapr"/>
    <w:rsid w:val="00C65553"/>
    <w:rPr>
      <w:rFonts w:ascii="Times New Roman" w:eastAsia="Arial Unicode MS" w:hAnsi="Times New Roman" w:cs="Times New Roman"/>
      <w:bCs/>
      <w:kern w:val="0"/>
      <w:sz w:val="24"/>
      <w:szCs w:val="24"/>
      <w:bdr w:val="nil"/>
      <w:lang w:val="lt-LT" w:eastAsia="lt-LT"/>
      <w14:ligatures w14:val="none"/>
    </w:rPr>
  </w:style>
  <w:style w:type="paragraph" w:styleId="BodyTextIndent">
    <w:name w:val="Body Text Indent"/>
    <w:basedOn w:val="Normal"/>
    <w:link w:val="BodyTextIndentChar"/>
    <w:rsid w:val="00C65553"/>
    <w:pPr>
      <w:suppressAutoHyphens/>
      <w:spacing w:after="120" w:line="240" w:lineRule="auto"/>
      <w:ind w:left="283"/>
    </w:pPr>
    <w:rPr>
      <w:rFonts w:ascii="Times New Roman" w:eastAsia="Times New Roman" w:hAnsi="Times New Roman" w:cs="Times New Roman"/>
      <w:kern w:val="0"/>
      <w:sz w:val="24"/>
      <w:szCs w:val="20"/>
      <w:lang w:val="lt-LT" w:eastAsia="ar-SA"/>
      <w14:ligatures w14:val="none"/>
    </w:rPr>
  </w:style>
  <w:style w:type="character" w:customStyle="1" w:styleId="BodyTextIndentChar">
    <w:name w:val="Body Text Indent Char"/>
    <w:basedOn w:val="DefaultParagraphFont"/>
    <w:link w:val="BodyTextIndent"/>
    <w:rsid w:val="00C65553"/>
    <w:rPr>
      <w:rFonts w:ascii="Times New Roman" w:eastAsia="Times New Roman" w:hAnsi="Times New Roman" w:cs="Times New Roman"/>
      <w:kern w:val="0"/>
      <w:sz w:val="24"/>
      <w:szCs w:val="20"/>
      <w:lang w:val="lt-LT" w:eastAsia="ar-SA"/>
      <w14:ligatures w14:val="none"/>
    </w:rPr>
  </w:style>
  <w:style w:type="paragraph" w:styleId="BodyText">
    <w:name w:val="Body Text"/>
    <w:basedOn w:val="Normal"/>
    <w:link w:val="BodyTextChar"/>
    <w:uiPriority w:val="99"/>
    <w:semiHidden/>
    <w:unhideWhenUsed/>
    <w:rsid w:val="00C65553"/>
    <w:pPr>
      <w:pBdr>
        <w:top w:val="nil"/>
        <w:left w:val="nil"/>
        <w:bottom w:val="nil"/>
        <w:right w:val="nil"/>
        <w:between w:val="nil"/>
        <w:bar w:val="nil"/>
      </w:pBdr>
      <w:spacing w:after="120" w:line="240" w:lineRule="auto"/>
    </w:pPr>
    <w:rPr>
      <w:rFonts w:ascii="Times New Roman" w:eastAsia="Arial Unicode MS" w:hAnsi="Times New Roman" w:cs="Times New Roman"/>
      <w:kern w:val="0"/>
      <w:sz w:val="24"/>
      <w:szCs w:val="24"/>
      <w:bdr w:val="nil"/>
      <w14:ligatures w14:val="none"/>
    </w:rPr>
  </w:style>
  <w:style w:type="character" w:customStyle="1" w:styleId="BodyTextChar">
    <w:name w:val="Body Text Char"/>
    <w:basedOn w:val="DefaultParagraphFont"/>
    <w:link w:val="BodyText"/>
    <w:uiPriority w:val="99"/>
    <w:semiHidden/>
    <w:rsid w:val="00C65553"/>
    <w:rPr>
      <w:rFonts w:ascii="Times New Roman" w:eastAsia="Arial Unicode MS" w:hAnsi="Times New Roman" w:cs="Times New Roman"/>
      <w:kern w:val="0"/>
      <w:sz w:val="24"/>
      <w:szCs w:val="24"/>
      <w:bdr w:val="nil"/>
      <w14:ligatures w14:val="none"/>
    </w:rPr>
  </w:style>
  <w:style w:type="paragraph" w:customStyle="1" w:styleId="Default">
    <w:name w:val="Default"/>
    <w:basedOn w:val="Normal"/>
    <w:rsid w:val="00C65553"/>
    <w:pPr>
      <w:autoSpaceDE w:val="0"/>
      <w:autoSpaceDN w:val="0"/>
      <w:spacing w:after="0" w:line="240" w:lineRule="auto"/>
    </w:pPr>
    <w:rPr>
      <w:rFonts w:ascii="Arial" w:eastAsia="Calibri" w:hAnsi="Arial" w:cs="Arial"/>
      <w:color w:val="000000"/>
      <w:kern w:val="0"/>
      <w:sz w:val="24"/>
      <w:szCs w:val="24"/>
      <w:lang w:val="lt-LT"/>
      <w14:ligatures w14:val="none"/>
    </w:rPr>
  </w:style>
  <w:style w:type="paragraph" w:customStyle="1" w:styleId="xmsonormal">
    <w:name w:val="x_msonormal"/>
    <w:basedOn w:val="Normal"/>
    <w:rsid w:val="00C6555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xmsonormal">
    <w:name w:val="x_xmsonormal"/>
    <w:basedOn w:val="Normal"/>
    <w:rsid w:val="00C6555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unhideWhenUsed/>
    <w:rsid w:val="00C65553"/>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table" w:customStyle="1" w:styleId="TableGrid0">
    <w:name w:val="TableGrid"/>
    <w:rsid w:val="00C65553"/>
    <w:pPr>
      <w:spacing w:after="0" w:line="240" w:lineRule="auto"/>
    </w:pPr>
    <w:rPr>
      <w:rFonts w:ascii="Calibri" w:eastAsia="Times New Roman" w:hAnsi="Calibri" w:cs="Times New Roman"/>
      <w:kern w:val="0"/>
      <w:lang w:val="lt-LT" w:eastAsia="lt-LT"/>
      <w14:ligatures w14:val="none"/>
    </w:rPr>
    <w:tblPr>
      <w:tblCellMar>
        <w:top w:w="0" w:type="dxa"/>
        <w:left w:w="0" w:type="dxa"/>
        <w:bottom w:w="0" w:type="dxa"/>
        <w:right w:w="0" w:type="dxa"/>
      </w:tblCellMar>
    </w:tblPr>
  </w:style>
  <w:style w:type="character" w:customStyle="1" w:styleId="StyleA0Bold">
    <w:name w:val="Style A0 + Bold"/>
    <w:rsid w:val="00C65553"/>
    <w:rPr>
      <w:rFonts w:ascii="Arial" w:hAnsi="Arial" w:cs="Interstate" w:hint="default"/>
      <w:b/>
      <w:bCs/>
      <w:caps/>
      <w:dstrike w:val="0"/>
      <w:color w:val="007AC9"/>
      <w:kern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28023">
      <w:bodyDiv w:val="1"/>
      <w:marLeft w:val="0"/>
      <w:marRight w:val="0"/>
      <w:marTop w:val="0"/>
      <w:marBottom w:val="0"/>
      <w:divBdr>
        <w:top w:val="none" w:sz="0" w:space="0" w:color="auto"/>
        <w:left w:val="none" w:sz="0" w:space="0" w:color="auto"/>
        <w:bottom w:val="none" w:sz="0" w:space="0" w:color="auto"/>
        <w:right w:val="none" w:sz="0" w:space="0" w:color="auto"/>
      </w:divBdr>
    </w:div>
    <w:div w:id="8920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B686-7905-42DB-9071-8BFA4CCA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4A1910-3618-4A07-9DD7-FD6AF2365D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E952C-9597-4344-8B88-1E3097CA79D0}">
  <ds:schemaRefs>
    <ds:schemaRef ds:uri="http://schemas.microsoft.com/sharepoint/v3/contenttype/forms"/>
  </ds:schemaRefs>
</ds:datastoreItem>
</file>

<file path=customXml/itemProps4.xml><?xml version="1.0" encoding="utf-8"?>
<ds:datastoreItem xmlns:ds="http://schemas.openxmlformats.org/officeDocument/2006/customXml" ds:itemID="{B3F23255-5ED8-48DA-B776-F01A59F5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2406</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Neringa Peleckienė</cp:lastModifiedBy>
  <cp:revision>2</cp:revision>
  <cp:lastPrinted>2025-10-05T17:12:00Z</cp:lastPrinted>
  <dcterms:created xsi:type="dcterms:W3CDTF">2025-12-31T12:31:00Z</dcterms:created>
  <dcterms:modified xsi:type="dcterms:W3CDTF">2025-12-31T12:31:00Z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