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644A" w14:textId="77777777" w:rsidR="00540279" w:rsidRPr="00FF45D8" w:rsidRDefault="00540279" w:rsidP="00F87AE5">
      <w:pPr>
        <w:spacing w:after="0" w:line="240" w:lineRule="auto"/>
        <w:ind w:firstLine="360"/>
        <w:jc w:val="center"/>
        <w:rPr>
          <w:rFonts w:eastAsia="Calibri" w:cstheme="minorHAnsi"/>
          <w:b/>
        </w:rPr>
      </w:pPr>
    </w:p>
    <w:p w14:paraId="4DAC4E03" w14:textId="77777777" w:rsidR="00540279" w:rsidRPr="00FF45D8" w:rsidRDefault="00540279" w:rsidP="00F87AE5">
      <w:pPr>
        <w:spacing w:after="0" w:line="240" w:lineRule="auto"/>
        <w:ind w:firstLine="360"/>
        <w:jc w:val="center"/>
        <w:rPr>
          <w:rFonts w:eastAsia="Calibri" w:cstheme="minorHAnsi"/>
          <w:b/>
        </w:rPr>
      </w:pPr>
      <w:r w:rsidRPr="00FF45D8">
        <w:rPr>
          <w:rFonts w:eastAsia="Calibri" w:cstheme="minorHAnsi"/>
          <w:b/>
        </w:rPr>
        <w:t>PREKIŲ PIRKIMO–PARDAVIMO SUTARTIS NR.__</w:t>
      </w:r>
    </w:p>
    <w:p w14:paraId="6639AED7" w14:textId="77777777" w:rsidR="00540279" w:rsidRPr="00FF45D8" w:rsidRDefault="00540279" w:rsidP="00F87AE5">
      <w:pPr>
        <w:spacing w:after="0" w:line="240" w:lineRule="auto"/>
        <w:ind w:firstLine="360"/>
        <w:jc w:val="center"/>
        <w:rPr>
          <w:rFonts w:eastAsia="Calibri" w:cstheme="minorHAnsi"/>
        </w:rPr>
      </w:pPr>
    </w:p>
    <w:p w14:paraId="4DF56192" w14:textId="1A046180" w:rsidR="00540279" w:rsidRPr="00FF45D8" w:rsidRDefault="00540279" w:rsidP="00F87AE5">
      <w:pPr>
        <w:spacing w:after="0" w:line="240" w:lineRule="auto"/>
        <w:ind w:firstLine="360"/>
        <w:jc w:val="center"/>
        <w:rPr>
          <w:rFonts w:eastAsia="Calibri" w:cstheme="minorHAnsi"/>
        </w:rPr>
      </w:pPr>
      <w:r w:rsidRPr="00FF45D8">
        <w:rPr>
          <w:rFonts w:eastAsia="Calibri" w:cstheme="minorHAnsi"/>
        </w:rPr>
        <w:t>20</w:t>
      </w:r>
      <w:r w:rsidR="00F479C5">
        <w:rPr>
          <w:rFonts w:eastAsia="Calibri" w:cstheme="minorHAnsi"/>
        </w:rPr>
        <w:t>20</w:t>
      </w:r>
      <w:r w:rsidRPr="00FF45D8">
        <w:rPr>
          <w:rFonts w:eastAsia="Calibri" w:cstheme="minorHAnsi"/>
        </w:rPr>
        <w:t xml:space="preserve"> m.                                 d.   </w:t>
      </w:r>
    </w:p>
    <w:p w14:paraId="59ACF45B" w14:textId="77777777" w:rsidR="00540279" w:rsidRPr="00FF45D8" w:rsidRDefault="00540279" w:rsidP="00F87AE5">
      <w:pPr>
        <w:spacing w:after="0" w:line="240" w:lineRule="auto"/>
        <w:ind w:firstLine="360"/>
        <w:jc w:val="center"/>
        <w:rPr>
          <w:rFonts w:eastAsia="Calibri" w:cstheme="minorHAnsi"/>
        </w:rPr>
      </w:pPr>
      <w:r w:rsidRPr="00FF45D8">
        <w:rPr>
          <w:rFonts w:eastAsia="Calibri" w:cstheme="minorHAnsi"/>
        </w:rPr>
        <w:t>Vilnius</w:t>
      </w:r>
    </w:p>
    <w:p w14:paraId="5B272A7D" w14:textId="77777777" w:rsidR="00540279" w:rsidRPr="00FF45D8" w:rsidRDefault="00540279" w:rsidP="00F87AE5">
      <w:pPr>
        <w:spacing w:after="0" w:line="240" w:lineRule="auto"/>
        <w:ind w:firstLine="360"/>
        <w:jc w:val="center"/>
        <w:rPr>
          <w:rFonts w:eastAsia="Calibri" w:cstheme="minorHAnsi"/>
        </w:rPr>
      </w:pPr>
    </w:p>
    <w:p w14:paraId="0895D8AD" w14:textId="77777777" w:rsidR="00540279" w:rsidRPr="00FF45D8"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FF45D8">
        <w:rPr>
          <w:rFonts w:eastAsia="Times New Roman" w:cstheme="minorHAnsi"/>
          <w:b/>
          <w:bCs/>
        </w:rPr>
        <w:t>SPECIALIOSIOS SĄLYGOS</w:t>
      </w:r>
      <w:bookmarkEnd w:id="0"/>
      <w:bookmarkEnd w:id="1"/>
    </w:p>
    <w:p w14:paraId="77A62176" w14:textId="77777777" w:rsidR="00540279" w:rsidRPr="00FF45D8" w:rsidRDefault="00540279" w:rsidP="00F87AE5">
      <w:pPr>
        <w:spacing w:after="0" w:line="240" w:lineRule="auto"/>
        <w:ind w:firstLine="360"/>
        <w:rPr>
          <w:rFonts w:eastAsia="Calibri" w:cstheme="minorHAnsi"/>
          <w:lang w:eastAsia="lt-LT"/>
        </w:rPr>
      </w:pPr>
    </w:p>
    <w:p w14:paraId="3B5EAA0C" w14:textId="03CE1D2A" w:rsidR="00540279" w:rsidRPr="00FF45D8" w:rsidRDefault="0056276B" w:rsidP="00F87AE5">
      <w:pPr>
        <w:tabs>
          <w:tab w:val="left" w:pos="709"/>
        </w:tabs>
        <w:spacing w:after="0" w:line="240" w:lineRule="auto"/>
        <w:ind w:firstLine="360"/>
        <w:jc w:val="both"/>
        <w:rPr>
          <w:rFonts w:eastAsia="Times New Roman" w:cstheme="minorHAnsi"/>
        </w:rPr>
      </w:pPr>
      <w:r w:rsidRPr="0056276B">
        <w:rPr>
          <w:rFonts w:eastAsia="Times New Roman" w:cstheme="minorHAnsi"/>
          <w:b/>
        </w:rPr>
        <w:t xml:space="preserve">AB „LTG </w:t>
      </w:r>
      <w:proofErr w:type="spellStart"/>
      <w:r w:rsidRPr="0056276B">
        <w:rPr>
          <w:rFonts w:eastAsia="Times New Roman" w:cstheme="minorHAnsi"/>
          <w:b/>
        </w:rPr>
        <w:t>Infra</w:t>
      </w:r>
      <w:proofErr w:type="spellEnd"/>
      <w:r w:rsidRPr="0056276B">
        <w:rPr>
          <w:rFonts w:eastAsia="Times New Roman" w:cstheme="minorHAnsi"/>
          <w:bCs/>
        </w:rPr>
        <w:t xml:space="preserve">“, juridinio asmens kodas 305202934, atstovaujama, generalinio direktoriaus </w:t>
      </w:r>
      <w:r w:rsidR="007C222B">
        <w:rPr>
          <w:rFonts w:eastAsia="Times New Roman" w:cstheme="minorHAnsi"/>
          <w:bCs/>
        </w:rPr>
        <w:t>______</w:t>
      </w:r>
      <w:r w:rsidRPr="0056276B">
        <w:rPr>
          <w:rFonts w:eastAsia="Times New Roman" w:cstheme="minorHAnsi"/>
          <w:bCs/>
        </w:rPr>
        <w:t>, veikiančio pagal bendrovės įstatus</w:t>
      </w:r>
      <w:r w:rsidR="00540279" w:rsidRPr="00FF45D8">
        <w:rPr>
          <w:rFonts w:eastAsia="Times New Roman" w:cstheme="minorHAnsi"/>
        </w:rPr>
        <w:t xml:space="preserve"> (toliau – </w:t>
      </w:r>
      <w:r w:rsidR="00540279" w:rsidRPr="00FF45D8">
        <w:rPr>
          <w:rFonts w:eastAsia="Times New Roman" w:cstheme="minorHAnsi"/>
          <w:b/>
        </w:rPr>
        <w:t>Pirkėjas</w:t>
      </w:r>
      <w:r w:rsidR="00540279" w:rsidRPr="00FF45D8">
        <w:rPr>
          <w:rFonts w:eastAsia="Times New Roman" w:cstheme="minorHAnsi"/>
        </w:rPr>
        <w:t xml:space="preserve">), ir </w:t>
      </w:r>
      <w:r w:rsidR="004F1E02" w:rsidRPr="004F1E02">
        <w:rPr>
          <w:rFonts w:eastAsia="Times New Roman" w:cstheme="minorHAnsi"/>
          <w:b/>
          <w:bCs/>
          <w:iCs/>
          <w:noProof/>
        </w:rPr>
        <w:t>UAB „Izovoltas“</w:t>
      </w:r>
      <w:r w:rsidR="00540279" w:rsidRPr="00FF45D8">
        <w:rPr>
          <w:rFonts w:eastAsia="Times New Roman" w:cstheme="minorHAnsi"/>
          <w:i/>
          <w:noProof/>
        </w:rPr>
        <w:t>,</w:t>
      </w:r>
      <w:r w:rsidR="00540279" w:rsidRPr="00FF45D8">
        <w:rPr>
          <w:rFonts w:eastAsia="Times New Roman" w:cstheme="minorHAnsi"/>
          <w:b/>
          <w:noProof/>
        </w:rPr>
        <w:t xml:space="preserve"> </w:t>
      </w:r>
      <w:r w:rsidR="00540279" w:rsidRPr="00FF45D8">
        <w:rPr>
          <w:rFonts w:eastAsia="Times New Roman" w:cstheme="minorHAnsi"/>
          <w:noProof/>
        </w:rPr>
        <w:t xml:space="preserve">juridinio asmens kodas </w:t>
      </w:r>
      <w:r w:rsidR="00D22B20">
        <w:rPr>
          <w:rFonts w:ascii="Calibri" w:hAnsi="Calibri" w:cs="Calibri"/>
          <w:color w:val="333333"/>
          <w:sz w:val="23"/>
          <w:szCs w:val="23"/>
          <w:shd w:val="clear" w:color="auto" w:fill="FFFFFF"/>
        </w:rPr>
        <w:t>126289214</w:t>
      </w:r>
      <w:r w:rsidR="00540279" w:rsidRPr="00FF45D8">
        <w:rPr>
          <w:rFonts w:eastAsia="Times New Roman" w:cstheme="minorHAnsi"/>
        </w:rPr>
        <w:t xml:space="preserve">, atstovaujama </w:t>
      </w:r>
      <w:r w:rsidR="00D22B20">
        <w:rPr>
          <w:rFonts w:ascii="Calibri" w:hAnsi="Calibri" w:cs="Calibri"/>
          <w:color w:val="333333"/>
          <w:sz w:val="23"/>
          <w:szCs w:val="23"/>
          <w:shd w:val="clear" w:color="auto" w:fill="FFFFFF"/>
        </w:rPr>
        <w:t xml:space="preserve">direktorės </w:t>
      </w:r>
      <w:r w:rsidR="007C222B">
        <w:rPr>
          <w:rFonts w:ascii="Calibri" w:hAnsi="Calibri" w:cs="Calibri"/>
          <w:color w:val="333333"/>
          <w:sz w:val="23"/>
          <w:szCs w:val="23"/>
          <w:shd w:val="clear" w:color="auto" w:fill="FFFFFF"/>
        </w:rPr>
        <w:t>___-</w:t>
      </w:r>
      <w:r w:rsidR="00540279" w:rsidRPr="00FF45D8">
        <w:rPr>
          <w:rFonts w:eastAsia="Times New Roman" w:cstheme="minorHAnsi"/>
        </w:rPr>
        <w:t>, veikiančio (-</w:t>
      </w:r>
      <w:proofErr w:type="spellStart"/>
      <w:r w:rsidR="00540279" w:rsidRPr="00FF45D8">
        <w:rPr>
          <w:rFonts w:eastAsia="Times New Roman" w:cstheme="minorHAnsi"/>
        </w:rPr>
        <w:t>ios</w:t>
      </w:r>
      <w:proofErr w:type="spellEnd"/>
      <w:r w:rsidR="00540279" w:rsidRPr="00FF45D8">
        <w:rPr>
          <w:rFonts w:eastAsia="Times New Roman" w:cstheme="minorHAnsi"/>
        </w:rPr>
        <w:t xml:space="preserve">) pagal </w:t>
      </w:r>
      <w:r w:rsidR="00C27BCE">
        <w:rPr>
          <w:rFonts w:ascii="Calibri" w:hAnsi="Calibri" w:cs="Calibri"/>
          <w:color w:val="333333"/>
          <w:sz w:val="23"/>
          <w:szCs w:val="23"/>
          <w:shd w:val="clear" w:color="auto" w:fill="FFFFFF"/>
        </w:rPr>
        <w:t>įmonės įstatus</w:t>
      </w:r>
      <w:r w:rsidR="00540279" w:rsidRPr="00FF45D8">
        <w:rPr>
          <w:rFonts w:eastAsia="Times New Roman" w:cstheme="minorHAnsi"/>
        </w:rPr>
        <w:t xml:space="preserve"> (toliau – </w:t>
      </w:r>
      <w:r w:rsidR="00540279" w:rsidRPr="00FF45D8">
        <w:rPr>
          <w:rFonts w:eastAsia="Times New Roman" w:cstheme="minorHAnsi"/>
          <w:b/>
        </w:rPr>
        <w:t>Tiekėjas</w:t>
      </w:r>
      <w:r w:rsidR="00540279" w:rsidRPr="00FF45D8">
        <w:rPr>
          <w:rFonts w:eastAsia="Times New Roman" w:cstheme="minorHAnsi"/>
        </w:rPr>
        <w:t>), toliau kartu vadinami „</w:t>
      </w:r>
      <w:r w:rsidR="00540279" w:rsidRPr="00FF45D8">
        <w:rPr>
          <w:rFonts w:eastAsia="Times New Roman" w:cstheme="minorHAnsi"/>
          <w:b/>
        </w:rPr>
        <w:t>Šalimis</w:t>
      </w:r>
      <w:r w:rsidR="00540279" w:rsidRPr="00FF45D8">
        <w:rPr>
          <w:rFonts w:eastAsia="Times New Roman" w:cstheme="minorHAnsi"/>
        </w:rPr>
        <w:t>“, o kiekviena atskirai – „</w:t>
      </w:r>
      <w:r w:rsidR="00540279" w:rsidRPr="00FF45D8">
        <w:rPr>
          <w:rFonts w:eastAsia="Times New Roman" w:cstheme="minorHAnsi"/>
          <w:b/>
        </w:rPr>
        <w:t>Šalimi</w:t>
      </w:r>
      <w:r w:rsidR="00540279" w:rsidRPr="00FF45D8">
        <w:rPr>
          <w:rFonts w:eastAsia="Times New Roman" w:cstheme="minorHAnsi"/>
        </w:rPr>
        <w:t>“, sudarė šią prekių pirkimo–pardavimo sutartį, toliau vadinamą „</w:t>
      </w:r>
      <w:r w:rsidR="00540279" w:rsidRPr="00FF45D8">
        <w:rPr>
          <w:rFonts w:eastAsia="Times New Roman" w:cstheme="minorHAnsi"/>
          <w:b/>
        </w:rPr>
        <w:t>Sutartimi</w:t>
      </w:r>
      <w:r w:rsidR="00540279" w:rsidRPr="00FF45D8">
        <w:rPr>
          <w:rFonts w:eastAsia="Times New Roman" w:cstheme="minorHAnsi"/>
        </w:rPr>
        <w:t>“</w:t>
      </w:r>
      <w:r w:rsidR="00540279" w:rsidRPr="00FF45D8">
        <w:rPr>
          <w:rFonts w:eastAsia="Times New Roman" w:cstheme="minorHAnsi"/>
          <w:b/>
        </w:rPr>
        <w:t>,</w:t>
      </w:r>
      <w:r w:rsidR="00540279" w:rsidRPr="00FF45D8">
        <w:rPr>
          <w:rFonts w:eastAsia="Times New Roman" w:cstheme="minorHAnsi"/>
        </w:rPr>
        <w:t xml:space="preserve"> ir susitarė dėl toliau išvardintų sąlygų:</w:t>
      </w:r>
    </w:p>
    <w:p w14:paraId="39AE63B4" w14:textId="77777777" w:rsidR="00540279" w:rsidRPr="00FF45D8" w:rsidRDefault="00540279" w:rsidP="00F87AE5">
      <w:pPr>
        <w:spacing w:after="0" w:line="240" w:lineRule="auto"/>
        <w:ind w:firstLine="360"/>
        <w:jc w:val="both"/>
        <w:rPr>
          <w:rFonts w:eastAsia="Calibri" w:cstheme="minorHAnsi"/>
        </w:rPr>
      </w:pPr>
    </w:p>
    <w:p w14:paraId="7233C5F5" w14:textId="0352AD99" w:rsidR="00540279" w:rsidRPr="00FF45D8" w:rsidRDefault="00EF48CA" w:rsidP="00F87AE5">
      <w:pPr>
        <w:numPr>
          <w:ilvl w:val="0"/>
          <w:numId w:val="1"/>
        </w:numPr>
        <w:spacing w:after="0" w:line="240" w:lineRule="auto"/>
        <w:ind w:firstLine="360"/>
        <w:jc w:val="center"/>
        <w:rPr>
          <w:rFonts w:eastAsia="Calibri" w:cstheme="minorHAnsi"/>
          <w:b/>
        </w:rPr>
      </w:pPr>
      <w:r w:rsidRPr="00FF45D8">
        <w:rPr>
          <w:rFonts w:eastAsia="Calibri" w:cstheme="minorHAnsi"/>
          <w:b/>
        </w:rPr>
        <w:t>SUTARTIES DALYKAS</w:t>
      </w:r>
    </w:p>
    <w:p w14:paraId="6B908D45" w14:textId="462E20D2" w:rsidR="00687A0B" w:rsidRDefault="00540279" w:rsidP="00687A0B">
      <w:pPr>
        <w:pStyle w:val="CommentText"/>
        <w:numPr>
          <w:ilvl w:val="1"/>
          <w:numId w:val="1"/>
        </w:numPr>
        <w:spacing w:after="0"/>
        <w:jc w:val="both"/>
        <w:rPr>
          <w:rFonts w:eastAsia="Calibri" w:cstheme="minorHAnsi"/>
          <w:sz w:val="22"/>
          <w:szCs w:val="22"/>
        </w:rPr>
      </w:pPr>
      <w:r w:rsidRPr="00FF45D8">
        <w:rPr>
          <w:rFonts w:eastAsia="Calibri" w:cstheme="minorHAnsi"/>
          <w:sz w:val="22"/>
          <w:szCs w:val="22"/>
        </w:rPr>
        <w:t xml:space="preserve">Sutarties dalykas yra </w:t>
      </w:r>
      <w:r w:rsidR="00DC003C">
        <w:rPr>
          <w:rFonts w:cstheme="minorHAnsi"/>
          <w:sz w:val="22"/>
          <w:szCs w:val="22"/>
        </w:rPr>
        <w:t>c</w:t>
      </w:r>
      <w:r w:rsidR="00DC003C" w:rsidRPr="00330E33">
        <w:rPr>
          <w:rFonts w:cstheme="minorHAnsi"/>
          <w:sz w:val="22"/>
          <w:szCs w:val="22"/>
        </w:rPr>
        <w:t>inkuot</w:t>
      </w:r>
      <w:r w:rsidR="007C49B3">
        <w:rPr>
          <w:rFonts w:cstheme="minorHAnsi"/>
          <w:sz w:val="22"/>
          <w:szCs w:val="22"/>
        </w:rPr>
        <w:t>o</w:t>
      </w:r>
      <w:r w:rsidR="00DC003C" w:rsidRPr="00330E33">
        <w:rPr>
          <w:rFonts w:cstheme="minorHAnsi"/>
          <w:sz w:val="22"/>
          <w:szCs w:val="22"/>
        </w:rPr>
        <w:t xml:space="preserve"> plieninio lyno jung</w:t>
      </w:r>
      <w:r w:rsidR="00DC003C">
        <w:rPr>
          <w:rFonts w:cstheme="minorHAnsi"/>
          <w:sz w:val="22"/>
          <w:szCs w:val="22"/>
        </w:rPr>
        <w:t>ių</w:t>
      </w:r>
      <w:r w:rsidRPr="00FF45D8">
        <w:rPr>
          <w:rFonts w:eastAsia="Calibri" w:cstheme="minorHAnsi"/>
          <w:sz w:val="22"/>
          <w:szCs w:val="22"/>
        </w:rPr>
        <w:t xml:space="preserve"> (toliau – </w:t>
      </w:r>
      <w:r w:rsidRPr="00FF45D8">
        <w:rPr>
          <w:rFonts w:eastAsia="Calibri" w:cstheme="minorHAnsi"/>
          <w:b/>
          <w:sz w:val="22"/>
          <w:szCs w:val="22"/>
        </w:rPr>
        <w:t>Prekės</w:t>
      </w:r>
      <w:r w:rsidRPr="00FF45D8">
        <w:rPr>
          <w:rFonts w:eastAsia="Calibri" w:cstheme="minorHAnsi"/>
          <w:sz w:val="22"/>
          <w:szCs w:val="22"/>
        </w:rPr>
        <w:t>) pirkimas–pardavimas</w:t>
      </w:r>
      <w:r w:rsidR="00687A0B">
        <w:rPr>
          <w:rFonts w:eastAsia="Calibri" w:cstheme="minorHAnsi"/>
          <w:sz w:val="22"/>
          <w:szCs w:val="22"/>
        </w:rPr>
        <w:t>:</w:t>
      </w:r>
    </w:p>
    <w:p w14:paraId="125CF5B2" w14:textId="68E14DD5" w:rsidR="00687A0B" w:rsidRDefault="00687A0B" w:rsidP="00687A0B">
      <w:pPr>
        <w:pStyle w:val="CommentText"/>
        <w:spacing w:after="0"/>
        <w:ind w:left="534"/>
        <w:jc w:val="both"/>
        <w:rPr>
          <w:rFonts w:eastAsia="Calibri" w:cstheme="minorHAnsi"/>
          <w:sz w:val="22"/>
          <w:szCs w:val="22"/>
        </w:rPr>
      </w:pPr>
      <w:r w:rsidRPr="00687A0B">
        <w:rPr>
          <w:rFonts w:eastAsia="Calibri" w:cstheme="minorHAnsi"/>
          <w:sz w:val="22"/>
          <w:szCs w:val="22"/>
        </w:rPr>
        <w:t>1 pirkimo objekto dalis</w:t>
      </w:r>
      <w:r>
        <w:rPr>
          <w:rFonts w:eastAsia="Calibri" w:cstheme="minorHAnsi"/>
          <w:sz w:val="22"/>
          <w:szCs w:val="22"/>
        </w:rPr>
        <w:t xml:space="preserve"> </w:t>
      </w:r>
      <w:r>
        <w:rPr>
          <w:rStyle w:val="normaltextrun"/>
          <w:rFonts w:ascii="Calibri" w:hAnsi="Calibri"/>
          <w:color w:val="000000"/>
          <w:sz w:val="22"/>
          <w:szCs w:val="22"/>
          <w:shd w:val="clear" w:color="auto" w:fill="FFFFFF"/>
        </w:rPr>
        <w:t>(toliau – </w:t>
      </w:r>
      <w:proofErr w:type="spellStart"/>
      <w:r>
        <w:rPr>
          <w:rStyle w:val="normaltextrun"/>
          <w:rFonts w:ascii="Calibri" w:hAnsi="Calibri"/>
          <w:b/>
          <w:bCs/>
          <w:color w:val="000000"/>
          <w:sz w:val="22"/>
          <w:szCs w:val="22"/>
          <w:shd w:val="clear" w:color="auto" w:fill="FFFFFF"/>
        </w:rPr>
        <w:t>p.o.d</w:t>
      </w:r>
      <w:proofErr w:type="spellEnd"/>
      <w:r>
        <w:rPr>
          <w:rStyle w:val="normaltextrun"/>
          <w:rFonts w:ascii="Calibri" w:hAnsi="Calibri"/>
          <w:b/>
          <w:bCs/>
          <w:color w:val="000000"/>
          <w:sz w:val="22"/>
          <w:szCs w:val="22"/>
          <w:shd w:val="clear" w:color="auto" w:fill="FFFFFF"/>
        </w:rPr>
        <w:t>.</w:t>
      </w:r>
      <w:r>
        <w:rPr>
          <w:rStyle w:val="normaltextrun"/>
          <w:rFonts w:ascii="Calibri" w:hAnsi="Calibri"/>
          <w:color w:val="000000"/>
          <w:sz w:val="22"/>
          <w:szCs w:val="22"/>
          <w:shd w:val="clear" w:color="auto" w:fill="FFFFFF"/>
        </w:rPr>
        <w:t>) -</w:t>
      </w:r>
      <w:r w:rsidRPr="00687A0B">
        <w:rPr>
          <w:rFonts w:eastAsia="Calibri" w:cstheme="minorHAnsi"/>
          <w:sz w:val="22"/>
          <w:szCs w:val="22"/>
        </w:rPr>
        <w:t xml:space="preserve"> Jungės cinkuoto plieninio lyno</w:t>
      </w:r>
      <w:r>
        <w:rPr>
          <w:rFonts w:eastAsia="Calibri" w:cstheme="minorHAnsi"/>
          <w:sz w:val="22"/>
          <w:szCs w:val="22"/>
        </w:rPr>
        <w:t>;</w:t>
      </w:r>
    </w:p>
    <w:p w14:paraId="38235082" w14:textId="0A7EB7B4" w:rsidR="00540279" w:rsidRPr="00FF45D8" w:rsidRDefault="00687A0B" w:rsidP="00C56BCF">
      <w:pPr>
        <w:pStyle w:val="CommentText"/>
        <w:spacing w:after="0"/>
        <w:ind w:left="534"/>
        <w:jc w:val="both"/>
        <w:rPr>
          <w:rFonts w:cstheme="minorHAnsi"/>
          <w:b/>
          <w:sz w:val="22"/>
          <w:szCs w:val="22"/>
        </w:rPr>
      </w:pPr>
      <w:r w:rsidRPr="00687A0B">
        <w:rPr>
          <w:rFonts w:eastAsia="Calibri" w:cstheme="minorHAnsi"/>
          <w:sz w:val="22"/>
          <w:szCs w:val="22"/>
        </w:rPr>
        <w:t xml:space="preserve">2 </w:t>
      </w:r>
      <w:proofErr w:type="spellStart"/>
      <w:r w:rsidRPr="00C56BCF">
        <w:rPr>
          <w:rStyle w:val="normaltextrun"/>
          <w:rFonts w:ascii="Calibri" w:hAnsi="Calibri"/>
          <w:color w:val="000000"/>
          <w:sz w:val="22"/>
          <w:szCs w:val="22"/>
          <w:shd w:val="clear" w:color="auto" w:fill="FFFFFF"/>
        </w:rPr>
        <w:t>p.o.d</w:t>
      </w:r>
      <w:proofErr w:type="spellEnd"/>
      <w:r w:rsidRPr="00687A0B">
        <w:rPr>
          <w:rFonts w:eastAsia="Calibri" w:cstheme="minorHAnsi"/>
          <w:sz w:val="22"/>
          <w:szCs w:val="22"/>
        </w:rPr>
        <w:t xml:space="preserve">. </w:t>
      </w:r>
      <w:r>
        <w:rPr>
          <w:rFonts w:eastAsia="Calibri" w:cstheme="minorHAnsi"/>
          <w:sz w:val="22"/>
          <w:szCs w:val="22"/>
        </w:rPr>
        <w:t xml:space="preserve">- </w:t>
      </w:r>
      <w:r w:rsidRPr="00687A0B">
        <w:rPr>
          <w:rFonts w:eastAsia="Calibri" w:cstheme="minorHAnsi"/>
          <w:sz w:val="22"/>
          <w:szCs w:val="22"/>
        </w:rPr>
        <w:t>Kitos jungės</w:t>
      </w:r>
      <w:r>
        <w:rPr>
          <w:rFonts w:eastAsia="Calibri" w:cstheme="minorHAnsi"/>
          <w:sz w:val="22"/>
          <w:szCs w:val="22"/>
        </w:rPr>
        <w:t>.</w:t>
      </w:r>
      <w:r w:rsidR="00540279" w:rsidRPr="00FF45D8">
        <w:rPr>
          <w:rFonts w:eastAsia="Calibri" w:cstheme="minorHAnsi"/>
          <w:sz w:val="22"/>
          <w:szCs w:val="22"/>
        </w:rPr>
        <w:t xml:space="preserve"> </w:t>
      </w:r>
    </w:p>
    <w:p w14:paraId="29AB021D" w14:textId="27CBD94E" w:rsidR="00896C35" w:rsidRPr="00626791" w:rsidRDefault="00540279" w:rsidP="00896C35">
      <w:pPr>
        <w:pStyle w:val="ListParagraph"/>
        <w:tabs>
          <w:tab w:val="left" w:pos="567"/>
        </w:tabs>
        <w:spacing w:after="0" w:line="240" w:lineRule="auto"/>
        <w:ind w:left="0" w:firstLine="360"/>
        <w:jc w:val="both"/>
        <w:rPr>
          <w:rFonts w:eastAsia="Calibri"/>
        </w:rPr>
      </w:pPr>
      <w:r w:rsidRPr="00FF45D8">
        <w:rPr>
          <w:rFonts w:eastAsia="Calibri" w:cstheme="minorHAnsi"/>
        </w:rPr>
        <w:t xml:space="preserve">1.2. </w:t>
      </w:r>
      <w:r w:rsidR="00231631" w:rsidRPr="00FF45D8">
        <w:rPr>
          <w:rFonts w:eastAsia="Calibri"/>
        </w:rPr>
        <w:t>Prekės pristatom</w:t>
      </w:r>
      <w:r w:rsidR="00C32799" w:rsidRPr="00FF45D8">
        <w:rPr>
          <w:rFonts w:eastAsia="Calibri"/>
        </w:rPr>
        <w:t>os ši</w:t>
      </w:r>
      <w:r w:rsidR="00CF29B4" w:rsidRPr="00626791">
        <w:rPr>
          <w:rFonts w:eastAsia="Calibri"/>
        </w:rPr>
        <w:t>ais</w:t>
      </w:r>
      <w:r w:rsidR="00C32799" w:rsidRPr="00FF45D8">
        <w:rPr>
          <w:rFonts w:eastAsia="Calibri"/>
        </w:rPr>
        <w:t xml:space="preserve"> adres</w:t>
      </w:r>
      <w:r w:rsidR="00CF29B4" w:rsidRPr="00626791">
        <w:rPr>
          <w:rFonts w:eastAsia="Calibri"/>
        </w:rPr>
        <w:t>ais</w:t>
      </w:r>
      <w:r w:rsidR="00C32799" w:rsidRPr="00FF45D8">
        <w:rPr>
          <w:rFonts w:eastAsia="Calibri"/>
        </w:rPr>
        <w:t>:</w:t>
      </w:r>
      <w:r w:rsidR="00896C35" w:rsidRPr="00626791">
        <w:rPr>
          <w:rFonts w:eastAsia="Calibri" w:cstheme="minorHAnsi"/>
        </w:rPr>
        <w:t xml:space="preserve"> </w:t>
      </w:r>
      <w:r w:rsidR="00035F48" w:rsidRPr="00035F48">
        <w:rPr>
          <w:rFonts w:eastAsia="Calibri" w:cstheme="minorHAnsi"/>
        </w:rPr>
        <w:t>Vilkpėdės g. 2B</w:t>
      </w:r>
      <w:r w:rsidR="00896C35" w:rsidRPr="00C56BCF">
        <w:rPr>
          <w:rFonts w:eastAsia="Calibri"/>
        </w:rPr>
        <w:t>,</w:t>
      </w:r>
      <w:r w:rsidR="00896C35" w:rsidRPr="00626791">
        <w:rPr>
          <w:rFonts w:eastAsia="Calibri"/>
        </w:rPr>
        <w:t xml:space="preserve"> Vilnius; Juozapavičiaus pr. 124C, Kaunas; Dubijos g. 20C, Šiauliai; Klevų g. 9, Klaipėda</w:t>
      </w:r>
      <w:r w:rsidR="00CF29B4" w:rsidRPr="00626791">
        <w:rPr>
          <w:rFonts w:eastAsia="Calibri"/>
        </w:rPr>
        <w:t xml:space="preserve">. </w:t>
      </w:r>
      <w:r w:rsidR="00C32799" w:rsidRPr="00FF45D8">
        <w:rPr>
          <w:rFonts w:eastAsia="Calibri"/>
        </w:rPr>
        <w:t>K</w:t>
      </w:r>
      <w:r w:rsidR="00231631" w:rsidRPr="00FF45D8">
        <w:rPr>
          <w:rFonts w:eastAsia="Calibri"/>
        </w:rPr>
        <w:t>onkreti prekių pristatymo vieta nurodoma užsakymo metu</w:t>
      </w:r>
      <w:r w:rsidR="00896C35" w:rsidRPr="00626791">
        <w:rPr>
          <w:rFonts w:eastAsia="Calibri"/>
        </w:rPr>
        <w:t>.</w:t>
      </w:r>
    </w:p>
    <w:p w14:paraId="4F283E9F" w14:textId="48EF234B" w:rsidR="007F02BD" w:rsidRPr="00FF45D8" w:rsidRDefault="007F02BD" w:rsidP="00896C35">
      <w:pPr>
        <w:pStyle w:val="ListParagraph"/>
        <w:tabs>
          <w:tab w:val="left" w:pos="567"/>
        </w:tabs>
        <w:spacing w:after="0" w:line="240" w:lineRule="auto"/>
        <w:ind w:left="0" w:firstLine="360"/>
        <w:jc w:val="both"/>
        <w:rPr>
          <w:rFonts w:cstheme="minorHAnsi"/>
        </w:rPr>
      </w:pPr>
      <w:r w:rsidRPr="003D4097">
        <w:rPr>
          <w:rFonts w:eastAsia="Times New Roman" w:cstheme="minorHAnsi"/>
          <w:lang w:eastAsia="x-none"/>
        </w:rPr>
        <w:t xml:space="preserve">1.3. </w:t>
      </w:r>
      <w:r w:rsidRPr="003D4097">
        <w:rPr>
          <w:rFonts w:cstheme="minorHAnsi"/>
        </w:rPr>
        <w:t>Tiekėjas turi pristatyti P</w:t>
      </w:r>
      <w:r w:rsidR="00295902" w:rsidRPr="003D4097">
        <w:rPr>
          <w:rFonts w:cstheme="minorHAnsi"/>
        </w:rPr>
        <w:t>reke</w:t>
      </w:r>
      <w:r w:rsidRPr="003D4097">
        <w:rPr>
          <w:rFonts w:cstheme="minorHAnsi"/>
        </w:rPr>
        <w:t xml:space="preserve">s įspėjęs Sutarties 1.4. p. nurodytą kontaktinį asmenį prieš </w:t>
      </w:r>
      <w:r w:rsidR="000457F9" w:rsidRPr="000457F9">
        <w:rPr>
          <w:rFonts w:cstheme="minorHAnsi"/>
        </w:rPr>
        <w:t xml:space="preserve">2 </w:t>
      </w:r>
      <w:r w:rsidR="003D4097" w:rsidRPr="003D4097">
        <w:rPr>
          <w:rFonts w:cstheme="minorHAnsi"/>
        </w:rPr>
        <w:t>(</w:t>
      </w:r>
      <w:r w:rsidR="000457F9">
        <w:rPr>
          <w:rFonts w:cstheme="minorHAnsi"/>
        </w:rPr>
        <w:t>dvi</w:t>
      </w:r>
      <w:r w:rsidR="003D4097" w:rsidRPr="003D4097">
        <w:rPr>
          <w:rFonts w:cstheme="minorHAnsi"/>
        </w:rPr>
        <w:t>)</w:t>
      </w:r>
      <w:r w:rsidRPr="003D4097">
        <w:rPr>
          <w:rFonts w:cstheme="minorHAnsi"/>
          <w:i/>
        </w:rPr>
        <w:t xml:space="preserve"> </w:t>
      </w:r>
      <w:r w:rsidRPr="003D4097">
        <w:rPr>
          <w:rFonts w:cstheme="minorHAnsi"/>
        </w:rPr>
        <w:t>kalendorines dienas</w:t>
      </w:r>
      <w:r w:rsidR="00091D97">
        <w:rPr>
          <w:rFonts w:cstheme="minorHAnsi"/>
        </w:rPr>
        <w:t xml:space="preserve"> </w:t>
      </w:r>
      <w:r w:rsidRPr="003D4097">
        <w:rPr>
          <w:rFonts w:cstheme="minorHAnsi"/>
        </w:rPr>
        <w:t xml:space="preserve"> </w:t>
      </w:r>
      <w:r w:rsidR="009B519B" w:rsidRPr="003D4097">
        <w:rPr>
          <w:rFonts w:cstheme="minorHAnsi"/>
        </w:rPr>
        <w:t>telefonu arba  elektroniniu paštu.</w:t>
      </w:r>
    </w:p>
    <w:p w14:paraId="1AB1738C" w14:textId="7EF0C064" w:rsidR="00CA1EEB" w:rsidRPr="00CA1EEB" w:rsidRDefault="00182226" w:rsidP="00CA1EEB">
      <w:pPr>
        <w:widowControl w:val="0"/>
        <w:tabs>
          <w:tab w:val="left" w:pos="1134"/>
        </w:tabs>
        <w:spacing w:after="0" w:line="240" w:lineRule="auto"/>
        <w:ind w:firstLine="360"/>
        <w:jc w:val="both"/>
        <w:outlineLvl w:val="1"/>
        <w:rPr>
          <w:rFonts w:cstheme="minorHAnsi"/>
        </w:rPr>
      </w:pPr>
      <w:r w:rsidRPr="00FF45D8">
        <w:rPr>
          <w:rFonts w:cstheme="minorHAnsi"/>
        </w:rPr>
        <w:t xml:space="preserve">1.4. Prekes priimti įgalioto atsakingo asmens kontaktiniai duomenys: </w:t>
      </w:r>
    </w:p>
    <w:p w14:paraId="24AA8F43" w14:textId="618CB423" w:rsidR="00CA1EEB" w:rsidRPr="00CA1EEB" w:rsidRDefault="00CA1EEB" w:rsidP="00CA1EEB">
      <w:pPr>
        <w:widowControl w:val="0"/>
        <w:tabs>
          <w:tab w:val="left" w:pos="1134"/>
        </w:tabs>
        <w:spacing w:after="0" w:line="240" w:lineRule="auto"/>
        <w:ind w:firstLine="360"/>
        <w:jc w:val="both"/>
        <w:outlineLvl w:val="1"/>
        <w:rPr>
          <w:rFonts w:cstheme="minorHAnsi"/>
        </w:rPr>
      </w:pPr>
      <w:r w:rsidRPr="00CA1EEB">
        <w:rPr>
          <w:rFonts w:cstheme="minorHAnsi"/>
        </w:rPr>
        <w:t xml:space="preserve">Vilniaus regione - </w:t>
      </w:r>
      <w:r w:rsidR="00E564E5">
        <w:rPr>
          <w:rFonts w:cstheme="minorHAnsi"/>
        </w:rPr>
        <w:t>_____-</w:t>
      </w:r>
      <w:r w:rsidRPr="00CA1EEB">
        <w:rPr>
          <w:rFonts w:cstheme="minorHAnsi"/>
        </w:rPr>
        <w:t>;</w:t>
      </w:r>
    </w:p>
    <w:p w14:paraId="3E46C92B" w14:textId="404FBAC3" w:rsidR="00CA1EEB" w:rsidRPr="00CA1EEB" w:rsidRDefault="00CA1EEB" w:rsidP="00CA1EEB">
      <w:pPr>
        <w:widowControl w:val="0"/>
        <w:tabs>
          <w:tab w:val="left" w:pos="1134"/>
        </w:tabs>
        <w:spacing w:after="0" w:line="240" w:lineRule="auto"/>
        <w:ind w:firstLine="360"/>
        <w:jc w:val="both"/>
        <w:outlineLvl w:val="1"/>
        <w:rPr>
          <w:rFonts w:cstheme="minorHAnsi"/>
        </w:rPr>
      </w:pPr>
      <w:r w:rsidRPr="00CA1EEB">
        <w:rPr>
          <w:rFonts w:cstheme="minorHAnsi"/>
        </w:rPr>
        <w:t xml:space="preserve">Kauno regione - </w:t>
      </w:r>
      <w:r w:rsidR="00E564E5">
        <w:rPr>
          <w:rFonts w:cstheme="minorHAnsi"/>
        </w:rPr>
        <w:t>________</w:t>
      </w:r>
      <w:r w:rsidRPr="00CA1EEB">
        <w:rPr>
          <w:rFonts w:cstheme="minorHAnsi"/>
        </w:rPr>
        <w:t>;</w:t>
      </w:r>
    </w:p>
    <w:p w14:paraId="3CA04991" w14:textId="600BF6D2" w:rsidR="00CA1EEB" w:rsidRPr="00CA1EEB" w:rsidRDefault="00CA1EEB" w:rsidP="00CA1EEB">
      <w:pPr>
        <w:widowControl w:val="0"/>
        <w:tabs>
          <w:tab w:val="left" w:pos="1134"/>
        </w:tabs>
        <w:spacing w:after="0" w:line="240" w:lineRule="auto"/>
        <w:ind w:firstLine="360"/>
        <w:jc w:val="both"/>
        <w:outlineLvl w:val="1"/>
        <w:rPr>
          <w:rFonts w:cstheme="minorHAnsi"/>
        </w:rPr>
      </w:pPr>
      <w:r w:rsidRPr="00CA1EEB">
        <w:rPr>
          <w:rFonts w:cstheme="minorHAnsi"/>
        </w:rPr>
        <w:t xml:space="preserve">Šiaulių regione - </w:t>
      </w:r>
      <w:r w:rsidR="00E564E5">
        <w:rPr>
          <w:rFonts w:cstheme="minorHAnsi"/>
        </w:rPr>
        <w:t>________</w:t>
      </w:r>
      <w:r w:rsidRPr="00CA1EEB">
        <w:rPr>
          <w:rFonts w:cstheme="minorHAnsi"/>
        </w:rPr>
        <w:t>;</w:t>
      </w:r>
    </w:p>
    <w:p w14:paraId="6C331C6F" w14:textId="78E9FEE6" w:rsidR="00CA1EEB" w:rsidRPr="00CA1EEB" w:rsidRDefault="00CA1EEB" w:rsidP="00CA1EEB">
      <w:pPr>
        <w:widowControl w:val="0"/>
        <w:tabs>
          <w:tab w:val="left" w:pos="1134"/>
        </w:tabs>
        <w:spacing w:after="0" w:line="240" w:lineRule="auto"/>
        <w:ind w:firstLine="360"/>
        <w:jc w:val="both"/>
        <w:outlineLvl w:val="1"/>
        <w:rPr>
          <w:rFonts w:cstheme="minorHAnsi"/>
        </w:rPr>
      </w:pPr>
      <w:r w:rsidRPr="00CA1EEB">
        <w:rPr>
          <w:rFonts w:cstheme="minorHAnsi"/>
        </w:rPr>
        <w:t xml:space="preserve">Klaipėdos regione - </w:t>
      </w:r>
      <w:r w:rsidR="00E564E5">
        <w:rPr>
          <w:rFonts w:cstheme="minorHAnsi"/>
        </w:rPr>
        <w:t>_____-</w:t>
      </w:r>
      <w:r w:rsidRPr="00CA1EEB">
        <w:rPr>
          <w:rFonts w:cstheme="minorHAnsi"/>
        </w:rPr>
        <w:t>.</w:t>
      </w:r>
    </w:p>
    <w:p w14:paraId="0C4C4C25" w14:textId="5803DB22" w:rsidR="00182226" w:rsidRPr="00FF45D8" w:rsidRDefault="00182226" w:rsidP="00CA1EEB">
      <w:pPr>
        <w:widowControl w:val="0"/>
        <w:tabs>
          <w:tab w:val="left" w:pos="1134"/>
        </w:tabs>
        <w:spacing w:after="0" w:line="240" w:lineRule="auto"/>
        <w:ind w:firstLine="360"/>
        <w:jc w:val="both"/>
        <w:outlineLvl w:val="1"/>
        <w:rPr>
          <w:rFonts w:cstheme="minorHAnsi"/>
        </w:rPr>
      </w:pPr>
      <w:r w:rsidRPr="00FF45D8">
        <w:rPr>
          <w:rFonts w:cstheme="minorHAnsi"/>
        </w:rPr>
        <w:t>Apie įgalioto asmens pasikeitimą Pirkėjas informuoja Tiekėją šios Sutarties 9 skyriuje nurodytu Tiekėjo el. paštu ir atskiras Sutarties pakeitimas ar atskiras įgaliojimų įforminimas dėl šios priežasties nėra atliekamas.</w:t>
      </w:r>
    </w:p>
    <w:p w14:paraId="28BCD6A1" w14:textId="6081A7EA" w:rsidR="007F02BD" w:rsidRPr="00FF45D8" w:rsidRDefault="007F02BD" w:rsidP="00F87AE5">
      <w:pPr>
        <w:widowControl w:val="0"/>
        <w:tabs>
          <w:tab w:val="left" w:pos="1134"/>
        </w:tabs>
        <w:spacing w:after="0" w:line="240" w:lineRule="auto"/>
        <w:ind w:firstLine="360"/>
        <w:jc w:val="both"/>
        <w:outlineLvl w:val="1"/>
        <w:rPr>
          <w:rFonts w:cstheme="minorHAnsi"/>
        </w:rPr>
      </w:pPr>
      <w:r w:rsidRPr="00FF45D8">
        <w:rPr>
          <w:rFonts w:cstheme="minorHAnsi"/>
        </w:rPr>
        <w:t xml:space="preserve">1.5. Prekių iškrovimas bus vykdomas </w:t>
      </w:r>
      <w:r w:rsidR="00052469" w:rsidRPr="00FF45D8">
        <w:t>T</w:t>
      </w:r>
      <w:r w:rsidRPr="00FF45D8">
        <w:rPr>
          <w:rFonts w:cstheme="minorHAnsi"/>
        </w:rPr>
        <w:t xml:space="preserve">iekėjo lėšomis. </w:t>
      </w:r>
    </w:p>
    <w:p w14:paraId="168896E6" w14:textId="77777777" w:rsidR="00052469" w:rsidRPr="00FF45D8"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FF45D8" w:rsidRDefault="00EF48CA" w:rsidP="00F87AE5">
      <w:pPr>
        <w:numPr>
          <w:ilvl w:val="0"/>
          <w:numId w:val="1"/>
        </w:numPr>
        <w:spacing w:after="0" w:line="240" w:lineRule="auto"/>
        <w:ind w:firstLine="360"/>
        <w:jc w:val="center"/>
        <w:rPr>
          <w:rFonts w:eastAsia="Calibri" w:cstheme="minorHAnsi"/>
          <w:b/>
        </w:rPr>
      </w:pPr>
      <w:r w:rsidRPr="00FF45D8">
        <w:rPr>
          <w:rFonts w:eastAsia="Calibri" w:cstheme="minorHAnsi"/>
          <w:b/>
        </w:rPr>
        <w:t>SUTARTIES KAINA IR / ARBA KAINODAROS TAISYKLĖS IR MOKĖJIMO SĄLYGOS</w:t>
      </w:r>
    </w:p>
    <w:p w14:paraId="5E4DDC52" w14:textId="77777777" w:rsidR="00314FFD" w:rsidRPr="00314FFD" w:rsidRDefault="00314FFD" w:rsidP="00314FFD">
      <w:pPr>
        <w:spacing w:after="0" w:line="240" w:lineRule="auto"/>
        <w:ind w:firstLine="360"/>
        <w:jc w:val="both"/>
        <w:rPr>
          <w:rFonts w:eastAsia="Calibri" w:cstheme="minorHAnsi"/>
        </w:rPr>
      </w:pPr>
      <w:r w:rsidRPr="00314FFD">
        <w:rPr>
          <w:rFonts w:eastAsia="Calibri" w:cstheme="minorHAnsi"/>
        </w:rPr>
        <w:t xml:space="preserve">2.1. Sutarčiai taikomas fiksuoto įkainio su peržiūra kainodaros metodas. </w:t>
      </w:r>
    </w:p>
    <w:p w14:paraId="6C0A1ADD" w14:textId="13702D7C" w:rsidR="00314FFD" w:rsidRPr="00314FFD" w:rsidRDefault="00314FFD" w:rsidP="00314FFD">
      <w:pPr>
        <w:spacing w:after="0" w:line="240" w:lineRule="auto"/>
        <w:ind w:firstLine="360"/>
        <w:jc w:val="both"/>
        <w:rPr>
          <w:rFonts w:eastAsia="Calibri" w:cstheme="minorHAnsi"/>
        </w:rPr>
      </w:pPr>
      <w:r w:rsidRPr="00314FFD">
        <w:rPr>
          <w:rFonts w:eastAsia="Calibri" w:cstheme="minorHAnsi"/>
        </w:rPr>
        <w:t>Perkama pagal poreikį, pagal Sutarties 1 priede „</w:t>
      </w:r>
      <w:r w:rsidR="00D9050D">
        <w:rPr>
          <w:rFonts w:eastAsia="Calibri" w:cstheme="minorHAnsi"/>
        </w:rPr>
        <w:t>Tiekėjo pasiūlymas pirkimui</w:t>
      </w:r>
      <w:r w:rsidRPr="00314FFD">
        <w:rPr>
          <w:rFonts w:eastAsia="Calibri" w:cstheme="minorHAnsi"/>
        </w:rPr>
        <w:t xml:space="preserve">“ (toliau – Priedas Nr. 1) numatytus įkainius. </w:t>
      </w:r>
    </w:p>
    <w:p w14:paraId="5AB591C3" w14:textId="77777777" w:rsidR="00314FFD" w:rsidRPr="00314FFD" w:rsidRDefault="00314FFD" w:rsidP="00314FFD">
      <w:pPr>
        <w:spacing w:after="0" w:line="240" w:lineRule="auto"/>
        <w:ind w:firstLine="360"/>
        <w:jc w:val="both"/>
        <w:rPr>
          <w:rFonts w:eastAsia="Calibri" w:cstheme="minorHAnsi"/>
        </w:rPr>
      </w:pPr>
      <w:r w:rsidRPr="00314FFD">
        <w:rPr>
          <w:rFonts w:eastAsia="Calibri" w:cstheme="minorHAnsi"/>
        </w:rPr>
        <w:t xml:space="preserve">      Sutarties galiojimo metu atsiradus poreikiui įsigyti Sutartyje nenumatytas, tačiau su Sutarties dalyku susijusias Prekes (toliau – Nenumatytos prekės), Pirkėjas turi teisę įsigyti ne daugiau nei 10 (dešimt) procentų Nenumatytų prekių, šį procentą skaičiuojant nuo Sutarties 2.2 punkte nurodytos Sutarties maksimalios kainos neįskaitant PVM (jos nedidinant). Nenumatytos prekės bus perkamos tokiais įkainiais, kurie galios Pirkėjo užsakymo pateikimo dieną Tiekėjo prekybos vietoje, kataloge ar interneto svetainėje nurodytomis galiojančiomis Nenumatytų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pagrindžiančius/įrodančius dokumentus, kad Tiekėjo pateiktos Nenumatytų prekių kainos atitinka rinkos kainas, jos gali būti įsigyjamos vadovaujantis šia Sutartimi.</w:t>
      </w:r>
    </w:p>
    <w:p w14:paraId="2AFF5029" w14:textId="77777777" w:rsidR="00314FFD" w:rsidRPr="00314FFD" w:rsidRDefault="00314FFD" w:rsidP="00314FFD">
      <w:pPr>
        <w:spacing w:after="0" w:line="240" w:lineRule="auto"/>
        <w:ind w:firstLine="360"/>
        <w:jc w:val="both"/>
        <w:rPr>
          <w:rFonts w:eastAsia="Calibri" w:cstheme="minorHAnsi"/>
        </w:rPr>
      </w:pPr>
      <w:r w:rsidRPr="00314FFD">
        <w:rPr>
          <w:rFonts w:eastAsia="Calibri" w:cstheme="minorHAnsi"/>
        </w:rPr>
        <w:t>2.2. Atsižvelgiant į Sutarties Specialiųjų sąlygų 2.1 punktą:</w:t>
      </w:r>
    </w:p>
    <w:p w14:paraId="44A3D0A7" w14:textId="21494ECC" w:rsidR="00ED3B32" w:rsidRDefault="00314FFD" w:rsidP="00314FFD">
      <w:pPr>
        <w:spacing w:after="0" w:line="240" w:lineRule="auto"/>
        <w:ind w:firstLine="360"/>
        <w:jc w:val="both"/>
        <w:rPr>
          <w:rFonts w:eastAsia="Calibri" w:cstheme="minorHAnsi"/>
        </w:rPr>
      </w:pPr>
      <w:r w:rsidRPr="00314FFD">
        <w:rPr>
          <w:rFonts w:eastAsia="Calibri" w:cstheme="minorHAnsi"/>
        </w:rPr>
        <w:t>Sutarties maksimali kaina yra</w:t>
      </w:r>
      <w:r w:rsidR="00ED3B32">
        <w:rPr>
          <w:rFonts w:eastAsia="Calibri" w:cstheme="minorHAnsi"/>
        </w:rPr>
        <w:t>:</w:t>
      </w:r>
    </w:p>
    <w:p w14:paraId="75E62F8B" w14:textId="0EC4F64C" w:rsidR="00ED3B32" w:rsidRPr="00A03700" w:rsidRDefault="00ED3B32" w:rsidP="00314FFD">
      <w:pPr>
        <w:spacing w:after="0" w:line="240" w:lineRule="auto"/>
        <w:ind w:firstLine="360"/>
        <w:jc w:val="both"/>
        <w:rPr>
          <w:rFonts w:eastAsia="Calibri" w:cstheme="minorHAnsi"/>
          <w:b/>
          <w:bCs/>
        </w:rPr>
      </w:pPr>
      <w:r w:rsidRPr="00A03700">
        <w:rPr>
          <w:rFonts w:eastAsia="Calibri" w:cstheme="minorHAnsi"/>
          <w:b/>
          <w:bCs/>
        </w:rPr>
        <w:t xml:space="preserve">1 </w:t>
      </w:r>
      <w:proofErr w:type="spellStart"/>
      <w:r w:rsidRPr="00A03700">
        <w:rPr>
          <w:rStyle w:val="normaltextrun"/>
          <w:rFonts w:ascii="Calibri" w:hAnsi="Calibri"/>
          <w:b/>
          <w:bCs/>
          <w:color w:val="000000"/>
          <w:shd w:val="clear" w:color="auto" w:fill="FFFFFF"/>
        </w:rPr>
        <w:t>p.o.d</w:t>
      </w:r>
      <w:proofErr w:type="spellEnd"/>
      <w:r w:rsidRPr="00A03700">
        <w:rPr>
          <w:rStyle w:val="normaltextrun"/>
          <w:rFonts w:ascii="Calibri" w:hAnsi="Calibri"/>
          <w:b/>
          <w:bCs/>
          <w:color w:val="000000"/>
          <w:shd w:val="clear" w:color="auto" w:fill="FFFFFF"/>
        </w:rPr>
        <w:t>. -</w:t>
      </w:r>
      <w:r w:rsidRPr="00A03700">
        <w:rPr>
          <w:rFonts w:eastAsia="Calibri" w:cstheme="minorHAnsi"/>
          <w:b/>
          <w:bCs/>
        </w:rPr>
        <w:t xml:space="preserve"> Jungės cinkuoto plieninio lyno </w:t>
      </w:r>
    </w:p>
    <w:p w14:paraId="1FB3097E" w14:textId="41EDB8F3" w:rsidR="00314FFD" w:rsidRPr="00314FFD" w:rsidRDefault="00D54E89" w:rsidP="00314FFD">
      <w:pPr>
        <w:spacing w:after="0" w:line="240" w:lineRule="auto"/>
        <w:ind w:firstLine="360"/>
        <w:jc w:val="both"/>
        <w:rPr>
          <w:rFonts w:eastAsia="Calibri" w:cstheme="minorHAnsi"/>
        </w:rPr>
      </w:pPr>
      <w:r w:rsidRPr="0018273A">
        <w:rPr>
          <w:rFonts w:eastAsia="Calibri" w:cstheme="minorHAnsi"/>
          <w:b/>
          <w:bCs/>
        </w:rPr>
        <w:t>108</w:t>
      </w:r>
      <w:r w:rsidR="00AE6385" w:rsidRPr="0018273A">
        <w:rPr>
          <w:rFonts w:eastAsia="Calibri" w:cstheme="minorHAnsi"/>
          <w:b/>
          <w:bCs/>
        </w:rPr>
        <w:t> 850,00</w:t>
      </w:r>
      <w:r w:rsidR="00314FFD" w:rsidRPr="0018273A">
        <w:rPr>
          <w:rFonts w:eastAsia="Calibri" w:cstheme="minorHAnsi"/>
          <w:b/>
          <w:bCs/>
        </w:rPr>
        <w:t xml:space="preserve"> Eur</w:t>
      </w:r>
      <w:r w:rsidR="00314FFD" w:rsidRPr="00314FFD">
        <w:rPr>
          <w:rFonts w:eastAsia="Calibri" w:cstheme="minorHAnsi"/>
        </w:rPr>
        <w:t xml:space="preserve"> (vienas šimtas aštuoni tūkstančiai </w:t>
      </w:r>
      <w:r w:rsidR="00AE6385">
        <w:rPr>
          <w:rFonts w:eastAsia="Calibri" w:cstheme="minorHAnsi"/>
        </w:rPr>
        <w:t xml:space="preserve">aštuoni </w:t>
      </w:r>
      <w:r w:rsidR="00314FFD" w:rsidRPr="00314FFD">
        <w:rPr>
          <w:rFonts w:eastAsia="Calibri" w:cstheme="minorHAnsi"/>
        </w:rPr>
        <w:t xml:space="preserve"> šimta</w:t>
      </w:r>
      <w:r w:rsidR="00AE6385">
        <w:rPr>
          <w:rFonts w:eastAsia="Calibri" w:cstheme="minorHAnsi"/>
        </w:rPr>
        <w:t>i</w:t>
      </w:r>
      <w:r w:rsidR="00314FFD" w:rsidRPr="00314FFD">
        <w:rPr>
          <w:rFonts w:eastAsia="Calibri" w:cstheme="minorHAnsi"/>
        </w:rPr>
        <w:t xml:space="preserve"> penki</w:t>
      </w:r>
      <w:r w:rsidR="00AE6385">
        <w:rPr>
          <w:rFonts w:eastAsia="Calibri" w:cstheme="minorHAnsi"/>
        </w:rPr>
        <w:t>asdešimt</w:t>
      </w:r>
      <w:r w:rsidR="00314FFD" w:rsidRPr="00314FFD">
        <w:rPr>
          <w:rFonts w:eastAsia="Calibri" w:cstheme="minorHAnsi"/>
        </w:rPr>
        <w:t xml:space="preserve"> eur</w:t>
      </w:r>
      <w:r w:rsidR="00AE6385">
        <w:rPr>
          <w:rFonts w:eastAsia="Calibri" w:cstheme="minorHAnsi"/>
        </w:rPr>
        <w:t>ų</w:t>
      </w:r>
      <w:r w:rsidR="00314FFD" w:rsidRPr="00314FFD">
        <w:rPr>
          <w:rFonts w:eastAsia="Calibri" w:cstheme="minorHAnsi"/>
        </w:rPr>
        <w:t xml:space="preserve"> ir 00 ct)</w:t>
      </w:r>
      <w:r w:rsidR="00ED3B32">
        <w:rPr>
          <w:rFonts w:eastAsia="Calibri" w:cstheme="minorHAnsi"/>
        </w:rPr>
        <w:t xml:space="preserve"> </w:t>
      </w:r>
      <w:r w:rsidR="00ED3B32" w:rsidRPr="00173AF3">
        <w:rPr>
          <w:rFonts w:eastAsia="Calibri" w:cstheme="minorHAnsi"/>
          <w:b/>
          <w:bCs/>
        </w:rPr>
        <w:t>be PVM</w:t>
      </w:r>
      <w:r w:rsidR="00314FFD" w:rsidRPr="00314FFD">
        <w:rPr>
          <w:rFonts w:eastAsia="Calibri" w:cstheme="minorHAnsi"/>
        </w:rPr>
        <w:t>;</w:t>
      </w:r>
    </w:p>
    <w:p w14:paraId="327FF407" w14:textId="4D17F757" w:rsidR="00314FFD" w:rsidRPr="00314FFD" w:rsidRDefault="00314FFD" w:rsidP="00314FFD">
      <w:pPr>
        <w:spacing w:after="0" w:line="240" w:lineRule="auto"/>
        <w:ind w:firstLine="360"/>
        <w:jc w:val="both"/>
        <w:rPr>
          <w:rFonts w:eastAsia="Calibri" w:cstheme="minorHAnsi"/>
        </w:rPr>
      </w:pPr>
      <w:r w:rsidRPr="00314FFD">
        <w:rPr>
          <w:rFonts w:eastAsia="Calibri" w:cstheme="minorHAnsi"/>
        </w:rPr>
        <w:t xml:space="preserve">PVM 21 proc. yra </w:t>
      </w:r>
      <w:r w:rsidR="001E2B00" w:rsidRPr="001E2B00">
        <w:rPr>
          <w:rFonts w:eastAsia="Calibri" w:cstheme="minorHAnsi"/>
        </w:rPr>
        <w:t>22</w:t>
      </w:r>
      <w:r w:rsidR="00DA1061">
        <w:rPr>
          <w:rFonts w:eastAsia="Calibri" w:cstheme="minorHAnsi"/>
        </w:rPr>
        <w:t> 858,50</w:t>
      </w:r>
      <w:r w:rsidRPr="00314FFD">
        <w:rPr>
          <w:rFonts w:eastAsia="Calibri" w:cstheme="minorHAnsi"/>
        </w:rPr>
        <w:t xml:space="preserve"> Eur (</w:t>
      </w:r>
      <w:r w:rsidR="00A17EEB">
        <w:rPr>
          <w:rFonts w:eastAsia="Calibri" w:cstheme="minorHAnsi"/>
        </w:rPr>
        <w:t>dvi</w:t>
      </w:r>
      <w:r w:rsidRPr="00314FFD">
        <w:rPr>
          <w:rFonts w:eastAsia="Calibri" w:cstheme="minorHAnsi"/>
        </w:rPr>
        <w:t xml:space="preserve">dešimt </w:t>
      </w:r>
      <w:r w:rsidR="00A17EEB">
        <w:rPr>
          <w:rFonts w:eastAsia="Calibri" w:cstheme="minorHAnsi"/>
        </w:rPr>
        <w:t>du</w:t>
      </w:r>
      <w:r w:rsidRPr="00314FFD">
        <w:rPr>
          <w:rFonts w:eastAsia="Calibri" w:cstheme="minorHAnsi"/>
        </w:rPr>
        <w:t xml:space="preserve"> tūkstančiai </w:t>
      </w:r>
      <w:r w:rsidR="00A17EEB">
        <w:rPr>
          <w:rFonts w:eastAsia="Calibri" w:cstheme="minorHAnsi"/>
        </w:rPr>
        <w:t>aštuoni</w:t>
      </w:r>
      <w:r w:rsidRPr="00314FFD">
        <w:rPr>
          <w:rFonts w:eastAsia="Calibri" w:cstheme="minorHAnsi"/>
        </w:rPr>
        <w:t xml:space="preserve"> šimtai </w:t>
      </w:r>
      <w:r w:rsidR="00A17EEB">
        <w:rPr>
          <w:rFonts w:eastAsia="Calibri" w:cstheme="minorHAnsi"/>
        </w:rPr>
        <w:t>penkiasdešimt aštuoni</w:t>
      </w:r>
      <w:r w:rsidRPr="00314FFD">
        <w:rPr>
          <w:rFonts w:eastAsia="Calibri" w:cstheme="minorHAnsi"/>
        </w:rPr>
        <w:t xml:space="preserve"> eurai ir </w:t>
      </w:r>
      <w:r w:rsidR="005F6E08">
        <w:rPr>
          <w:rFonts w:eastAsia="Calibri" w:cstheme="minorHAnsi"/>
        </w:rPr>
        <w:t>50</w:t>
      </w:r>
      <w:r w:rsidRPr="00314FFD">
        <w:rPr>
          <w:rFonts w:eastAsia="Calibri" w:cstheme="minorHAnsi"/>
        </w:rPr>
        <w:t xml:space="preserve"> ct); </w:t>
      </w:r>
    </w:p>
    <w:p w14:paraId="71C16E6E" w14:textId="775B63FA" w:rsidR="00314FFD" w:rsidRDefault="006F230D" w:rsidP="00314FFD">
      <w:pPr>
        <w:spacing w:after="0" w:line="240" w:lineRule="auto"/>
        <w:ind w:firstLine="360"/>
        <w:jc w:val="both"/>
        <w:rPr>
          <w:rFonts w:eastAsia="Calibri" w:cstheme="minorHAnsi"/>
        </w:rPr>
      </w:pPr>
      <w:r w:rsidRPr="0018273A">
        <w:rPr>
          <w:rFonts w:eastAsia="Calibri" w:cstheme="minorHAnsi"/>
          <w:b/>
          <w:bCs/>
        </w:rPr>
        <w:lastRenderedPageBreak/>
        <w:t>131</w:t>
      </w:r>
      <w:r w:rsidR="00A5547C" w:rsidRPr="0018273A">
        <w:rPr>
          <w:rFonts w:eastAsia="Calibri" w:cstheme="minorHAnsi"/>
          <w:b/>
          <w:bCs/>
        </w:rPr>
        <w:t> 708,50</w:t>
      </w:r>
      <w:r w:rsidR="00314FFD" w:rsidRPr="0018273A">
        <w:rPr>
          <w:rFonts w:eastAsia="Calibri" w:cstheme="minorHAnsi"/>
          <w:b/>
          <w:bCs/>
        </w:rPr>
        <w:t xml:space="preserve"> Eur</w:t>
      </w:r>
      <w:r w:rsidR="00314FFD" w:rsidRPr="00314FFD">
        <w:rPr>
          <w:rFonts w:eastAsia="Calibri" w:cstheme="minorHAnsi"/>
        </w:rPr>
        <w:t xml:space="preserve"> (vienas šimtas </w:t>
      </w:r>
      <w:r w:rsidR="00A5547C">
        <w:rPr>
          <w:rFonts w:eastAsia="Calibri" w:cstheme="minorHAnsi"/>
        </w:rPr>
        <w:t>tris</w:t>
      </w:r>
      <w:r w:rsidR="00314FFD" w:rsidRPr="00314FFD">
        <w:rPr>
          <w:rFonts w:eastAsia="Calibri" w:cstheme="minorHAnsi"/>
        </w:rPr>
        <w:t xml:space="preserve">dešimt vienas tūkstantis </w:t>
      </w:r>
      <w:r w:rsidR="00A5547C">
        <w:rPr>
          <w:rFonts w:eastAsia="Calibri" w:cstheme="minorHAnsi"/>
        </w:rPr>
        <w:t>septyni</w:t>
      </w:r>
      <w:r w:rsidR="00314FFD" w:rsidRPr="00314FFD">
        <w:rPr>
          <w:rFonts w:eastAsia="Calibri" w:cstheme="minorHAnsi"/>
        </w:rPr>
        <w:t xml:space="preserve"> šimtai </w:t>
      </w:r>
      <w:r w:rsidR="00A5547C">
        <w:rPr>
          <w:rFonts w:eastAsia="Calibri" w:cstheme="minorHAnsi"/>
        </w:rPr>
        <w:t>aštuoni</w:t>
      </w:r>
      <w:r w:rsidR="00314FFD" w:rsidRPr="00314FFD">
        <w:rPr>
          <w:rFonts w:eastAsia="Calibri" w:cstheme="minorHAnsi"/>
        </w:rPr>
        <w:t xml:space="preserve"> eurai ir </w:t>
      </w:r>
      <w:r w:rsidR="00A5547C">
        <w:rPr>
          <w:rFonts w:eastAsia="Calibri" w:cstheme="minorHAnsi"/>
        </w:rPr>
        <w:t>50</w:t>
      </w:r>
      <w:r w:rsidR="00314FFD" w:rsidRPr="00314FFD">
        <w:rPr>
          <w:rFonts w:eastAsia="Calibri" w:cstheme="minorHAnsi"/>
        </w:rPr>
        <w:t xml:space="preserve"> ct)</w:t>
      </w:r>
      <w:r w:rsidR="005624B7" w:rsidRPr="005624B7">
        <w:rPr>
          <w:rFonts w:eastAsia="Calibri" w:cstheme="minorHAnsi"/>
          <w:b/>
          <w:bCs/>
        </w:rPr>
        <w:t xml:space="preserve"> </w:t>
      </w:r>
      <w:r w:rsidR="005624B7" w:rsidRPr="0018273A">
        <w:rPr>
          <w:rFonts w:eastAsia="Calibri" w:cstheme="minorHAnsi"/>
          <w:b/>
          <w:bCs/>
        </w:rPr>
        <w:t>su PVM</w:t>
      </w:r>
      <w:r w:rsidR="00314FFD" w:rsidRPr="00314FFD">
        <w:rPr>
          <w:rFonts w:eastAsia="Calibri" w:cstheme="minorHAnsi"/>
        </w:rPr>
        <w:t>.</w:t>
      </w:r>
    </w:p>
    <w:p w14:paraId="1BC17061" w14:textId="50A7F39E" w:rsidR="00ED3B32" w:rsidRPr="00A03700" w:rsidRDefault="00ED3B32" w:rsidP="00314FFD">
      <w:pPr>
        <w:spacing w:after="0" w:line="240" w:lineRule="auto"/>
        <w:ind w:firstLine="360"/>
        <w:jc w:val="both"/>
        <w:rPr>
          <w:rFonts w:eastAsia="Calibri" w:cstheme="minorHAnsi"/>
          <w:b/>
          <w:bCs/>
        </w:rPr>
      </w:pPr>
      <w:r w:rsidRPr="00A03700">
        <w:rPr>
          <w:rFonts w:eastAsia="Calibri" w:cstheme="minorHAnsi"/>
          <w:b/>
          <w:bCs/>
        </w:rPr>
        <w:t xml:space="preserve">2 </w:t>
      </w:r>
      <w:proofErr w:type="spellStart"/>
      <w:r w:rsidRPr="00A03700">
        <w:rPr>
          <w:rStyle w:val="normaltextrun"/>
          <w:rFonts w:ascii="Calibri" w:hAnsi="Calibri"/>
          <w:b/>
          <w:bCs/>
          <w:color w:val="000000"/>
          <w:shd w:val="clear" w:color="auto" w:fill="FFFFFF"/>
        </w:rPr>
        <w:t>p.o.d</w:t>
      </w:r>
      <w:proofErr w:type="spellEnd"/>
      <w:r w:rsidRPr="00A03700">
        <w:rPr>
          <w:rFonts w:eastAsia="Calibri" w:cstheme="minorHAnsi"/>
          <w:b/>
          <w:bCs/>
        </w:rPr>
        <w:t>. - Kitos jungės</w:t>
      </w:r>
    </w:p>
    <w:p w14:paraId="134A869C" w14:textId="1F14949C" w:rsidR="005A1DF8" w:rsidRPr="005A1DF8" w:rsidRDefault="005A1DF8" w:rsidP="005A1DF8">
      <w:pPr>
        <w:spacing w:after="0" w:line="240" w:lineRule="auto"/>
        <w:ind w:firstLine="360"/>
        <w:jc w:val="both"/>
        <w:rPr>
          <w:rFonts w:eastAsia="Calibri" w:cstheme="minorHAnsi"/>
        </w:rPr>
      </w:pPr>
      <w:r w:rsidRPr="0018273A">
        <w:rPr>
          <w:rFonts w:eastAsia="Calibri" w:cstheme="minorHAnsi"/>
          <w:b/>
          <w:bCs/>
        </w:rPr>
        <w:t>102 500,00 Eur</w:t>
      </w:r>
      <w:r w:rsidRPr="005A1DF8">
        <w:rPr>
          <w:rFonts w:eastAsia="Calibri" w:cstheme="minorHAnsi"/>
        </w:rPr>
        <w:t xml:space="preserve"> (vienas šimtas du tūkstančiai penki šimtai eurų ir 00 ct)</w:t>
      </w:r>
      <w:r>
        <w:rPr>
          <w:rFonts w:eastAsia="Calibri" w:cstheme="minorHAnsi"/>
        </w:rPr>
        <w:t xml:space="preserve"> </w:t>
      </w:r>
      <w:r w:rsidRPr="00A03700">
        <w:rPr>
          <w:rFonts w:eastAsia="Calibri" w:cstheme="minorHAnsi"/>
          <w:b/>
          <w:bCs/>
        </w:rPr>
        <w:t>be PVM</w:t>
      </w:r>
      <w:r w:rsidRPr="005A1DF8">
        <w:rPr>
          <w:rFonts w:eastAsia="Calibri" w:cstheme="minorHAnsi"/>
        </w:rPr>
        <w:t xml:space="preserve">; </w:t>
      </w:r>
    </w:p>
    <w:p w14:paraId="2D1ACEF6" w14:textId="77777777" w:rsidR="005A1DF8" w:rsidRPr="005A1DF8" w:rsidRDefault="005A1DF8" w:rsidP="005A1DF8">
      <w:pPr>
        <w:spacing w:after="0" w:line="240" w:lineRule="auto"/>
        <w:ind w:firstLine="360"/>
        <w:jc w:val="both"/>
        <w:rPr>
          <w:rFonts w:eastAsia="Calibri" w:cstheme="minorHAnsi"/>
        </w:rPr>
      </w:pPr>
      <w:r w:rsidRPr="005A1DF8">
        <w:rPr>
          <w:rFonts w:eastAsia="Calibri" w:cstheme="minorHAnsi"/>
        </w:rPr>
        <w:t xml:space="preserve">PVM 21 proc. yra 21 525,00 Eur (dvidešimt vienas tūkstantis penki šimtai dvidešimt penki eurai ir 00 ct); </w:t>
      </w:r>
    </w:p>
    <w:p w14:paraId="7FDCB20F" w14:textId="280EB1C5" w:rsidR="00ED3B32" w:rsidRPr="00314FFD" w:rsidRDefault="005A1DF8" w:rsidP="005A1DF8">
      <w:pPr>
        <w:spacing w:after="0" w:line="240" w:lineRule="auto"/>
        <w:ind w:firstLine="360"/>
        <w:jc w:val="both"/>
        <w:rPr>
          <w:rFonts w:eastAsia="Calibri" w:cstheme="minorHAnsi"/>
        </w:rPr>
      </w:pPr>
      <w:r w:rsidRPr="0018273A">
        <w:rPr>
          <w:rFonts w:eastAsia="Calibri" w:cstheme="minorHAnsi"/>
          <w:b/>
          <w:bCs/>
        </w:rPr>
        <w:t>124 025,00</w:t>
      </w:r>
      <w:r w:rsidRPr="005A1DF8">
        <w:rPr>
          <w:rFonts w:eastAsia="Calibri" w:cstheme="minorHAnsi"/>
        </w:rPr>
        <w:t xml:space="preserve"> Eur (vienas šimtas dvidešimt keturi tūkstančiai dvidešimt penki eurai ir 00 ct)</w:t>
      </w:r>
      <w:r w:rsidR="00A03700" w:rsidRPr="00A03700">
        <w:rPr>
          <w:rFonts w:eastAsia="Calibri" w:cstheme="minorHAnsi"/>
          <w:b/>
          <w:bCs/>
        </w:rPr>
        <w:t xml:space="preserve"> </w:t>
      </w:r>
      <w:r w:rsidR="00A03700" w:rsidRPr="0018273A">
        <w:rPr>
          <w:rFonts w:eastAsia="Calibri" w:cstheme="minorHAnsi"/>
          <w:b/>
          <w:bCs/>
        </w:rPr>
        <w:t>su PVM</w:t>
      </w:r>
      <w:r w:rsidRPr="005A1DF8">
        <w:rPr>
          <w:rFonts w:eastAsia="Calibri" w:cstheme="minorHAnsi"/>
        </w:rPr>
        <w:t>.</w:t>
      </w:r>
    </w:p>
    <w:p w14:paraId="4662F4BC" w14:textId="36141409" w:rsidR="00DE34F2" w:rsidRDefault="00314FFD" w:rsidP="00314FFD">
      <w:pPr>
        <w:spacing w:after="0" w:line="240" w:lineRule="auto"/>
        <w:ind w:firstLine="360"/>
        <w:jc w:val="both"/>
        <w:rPr>
          <w:rFonts w:eastAsia="Calibri" w:cstheme="minorHAnsi"/>
        </w:rPr>
      </w:pPr>
      <w:r w:rsidRPr="00314FFD">
        <w:rPr>
          <w:rFonts w:eastAsia="Calibri" w:cstheme="minorHAnsi"/>
        </w:rPr>
        <w:t>2.3. Apmokėjimas už priimtas Prekes atliekamas pasirašius Prekių perdavimo-priėmimo aktą, pagal Tiekėjo PVM sąskaitą-faktūrą (originalą), atitinkančią Sutarties bendrosiose sąlygose nurodytus reikalavimus, mokėjimo nurodymu į Tiekėjo banko sąskaitą, nurodytą šioje Sutartyje, per 45 (keturiasdešimt penkias) kalendorines dienas</w:t>
      </w:r>
      <w:r>
        <w:rPr>
          <w:rFonts w:eastAsia="Calibri" w:cstheme="minorHAnsi"/>
        </w:rPr>
        <w:t>.</w:t>
      </w:r>
    </w:p>
    <w:p w14:paraId="3B51699F" w14:textId="77777777" w:rsidR="00314FFD" w:rsidRPr="00FF45D8" w:rsidRDefault="00314FFD" w:rsidP="00314FFD">
      <w:pPr>
        <w:spacing w:after="0" w:line="240" w:lineRule="auto"/>
        <w:ind w:firstLine="360"/>
        <w:jc w:val="both"/>
        <w:rPr>
          <w:rFonts w:eastAsia="Calibri" w:cstheme="minorHAnsi"/>
        </w:rPr>
      </w:pPr>
    </w:p>
    <w:p w14:paraId="389DEA6B" w14:textId="5485D179" w:rsidR="00540279" w:rsidRPr="00FF45D8" w:rsidRDefault="00BC299C" w:rsidP="00F87AE5">
      <w:pPr>
        <w:tabs>
          <w:tab w:val="left" w:pos="709"/>
        </w:tabs>
        <w:spacing w:after="0" w:line="240" w:lineRule="auto"/>
        <w:ind w:firstLine="360"/>
        <w:jc w:val="center"/>
        <w:rPr>
          <w:rFonts w:eastAsia="Calibri" w:cstheme="minorHAnsi"/>
          <w:b/>
        </w:rPr>
      </w:pPr>
      <w:r w:rsidRPr="00FF45D8">
        <w:rPr>
          <w:rFonts w:eastAsia="Calibri" w:cstheme="minorHAnsi"/>
          <w:b/>
        </w:rPr>
        <w:t>3. PREKIŲ PATIEKIMO TVARKA</w:t>
      </w:r>
    </w:p>
    <w:p w14:paraId="34C36A43" w14:textId="0E298663" w:rsidR="009773E0" w:rsidRPr="00FF45D8" w:rsidRDefault="00540279" w:rsidP="00F87AE5">
      <w:pPr>
        <w:shd w:val="clear" w:color="auto" w:fill="FFFFFF"/>
        <w:spacing w:after="0" w:line="240" w:lineRule="auto"/>
        <w:ind w:firstLine="360"/>
        <w:jc w:val="both"/>
        <w:rPr>
          <w:rFonts w:eastAsia="Calibri" w:cstheme="minorHAnsi"/>
        </w:rPr>
      </w:pPr>
      <w:r w:rsidRPr="00FF45D8">
        <w:rPr>
          <w:rFonts w:eastAsia="Calibri" w:cstheme="minorHAnsi"/>
        </w:rPr>
        <w:t xml:space="preserve">3.1. Prekės turi būti patiektos </w:t>
      </w:r>
      <w:r w:rsidR="0002688D" w:rsidRPr="00FF45D8">
        <w:rPr>
          <w:rStyle w:val="Laukeliai"/>
          <w:rFonts w:asciiTheme="minorHAnsi" w:hAnsiTheme="minorHAnsi" w:cstheme="minorHAnsi"/>
          <w:iCs/>
          <w:sz w:val="22"/>
        </w:rPr>
        <w:t xml:space="preserve">per </w:t>
      </w:r>
      <w:r w:rsidR="00623878" w:rsidRPr="007E00AE">
        <w:rPr>
          <w:rStyle w:val="Laukeliai"/>
          <w:rFonts w:asciiTheme="minorHAnsi" w:hAnsiTheme="minorHAnsi" w:cstheme="minorHAnsi"/>
          <w:iCs/>
          <w:sz w:val="22"/>
        </w:rPr>
        <w:t>90</w:t>
      </w:r>
      <w:r w:rsidR="0002688D" w:rsidRPr="00FF45D8">
        <w:rPr>
          <w:rStyle w:val="Laukeliai"/>
          <w:rFonts w:asciiTheme="minorHAnsi" w:hAnsiTheme="minorHAnsi" w:cstheme="minorHAnsi"/>
          <w:iCs/>
          <w:sz w:val="22"/>
        </w:rPr>
        <w:t xml:space="preserve"> </w:t>
      </w:r>
      <w:r w:rsidR="0079486B" w:rsidRPr="00FF45D8">
        <w:rPr>
          <w:rStyle w:val="Laukeliai"/>
          <w:rFonts w:asciiTheme="minorHAnsi" w:hAnsiTheme="minorHAnsi" w:cstheme="minorHAnsi"/>
          <w:iCs/>
          <w:sz w:val="22"/>
        </w:rPr>
        <w:t>(</w:t>
      </w:r>
      <w:r w:rsidR="00623878" w:rsidRPr="007E00AE">
        <w:rPr>
          <w:rStyle w:val="Laukeliai"/>
          <w:rFonts w:asciiTheme="minorHAnsi" w:hAnsiTheme="minorHAnsi" w:cstheme="minorHAnsi"/>
          <w:iCs/>
          <w:sz w:val="22"/>
        </w:rPr>
        <w:t>devyniasdešimt</w:t>
      </w:r>
      <w:r w:rsidR="00462637" w:rsidRPr="00FF45D8">
        <w:rPr>
          <w:rStyle w:val="Laukeliai"/>
          <w:rFonts w:asciiTheme="minorHAnsi" w:hAnsiTheme="minorHAnsi" w:cstheme="minorHAnsi"/>
          <w:iCs/>
          <w:sz w:val="22"/>
        </w:rPr>
        <w:t xml:space="preserve">) </w:t>
      </w:r>
      <w:r w:rsidR="0002688D" w:rsidRPr="00FF45D8">
        <w:rPr>
          <w:rStyle w:val="Laukeliai"/>
          <w:rFonts w:asciiTheme="minorHAnsi" w:hAnsiTheme="minorHAnsi" w:cstheme="minorHAnsi"/>
          <w:iCs/>
          <w:sz w:val="22"/>
        </w:rPr>
        <w:t>kalendorinių dienų n</w:t>
      </w:r>
      <w:r w:rsidR="00BC299C" w:rsidRPr="00FF45D8">
        <w:rPr>
          <w:rStyle w:val="Laukeliai"/>
          <w:rFonts w:asciiTheme="minorHAnsi" w:hAnsiTheme="minorHAnsi" w:cstheme="minorHAnsi"/>
          <w:iCs/>
          <w:sz w:val="22"/>
        </w:rPr>
        <w:t xml:space="preserve">uo </w:t>
      </w:r>
      <w:r w:rsidR="00B02654" w:rsidRPr="00FF45D8">
        <w:rPr>
          <w:rStyle w:val="Laukeliai"/>
          <w:rFonts w:asciiTheme="minorHAnsi" w:hAnsiTheme="minorHAnsi" w:cstheme="minorHAnsi"/>
          <w:iCs/>
          <w:sz w:val="22"/>
        </w:rPr>
        <w:t xml:space="preserve"> </w:t>
      </w:r>
      <w:r w:rsidR="00BC299C" w:rsidRPr="00FF45D8">
        <w:rPr>
          <w:rStyle w:val="Laukeliai"/>
          <w:rFonts w:asciiTheme="minorHAnsi" w:hAnsiTheme="minorHAnsi" w:cstheme="minorHAnsi"/>
          <w:iCs/>
          <w:sz w:val="22"/>
        </w:rPr>
        <w:t>užsakymo pateikimo</w:t>
      </w:r>
      <w:r w:rsidR="00D415C5">
        <w:rPr>
          <w:rStyle w:val="Laukeliai"/>
          <w:rFonts w:asciiTheme="minorHAnsi" w:hAnsiTheme="minorHAnsi" w:cstheme="minorHAnsi"/>
          <w:iCs/>
          <w:sz w:val="22"/>
        </w:rPr>
        <w:t xml:space="preserve"> el. paštu </w:t>
      </w:r>
      <w:r w:rsidR="00583E24" w:rsidRPr="00583E24">
        <w:rPr>
          <w:rFonts w:ascii="Calibri" w:hAnsi="Calibri" w:cs="Calibri"/>
          <w:color w:val="333333"/>
          <w:shd w:val="clear" w:color="auto" w:fill="FFFFFF"/>
        </w:rPr>
        <w:t>admin@izovoltas.com</w:t>
      </w:r>
      <w:r w:rsidR="00D415C5">
        <w:rPr>
          <w:rStyle w:val="Laukeliai"/>
          <w:rFonts w:asciiTheme="minorHAnsi" w:hAnsiTheme="minorHAnsi" w:cstheme="minorHAnsi"/>
          <w:iCs/>
          <w:sz w:val="22"/>
        </w:rPr>
        <w:t xml:space="preserve"> dienos</w:t>
      </w:r>
      <w:r w:rsidR="004B068E">
        <w:rPr>
          <w:rStyle w:val="Laukeliai"/>
          <w:rFonts w:asciiTheme="minorHAnsi" w:hAnsiTheme="minorHAnsi" w:cstheme="minorHAnsi"/>
          <w:i/>
          <w:sz w:val="22"/>
        </w:rPr>
        <w:t>.</w:t>
      </w:r>
      <w:r w:rsidR="00BC299C" w:rsidRPr="00FF45D8">
        <w:rPr>
          <w:rStyle w:val="Laukeliai"/>
          <w:rFonts w:asciiTheme="minorHAnsi" w:hAnsiTheme="minorHAnsi" w:cstheme="minorHAnsi"/>
          <w:i/>
          <w:sz w:val="22"/>
        </w:rPr>
        <w:t xml:space="preserve"> </w:t>
      </w:r>
      <w:r w:rsidR="009773E0" w:rsidRPr="00FF45D8">
        <w:rPr>
          <w:rFonts w:cstheme="minorHAnsi"/>
        </w:rPr>
        <w:t>Šalys susitaria, kad Prekių tiekimo terminas yra esminė Sutarties sąlyga.</w:t>
      </w:r>
    </w:p>
    <w:p w14:paraId="7C1731E2" w14:textId="7FDB9E7F" w:rsidR="007378AD" w:rsidRPr="00FF45D8" w:rsidRDefault="00EF48CA" w:rsidP="00F87AE5">
      <w:pPr>
        <w:shd w:val="clear" w:color="auto" w:fill="FFFFFF"/>
        <w:spacing w:after="0" w:line="240" w:lineRule="auto"/>
        <w:ind w:firstLine="360"/>
        <w:jc w:val="both"/>
        <w:rPr>
          <w:rFonts w:cstheme="minorHAnsi"/>
          <w:i/>
        </w:rPr>
      </w:pPr>
      <w:r w:rsidRPr="00FF45D8">
        <w:rPr>
          <w:rFonts w:eastAsia="Calibri" w:cstheme="minorHAnsi"/>
        </w:rPr>
        <w:t>3.</w:t>
      </w:r>
      <w:r w:rsidR="002D2BF3">
        <w:rPr>
          <w:rFonts w:eastAsia="Calibri" w:cstheme="minorHAnsi"/>
        </w:rPr>
        <w:t>2</w:t>
      </w:r>
      <w:r w:rsidRPr="00FF45D8">
        <w:rPr>
          <w:rFonts w:eastAsia="Calibri" w:cstheme="minorHAnsi"/>
        </w:rPr>
        <w:t xml:space="preserve">. Pristatydamas Prekes Pirkėjui Tiekėjas pateikia </w:t>
      </w:r>
      <w:r w:rsidR="007378AD" w:rsidRPr="00FF45D8">
        <w:rPr>
          <w:rFonts w:eastAsia="Calibri" w:cstheme="minorHAnsi"/>
        </w:rPr>
        <w:t xml:space="preserve">tokius </w:t>
      </w:r>
      <w:r w:rsidRPr="00FF45D8">
        <w:rPr>
          <w:rFonts w:eastAsia="Calibri" w:cstheme="minorHAnsi"/>
        </w:rPr>
        <w:t>dokumentus</w:t>
      </w:r>
      <w:r w:rsidR="000352BC">
        <w:rPr>
          <w:rFonts w:eastAsia="Calibri" w:cstheme="minorHAnsi"/>
        </w:rPr>
        <w:t>:</w:t>
      </w:r>
      <w:r w:rsidR="000352BC" w:rsidRPr="000352BC">
        <w:rPr>
          <w:rFonts w:cstheme="minorHAnsi"/>
        </w:rPr>
        <w:t xml:space="preserve"> </w:t>
      </w:r>
      <w:r w:rsidR="000352BC" w:rsidRPr="00330E33">
        <w:rPr>
          <w:rFonts w:cstheme="minorHAnsi"/>
        </w:rPr>
        <w:t>Prekių gamintojo išduotus Prekių pasus arba gamintojo atitikties deklaraciją arba akredituotos sertifikavimo įstaigos išduotą galiojantį atitikties sertifikatą</w:t>
      </w:r>
      <w:r w:rsidR="000352BC">
        <w:rPr>
          <w:rFonts w:cstheme="minorHAnsi"/>
        </w:rPr>
        <w:t>.</w:t>
      </w:r>
    </w:p>
    <w:p w14:paraId="793F704B" w14:textId="7FE634A8" w:rsidR="000938D0" w:rsidRPr="00FF45D8" w:rsidRDefault="00CA1D12" w:rsidP="00CA3F93">
      <w:pPr>
        <w:tabs>
          <w:tab w:val="left" w:pos="394"/>
          <w:tab w:val="left" w:pos="720"/>
        </w:tabs>
        <w:spacing w:after="0" w:line="240" w:lineRule="auto"/>
        <w:ind w:firstLine="360"/>
        <w:jc w:val="both"/>
        <w:rPr>
          <w:rFonts w:eastAsia="Calibri" w:cstheme="minorHAnsi"/>
          <w:b/>
        </w:rPr>
      </w:pPr>
      <w:r w:rsidRPr="00FF45D8">
        <w:rPr>
          <w:rFonts w:eastAsia="Calibri" w:cstheme="minorHAnsi"/>
        </w:rPr>
        <w:t>3.</w:t>
      </w:r>
      <w:r w:rsidR="00CA3F93">
        <w:rPr>
          <w:rFonts w:eastAsia="Calibri" w:cstheme="minorHAnsi"/>
        </w:rPr>
        <w:t>3</w:t>
      </w:r>
      <w:r w:rsidRPr="00FF45D8">
        <w:rPr>
          <w:rFonts w:eastAsia="Calibri" w:cstheme="minorHAnsi"/>
        </w:rPr>
        <w:t xml:space="preserve">. </w:t>
      </w:r>
      <w:r w:rsidRPr="00FF45D8">
        <w:rPr>
          <w:rFonts w:cstheme="minorHAnsi"/>
        </w:rPr>
        <w:t xml:space="preserve">Prekių priėmimo metu </w:t>
      </w:r>
      <w:r w:rsidR="00266019" w:rsidRPr="00FF45D8">
        <w:rPr>
          <w:rFonts w:cstheme="minorHAnsi"/>
        </w:rPr>
        <w:t xml:space="preserve">ar per garantijos terminą </w:t>
      </w:r>
      <w:r w:rsidRPr="00FF45D8">
        <w:rPr>
          <w:rFonts w:cstheme="minorHAnsi"/>
        </w:rPr>
        <w:t>nustačius, kad daugiau kaip 1 (vienas) % Prekių partijoje brokuotos, nekokybiškos, Pirkėjas įgyja teisę nepriimti ir</w:t>
      </w:r>
      <w:r w:rsidR="00266019" w:rsidRPr="00FF45D8">
        <w:rPr>
          <w:rFonts w:cstheme="minorHAnsi"/>
        </w:rPr>
        <w:t>/ar</w:t>
      </w:r>
      <w:r w:rsidRPr="00FF45D8">
        <w:rPr>
          <w:rFonts w:cstheme="minorHAnsi"/>
        </w:rPr>
        <w:t xml:space="preserve"> grąžinti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FF45D8">
        <w:rPr>
          <w:rFonts w:cstheme="minorHAnsi"/>
        </w:rPr>
        <w:t xml:space="preserve">, jei </w:t>
      </w:r>
      <w:r w:rsidR="00266019" w:rsidRPr="00FF45D8">
        <w:rPr>
          <w:rFonts w:cstheme="minorHAnsi"/>
        </w:rPr>
        <w:t xml:space="preserve">Pirkėjo </w:t>
      </w:r>
      <w:r w:rsidR="00E25B9C" w:rsidRPr="00FF45D8">
        <w:rPr>
          <w:rFonts w:cstheme="minorHAnsi"/>
        </w:rPr>
        <w:t xml:space="preserve">buvo </w:t>
      </w:r>
      <w:r w:rsidR="00266019" w:rsidRPr="00FF45D8">
        <w:rPr>
          <w:rFonts w:cstheme="minorHAnsi"/>
        </w:rPr>
        <w:t>priimta</w:t>
      </w:r>
      <w:r w:rsidR="00B10C92" w:rsidRPr="00FF45D8">
        <w:rPr>
          <w:rFonts w:cstheme="minorHAnsi"/>
        </w:rPr>
        <w:t xml:space="preserve"> pirminė</w:t>
      </w:r>
      <w:r w:rsidR="00266019" w:rsidRPr="00FF45D8">
        <w:rPr>
          <w:rFonts w:cstheme="minorHAnsi"/>
        </w:rPr>
        <w:t xml:space="preserve"> PVM sąskaita faktūra</w:t>
      </w:r>
      <w:r w:rsidRPr="00FF45D8">
        <w:rPr>
          <w:rFonts w:cstheme="minorHAnsi"/>
        </w:rPr>
        <w:t xml:space="preserve">. Grąžintas Prekes Tiekėjas pasiima savo jėgomis ir savo sąskaita. Nutraukus Sutartį, Tiekėjui negrąžinama Sutarties įvykdymo užtikrinimo garantija, neatlyginami nuostoliai ir išlaidos, susiję su Sutarties nutraukimu. </w:t>
      </w:r>
    </w:p>
    <w:p w14:paraId="45CAB841" w14:textId="77777777" w:rsidR="00CA3F93" w:rsidRDefault="00CA3F93" w:rsidP="00F87AE5">
      <w:pPr>
        <w:spacing w:after="0" w:line="240" w:lineRule="auto"/>
        <w:ind w:firstLine="360"/>
        <w:jc w:val="center"/>
        <w:rPr>
          <w:rFonts w:eastAsia="Calibri" w:cstheme="minorHAnsi"/>
          <w:b/>
        </w:rPr>
      </w:pPr>
    </w:p>
    <w:p w14:paraId="35F01A12" w14:textId="286F02CA" w:rsidR="00540279" w:rsidRPr="00FF45D8" w:rsidRDefault="00EF48CA" w:rsidP="00F87AE5">
      <w:pPr>
        <w:spacing w:after="0" w:line="240" w:lineRule="auto"/>
        <w:ind w:firstLine="360"/>
        <w:jc w:val="center"/>
        <w:rPr>
          <w:rFonts w:eastAsia="Calibri" w:cstheme="minorHAnsi"/>
          <w:b/>
        </w:rPr>
      </w:pPr>
      <w:r w:rsidRPr="00FF45D8">
        <w:rPr>
          <w:rFonts w:eastAsia="Calibri" w:cstheme="minorHAnsi"/>
          <w:b/>
        </w:rPr>
        <w:t>4. PREKIŲ KOKYBĖ IR GARANTIJA</w:t>
      </w:r>
    </w:p>
    <w:p w14:paraId="67983F76" w14:textId="37BDBDE3" w:rsidR="00AE79EE" w:rsidRPr="00FF45D8" w:rsidRDefault="00F87AE5" w:rsidP="00F87AE5">
      <w:pPr>
        <w:shd w:val="clear" w:color="auto" w:fill="FFFFFF"/>
        <w:tabs>
          <w:tab w:val="left" w:pos="394"/>
          <w:tab w:val="left" w:pos="720"/>
        </w:tabs>
        <w:spacing w:after="0" w:line="240" w:lineRule="auto"/>
        <w:ind w:firstLine="360"/>
        <w:jc w:val="both"/>
        <w:rPr>
          <w:rFonts w:eastAsia="Calibri" w:cstheme="minorHAnsi"/>
        </w:rPr>
      </w:pPr>
      <w:r w:rsidRPr="00FF45D8">
        <w:rPr>
          <w:rFonts w:eastAsia="Calibri" w:cstheme="minorHAnsi"/>
        </w:rPr>
        <w:tab/>
      </w:r>
      <w:r w:rsidR="00540279" w:rsidRPr="0014517B">
        <w:rPr>
          <w:rFonts w:eastAsia="Calibri" w:cstheme="minorHAnsi"/>
        </w:rPr>
        <w:t xml:space="preserve">4.1. Prekės turi būti patiektos kokybiškos pagal Sutartyje </w:t>
      </w:r>
      <w:r w:rsidR="00344088" w:rsidRPr="0014517B">
        <w:rPr>
          <w:rFonts w:eastAsia="Calibri" w:cstheme="minorHAnsi"/>
        </w:rPr>
        <w:t xml:space="preserve">ir jos prieduose </w:t>
      </w:r>
      <w:r w:rsidR="00540279" w:rsidRPr="0014517B">
        <w:rPr>
          <w:rFonts w:eastAsia="Calibri" w:cstheme="minorHAnsi"/>
        </w:rPr>
        <w:t xml:space="preserve">nustatytus reikalavimus. </w:t>
      </w:r>
      <w:r w:rsidR="00AE79EE" w:rsidRPr="0014517B">
        <w:rPr>
          <w:rFonts w:eastAsia="Calibri" w:cstheme="minorHAnsi"/>
        </w:rPr>
        <w:t>Nustačius, kad Prekės yra nekokybiškos</w:t>
      </w:r>
      <w:r w:rsidR="00534679">
        <w:rPr>
          <w:rFonts w:eastAsia="Calibri" w:cstheme="minorHAnsi"/>
        </w:rPr>
        <w:t>,</w:t>
      </w:r>
      <w:r w:rsidR="00AE79EE" w:rsidRPr="0014517B">
        <w:rPr>
          <w:rFonts w:eastAsia="Calibri" w:cstheme="minorHAnsi"/>
        </w:rPr>
        <w:t xml:space="preserve"> Tiekėjas privalo ištaisyti Prekių trūkumus per </w:t>
      </w:r>
      <w:r w:rsidR="002E7A26" w:rsidRPr="002E7A26">
        <w:rPr>
          <w:rFonts w:eastAsia="Calibri" w:cstheme="minorHAnsi"/>
        </w:rPr>
        <w:t>21</w:t>
      </w:r>
      <w:r w:rsidR="0014517B" w:rsidRPr="0014517B">
        <w:rPr>
          <w:rFonts w:eastAsia="Calibri" w:cstheme="minorHAnsi"/>
        </w:rPr>
        <w:t xml:space="preserve"> (</w:t>
      </w:r>
      <w:r w:rsidR="002E7A26">
        <w:rPr>
          <w:rFonts w:eastAsia="Calibri" w:cstheme="minorHAnsi"/>
        </w:rPr>
        <w:t>dvidešimt vieną</w:t>
      </w:r>
      <w:r w:rsidR="0014517B" w:rsidRPr="0014517B">
        <w:rPr>
          <w:rFonts w:eastAsia="Calibri" w:cstheme="minorHAnsi"/>
        </w:rPr>
        <w:t>) kalendorin</w:t>
      </w:r>
      <w:r w:rsidR="002E7A26">
        <w:rPr>
          <w:rFonts w:eastAsia="Calibri" w:cstheme="minorHAnsi"/>
        </w:rPr>
        <w:t>ę</w:t>
      </w:r>
      <w:r w:rsidR="0014517B" w:rsidRPr="0014517B">
        <w:rPr>
          <w:rFonts w:eastAsia="Calibri" w:cstheme="minorHAnsi"/>
        </w:rPr>
        <w:t xml:space="preserve"> dien</w:t>
      </w:r>
      <w:r w:rsidR="002E7A26">
        <w:rPr>
          <w:rFonts w:eastAsia="Calibri" w:cstheme="minorHAnsi"/>
        </w:rPr>
        <w:t>ą</w:t>
      </w:r>
      <w:r w:rsidR="00437370" w:rsidRPr="00437370">
        <w:rPr>
          <w:rFonts w:eastAsia="Calibri" w:cstheme="minorHAnsi"/>
        </w:rPr>
        <w:t xml:space="preserve"> </w:t>
      </w:r>
      <w:r w:rsidR="00437370">
        <w:rPr>
          <w:rFonts w:eastAsia="Calibri" w:cstheme="minorHAnsi"/>
        </w:rPr>
        <w:t xml:space="preserve">arba pakeisti </w:t>
      </w:r>
      <w:r w:rsidR="00534679">
        <w:rPr>
          <w:rFonts w:eastAsia="Calibri" w:cstheme="minorHAnsi"/>
        </w:rPr>
        <w:t xml:space="preserve">jas </w:t>
      </w:r>
      <w:r w:rsidR="00437370">
        <w:rPr>
          <w:rFonts w:eastAsia="Calibri" w:cstheme="minorHAnsi"/>
        </w:rPr>
        <w:t>naujomis ne vėliau kaip per 90 (devyniasdešimt) kalendorinių dienų</w:t>
      </w:r>
      <w:r w:rsidR="00AE79EE" w:rsidRPr="00FF45D8">
        <w:rPr>
          <w:rFonts w:eastAsia="Calibri" w:cstheme="minorHAnsi"/>
        </w:rPr>
        <w:t xml:space="preserve"> nuo Pirkėjo pranešimo apie nekokybiškas Prekes pranešimo išsiuntimo Tiekėjui momento.</w:t>
      </w:r>
      <w:r w:rsidR="002E7A26">
        <w:rPr>
          <w:rFonts w:eastAsia="Calibri" w:cstheme="minorHAnsi"/>
        </w:rPr>
        <w:t xml:space="preserve"> </w:t>
      </w:r>
    </w:p>
    <w:p w14:paraId="6C95A78E" w14:textId="67EF3B35" w:rsidR="005D6726" w:rsidRPr="00FF45D8" w:rsidRDefault="005D6726" w:rsidP="00F87AE5">
      <w:pPr>
        <w:shd w:val="clear" w:color="auto" w:fill="FFFFFF"/>
        <w:tabs>
          <w:tab w:val="left" w:pos="394"/>
          <w:tab w:val="left" w:pos="720"/>
        </w:tabs>
        <w:spacing w:after="0" w:line="240" w:lineRule="auto"/>
        <w:ind w:firstLine="360"/>
        <w:jc w:val="both"/>
        <w:rPr>
          <w:rFonts w:eastAsia="Calibri" w:cstheme="minorHAnsi"/>
          <w:i/>
        </w:rPr>
      </w:pPr>
      <w:r w:rsidRPr="00FF45D8">
        <w:rPr>
          <w:rFonts w:eastAsia="Calibri" w:cstheme="minorHAnsi"/>
        </w:rPr>
        <w:t xml:space="preserve">4.2. Garantinis laikotarpis – </w:t>
      </w:r>
      <w:r w:rsidR="00D415C5">
        <w:rPr>
          <w:rFonts w:eastAsia="Calibri" w:cstheme="minorHAnsi"/>
        </w:rPr>
        <w:t xml:space="preserve">ne trumpesnis nei </w:t>
      </w:r>
      <w:r w:rsidR="00B73B0F" w:rsidRPr="00471510">
        <w:rPr>
          <w:rFonts w:eastAsia="Calibri" w:cstheme="minorHAnsi"/>
        </w:rPr>
        <w:t xml:space="preserve">12 </w:t>
      </w:r>
      <w:r w:rsidR="00471510" w:rsidRPr="00471510">
        <w:rPr>
          <w:rFonts w:eastAsia="Calibri" w:cstheme="minorHAnsi"/>
        </w:rPr>
        <w:t>(dvylika) mėnesių</w:t>
      </w:r>
      <w:r w:rsidR="00D415C5">
        <w:rPr>
          <w:rFonts w:eastAsia="Calibri" w:cstheme="minorHAnsi"/>
        </w:rPr>
        <w:t xml:space="preserve"> nuo Prekių priėmimo-perdavimo akto pasirašymo dienos</w:t>
      </w:r>
      <w:r w:rsidR="005A0AE6" w:rsidRPr="00FF45D8">
        <w:rPr>
          <w:rFonts w:eastAsia="Calibri" w:cstheme="minorHAnsi"/>
        </w:rPr>
        <w:t>.</w:t>
      </w:r>
    </w:p>
    <w:p w14:paraId="5C724B56" w14:textId="4DE62640" w:rsidR="005D6726" w:rsidRPr="00FF45D8" w:rsidRDefault="005D6726" w:rsidP="00F87AE5">
      <w:pPr>
        <w:shd w:val="clear" w:color="auto" w:fill="FFFFFF"/>
        <w:tabs>
          <w:tab w:val="left" w:pos="394"/>
          <w:tab w:val="left" w:pos="720"/>
        </w:tabs>
        <w:spacing w:after="0" w:line="240" w:lineRule="auto"/>
        <w:ind w:firstLine="360"/>
        <w:jc w:val="both"/>
        <w:rPr>
          <w:rFonts w:eastAsia="Calibri" w:cstheme="minorHAnsi"/>
        </w:rPr>
      </w:pPr>
      <w:r w:rsidRPr="00FF45D8">
        <w:rPr>
          <w:rFonts w:eastAsia="Calibri" w:cstheme="minorHAnsi"/>
        </w:rPr>
        <w:t>4.3. Pr</w:t>
      </w:r>
      <w:r w:rsidR="00DE798B" w:rsidRPr="00FF45D8">
        <w:rPr>
          <w:rFonts w:eastAsia="Calibri" w:cstheme="minorHAnsi"/>
        </w:rPr>
        <w:t>ekių trūkumų/</w:t>
      </w:r>
      <w:r w:rsidR="00951F91" w:rsidRPr="00FF45D8">
        <w:rPr>
          <w:rFonts w:eastAsia="Calibri" w:cstheme="minorHAnsi"/>
        </w:rPr>
        <w:t xml:space="preserve">defektų nustatymo bei šalinimo </w:t>
      </w:r>
      <w:r w:rsidRPr="00FF45D8">
        <w:rPr>
          <w:rFonts w:eastAsia="Calibri" w:cstheme="minorHAnsi"/>
        </w:rPr>
        <w:t>tvarka numatyta Sutarties Bendrosiose sąlygose.</w:t>
      </w:r>
    </w:p>
    <w:p w14:paraId="04773164" w14:textId="14C49CBC" w:rsidR="00540279" w:rsidRPr="00FF45D8" w:rsidRDefault="00540279" w:rsidP="00F87AE5">
      <w:pPr>
        <w:shd w:val="clear" w:color="auto" w:fill="FFFFFF"/>
        <w:tabs>
          <w:tab w:val="left" w:pos="394"/>
          <w:tab w:val="left" w:pos="720"/>
        </w:tabs>
        <w:spacing w:after="0" w:line="240" w:lineRule="auto"/>
        <w:ind w:firstLine="360"/>
        <w:jc w:val="both"/>
        <w:rPr>
          <w:rFonts w:eastAsia="Calibri" w:cstheme="minorHAnsi"/>
        </w:rPr>
      </w:pPr>
      <w:r w:rsidRPr="00FF45D8">
        <w:rPr>
          <w:rFonts w:eastAsia="Calibri" w:cstheme="minorHAnsi"/>
        </w:rPr>
        <w:tab/>
      </w:r>
    </w:p>
    <w:p w14:paraId="6BAE8DBC" w14:textId="70504279" w:rsidR="00540279" w:rsidRPr="00FF45D8" w:rsidRDefault="00EF48CA" w:rsidP="00F87AE5">
      <w:pPr>
        <w:spacing w:after="0" w:line="240" w:lineRule="auto"/>
        <w:ind w:firstLine="360"/>
        <w:jc w:val="center"/>
        <w:rPr>
          <w:rFonts w:eastAsia="Calibri" w:cstheme="minorHAnsi"/>
          <w:b/>
        </w:rPr>
      </w:pPr>
      <w:r w:rsidRPr="00FF45D8">
        <w:rPr>
          <w:rFonts w:eastAsia="Calibri" w:cstheme="minorHAnsi"/>
          <w:b/>
        </w:rPr>
        <w:t>5. ŠALIŲ ATSAKOMYBĖ</w:t>
      </w:r>
    </w:p>
    <w:p w14:paraId="313F6973" w14:textId="0CAB1201" w:rsidR="00540279" w:rsidRPr="00FF45D8" w:rsidRDefault="00D84D45" w:rsidP="00F87AE5">
      <w:pPr>
        <w:shd w:val="clear" w:color="auto" w:fill="FFFFFF"/>
        <w:spacing w:after="0" w:line="240" w:lineRule="auto"/>
        <w:ind w:firstLine="360"/>
        <w:jc w:val="both"/>
        <w:rPr>
          <w:rFonts w:eastAsia="Calibri" w:cstheme="minorHAnsi"/>
        </w:rPr>
      </w:pPr>
      <w:r w:rsidRPr="00FF45D8">
        <w:rPr>
          <w:rFonts w:cstheme="minorHAnsi"/>
        </w:rPr>
        <w:t>5.1</w:t>
      </w:r>
      <w:r w:rsidR="00540279" w:rsidRPr="00FF45D8">
        <w:rPr>
          <w:rFonts w:cstheme="minorHAnsi"/>
        </w:rPr>
        <w:t xml:space="preserve">. </w:t>
      </w:r>
      <w:r w:rsidR="00540279" w:rsidRPr="00FF45D8">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FF45D8">
        <w:rPr>
          <w:rFonts w:eastAsia="Calibri" w:cstheme="minorHAnsi"/>
        </w:rPr>
        <w:t>, jei jis Sutarčiai taikomas</w:t>
      </w:r>
      <w:r w:rsidR="00540279" w:rsidRPr="00FF45D8">
        <w:rPr>
          <w:rFonts w:eastAsia="Calibri" w:cstheme="minorHAnsi"/>
        </w:rPr>
        <w:t xml:space="preserve">, </w:t>
      </w:r>
      <w:r w:rsidR="00A1644F" w:rsidRPr="00FF45D8">
        <w:rPr>
          <w:rFonts w:eastAsia="Calibri" w:cstheme="minorHAnsi"/>
        </w:rPr>
        <w:t xml:space="preserve">bendrą </w:t>
      </w:r>
      <w:r w:rsidR="00540279" w:rsidRPr="00FF45D8">
        <w:rPr>
          <w:rFonts w:eastAsia="Calibri" w:cstheme="minorHAnsi"/>
        </w:rPr>
        <w:t>maksimalią delspinigių skaičiavimo ribą nustatant 20 (dvidešimt) procentų nuo (Sutarties</w:t>
      </w:r>
      <w:r w:rsidR="00D56628">
        <w:rPr>
          <w:rFonts w:eastAsia="Calibri" w:cstheme="minorHAnsi"/>
        </w:rPr>
        <w:t xml:space="preserve"> maksimalios</w:t>
      </w:r>
      <w:r w:rsidR="00540279" w:rsidRPr="00FF45D8">
        <w:rPr>
          <w:rFonts w:eastAsia="Calibri" w:cstheme="minorHAnsi"/>
        </w:rPr>
        <w:t xml:space="preserve"> kainos įskaitant PVM</w:t>
      </w:r>
      <w:r w:rsidR="000513EE" w:rsidRPr="00FF45D8">
        <w:rPr>
          <w:rFonts w:eastAsia="Calibri" w:cstheme="minorHAnsi"/>
        </w:rPr>
        <w:t>, jei jis</w:t>
      </w:r>
      <w:r w:rsidR="00596A03" w:rsidRPr="00FF45D8">
        <w:rPr>
          <w:rFonts w:eastAsia="Calibri" w:cstheme="minorHAnsi"/>
        </w:rPr>
        <w:t xml:space="preserve"> S</w:t>
      </w:r>
      <w:r w:rsidR="000513EE" w:rsidRPr="00FF45D8">
        <w:rPr>
          <w:rFonts w:eastAsia="Calibri" w:cstheme="minorHAnsi"/>
        </w:rPr>
        <w:t>utarčiai taikomas</w:t>
      </w:r>
      <w:r w:rsidR="001E5A53" w:rsidRPr="007851A5">
        <w:rPr>
          <w:rFonts w:eastAsia="Calibri" w:cstheme="minorHAnsi"/>
          <w:i/>
          <w:iCs/>
        </w:rPr>
        <w:t>.</w:t>
      </w:r>
      <w:r w:rsidR="00540279" w:rsidRPr="007851A5">
        <w:rPr>
          <w:rFonts w:eastAsia="Calibri" w:cstheme="minorHAnsi"/>
          <w:i/>
          <w:iCs/>
        </w:rPr>
        <w:t xml:space="preserve"> </w:t>
      </w:r>
      <w:r w:rsidR="005A1DF8" w:rsidRPr="007851A5">
        <w:rPr>
          <w:rFonts w:eastAsia="Calibri" w:cstheme="minorHAnsi"/>
          <w:i/>
          <w:iCs/>
        </w:rPr>
        <w:t xml:space="preserve">(Jei sutartis sudaryta dėl kelių </w:t>
      </w:r>
      <w:proofErr w:type="spellStart"/>
      <w:r w:rsidR="005A1DF8" w:rsidRPr="007851A5">
        <w:rPr>
          <w:rFonts w:eastAsia="Calibri" w:cstheme="minorHAnsi"/>
          <w:i/>
          <w:iCs/>
        </w:rPr>
        <w:t>p.o.d</w:t>
      </w:r>
      <w:proofErr w:type="spellEnd"/>
      <w:r w:rsidR="005A1DF8" w:rsidRPr="007851A5">
        <w:rPr>
          <w:rFonts w:eastAsia="Calibri" w:cstheme="minorHAnsi"/>
          <w:i/>
          <w:iCs/>
        </w:rPr>
        <w:t xml:space="preserve">., tokiu atveju 20 procentų dydis skaičiuojamas tik iki konkrečios </w:t>
      </w:r>
      <w:proofErr w:type="spellStart"/>
      <w:r w:rsidR="005A1DF8" w:rsidRPr="007851A5">
        <w:rPr>
          <w:rFonts w:eastAsia="Calibri" w:cstheme="minorHAnsi"/>
          <w:i/>
          <w:iCs/>
        </w:rPr>
        <w:t>p.o.d</w:t>
      </w:r>
      <w:proofErr w:type="spellEnd"/>
      <w:r w:rsidR="005A1DF8" w:rsidRPr="007851A5">
        <w:rPr>
          <w:rFonts w:eastAsia="Calibri" w:cstheme="minorHAnsi"/>
          <w:i/>
          <w:iCs/>
        </w:rPr>
        <w:t>. kainos, o ne bendros visos Sutarties maksimalios kainos)</w:t>
      </w:r>
      <w:r w:rsidR="005A1DF8">
        <w:rPr>
          <w:rFonts w:eastAsia="Calibri" w:cstheme="minorHAnsi"/>
          <w:i/>
          <w:iCs/>
        </w:rPr>
        <w:t>.</w:t>
      </w:r>
    </w:p>
    <w:p w14:paraId="68BD3645" w14:textId="29740066" w:rsidR="00540279" w:rsidRPr="00FF45D8" w:rsidRDefault="00D84D45" w:rsidP="00F87AE5">
      <w:pPr>
        <w:shd w:val="clear" w:color="auto" w:fill="FFFFFF"/>
        <w:spacing w:after="0" w:line="240" w:lineRule="auto"/>
        <w:ind w:firstLine="360"/>
        <w:jc w:val="both"/>
        <w:rPr>
          <w:rFonts w:eastAsia="Calibri" w:cstheme="minorHAnsi"/>
        </w:rPr>
      </w:pPr>
      <w:r w:rsidRPr="00FF45D8">
        <w:rPr>
          <w:rFonts w:eastAsia="Calibri" w:cstheme="minorHAnsi"/>
        </w:rPr>
        <w:t>5.2</w:t>
      </w:r>
      <w:r w:rsidR="00540279" w:rsidRPr="00FF45D8">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FF45D8">
        <w:rPr>
          <w:rFonts w:eastAsia="Calibri" w:cstheme="minorHAnsi"/>
        </w:rPr>
        <w:t xml:space="preserve">bendrą </w:t>
      </w:r>
      <w:r w:rsidR="00540279" w:rsidRPr="00FF45D8">
        <w:rPr>
          <w:rFonts w:eastAsia="Calibri" w:cstheme="minorHAnsi"/>
        </w:rPr>
        <w:t xml:space="preserve">maksimalią delspinigių skaičiavimo ribą nustatant 20 (dvidešimt) procentų nuo Sutarties </w:t>
      </w:r>
      <w:r w:rsidR="00D56628">
        <w:rPr>
          <w:rFonts w:eastAsia="Calibri" w:cstheme="minorHAnsi"/>
        </w:rPr>
        <w:t xml:space="preserve">maksimalios </w:t>
      </w:r>
      <w:r w:rsidR="00540279" w:rsidRPr="00FF45D8">
        <w:rPr>
          <w:rFonts w:eastAsia="Calibri" w:cstheme="minorHAnsi"/>
        </w:rPr>
        <w:t>kainos, įskaitant PVM</w:t>
      </w:r>
      <w:r w:rsidR="000513EE" w:rsidRPr="00FF45D8">
        <w:rPr>
          <w:rFonts w:eastAsia="Calibri" w:cstheme="minorHAnsi"/>
        </w:rPr>
        <w:t>, jei jis</w:t>
      </w:r>
      <w:r w:rsidR="00596A03" w:rsidRPr="00FF45D8">
        <w:rPr>
          <w:rFonts w:eastAsia="Calibri" w:cstheme="minorHAnsi"/>
        </w:rPr>
        <w:t xml:space="preserve"> S</w:t>
      </w:r>
      <w:r w:rsidR="000513EE" w:rsidRPr="00FF45D8">
        <w:rPr>
          <w:rFonts w:eastAsia="Calibri" w:cstheme="minorHAnsi"/>
        </w:rPr>
        <w:t>utarčiai taikomas</w:t>
      </w:r>
      <w:r w:rsidR="00540279" w:rsidRPr="00FF45D8">
        <w:rPr>
          <w:rFonts w:eastAsia="Calibri" w:cstheme="minorHAnsi"/>
          <w:i/>
        </w:rPr>
        <w:t>.</w:t>
      </w:r>
    </w:p>
    <w:p w14:paraId="796BCF62" w14:textId="3B0607D7" w:rsidR="00D37C3A" w:rsidRPr="00FF45D8" w:rsidRDefault="00D37C3A" w:rsidP="00D37C3A">
      <w:pPr>
        <w:spacing w:after="0" w:line="240" w:lineRule="auto"/>
        <w:ind w:firstLine="360"/>
        <w:jc w:val="both"/>
        <w:rPr>
          <w:rFonts w:eastAsia="Calibri" w:cstheme="minorHAnsi"/>
        </w:rPr>
      </w:pPr>
      <w:r w:rsidRPr="00FF45D8">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FF45D8">
        <w:rPr>
          <w:rFonts w:eastAsia="Calibri" w:cstheme="minorHAnsi"/>
          <w:b/>
          <w:bCs/>
          <w:iCs/>
        </w:rPr>
        <w:t>Sankcijos</w:t>
      </w:r>
      <w:r w:rsidRPr="00FF45D8">
        <w:rPr>
          <w:rFonts w:eastAsia="Calibri" w:cstheme="minorHAnsi"/>
          <w:iCs/>
        </w:rPr>
        <w:t xml:space="preserve">),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w:t>
      </w:r>
      <w:r w:rsidRPr="00FF45D8">
        <w:rPr>
          <w:rFonts w:eastAsia="Calibri" w:cstheme="minorHAnsi"/>
          <w:iCs/>
        </w:rPr>
        <w:lastRenderedPageBreak/>
        <w:t>išlaidas (įskaitant, bet neapsiribojant, dėl Pirkėjo dalykinės reputacijos sumenkimo, veiklos suvaržymų, verslo sandorių bei klientų praradimo ar kitų neigiamų pasekmių, susijusių su Pirkėjo ar jo darbuotojų veiklos apribojimais).</w:t>
      </w:r>
    </w:p>
    <w:p w14:paraId="37FFDAF0" w14:textId="71678843" w:rsidR="00D37C3A" w:rsidRPr="00FF45D8" w:rsidRDefault="00D37C3A" w:rsidP="00D37C3A">
      <w:pPr>
        <w:spacing w:after="0" w:line="240" w:lineRule="auto"/>
        <w:ind w:firstLine="360"/>
        <w:jc w:val="both"/>
        <w:rPr>
          <w:rFonts w:eastAsia="Calibri" w:cstheme="minorHAnsi"/>
        </w:rPr>
      </w:pPr>
      <w:r w:rsidRPr="00FF45D8">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p>
    <w:p w14:paraId="1F5098B8" w14:textId="336FC602" w:rsidR="00540279" w:rsidRPr="00FF45D8" w:rsidRDefault="00540279" w:rsidP="00D37C3A">
      <w:pPr>
        <w:tabs>
          <w:tab w:val="left" w:pos="720"/>
        </w:tabs>
        <w:spacing w:after="0" w:line="240" w:lineRule="auto"/>
        <w:jc w:val="both"/>
        <w:rPr>
          <w:rFonts w:eastAsia="Calibri" w:cstheme="minorHAnsi"/>
        </w:rPr>
      </w:pPr>
    </w:p>
    <w:p w14:paraId="71FF90D3" w14:textId="512FF6B1" w:rsidR="00540279" w:rsidRPr="00FF45D8" w:rsidRDefault="00EF48CA" w:rsidP="00F87AE5">
      <w:pPr>
        <w:spacing w:after="0" w:line="240" w:lineRule="auto"/>
        <w:ind w:firstLine="360"/>
        <w:jc w:val="center"/>
        <w:rPr>
          <w:rFonts w:eastAsia="Calibri" w:cstheme="minorHAnsi"/>
          <w:b/>
        </w:rPr>
      </w:pPr>
      <w:r w:rsidRPr="00FF45D8">
        <w:rPr>
          <w:rFonts w:eastAsia="Calibri" w:cstheme="minorHAnsi"/>
          <w:b/>
        </w:rPr>
        <w:t>6. SUTARTIES ĮVYKDYMO UŽTIKRINIMAS</w:t>
      </w:r>
      <w:r w:rsidR="00790BBB" w:rsidRPr="00FF45D8">
        <w:rPr>
          <w:rFonts w:eastAsia="Calibri" w:cstheme="minorHAnsi"/>
          <w:b/>
        </w:rPr>
        <w:t xml:space="preserve"> </w:t>
      </w:r>
    </w:p>
    <w:p w14:paraId="38E1D9F1" w14:textId="1FBC69B5" w:rsidR="006B5A52" w:rsidRPr="00FF45D8" w:rsidRDefault="00540279" w:rsidP="00F87AE5">
      <w:pPr>
        <w:tabs>
          <w:tab w:val="left" w:pos="709"/>
        </w:tabs>
        <w:spacing w:after="0" w:line="240" w:lineRule="auto"/>
        <w:ind w:firstLine="360"/>
        <w:jc w:val="both"/>
        <w:rPr>
          <w:rFonts w:eastAsia="Calibri" w:cstheme="minorHAnsi"/>
        </w:rPr>
      </w:pPr>
      <w:r w:rsidRPr="00FF45D8">
        <w:rPr>
          <w:rFonts w:eastAsia="Calibri" w:cstheme="minorHAnsi"/>
        </w:rPr>
        <w:t xml:space="preserve">6.1. </w:t>
      </w:r>
      <w:r w:rsidR="006B5A52" w:rsidRPr="00FF45D8">
        <w:rPr>
          <w:rFonts w:eastAsia="Calibri" w:cstheme="minorHAnsi"/>
        </w:rPr>
        <w:t xml:space="preserve">Sutarties įvykdymas užtikrinamas </w:t>
      </w:r>
      <w:r w:rsidR="006B5A52" w:rsidRPr="00035F48">
        <w:rPr>
          <w:rFonts w:eastAsia="Calibri" w:cstheme="minorHAnsi"/>
        </w:rPr>
        <w:t xml:space="preserve">vienu iš Sutarties Bendrosiose sąlygose nurodytų prievolių įvykdymo užtikrinimo būdų – </w:t>
      </w:r>
      <w:r w:rsidR="00C830C1" w:rsidRPr="00035F48">
        <w:rPr>
          <w:rFonts w:eastAsia="Calibri" w:cstheme="minorHAnsi"/>
        </w:rPr>
        <w:t>3 (trys) procentai</w:t>
      </w:r>
      <w:r w:rsidR="006B5A52" w:rsidRPr="00035F48">
        <w:rPr>
          <w:rFonts w:eastAsia="Calibri" w:cstheme="minorHAnsi"/>
          <w:i/>
        </w:rPr>
        <w:t xml:space="preserve"> </w:t>
      </w:r>
      <w:r w:rsidR="006B5A52" w:rsidRPr="00035F48">
        <w:rPr>
          <w:rFonts w:eastAsia="Calibri" w:cstheme="minorHAnsi"/>
        </w:rPr>
        <w:t xml:space="preserve">nuo </w:t>
      </w:r>
      <w:r w:rsidR="00CA78A1">
        <w:rPr>
          <w:rFonts w:eastAsia="Calibri" w:cstheme="minorHAnsi"/>
        </w:rPr>
        <w:t xml:space="preserve">kiekvienos pirkimo objekto dalies </w:t>
      </w:r>
      <w:r w:rsidR="006B5A52" w:rsidRPr="00035F48">
        <w:rPr>
          <w:rFonts w:eastAsia="Calibri" w:cstheme="minorHAnsi"/>
        </w:rPr>
        <w:t>Sutarties</w:t>
      </w:r>
      <w:r w:rsidR="00D56628" w:rsidRPr="00035F48">
        <w:rPr>
          <w:rFonts w:eastAsia="Calibri" w:cstheme="minorHAnsi"/>
        </w:rPr>
        <w:t xml:space="preserve"> maksimalios</w:t>
      </w:r>
      <w:r w:rsidR="006B5A52" w:rsidRPr="00035F48">
        <w:rPr>
          <w:rFonts w:eastAsia="Calibri" w:cstheme="minorHAnsi"/>
        </w:rPr>
        <w:t xml:space="preserve"> kainos be PVM</w:t>
      </w:r>
      <w:r w:rsidR="006B5A52" w:rsidRPr="00035F48">
        <w:rPr>
          <w:rFonts w:eastAsia="Calibri" w:cstheme="minorHAnsi"/>
          <w:i/>
        </w:rPr>
        <w:t>.</w:t>
      </w:r>
      <w:r w:rsidR="006B5A52" w:rsidRPr="00FF45D8">
        <w:rPr>
          <w:rFonts w:eastAsia="Calibri" w:cstheme="minorHAnsi"/>
          <w:i/>
        </w:rPr>
        <w:t xml:space="preserve"> </w:t>
      </w:r>
      <w:r w:rsidR="00C95DDC" w:rsidRPr="00C95DDC">
        <w:rPr>
          <w:rFonts w:eastAsia="Calibri" w:cstheme="minorHAnsi"/>
        </w:rPr>
        <w:t>Mokėjimo pavedimą įrodantis dokumentas, banko garantijos originalas ar draudimo bendrovės laidavimo originalas turi būti pateiktas Užsakovui / Užsakovo atstovui tik CVP IS priemonėmis ne vėliau kaip per 10 (dešimt) kalendorinių dienų nuo Sutarties pasirašymo</w:t>
      </w:r>
      <w:r w:rsidR="0003098E">
        <w:rPr>
          <w:rFonts w:eastAsia="Calibri" w:cstheme="minorHAnsi"/>
        </w:rPr>
        <w:t>.</w:t>
      </w:r>
    </w:p>
    <w:p w14:paraId="1681B21F" w14:textId="23F31AD5" w:rsidR="00037892" w:rsidRPr="00FF45D8" w:rsidRDefault="00540279" w:rsidP="00F87AE5">
      <w:pPr>
        <w:tabs>
          <w:tab w:val="left" w:pos="709"/>
        </w:tabs>
        <w:spacing w:after="0" w:line="240" w:lineRule="auto"/>
        <w:ind w:firstLine="360"/>
        <w:jc w:val="both"/>
        <w:rPr>
          <w:rFonts w:eastAsia="Calibri" w:cstheme="minorHAnsi"/>
          <w:b/>
        </w:rPr>
      </w:pPr>
      <w:r w:rsidRPr="00FF45D8">
        <w:rPr>
          <w:rFonts w:eastAsia="Calibri" w:cstheme="minorHAnsi"/>
        </w:rPr>
        <w:tab/>
      </w:r>
    </w:p>
    <w:p w14:paraId="01A166E8" w14:textId="6057C254" w:rsidR="00540279" w:rsidRPr="00FF45D8" w:rsidRDefault="00EF48CA" w:rsidP="00F87AE5">
      <w:pPr>
        <w:spacing w:after="0" w:line="240" w:lineRule="auto"/>
        <w:ind w:firstLine="360"/>
        <w:jc w:val="center"/>
        <w:rPr>
          <w:rFonts w:eastAsia="Calibri" w:cstheme="minorHAnsi"/>
          <w:b/>
        </w:rPr>
      </w:pPr>
      <w:r w:rsidRPr="00FF45D8">
        <w:rPr>
          <w:rFonts w:eastAsia="Calibri" w:cstheme="minorHAnsi"/>
          <w:b/>
        </w:rPr>
        <w:t>7. SUTARTIES GALIOJIMAS</w:t>
      </w:r>
    </w:p>
    <w:p w14:paraId="74E30529" w14:textId="5D7B3B73" w:rsidR="007067B1" w:rsidRPr="00FF45D8" w:rsidRDefault="00540279" w:rsidP="00F87AE5">
      <w:pPr>
        <w:spacing w:after="0" w:line="240" w:lineRule="auto"/>
        <w:ind w:firstLine="360"/>
        <w:jc w:val="both"/>
        <w:rPr>
          <w:rFonts w:eastAsia="Times New Roman" w:cstheme="minorHAnsi"/>
        </w:rPr>
      </w:pPr>
      <w:r w:rsidRPr="00FF45D8">
        <w:rPr>
          <w:rFonts w:eastAsia="Calibri" w:cstheme="minorHAnsi"/>
        </w:rPr>
        <w:t xml:space="preserve">7.1. </w:t>
      </w:r>
      <w:r w:rsidR="007067B1" w:rsidRPr="00FF45D8">
        <w:rPr>
          <w:rFonts w:eastAsia="Calibri" w:cstheme="minorHAnsi"/>
        </w:rPr>
        <w:t>Sutartis laikoma sudaryta ir įsigalioja ją pasirašius įgaliotiems Šalių atstovams</w:t>
      </w:r>
      <w:r w:rsidR="007067B1" w:rsidRPr="00FF45D8">
        <w:rPr>
          <w:rFonts w:eastAsia="Times New Roman" w:cstheme="minorHAnsi"/>
        </w:rPr>
        <w:t xml:space="preserve"> ir </w:t>
      </w:r>
      <w:r w:rsidR="00895FC2" w:rsidRPr="00FF45D8">
        <w:rPr>
          <w:rFonts w:eastAsia="Times New Roman" w:cstheme="minorHAnsi"/>
        </w:rPr>
        <w:t>Tiek</w:t>
      </w:r>
      <w:r w:rsidR="007067B1" w:rsidRPr="00FF45D8">
        <w:rPr>
          <w:rFonts w:eastAsia="Times New Roman" w:cstheme="minorHAnsi"/>
        </w:rPr>
        <w:t xml:space="preserve">ėjui pristačius tinkamą Sutarties įvykdymo užtikrinimą įrodantį dokumentą. </w:t>
      </w:r>
    </w:p>
    <w:p w14:paraId="3E339683" w14:textId="2C86B710" w:rsidR="00540279" w:rsidRPr="00FF45D8" w:rsidRDefault="00540279" w:rsidP="00F87AE5">
      <w:pPr>
        <w:spacing w:after="0" w:line="240" w:lineRule="auto"/>
        <w:ind w:firstLine="360"/>
        <w:jc w:val="both"/>
        <w:rPr>
          <w:rFonts w:eastAsia="Calibri" w:cstheme="minorHAnsi"/>
          <w:i/>
        </w:rPr>
      </w:pPr>
      <w:r w:rsidRPr="00FF45D8">
        <w:rPr>
          <w:rFonts w:eastAsia="Calibri" w:cstheme="minorHAnsi"/>
        </w:rPr>
        <w:t xml:space="preserve">7.2. </w:t>
      </w:r>
      <w:r w:rsidR="00A8013A" w:rsidRPr="00A8013A">
        <w:rPr>
          <w:rFonts w:eastAsia="Calibri" w:cstheme="minorHAnsi"/>
        </w:rPr>
        <w:t>Sutartis galioja iki visiško prievolių įvykdymo, kol bus išnaudota maksimali Sutarties suma</w:t>
      </w:r>
      <w:r w:rsidR="00953FBE">
        <w:rPr>
          <w:rFonts w:eastAsia="Calibri" w:cstheme="minorHAnsi"/>
        </w:rPr>
        <w:t>,</w:t>
      </w:r>
      <w:r w:rsidR="00A8013A" w:rsidRPr="00A8013A">
        <w:rPr>
          <w:rFonts w:eastAsia="Calibri" w:cstheme="minorHAnsi"/>
        </w:rPr>
        <w:t xml:space="preserve"> bet jos terminas negali būti ilgesnis kaip 36 (trisdešimt šeši) mėnesiai</w:t>
      </w:r>
      <w:r w:rsidRPr="00FF45D8">
        <w:rPr>
          <w:rFonts w:eastAsia="Calibri" w:cstheme="minorHAnsi"/>
          <w:i/>
        </w:rPr>
        <w:t>.</w:t>
      </w:r>
    </w:p>
    <w:p w14:paraId="3B654AA6" w14:textId="77777777" w:rsidR="000938D0" w:rsidRPr="00FF45D8" w:rsidRDefault="000938D0" w:rsidP="00F87AE5">
      <w:pPr>
        <w:spacing w:after="0" w:line="240" w:lineRule="auto"/>
        <w:ind w:firstLine="360"/>
        <w:jc w:val="center"/>
        <w:rPr>
          <w:rFonts w:eastAsia="Calibri" w:cstheme="minorHAnsi"/>
          <w:b/>
        </w:rPr>
      </w:pPr>
      <w:bookmarkStart w:id="2" w:name="part_8f4dadbdf27c4882b72f57a56c9631ad"/>
      <w:bookmarkStart w:id="3" w:name="part_9fd9687904354f69bb532178a7959ebe"/>
      <w:bookmarkEnd w:id="2"/>
      <w:bookmarkEnd w:id="3"/>
    </w:p>
    <w:p w14:paraId="518DDCF0" w14:textId="2EE07526" w:rsidR="00540279" w:rsidRPr="00FF45D8" w:rsidRDefault="00EF48CA" w:rsidP="00F87AE5">
      <w:pPr>
        <w:spacing w:after="0" w:line="240" w:lineRule="auto"/>
        <w:ind w:firstLine="360"/>
        <w:jc w:val="center"/>
        <w:rPr>
          <w:rFonts w:eastAsia="Calibri" w:cstheme="minorHAnsi"/>
          <w:b/>
        </w:rPr>
      </w:pPr>
      <w:r w:rsidRPr="00FF45D8">
        <w:rPr>
          <w:rFonts w:eastAsia="Calibri" w:cstheme="minorHAnsi"/>
          <w:b/>
        </w:rPr>
        <w:t>8. KITOS NUOSTATOS</w:t>
      </w:r>
    </w:p>
    <w:p w14:paraId="530C5D2A" w14:textId="1F53B7A0" w:rsidR="00233BB4" w:rsidRPr="00FF45D8" w:rsidRDefault="00D84D45" w:rsidP="00233BB4">
      <w:pPr>
        <w:spacing w:after="0" w:line="240" w:lineRule="auto"/>
        <w:ind w:firstLine="360"/>
        <w:jc w:val="both"/>
        <w:rPr>
          <w:rFonts w:eastAsia="Calibri" w:cstheme="minorHAnsi"/>
        </w:rPr>
      </w:pPr>
      <w:r w:rsidRPr="00FF45D8">
        <w:rPr>
          <w:rFonts w:eastAsia="Calibri" w:cstheme="minorHAnsi"/>
        </w:rPr>
        <w:t>8</w:t>
      </w:r>
      <w:r w:rsidR="00540279" w:rsidRPr="00FF45D8">
        <w:rPr>
          <w:rFonts w:eastAsia="Calibri" w:cstheme="minorHAnsi"/>
        </w:rPr>
        <w:t xml:space="preserve">.1. </w:t>
      </w:r>
      <w:r w:rsidR="00233BB4" w:rsidRPr="00FF45D8">
        <w:rPr>
          <w:rFonts w:eastAsia="Calibri" w:cstheme="minorHAnsi"/>
        </w:rPr>
        <w:t>Šią Sutartį sudaro Sutarties Specialiosios sąlygos</w:t>
      </w:r>
      <w:r w:rsidR="003F07BC">
        <w:rPr>
          <w:rFonts w:eastAsia="Calibri" w:cstheme="minorHAnsi"/>
        </w:rPr>
        <w:t xml:space="preserve"> ir</w:t>
      </w:r>
      <w:r w:rsidR="00233BB4" w:rsidRPr="00FF45D8">
        <w:rPr>
          <w:rFonts w:eastAsia="Calibri" w:cstheme="minorHAnsi"/>
        </w:rPr>
        <w:t xml:space="preserve"> jų priedai. </w:t>
      </w:r>
      <w:r w:rsidR="00233BB4" w:rsidRPr="00FF45D8">
        <w:rPr>
          <w:rFonts w:cstheme="minorHAnsi"/>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24178A9F" w:rsidR="006432D9" w:rsidRPr="00FF45D8" w:rsidRDefault="006432D9" w:rsidP="006432D9">
      <w:pPr>
        <w:spacing w:after="0"/>
        <w:ind w:firstLine="360"/>
        <w:jc w:val="both"/>
        <w:rPr>
          <w:rFonts w:eastAsia="Calibri" w:cstheme="minorHAnsi"/>
        </w:rPr>
      </w:pPr>
      <w:r w:rsidRPr="00FF45D8">
        <w:rPr>
          <w:rFonts w:eastAsia="Calibri" w:cstheme="minorHAnsi"/>
        </w:rPr>
        <w:t>8.</w:t>
      </w:r>
      <w:r w:rsidR="00EB5371">
        <w:rPr>
          <w:rFonts w:eastAsia="Calibri" w:cstheme="minorHAnsi"/>
        </w:rPr>
        <w:t>2</w:t>
      </w:r>
      <w:r w:rsidRPr="00FF45D8">
        <w:rPr>
          <w:rFonts w:eastAsia="Calibri" w:cstheme="minorHAnsi"/>
        </w:rPr>
        <w:t xml:space="preserve">. </w:t>
      </w:r>
      <w:r w:rsidR="00477A90" w:rsidRPr="00FF45D8">
        <w:rPr>
          <w:rFonts w:eastAsia="Calibri" w:cstheme="minorHAnsi"/>
        </w:rPr>
        <w:t>Tiekėjas</w:t>
      </w:r>
      <w:r w:rsidRPr="00FF45D8">
        <w:rPr>
          <w:rFonts w:eastAsia="Calibri" w:cstheme="minorHAnsi"/>
        </w:rPr>
        <w:t xml:space="preserve"> patvirtina, kad jis neprieštarauja </w:t>
      </w:r>
      <w:r w:rsidR="00477A90" w:rsidRPr="00FF45D8">
        <w:rPr>
          <w:rFonts w:eastAsia="Calibri" w:cstheme="minorHAnsi"/>
        </w:rPr>
        <w:t>Pirkėjo</w:t>
      </w:r>
      <w:r w:rsidRPr="00FF45D8">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FF45D8">
        <w:rPr>
          <w:rFonts w:eastAsia="Calibri" w:cstheme="minorHAnsi"/>
        </w:rPr>
        <w:t>Tiekėjo</w:t>
      </w:r>
      <w:r w:rsidRPr="00FF45D8">
        <w:rPr>
          <w:rFonts w:eastAsia="Calibri" w:cstheme="minorHAnsi"/>
        </w:rPr>
        <w:t xml:space="preserve"> sutikimai ar leidimai. Jeigu dėl bet kokių imperatyvių teisės aktų reikalavimų tokius sutikimus ar leidimus reikėtų gauti, </w:t>
      </w:r>
      <w:r w:rsidR="00477A90" w:rsidRPr="00FF45D8">
        <w:rPr>
          <w:rFonts w:eastAsia="Calibri" w:cstheme="minorHAnsi"/>
        </w:rPr>
        <w:t>Tiekėjas</w:t>
      </w:r>
      <w:r w:rsidRPr="00FF45D8">
        <w:rPr>
          <w:rFonts w:eastAsia="Calibri" w:cstheme="minorHAnsi"/>
        </w:rPr>
        <w:t xml:space="preserve"> juos įsipareigoja išduoti nedelsiant, bet ne vėliau nei per </w:t>
      </w:r>
      <w:r w:rsidR="00477A90" w:rsidRPr="00FF45D8">
        <w:rPr>
          <w:rFonts w:eastAsia="Calibri" w:cstheme="minorHAnsi"/>
        </w:rPr>
        <w:t>Pirkėjo</w:t>
      </w:r>
      <w:r w:rsidRPr="00FF45D8">
        <w:rPr>
          <w:rFonts w:eastAsia="Calibri" w:cstheme="minorHAnsi"/>
        </w:rPr>
        <w:t xml:space="preserve"> prašyme nurodytą terminą.</w:t>
      </w:r>
    </w:p>
    <w:p w14:paraId="221B9BB8" w14:textId="692F36BE" w:rsidR="006432D9" w:rsidRPr="00FF45D8" w:rsidRDefault="006432D9" w:rsidP="006432D9">
      <w:pPr>
        <w:spacing w:after="0"/>
        <w:ind w:firstLine="360"/>
        <w:jc w:val="both"/>
        <w:rPr>
          <w:rFonts w:eastAsia="Calibri" w:cstheme="minorHAnsi"/>
        </w:rPr>
      </w:pPr>
      <w:r w:rsidRPr="00FF45D8">
        <w:rPr>
          <w:rFonts w:eastAsia="Calibri" w:cstheme="minorHAnsi"/>
        </w:rPr>
        <w:t xml:space="preserve">Tais atvejais, kai </w:t>
      </w:r>
      <w:r w:rsidR="00477A90" w:rsidRPr="00FF45D8">
        <w:rPr>
          <w:rFonts w:eastAsia="Calibri" w:cstheme="minorHAnsi"/>
        </w:rPr>
        <w:t>Pirkėjo</w:t>
      </w:r>
      <w:r w:rsidRPr="00FF45D8">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FF45D8">
        <w:rPr>
          <w:rFonts w:eastAsia="Calibri" w:cstheme="minorHAnsi"/>
        </w:rPr>
        <w:t>os</w:t>
      </w:r>
      <w:proofErr w:type="spellEnd"/>
      <w:r w:rsidRPr="00FF45D8">
        <w:rPr>
          <w:rFonts w:eastAsia="Calibri" w:cstheme="minorHAnsi"/>
        </w:rPr>
        <w:t xml:space="preserve">) tiek </w:t>
      </w:r>
      <w:r w:rsidR="00477A90" w:rsidRPr="00FF45D8">
        <w:rPr>
          <w:rFonts w:eastAsia="Calibri" w:cstheme="minorHAnsi"/>
        </w:rPr>
        <w:t>Pirkėjui</w:t>
      </w:r>
      <w:r w:rsidRPr="00FF45D8">
        <w:rPr>
          <w:rFonts w:eastAsia="Calibri" w:cstheme="minorHAnsi"/>
        </w:rPr>
        <w:t xml:space="preserve">, tiek ir / ar pagal šią Sutartį teises ir pareigas ar jų dalį įgijusiam ūkio subjektui, šioje Sutartyje numatytus įsipareigojimus </w:t>
      </w:r>
      <w:r w:rsidR="00477A90" w:rsidRPr="00FF45D8">
        <w:rPr>
          <w:rFonts w:eastAsia="Calibri" w:cstheme="minorHAnsi"/>
        </w:rPr>
        <w:t>Tiekėj</w:t>
      </w:r>
      <w:r w:rsidRPr="00FF45D8">
        <w:rPr>
          <w:rFonts w:eastAsia="Calibri" w:cstheme="minorHAnsi"/>
        </w:rPr>
        <w:t xml:space="preserve">as vykdys pagal poreikį tiek </w:t>
      </w:r>
      <w:r w:rsidR="00477A90" w:rsidRPr="00FF45D8">
        <w:rPr>
          <w:rFonts w:eastAsia="Calibri" w:cstheme="minorHAnsi"/>
        </w:rPr>
        <w:t>Pirkėjo</w:t>
      </w:r>
      <w:r w:rsidRPr="00FF45D8">
        <w:rPr>
          <w:rFonts w:eastAsia="Calibri" w:cstheme="minorHAnsi"/>
        </w:rPr>
        <w:t>, tiek pagal šią Sutartį teises ir pareigas ar jų dalį įgijusio ūkio subjekto atžvilgiu.</w:t>
      </w:r>
    </w:p>
    <w:p w14:paraId="1831AE93" w14:textId="77777777" w:rsidR="006432D9" w:rsidRPr="00FF45D8" w:rsidRDefault="006432D9" w:rsidP="006432D9">
      <w:pPr>
        <w:shd w:val="clear" w:color="auto" w:fill="FFFFFF"/>
        <w:spacing w:after="0"/>
        <w:ind w:firstLine="360"/>
        <w:jc w:val="both"/>
        <w:rPr>
          <w:rFonts w:eastAsia="Calibri" w:cstheme="minorHAnsi"/>
        </w:rPr>
      </w:pPr>
      <w:r w:rsidRPr="00FF45D8">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FF45D8" w:rsidRDefault="00477A90" w:rsidP="00477A90">
      <w:pPr>
        <w:spacing w:after="0"/>
        <w:ind w:firstLine="360"/>
        <w:jc w:val="both"/>
        <w:rPr>
          <w:rFonts w:eastAsia="Calibri" w:cstheme="minorHAnsi"/>
        </w:rPr>
      </w:pPr>
      <w:r w:rsidRPr="00FF45D8">
        <w:rPr>
          <w:rFonts w:eastAsia="Calibri" w:cstheme="minorHAnsi"/>
        </w:rPr>
        <w:t>Pirkėjo</w:t>
      </w:r>
      <w:r w:rsidR="006432D9" w:rsidRPr="00FF45D8">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FF45D8">
        <w:rPr>
          <w:rFonts w:eastAsia="Calibri" w:cstheme="minorHAnsi"/>
        </w:rPr>
        <w:t>Pirkėjo</w:t>
      </w:r>
      <w:r w:rsidR="006432D9" w:rsidRPr="00FF45D8">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1D13FA95" w14:textId="052A72A1" w:rsidR="00540279" w:rsidRPr="00FF45D8" w:rsidRDefault="00D84D45">
      <w:pPr>
        <w:spacing w:after="0" w:line="240" w:lineRule="auto"/>
        <w:ind w:firstLine="360"/>
        <w:jc w:val="both"/>
        <w:rPr>
          <w:rFonts w:eastAsia="Calibri" w:cstheme="minorHAnsi"/>
          <w:spacing w:val="-5"/>
        </w:rPr>
      </w:pPr>
      <w:r w:rsidRPr="00FF45D8">
        <w:rPr>
          <w:rFonts w:eastAsia="Calibri" w:cstheme="minorHAnsi"/>
        </w:rPr>
        <w:t>8</w:t>
      </w:r>
      <w:r w:rsidR="00540279" w:rsidRPr="00FF45D8">
        <w:rPr>
          <w:rFonts w:eastAsia="Calibri" w:cstheme="minorHAnsi"/>
        </w:rPr>
        <w:t>.</w:t>
      </w:r>
      <w:r w:rsidR="00C2345A" w:rsidRPr="0098474C">
        <w:rPr>
          <w:rFonts w:eastAsia="Calibri" w:cstheme="minorHAnsi"/>
        </w:rPr>
        <w:t>3</w:t>
      </w:r>
      <w:r w:rsidR="00540279" w:rsidRPr="00FF45D8">
        <w:rPr>
          <w:rFonts w:eastAsia="Calibri" w:cstheme="minorHAnsi"/>
        </w:rPr>
        <w:t xml:space="preserve">. </w:t>
      </w:r>
      <w:r w:rsidR="00540279" w:rsidRPr="00FF45D8">
        <w:rPr>
          <w:rFonts w:eastAsia="Calibri" w:cstheme="minorHAnsi"/>
          <w:spacing w:val="-5"/>
        </w:rPr>
        <w:t xml:space="preserve">Tiekėjas nėra laikomas asocijuotu su </w:t>
      </w:r>
      <w:r w:rsidR="00540279" w:rsidRPr="00FF45D8">
        <w:rPr>
          <w:rFonts w:eastAsia="Calibri" w:cstheme="minorHAnsi"/>
        </w:rPr>
        <w:t xml:space="preserve">Pirkėju </w:t>
      </w:r>
      <w:r w:rsidR="00540279" w:rsidRPr="00FF45D8">
        <w:rPr>
          <w:rFonts w:eastAsia="Calibri" w:cstheme="minorHAnsi"/>
          <w:spacing w:val="-5"/>
        </w:rPr>
        <w:t>pagal galiojančius Lietuvos Respublikos teisės aktus (Pridėtinės vertės mokesčio įstatymą, Pelno mokesčio įstatymą, Gyventojų pajamų mokesčio įstatymą).</w:t>
      </w:r>
    </w:p>
    <w:p w14:paraId="2280EBE4" w14:textId="5F65354B" w:rsidR="00540279" w:rsidRPr="00FF45D8" w:rsidRDefault="00D84D45" w:rsidP="00F87AE5">
      <w:pPr>
        <w:spacing w:after="0" w:line="240" w:lineRule="auto"/>
        <w:ind w:firstLine="360"/>
        <w:jc w:val="both"/>
        <w:rPr>
          <w:rFonts w:eastAsia="Calibri" w:cstheme="minorHAnsi"/>
        </w:rPr>
      </w:pPr>
      <w:r w:rsidRPr="00FF45D8">
        <w:rPr>
          <w:rFonts w:eastAsia="Calibri" w:cstheme="minorHAnsi"/>
          <w:spacing w:val="-5"/>
        </w:rPr>
        <w:t>8</w:t>
      </w:r>
      <w:r w:rsidR="00540279" w:rsidRPr="00FF45D8">
        <w:rPr>
          <w:rFonts w:eastAsia="Calibri" w:cstheme="minorHAnsi"/>
          <w:spacing w:val="-5"/>
        </w:rPr>
        <w:t>.</w:t>
      </w:r>
      <w:r w:rsidR="00C2345A">
        <w:rPr>
          <w:rFonts w:eastAsia="Calibri" w:cstheme="minorHAnsi"/>
          <w:spacing w:val="-5"/>
        </w:rPr>
        <w:t>4</w:t>
      </w:r>
      <w:r w:rsidR="00540279" w:rsidRPr="00FF45D8">
        <w:rPr>
          <w:rFonts w:eastAsia="Calibri" w:cstheme="minorHAnsi"/>
          <w:spacing w:val="-5"/>
        </w:rPr>
        <w:t>. Tiekėjas</w:t>
      </w:r>
      <w:r w:rsidR="00540279" w:rsidRPr="00FF45D8">
        <w:rPr>
          <w:rFonts w:eastAsia="Calibri" w:cstheme="minorHAnsi"/>
        </w:rPr>
        <w:t xml:space="preserve"> yra registruotas PVM mokėtoju Lietuvos Respublikoje.</w:t>
      </w:r>
      <w:r w:rsidR="00487789" w:rsidRPr="00FF45D8">
        <w:rPr>
          <w:rFonts w:eastAsia="Calibri" w:cstheme="minorHAnsi"/>
        </w:rPr>
        <w:t xml:space="preserve"> </w:t>
      </w:r>
    </w:p>
    <w:p w14:paraId="08506F82" w14:textId="520E4D43" w:rsidR="00172834" w:rsidRPr="00FF45D8" w:rsidRDefault="00172834" w:rsidP="00172834">
      <w:pPr>
        <w:tabs>
          <w:tab w:val="left" w:pos="0"/>
        </w:tabs>
        <w:spacing w:after="0" w:line="240" w:lineRule="auto"/>
        <w:ind w:firstLine="426"/>
        <w:jc w:val="both"/>
        <w:rPr>
          <w:rFonts w:cstheme="minorHAnsi"/>
          <w:spacing w:val="-5"/>
        </w:rPr>
      </w:pPr>
      <w:r w:rsidRPr="00FF45D8">
        <w:rPr>
          <w:rFonts w:cstheme="minorHAnsi"/>
          <w:color w:val="000000"/>
        </w:rPr>
        <w:t>8.</w:t>
      </w:r>
      <w:r w:rsidR="00C2345A">
        <w:rPr>
          <w:rFonts w:cstheme="minorHAnsi"/>
          <w:color w:val="000000"/>
        </w:rPr>
        <w:t>5</w:t>
      </w:r>
      <w:r w:rsidRPr="00FF45D8">
        <w:rPr>
          <w:rFonts w:cstheme="minorHAnsi"/>
          <w:color w:val="000000"/>
        </w:rPr>
        <w:t xml:space="preserve">. Sutartis laikoma neteisėta ir negaliojančia, jei paaiškėjo, kad, vadovaujantis Lietuvos Respublikos nacionaliniam saugumui užtikrinti svarbių objektų apsaugos įstatymo nuostatomis, Sutartis neatitinka </w:t>
      </w:r>
      <w:r w:rsidRPr="00FF45D8">
        <w:rPr>
          <w:rFonts w:cstheme="minorHAnsi"/>
          <w:color w:val="000000"/>
        </w:rPr>
        <w:lastRenderedPageBreak/>
        <w:t>nacionalinio saugumo interesų. Tokios Sutarties negaliojimo momentas nustatomas vadovaujantis minėtu įstatymu.</w:t>
      </w:r>
    </w:p>
    <w:p w14:paraId="46E6416D" w14:textId="67125AC7" w:rsidR="00540279" w:rsidRPr="00FF45D8" w:rsidRDefault="00D84D45" w:rsidP="00F87AE5">
      <w:pPr>
        <w:spacing w:after="0" w:line="240" w:lineRule="auto"/>
        <w:ind w:firstLine="360"/>
        <w:jc w:val="both"/>
        <w:rPr>
          <w:rFonts w:eastAsia="Calibri" w:cstheme="minorHAnsi"/>
          <w:lang w:eastAsia="x-none"/>
        </w:rPr>
      </w:pPr>
      <w:r w:rsidRPr="00FF45D8">
        <w:rPr>
          <w:rFonts w:eastAsia="Calibri" w:cstheme="minorHAnsi"/>
          <w:lang w:eastAsia="x-none"/>
        </w:rPr>
        <w:t>8</w:t>
      </w:r>
      <w:r w:rsidR="00540279" w:rsidRPr="00FF45D8">
        <w:rPr>
          <w:rFonts w:eastAsia="Calibri" w:cstheme="minorHAnsi"/>
          <w:lang w:eastAsia="x-none"/>
        </w:rPr>
        <w:t>.</w:t>
      </w:r>
      <w:r w:rsidR="00C2345A">
        <w:rPr>
          <w:rFonts w:eastAsia="Calibri" w:cstheme="minorHAnsi"/>
          <w:lang w:eastAsia="x-none"/>
        </w:rPr>
        <w:t>6</w:t>
      </w:r>
      <w:r w:rsidR="00540279" w:rsidRPr="00FF45D8">
        <w:rPr>
          <w:rFonts w:eastAsia="Calibri" w:cstheme="minorHAnsi"/>
          <w:lang w:eastAsia="x-none"/>
        </w:rPr>
        <w:t xml:space="preserve">. Ši Sutartis sudaryta lietuvių kalba 2 (dviem) egzemplioriais, turinčiais vienodą teisinę galią, po vieną kiekvienai Šaliai. </w:t>
      </w:r>
    </w:p>
    <w:p w14:paraId="33E44A8D" w14:textId="2B16C4D9" w:rsidR="00B235AC" w:rsidRDefault="00B235AC" w:rsidP="00B235AC">
      <w:pPr>
        <w:spacing w:after="0" w:line="240" w:lineRule="auto"/>
        <w:ind w:firstLine="360"/>
        <w:jc w:val="both"/>
        <w:rPr>
          <w:rFonts w:cstheme="minorHAnsi"/>
        </w:rPr>
      </w:pPr>
      <w:r w:rsidRPr="00FF45D8">
        <w:rPr>
          <w:rFonts w:cstheme="minorHAnsi"/>
        </w:rPr>
        <w:t>8.</w:t>
      </w:r>
      <w:r w:rsidR="00EB5371" w:rsidRPr="00EB5371" w:rsidDel="00EB5371">
        <w:rPr>
          <w:rFonts w:cstheme="minorHAnsi"/>
        </w:rPr>
        <w:t xml:space="preserve"> </w:t>
      </w:r>
      <w:r w:rsidR="00BD2BAC">
        <w:rPr>
          <w:rFonts w:cstheme="minorHAnsi"/>
        </w:rPr>
        <w:t>7</w:t>
      </w:r>
      <w:r w:rsidRPr="00FF45D8">
        <w:rPr>
          <w:rFonts w:cstheme="minorHAnsi"/>
        </w:rPr>
        <w:t>. Sutarties Bendrosiose sąlygose nurodytos alternatyvios nuostatos (su prierašu „</w:t>
      </w:r>
      <w:r w:rsidRPr="00FF45D8">
        <w:rPr>
          <w:rFonts w:cstheme="minorHAnsi"/>
          <w:i/>
          <w:iCs/>
        </w:rPr>
        <w:t xml:space="preserve">jei taikoma“, „jei tokių būtų“, „jei tokių yra“ </w:t>
      </w:r>
      <w:r w:rsidRPr="00FF45D8">
        <w:rPr>
          <w:rFonts w:cstheme="minorHAnsi"/>
        </w:rPr>
        <w:t>ar pan</w:t>
      </w:r>
      <w:r w:rsidRPr="00FF45D8">
        <w:rPr>
          <w:rFonts w:cstheme="minorHAnsi"/>
          <w:i/>
          <w:iCs/>
        </w:rPr>
        <w:t>.</w:t>
      </w:r>
      <w:r w:rsidRPr="00FF45D8">
        <w:rPr>
          <w:rFonts w:cstheme="minorHAnsi"/>
        </w:rPr>
        <w:t>) taikomos tik tokiu atveju, jeigu jos konkrečiai aprašomos Sutarties Specialiosiose sąlygose.</w:t>
      </w:r>
    </w:p>
    <w:p w14:paraId="238A7E98" w14:textId="798E555B" w:rsidR="00D415C5" w:rsidRDefault="00D415C5" w:rsidP="00B235AC">
      <w:pPr>
        <w:spacing w:after="0" w:line="240" w:lineRule="auto"/>
        <w:ind w:firstLine="360"/>
        <w:jc w:val="both"/>
        <w:rPr>
          <w:rFonts w:cstheme="minorHAnsi"/>
        </w:rPr>
      </w:pPr>
      <w:r>
        <w:rPr>
          <w:rFonts w:cstheme="minorHAnsi"/>
        </w:rPr>
        <w:t xml:space="preserve">8.8. </w:t>
      </w:r>
      <w:r w:rsidRPr="00D415C5">
        <w:rPr>
          <w:rFonts w:cstheme="minorHAnsi"/>
        </w:rPr>
        <w:t>Šalys susitaria pakeisti nurodytą (-</w:t>
      </w:r>
      <w:proofErr w:type="spellStart"/>
      <w:r w:rsidRPr="00D415C5">
        <w:rPr>
          <w:rFonts w:cstheme="minorHAnsi"/>
        </w:rPr>
        <w:t>us</w:t>
      </w:r>
      <w:proofErr w:type="spellEnd"/>
      <w:r w:rsidRPr="00D415C5">
        <w:rPr>
          <w:rFonts w:cstheme="minorHAnsi"/>
        </w:rPr>
        <w:t>) Sutarties Bendrųjų sąlygų punktą (-</w:t>
      </w:r>
      <w:proofErr w:type="spellStart"/>
      <w:r w:rsidRPr="00D415C5">
        <w:rPr>
          <w:rFonts w:cstheme="minorHAnsi"/>
        </w:rPr>
        <w:t>us</w:t>
      </w:r>
      <w:proofErr w:type="spellEnd"/>
      <w:r w:rsidRPr="00D415C5">
        <w:rPr>
          <w:rFonts w:cstheme="minorHAnsi"/>
        </w:rPr>
        <w:t>) ir išdėstyti jį (juos) nauja redakcija:</w:t>
      </w:r>
    </w:p>
    <w:p w14:paraId="646D82C3" w14:textId="1BC987B3" w:rsidR="00D415C5" w:rsidRPr="00FF45D8" w:rsidRDefault="00D415C5" w:rsidP="00B235AC">
      <w:pPr>
        <w:spacing w:after="0" w:line="240" w:lineRule="auto"/>
        <w:ind w:firstLine="360"/>
        <w:jc w:val="both"/>
        <w:rPr>
          <w:rFonts w:cstheme="minorHAnsi"/>
        </w:rPr>
      </w:pPr>
      <w:r>
        <w:rPr>
          <w:rFonts w:cstheme="minorHAnsi"/>
        </w:rPr>
        <w:t>„</w:t>
      </w:r>
      <w:r w:rsidRPr="00D415C5">
        <w:rPr>
          <w:rFonts w:cstheme="minorHAnsi"/>
        </w:rPr>
        <w:t>1.4. Pirkėjas– AB „LG infrastruktūra“</w:t>
      </w:r>
      <w:r>
        <w:rPr>
          <w:rFonts w:cstheme="minorHAnsi"/>
        </w:rPr>
        <w:t xml:space="preserve">, </w:t>
      </w:r>
      <w:r w:rsidRPr="00D415C5">
        <w:rPr>
          <w:rFonts w:cstheme="minorHAnsi"/>
        </w:rPr>
        <w:t>toliau dar vadinama – Šalis.</w:t>
      </w:r>
      <w:r>
        <w:rPr>
          <w:rFonts w:cstheme="minorHAnsi"/>
        </w:rPr>
        <w:t xml:space="preserve">“. </w:t>
      </w:r>
    </w:p>
    <w:p w14:paraId="0A68C3E6" w14:textId="038F1971" w:rsidR="00540279" w:rsidRPr="00FF45D8" w:rsidRDefault="00D84D45" w:rsidP="00F87AE5">
      <w:pPr>
        <w:spacing w:after="0" w:line="240" w:lineRule="auto"/>
        <w:ind w:firstLine="360"/>
        <w:jc w:val="both"/>
        <w:rPr>
          <w:rFonts w:eastAsia="Calibri" w:cstheme="minorHAnsi"/>
          <w:lang w:eastAsia="x-none"/>
        </w:rPr>
      </w:pPr>
      <w:r w:rsidRPr="00FF45D8">
        <w:rPr>
          <w:rFonts w:eastAsia="Calibri" w:cstheme="minorHAnsi"/>
          <w:lang w:eastAsia="x-none"/>
        </w:rPr>
        <w:t>8</w:t>
      </w:r>
      <w:r w:rsidR="00887A2F" w:rsidRPr="00FF45D8">
        <w:rPr>
          <w:rFonts w:eastAsia="Calibri" w:cstheme="minorHAnsi"/>
          <w:lang w:eastAsia="x-none"/>
        </w:rPr>
        <w:t>.</w:t>
      </w:r>
      <w:r w:rsidR="00D415C5">
        <w:rPr>
          <w:rFonts w:eastAsia="Calibri" w:cstheme="minorHAnsi"/>
          <w:lang w:eastAsia="x-none"/>
        </w:rPr>
        <w:t>9</w:t>
      </w:r>
      <w:r w:rsidR="00540279" w:rsidRPr="00FF45D8">
        <w:rPr>
          <w:rFonts w:eastAsia="Calibri" w:cstheme="minorHAnsi"/>
          <w:lang w:eastAsia="x-none"/>
        </w:rPr>
        <w:t>. Sutarties Specialiųjų sąlygų priedai:</w:t>
      </w:r>
    </w:p>
    <w:p w14:paraId="15B66192" w14:textId="23CFC8B0" w:rsidR="00B91732" w:rsidRPr="00FF45D8" w:rsidRDefault="00B91732" w:rsidP="00F87AE5">
      <w:pPr>
        <w:widowControl w:val="0"/>
        <w:spacing w:after="0" w:line="240" w:lineRule="auto"/>
        <w:ind w:firstLine="360"/>
        <w:jc w:val="both"/>
        <w:rPr>
          <w:rFonts w:eastAsia="Calibri" w:cstheme="minorHAnsi"/>
        </w:rPr>
      </w:pPr>
      <w:bookmarkStart w:id="4" w:name="_Toc438559501"/>
      <w:bookmarkStart w:id="5" w:name="_Toc438559828"/>
      <w:r w:rsidRPr="00FF45D8">
        <w:rPr>
          <w:rFonts w:eastAsia="Calibri" w:cstheme="minorHAnsi"/>
        </w:rPr>
        <w:t>8.</w:t>
      </w:r>
      <w:r w:rsidR="00D415C5">
        <w:rPr>
          <w:rFonts w:eastAsia="Calibri" w:cstheme="minorHAnsi"/>
        </w:rPr>
        <w:t>9</w:t>
      </w:r>
      <w:r w:rsidRPr="00FF45D8">
        <w:rPr>
          <w:rFonts w:eastAsia="Calibri" w:cstheme="minorHAnsi"/>
        </w:rPr>
        <w:t>.1. Priedas Nr. 1 – Tiekėjo pasiūlymas Pirkimui (prie Sutarties atskirai nepridedamas, o originalas saugomas</w:t>
      </w:r>
      <w:r w:rsidR="006C7488">
        <w:rPr>
          <w:rFonts w:eastAsia="Calibri" w:cstheme="minorHAnsi"/>
        </w:rPr>
        <w:t xml:space="preserve"> CVP IS</w:t>
      </w:r>
      <w:r w:rsidRPr="00FF45D8">
        <w:rPr>
          <w:rFonts w:eastAsia="Calibri" w:cstheme="minorHAnsi"/>
        </w:rPr>
        <w:t>);</w:t>
      </w:r>
    </w:p>
    <w:p w14:paraId="10C9EA3F" w14:textId="7552CA19" w:rsidR="00B91732" w:rsidRPr="00FF45D8" w:rsidRDefault="00B91732" w:rsidP="00F87AE5">
      <w:pPr>
        <w:widowControl w:val="0"/>
        <w:spacing w:after="0" w:line="240" w:lineRule="auto"/>
        <w:ind w:firstLine="360"/>
        <w:jc w:val="both"/>
        <w:rPr>
          <w:rFonts w:eastAsia="Calibri" w:cstheme="minorHAnsi"/>
        </w:rPr>
      </w:pPr>
      <w:r w:rsidRPr="00FF45D8">
        <w:rPr>
          <w:rFonts w:eastAsia="Calibri" w:cstheme="minorHAnsi"/>
        </w:rPr>
        <w:t>8.</w:t>
      </w:r>
      <w:r w:rsidR="00D415C5">
        <w:rPr>
          <w:rFonts w:eastAsia="Calibri" w:cstheme="minorHAnsi"/>
        </w:rPr>
        <w:t>9</w:t>
      </w:r>
      <w:r w:rsidRPr="00FF45D8">
        <w:rPr>
          <w:rFonts w:eastAsia="Calibri" w:cstheme="minorHAnsi"/>
        </w:rPr>
        <w:t>.2. Priedas Nr. 2 – Sutarties įvykdymo užtikrinimas, pridedamas po Sutarties pasirašymo.</w:t>
      </w:r>
    </w:p>
    <w:p w14:paraId="4EAAC2F7" w14:textId="042009D6" w:rsidR="00B86165" w:rsidRPr="00FF45D8" w:rsidRDefault="00B86165" w:rsidP="00F87AE5">
      <w:pPr>
        <w:widowControl w:val="0"/>
        <w:spacing w:after="0" w:line="240" w:lineRule="auto"/>
        <w:ind w:firstLine="360"/>
        <w:jc w:val="both"/>
        <w:rPr>
          <w:rFonts w:eastAsia="Calibri" w:cstheme="minorHAnsi"/>
          <w:iCs/>
        </w:rPr>
      </w:pPr>
      <w:r w:rsidRPr="00FF45D8">
        <w:rPr>
          <w:rFonts w:cstheme="minorHAnsi"/>
          <w:iCs/>
        </w:rPr>
        <w:t>8.</w:t>
      </w:r>
      <w:r w:rsidR="00D415C5">
        <w:rPr>
          <w:rFonts w:cstheme="minorHAnsi"/>
          <w:iCs/>
        </w:rPr>
        <w:t>9</w:t>
      </w:r>
      <w:r w:rsidRPr="00FF45D8">
        <w:rPr>
          <w:rFonts w:cstheme="minorHAnsi"/>
          <w:iCs/>
        </w:rPr>
        <w:t>.</w:t>
      </w:r>
      <w:r w:rsidR="00AA20AC">
        <w:rPr>
          <w:rFonts w:cstheme="minorHAnsi"/>
          <w:iCs/>
        </w:rPr>
        <w:t>3</w:t>
      </w:r>
      <w:r w:rsidRPr="00FF45D8">
        <w:rPr>
          <w:rFonts w:cstheme="minorHAnsi"/>
          <w:iCs/>
        </w:rPr>
        <w:t xml:space="preserve">. Priedas Nr. </w:t>
      </w:r>
      <w:r w:rsidR="00E23D8B">
        <w:rPr>
          <w:rFonts w:cstheme="minorHAnsi"/>
          <w:iCs/>
        </w:rPr>
        <w:t>3</w:t>
      </w:r>
      <w:r w:rsidRPr="00FF45D8">
        <w:rPr>
          <w:rFonts w:cstheme="minorHAnsi"/>
          <w:iCs/>
        </w:rPr>
        <w:t xml:space="preserve"> – Sutarties Bendrosios sąlygos</w:t>
      </w:r>
      <w:r w:rsidR="005D2657" w:rsidRPr="00FF45D8">
        <w:rPr>
          <w:rFonts w:cstheme="minorHAnsi"/>
          <w:iCs/>
        </w:rPr>
        <w:t xml:space="preserve"> (pridedam</w:t>
      </w:r>
      <w:r w:rsidR="00CC7FF2">
        <w:rPr>
          <w:rFonts w:cstheme="minorHAnsi"/>
          <w:iCs/>
        </w:rPr>
        <w:t>o</w:t>
      </w:r>
      <w:r w:rsidR="005D2657" w:rsidRPr="00FF45D8">
        <w:rPr>
          <w:rFonts w:cstheme="minorHAnsi"/>
          <w:iCs/>
        </w:rPr>
        <w:t>s prie Sutarties).</w:t>
      </w:r>
    </w:p>
    <w:p w14:paraId="3A85B92D" w14:textId="77777777" w:rsidR="008D15A1" w:rsidRPr="00FF45D8" w:rsidRDefault="008D15A1" w:rsidP="00F87AE5">
      <w:pPr>
        <w:keepNext/>
        <w:spacing w:after="0" w:line="240" w:lineRule="auto"/>
        <w:ind w:firstLine="360"/>
        <w:jc w:val="center"/>
        <w:outlineLvl w:val="0"/>
        <w:rPr>
          <w:rFonts w:eastAsia="Calibri" w:cstheme="minorHAnsi"/>
          <w:b/>
        </w:rPr>
      </w:pPr>
    </w:p>
    <w:p w14:paraId="0B62F71F" w14:textId="62CF59A3" w:rsidR="00540279" w:rsidRPr="00FF45D8" w:rsidRDefault="00EF48CA" w:rsidP="00F87AE5">
      <w:pPr>
        <w:keepNext/>
        <w:spacing w:after="0" w:line="240" w:lineRule="auto"/>
        <w:ind w:firstLine="360"/>
        <w:jc w:val="center"/>
        <w:outlineLvl w:val="0"/>
        <w:rPr>
          <w:rFonts w:eastAsia="Calibri" w:cstheme="minorHAnsi"/>
          <w:b/>
        </w:rPr>
      </w:pPr>
      <w:r w:rsidRPr="00FF45D8">
        <w:rPr>
          <w:rFonts w:eastAsia="Calibri" w:cstheme="minorHAnsi"/>
          <w:b/>
        </w:rPr>
        <w:t>9.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6B4644" w:rsidRPr="005D2657" w14:paraId="58430291" w14:textId="77777777" w:rsidTr="002E163C">
        <w:trPr>
          <w:trHeight w:val="316"/>
        </w:trPr>
        <w:tc>
          <w:tcPr>
            <w:tcW w:w="5130" w:type="dxa"/>
            <w:shd w:val="clear" w:color="auto" w:fill="auto"/>
          </w:tcPr>
          <w:p w14:paraId="5091A8EE" w14:textId="77777777" w:rsidR="00540279" w:rsidRPr="00FF45D8" w:rsidRDefault="00540279" w:rsidP="00F87AE5">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r w:rsidRPr="00FF45D8">
              <w:rPr>
                <w:rFonts w:eastAsia="Times New Roman" w:cstheme="minorHAnsi"/>
                <w:b/>
                <w:bCs/>
                <w:iCs/>
                <w:lang w:eastAsia="ar-SA"/>
              </w:rPr>
              <w:t>Pirkėjas</w:t>
            </w:r>
          </w:p>
          <w:p w14:paraId="55169C3A" w14:textId="5E0687F3" w:rsidR="00540279" w:rsidRPr="00FF45D8" w:rsidRDefault="00540279" w:rsidP="00C64603">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FF45D8">
              <w:rPr>
                <w:rFonts w:eastAsia="Times New Roman" w:cstheme="minorHAnsi"/>
                <w:b/>
                <w:bCs/>
                <w:iCs/>
                <w:lang w:eastAsia="ar-SA"/>
              </w:rPr>
              <w:t>AB „</w:t>
            </w:r>
            <w:r w:rsidR="00B87F39">
              <w:rPr>
                <w:rFonts w:eastAsia="Times New Roman" w:cstheme="minorHAnsi"/>
                <w:b/>
                <w:bCs/>
                <w:iCs/>
                <w:lang w:eastAsia="ar-SA"/>
              </w:rPr>
              <w:t>LG</w:t>
            </w:r>
            <w:r w:rsidR="00C64603">
              <w:rPr>
                <w:rFonts w:eastAsia="Times New Roman" w:cstheme="minorHAnsi"/>
                <w:b/>
                <w:bCs/>
                <w:iCs/>
                <w:lang w:eastAsia="ar-SA"/>
              </w:rPr>
              <w:t xml:space="preserve"> </w:t>
            </w:r>
            <w:proofErr w:type="spellStart"/>
            <w:r w:rsidR="00C64603">
              <w:rPr>
                <w:rFonts w:eastAsia="Times New Roman" w:cstheme="minorHAnsi"/>
                <w:b/>
                <w:bCs/>
                <w:iCs/>
                <w:lang w:eastAsia="ar-SA"/>
              </w:rPr>
              <w:t>infrastruktū</w:t>
            </w:r>
            <w:proofErr w:type="spellEnd"/>
            <w:r w:rsidR="00C64603">
              <w:rPr>
                <w:rFonts w:eastAsia="Times New Roman" w:cstheme="minorHAnsi"/>
                <w:b/>
                <w:bCs/>
                <w:iCs/>
                <w:lang w:val="en-US" w:eastAsia="ar-SA"/>
              </w:rPr>
              <w:t>ra</w:t>
            </w:r>
            <w:r w:rsidRPr="00FF45D8">
              <w:rPr>
                <w:rFonts w:eastAsia="Times New Roman" w:cstheme="minorHAnsi"/>
                <w:b/>
                <w:bCs/>
                <w:iCs/>
                <w:lang w:eastAsia="ar-SA"/>
              </w:rPr>
              <w:t>“</w:t>
            </w:r>
          </w:p>
        </w:tc>
        <w:tc>
          <w:tcPr>
            <w:tcW w:w="4722" w:type="dxa"/>
            <w:shd w:val="clear" w:color="auto" w:fill="auto"/>
          </w:tcPr>
          <w:p w14:paraId="5F743F4D" w14:textId="77777777" w:rsidR="00540279" w:rsidRPr="00FF45D8" w:rsidRDefault="00540279" w:rsidP="00F87AE5">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FF45D8">
              <w:rPr>
                <w:rFonts w:eastAsia="Times New Roman" w:cstheme="minorHAnsi"/>
                <w:b/>
                <w:bCs/>
                <w:iCs/>
                <w:lang w:eastAsia="ar-SA"/>
              </w:rPr>
              <w:t>Tiekėjas</w:t>
            </w:r>
          </w:p>
          <w:p w14:paraId="09AD4BD6" w14:textId="7195A31F" w:rsidR="00540279" w:rsidRPr="008F0C12" w:rsidRDefault="001248A9" w:rsidP="00F87AE5">
            <w:pPr>
              <w:tabs>
                <w:tab w:val="left" w:pos="3060"/>
                <w:tab w:val="center" w:pos="4819"/>
                <w:tab w:val="right" w:pos="9638"/>
              </w:tabs>
              <w:suppressAutoHyphens/>
              <w:spacing w:after="0" w:line="240" w:lineRule="auto"/>
              <w:ind w:firstLine="360"/>
              <w:rPr>
                <w:rFonts w:eastAsia="Times New Roman" w:cstheme="minorHAnsi"/>
                <w:b/>
                <w:iCs/>
                <w:lang w:eastAsia="ar-SA"/>
              </w:rPr>
            </w:pPr>
            <w:r w:rsidRPr="008F0C12">
              <w:rPr>
                <w:rFonts w:eastAsia="Times New Roman" w:cstheme="minorHAnsi"/>
                <w:b/>
                <w:iCs/>
                <w:lang w:eastAsia="ar-SA"/>
              </w:rPr>
              <w:t>UAB „</w:t>
            </w:r>
            <w:proofErr w:type="spellStart"/>
            <w:r w:rsidRPr="008F0C12">
              <w:rPr>
                <w:rFonts w:eastAsia="Times New Roman" w:cstheme="minorHAnsi"/>
                <w:b/>
                <w:iCs/>
                <w:lang w:eastAsia="ar-SA"/>
              </w:rPr>
              <w:t>Izovoltas</w:t>
            </w:r>
            <w:proofErr w:type="spellEnd"/>
            <w:r w:rsidRPr="008F0C12">
              <w:rPr>
                <w:rFonts w:eastAsia="Times New Roman" w:cstheme="minorHAnsi"/>
                <w:b/>
                <w:iCs/>
                <w:lang w:eastAsia="ar-SA"/>
              </w:rPr>
              <w:t>“</w:t>
            </w:r>
          </w:p>
        </w:tc>
      </w:tr>
      <w:tr w:rsidR="006B4644" w:rsidRPr="005D2657" w14:paraId="4FFD6270" w14:textId="77777777" w:rsidTr="002E163C">
        <w:trPr>
          <w:trHeight w:val="629"/>
        </w:trPr>
        <w:tc>
          <w:tcPr>
            <w:tcW w:w="5130" w:type="dxa"/>
            <w:shd w:val="clear" w:color="auto" w:fill="auto"/>
          </w:tcPr>
          <w:p w14:paraId="374BC721" w14:textId="77777777" w:rsidR="00326DBF" w:rsidRPr="00326DBF" w:rsidRDefault="00326DBF" w:rsidP="00326DBF">
            <w:pPr>
              <w:tabs>
                <w:tab w:val="left" w:pos="3060"/>
              </w:tabs>
              <w:suppressAutoHyphens/>
              <w:spacing w:after="0" w:line="240" w:lineRule="auto"/>
              <w:ind w:left="-108" w:firstLine="360"/>
              <w:rPr>
                <w:rFonts w:eastAsia="Times New Roman" w:cstheme="minorHAnsi"/>
                <w:bCs/>
                <w:iCs/>
                <w:lang w:eastAsia="ar-SA"/>
              </w:rPr>
            </w:pPr>
            <w:r w:rsidRPr="00326DBF">
              <w:rPr>
                <w:rFonts w:eastAsia="Times New Roman" w:cstheme="minorHAnsi"/>
                <w:bCs/>
                <w:iCs/>
                <w:lang w:eastAsia="ar-SA"/>
              </w:rPr>
              <w:t>Įmonės kodas 305202934</w:t>
            </w:r>
          </w:p>
          <w:p w14:paraId="71230D15" w14:textId="77777777" w:rsidR="00326DBF" w:rsidRPr="00326DBF" w:rsidRDefault="00326DBF" w:rsidP="00326DBF">
            <w:pPr>
              <w:tabs>
                <w:tab w:val="left" w:pos="3060"/>
              </w:tabs>
              <w:suppressAutoHyphens/>
              <w:spacing w:after="0" w:line="240" w:lineRule="auto"/>
              <w:ind w:left="-108" w:firstLine="360"/>
              <w:rPr>
                <w:rFonts w:eastAsia="Times New Roman" w:cstheme="minorHAnsi"/>
                <w:bCs/>
                <w:iCs/>
                <w:lang w:eastAsia="ar-SA"/>
              </w:rPr>
            </w:pPr>
            <w:r w:rsidRPr="00326DBF">
              <w:rPr>
                <w:rFonts w:eastAsia="Times New Roman" w:cstheme="minorHAnsi"/>
                <w:bCs/>
                <w:iCs/>
                <w:lang w:eastAsia="ar-SA"/>
              </w:rPr>
              <w:t>PVM kodas LT 100012666211</w:t>
            </w:r>
          </w:p>
          <w:p w14:paraId="3EA6378B" w14:textId="77777777" w:rsidR="00326DBF" w:rsidRPr="00326DBF" w:rsidRDefault="00326DBF" w:rsidP="00326DBF">
            <w:pPr>
              <w:tabs>
                <w:tab w:val="left" w:pos="3060"/>
              </w:tabs>
              <w:suppressAutoHyphens/>
              <w:spacing w:after="0" w:line="240" w:lineRule="auto"/>
              <w:ind w:left="-108" w:firstLine="360"/>
              <w:rPr>
                <w:rFonts w:eastAsia="Times New Roman" w:cstheme="minorHAnsi"/>
                <w:bCs/>
                <w:iCs/>
                <w:lang w:eastAsia="ar-SA"/>
              </w:rPr>
            </w:pPr>
            <w:r w:rsidRPr="00326DBF">
              <w:rPr>
                <w:rFonts w:eastAsia="Times New Roman" w:cstheme="minorHAnsi"/>
                <w:bCs/>
                <w:iCs/>
                <w:lang w:eastAsia="ar-SA"/>
              </w:rPr>
              <w:t>Geležinkelio g. 2, LT- 02100, Vilnius</w:t>
            </w:r>
          </w:p>
          <w:p w14:paraId="6663F1B0" w14:textId="6266DB93" w:rsidR="00540279" w:rsidRPr="00FF45D8" w:rsidRDefault="00540279" w:rsidP="00F87AE5">
            <w:pPr>
              <w:tabs>
                <w:tab w:val="left" w:pos="3060"/>
              </w:tabs>
              <w:suppressAutoHyphens/>
              <w:spacing w:after="0" w:line="240" w:lineRule="auto"/>
              <w:ind w:left="-108" w:firstLine="360"/>
              <w:rPr>
                <w:rFonts w:eastAsia="Times New Roman" w:cstheme="minorHAnsi"/>
                <w:bCs/>
                <w:i/>
                <w:iCs/>
                <w:lang w:eastAsia="ar-SA"/>
              </w:rPr>
            </w:pPr>
          </w:p>
        </w:tc>
        <w:tc>
          <w:tcPr>
            <w:tcW w:w="4722" w:type="dxa"/>
            <w:shd w:val="clear" w:color="auto" w:fill="auto"/>
          </w:tcPr>
          <w:p w14:paraId="233BEC3E" w14:textId="74DBF256" w:rsidR="00540279" w:rsidRPr="00611BBB" w:rsidRDefault="00540279" w:rsidP="00F87AE5">
            <w:pPr>
              <w:suppressAutoHyphens/>
              <w:spacing w:after="0" w:line="240" w:lineRule="auto"/>
              <w:ind w:firstLine="360"/>
              <w:rPr>
                <w:rFonts w:eastAsia="Calibri" w:cstheme="minorHAnsi"/>
                <w:lang w:eastAsia="ar-SA"/>
              </w:rPr>
            </w:pPr>
            <w:r w:rsidRPr="00611BBB">
              <w:rPr>
                <w:rFonts w:eastAsia="Calibri" w:cstheme="minorHAnsi"/>
                <w:lang w:eastAsia="ar-SA"/>
              </w:rPr>
              <w:t xml:space="preserve">Įmonės kodas </w:t>
            </w:r>
            <w:r w:rsidR="001248A9" w:rsidRPr="00611BBB">
              <w:rPr>
                <w:rFonts w:ascii="Calibri" w:hAnsi="Calibri" w:cs="Calibri"/>
                <w:color w:val="333333"/>
                <w:shd w:val="clear" w:color="auto" w:fill="FFFFFF"/>
              </w:rPr>
              <w:t>126289214</w:t>
            </w:r>
          </w:p>
          <w:p w14:paraId="4CE2D14D" w14:textId="4C6ABF19" w:rsidR="00540279" w:rsidRPr="00611BBB" w:rsidRDefault="00540279" w:rsidP="00F87AE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611BBB">
              <w:rPr>
                <w:rFonts w:eastAsia="Times New Roman" w:cstheme="minorHAnsi"/>
                <w:lang w:eastAsia="ar-SA"/>
              </w:rPr>
              <w:t xml:space="preserve">PVM kodas </w:t>
            </w:r>
            <w:r w:rsidR="001248A9" w:rsidRPr="00611BBB">
              <w:rPr>
                <w:rFonts w:ascii="Calibri" w:hAnsi="Calibri" w:cs="Calibri"/>
                <w:color w:val="333333"/>
                <w:shd w:val="clear" w:color="auto" w:fill="FFFFFF"/>
              </w:rPr>
              <w:t>LT262892113</w:t>
            </w:r>
          </w:p>
          <w:p w14:paraId="34845B74" w14:textId="2A800550" w:rsidR="00540279" w:rsidRPr="00611BBB" w:rsidRDefault="001C36FE" w:rsidP="00F87AE5">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r w:rsidRPr="00611BBB">
              <w:rPr>
                <w:rFonts w:ascii="Calibri" w:hAnsi="Calibri" w:cs="Calibri"/>
                <w:color w:val="333333"/>
                <w:shd w:val="clear" w:color="auto" w:fill="FFFFFF"/>
              </w:rPr>
              <w:t>Stalių g. 4-2, LT-01214 Vilnius</w:t>
            </w:r>
          </w:p>
          <w:p w14:paraId="0D4CA25C" w14:textId="77777777" w:rsidR="00540279" w:rsidRPr="00611BBB" w:rsidRDefault="00540279" w:rsidP="00D126AF">
            <w:pPr>
              <w:widowControl w:val="0"/>
              <w:tabs>
                <w:tab w:val="center" w:pos="4153"/>
                <w:tab w:val="right" w:pos="8306"/>
              </w:tabs>
              <w:suppressAutoHyphens/>
              <w:spacing w:after="0" w:line="240" w:lineRule="auto"/>
              <w:ind w:firstLine="360"/>
              <w:jc w:val="both"/>
              <w:rPr>
                <w:rFonts w:eastAsia="Times New Roman" w:cstheme="minorHAnsi"/>
                <w:bCs/>
                <w:iCs/>
                <w:lang w:eastAsia="ar-SA"/>
              </w:rPr>
            </w:pPr>
          </w:p>
        </w:tc>
      </w:tr>
      <w:tr w:rsidR="006B4644" w:rsidRPr="005D2657" w14:paraId="357DDD52" w14:textId="77777777" w:rsidTr="002E163C">
        <w:trPr>
          <w:trHeight w:val="105"/>
        </w:trPr>
        <w:tc>
          <w:tcPr>
            <w:tcW w:w="5130" w:type="dxa"/>
            <w:shd w:val="clear" w:color="auto" w:fill="auto"/>
          </w:tcPr>
          <w:p w14:paraId="46B6334F" w14:textId="77777777" w:rsidR="00540279" w:rsidRPr="00FF45D8" w:rsidRDefault="00540279" w:rsidP="00F87AE5">
            <w:pPr>
              <w:tabs>
                <w:tab w:val="left" w:pos="3060"/>
              </w:tabs>
              <w:suppressAutoHyphens/>
              <w:spacing w:after="0" w:line="240" w:lineRule="auto"/>
              <w:ind w:firstLine="360"/>
              <w:rPr>
                <w:rFonts w:eastAsia="Times New Roman" w:cstheme="minorHAnsi"/>
                <w:bCs/>
                <w:iCs/>
                <w:lang w:eastAsia="ar-SA"/>
              </w:rPr>
            </w:pPr>
          </w:p>
        </w:tc>
        <w:tc>
          <w:tcPr>
            <w:tcW w:w="4722" w:type="dxa"/>
            <w:shd w:val="clear" w:color="auto" w:fill="auto"/>
          </w:tcPr>
          <w:p w14:paraId="56DB489F" w14:textId="77777777" w:rsidR="00540279" w:rsidRPr="00611BBB" w:rsidRDefault="00540279" w:rsidP="00F87AE5">
            <w:pPr>
              <w:suppressAutoHyphens/>
              <w:spacing w:after="0" w:line="240" w:lineRule="auto"/>
              <w:ind w:firstLine="360"/>
              <w:rPr>
                <w:rFonts w:eastAsia="Calibri" w:cstheme="minorHAnsi"/>
                <w:lang w:eastAsia="ar-SA"/>
              </w:rPr>
            </w:pPr>
          </w:p>
        </w:tc>
      </w:tr>
      <w:tr w:rsidR="006B4644" w:rsidRPr="005D2657" w14:paraId="62877BC1" w14:textId="77777777" w:rsidTr="002E163C">
        <w:trPr>
          <w:trHeight w:val="25"/>
        </w:trPr>
        <w:tc>
          <w:tcPr>
            <w:tcW w:w="5130" w:type="dxa"/>
            <w:shd w:val="clear" w:color="auto" w:fill="auto"/>
          </w:tcPr>
          <w:p w14:paraId="7B5C01A5" w14:textId="77777777" w:rsidR="00D84D45" w:rsidRDefault="002E163C" w:rsidP="00F87AE5">
            <w:pPr>
              <w:tabs>
                <w:tab w:val="left" w:pos="3060"/>
              </w:tabs>
              <w:suppressAutoHyphens/>
              <w:spacing w:after="0" w:line="240" w:lineRule="auto"/>
              <w:ind w:firstLine="360"/>
              <w:rPr>
                <w:rFonts w:eastAsia="Times New Roman" w:cstheme="minorHAnsi"/>
                <w:bCs/>
                <w:iCs/>
                <w:lang w:eastAsia="ar-SA"/>
              </w:rPr>
            </w:pPr>
            <w:r>
              <w:rPr>
                <w:rFonts w:eastAsia="Times New Roman" w:cstheme="minorHAnsi"/>
                <w:bCs/>
                <w:iCs/>
                <w:lang w:eastAsia="ar-SA"/>
              </w:rPr>
              <w:t>Generalinis direktorius</w:t>
            </w:r>
          </w:p>
          <w:p w14:paraId="3B30FD49" w14:textId="3AAF1764" w:rsidR="002E163C" w:rsidRPr="00FF45D8" w:rsidRDefault="002E163C" w:rsidP="00F87AE5">
            <w:pPr>
              <w:tabs>
                <w:tab w:val="left" w:pos="3060"/>
              </w:tabs>
              <w:suppressAutoHyphens/>
              <w:spacing w:after="0" w:line="240" w:lineRule="auto"/>
              <w:ind w:firstLine="360"/>
              <w:rPr>
                <w:rFonts w:eastAsia="Times New Roman" w:cstheme="minorHAnsi"/>
                <w:bCs/>
                <w:iCs/>
                <w:lang w:eastAsia="ar-SA"/>
              </w:rPr>
            </w:pPr>
          </w:p>
        </w:tc>
        <w:tc>
          <w:tcPr>
            <w:tcW w:w="4722" w:type="dxa"/>
            <w:shd w:val="clear" w:color="auto" w:fill="auto"/>
          </w:tcPr>
          <w:p w14:paraId="6B2DB76C" w14:textId="77777777" w:rsidR="00D84D45" w:rsidRPr="00611BBB" w:rsidRDefault="00AE5E3C" w:rsidP="00F87AE5">
            <w:pPr>
              <w:suppressAutoHyphens/>
              <w:spacing w:after="0" w:line="240" w:lineRule="auto"/>
              <w:ind w:firstLine="360"/>
              <w:rPr>
                <w:rFonts w:eastAsia="Calibri" w:cstheme="minorHAnsi"/>
                <w:lang w:eastAsia="ar-SA"/>
              </w:rPr>
            </w:pPr>
            <w:r w:rsidRPr="00611BBB">
              <w:rPr>
                <w:rFonts w:eastAsia="Calibri" w:cstheme="minorHAnsi"/>
                <w:lang w:eastAsia="ar-SA"/>
              </w:rPr>
              <w:t>Direktorė</w:t>
            </w:r>
          </w:p>
          <w:p w14:paraId="6171B707" w14:textId="0A166F11" w:rsidR="004A3640" w:rsidRPr="00611BBB" w:rsidRDefault="004A3640" w:rsidP="00D126AF">
            <w:pPr>
              <w:suppressAutoHyphens/>
              <w:spacing w:after="0" w:line="240" w:lineRule="auto"/>
              <w:ind w:firstLine="360"/>
              <w:rPr>
                <w:rFonts w:eastAsia="Calibri" w:cstheme="minorHAnsi"/>
                <w:lang w:eastAsia="ar-SA"/>
              </w:rPr>
            </w:pPr>
          </w:p>
        </w:tc>
      </w:tr>
    </w:tbl>
    <w:p w14:paraId="645698BE" w14:textId="1F6909E3" w:rsidR="00540279" w:rsidRPr="00FF45D8" w:rsidRDefault="004A2594" w:rsidP="00AE5E3C">
      <w:pPr>
        <w:tabs>
          <w:tab w:val="left" w:pos="6096"/>
        </w:tabs>
        <w:spacing w:after="0" w:line="240" w:lineRule="auto"/>
        <w:ind w:firstLine="360"/>
        <w:rPr>
          <w:rFonts w:eastAsia="Calibri" w:cstheme="minorHAnsi"/>
          <w:noProof/>
          <w:lang w:eastAsia="x-none"/>
        </w:rPr>
      </w:pPr>
      <w:r>
        <w:rPr>
          <w:rFonts w:eastAsia="Calibri" w:cstheme="minorHAnsi"/>
          <w:i/>
          <w:noProof/>
          <w:lang w:eastAsia="x-none"/>
        </w:rPr>
        <w:tab/>
      </w:r>
    </w:p>
    <w:p w14:paraId="692EA4EF" w14:textId="77777777" w:rsidR="00540279" w:rsidRPr="00FF45D8" w:rsidRDefault="00540279" w:rsidP="00F87AE5">
      <w:pPr>
        <w:spacing w:after="0" w:line="240" w:lineRule="auto"/>
        <w:ind w:firstLine="360"/>
        <w:rPr>
          <w:rFonts w:eastAsia="Calibri" w:cstheme="minorHAnsi"/>
          <w:noProof/>
          <w:lang w:eastAsia="x-none"/>
        </w:rPr>
      </w:pPr>
      <w:r w:rsidRPr="00FF45D8">
        <w:rPr>
          <w:rFonts w:eastAsia="Calibri" w:cstheme="minorHAnsi"/>
          <w:noProof/>
          <w:lang w:eastAsia="x-none"/>
        </w:rPr>
        <w:t xml:space="preserve">       (parašas)</w:t>
      </w:r>
      <w:r w:rsidRPr="00FF45D8">
        <w:rPr>
          <w:rFonts w:eastAsia="Calibri" w:cstheme="minorHAnsi"/>
          <w:noProof/>
          <w:lang w:eastAsia="x-none"/>
        </w:rPr>
        <w:tab/>
      </w:r>
      <w:r w:rsidRPr="00FF45D8">
        <w:rPr>
          <w:rFonts w:eastAsia="Calibri" w:cstheme="minorHAnsi"/>
          <w:noProof/>
          <w:lang w:eastAsia="x-none"/>
        </w:rPr>
        <w:tab/>
      </w:r>
      <w:r w:rsidRPr="00FF45D8">
        <w:rPr>
          <w:rFonts w:eastAsia="Calibri" w:cstheme="minorHAnsi"/>
          <w:noProof/>
          <w:lang w:eastAsia="x-none"/>
        </w:rPr>
        <w:tab/>
        <w:t xml:space="preserve">                             (parašas)</w:t>
      </w:r>
    </w:p>
    <w:p w14:paraId="3D7A64F4" w14:textId="77777777" w:rsidR="00540279" w:rsidRPr="00FF45D8" w:rsidRDefault="00540279" w:rsidP="00F87AE5">
      <w:pPr>
        <w:spacing w:after="0" w:line="240" w:lineRule="auto"/>
        <w:ind w:firstLine="360"/>
        <w:rPr>
          <w:rFonts w:eastAsia="Calibri" w:cstheme="minorHAnsi"/>
          <w:noProof/>
          <w:lang w:eastAsia="x-none"/>
        </w:rPr>
      </w:pPr>
      <w:r w:rsidRPr="00FF45D8">
        <w:rPr>
          <w:rFonts w:eastAsia="Calibri" w:cstheme="minorHAnsi"/>
          <w:noProof/>
          <w:lang w:eastAsia="x-none"/>
        </w:rPr>
        <w:tab/>
      </w:r>
      <w:r w:rsidRPr="00FF45D8">
        <w:rPr>
          <w:rFonts w:eastAsia="Calibri" w:cstheme="minorHAnsi"/>
          <w:noProof/>
          <w:lang w:eastAsia="x-none"/>
        </w:rPr>
        <w:tab/>
      </w:r>
    </w:p>
    <w:p w14:paraId="1B7FAF59" w14:textId="77777777" w:rsidR="00540279" w:rsidRPr="00FF45D8" w:rsidRDefault="00540279" w:rsidP="00F87AE5">
      <w:pPr>
        <w:spacing w:after="0" w:line="240" w:lineRule="auto"/>
        <w:ind w:firstLine="360"/>
        <w:rPr>
          <w:rFonts w:eastAsia="Calibri" w:cstheme="minorHAnsi"/>
          <w:noProof/>
          <w:lang w:eastAsia="x-none"/>
        </w:rPr>
      </w:pPr>
      <w:r w:rsidRPr="00FF45D8">
        <w:rPr>
          <w:rFonts w:eastAsia="Calibri" w:cstheme="minorHAnsi"/>
          <w:noProof/>
          <w:lang w:eastAsia="x-none"/>
        </w:rPr>
        <w:t xml:space="preserve">A.V.          </w:t>
      </w:r>
      <w:r w:rsidRPr="00FF45D8">
        <w:rPr>
          <w:rFonts w:eastAsia="Calibri" w:cstheme="minorHAnsi"/>
          <w:noProof/>
          <w:lang w:eastAsia="x-none"/>
        </w:rPr>
        <w:tab/>
      </w:r>
      <w:r w:rsidRPr="00FF45D8">
        <w:rPr>
          <w:rFonts w:eastAsia="Calibri" w:cstheme="minorHAnsi"/>
          <w:noProof/>
          <w:lang w:eastAsia="x-none"/>
        </w:rPr>
        <w:tab/>
      </w:r>
      <w:r w:rsidRPr="00FF45D8">
        <w:rPr>
          <w:rFonts w:eastAsia="Calibri" w:cstheme="minorHAnsi"/>
          <w:noProof/>
          <w:lang w:eastAsia="x-none"/>
        </w:rPr>
        <w:tab/>
        <w:t xml:space="preserve">                     A.V.</w:t>
      </w:r>
    </w:p>
    <w:p w14:paraId="0C76A07C" w14:textId="77777777" w:rsidR="00540279" w:rsidRPr="00FF45D8" w:rsidRDefault="00540279" w:rsidP="00F87AE5">
      <w:pPr>
        <w:spacing w:after="0" w:line="240" w:lineRule="auto"/>
        <w:ind w:firstLine="360"/>
        <w:jc w:val="both"/>
        <w:rPr>
          <w:rFonts w:eastAsia="Calibri" w:cstheme="minorHAnsi"/>
          <w:noProof/>
        </w:rPr>
      </w:pPr>
      <w:r w:rsidRPr="00FF45D8">
        <w:rPr>
          <w:rFonts w:eastAsia="Calibri" w:cstheme="minorHAnsi"/>
          <w:noProof/>
        </w:rPr>
        <w:t>Data: ________________</w:t>
      </w:r>
      <w:r w:rsidRPr="00FF45D8">
        <w:rPr>
          <w:rFonts w:eastAsia="Calibri" w:cstheme="minorHAnsi"/>
          <w:noProof/>
        </w:rPr>
        <w:tab/>
      </w:r>
      <w:r w:rsidRPr="00FF45D8">
        <w:rPr>
          <w:rFonts w:eastAsia="Calibri" w:cstheme="minorHAnsi"/>
          <w:noProof/>
        </w:rPr>
        <w:tab/>
        <w:t xml:space="preserve">                     Data: ________________</w:t>
      </w:r>
    </w:p>
    <w:tbl>
      <w:tblPr>
        <w:tblW w:w="0" w:type="auto"/>
        <w:tblInd w:w="520" w:type="dxa"/>
        <w:tblLook w:val="0000" w:firstRow="0" w:lastRow="0" w:firstColumn="0" w:lastColumn="0" w:noHBand="0" w:noVBand="0"/>
      </w:tblPr>
      <w:tblGrid>
        <w:gridCol w:w="518"/>
      </w:tblGrid>
      <w:tr w:rsidR="00540279" w:rsidRPr="005D2657" w14:paraId="55A5C30B" w14:textId="77777777" w:rsidTr="00870F76">
        <w:trPr>
          <w:trHeight w:val="275"/>
        </w:trPr>
        <w:tc>
          <w:tcPr>
            <w:tcW w:w="518" w:type="dxa"/>
          </w:tcPr>
          <w:p w14:paraId="3DF75C89" w14:textId="77777777" w:rsidR="00540279" w:rsidRPr="00FF45D8" w:rsidRDefault="00540279" w:rsidP="00F87AE5">
            <w:pPr>
              <w:spacing w:after="0" w:line="240" w:lineRule="auto"/>
              <w:ind w:firstLine="360"/>
              <w:rPr>
                <w:rFonts w:eastAsia="Calibri" w:cstheme="minorHAnsi"/>
              </w:rPr>
            </w:pPr>
          </w:p>
        </w:tc>
      </w:tr>
    </w:tbl>
    <w:p w14:paraId="03119FE9" w14:textId="77777777" w:rsidR="008377AF" w:rsidRPr="00FF45D8" w:rsidRDefault="008377AF" w:rsidP="00F87AE5">
      <w:pPr>
        <w:spacing w:after="0" w:line="240" w:lineRule="auto"/>
        <w:ind w:firstLine="360"/>
        <w:jc w:val="both"/>
        <w:rPr>
          <w:rFonts w:eastAsia="Calibri" w:cstheme="minorHAnsi"/>
        </w:rPr>
      </w:pPr>
    </w:p>
    <w:p w14:paraId="50AFDE1C" w14:textId="770DF071" w:rsidR="002F0715" w:rsidRDefault="002F0715" w:rsidP="00F87AE5">
      <w:pPr>
        <w:spacing w:after="0" w:line="240" w:lineRule="auto"/>
        <w:ind w:firstLine="360"/>
        <w:jc w:val="both"/>
        <w:rPr>
          <w:rFonts w:eastAsia="Calibri" w:cstheme="minorHAnsi"/>
        </w:rPr>
      </w:pPr>
    </w:p>
    <w:p w14:paraId="6CCE180F" w14:textId="397DDEC7" w:rsidR="00EE162F" w:rsidRDefault="00EE162F" w:rsidP="00F87AE5">
      <w:pPr>
        <w:spacing w:after="0" w:line="240" w:lineRule="auto"/>
        <w:ind w:firstLine="360"/>
        <w:jc w:val="both"/>
        <w:rPr>
          <w:rFonts w:eastAsia="Calibri" w:cstheme="minorHAnsi"/>
        </w:rPr>
      </w:pPr>
    </w:p>
    <w:p w14:paraId="2CD83E5A" w14:textId="7EDCD629" w:rsidR="00EE162F" w:rsidRDefault="00EE162F" w:rsidP="00F87AE5">
      <w:pPr>
        <w:spacing w:after="0" w:line="240" w:lineRule="auto"/>
        <w:ind w:firstLine="360"/>
        <w:jc w:val="both"/>
        <w:rPr>
          <w:rFonts w:eastAsia="Calibri" w:cstheme="minorHAnsi"/>
        </w:rPr>
      </w:pPr>
    </w:p>
    <w:p w14:paraId="7910F06E" w14:textId="19E4B0D0" w:rsidR="00EE162F" w:rsidRDefault="00EE162F" w:rsidP="00F87AE5">
      <w:pPr>
        <w:spacing w:after="0" w:line="240" w:lineRule="auto"/>
        <w:ind w:firstLine="360"/>
        <w:jc w:val="both"/>
        <w:rPr>
          <w:rFonts w:eastAsia="Calibri" w:cstheme="minorHAnsi"/>
        </w:rPr>
      </w:pPr>
    </w:p>
    <w:p w14:paraId="755FD0FC" w14:textId="77E140F0" w:rsidR="00EE162F" w:rsidRDefault="00EE162F" w:rsidP="00F87AE5">
      <w:pPr>
        <w:spacing w:after="0" w:line="240" w:lineRule="auto"/>
        <w:ind w:firstLine="360"/>
        <w:jc w:val="both"/>
        <w:rPr>
          <w:rFonts w:eastAsia="Calibri" w:cstheme="minorHAnsi"/>
        </w:rPr>
      </w:pPr>
    </w:p>
    <w:p w14:paraId="17853EE3" w14:textId="416C9163" w:rsidR="00EE162F" w:rsidRDefault="00EE162F" w:rsidP="00F87AE5">
      <w:pPr>
        <w:spacing w:after="0" w:line="240" w:lineRule="auto"/>
        <w:ind w:firstLine="360"/>
        <w:jc w:val="both"/>
        <w:rPr>
          <w:rFonts w:eastAsia="Calibri" w:cstheme="minorHAnsi"/>
        </w:rPr>
      </w:pPr>
    </w:p>
    <w:p w14:paraId="7D12626C" w14:textId="3D325AB4" w:rsidR="00C1573F" w:rsidRDefault="00C1573F" w:rsidP="00F87AE5">
      <w:pPr>
        <w:spacing w:after="0" w:line="240" w:lineRule="auto"/>
        <w:ind w:firstLine="360"/>
        <w:jc w:val="both"/>
        <w:rPr>
          <w:rFonts w:eastAsia="Calibri" w:cstheme="minorHAnsi"/>
        </w:rPr>
      </w:pPr>
    </w:p>
    <w:p w14:paraId="4FCE7771" w14:textId="3EC911E7" w:rsidR="00C1573F" w:rsidRDefault="00C1573F" w:rsidP="00F87AE5">
      <w:pPr>
        <w:spacing w:after="0" w:line="240" w:lineRule="auto"/>
        <w:ind w:firstLine="360"/>
        <w:jc w:val="both"/>
        <w:rPr>
          <w:rFonts w:eastAsia="Calibri" w:cstheme="minorHAnsi"/>
        </w:rPr>
      </w:pPr>
    </w:p>
    <w:p w14:paraId="42C09B51" w14:textId="72134871" w:rsidR="00C1573F" w:rsidRDefault="00C1573F" w:rsidP="00F87AE5">
      <w:pPr>
        <w:spacing w:after="0" w:line="240" w:lineRule="auto"/>
        <w:ind w:firstLine="360"/>
        <w:jc w:val="both"/>
        <w:rPr>
          <w:rFonts w:eastAsia="Calibri" w:cstheme="minorHAnsi"/>
        </w:rPr>
      </w:pPr>
    </w:p>
    <w:p w14:paraId="68CF04F8" w14:textId="68FE89EA" w:rsidR="00C1573F" w:rsidRDefault="00C1573F" w:rsidP="00F87AE5">
      <w:pPr>
        <w:spacing w:after="0" w:line="240" w:lineRule="auto"/>
        <w:ind w:firstLine="360"/>
        <w:jc w:val="both"/>
        <w:rPr>
          <w:rFonts w:eastAsia="Calibri" w:cstheme="minorHAnsi"/>
        </w:rPr>
      </w:pPr>
    </w:p>
    <w:p w14:paraId="07FDBE76" w14:textId="0D1EC281" w:rsidR="00C1573F" w:rsidRDefault="00C1573F" w:rsidP="00F87AE5">
      <w:pPr>
        <w:spacing w:after="0" w:line="240" w:lineRule="auto"/>
        <w:ind w:firstLine="360"/>
        <w:jc w:val="both"/>
        <w:rPr>
          <w:rFonts w:eastAsia="Calibri" w:cstheme="minorHAnsi"/>
        </w:rPr>
      </w:pPr>
    </w:p>
    <w:sectPr w:rsidR="00C1573F"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E83D0" w14:textId="77777777" w:rsidR="00E500F1" w:rsidRDefault="00E500F1">
      <w:pPr>
        <w:spacing w:after="0" w:line="240" w:lineRule="auto"/>
      </w:pPr>
      <w:r>
        <w:separator/>
      </w:r>
    </w:p>
  </w:endnote>
  <w:endnote w:type="continuationSeparator" w:id="0">
    <w:p w14:paraId="6A78A9AB" w14:textId="77777777" w:rsidR="00E500F1" w:rsidRDefault="00E5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1AE4" w14:textId="77777777" w:rsidR="00813990" w:rsidRDefault="0081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213D" w14:textId="77777777" w:rsidR="00813990" w:rsidRDefault="0081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9DB3E" w14:textId="77777777" w:rsidR="00E500F1" w:rsidRDefault="00E500F1">
      <w:pPr>
        <w:spacing w:after="0" w:line="240" w:lineRule="auto"/>
      </w:pPr>
      <w:r>
        <w:separator/>
      </w:r>
    </w:p>
  </w:footnote>
  <w:footnote w:type="continuationSeparator" w:id="0">
    <w:p w14:paraId="746C9D15" w14:textId="77777777" w:rsidR="00E500F1" w:rsidRDefault="00E5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49D3" w14:textId="77777777" w:rsidR="00813990" w:rsidRDefault="00813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77777777" w:rsidR="00813990" w:rsidRDefault="00813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24863"/>
    <w:rsid w:val="0002688D"/>
    <w:rsid w:val="0003098E"/>
    <w:rsid w:val="000352BC"/>
    <w:rsid w:val="00035F48"/>
    <w:rsid w:val="00037892"/>
    <w:rsid w:val="00037D4B"/>
    <w:rsid w:val="000457F9"/>
    <w:rsid w:val="0004639D"/>
    <w:rsid w:val="00050EDC"/>
    <w:rsid w:val="000513EE"/>
    <w:rsid w:val="00052469"/>
    <w:rsid w:val="00052875"/>
    <w:rsid w:val="00053C02"/>
    <w:rsid w:val="00075565"/>
    <w:rsid w:val="00081CF7"/>
    <w:rsid w:val="00091D97"/>
    <w:rsid w:val="000938D0"/>
    <w:rsid w:val="00093ED1"/>
    <w:rsid w:val="000A005E"/>
    <w:rsid w:val="000A22B4"/>
    <w:rsid w:val="000B133C"/>
    <w:rsid w:val="000B25BE"/>
    <w:rsid w:val="000B78CF"/>
    <w:rsid w:val="000C44DE"/>
    <w:rsid w:val="000C7D17"/>
    <w:rsid w:val="000D4C67"/>
    <w:rsid w:val="000F021B"/>
    <w:rsid w:val="000F361E"/>
    <w:rsid w:val="000F59DC"/>
    <w:rsid w:val="000F6D60"/>
    <w:rsid w:val="00113463"/>
    <w:rsid w:val="001134CC"/>
    <w:rsid w:val="001217CD"/>
    <w:rsid w:val="001248A9"/>
    <w:rsid w:val="00140EC1"/>
    <w:rsid w:val="00143EB3"/>
    <w:rsid w:val="0014517B"/>
    <w:rsid w:val="00145263"/>
    <w:rsid w:val="00162C29"/>
    <w:rsid w:val="00166939"/>
    <w:rsid w:val="0017246D"/>
    <w:rsid w:val="00172834"/>
    <w:rsid w:val="00173AF3"/>
    <w:rsid w:val="001758A5"/>
    <w:rsid w:val="001807AB"/>
    <w:rsid w:val="00180F2F"/>
    <w:rsid w:val="00181DEA"/>
    <w:rsid w:val="00182226"/>
    <w:rsid w:val="0018273A"/>
    <w:rsid w:val="00186DC9"/>
    <w:rsid w:val="00195763"/>
    <w:rsid w:val="00197B03"/>
    <w:rsid w:val="001A2C1C"/>
    <w:rsid w:val="001A6315"/>
    <w:rsid w:val="001B144B"/>
    <w:rsid w:val="001B15AB"/>
    <w:rsid w:val="001C15B8"/>
    <w:rsid w:val="001C36FE"/>
    <w:rsid w:val="001C6459"/>
    <w:rsid w:val="001D02A8"/>
    <w:rsid w:val="001D6632"/>
    <w:rsid w:val="001E2B00"/>
    <w:rsid w:val="001E5A53"/>
    <w:rsid w:val="00200BD2"/>
    <w:rsid w:val="0022122C"/>
    <w:rsid w:val="002219C9"/>
    <w:rsid w:val="00223F2B"/>
    <w:rsid w:val="00231631"/>
    <w:rsid w:val="00233BB4"/>
    <w:rsid w:val="00253CD9"/>
    <w:rsid w:val="0025758E"/>
    <w:rsid w:val="00265A5F"/>
    <w:rsid w:val="00266019"/>
    <w:rsid w:val="0027001F"/>
    <w:rsid w:val="002719B1"/>
    <w:rsid w:val="00277979"/>
    <w:rsid w:val="0028155A"/>
    <w:rsid w:val="002920EB"/>
    <w:rsid w:val="00295743"/>
    <w:rsid w:val="00295902"/>
    <w:rsid w:val="0029650D"/>
    <w:rsid w:val="002A050E"/>
    <w:rsid w:val="002A12B7"/>
    <w:rsid w:val="002A3AC0"/>
    <w:rsid w:val="002B06F6"/>
    <w:rsid w:val="002C216C"/>
    <w:rsid w:val="002D0331"/>
    <w:rsid w:val="002D2BF3"/>
    <w:rsid w:val="002D6B5F"/>
    <w:rsid w:val="002E163C"/>
    <w:rsid w:val="002E7A26"/>
    <w:rsid w:val="002F0715"/>
    <w:rsid w:val="002F3BD8"/>
    <w:rsid w:val="002F4062"/>
    <w:rsid w:val="00302AB9"/>
    <w:rsid w:val="00307D5B"/>
    <w:rsid w:val="00310FA0"/>
    <w:rsid w:val="00311A48"/>
    <w:rsid w:val="0031243B"/>
    <w:rsid w:val="00314FFD"/>
    <w:rsid w:val="003264EB"/>
    <w:rsid w:val="00326DBF"/>
    <w:rsid w:val="0033355D"/>
    <w:rsid w:val="00336847"/>
    <w:rsid w:val="00337815"/>
    <w:rsid w:val="00344088"/>
    <w:rsid w:val="00346DBE"/>
    <w:rsid w:val="00352C42"/>
    <w:rsid w:val="00357949"/>
    <w:rsid w:val="0036331C"/>
    <w:rsid w:val="00366E1F"/>
    <w:rsid w:val="003707E8"/>
    <w:rsid w:val="00372791"/>
    <w:rsid w:val="00386E06"/>
    <w:rsid w:val="003929C1"/>
    <w:rsid w:val="003A03A9"/>
    <w:rsid w:val="003A08D7"/>
    <w:rsid w:val="003A0B07"/>
    <w:rsid w:val="003A0CC3"/>
    <w:rsid w:val="003A6684"/>
    <w:rsid w:val="003B1715"/>
    <w:rsid w:val="003B6837"/>
    <w:rsid w:val="003B6F95"/>
    <w:rsid w:val="003C1136"/>
    <w:rsid w:val="003C1534"/>
    <w:rsid w:val="003D4097"/>
    <w:rsid w:val="003D4D51"/>
    <w:rsid w:val="003E5C80"/>
    <w:rsid w:val="003E743B"/>
    <w:rsid w:val="003F07BC"/>
    <w:rsid w:val="003F0FD8"/>
    <w:rsid w:val="00402C7B"/>
    <w:rsid w:val="0041096A"/>
    <w:rsid w:val="00437370"/>
    <w:rsid w:val="00451A09"/>
    <w:rsid w:val="00456008"/>
    <w:rsid w:val="004561C8"/>
    <w:rsid w:val="00462637"/>
    <w:rsid w:val="00465A01"/>
    <w:rsid w:val="00471510"/>
    <w:rsid w:val="00477A90"/>
    <w:rsid w:val="00487789"/>
    <w:rsid w:val="0049726E"/>
    <w:rsid w:val="0049761E"/>
    <w:rsid w:val="004A2594"/>
    <w:rsid w:val="004A2E9B"/>
    <w:rsid w:val="004A3640"/>
    <w:rsid w:val="004A4409"/>
    <w:rsid w:val="004A7DAC"/>
    <w:rsid w:val="004B068E"/>
    <w:rsid w:val="004B2D8F"/>
    <w:rsid w:val="004B5DA8"/>
    <w:rsid w:val="004C316A"/>
    <w:rsid w:val="004D02D2"/>
    <w:rsid w:val="004D4DB3"/>
    <w:rsid w:val="004E16A8"/>
    <w:rsid w:val="004F0665"/>
    <w:rsid w:val="004F1E02"/>
    <w:rsid w:val="004F2517"/>
    <w:rsid w:val="00501989"/>
    <w:rsid w:val="0050205A"/>
    <w:rsid w:val="005066CE"/>
    <w:rsid w:val="005104F6"/>
    <w:rsid w:val="00510C4D"/>
    <w:rsid w:val="00520708"/>
    <w:rsid w:val="00521810"/>
    <w:rsid w:val="00532E58"/>
    <w:rsid w:val="005338F1"/>
    <w:rsid w:val="00534679"/>
    <w:rsid w:val="00540279"/>
    <w:rsid w:val="00543761"/>
    <w:rsid w:val="00546898"/>
    <w:rsid w:val="00551856"/>
    <w:rsid w:val="00552F56"/>
    <w:rsid w:val="0056225E"/>
    <w:rsid w:val="005624B7"/>
    <w:rsid w:val="0056276B"/>
    <w:rsid w:val="00574C62"/>
    <w:rsid w:val="00576118"/>
    <w:rsid w:val="00581530"/>
    <w:rsid w:val="00583E24"/>
    <w:rsid w:val="00586D48"/>
    <w:rsid w:val="00592494"/>
    <w:rsid w:val="00596A03"/>
    <w:rsid w:val="005A0AE6"/>
    <w:rsid w:val="005A1DF8"/>
    <w:rsid w:val="005A35B2"/>
    <w:rsid w:val="005B1FDB"/>
    <w:rsid w:val="005B35B4"/>
    <w:rsid w:val="005C0239"/>
    <w:rsid w:val="005C6F32"/>
    <w:rsid w:val="005D01BD"/>
    <w:rsid w:val="005D197A"/>
    <w:rsid w:val="005D2657"/>
    <w:rsid w:val="005D619D"/>
    <w:rsid w:val="005D6726"/>
    <w:rsid w:val="005E50BE"/>
    <w:rsid w:val="005F6981"/>
    <w:rsid w:val="005F6B4C"/>
    <w:rsid w:val="005F6E08"/>
    <w:rsid w:val="00611549"/>
    <w:rsid w:val="00611BBB"/>
    <w:rsid w:val="00622DAD"/>
    <w:rsid w:val="00623878"/>
    <w:rsid w:val="0062636D"/>
    <w:rsid w:val="00626791"/>
    <w:rsid w:val="00641BDD"/>
    <w:rsid w:val="006432D9"/>
    <w:rsid w:val="00646210"/>
    <w:rsid w:val="006658EF"/>
    <w:rsid w:val="00675A32"/>
    <w:rsid w:val="00686C39"/>
    <w:rsid w:val="006878A6"/>
    <w:rsid w:val="00687A0B"/>
    <w:rsid w:val="00690B99"/>
    <w:rsid w:val="006A0C87"/>
    <w:rsid w:val="006A1890"/>
    <w:rsid w:val="006A34D8"/>
    <w:rsid w:val="006A71AF"/>
    <w:rsid w:val="006B1B2A"/>
    <w:rsid w:val="006B381A"/>
    <w:rsid w:val="006B4644"/>
    <w:rsid w:val="006B5A52"/>
    <w:rsid w:val="006C424F"/>
    <w:rsid w:val="006C7488"/>
    <w:rsid w:val="006D00DB"/>
    <w:rsid w:val="006D3D8F"/>
    <w:rsid w:val="006E02DD"/>
    <w:rsid w:val="006F1913"/>
    <w:rsid w:val="006F230D"/>
    <w:rsid w:val="006F3884"/>
    <w:rsid w:val="006F5924"/>
    <w:rsid w:val="007067B1"/>
    <w:rsid w:val="00707AD9"/>
    <w:rsid w:val="007128BC"/>
    <w:rsid w:val="00731071"/>
    <w:rsid w:val="00736378"/>
    <w:rsid w:val="007378AD"/>
    <w:rsid w:val="00744E86"/>
    <w:rsid w:val="00755C09"/>
    <w:rsid w:val="0077044A"/>
    <w:rsid w:val="00772FB9"/>
    <w:rsid w:val="00782D26"/>
    <w:rsid w:val="007851A5"/>
    <w:rsid w:val="007903A6"/>
    <w:rsid w:val="00790BBB"/>
    <w:rsid w:val="00792C14"/>
    <w:rsid w:val="0079486B"/>
    <w:rsid w:val="00794CEA"/>
    <w:rsid w:val="007B1200"/>
    <w:rsid w:val="007B4DFB"/>
    <w:rsid w:val="007C1CBC"/>
    <w:rsid w:val="007C222B"/>
    <w:rsid w:val="007C3873"/>
    <w:rsid w:val="007C49B3"/>
    <w:rsid w:val="007E00AE"/>
    <w:rsid w:val="007F02BD"/>
    <w:rsid w:val="008017C9"/>
    <w:rsid w:val="0081023E"/>
    <w:rsid w:val="00813990"/>
    <w:rsid w:val="008156CB"/>
    <w:rsid w:val="00815B59"/>
    <w:rsid w:val="008160C0"/>
    <w:rsid w:val="00826F8D"/>
    <w:rsid w:val="00834C4B"/>
    <w:rsid w:val="00835B47"/>
    <w:rsid w:val="008377AF"/>
    <w:rsid w:val="00840555"/>
    <w:rsid w:val="0085318C"/>
    <w:rsid w:val="00855E4A"/>
    <w:rsid w:val="00861EB6"/>
    <w:rsid w:val="008650BD"/>
    <w:rsid w:val="00870C2A"/>
    <w:rsid w:val="00870F76"/>
    <w:rsid w:val="008760DA"/>
    <w:rsid w:val="00880429"/>
    <w:rsid w:val="0088156B"/>
    <w:rsid w:val="0088156F"/>
    <w:rsid w:val="008874E5"/>
    <w:rsid w:val="00887A2F"/>
    <w:rsid w:val="00892332"/>
    <w:rsid w:val="008953F4"/>
    <w:rsid w:val="00895FC2"/>
    <w:rsid w:val="00896B6A"/>
    <w:rsid w:val="00896C35"/>
    <w:rsid w:val="008A05A9"/>
    <w:rsid w:val="008A0C67"/>
    <w:rsid w:val="008A358D"/>
    <w:rsid w:val="008A3EEE"/>
    <w:rsid w:val="008A3F0D"/>
    <w:rsid w:val="008C2C6F"/>
    <w:rsid w:val="008C6A91"/>
    <w:rsid w:val="008D15A1"/>
    <w:rsid w:val="008D67F3"/>
    <w:rsid w:val="008D727C"/>
    <w:rsid w:val="008E08BF"/>
    <w:rsid w:val="008E218E"/>
    <w:rsid w:val="008E3470"/>
    <w:rsid w:val="008E5737"/>
    <w:rsid w:val="008F0C12"/>
    <w:rsid w:val="00903252"/>
    <w:rsid w:val="00903F3A"/>
    <w:rsid w:val="00906C6F"/>
    <w:rsid w:val="0091684B"/>
    <w:rsid w:val="00921DCF"/>
    <w:rsid w:val="00927357"/>
    <w:rsid w:val="00927E60"/>
    <w:rsid w:val="009333FD"/>
    <w:rsid w:val="00937D1B"/>
    <w:rsid w:val="00941412"/>
    <w:rsid w:val="00946A9B"/>
    <w:rsid w:val="00947077"/>
    <w:rsid w:val="00951F91"/>
    <w:rsid w:val="00953FBE"/>
    <w:rsid w:val="00957DAE"/>
    <w:rsid w:val="009674A0"/>
    <w:rsid w:val="0097569E"/>
    <w:rsid w:val="00975F85"/>
    <w:rsid w:val="00976237"/>
    <w:rsid w:val="009773E0"/>
    <w:rsid w:val="0098474C"/>
    <w:rsid w:val="00986758"/>
    <w:rsid w:val="0099187B"/>
    <w:rsid w:val="00992787"/>
    <w:rsid w:val="009A4926"/>
    <w:rsid w:val="009A56C1"/>
    <w:rsid w:val="009A6749"/>
    <w:rsid w:val="009B519B"/>
    <w:rsid w:val="009D266C"/>
    <w:rsid w:val="009E03BC"/>
    <w:rsid w:val="009F10C7"/>
    <w:rsid w:val="00A01B05"/>
    <w:rsid w:val="00A03700"/>
    <w:rsid w:val="00A14DB3"/>
    <w:rsid w:val="00A1644F"/>
    <w:rsid w:val="00A17606"/>
    <w:rsid w:val="00A17EEB"/>
    <w:rsid w:val="00A24CBE"/>
    <w:rsid w:val="00A261AC"/>
    <w:rsid w:val="00A32358"/>
    <w:rsid w:val="00A35923"/>
    <w:rsid w:val="00A4312B"/>
    <w:rsid w:val="00A465E7"/>
    <w:rsid w:val="00A51C70"/>
    <w:rsid w:val="00A52A64"/>
    <w:rsid w:val="00A5547C"/>
    <w:rsid w:val="00A5574A"/>
    <w:rsid w:val="00A609BB"/>
    <w:rsid w:val="00A70C58"/>
    <w:rsid w:val="00A8013A"/>
    <w:rsid w:val="00A8059D"/>
    <w:rsid w:val="00A8549F"/>
    <w:rsid w:val="00A86D1A"/>
    <w:rsid w:val="00A95B33"/>
    <w:rsid w:val="00A971A9"/>
    <w:rsid w:val="00A974FC"/>
    <w:rsid w:val="00AA20AC"/>
    <w:rsid w:val="00AB0305"/>
    <w:rsid w:val="00AC4F69"/>
    <w:rsid w:val="00AC7C53"/>
    <w:rsid w:val="00AD69BC"/>
    <w:rsid w:val="00AE13C7"/>
    <w:rsid w:val="00AE25A7"/>
    <w:rsid w:val="00AE3005"/>
    <w:rsid w:val="00AE5E3C"/>
    <w:rsid w:val="00AE6385"/>
    <w:rsid w:val="00AE79EE"/>
    <w:rsid w:val="00B02654"/>
    <w:rsid w:val="00B02E64"/>
    <w:rsid w:val="00B10C92"/>
    <w:rsid w:val="00B20F57"/>
    <w:rsid w:val="00B2185A"/>
    <w:rsid w:val="00B235AC"/>
    <w:rsid w:val="00B256E3"/>
    <w:rsid w:val="00B31995"/>
    <w:rsid w:val="00B4133B"/>
    <w:rsid w:val="00B41A47"/>
    <w:rsid w:val="00B625D5"/>
    <w:rsid w:val="00B71645"/>
    <w:rsid w:val="00B73B0F"/>
    <w:rsid w:val="00B84C1E"/>
    <w:rsid w:val="00B86165"/>
    <w:rsid w:val="00B864C4"/>
    <w:rsid w:val="00B8764E"/>
    <w:rsid w:val="00B87F39"/>
    <w:rsid w:val="00B91732"/>
    <w:rsid w:val="00B91951"/>
    <w:rsid w:val="00B95246"/>
    <w:rsid w:val="00B9710E"/>
    <w:rsid w:val="00BA57C2"/>
    <w:rsid w:val="00BA5C0D"/>
    <w:rsid w:val="00BA7457"/>
    <w:rsid w:val="00BB3D62"/>
    <w:rsid w:val="00BB4BB5"/>
    <w:rsid w:val="00BB58B0"/>
    <w:rsid w:val="00BC14D7"/>
    <w:rsid w:val="00BC271C"/>
    <w:rsid w:val="00BC299C"/>
    <w:rsid w:val="00BC7BDD"/>
    <w:rsid w:val="00BD089B"/>
    <w:rsid w:val="00BD2BAC"/>
    <w:rsid w:val="00BD53EC"/>
    <w:rsid w:val="00BE27D3"/>
    <w:rsid w:val="00BE3540"/>
    <w:rsid w:val="00BE3F1C"/>
    <w:rsid w:val="00BF4B3C"/>
    <w:rsid w:val="00C00236"/>
    <w:rsid w:val="00C13B7C"/>
    <w:rsid w:val="00C1573F"/>
    <w:rsid w:val="00C15BBE"/>
    <w:rsid w:val="00C16252"/>
    <w:rsid w:val="00C16738"/>
    <w:rsid w:val="00C21C01"/>
    <w:rsid w:val="00C2345A"/>
    <w:rsid w:val="00C27BCE"/>
    <w:rsid w:val="00C32799"/>
    <w:rsid w:val="00C425A2"/>
    <w:rsid w:val="00C42C74"/>
    <w:rsid w:val="00C453EF"/>
    <w:rsid w:val="00C461F4"/>
    <w:rsid w:val="00C55B1F"/>
    <w:rsid w:val="00C55F20"/>
    <w:rsid w:val="00C56BCF"/>
    <w:rsid w:val="00C64603"/>
    <w:rsid w:val="00C65F96"/>
    <w:rsid w:val="00C76C14"/>
    <w:rsid w:val="00C818E6"/>
    <w:rsid w:val="00C81D6A"/>
    <w:rsid w:val="00C830C1"/>
    <w:rsid w:val="00C8630F"/>
    <w:rsid w:val="00C86868"/>
    <w:rsid w:val="00C90CA2"/>
    <w:rsid w:val="00C95936"/>
    <w:rsid w:val="00C95DDC"/>
    <w:rsid w:val="00CA10C3"/>
    <w:rsid w:val="00CA1D12"/>
    <w:rsid w:val="00CA1EEB"/>
    <w:rsid w:val="00CA3F93"/>
    <w:rsid w:val="00CA4F43"/>
    <w:rsid w:val="00CA78A1"/>
    <w:rsid w:val="00CB2370"/>
    <w:rsid w:val="00CC0A8D"/>
    <w:rsid w:val="00CC4C86"/>
    <w:rsid w:val="00CC730C"/>
    <w:rsid w:val="00CC7FF2"/>
    <w:rsid w:val="00CD6865"/>
    <w:rsid w:val="00CF29B4"/>
    <w:rsid w:val="00CF532F"/>
    <w:rsid w:val="00D02ADF"/>
    <w:rsid w:val="00D0402E"/>
    <w:rsid w:val="00D126AF"/>
    <w:rsid w:val="00D22B20"/>
    <w:rsid w:val="00D23132"/>
    <w:rsid w:val="00D2428A"/>
    <w:rsid w:val="00D3086C"/>
    <w:rsid w:val="00D30E32"/>
    <w:rsid w:val="00D33415"/>
    <w:rsid w:val="00D357E4"/>
    <w:rsid w:val="00D37C3A"/>
    <w:rsid w:val="00D37E50"/>
    <w:rsid w:val="00D415C5"/>
    <w:rsid w:val="00D53691"/>
    <w:rsid w:val="00D54E89"/>
    <w:rsid w:val="00D56628"/>
    <w:rsid w:val="00D574BA"/>
    <w:rsid w:val="00D61F56"/>
    <w:rsid w:val="00D65B48"/>
    <w:rsid w:val="00D66DBE"/>
    <w:rsid w:val="00D70B1D"/>
    <w:rsid w:val="00D72C5B"/>
    <w:rsid w:val="00D756E4"/>
    <w:rsid w:val="00D810F2"/>
    <w:rsid w:val="00D82F6F"/>
    <w:rsid w:val="00D837B8"/>
    <w:rsid w:val="00D84B65"/>
    <w:rsid w:val="00D84D45"/>
    <w:rsid w:val="00D863DD"/>
    <w:rsid w:val="00D86FF6"/>
    <w:rsid w:val="00D9050D"/>
    <w:rsid w:val="00D957DB"/>
    <w:rsid w:val="00D95D21"/>
    <w:rsid w:val="00DA0612"/>
    <w:rsid w:val="00DA1061"/>
    <w:rsid w:val="00DA352A"/>
    <w:rsid w:val="00DB7F06"/>
    <w:rsid w:val="00DC003C"/>
    <w:rsid w:val="00DC4C94"/>
    <w:rsid w:val="00DD7019"/>
    <w:rsid w:val="00DE01C9"/>
    <w:rsid w:val="00DE17FA"/>
    <w:rsid w:val="00DE34F2"/>
    <w:rsid w:val="00DE468D"/>
    <w:rsid w:val="00DE7515"/>
    <w:rsid w:val="00DE798B"/>
    <w:rsid w:val="00DF73B8"/>
    <w:rsid w:val="00E01040"/>
    <w:rsid w:val="00E0121B"/>
    <w:rsid w:val="00E045AC"/>
    <w:rsid w:val="00E234DC"/>
    <w:rsid w:val="00E23D8B"/>
    <w:rsid w:val="00E24477"/>
    <w:rsid w:val="00E25B9C"/>
    <w:rsid w:val="00E277A1"/>
    <w:rsid w:val="00E44E81"/>
    <w:rsid w:val="00E47F60"/>
    <w:rsid w:val="00E500F1"/>
    <w:rsid w:val="00E564E5"/>
    <w:rsid w:val="00E62CC5"/>
    <w:rsid w:val="00E6452D"/>
    <w:rsid w:val="00E729F4"/>
    <w:rsid w:val="00E769C1"/>
    <w:rsid w:val="00E87476"/>
    <w:rsid w:val="00E944BA"/>
    <w:rsid w:val="00E97A5A"/>
    <w:rsid w:val="00EB1BE1"/>
    <w:rsid w:val="00EB3250"/>
    <w:rsid w:val="00EB5371"/>
    <w:rsid w:val="00ED3B32"/>
    <w:rsid w:val="00EE162F"/>
    <w:rsid w:val="00EE26A8"/>
    <w:rsid w:val="00EE7026"/>
    <w:rsid w:val="00EF48CA"/>
    <w:rsid w:val="00F00312"/>
    <w:rsid w:val="00F00A94"/>
    <w:rsid w:val="00F10068"/>
    <w:rsid w:val="00F147EA"/>
    <w:rsid w:val="00F469DB"/>
    <w:rsid w:val="00F479C5"/>
    <w:rsid w:val="00F5495B"/>
    <w:rsid w:val="00F61C2B"/>
    <w:rsid w:val="00F66D60"/>
    <w:rsid w:val="00F71785"/>
    <w:rsid w:val="00F81252"/>
    <w:rsid w:val="00F87AE5"/>
    <w:rsid w:val="00F9091B"/>
    <w:rsid w:val="00F96E94"/>
    <w:rsid w:val="00FA1C7C"/>
    <w:rsid w:val="00FA2D3D"/>
    <w:rsid w:val="00FB1061"/>
    <w:rsid w:val="00FB5B32"/>
    <w:rsid w:val="00FD317C"/>
    <w:rsid w:val="00FD7EE4"/>
    <w:rsid w:val="00FE3892"/>
    <w:rsid w:val="00FE7986"/>
    <w:rsid w:val="00FF45D8"/>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NormalWeb">
    <w:name w:val="Normal (Web)"/>
    <w:basedOn w:val="Normal"/>
    <w:uiPriority w:val="99"/>
    <w:semiHidden/>
    <w:unhideWhenUsed/>
    <w:rsid w:val="008A3E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8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86684681">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FFC9-5F68-40BC-88C5-48984996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2144</Words>
  <Characters>12222</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Božena Rokienė</cp:lastModifiedBy>
  <cp:revision>17</cp:revision>
  <dcterms:created xsi:type="dcterms:W3CDTF">2020-12-03T08:52:00Z</dcterms:created>
  <dcterms:modified xsi:type="dcterms:W3CDTF">2020-12-14T12:15:00Z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