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CC5C2" w14:textId="77777777" w:rsidR="00E81CBA" w:rsidRPr="00E81CBA" w:rsidRDefault="00E81CBA" w:rsidP="00E81CBA">
      <w:pPr>
        <w:spacing w:after="160" w:line="259" w:lineRule="auto"/>
        <w:jc w:val="right"/>
        <w:rPr>
          <w:rFonts w:eastAsia="Calibri"/>
          <w:sz w:val="22"/>
          <w:szCs w:val="22"/>
          <w:lang w:val="lt-LT"/>
        </w:rPr>
      </w:pPr>
      <w:bookmarkStart w:id="0" w:name="_GoBack"/>
      <w:bookmarkEnd w:id="0"/>
      <w:r w:rsidRPr="00E81CBA">
        <w:rPr>
          <w:rFonts w:eastAsia="Calibri"/>
          <w:sz w:val="22"/>
          <w:szCs w:val="22"/>
          <w:lang w:val="lt-LT"/>
        </w:rPr>
        <w:t>TSD-</w:t>
      </w:r>
      <w:r w:rsidR="00DB388A" w:rsidRPr="00DB388A">
        <w:rPr>
          <w:rFonts w:eastAsia="Calibri"/>
          <w:sz w:val="22"/>
          <w:szCs w:val="22"/>
          <w:lang w:val="lt-LT"/>
        </w:rPr>
        <w:t>1233</w:t>
      </w:r>
      <w:r w:rsidRPr="00E81CBA">
        <w:rPr>
          <w:rFonts w:eastAsia="Calibri"/>
          <w:sz w:val="22"/>
          <w:szCs w:val="22"/>
          <w:lang w:val="lt-LT"/>
        </w:rPr>
        <w:t>, VPP-6268</w:t>
      </w:r>
    </w:p>
    <w:p w14:paraId="0C6B97EB" w14:textId="77777777" w:rsidR="00E81CBA" w:rsidRPr="00E81CBA" w:rsidRDefault="00E81CBA" w:rsidP="00E81CBA">
      <w:pPr>
        <w:spacing w:after="120"/>
        <w:jc w:val="center"/>
        <w:rPr>
          <w:b/>
          <w:sz w:val="22"/>
          <w:szCs w:val="22"/>
          <w:lang w:val="lt-LT"/>
        </w:rPr>
      </w:pPr>
      <w:r w:rsidRPr="00E81CBA">
        <w:rPr>
          <w:b/>
          <w:sz w:val="22"/>
          <w:szCs w:val="22"/>
          <w:lang w:val="lt-LT"/>
        </w:rPr>
        <w:t xml:space="preserve">Programinių licencijų ir vienkartinių priemonių akių lazeriams techninė specifikacija </w:t>
      </w:r>
    </w:p>
    <w:p w14:paraId="16AFD057" w14:textId="77777777" w:rsidR="00E81CBA" w:rsidRPr="00E81CBA" w:rsidRDefault="00E81CBA" w:rsidP="00E81CBA">
      <w:pPr>
        <w:spacing w:before="240"/>
        <w:rPr>
          <w:rFonts w:eastAsia="Calibri"/>
          <w:b/>
          <w:sz w:val="22"/>
          <w:szCs w:val="22"/>
          <w:lang w:val="lt-LT"/>
        </w:rPr>
      </w:pPr>
      <w:r w:rsidRPr="00E81CBA">
        <w:rPr>
          <w:rFonts w:eastAsia="Calibri"/>
          <w:b/>
          <w:sz w:val="22"/>
          <w:szCs w:val="22"/>
          <w:lang w:val="lt-LT"/>
        </w:rPr>
        <w:t>1 pirkimo dalis. Vienkartinės priemonės ir programinės licencijos, naudojamos su femtosekundinio lazerio sistema „Victus”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6"/>
        <w:gridCol w:w="2222"/>
        <w:gridCol w:w="3094"/>
        <w:gridCol w:w="1378"/>
        <w:gridCol w:w="2945"/>
      </w:tblGrid>
      <w:tr w:rsidR="00380EF9" w:rsidRPr="00E81CBA" w14:paraId="1A70A265" w14:textId="77777777" w:rsidTr="008B133D">
        <w:trPr>
          <w:trHeight w:hRule="exact" w:val="812"/>
        </w:trPr>
        <w:tc>
          <w:tcPr>
            <w:tcW w:w="286" w:type="pct"/>
            <w:vAlign w:val="center"/>
          </w:tcPr>
          <w:p w14:paraId="71D85565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Eil.</w:t>
            </w:r>
          </w:p>
          <w:p w14:paraId="135101F3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1103" w:type="pct"/>
            <w:vAlign w:val="center"/>
          </w:tcPr>
          <w:p w14:paraId="25C47D4D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Parametrai</w:t>
            </w:r>
          </w:p>
          <w:p w14:paraId="7E07CB62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(specifikacija)</w:t>
            </w:r>
          </w:p>
        </w:tc>
        <w:tc>
          <w:tcPr>
            <w:tcW w:w="1530" w:type="pct"/>
            <w:vAlign w:val="center"/>
          </w:tcPr>
          <w:p w14:paraId="0C127BB2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Reikalaujamos parametrų reikšmės</w:t>
            </w:r>
          </w:p>
        </w:tc>
        <w:tc>
          <w:tcPr>
            <w:tcW w:w="624" w:type="pct"/>
            <w:vAlign w:val="center"/>
          </w:tcPr>
          <w:p w14:paraId="3C201057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Orientacinis kiekis, vnt</w:t>
            </w:r>
            <w:r w:rsidR="000644A4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57" w:type="pct"/>
            <w:vAlign w:val="center"/>
          </w:tcPr>
          <w:p w14:paraId="351FA7AF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Siūlomos parametrų reikšmės</w:t>
            </w:r>
          </w:p>
        </w:tc>
      </w:tr>
      <w:tr w:rsidR="00380EF9" w:rsidRPr="00E81CBA" w14:paraId="69247FAE" w14:textId="77777777" w:rsidTr="008B133D">
        <w:trPr>
          <w:trHeight w:val="587"/>
        </w:trPr>
        <w:tc>
          <w:tcPr>
            <w:tcW w:w="286" w:type="pct"/>
          </w:tcPr>
          <w:p w14:paraId="6E12AA8C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1.</w:t>
            </w:r>
          </w:p>
        </w:tc>
        <w:tc>
          <w:tcPr>
            <w:tcW w:w="1103" w:type="pct"/>
          </w:tcPr>
          <w:p w14:paraId="5D259CFE" w14:textId="77777777" w:rsidR="00E81CBA" w:rsidRPr="00E81CBA" w:rsidRDefault="00E81CBA" w:rsidP="00E81CBA">
            <w:pPr>
              <w:pStyle w:val="Header"/>
              <w:tabs>
                <w:tab w:val="clear" w:pos="4320"/>
                <w:tab w:val="clear" w:pos="8640"/>
              </w:tabs>
              <w:rPr>
                <w:noProof w:val="0"/>
                <w:sz w:val="22"/>
                <w:szCs w:val="22"/>
              </w:rPr>
            </w:pPr>
            <w:r w:rsidRPr="00E81CBA">
              <w:rPr>
                <w:noProof w:val="0"/>
                <w:sz w:val="22"/>
                <w:szCs w:val="22"/>
              </w:rPr>
              <w:t xml:space="preserve">Darbui su femtosekundinio lazerio sistema naudojama paciento akies ir lazerio sąsaja </w:t>
            </w:r>
          </w:p>
        </w:tc>
        <w:tc>
          <w:tcPr>
            <w:tcW w:w="1530" w:type="pct"/>
          </w:tcPr>
          <w:p w14:paraId="070497EA" w14:textId="77777777" w:rsidR="00E81CBA" w:rsidRPr="000644A4" w:rsidRDefault="00E81CBA" w:rsidP="000E2FD3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  <w:r w:rsidRPr="000644A4">
              <w:rPr>
                <w:lang w:val="lt-LT"/>
              </w:rPr>
              <w:t>Vienkartinio naudojimo sąsaja su išlenktu rageną liečiančiu paviršiumi, užtikrinanti patikimą lazerio lęšio kontaktą su ragena;</w:t>
            </w:r>
          </w:p>
          <w:p w14:paraId="5644A51A" w14:textId="77777777" w:rsidR="00E81CBA" w:rsidRPr="000644A4" w:rsidRDefault="00E81CBA" w:rsidP="000E2FD3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femtosekundinio lazerio sistema „Victus”;</w:t>
            </w:r>
          </w:p>
          <w:p w14:paraId="227EC005" w14:textId="77777777" w:rsidR="00E81CBA" w:rsidRPr="000644A4" w:rsidRDefault="00E81CBA" w:rsidP="000E2FD3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  <w:r w:rsidRPr="000644A4">
              <w:rPr>
                <w:lang w:val="lt-LT"/>
              </w:rPr>
              <w:t>Siūloma priemonė turi būti žymima CE ženklu (kartu su</w:t>
            </w:r>
            <w:r w:rsidR="000644A4" w:rsidRPr="000644A4">
              <w:rPr>
                <w:lang w:val="lt-LT"/>
              </w:rPr>
              <w:t xml:space="preserve"> pasiūlymu konkursui privaloma </w:t>
            </w:r>
            <w:r w:rsidRPr="000644A4">
              <w:rPr>
                <w:lang w:val="lt-LT"/>
              </w:rPr>
              <w:t>pateikti CE sertifikato arba EB atitikties deklaracijos kopiją).</w:t>
            </w:r>
          </w:p>
        </w:tc>
        <w:tc>
          <w:tcPr>
            <w:tcW w:w="624" w:type="pct"/>
          </w:tcPr>
          <w:p w14:paraId="73995708" w14:textId="77777777" w:rsidR="00E81CBA" w:rsidRPr="00E81CBA" w:rsidRDefault="00E81CBA" w:rsidP="00E81CBA">
            <w:pPr>
              <w:ind w:left="38" w:hanging="38"/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600</w:t>
            </w:r>
          </w:p>
        </w:tc>
        <w:tc>
          <w:tcPr>
            <w:tcW w:w="1457" w:type="pct"/>
          </w:tcPr>
          <w:p w14:paraId="4519F483" w14:textId="47FC0FD5" w:rsidR="00CB2DEE" w:rsidRPr="00CB2DEE" w:rsidRDefault="00CB2DEE" w:rsidP="009A347A">
            <w:pPr>
              <w:pStyle w:val="ListParagraph"/>
              <w:numPr>
                <w:ilvl w:val="0"/>
                <w:numId w:val="9"/>
              </w:numPr>
              <w:ind w:left="230" w:hanging="206"/>
              <w:rPr>
                <w:lang w:val="lt-LT"/>
              </w:rPr>
            </w:pPr>
            <w:r w:rsidRPr="00CB2DEE">
              <w:rPr>
                <w:lang w:val="lt-LT"/>
              </w:rPr>
              <w:t>Vienkartinio naudojimo sąsaja su išlenktu rageną liečiančiu paviršiumi, užtikrinanti patikimą lazerio lęšio kontaktą su ragena;</w:t>
            </w:r>
          </w:p>
          <w:p w14:paraId="0FC61325" w14:textId="7ADE3D7C" w:rsidR="00CB2DEE" w:rsidRDefault="00CB2DEE" w:rsidP="009A347A">
            <w:pPr>
              <w:pStyle w:val="ListParagraph"/>
              <w:numPr>
                <w:ilvl w:val="0"/>
                <w:numId w:val="9"/>
              </w:numPr>
              <w:ind w:left="230" w:hanging="206"/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femtosekundinio lazerio sistema „Victus”;</w:t>
            </w:r>
          </w:p>
          <w:p w14:paraId="5CACB83A" w14:textId="6B5EADBC" w:rsidR="00E81CBA" w:rsidRPr="009A347A" w:rsidRDefault="004A5BDF" w:rsidP="009A347A">
            <w:pPr>
              <w:pStyle w:val="ListParagraph"/>
              <w:numPr>
                <w:ilvl w:val="0"/>
                <w:numId w:val="9"/>
              </w:numPr>
              <w:ind w:left="230" w:hanging="206"/>
              <w:rPr>
                <w:lang w:val="lt-LT"/>
              </w:rPr>
            </w:pPr>
            <w:r>
              <w:rPr>
                <w:lang w:val="lt-LT"/>
              </w:rPr>
              <w:t>Ž</w:t>
            </w:r>
            <w:r w:rsidR="00180DBE">
              <w:rPr>
                <w:lang w:val="lt-LT"/>
              </w:rPr>
              <w:t>ymima CE</w:t>
            </w:r>
            <w:r>
              <w:rPr>
                <w:lang w:val="lt-LT"/>
              </w:rPr>
              <w:t>. CE sertifikato kopija</w:t>
            </w:r>
            <w:r w:rsidR="009A347A">
              <w:rPr>
                <w:lang w:val="lt-LT"/>
              </w:rPr>
              <w:t xml:space="preserve"> pateikta</w:t>
            </w:r>
            <w:r>
              <w:rPr>
                <w:lang w:val="lt-LT"/>
              </w:rPr>
              <w:t>.</w:t>
            </w:r>
          </w:p>
        </w:tc>
      </w:tr>
      <w:tr w:rsidR="00380EF9" w:rsidRPr="00E81CBA" w14:paraId="5B3F7193" w14:textId="77777777" w:rsidTr="008B133D">
        <w:trPr>
          <w:trHeight w:val="587"/>
        </w:trPr>
        <w:tc>
          <w:tcPr>
            <w:tcW w:w="286" w:type="pct"/>
          </w:tcPr>
          <w:p w14:paraId="384324A8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2.</w:t>
            </w:r>
          </w:p>
        </w:tc>
        <w:tc>
          <w:tcPr>
            <w:tcW w:w="1103" w:type="pct"/>
          </w:tcPr>
          <w:p w14:paraId="02E210D5" w14:textId="77777777" w:rsidR="00E81CBA" w:rsidRPr="000644A4" w:rsidRDefault="00E81CBA" w:rsidP="00E81CBA">
            <w:pPr>
              <w:pStyle w:val="Header"/>
              <w:tabs>
                <w:tab w:val="clear" w:pos="4320"/>
                <w:tab w:val="clear" w:pos="8640"/>
              </w:tabs>
              <w:rPr>
                <w:noProof w:val="0"/>
                <w:sz w:val="22"/>
                <w:szCs w:val="22"/>
              </w:rPr>
            </w:pPr>
            <w:r w:rsidRPr="000644A4">
              <w:rPr>
                <w:noProof w:val="0"/>
                <w:sz w:val="22"/>
                <w:szCs w:val="22"/>
              </w:rPr>
              <w:t xml:space="preserve">Programinė licencija femtokataraktos operacijai atlikti, naudojant femtosekundinio lazerio sistemą </w:t>
            </w:r>
          </w:p>
        </w:tc>
        <w:tc>
          <w:tcPr>
            <w:tcW w:w="1530" w:type="pct"/>
          </w:tcPr>
          <w:p w14:paraId="35AC8004" w14:textId="77777777" w:rsidR="00E81CBA" w:rsidRPr="000644A4" w:rsidRDefault="00E81CBA" w:rsidP="000E2FD3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femtosekundinio lazerio sistema „Victus”;</w:t>
            </w:r>
          </w:p>
          <w:p w14:paraId="35B7DB9E" w14:textId="77777777" w:rsidR="00E81CBA" w:rsidRPr="000644A4" w:rsidRDefault="00E81CBA" w:rsidP="000E2FD3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0644A4">
              <w:rPr>
                <w:lang w:val="lt-LT"/>
              </w:rPr>
              <w:t>Leidžianti atlikti kapsulotomiją, lęšiuko fragmentaciją, rageninius pjūvius, naudojant femtosekundinio lazerio sistemą „Victus“;</w:t>
            </w:r>
          </w:p>
          <w:p w14:paraId="697115C9" w14:textId="77777777" w:rsidR="00E81CBA" w:rsidRPr="000644A4" w:rsidRDefault="00E81CBA" w:rsidP="000E2FD3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0644A4">
              <w:rPr>
                <w:lang w:val="lt-LT"/>
              </w:rPr>
              <w:t>Naudojama vienai procedūrai atlikti.</w:t>
            </w:r>
          </w:p>
        </w:tc>
        <w:tc>
          <w:tcPr>
            <w:tcW w:w="624" w:type="pct"/>
          </w:tcPr>
          <w:p w14:paraId="325DB49C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500</w:t>
            </w:r>
          </w:p>
        </w:tc>
        <w:tc>
          <w:tcPr>
            <w:tcW w:w="1457" w:type="pct"/>
          </w:tcPr>
          <w:p w14:paraId="0455131F" w14:textId="0D7D702D" w:rsidR="009A347A" w:rsidRPr="000644A4" w:rsidRDefault="009A347A" w:rsidP="00097D21">
            <w:pPr>
              <w:pStyle w:val="ListParagraph"/>
              <w:numPr>
                <w:ilvl w:val="0"/>
                <w:numId w:val="11"/>
              </w:numPr>
              <w:ind w:left="196" w:hanging="196"/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femtosekundinio lazerio sistema „Victus”;</w:t>
            </w:r>
          </w:p>
          <w:p w14:paraId="4ECB36E5" w14:textId="25AA2B9A" w:rsidR="009A347A" w:rsidRPr="00097D21" w:rsidRDefault="009A347A" w:rsidP="00097D21">
            <w:pPr>
              <w:pStyle w:val="ListParagraph"/>
              <w:numPr>
                <w:ilvl w:val="0"/>
                <w:numId w:val="11"/>
              </w:numPr>
              <w:ind w:left="196" w:hanging="196"/>
              <w:rPr>
                <w:lang w:val="lt-LT"/>
              </w:rPr>
            </w:pPr>
            <w:r w:rsidRPr="00097D21">
              <w:rPr>
                <w:lang w:val="lt-LT"/>
              </w:rPr>
              <w:t>Leidžianti atlikti kapsulotomiją, lęšiuko fragmentaciją, rageninius pjūvius, naudojant femtosekundinio lazerio sistemą „Victus“;</w:t>
            </w:r>
          </w:p>
          <w:p w14:paraId="4FE6906C" w14:textId="6505D697" w:rsidR="00E81CBA" w:rsidRPr="009A347A" w:rsidRDefault="009A347A" w:rsidP="00097D21">
            <w:pPr>
              <w:numPr>
                <w:ilvl w:val="0"/>
                <w:numId w:val="11"/>
              </w:numPr>
              <w:ind w:left="230" w:hanging="206"/>
              <w:rPr>
                <w:lang w:val="lt-LT"/>
              </w:rPr>
            </w:pPr>
            <w:r w:rsidRPr="000644A4">
              <w:rPr>
                <w:lang w:val="lt-LT"/>
              </w:rPr>
              <w:t>Naudojama vienai procedūrai atlikti.</w:t>
            </w:r>
          </w:p>
        </w:tc>
      </w:tr>
      <w:tr w:rsidR="00380EF9" w:rsidRPr="00E81CBA" w14:paraId="2DEF30A2" w14:textId="77777777" w:rsidTr="008B133D">
        <w:trPr>
          <w:trHeight w:val="587"/>
        </w:trPr>
        <w:tc>
          <w:tcPr>
            <w:tcW w:w="286" w:type="pct"/>
          </w:tcPr>
          <w:p w14:paraId="2BF4F549" w14:textId="77777777" w:rsidR="00BC7D91" w:rsidRPr="00E81CBA" w:rsidRDefault="00BC7D91" w:rsidP="00BC7D91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3.</w:t>
            </w:r>
          </w:p>
        </w:tc>
        <w:tc>
          <w:tcPr>
            <w:tcW w:w="1103" w:type="pct"/>
          </w:tcPr>
          <w:p w14:paraId="6F72C609" w14:textId="77777777" w:rsidR="00BC7D91" w:rsidRPr="00E81CBA" w:rsidRDefault="00BC7D91" w:rsidP="00BC7D91">
            <w:pPr>
              <w:pStyle w:val="TableParagraph"/>
              <w:ind w:left="-3"/>
              <w:rPr>
                <w:rFonts w:ascii="Times New Roman" w:hAnsi="Times New Roman"/>
                <w:lang w:val="lt-LT"/>
              </w:rPr>
            </w:pPr>
            <w:r w:rsidRPr="00E81CBA">
              <w:rPr>
                <w:rFonts w:ascii="Times New Roman" w:hAnsi="Times New Roman"/>
                <w:lang w:val="lt-LT"/>
              </w:rPr>
              <w:t>Programinė licencija terapinei operacijai atlikti, naudojant femtosekundinio lazerio sistemą</w:t>
            </w:r>
          </w:p>
        </w:tc>
        <w:tc>
          <w:tcPr>
            <w:tcW w:w="1530" w:type="pct"/>
          </w:tcPr>
          <w:p w14:paraId="21244347" w14:textId="77777777" w:rsidR="00BC7D91" w:rsidRPr="000644A4" w:rsidRDefault="00BC7D91" w:rsidP="00BC7D91">
            <w:pPr>
              <w:pStyle w:val="ListParagraph"/>
              <w:numPr>
                <w:ilvl w:val="0"/>
                <w:numId w:val="3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femtosekundinio</w:t>
            </w:r>
            <w:r w:rsidRPr="000644A4">
              <w:rPr>
                <w:spacing w:val="-31"/>
                <w:lang w:val="lt-LT"/>
              </w:rPr>
              <w:t xml:space="preserve"> </w:t>
            </w:r>
            <w:r w:rsidRPr="000644A4">
              <w:rPr>
                <w:lang w:val="lt-LT"/>
              </w:rPr>
              <w:t>lazerio sistema „Victus”;</w:t>
            </w:r>
          </w:p>
          <w:p w14:paraId="0735C5F3" w14:textId="77777777" w:rsidR="00BC7D91" w:rsidRPr="000644A4" w:rsidRDefault="00BC7D91" w:rsidP="00BC7D91">
            <w:pPr>
              <w:pStyle w:val="ListParagraph"/>
              <w:numPr>
                <w:ilvl w:val="0"/>
                <w:numId w:val="3"/>
              </w:numPr>
              <w:rPr>
                <w:lang w:val="lt-LT"/>
              </w:rPr>
            </w:pPr>
            <w:r w:rsidRPr="000644A4">
              <w:rPr>
                <w:lang w:val="lt-LT"/>
              </w:rPr>
              <w:t>Leidžianti atlikti keratoplastiką, rageninius pjūvius kroslinkingo procedūrai, pjūvius rageniniams</w:t>
            </w:r>
            <w:r w:rsidRPr="000644A4">
              <w:rPr>
                <w:w w:val="95"/>
                <w:lang w:val="lt-LT"/>
              </w:rPr>
              <w:t xml:space="preserve"> </w:t>
            </w:r>
            <w:r w:rsidRPr="000644A4">
              <w:rPr>
                <w:lang w:val="lt-LT"/>
              </w:rPr>
              <w:t>lankams, naudojant femtosekundinio lazerio sistemą „Victus“;</w:t>
            </w:r>
          </w:p>
          <w:p w14:paraId="34F7B5DF" w14:textId="77777777" w:rsidR="00BC7D91" w:rsidRPr="000644A4" w:rsidRDefault="00BC7D91" w:rsidP="00BC7D91">
            <w:pPr>
              <w:pStyle w:val="ListParagraph"/>
              <w:numPr>
                <w:ilvl w:val="0"/>
                <w:numId w:val="3"/>
              </w:numPr>
              <w:rPr>
                <w:lang w:val="lt-LT"/>
              </w:rPr>
            </w:pPr>
            <w:r w:rsidRPr="000644A4">
              <w:rPr>
                <w:lang w:val="lt-LT"/>
              </w:rPr>
              <w:t>Naudojama vienai procedūrai atlikti.</w:t>
            </w:r>
          </w:p>
        </w:tc>
        <w:tc>
          <w:tcPr>
            <w:tcW w:w="624" w:type="pct"/>
          </w:tcPr>
          <w:p w14:paraId="1E090780" w14:textId="77777777" w:rsidR="00BC7D91" w:rsidRPr="00E81CBA" w:rsidRDefault="00BC7D91" w:rsidP="00BC7D91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50</w:t>
            </w:r>
          </w:p>
        </w:tc>
        <w:tc>
          <w:tcPr>
            <w:tcW w:w="1457" w:type="pct"/>
          </w:tcPr>
          <w:p w14:paraId="0EFF074E" w14:textId="1B0BB0AA" w:rsidR="00BC7D91" w:rsidRPr="000644A4" w:rsidRDefault="00BC7D91" w:rsidP="00380EF9">
            <w:pPr>
              <w:pStyle w:val="ListParagraph"/>
              <w:numPr>
                <w:ilvl w:val="0"/>
                <w:numId w:val="12"/>
              </w:numPr>
              <w:ind w:left="335" w:hanging="311"/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femtosekundinio</w:t>
            </w:r>
            <w:r w:rsidRPr="000644A4">
              <w:rPr>
                <w:spacing w:val="-31"/>
                <w:lang w:val="lt-LT"/>
              </w:rPr>
              <w:t xml:space="preserve"> </w:t>
            </w:r>
            <w:r w:rsidRPr="000644A4">
              <w:rPr>
                <w:lang w:val="lt-LT"/>
              </w:rPr>
              <w:t>lazerio sistema „Victus”;</w:t>
            </w:r>
          </w:p>
          <w:p w14:paraId="7979BC3A" w14:textId="77777777" w:rsidR="00380EF9" w:rsidRDefault="00BC7D91" w:rsidP="00380EF9">
            <w:pPr>
              <w:pStyle w:val="ListParagraph"/>
              <w:numPr>
                <w:ilvl w:val="0"/>
                <w:numId w:val="12"/>
              </w:numPr>
              <w:ind w:left="335" w:hanging="311"/>
              <w:rPr>
                <w:lang w:val="lt-LT"/>
              </w:rPr>
            </w:pPr>
            <w:r w:rsidRPr="000644A4">
              <w:rPr>
                <w:lang w:val="lt-LT"/>
              </w:rPr>
              <w:t>Leidžianti atlikti keratoplastiką, rageninius pjūvius kroslinkingo procedūrai, pjūvius rageniniams</w:t>
            </w:r>
            <w:r w:rsidRPr="000644A4">
              <w:rPr>
                <w:w w:val="95"/>
                <w:lang w:val="lt-LT"/>
              </w:rPr>
              <w:t xml:space="preserve"> </w:t>
            </w:r>
            <w:r w:rsidRPr="000644A4">
              <w:rPr>
                <w:lang w:val="lt-LT"/>
              </w:rPr>
              <w:t>lankams, naudojant femtosekundinio lazerio sistemą „Victus“;</w:t>
            </w:r>
          </w:p>
          <w:p w14:paraId="5B718B05" w14:textId="7D0665BB" w:rsidR="00BC7D91" w:rsidRPr="00380EF9" w:rsidRDefault="00BC7D91" w:rsidP="00380EF9">
            <w:pPr>
              <w:pStyle w:val="ListParagraph"/>
              <w:numPr>
                <w:ilvl w:val="0"/>
                <w:numId w:val="12"/>
              </w:numPr>
              <w:ind w:left="335" w:hanging="311"/>
              <w:rPr>
                <w:lang w:val="lt-LT"/>
              </w:rPr>
            </w:pPr>
            <w:r w:rsidRPr="00380EF9">
              <w:rPr>
                <w:lang w:val="lt-LT"/>
              </w:rPr>
              <w:t>Naudojama vienai procedūrai atlikti.</w:t>
            </w:r>
          </w:p>
        </w:tc>
      </w:tr>
      <w:tr w:rsidR="00380EF9" w:rsidRPr="00E81CBA" w14:paraId="6CBE4562" w14:textId="77777777" w:rsidTr="008B133D">
        <w:trPr>
          <w:trHeight w:val="587"/>
        </w:trPr>
        <w:tc>
          <w:tcPr>
            <w:tcW w:w="286" w:type="pct"/>
          </w:tcPr>
          <w:p w14:paraId="4C298D52" w14:textId="77777777" w:rsidR="00BC7D91" w:rsidRPr="00E81CBA" w:rsidRDefault="00BC7D91" w:rsidP="00BC7D91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4.</w:t>
            </w:r>
          </w:p>
        </w:tc>
        <w:tc>
          <w:tcPr>
            <w:tcW w:w="1103" w:type="pct"/>
          </w:tcPr>
          <w:p w14:paraId="711F4DCA" w14:textId="77777777" w:rsidR="00BC7D91" w:rsidRPr="00E81CBA" w:rsidRDefault="00BC7D91" w:rsidP="00BC7D91">
            <w:pPr>
              <w:rPr>
                <w:lang w:val="lt-LT"/>
              </w:rPr>
            </w:pPr>
            <w:r w:rsidRPr="00E81CBA">
              <w:rPr>
                <w:lang w:val="lt-LT"/>
              </w:rPr>
              <w:t>Programinė licencija rageninio lopelio (flap) formavimui, naudojant femtosekundinio lazerio sistemą</w:t>
            </w:r>
          </w:p>
        </w:tc>
        <w:tc>
          <w:tcPr>
            <w:tcW w:w="1530" w:type="pct"/>
          </w:tcPr>
          <w:p w14:paraId="58F837C4" w14:textId="77777777" w:rsidR="00BC7D91" w:rsidRPr="000644A4" w:rsidRDefault="00BC7D91" w:rsidP="00BC7D91">
            <w:pPr>
              <w:pStyle w:val="ListParagraph"/>
              <w:numPr>
                <w:ilvl w:val="0"/>
                <w:numId w:val="4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femtosekundinio</w:t>
            </w:r>
            <w:r w:rsidRPr="000644A4">
              <w:rPr>
                <w:spacing w:val="-31"/>
                <w:lang w:val="lt-LT"/>
              </w:rPr>
              <w:t xml:space="preserve"> </w:t>
            </w:r>
            <w:r w:rsidRPr="000644A4">
              <w:rPr>
                <w:lang w:val="lt-LT"/>
              </w:rPr>
              <w:t>lazerio sistema „Victus”;</w:t>
            </w:r>
          </w:p>
          <w:p w14:paraId="45803DEF" w14:textId="77777777" w:rsidR="00BC7D91" w:rsidRPr="000644A4" w:rsidRDefault="00BC7D91" w:rsidP="00BC7D91">
            <w:pPr>
              <w:pStyle w:val="ListParagraph"/>
              <w:numPr>
                <w:ilvl w:val="0"/>
                <w:numId w:val="4"/>
              </w:numPr>
              <w:rPr>
                <w:lang w:val="lt-LT"/>
              </w:rPr>
            </w:pPr>
            <w:r w:rsidRPr="000644A4">
              <w:rPr>
                <w:lang w:val="lt-LT"/>
              </w:rPr>
              <w:t>Leidžianti</w:t>
            </w:r>
            <w:r w:rsidRPr="000644A4">
              <w:rPr>
                <w:spacing w:val="-13"/>
                <w:lang w:val="lt-LT"/>
              </w:rPr>
              <w:t xml:space="preserve"> </w:t>
            </w:r>
            <w:r w:rsidRPr="000644A4">
              <w:rPr>
                <w:lang w:val="lt-LT"/>
              </w:rPr>
              <w:t>suformuoti</w:t>
            </w:r>
            <w:r w:rsidRPr="000644A4">
              <w:rPr>
                <w:spacing w:val="-9"/>
                <w:lang w:val="lt-LT"/>
              </w:rPr>
              <w:t xml:space="preserve"> </w:t>
            </w:r>
            <w:r w:rsidRPr="000644A4">
              <w:rPr>
                <w:lang w:val="lt-LT"/>
              </w:rPr>
              <w:t>ragenin</w:t>
            </w:r>
            <w:r w:rsidRPr="000644A4">
              <w:rPr>
                <w:position w:val="-2"/>
                <w:lang w:val="lt-LT"/>
              </w:rPr>
              <w:t xml:space="preserve">į </w:t>
            </w:r>
            <w:r w:rsidRPr="000644A4">
              <w:rPr>
                <w:lang w:val="lt-LT"/>
              </w:rPr>
              <w:t>lopelį, naudojant</w:t>
            </w:r>
            <w:r w:rsidRPr="000644A4">
              <w:rPr>
                <w:spacing w:val="4"/>
                <w:lang w:val="lt-LT"/>
              </w:rPr>
              <w:t xml:space="preserve"> </w:t>
            </w:r>
            <w:r w:rsidRPr="000644A4">
              <w:rPr>
                <w:lang w:val="lt-LT"/>
              </w:rPr>
              <w:lastRenderedPageBreak/>
              <w:t>femtosekundinio lazerio sistemą „Victus“;</w:t>
            </w:r>
          </w:p>
          <w:p w14:paraId="63D4CA98" w14:textId="77777777" w:rsidR="00BC7D91" w:rsidRPr="000644A4" w:rsidRDefault="00BC7D91" w:rsidP="00BC7D91">
            <w:pPr>
              <w:pStyle w:val="ListParagraph"/>
              <w:numPr>
                <w:ilvl w:val="0"/>
                <w:numId w:val="4"/>
              </w:numPr>
              <w:rPr>
                <w:lang w:val="lt-LT"/>
              </w:rPr>
            </w:pPr>
            <w:r w:rsidRPr="000644A4">
              <w:rPr>
                <w:lang w:val="lt-LT"/>
              </w:rPr>
              <w:t>Naudojama vienai procedūrai atlikti.</w:t>
            </w:r>
          </w:p>
        </w:tc>
        <w:tc>
          <w:tcPr>
            <w:tcW w:w="624" w:type="pct"/>
          </w:tcPr>
          <w:p w14:paraId="756D2213" w14:textId="77777777" w:rsidR="00BC7D91" w:rsidRPr="00E81CBA" w:rsidRDefault="00BC7D91" w:rsidP="00BC7D91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lastRenderedPageBreak/>
              <w:t>50</w:t>
            </w:r>
          </w:p>
        </w:tc>
        <w:tc>
          <w:tcPr>
            <w:tcW w:w="1457" w:type="pct"/>
          </w:tcPr>
          <w:p w14:paraId="54EA1737" w14:textId="0DC4D4EE" w:rsidR="00380EF9" w:rsidRPr="000644A4" w:rsidRDefault="00380EF9" w:rsidP="008B133D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femtosekundinio</w:t>
            </w:r>
            <w:r w:rsidRPr="000644A4">
              <w:rPr>
                <w:spacing w:val="-31"/>
                <w:lang w:val="lt-LT"/>
              </w:rPr>
              <w:t xml:space="preserve"> </w:t>
            </w:r>
            <w:r w:rsidRPr="000644A4">
              <w:rPr>
                <w:lang w:val="lt-LT"/>
              </w:rPr>
              <w:t>lazerio sistema „Victus”;</w:t>
            </w:r>
          </w:p>
          <w:p w14:paraId="4869AA39" w14:textId="77777777" w:rsidR="008B133D" w:rsidRDefault="00380EF9" w:rsidP="008B133D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lang w:val="lt-LT"/>
              </w:rPr>
            </w:pPr>
            <w:r w:rsidRPr="000644A4">
              <w:rPr>
                <w:lang w:val="lt-LT"/>
              </w:rPr>
              <w:lastRenderedPageBreak/>
              <w:t>Leidžianti</w:t>
            </w:r>
            <w:r w:rsidRPr="000644A4">
              <w:rPr>
                <w:spacing w:val="-13"/>
                <w:lang w:val="lt-LT"/>
              </w:rPr>
              <w:t xml:space="preserve"> </w:t>
            </w:r>
            <w:r w:rsidRPr="000644A4">
              <w:rPr>
                <w:lang w:val="lt-LT"/>
              </w:rPr>
              <w:t>suformuoti</w:t>
            </w:r>
            <w:r w:rsidRPr="000644A4">
              <w:rPr>
                <w:spacing w:val="-9"/>
                <w:lang w:val="lt-LT"/>
              </w:rPr>
              <w:t xml:space="preserve"> </w:t>
            </w:r>
            <w:r w:rsidRPr="000644A4">
              <w:rPr>
                <w:lang w:val="lt-LT"/>
              </w:rPr>
              <w:t>ragenin</w:t>
            </w:r>
            <w:r w:rsidRPr="000644A4">
              <w:rPr>
                <w:position w:val="-2"/>
                <w:lang w:val="lt-LT"/>
              </w:rPr>
              <w:t xml:space="preserve">į </w:t>
            </w:r>
            <w:r w:rsidRPr="000644A4">
              <w:rPr>
                <w:lang w:val="lt-LT"/>
              </w:rPr>
              <w:t>lopelį, naudojant</w:t>
            </w:r>
            <w:r w:rsidRPr="000644A4">
              <w:rPr>
                <w:spacing w:val="4"/>
                <w:lang w:val="lt-LT"/>
              </w:rPr>
              <w:t xml:space="preserve"> </w:t>
            </w:r>
            <w:r w:rsidRPr="000644A4">
              <w:rPr>
                <w:lang w:val="lt-LT"/>
              </w:rPr>
              <w:t>femtosekundinio lazerio sistemą „Victus“;</w:t>
            </w:r>
          </w:p>
          <w:p w14:paraId="76C13294" w14:textId="3520DA76" w:rsidR="00BC7D91" w:rsidRPr="00380EF9" w:rsidRDefault="00380EF9" w:rsidP="008B133D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lang w:val="lt-LT"/>
              </w:rPr>
            </w:pPr>
            <w:r w:rsidRPr="00380EF9">
              <w:rPr>
                <w:lang w:val="lt-LT"/>
              </w:rPr>
              <w:t>Naudojama vienai procedūrai atlikti.</w:t>
            </w:r>
          </w:p>
        </w:tc>
      </w:tr>
    </w:tbl>
    <w:p w14:paraId="5A78B6E9" w14:textId="77777777" w:rsidR="00E81CBA" w:rsidRPr="00E81CBA" w:rsidRDefault="00E81CBA" w:rsidP="00F63134">
      <w:pPr>
        <w:spacing w:after="120"/>
        <w:rPr>
          <w:b/>
          <w:bCs/>
          <w:sz w:val="22"/>
          <w:szCs w:val="22"/>
          <w:lang w:val="lt-LT"/>
        </w:rPr>
      </w:pPr>
    </w:p>
    <w:p w14:paraId="640E01A7" w14:textId="77777777" w:rsidR="00E81CBA" w:rsidRDefault="00E81CBA">
      <w:pPr>
        <w:rPr>
          <w:rFonts w:eastAsia="Calibri"/>
          <w:b/>
          <w:sz w:val="22"/>
          <w:szCs w:val="22"/>
          <w:lang w:val="lt-LT"/>
        </w:rPr>
      </w:pPr>
      <w:r>
        <w:rPr>
          <w:rFonts w:eastAsia="Calibri"/>
          <w:b/>
          <w:sz w:val="22"/>
          <w:szCs w:val="22"/>
          <w:lang w:val="lt-LT"/>
        </w:rPr>
        <w:br w:type="page"/>
      </w:r>
    </w:p>
    <w:p w14:paraId="08624AEC" w14:textId="77777777" w:rsidR="00E81CBA" w:rsidRPr="00E81CBA" w:rsidRDefault="00E81CBA" w:rsidP="00E81CBA">
      <w:pPr>
        <w:spacing w:line="259" w:lineRule="auto"/>
        <w:rPr>
          <w:rFonts w:eastAsia="Calibri"/>
          <w:b/>
          <w:sz w:val="22"/>
          <w:szCs w:val="22"/>
          <w:lang w:val="lt-LT"/>
        </w:rPr>
      </w:pPr>
      <w:r w:rsidRPr="00E81CBA">
        <w:rPr>
          <w:rFonts w:eastAsia="Calibri"/>
          <w:b/>
          <w:sz w:val="22"/>
          <w:szCs w:val="22"/>
          <w:lang w:val="lt-LT"/>
        </w:rPr>
        <w:lastRenderedPageBreak/>
        <w:t>2 pirkimo dalis. Programinės licencijos, naudojamos su eksimerinio lazerio sistema „Teneo 317 M2”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4"/>
        <w:gridCol w:w="2308"/>
        <w:gridCol w:w="2855"/>
        <w:gridCol w:w="1417"/>
        <w:gridCol w:w="2971"/>
      </w:tblGrid>
      <w:tr w:rsidR="00E81CBA" w:rsidRPr="00E81CBA" w14:paraId="4780A85D" w14:textId="77777777" w:rsidTr="008B133D">
        <w:trPr>
          <w:trHeight w:hRule="exact" w:val="872"/>
        </w:trPr>
        <w:tc>
          <w:tcPr>
            <w:tcW w:w="316" w:type="pct"/>
            <w:vAlign w:val="center"/>
          </w:tcPr>
          <w:p w14:paraId="3DE0FEC0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Eil.</w:t>
            </w:r>
          </w:p>
          <w:p w14:paraId="7B99DC5F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1132" w:type="pct"/>
            <w:vAlign w:val="center"/>
          </w:tcPr>
          <w:p w14:paraId="58A8136F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Parametrai</w:t>
            </w:r>
          </w:p>
          <w:p w14:paraId="42FE6AF5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(specifikacija)</w:t>
            </w:r>
          </w:p>
        </w:tc>
        <w:tc>
          <w:tcPr>
            <w:tcW w:w="1400" w:type="pct"/>
            <w:vAlign w:val="center"/>
          </w:tcPr>
          <w:p w14:paraId="355A067B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Reikalaujamos parametrų reikšmės</w:t>
            </w:r>
          </w:p>
        </w:tc>
        <w:tc>
          <w:tcPr>
            <w:tcW w:w="695" w:type="pct"/>
            <w:vAlign w:val="center"/>
          </w:tcPr>
          <w:p w14:paraId="59B76F7A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Orientacinis kiekis, vnt</w:t>
            </w:r>
            <w:r w:rsidR="000644A4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457" w:type="pct"/>
            <w:vAlign w:val="center"/>
          </w:tcPr>
          <w:p w14:paraId="6D3C9081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Siūlomos parametrų reikšmės</w:t>
            </w:r>
          </w:p>
        </w:tc>
      </w:tr>
      <w:tr w:rsidR="008B133D" w:rsidRPr="00E81CBA" w14:paraId="0DB46F93" w14:textId="77777777" w:rsidTr="008B133D">
        <w:trPr>
          <w:trHeight w:val="587"/>
        </w:trPr>
        <w:tc>
          <w:tcPr>
            <w:tcW w:w="316" w:type="pct"/>
          </w:tcPr>
          <w:p w14:paraId="2DC7C93C" w14:textId="77777777" w:rsidR="008B133D" w:rsidRPr="00E81CBA" w:rsidRDefault="008B133D" w:rsidP="008B133D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1.</w:t>
            </w:r>
          </w:p>
        </w:tc>
        <w:tc>
          <w:tcPr>
            <w:tcW w:w="1132" w:type="pct"/>
          </w:tcPr>
          <w:p w14:paraId="647FC748" w14:textId="77777777" w:rsidR="008B133D" w:rsidRPr="00E81CBA" w:rsidRDefault="008B133D" w:rsidP="008B133D">
            <w:pPr>
              <w:rPr>
                <w:lang w:val="lt-LT"/>
              </w:rPr>
            </w:pPr>
            <w:r w:rsidRPr="00E81CBA">
              <w:rPr>
                <w:w w:val="105"/>
                <w:lang w:val="lt-LT"/>
              </w:rPr>
              <w:t xml:space="preserve">Programinė licencija fototerapinei keratektomijai (PTK) atlikti, naudojant </w:t>
            </w:r>
            <w:r w:rsidRPr="00E81CBA">
              <w:rPr>
                <w:lang w:val="lt-LT"/>
              </w:rPr>
              <w:t>eksimerinio lazerio sistemą</w:t>
            </w:r>
          </w:p>
        </w:tc>
        <w:tc>
          <w:tcPr>
            <w:tcW w:w="1400" w:type="pct"/>
          </w:tcPr>
          <w:p w14:paraId="150CEFBF" w14:textId="77777777" w:rsidR="008B133D" w:rsidRPr="000644A4" w:rsidRDefault="008B133D" w:rsidP="008B133D">
            <w:pPr>
              <w:pStyle w:val="ListParagraph"/>
              <w:numPr>
                <w:ilvl w:val="0"/>
                <w:numId w:val="5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eksimerinio lazerio sistema „Teneo 317 M2”;</w:t>
            </w:r>
          </w:p>
          <w:p w14:paraId="2C563D04" w14:textId="77777777" w:rsidR="008B133D" w:rsidRPr="000644A4" w:rsidRDefault="008B133D" w:rsidP="008B133D">
            <w:pPr>
              <w:pStyle w:val="ListParagraph"/>
              <w:numPr>
                <w:ilvl w:val="0"/>
                <w:numId w:val="5"/>
              </w:numPr>
              <w:rPr>
                <w:lang w:val="lt-LT"/>
              </w:rPr>
            </w:pPr>
            <w:r w:rsidRPr="000644A4">
              <w:rPr>
                <w:lang w:val="lt-LT"/>
              </w:rPr>
              <w:t>Naudojama vienai procedūrai atlikti.</w:t>
            </w:r>
          </w:p>
        </w:tc>
        <w:tc>
          <w:tcPr>
            <w:tcW w:w="695" w:type="pct"/>
          </w:tcPr>
          <w:p w14:paraId="036F9900" w14:textId="77777777" w:rsidR="008B133D" w:rsidRPr="00E81CBA" w:rsidRDefault="008B133D" w:rsidP="008B133D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200</w:t>
            </w:r>
          </w:p>
        </w:tc>
        <w:tc>
          <w:tcPr>
            <w:tcW w:w="1457" w:type="pct"/>
          </w:tcPr>
          <w:p w14:paraId="5BB55492" w14:textId="77777777" w:rsidR="008B133D" w:rsidRDefault="008B133D" w:rsidP="008B133D">
            <w:pPr>
              <w:pStyle w:val="ListParagraph"/>
              <w:numPr>
                <w:ilvl w:val="0"/>
                <w:numId w:val="14"/>
              </w:numPr>
              <w:ind w:left="166" w:hanging="166"/>
              <w:rPr>
                <w:lang w:val="lt-LT"/>
              </w:rPr>
            </w:pPr>
            <w:r w:rsidRPr="008B133D">
              <w:rPr>
                <w:lang w:val="lt-LT"/>
              </w:rPr>
              <w:t>Suderinama su LSMU ligoninėje Kauno klinikose naudojama eksimerinio lazerio sistema „Teneo 317 M2”;</w:t>
            </w:r>
          </w:p>
          <w:p w14:paraId="6B4D409B" w14:textId="0A683B3D" w:rsidR="008B133D" w:rsidRPr="008B133D" w:rsidRDefault="008B133D" w:rsidP="008B133D">
            <w:pPr>
              <w:pStyle w:val="ListParagraph"/>
              <w:numPr>
                <w:ilvl w:val="0"/>
                <w:numId w:val="14"/>
              </w:numPr>
              <w:ind w:left="166" w:hanging="166"/>
              <w:rPr>
                <w:lang w:val="lt-LT"/>
              </w:rPr>
            </w:pPr>
            <w:r w:rsidRPr="008B133D">
              <w:rPr>
                <w:lang w:val="lt-LT"/>
              </w:rPr>
              <w:t>Naudojama vienai procedūrai atlikti.</w:t>
            </w:r>
          </w:p>
        </w:tc>
      </w:tr>
      <w:tr w:rsidR="008B133D" w:rsidRPr="00E81CBA" w14:paraId="1430C889" w14:textId="77777777" w:rsidTr="008B133D">
        <w:trPr>
          <w:trHeight w:val="587"/>
        </w:trPr>
        <w:tc>
          <w:tcPr>
            <w:tcW w:w="316" w:type="pct"/>
          </w:tcPr>
          <w:p w14:paraId="5E291837" w14:textId="77777777" w:rsidR="008B133D" w:rsidRPr="00E81CBA" w:rsidRDefault="008B133D" w:rsidP="008B133D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2.</w:t>
            </w:r>
          </w:p>
        </w:tc>
        <w:tc>
          <w:tcPr>
            <w:tcW w:w="1132" w:type="pct"/>
          </w:tcPr>
          <w:p w14:paraId="6992F090" w14:textId="77777777" w:rsidR="008B133D" w:rsidRPr="00E81CBA" w:rsidRDefault="008B133D" w:rsidP="008B133D">
            <w:pPr>
              <w:rPr>
                <w:lang w:val="lt-LT"/>
              </w:rPr>
            </w:pPr>
            <w:r w:rsidRPr="00E81CBA">
              <w:rPr>
                <w:lang w:val="lt-LT"/>
              </w:rPr>
              <w:t>Programinė licencija multifokalinio profilio ragenos abliacijai atlikti</w:t>
            </w:r>
            <w:r w:rsidRPr="00E81CBA">
              <w:rPr>
                <w:w w:val="105"/>
                <w:lang w:val="lt-LT"/>
              </w:rPr>
              <w:t xml:space="preserve">, naudojant </w:t>
            </w:r>
            <w:r w:rsidRPr="00E81CBA">
              <w:rPr>
                <w:lang w:val="lt-LT"/>
              </w:rPr>
              <w:t>eksimerinio lazerio sistemą</w:t>
            </w:r>
          </w:p>
        </w:tc>
        <w:tc>
          <w:tcPr>
            <w:tcW w:w="1400" w:type="pct"/>
          </w:tcPr>
          <w:p w14:paraId="4523A472" w14:textId="77777777" w:rsidR="008B133D" w:rsidRPr="000644A4" w:rsidRDefault="008B133D" w:rsidP="008B133D">
            <w:pPr>
              <w:pStyle w:val="ListParagraph"/>
              <w:numPr>
                <w:ilvl w:val="0"/>
                <w:numId w:val="6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eksimerinio lazerio sistema „Teneo 317 M2”;</w:t>
            </w:r>
          </w:p>
          <w:p w14:paraId="036884FB" w14:textId="77777777" w:rsidR="008B133D" w:rsidRPr="000644A4" w:rsidRDefault="008B133D" w:rsidP="008B133D">
            <w:pPr>
              <w:pStyle w:val="ListParagraph"/>
              <w:numPr>
                <w:ilvl w:val="0"/>
                <w:numId w:val="6"/>
              </w:numPr>
              <w:rPr>
                <w:lang w:val="lt-LT"/>
              </w:rPr>
            </w:pPr>
            <w:r w:rsidRPr="000644A4">
              <w:rPr>
                <w:lang w:val="lt-LT"/>
              </w:rPr>
              <w:t>Naudojama vienai procedūrai atlikti.</w:t>
            </w:r>
          </w:p>
        </w:tc>
        <w:tc>
          <w:tcPr>
            <w:tcW w:w="695" w:type="pct"/>
          </w:tcPr>
          <w:p w14:paraId="5BC2434F" w14:textId="77777777" w:rsidR="008B133D" w:rsidRPr="00E81CBA" w:rsidRDefault="008B133D" w:rsidP="008B133D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20</w:t>
            </w:r>
          </w:p>
        </w:tc>
        <w:tc>
          <w:tcPr>
            <w:tcW w:w="1457" w:type="pct"/>
          </w:tcPr>
          <w:p w14:paraId="78E7CF65" w14:textId="77777777" w:rsidR="008B133D" w:rsidRDefault="008B133D" w:rsidP="008B133D">
            <w:pPr>
              <w:pStyle w:val="ListParagraph"/>
              <w:numPr>
                <w:ilvl w:val="0"/>
                <w:numId w:val="15"/>
              </w:numPr>
              <w:ind w:left="166" w:hanging="166"/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eksimerinio lazerio sistema „Teneo 317 M2”;</w:t>
            </w:r>
          </w:p>
          <w:p w14:paraId="469D1B65" w14:textId="777FB24B" w:rsidR="008B133D" w:rsidRPr="008B133D" w:rsidRDefault="008B133D" w:rsidP="008B133D">
            <w:pPr>
              <w:pStyle w:val="ListParagraph"/>
              <w:numPr>
                <w:ilvl w:val="0"/>
                <w:numId w:val="15"/>
              </w:numPr>
              <w:ind w:left="166" w:hanging="166"/>
              <w:rPr>
                <w:lang w:val="lt-LT"/>
              </w:rPr>
            </w:pPr>
            <w:r w:rsidRPr="008B133D">
              <w:rPr>
                <w:lang w:val="lt-LT"/>
              </w:rPr>
              <w:t>Naudojama vienai procedūrai atlikti.</w:t>
            </w:r>
          </w:p>
        </w:tc>
      </w:tr>
      <w:tr w:rsidR="008B133D" w:rsidRPr="00E81CBA" w14:paraId="50933CAE" w14:textId="77777777" w:rsidTr="008B133D">
        <w:trPr>
          <w:trHeight w:val="587"/>
        </w:trPr>
        <w:tc>
          <w:tcPr>
            <w:tcW w:w="316" w:type="pct"/>
          </w:tcPr>
          <w:p w14:paraId="2E89F741" w14:textId="77777777" w:rsidR="008B133D" w:rsidRPr="00E81CBA" w:rsidRDefault="008B133D" w:rsidP="008B133D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3.</w:t>
            </w:r>
          </w:p>
        </w:tc>
        <w:tc>
          <w:tcPr>
            <w:tcW w:w="1132" w:type="pct"/>
          </w:tcPr>
          <w:p w14:paraId="7DDF3706" w14:textId="77777777" w:rsidR="008B133D" w:rsidRPr="00E81CBA" w:rsidRDefault="008B133D" w:rsidP="008B133D">
            <w:pPr>
              <w:rPr>
                <w:lang w:val="lt-LT"/>
              </w:rPr>
            </w:pPr>
            <w:r w:rsidRPr="00E81CBA">
              <w:rPr>
                <w:w w:val="105"/>
                <w:lang w:val="lt-LT"/>
              </w:rPr>
              <w:t>Programinė</w:t>
            </w:r>
            <w:r w:rsidRPr="00E81CBA">
              <w:rPr>
                <w:spacing w:val="-18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licencija</w:t>
            </w:r>
            <w:r w:rsidRPr="00E81CBA">
              <w:rPr>
                <w:spacing w:val="-22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ragenos</w:t>
            </w:r>
            <w:r w:rsidRPr="00E81CBA">
              <w:rPr>
                <w:spacing w:val="-26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abliacijai</w:t>
            </w:r>
            <w:r w:rsidRPr="00E81CBA">
              <w:rPr>
                <w:spacing w:val="-20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pagal</w:t>
            </w:r>
            <w:r w:rsidRPr="00E81CBA">
              <w:rPr>
                <w:spacing w:val="-27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aukštesnės</w:t>
            </w:r>
            <w:r w:rsidRPr="00E81CBA">
              <w:rPr>
                <w:spacing w:val="-23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eilės</w:t>
            </w:r>
            <w:r w:rsidRPr="00E81CBA">
              <w:rPr>
                <w:spacing w:val="-28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aberacijas</w:t>
            </w:r>
            <w:r w:rsidRPr="00E81CBA">
              <w:rPr>
                <w:spacing w:val="-18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 xml:space="preserve">(HOA) atlikti, naudojant </w:t>
            </w:r>
            <w:r w:rsidRPr="00E81CBA">
              <w:rPr>
                <w:lang w:val="lt-LT"/>
              </w:rPr>
              <w:t>eksimerinio lazerio sistemą</w:t>
            </w:r>
          </w:p>
        </w:tc>
        <w:tc>
          <w:tcPr>
            <w:tcW w:w="1400" w:type="pct"/>
          </w:tcPr>
          <w:p w14:paraId="774EED25" w14:textId="77777777" w:rsidR="008B133D" w:rsidRPr="000644A4" w:rsidRDefault="008B133D" w:rsidP="008B133D">
            <w:pPr>
              <w:pStyle w:val="ListParagraph"/>
              <w:numPr>
                <w:ilvl w:val="0"/>
                <w:numId w:val="7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eksimerinio lazerio sistema „Teneo 317 M2”;</w:t>
            </w:r>
          </w:p>
          <w:p w14:paraId="29EC89F9" w14:textId="77777777" w:rsidR="008B133D" w:rsidRPr="000644A4" w:rsidRDefault="008B133D" w:rsidP="008B133D">
            <w:pPr>
              <w:pStyle w:val="ListParagraph"/>
              <w:numPr>
                <w:ilvl w:val="0"/>
                <w:numId w:val="7"/>
              </w:numPr>
              <w:rPr>
                <w:lang w:val="lt-LT"/>
              </w:rPr>
            </w:pPr>
            <w:r w:rsidRPr="000644A4">
              <w:rPr>
                <w:lang w:val="lt-LT"/>
              </w:rPr>
              <w:t>Naudojama vienai procedūrai atlikti.</w:t>
            </w:r>
          </w:p>
        </w:tc>
        <w:tc>
          <w:tcPr>
            <w:tcW w:w="695" w:type="pct"/>
          </w:tcPr>
          <w:p w14:paraId="7275CDBA" w14:textId="77777777" w:rsidR="008B133D" w:rsidRPr="00E81CBA" w:rsidRDefault="008B133D" w:rsidP="008B133D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50</w:t>
            </w:r>
          </w:p>
        </w:tc>
        <w:tc>
          <w:tcPr>
            <w:tcW w:w="1457" w:type="pct"/>
          </w:tcPr>
          <w:p w14:paraId="67DC42AA" w14:textId="77777777" w:rsidR="008B133D" w:rsidRDefault="008B133D" w:rsidP="008B133D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eksimerinio lazerio sistema „Teneo 317 M2”;</w:t>
            </w:r>
          </w:p>
          <w:p w14:paraId="2C624239" w14:textId="3BB347F4" w:rsidR="008B133D" w:rsidRPr="008B133D" w:rsidRDefault="008B133D" w:rsidP="008B133D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lang w:val="lt-LT"/>
              </w:rPr>
            </w:pPr>
            <w:r w:rsidRPr="008B133D">
              <w:rPr>
                <w:lang w:val="lt-LT"/>
              </w:rPr>
              <w:t>Naudojama vienai procedūrai atlikti.</w:t>
            </w:r>
          </w:p>
        </w:tc>
      </w:tr>
    </w:tbl>
    <w:p w14:paraId="3B8BACFD" w14:textId="77777777" w:rsidR="00895309" w:rsidRDefault="00895309" w:rsidP="00E81CBA">
      <w:pPr>
        <w:rPr>
          <w:color w:val="FF0000"/>
          <w:sz w:val="22"/>
          <w:szCs w:val="22"/>
          <w:lang w:val="lt-LT"/>
        </w:rPr>
      </w:pPr>
    </w:p>
    <w:p w14:paraId="78782E36" w14:textId="77777777" w:rsidR="000F0D30" w:rsidRDefault="000F0D30" w:rsidP="00E81CBA">
      <w:pPr>
        <w:rPr>
          <w:color w:val="FF0000"/>
          <w:sz w:val="22"/>
          <w:szCs w:val="22"/>
          <w:lang w:val="lt-LT"/>
        </w:rPr>
      </w:pPr>
    </w:p>
    <w:p w14:paraId="2F895527" w14:textId="77777777" w:rsidR="000F0D30" w:rsidRPr="00E81CBA" w:rsidRDefault="000F0D30" w:rsidP="00E81CBA">
      <w:pPr>
        <w:rPr>
          <w:color w:val="FF0000"/>
          <w:sz w:val="22"/>
          <w:szCs w:val="22"/>
          <w:lang w:val="lt-LT"/>
        </w:rPr>
      </w:pPr>
    </w:p>
    <w:sectPr w:rsidR="000F0D30" w:rsidRPr="00E81CBA" w:rsidSect="000644A4">
      <w:footerReference w:type="default" r:id="rId11"/>
      <w:pgSz w:w="11906" w:h="16838" w:code="9"/>
      <w:pgMar w:top="1134" w:right="567" w:bottom="1134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70AEA" w14:textId="77777777" w:rsidR="009E4DEF" w:rsidRDefault="009E4DEF" w:rsidP="00F63134">
      <w:r>
        <w:separator/>
      </w:r>
    </w:p>
  </w:endnote>
  <w:endnote w:type="continuationSeparator" w:id="0">
    <w:p w14:paraId="5766C173" w14:textId="77777777" w:rsidR="009E4DEF" w:rsidRDefault="009E4DEF" w:rsidP="00F6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22E4C" w14:textId="3B85E15C" w:rsidR="00F63134" w:rsidRDefault="00F6313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0D52A3" w:rsidRPr="000D52A3">
      <w:rPr>
        <w:noProof/>
        <w:lang w:val="lt-LT"/>
      </w:rPr>
      <w:t>2</w:t>
    </w:r>
    <w:r>
      <w:fldChar w:fldCharType="end"/>
    </w:r>
  </w:p>
  <w:p w14:paraId="19B6EF54" w14:textId="77777777" w:rsidR="00F63134" w:rsidRDefault="00F63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D80A1" w14:textId="77777777" w:rsidR="009E4DEF" w:rsidRDefault="009E4DEF" w:rsidP="00F63134">
      <w:r>
        <w:separator/>
      </w:r>
    </w:p>
  </w:footnote>
  <w:footnote w:type="continuationSeparator" w:id="0">
    <w:p w14:paraId="6E45E9B9" w14:textId="77777777" w:rsidR="009E4DEF" w:rsidRDefault="009E4DEF" w:rsidP="00F6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5F0F"/>
    <w:multiLevelType w:val="hybridMultilevel"/>
    <w:tmpl w:val="22A4685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66230"/>
    <w:multiLevelType w:val="hybridMultilevel"/>
    <w:tmpl w:val="52727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F3222"/>
    <w:multiLevelType w:val="hybridMultilevel"/>
    <w:tmpl w:val="F3021E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363B8"/>
    <w:multiLevelType w:val="hybridMultilevel"/>
    <w:tmpl w:val="06043162"/>
    <w:lvl w:ilvl="0" w:tplc="EEBC397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4" w15:restartNumberingAfterBreak="0">
    <w:nsid w:val="21B26B6F"/>
    <w:multiLevelType w:val="hybridMultilevel"/>
    <w:tmpl w:val="88EAE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4B70"/>
    <w:multiLevelType w:val="hybridMultilevel"/>
    <w:tmpl w:val="94946AF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E21AB7"/>
    <w:multiLevelType w:val="hybridMultilevel"/>
    <w:tmpl w:val="2A729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4580"/>
    <w:multiLevelType w:val="hybridMultilevel"/>
    <w:tmpl w:val="D4C4F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71001"/>
    <w:multiLevelType w:val="hybridMultilevel"/>
    <w:tmpl w:val="585AE4A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3A0DFB"/>
    <w:multiLevelType w:val="hybridMultilevel"/>
    <w:tmpl w:val="AD0A0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C7DCC"/>
    <w:multiLevelType w:val="hybridMultilevel"/>
    <w:tmpl w:val="B662692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945D14"/>
    <w:multiLevelType w:val="hybridMultilevel"/>
    <w:tmpl w:val="91EC8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C1558"/>
    <w:multiLevelType w:val="hybridMultilevel"/>
    <w:tmpl w:val="86A4B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A4A2B"/>
    <w:multiLevelType w:val="hybridMultilevel"/>
    <w:tmpl w:val="1BB67C7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75B49"/>
    <w:multiLevelType w:val="hybridMultilevel"/>
    <w:tmpl w:val="2AB02416"/>
    <w:lvl w:ilvl="0" w:tplc="C4242E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66221"/>
    <w:multiLevelType w:val="hybridMultilevel"/>
    <w:tmpl w:val="8AE87D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3"/>
  </w:num>
  <w:num w:numId="8">
    <w:abstractNumId w:val="14"/>
  </w:num>
  <w:num w:numId="9">
    <w:abstractNumId w:val="6"/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  <w:num w:numId="14">
    <w:abstractNumId w:val="1"/>
  </w:num>
  <w:num w:numId="15">
    <w:abstractNumId w:val="4"/>
  </w:num>
  <w:num w:numId="1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69"/>
    <w:rsid w:val="00007683"/>
    <w:rsid w:val="000176EF"/>
    <w:rsid w:val="00042055"/>
    <w:rsid w:val="000644A4"/>
    <w:rsid w:val="00073968"/>
    <w:rsid w:val="00082AD3"/>
    <w:rsid w:val="00097D21"/>
    <w:rsid w:val="000D52A3"/>
    <w:rsid w:val="000D7397"/>
    <w:rsid w:val="000E2FD3"/>
    <w:rsid w:val="000F0D30"/>
    <w:rsid w:val="000F6CB6"/>
    <w:rsid w:val="00103B18"/>
    <w:rsid w:val="00120DC1"/>
    <w:rsid w:val="00155876"/>
    <w:rsid w:val="00180DBE"/>
    <w:rsid w:val="001B4E2A"/>
    <w:rsid w:val="001C175E"/>
    <w:rsid w:val="001D382F"/>
    <w:rsid w:val="001E57BE"/>
    <w:rsid w:val="001E5CFC"/>
    <w:rsid w:val="001F686F"/>
    <w:rsid w:val="002003B1"/>
    <w:rsid w:val="00201446"/>
    <w:rsid w:val="00235388"/>
    <w:rsid w:val="00257252"/>
    <w:rsid w:val="00280222"/>
    <w:rsid w:val="00282291"/>
    <w:rsid w:val="002D79C7"/>
    <w:rsid w:val="00344C4C"/>
    <w:rsid w:val="00380EF9"/>
    <w:rsid w:val="00384C04"/>
    <w:rsid w:val="003A36AD"/>
    <w:rsid w:val="003D15EF"/>
    <w:rsid w:val="003D2ED3"/>
    <w:rsid w:val="004427D1"/>
    <w:rsid w:val="00450B67"/>
    <w:rsid w:val="00462C96"/>
    <w:rsid w:val="004A44A3"/>
    <w:rsid w:val="004A5BDF"/>
    <w:rsid w:val="00506265"/>
    <w:rsid w:val="0051007D"/>
    <w:rsid w:val="00561A40"/>
    <w:rsid w:val="00566B07"/>
    <w:rsid w:val="005978E6"/>
    <w:rsid w:val="005A65D4"/>
    <w:rsid w:val="005F0513"/>
    <w:rsid w:val="00650ABA"/>
    <w:rsid w:val="006626A8"/>
    <w:rsid w:val="006C061C"/>
    <w:rsid w:val="006C0784"/>
    <w:rsid w:val="006D3269"/>
    <w:rsid w:val="007256DC"/>
    <w:rsid w:val="00743E35"/>
    <w:rsid w:val="00750E75"/>
    <w:rsid w:val="00751D43"/>
    <w:rsid w:val="00755E9A"/>
    <w:rsid w:val="00771857"/>
    <w:rsid w:val="007B23EE"/>
    <w:rsid w:val="007C3FD2"/>
    <w:rsid w:val="007E4B42"/>
    <w:rsid w:val="00837BD9"/>
    <w:rsid w:val="00845FDE"/>
    <w:rsid w:val="00864196"/>
    <w:rsid w:val="00864993"/>
    <w:rsid w:val="00895309"/>
    <w:rsid w:val="008B133D"/>
    <w:rsid w:val="008C17C3"/>
    <w:rsid w:val="008C4669"/>
    <w:rsid w:val="008D1561"/>
    <w:rsid w:val="008E6715"/>
    <w:rsid w:val="0092572C"/>
    <w:rsid w:val="00940C0F"/>
    <w:rsid w:val="009710BF"/>
    <w:rsid w:val="009A347A"/>
    <w:rsid w:val="009E2E24"/>
    <w:rsid w:val="009E4DEF"/>
    <w:rsid w:val="009F197E"/>
    <w:rsid w:val="00A24EED"/>
    <w:rsid w:val="00A268DE"/>
    <w:rsid w:val="00A457FF"/>
    <w:rsid w:val="00A763A1"/>
    <w:rsid w:val="00AE0C17"/>
    <w:rsid w:val="00B0117F"/>
    <w:rsid w:val="00B23450"/>
    <w:rsid w:val="00B63114"/>
    <w:rsid w:val="00B6774F"/>
    <w:rsid w:val="00B70359"/>
    <w:rsid w:val="00BA5905"/>
    <w:rsid w:val="00BC3317"/>
    <w:rsid w:val="00BC7A40"/>
    <w:rsid w:val="00BC7D91"/>
    <w:rsid w:val="00BD4261"/>
    <w:rsid w:val="00BF107E"/>
    <w:rsid w:val="00C224D6"/>
    <w:rsid w:val="00C62838"/>
    <w:rsid w:val="00CB2DEE"/>
    <w:rsid w:val="00D1026F"/>
    <w:rsid w:val="00D555C4"/>
    <w:rsid w:val="00D637E8"/>
    <w:rsid w:val="00DB388A"/>
    <w:rsid w:val="00DD3676"/>
    <w:rsid w:val="00E16BEE"/>
    <w:rsid w:val="00E551E5"/>
    <w:rsid w:val="00E777AF"/>
    <w:rsid w:val="00E81CBA"/>
    <w:rsid w:val="00E865A9"/>
    <w:rsid w:val="00E937FD"/>
    <w:rsid w:val="00E949D8"/>
    <w:rsid w:val="00EA400D"/>
    <w:rsid w:val="00EE3748"/>
    <w:rsid w:val="00EF3826"/>
    <w:rsid w:val="00F477EA"/>
    <w:rsid w:val="00F53620"/>
    <w:rsid w:val="00F63134"/>
    <w:rsid w:val="00F73E8F"/>
    <w:rsid w:val="00F7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37EA2"/>
  <w15:chartTrackingRefBased/>
  <w15:docId w15:val="{BDC734BA-A04D-49D7-9834-A0562B8B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F9"/>
    <w:rPr>
      <w:rFonts w:ascii="Times New Roman" w:eastAsia="Times New Roman" w:hAnsi="Times New Roman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63134"/>
    <w:pPr>
      <w:keepNext/>
      <w:spacing w:before="120" w:after="120"/>
      <w:jc w:val="center"/>
      <w:outlineLvl w:val="1"/>
    </w:pPr>
    <w:rPr>
      <w:b/>
      <w:noProof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771857"/>
    <w:rPr>
      <w:rFonts w:eastAsia="Times New Roman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F63134"/>
    <w:rPr>
      <w:rFonts w:ascii="Times New Roman" w:eastAsia="Times New Roman" w:hAnsi="Times New Roman"/>
      <w:b/>
      <w:noProof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rsid w:val="00F63134"/>
    <w:pPr>
      <w:tabs>
        <w:tab w:val="center" w:pos="4320"/>
        <w:tab w:val="right" w:pos="8640"/>
      </w:tabs>
    </w:pPr>
    <w:rPr>
      <w:noProof/>
      <w:sz w:val="24"/>
      <w:szCs w:val="24"/>
      <w:lang w:val="lt-LT"/>
    </w:rPr>
  </w:style>
  <w:style w:type="character" w:customStyle="1" w:styleId="HeaderChar">
    <w:name w:val="Header Char"/>
    <w:link w:val="Header"/>
    <w:semiHidden/>
    <w:rsid w:val="00F63134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313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63134"/>
    <w:rPr>
      <w:rFonts w:ascii="Times New Roman" w:eastAsia="Times New Roman" w:hAnsi="Times New Roman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95309"/>
    <w:pPr>
      <w:spacing w:after="120"/>
    </w:pPr>
    <w:rPr>
      <w:noProof/>
      <w:sz w:val="24"/>
      <w:szCs w:val="24"/>
      <w:lang w:val="lt-LT"/>
    </w:rPr>
  </w:style>
  <w:style w:type="character" w:customStyle="1" w:styleId="BodyTextChar">
    <w:name w:val="Body Text Char"/>
    <w:link w:val="BodyText"/>
    <w:uiPriority w:val="99"/>
    <w:semiHidden/>
    <w:rsid w:val="00895309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E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3E3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D15E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D4261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F6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E81C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0D30"/>
    <w:rPr>
      <w:rFonts w:eastAsiaTheme="minorHAnsi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0F0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2BE0-89F5-4B40-BFBF-D93AA1266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3D10B-4045-4E64-8CFD-370D5543B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0106C-FB14-4E4D-BA3E-4428D5955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4106EB-4F6E-4D22-9BE1-87301AA1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2794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cp:lastModifiedBy>Neringa Peleckienė</cp:lastModifiedBy>
  <cp:revision>2</cp:revision>
  <cp:lastPrinted>2024-12-05T18:56:00Z</cp:lastPrinted>
  <dcterms:created xsi:type="dcterms:W3CDTF">2025-08-04T07:22:00Z</dcterms:created>
  <dcterms:modified xsi:type="dcterms:W3CDTF">2025-08-04T07:22:00Z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