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687D" w14:textId="77777777" w:rsidR="00C43637" w:rsidRPr="00C43637" w:rsidRDefault="00C43637" w:rsidP="00C4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96532" w14:textId="0D57C65E" w:rsidR="00C43637" w:rsidRPr="00EC5103" w:rsidRDefault="00C43637" w:rsidP="00C436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103">
        <w:rPr>
          <w:rFonts w:ascii="Times New Roman" w:eastAsia="Times New Roman" w:hAnsi="Times New Roman" w:cs="Times New Roman"/>
          <w:b/>
          <w:sz w:val="24"/>
          <w:szCs w:val="24"/>
        </w:rPr>
        <w:t>INVESTICIJŲ PROJEKTO „</w:t>
      </w:r>
      <w:r w:rsidRPr="00C43637">
        <w:rPr>
          <w:rFonts w:ascii="Times New Roman" w:eastAsia="Times New Roman" w:hAnsi="Times New Roman" w:cs="Times New Roman"/>
          <w:b/>
          <w:sz w:val="24"/>
          <w:szCs w:val="24"/>
        </w:rPr>
        <w:t>TERITORIJŲ, SKIRTŲ NAUJOMS INVESTICIJOMS PRITRAUKTI IR ESAMOMS PLĖSTI VYSTYMAS, SKATINANT PANEVĖŽIO MIESTO KONKURENCINGUMO DIDINIMĄ</w:t>
      </w:r>
      <w:r w:rsidRPr="00FD3BFB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C5103">
        <w:rPr>
          <w:rFonts w:ascii="Times New Roman" w:eastAsia="Times New Roman" w:hAnsi="Times New Roman" w:cs="Times New Roman"/>
          <w:b/>
          <w:sz w:val="24"/>
          <w:szCs w:val="24"/>
        </w:rPr>
        <w:t xml:space="preserve"> PARENGIMO TECHNINĖ UŽDUOTIS</w:t>
      </w:r>
    </w:p>
    <w:p w14:paraId="17BBE437" w14:textId="77777777" w:rsidR="00C43637" w:rsidRPr="00981AB5" w:rsidRDefault="00C43637" w:rsidP="00C43637">
      <w:pPr>
        <w:keepNext/>
        <w:numPr>
          <w:ilvl w:val="0"/>
          <w:numId w:val="1"/>
        </w:numPr>
        <w:spacing w:after="200" w:line="360" w:lineRule="auto"/>
        <w:ind w:left="1123" w:hanging="112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sz w:val="24"/>
          <w:szCs w:val="24"/>
        </w:rPr>
        <w:t>BENDRA INFORMACIJA</w:t>
      </w:r>
    </w:p>
    <w:p w14:paraId="1E2EDC89" w14:textId="77777777" w:rsidR="00C43637" w:rsidRPr="00A56DC4" w:rsidRDefault="00C43637" w:rsidP="00C43637">
      <w:pPr>
        <w:numPr>
          <w:ilvl w:val="1"/>
          <w:numId w:val="1"/>
        </w:numPr>
        <w:shd w:val="clear" w:color="auto" w:fill="FFFFFF"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56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Projekto vykdytojas</w:t>
      </w:r>
    </w:p>
    <w:p w14:paraId="06CF4359" w14:textId="77777777" w:rsidR="00C43637" w:rsidRPr="00981AB5" w:rsidRDefault="00C43637" w:rsidP="00C436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Panevėžio miesto savivaldybės administracija</w:t>
      </w:r>
    </w:p>
    <w:p w14:paraId="58575D0F" w14:textId="77777777" w:rsidR="00C43637" w:rsidRPr="00981AB5" w:rsidRDefault="00C43637" w:rsidP="00C436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AB5">
        <w:rPr>
          <w:rFonts w:ascii="Times New Roman" w:hAnsi="Times New Roman" w:cs="Times New Roman"/>
          <w:sz w:val="24"/>
          <w:szCs w:val="24"/>
          <w:shd w:val="clear" w:color="auto" w:fill="FFFFFF"/>
        </w:rPr>
        <w:t>Laisvės a. 20 LT-35200, Panevėžys</w:t>
      </w:r>
    </w:p>
    <w:p w14:paraId="2A99FD57" w14:textId="77777777" w:rsidR="00C43637" w:rsidRPr="00981AB5" w:rsidRDefault="00C43637" w:rsidP="00C436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>Direktorius Tomas Jukna</w:t>
      </w:r>
    </w:p>
    <w:p w14:paraId="7098B3DE" w14:textId="77777777" w:rsidR="00C43637" w:rsidRPr="00981AB5" w:rsidRDefault="00C43637" w:rsidP="00C436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>Tel. (8~45) 501 360</w:t>
      </w:r>
    </w:p>
    <w:p w14:paraId="2D392D82" w14:textId="77777777" w:rsidR="00C43637" w:rsidRPr="00981AB5" w:rsidRDefault="00C43637" w:rsidP="00C436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 xml:space="preserve">El. paštas: </w:t>
      </w:r>
      <w:hyperlink r:id="rId7" w:history="1">
        <w:r w:rsidRPr="00981AB5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administracija@panevezys.lt</w:t>
        </w:r>
      </w:hyperlink>
    </w:p>
    <w:p w14:paraId="05939066" w14:textId="77777777" w:rsidR="00C43637" w:rsidRPr="00981AB5" w:rsidRDefault="00C43637" w:rsidP="00C43637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74710" w14:textId="77777777" w:rsidR="00C43637" w:rsidRPr="00981AB5" w:rsidRDefault="00C43637" w:rsidP="00C43637">
      <w:pPr>
        <w:numPr>
          <w:ilvl w:val="1"/>
          <w:numId w:val="1"/>
        </w:numPr>
        <w:shd w:val="clear" w:color="auto" w:fill="FFFFFF"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Pirkimo objektas:</w:t>
      </w:r>
    </w:p>
    <w:p w14:paraId="5D0DF884" w14:textId="01D72F39" w:rsidR="00C43637" w:rsidRPr="00981AB5" w:rsidRDefault="00C43637" w:rsidP="00C43637">
      <w:pPr>
        <w:shd w:val="clear" w:color="auto" w:fill="FFFFFF"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1. I</w:t>
      </w:r>
      <w:r w:rsidRPr="00981AB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nvesticijų projekto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„</w:t>
      </w:r>
      <w:r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Teritorijų, skirtų naujoms investicijoms pritraukti ir esamoms plėsti vystymas, skatinant Panevėžio miesto konkurencingumo didinimą 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“</w:t>
      </w:r>
      <w:r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981AB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(toliau – Projektas) parengimo paslaugos (toliau – Paslaugos).</w:t>
      </w:r>
    </w:p>
    <w:p w14:paraId="27BFFED7" w14:textId="77777777" w:rsidR="008D71BE" w:rsidRPr="00A56DC4" w:rsidRDefault="008D71BE" w:rsidP="008D71BE">
      <w:pPr>
        <w:keepNext/>
        <w:numPr>
          <w:ilvl w:val="1"/>
          <w:numId w:val="1"/>
        </w:numPr>
        <w:shd w:val="clear" w:color="auto" w:fill="FFFFFF"/>
        <w:spacing w:after="0" w:line="360" w:lineRule="auto"/>
        <w:ind w:left="1480" w:hanging="112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Pagrindiniai teisės aktai</w:t>
      </w:r>
    </w:p>
    <w:p w14:paraId="0BA03854" w14:textId="77777777" w:rsidR="008D71BE" w:rsidRPr="00981AB5" w:rsidRDefault="008D71BE" w:rsidP="008D71BE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Lietuvos Respublikos finansų ministro 2014 m. spalio 8 d. įsakymu Nr. 1K-316 patvirtintos Projektų administr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avimo ir finansavimo taisyklės.</w:t>
      </w:r>
    </w:p>
    <w:p w14:paraId="1C9DA72A" w14:textId="77777777" w:rsidR="008D71BE" w:rsidRPr="0063645F" w:rsidRDefault="008D71BE" w:rsidP="008D71BE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eastAsia="Times New Roman"/>
          <w:sz w:val="24"/>
          <w:szCs w:val="24"/>
        </w:rPr>
      </w:pPr>
      <w:r w:rsidRPr="006364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Investicijų projektų, kuriems siekiama gauti finansavimą Iš Europos Sąjungos struktūrinės paramos ir/ar valstybės Biudžeto lėšų, rengimo metodika, kuri skelbiama </w:t>
      </w:r>
      <w:hyperlink r:id="rId8" w:history="1">
        <w:r w:rsidRPr="0063645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www.esinvesticijos.lt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5BBB738D" w14:textId="77777777" w:rsidR="008D71BE" w:rsidRPr="00981AB5" w:rsidRDefault="008D71BE" w:rsidP="008D71BE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Europos Komisijos užsakymu parengtas dokumentas „Investicijų projektų sąnaudų ir naudos analizės atlikimo metodinės gairės“ (angl. </w:t>
      </w: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Guide to Cost-benefit analysis of investment projects (Final report</w:t>
      </w: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12/2014)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3A757DB3" w14:textId="77777777" w:rsidR="008D71BE" w:rsidRPr="007E5CD5" w:rsidRDefault="008D71BE" w:rsidP="008D71BE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Rekomendacijos dėl projektų išlaidų atitikties Europos Sąjungos struktūrinių fondų reikalavimams. Skelbiama </w:t>
      </w:r>
      <w:hyperlink r:id="rId9" w:history="1">
        <w:r w:rsidRPr="0063645F">
          <w:rPr>
            <w:rStyle w:val="Hipersaitas"/>
            <w:rFonts w:ascii="Times New Roman" w:eastAsia="Times New Roman" w:hAnsi="Times New Roman" w:cs="Times New Roman"/>
            <w:spacing w:val="-1"/>
            <w:sz w:val="24"/>
            <w:szCs w:val="24"/>
          </w:rPr>
          <w:t>www.esinvesticijos.lt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30CDC368" w14:textId="5533875A" w:rsidR="00883B46" w:rsidRDefault="00883B46" w:rsidP="008D71BE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Lietuvos Respublikos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teritorijų planavimo įstatymas ir kiti teritorijų planavimą reglamentuojantys teisės aktai.</w:t>
      </w:r>
    </w:p>
    <w:p w14:paraId="6F2FF96D" w14:textId="3001454D" w:rsidR="00883B46" w:rsidRPr="00883B46" w:rsidRDefault="00883B46" w:rsidP="00883B46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Lietuvos Respublikos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žemės įstatymas ir kiti susiję teisės aktai (tame tarpe ir </w:t>
      </w:r>
      <w:r w:rsidRPr="00883B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žemės paėmim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883B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visuomenės poreikiams įgyvendinant ypatingos valstybinės svarbos projektus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14:paraId="0747BC81" w14:textId="22C02FFE" w:rsidR="008D71BE" w:rsidRPr="00D908CA" w:rsidRDefault="008D71BE" w:rsidP="00D908CA">
      <w:pPr>
        <w:numPr>
          <w:ilvl w:val="0"/>
          <w:numId w:val="4"/>
        </w:numPr>
        <w:shd w:val="clear" w:color="auto" w:fill="FFFFFF"/>
        <w:spacing w:before="11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Lietuvos Respublikos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statybos įstatymas ir kiti statybą reglamentuojantys teisės aktai.</w:t>
      </w:r>
    </w:p>
    <w:p w14:paraId="401574F0" w14:textId="4DC640F0" w:rsidR="008D71BE" w:rsidRDefault="008D71BE" w:rsidP="008D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Paslaugų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r w:rsidRPr="00981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ėjas (toliau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</w:t>
      </w:r>
      <w:r w:rsidRPr="00981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jas) privalo vadovautis ne tik aukščiau išvardintais, bet ir visais kitais su sutarties įgyvendinimu susijusiais teisės aktais, taip pat jų naujausiais pakeitimais ir papildymais.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r w:rsidRPr="00981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ėjui privalomi ir visi sutarties vykdymo metu naujai priimti teisės aktai, jeigu jie susiję su sutarties įgyvendinimu. </w:t>
      </w:r>
    </w:p>
    <w:p w14:paraId="49B61273" w14:textId="77777777" w:rsidR="00DA1DB5" w:rsidRDefault="00DA1DB5" w:rsidP="008D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621F3" w14:textId="5DD7C14F" w:rsidR="00906E63" w:rsidRPr="00981AB5" w:rsidRDefault="00906E63" w:rsidP="00906E63">
      <w:pPr>
        <w:keepNext/>
        <w:numPr>
          <w:ilvl w:val="0"/>
          <w:numId w:val="1"/>
        </w:numPr>
        <w:spacing w:after="200" w:line="360" w:lineRule="auto"/>
        <w:ind w:left="1123" w:hanging="112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sz w:val="24"/>
          <w:szCs w:val="24"/>
        </w:rPr>
        <w:t>SUTARTIES TIKSLAI</w:t>
      </w:r>
      <w:r w:rsidR="00A32BD8">
        <w:rPr>
          <w:rFonts w:ascii="Times New Roman" w:eastAsia="Times New Roman" w:hAnsi="Times New Roman" w:cs="Times New Roman"/>
          <w:b/>
          <w:sz w:val="24"/>
          <w:szCs w:val="24"/>
        </w:rPr>
        <w:t>, PASLAUGOS DETALIZAVIMAS</w:t>
      </w:r>
      <w:r w:rsidRPr="00981AB5">
        <w:rPr>
          <w:rFonts w:ascii="Times New Roman" w:eastAsia="Times New Roman" w:hAnsi="Times New Roman" w:cs="Times New Roman"/>
          <w:b/>
          <w:sz w:val="24"/>
          <w:szCs w:val="24"/>
        </w:rPr>
        <w:t xml:space="preserve"> IR LAUKIAMI REZULTATAI</w:t>
      </w:r>
    </w:p>
    <w:p w14:paraId="026F04CD" w14:textId="77777777" w:rsidR="00906E63" w:rsidRPr="00981AB5" w:rsidRDefault="00906E63" w:rsidP="00906E63">
      <w:pPr>
        <w:keepNext/>
        <w:numPr>
          <w:ilvl w:val="1"/>
          <w:numId w:val="1"/>
        </w:numPr>
        <w:shd w:val="clear" w:color="auto" w:fill="FFFFFF"/>
        <w:spacing w:before="240" w:after="0" w:line="360" w:lineRule="auto"/>
        <w:ind w:hanging="112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Projekto tikslai ir laukiami rezultatai</w:t>
      </w:r>
    </w:p>
    <w:p w14:paraId="7817DDFF" w14:textId="05663E62" w:rsidR="00906E63" w:rsidRPr="00600B6C" w:rsidRDefault="00906E63" w:rsidP="007D35CF">
      <w:pPr>
        <w:numPr>
          <w:ilvl w:val="2"/>
          <w:numId w:val="1"/>
        </w:numPr>
        <w:shd w:val="clear" w:color="auto" w:fill="FFFFFF"/>
        <w:spacing w:before="240" w:after="0" w:line="360" w:lineRule="auto"/>
        <w:ind w:left="709" w:firstLine="5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0B6C">
        <w:rPr>
          <w:rFonts w:ascii="Times New Roman" w:eastAsia="Times New Roman" w:hAnsi="Times New Roman" w:cs="Times New Roman"/>
          <w:b/>
          <w:sz w:val="24"/>
          <w:szCs w:val="24"/>
        </w:rPr>
        <w:t>Projekto tikslas</w:t>
      </w:r>
      <w:r w:rsidRPr="00600B6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9636C">
        <w:rPr>
          <w:rFonts w:ascii="Times New Roman" w:eastAsia="Times New Roman" w:hAnsi="Times New Roman" w:cs="Times New Roman"/>
          <w:sz w:val="24"/>
          <w:szCs w:val="24"/>
        </w:rPr>
        <w:t xml:space="preserve">išanalizuoti ir ekonomiškai pagrįsti </w:t>
      </w:r>
      <w:r w:rsidR="007D35CF" w:rsidRPr="007D35CF">
        <w:rPr>
          <w:rFonts w:ascii="Times New Roman" w:eastAsia="Times New Roman" w:hAnsi="Times New Roman" w:cs="Times New Roman"/>
          <w:sz w:val="24"/>
          <w:szCs w:val="24"/>
        </w:rPr>
        <w:t>teritorij</w:t>
      </w:r>
      <w:r w:rsidR="00B9636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D35CF" w:rsidRPr="007D35CF">
        <w:rPr>
          <w:rFonts w:ascii="Times New Roman" w:eastAsia="Times New Roman" w:hAnsi="Times New Roman" w:cs="Times New Roman"/>
          <w:sz w:val="24"/>
          <w:szCs w:val="24"/>
        </w:rPr>
        <w:t>, skirt</w:t>
      </w:r>
      <w:r w:rsidR="00B9636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D35CF" w:rsidRPr="007D35CF">
        <w:rPr>
          <w:rFonts w:ascii="Times New Roman" w:eastAsia="Times New Roman" w:hAnsi="Times New Roman" w:cs="Times New Roman"/>
          <w:sz w:val="24"/>
          <w:szCs w:val="24"/>
        </w:rPr>
        <w:t xml:space="preserve"> naujoms investicijoms pritraukti ir esamoms plėst</w:t>
      </w:r>
      <w:r w:rsidR="00FF284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D35CF" w:rsidRPr="007D35CF">
        <w:rPr>
          <w:rFonts w:ascii="Times New Roman" w:eastAsia="Times New Roman" w:hAnsi="Times New Roman" w:cs="Times New Roman"/>
          <w:sz w:val="24"/>
          <w:szCs w:val="24"/>
        </w:rPr>
        <w:t>, skatinant Panevėžio miesto konkurencingumo didinimą</w:t>
      </w:r>
      <w:r w:rsidR="00FF28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bei gerinti konkurencinę investicijų pritraukimo aplinką. </w:t>
      </w:r>
    </w:p>
    <w:p w14:paraId="12F63AEF" w14:textId="77777777" w:rsidR="00906E63" w:rsidRPr="00981AB5" w:rsidRDefault="00906E63" w:rsidP="00906E63">
      <w:pPr>
        <w:keepNext/>
        <w:numPr>
          <w:ilvl w:val="1"/>
          <w:numId w:val="1"/>
        </w:numPr>
        <w:shd w:val="clear" w:color="auto" w:fill="FFFFFF"/>
        <w:spacing w:before="240" w:after="0" w:line="360" w:lineRule="auto"/>
        <w:ind w:hanging="112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Konkretūs sutarties tikslai</w:t>
      </w:r>
    </w:p>
    <w:p w14:paraId="0B3F9E8C" w14:textId="7ED56704" w:rsidR="00906E63" w:rsidRDefault="00906E63" w:rsidP="00906E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 xml:space="preserve">Tinkamas ir savalaikis investicijų projekto </w:t>
      </w:r>
      <w:r w:rsidR="006F18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„</w:t>
      </w:r>
      <w:r w:rsidR="006F1807"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Teritorijų, skirtų naujoms investicijoms pritraukti ir esamoms plėsti vystymas, skatinant Panevėžio miesto konkurencingumo didinimą </w:t>
      </w:r>
      <w:r w:rsidRPr="0047317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81AB5">
        <w:rPr>
          <w:rFonts w:ascii="Times New Roman" w:eastAsia="Times New Roman" w:hAnsi="Times New Roman" w:cs="Times New Roman"/>
          <w:sz w:val="24"/>
          <w:szCs w:val="24"/>
        </w:rPr>
        <w:t xml:space="preserve"> parengimas ir pateikimas </w:t>
      </w:r>
      <w:r w:rsidR="006F1807">
        <w:rPr>
          <w:rFonts w:ascii="Times New Roman" w:eastAsia="Times New Roman" w:hAnsi="Times New Roman" w:cs="Times New Roman"/>
          <w:sz w:val="24"/>
          <w:szCs w:val="24"/>
        </w:rPr>
        <w:t>Projekto vykdytojui.</w:t>
      </w:r>
      <w:r w:rsidR="00BC2833">
        <w:rPr>
          <w:rFonts w:ascii="Times New Roman" w:eastAsia="Times New Roman" w:hAnsi="Times New Roman" w:cs="Times New Roman"/>
          <w:sz w:val="24"/>
          <w:szCs w:val="24"/>
        </w:rPr>
        <w:t xml:space="preserve"> Parengto investicijų projekto viešas pristatymas bei parengtas informacinis leidinys. </w:t>
      </w:r>
    </w:p>
    <w:p w14:paraId="3F61EF8E" w14:textId="67BA9B64" w:rsidR="00FB3B3C" w:rsidRPr="00FB3B3C" w:rsidRDefault="00FB3B3C" w:rsidP="00FB3B3C">
      <w:pPr>
        <w:keepNext/>
        <w:numPr>
          <w:ilvl w:val="1"/>
          <w:numId w:val="1"/>
        </w:numPr>
        <w:shd w:val="clear" w:color="auto" w:fill="FFFFFF"/>
        <w:spacing w:before="240" w:after="0" w:line="360" w:lineRule="auto"/>
        <w:ind w:hanging="112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FB3B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Paslaugų detalizavimas:</w:t>
      </w:r>
    </w:p>
    <w:p w14:paraId="2B2FEF7B" w14:textId="77777777" w:rsidR="00FB3B3C" w:rsidRPr="00C43637" w:rsidRDefault="00FB3B3C" w:rsidP="00FB3B3C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Investicijų projektas, parengtas vadovaujantis Investicijų projektų, kuriems siekiama gauti finansavimą iš Europos Sąjungos struktūrinės paramos ir / ar valstybės biudžeto lėšų, rengimo metodika, kuri paskelbta ES struktūrinių fondų interneto svetainėje </w:t>
      </w:r>
      <w:hyperlink r:id="rId10" w:history="1">
        <w:r w:rsidRPr="00C43637">
          <w:rPr>
            <w:color w:val="000000"/>
          </w:rPr>
          <w:t>www.esinvesticijos.lt</w:t>
        </w:r>
      </w:hyperlink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690313CE" w14:textId="5214ED8E" w:rsidR="00FB3B3C" w:rsidRDefault="00FB3B3C" w:rsidP="00FB3B3C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S</w:t>
      </w:r>
      <w:r w:rsidRPr="00FD3BF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ąnaudų ir naudos analizės rezultatų skaičiuokl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ė</w:t>
      </w:r>
      <w:r w:rsidRPr="00FD3BF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 parengt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</w:t>
      </w:r>
      <w:r w:rsidRPr="00FD3BF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pagal formą, nustatytą Investicijų projektų, kuriems siekiama gauti finansavimą iš Europos Sąjungos struktūrinės paramos ir / ar valstybės biudžeto lėšų, rengimo metodikos priede Nr. 10 „IP skaičiuoklė“ (toliau – sąnaudų ir naudos analizės rezultatų skaičiuoklė) ir paskelbtą ES struktūrinių fondų interneto svetainėje </w:t>
      </w:r>
      <w:hyperlink r:id="rId11" w:history="1">
        <w:r w:rsidRPr="009C12BF">
          <w:rPr>
            <w:rStyle w:val="Hipersaitas"/>
            <w:rFonts w:ascii="Times New Roman" w:eastAsia="Times New Roman" w:hAnsi="Times New Roman" w:cs="Times New Roman"/>
            <w:bCs/>
            <w:spacing w:val="-2"/>
            <w:sz w:val="24"/>
            <w:szCs w:val="24"/>
          </w:rPr>
          <w:t>www.esinvesticijos.lt</w:t>
        </w:r>
      </w:hyperlink>
      <w:r w:rsidRPr="00FD3BF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5C9474C0" w14:textId="1586E705" w:rsidR="00A4260A" w:rsidRDefault="00EE46A9" w:rsidP="00A4260A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Tie</w:t>
      </w:r>
      <w:r w:rsidR="00C51A4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kėjas turi atlikti teritorijų planavimo dokumentų analizę ir atsižvelgdamas į </w:t>
      </w:r>
      <w:r w:rsidR="00AB63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geologijos tyrimus, </w:t>
      </w:r>
      <w:r w:rsidR="00C51A4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žemės įstatymą</w:t>
      </w:r>
      <w:r w:rsidR="006A0B0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, teritorijų planavimo </w:t>
      </w:r>
      <w:r w:rsidR="00DE69A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ir kitus teisės aktus</w:t>
      </w:r>
      <w:r w:rsidR="00DA1DB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C51A4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įvertinti</w:t>
      </w:r>
      <w:r w:rsidR="00DE69A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ir ekonomiškai pagrįsti</w:t>
      </w:r>
      <w:r w:rsidR="00C51A4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teritorijas, skirtas </w:t>
      </w:r>
      <w:r w:rsidR="005920B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gerinti konkurencinę investicijų pritraukimo aplinką Panevėžio mieste. </w:t>
      </w:r>
      <w:r w:rsidR="00DA1DB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Pasirenkant optimaliausią alternatyvą turi įvertinti pasiūlos ir paklausos analizę</w:t>
      </w:r>
      <w:r w:rsidR="00AB63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r w:rsidR="00783913" w:rsidRPr="006A0B0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apibendrinti ekspertines įžvalgas, </w:t>
      </w:r>
      <w:r w:rsidR="00AB63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pateikti </w:t>
      </w:r>
      <w:r w:rsidR="00783913" w:rsidRPr="006A0B0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išvadas ir rekomendacijas</w:t>
      </w:r>
      <w:r w:rsidR="006A0B0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. </w:t>
      </w:r>
      <w:r w:rsidR="006B62C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Tarpinis rezultatų pristatymas derinamas su Pirkėju, ne vėliau kaip mėnuo iki Paslaugos suteikimo termino pabaigos. </w:t>
      </w:r>
    </w:p>
    <w:p w14:paraId="21145407" w14:textId="127C36F0" w:rsidR="00AE1641" w:rsidRPr="00812050" w:rsidRDefault="009135F9" w:rsidP="00AE1641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>Tiekėjui suderinus su Pirkėju investicijų projektą, jo pagrindu parengiamas informacinis leidinys</w:t>
      </w:r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</w:t>
      </w:r>
      <w:r w:rsidR="00F6339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*.</w:t>
      </w:r>
      <w:proofErr w:type="spellStart"/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pdf</w:t>
      </w:r>
      <w:proofErr w:type="spellEnd"/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ir</w:t>
      </w:r>
      <w:r w:rsidR="00F6339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*.</w:t>
      </w:r>
      <w:proofErr w:type="spellStart"/>
      <w:r w:rsidR="00F6339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docx</w:t>
      </w:r>
      <w:proofErr w:type="spellEnd"/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formatu </w:t>
      </w:r>
      <w:r w:rsidR="00F6339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ir</w:t>
      </w:r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113C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spausdinti</w:t>
      </w:r>
      <w:r w:rsidR="00113C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egzemplioriai</w:t>
      </w:r>
      <w:r w:rsidR="007D462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)</w:t>
      </w: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, kuriame </w:t>
      </w:r>
      <w:r w:rsidR="00AE1641"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būtų</w:t>
      </w: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pateikta</w:t>
      </w:r>
      <w:r w:rsidR="00AE1641"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apibendrinta informacija apie įvykusį procesą ir jo turinį, išanalizuotos </w:t>
      </w: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alternatyvos</w:t>
      </w:r>
      <w:r w:rsidR="00AE1641"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bei pateiktos </w:t>
      </w: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išvados, </w:t>
      </w:r>
      <w:r w:rsidR="00AE1641"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rekomendacijos </w:t>
      </w:r>
      <w:r w:rsidRPr="0081205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bei siūlymai gerinti konkurencinę investicijų pritraukimo aplinką, išvystant investicijoms tinkamas teritorijas.  </w:t>
      </w:r>
    </w:p>
    <w:p w14:paraId="23762D6E" w14:textId="639AE7DA" w:rsidR="00A4260A" w:rsidRPr="00A4260A" w:rsidRDefault="00A4260A" w:rsidP="00A4260A">
      <w:pPr>
        <w:pStyle w:val="Sraopastraipa"/>
        <w:keepNext/>
        <w:numPr>
          <w:ilvl w:val="1"/>
          <w:numId w:val="1"/>
        </w:numPr>
        <w:shd w:val="clear" w:color="auto" w:fill="FFFFFF"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4260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Laukiamas sutarties rezultatas</w:t>
      </w:r>
    </w:p>
    <w:p w14:paraId="07B98E36" w14:textId="77777777" w:rsidR="00A4260A" w:rsidRDefault="00A4260A" w:rsidP="00A4260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1AB5">
        <w:rPr>
          <w:rFonts w:ascii="Times New Roman" w:eastAsia="Times New Roman" w:hAnsi="Times New Roman" w:cs="Times New Roman"/>
          <w:sz w:val="24"/>
          <w:szCs w:val="24"/>
        </w:rPr>
        <w:t>ateiktas investicijų projektas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„</w:t>
      </w:r>
      <w:r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Teritorijų, skirtų naujoms investicijoms pritraukti ir esamoms plėsti vystymas, skatinant Panevėžio miesto konkurencingumo didinimą 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“</w:t>
      </w:r>
      <w:r w:rsidRPr="00C4363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981AB5">
        <w:rPr>
          <w:rFonts w:ascii="Times New Roman" w:eastAsia="Times New Roman" w:hAnsi="Times New Roman" w:cs="Times New Roman"/>
          <w:sz w:val="24"/>
          <w:szCs w:val="24"/>
        </w:rPr>
        <w:t>pripažintas tinkamai parengtu ir atitinkančiu metodiką.</w:t>
      </w:r>
    </w:p>
    <w:p w14:paraId="1F448A31" w14:textId="77777777" w:rsidR="00A4260A" w:rsidRDefault="00A4260A" w:rsidP="00A4260A">
      <w:pPr>
        <w:pStyle w:val="Sraopastraipa"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4023A614" w14:textId="77777777" w:rsidR="00A4260A" w:rsidRPr="00A4260A" w:rsidRDefault="00A4260A" w:rsidP="00A4260A">
      <w:pPr>
        <w:pStyle w:val="Sraopastraipa"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196CBB39" w14:textId="77777777" w:rsidR="00A4260A" w:rsidRPr="00981AB5" w:rsidRDefault="00A4260A" w:rsidP="00A4260A">
      <w:pPr>
        <w:keepNext/>
        <w:numPr>
          <w:ilvl w:val="0"/>
          <w:numId w:val="1"/>
        </w:num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sz w:val="24"/>
          <w:szCs w:val="24"/>
        </w:rPr>
        <w:t>PASLAUGŲ TEIKIMO PRADŽIOS DATA IR SUTARTIES TRUKMĖ</w:t>
      </w:r>
    </w:p>
    <w:p w14:paraId="7B573FC3" w14:textId="77777777" w:rsidR="00A4260A" w:rsidRPr="00981AB5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>Numatoma paslaugų teikimo pradžios data yra sutarties pasirašymo diena.</w:t>
      </w:r>
    </w:p>
    <w:p w14:paraId="5D3615AC" w14:textId="77777777" w:rsidR="00A4260A" w:rsidRDefault="00A4260A" w:rsidP="00A4260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67">
        <w:rPr>
          <w:rFonts w:ascii="Times New Roman" w:eastAsia="Times New Roman" w:hAnsi="Times New Roman" w:cs="Times New Roman"/>
          <w:sz w:val="24"/>
          <w:szCs w:val="24"/>
        </w:rPr>
        <w:t>Sutarties galiojimas, vykdymo pradžia, trukmė ir terminai numatyti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Paslaugų viešojo </w:t>
      </w:r>
      <w:r w:rsidRPr="009C5167">
        <w:rPr>
          <w:rFonts w:ascii="Times New Roman" w:eastAsia="Times New Roman" w:hAnsi="Times New Roman" w:cs="Times New Roman"/>
          <w:sz w:val="24"/>
          <w:szCs w:val="24"/>
        </w:rPr>
        <w:t>pirkimo ir pardavimo sutart</w:t>
      </w:r>
      <w:r>
        <w:rPr>
          <w:rFonts w:ascii="Times New Roman" w:eastAsia="Times New Roman" w:hAnsi="Times New Roman" w:cs="Times New Roman"/>
          <w:sz w:val="24"/>
          <w:szCs w:val="24"/>
        </w:rPr>
        <w:t>yje</w:t>
      </w:r>
      <w:r w:rsidRPr="009C5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A4ECF" w14:textId="77777777" w:rsidR="00A4260A" w:rsidRPr="003C5A17" w:rsidRDefault="00A4260A" w:rsidP="00A4260A">
      <w:pPr>
        <w:keepNext/>
        <w:spacing w:after="200" w:line="360" w:lineRule="auto"/>
        <w:ind w:left="112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E478B" w14:textId="77777777" w:rsidR="00A4260A" w:rsidRPr="00A067AD" w:rsidRDefault="00A4260A" w:rsidP="00A4260A">
      <w:pPr>
        <w:keepNext/>
        <w:numPr>
          <w:ilvl w:val="0"/>
          <w:numId w:val="1"/>
        </w:num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7AD">
        <w:rPr>
          <w:rFonts w:ascii="Times New Roman" w:eastAsia="Times New Roman" w:hAnsi="Times New Roman" w:cs="Times New Roman"/>
          <w:b/>
          <w:sz w:val="24"/>
          <w:szCs w:val="24"/>
        </w:rPr>
        <w:t>SUTARTIES VYKDYMO SĄLYGOS</w:t>
      </w:r>
    </w:p>
    <w:p w14:paraId="536B9283" w14:textId="77777777" w:rsidR="00A4260A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Tiekė</w:t>
      </w:r>
      <w:r w:rsidRPr="00981A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jas darbui iš savo lėšų turi numatyti transporto išlaidas, vykstant į projekto vykdymo vietą, susitikimus su institucijomis, ryšio/ </w:t>
      </w:r>
      <w:r w:rsidRPr="00981A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komunikacijos, spausdinimo ir kopijavimo paslaugas bei kitas išlaidas būtinoms darbo priemonėms.</w:t>
      </w:r>
    </w:p>
    <w:p w14:paraId="60E07E89" w14:textId="77777777" w:rsidR="00A4260A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sz w:val="24"/>
          <w:szCs w:val="24"/>
        </w:rPr>
        <w:t xml:space="preserve">Pagal šią paslaugų sutartį Projekto vykdytojo vardu neturi būti nei perkama, nei parduodama jokia įranga. </w:t>
      </w:r>
    </w:p>
    <w:p w14:paraId="3A63784D" w14:textId="77777777" w:rsidR="00A4260A" w:rsidRPr="00981AB5" w:rsidRDefault="00A4260A" w:rsidP="00A4260A">
      <w:pPr>
        <w:keepNext/>
        <w:numPr>
          <w:ilvl w:val="0"/>
          <w:numId w:val="1"/>
        </w:num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B5">
        <w:rPr>
          <w:rFonts w:ascii="Times New Roman" w:eastAsia="Times New Roman" w:hAnsi="Times New Roman" w:cs="Times New Roman"/>
          <w:b/>
          <w:sz w:val="24"/>
          <w:szCs w:val="24"/>
        </w:rPr>
        <w:t>PASLAUGŲ PRIĖMIMO TVARKA</w:t>
      </w:r>
    </w:p>
    <w:p w14:paraId="150AF419" w14:textId="77777777" w:rsidR="00A4260A" w:rsidRPr="003C5A17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17">
        <w:rPr>
          <w:rFonts w:ascii="Times New Roman" w:eastAsia="Times New Roman" w:hAnsi="Times New Roman" w:cs="Times New Roman"/>
          <w:sz w:val="24"/>
          <w:szCs w:val="24"/>
        </w:rPr>
        <w:t xml:space="preserve">Suteiktos paslaugos priimamos pasirašant suteiktų Paslaugų priėmimo ir perdavimo aktą (2 egz.). Pirkėjas per 5 (penkias) darbo dienas nuo Aktų apie atliktų Paslaugų suteikimą pasirašo pateiktus Aktus arba jų nepasirašo, per tą patį terminą grąžina </w:t>
      </w:r>
      <w:r>
        <w:rPr>
          <w:rFonts w:ascii="Times New Roman" w:eastAsia="Times New Roman" w:hAnsi="Times New Roman" w:cs="Times New Roman"/>
          <w:sz w:val="24"/>
          <w:szCs w:val="24"/>
        </w:rPr>
        <w:t>Tiekė</w:t>
      </w:r>
      <w:r w:rsidRPr="003C5A17">
        <w:rPr>
          <w:rFonts w:ascii="Times New Roman" w:eastAsia="Times New Roman" w:hAnsi="Times New Roman" w:cs="Times New Roman"/>
          <w:sz w:val="24"/>
          <w:szCs w:val="24"/>
        </w:rPr>
        <w:t xml:space="preserve">jui arba priima neginčijamą suteiktų Paslaugų dalį ir pareiškia raštu Sutarties nuostatomis pagrįstas pretenzijas dėl Paslaugų suteikimo. </w:t>
      </w:r>
    </w:p>
    <w:p w14:paraId="6043198E" w14:textId="77777777" w:rsidR="00A4260A" w:rsidRPr="003C5A17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17">
        <w:rPr>
          <w:rFonts w:ascii="Times New Roman" w:eastAsia="Times New Roman" w:hAnsi="Times New Roman" w:cs="Times New Roman"/>
          <w:sz w:val="24"/>
          <w:szCs w:val="24"/>
        </w:rPr>
        <w:t xml:space="preserve">Jeigu bet kuriuo šios Sutarties vykdymo metu paaiškėja, kad suteiktos Paslaugos neatitinka kokybės reikalavimų, nukrypta nuo teikiamų Paslaugų reikalavimų, tokios aplinkybės fiksuojamos Pirkėjo raštu </w:t>
      </w:r>
      <w:r>
        <w:rPr>
          <w:rFonts w:ascii="Times New Roman" w:eastAsia="Times New Roman" w:hAnsi="Times New Roman" w:cs="Times New Roman"/>
          <w:sz w:val="24"/>
          <w:szCs w:val="24"/>
        </w:rPr>
        <w:t>Tiekė</w:t>
      </w:r>
      <w:r w:rsidRPr="003C5A17">
        <w:rPr>
          <w:rFonts w:ascii="Times New Roman" w:eastAsia="Times New Roman" w:hAnsi="Times New Roman" w:cs="Times New Roman"/>
          <w:sz w:val="24"/>
          <w:szCs w:val="24"/>
        </w:rPr>
        <w:t>jui.</w:t>
      </w:r>
    </w:p>
    <w:p w14:paraId="4CDA61C7" w14:textId="77777777" w:rsidR="00A4260A" w:rsidRPr="003C5A17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17">
        <w:rPr>
          <w:rFonts w:ascii="Times New Roman" w:eastAsia="Times New Roman" w:hAnsi="Times New Roman" w:cs="Times New Roman"/>
          <w:sz w:val="24"/>
          <w:szCs w:val="24"/>
        </w:rPr>
        <w:t>Pirkėjui motyvuotai atsisakius priimti Paslaugas, sudaromas dvišalis aktas, kuriame nurodomi pastebėti Paslaugų trūkumai ar defektai ir jų pašalinimo terminai.</w:t>
      </w:r>
    </w:p>
    <w:p w14:paraId="70E5EC80" w14:textId="77777777" w:rsidR="00A4260A" w:rsidRPr="003C5A17" w:rsidRDefault="00A4260A" w:rsidP="00A426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Šalims pasirašius paslaugų perdavimo – priėmimo aktą,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Pr="0047317E">
        <w:rPr>
          <w:rFonts w:ascii="Times New Roman" w:eastAsia="Times New Roman" w:hAnsi="Times New Roman" w:cs="Times New Roman"/>
          <w:sz w:val="24"/>
          <w:szCs w:val="24"/>
        </w:rPr>
        <w:t xml:space="preserve">PVM sąskaitą faktūrą privalo pateikti naudojantis VĮ Registrų centro administruojama elektronine paslauga „E. sąskaita“. Elektroninės paslaugos „E. sąskaita“ svetainė pasiekiama adresu www.esaskaita.eu. </w:t>
      </w:r>
      <w:r>
        <w:rPr>
          <w:rFonts w:ascii="Times New Roman" w:eastAsia="Times New Roman" w:hAnsi="Times New Roman" w:cs="Times New Roman"/>
          <w:sz w:val="24"/>
          <w:szCs w:val="24"/>
        </w:rPr>
        <w:t>Paslaugos</w:t>
      </w:r>
      <w:r w:rsidRPr="0047317E">
        <w:rPr>
          <w:rFonts w:ascii="Times New Roman" w:eastAsia="Times New Roman" w:hAnsi="Times New Roman" w:cs="Times New Roman"/>
          <w:sz w:val="24"/>
          <w:szCs w:val="24"/>
        </w:rPr>
        <w:t xml:space="preserve"> yra apmokam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7317E">
        <w:rPr>
          <w:rFonts w:ascii="Times New Roman" w:eastAsia="Times New Roman" w:hAnsi="Times New Roman" w:cs="Times New Roman"/>
          <w:sz w:val="24"/>
          <w:szCs w:val="24"/>
        </w:rPr>
        <w:t xml:space="preserve"> Lietuvos Respublikos finansų ministro nustatyta tvarka.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eastAsia="Times New Roman" w:hAnsi="Times New Roman" w:cs="Times New Roman"/>
          <w:sz w:val="24"/>
          <w:szCs w:val="24"/>
        </w:rPr>
        <w:t xml:space="preserve">Akte nurodytus trūkumus ar defektus </w:t>
      </w:r>
      <w:r>
        <w:rPr>
          <w:rFonts w:ascii="Times New Roman" w:eastAsia="Times New Roman" w:hAnsi="Times New Roman" w:cs="Times New Roman"/>
          <w:sz w:val="24"/>
          <w:szCs w:val="24"/>
        </w:rPr>
        <w:t>Tiekė</w:t>
      </w:r>
      <w:r w:rsidRPr="003C5A17">
        <w:rPr>
          <w:rFonts w:ascii="Times New Roman" w:eastAsia="Times New Roman" w:hAnsi="Times New Roman" w:cs="Times New Roman"/>
          <w:sz w:val="24"/>
          <w:szCs w:val="24"/>
        </w:rPr>
        <w:t>jas pašalina savo jėgomis ir lėšomis.</w:t>
      </w:r>
    </w:p>
    <w:p w14:paraId="54D9B783" w14:textId="77777777" w:rsidR="00FB3B3C" w:rsidRPr="00981AB5" w:rsidRDefault="00FB3B3C" w:rsidP="00906E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6CFED" w14:textId="77777777" w:rsidR="00D908CA" w:rsidRPr="00981AB5" w:rsidRDefault="00D908CA" w:rsidP="008D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1D2BF9" w14:textId="77777777" w:rsidR="00C43637" w:rsidRDefault="00C43637" w:rsidP="008D71BE">
      <w:pPr>
        <w:pStyle w:val="Sraopastraipa"/>
      </w:pPr>
    </w:p>
    <w:sectPr w:rsidR="00C43637" w:rsidSect="00C82A1C">
      <w:headerReference w:type="first" r:id="rId12"/>
      <w:pgSz w:w="11906" w:h="16838"/>
      <w:pgMar w:top="156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CF72" w14:textId="77777777" w:rsidR="00C82A1C" w:rsidRDefault="00C82A1C" w:rsidP="00C82A1C">
      <w:pPr>
        <w:spacing w:after="0" w:line="240" w:lineRule="auto"/>
      </w:pPr>
      <w:r>
        <w:separator/>
      </w:r>
    </w:p>
  </w:endnote>
  <w:endnote w:type="continuationSeparator" w:id="0">
    <w:p w14:paraId="1BDC7017" w14:textId="77777777" w:rsidR="00C82A1C" w:rsidRDefault="00C82A1C" w:rsidP="00C8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EA20" w14:textId="77777777" w:rsidR="00C82A1C" w:rsidRDefault="00C82A1C" w:rsidP="00C82A1C">
      <w:pPr>
        <w:spacing w:after="0" w:line="240" w:lineRule="auto"/>
      </w:pPr>
      <w:r>
        <w:separator/>
      </w:r>
    </w:p>
  </w:footnote>
  <w:footnote w:type="continuationSeparator" w:id="0">
    <w:p w14:paraId="197F3CF2" w14:textId="77777777" w:rsidR="00C82A1C" w:rsidRDefault="00C82A1C" w:rsidP="00C8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6F64" w14:textId="77777777" w:rsidR="00C82A1C" w:rsidRPr="0018712F" w:rsidRDefault="00C82A1C" w:rsidP="00C82A1C">
    <w:pPr>
      <w:tabs>
        <w:tab w:val="left" w:pos="7513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3E6062">
      <w:rPr>
        <w:rFonts w:ascii="Times New Roman" w:eastAsia="Times New Roman" w:hAnsi="Times New Roman" w:cs="Times New Roman"/>
        <w:sz w:val="24"/>
        <w:szCs w:val="24"/>
      </w:rPr>
      <w:t>Sutarties priedas Nr.1</w:t>
    </w:r>
  </w:p>
  <w:p w14:paraId="0DDD0FEB" w14:textId="77777777" w:rsidR="00C82A1C" w:rsidRDefault="00C82A1C" w:rsidP="00C82A1C">
    <w:pPr>
      <w:pStyle w:val="Antrats"/>
    </w:pPr>
  </w:p>
  <w:p w14:paraId="0B75841C" w14:textId="77777777" w:rsidR="00C82A1C" w:rsidRDefault="00C82A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D46AC"/>
    <w:multiLevelType w:val="multilevel"/>
    <w:tmpl w:val="E9B41DFC"/>
    <w:lvl w:ilvl="0">
      <w:start w:val="1"/>
      <w:numFmt w:val="upperRoman"/>
      <w:suff w:val="space"/>
      <w:lvlText w:val="%1."/>
      <w:lvlJc w:val="left"/>
      <w:pPr>
        <w:ind w:left="1125" w:hanging="1125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482" w:hanging="1125"/>
      </w:pPr>
      <w:rPr>
        <w:rFonts w:cs="Times New Roman" w:hint="default"/>
        <w:b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839" w:hanging="1125"/>
      </w:pPr>
      <w:rPr>
        <w:rFonts w:cs="Times New Roman"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96"/>
        </w:tabs>
        <w:ind w:left="2196" w:hanging="1125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553" w:hanging="1125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  <w:b/>
        <w:color w:val="000000"/>
      </w:rPr>
    </w:lvl>
  </w:abstractNum>
  <w:abstractNum w:abstractNumId="1" w15:restartNumberingAfterBreak="0">
    <w:nsid w:val="6BC07D82"/>
    <w:multiLevelType w:val="hybridMultilevel"/>
    <w:tmpl w:val="069CE994"/>
    <w:lvl w:ilvl="0" w:tplc="2A1830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53421"/>
    <w:multiLevelType w:val="hybridMultilevel"/>
    <w:tmpl w:val="491E9238"/>
    <w:lvl w:ilvl="0" w:tplc="301AB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03029"/>
    <w:multiLevelType w:val="hybridMultilevel"/>
    <w:tmpl w:val="65F84738"/>
    <w:lvl w:ilvl="0" w:tplc="D070F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1146090">
    <w:abstractNumId w:val="0"/>
  </w:num>
  <w:num w:numId="2" w16cid:durableId="881211789">
    <w:abstractNumId w:val="1"/>
  </w:num>
  <w:num w:numId="3" w16cid:durableId="9767857">
    <w:abstractNumId w:val="4"/>
  </w:num>
  <w:num w:numId="4" w16cid:durableId="1878884270">
    <w:abstractNumId w:val="2"/>
  </w:num>
  <w:num w:numId="5" w16cid:durableId="263156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37"/>
    <w:rsid w:val="000344ED"/>
    <w:rsid w:val="00113CC3"/>
    <w:rsid w:val="00333556"/>
    <w:rsid w:val="00514CB8"/>
    <w:rsid w:val="00570DB1"/>
    <w:rsid w:val="005920B1"/>
    <w:rsid w:val="006A0B02"/>
    <w:rsid w:val="006B22DA"/>
    <w:rsid w:val="006B62CE"/>
    <w:rsid w:val="006F1807"/>
    <w:rsid w:val="00710651"/>
    <w:rsid w:val="00783913"/>
    <w:rsid w:val="007D35CF"/>
    <w:rsid w:val="007D4629"/>
    <w:rsid w:val="00812050"/>
    <w:rsid w:val="00883B46"/>
    <w:rsid w:val="008D71BE"/>
    <w:rsid w:val="00906E63"/>
    <w:rsid w:val="009135F9"/>
    <w:rsid w:val="009E373D"/>
    <w:rsid w:val="00A32BD8"/>
    <w:rsid w:val="00A4260A"/>
    <w:rsid w:val="00AB639C"/>
    <w:rsid w:val="00AE1641"/>
    <w:rsid w:val="00B728D5"/>
    <w:rsid w:val="00B9636C"/>
    <w:rsid w:val="00BC2833"/>
    <w:rsid w:val="00C43637"/>
    <w:rsid w:val="00C51A40"/>
    <w:rsid w:val="00C82A1C"/>
    <w:rsid w:val="00D07E8F"/>
    <w:rsid w:val="00D144C1"/>
    <w:rsid w:val="00D908CA"/>
    <w:rsid w:val="00DA1DB5"/>
    <w:rsid w:val="00DE69A9"/>
    <w:rsid w:val="00EE46A9"/>
    <w:rsid w:val="00F6339A"/>
    <w:rsid w:val="00FB3B3C"/>
    <w:rsid w:val="00FF284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1D00"/>
  <w15:chartTrackingRefBased/>
  <w15:docId w15:val="{E83DB935-03C4-4B45-9ABC-D5DA3E12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6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4363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4363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43637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883B46"/>
    <w:rPr>
      <w:i/>
      <w:iCs/>
    </w:rPr>
  </w:style>
  <w:style w:type="paragraph" w:styleId="Pataisymai">
    <w:name w:val="Revision"/>
    <w:hidden/>
    <w:uiPriority w:val="99"/>
    <w:semiHidden/>
    <w:rsid w:val="00F6339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C82A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A1C"/>
  </w:style>
  <w:style w:type="paragraph" w:styleId="Porat">
    <w:name w:val="footer"/>
    <w:basedOn w:val="prastasis"/>
    <w:link w:val="PoratDiagrama"/>
    <w:uiPriority w:val="99"/>
    <w:unhideWhenUsed/>
    <w:rsid w:val="00C82A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nvesticijos.lt/docview/?url=/uploads/documents/docs/390_8fc5ed0767a33828b345a5e2c64752b6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investicijo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sinvesticijo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Donatas1/AppData/Local/Temp/www.esinvesticijo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4339</Words>
  <Characters>2474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b_linute@yahoo.com</dc:creator>
  <cp:lastModifiedBy>Eglė Mickevičienė</cp:lastModifiedBy>
  <cp:revision>2</cp:revision>
  <cp:lastPrinted>2022-08-18T07:41:00Z</cp:lastPrinted>
  <dcterms:created xsi:type="dcterms:W3CDTF">2022-08-18T07:41:00Z</dcterms:created>
  <dcterms:modified xsi:type="dcterms:W3CDTF">2022-08-18T07:41:00Z</dcterms:modified>
</cp:coreProperties>
</file>