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APPROVED by</w:t>
            </w:r>
          </w:p>
        </w:tc>
        <w:tc>
          <w:tcPr>
            <w:tcW w:w="3260" w:type="dxa"/>
          </w:tcPr>
          <w:p w14:paraId="0D15D5E8" w14:textId="3595DDB2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771C6571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2015</w:t>
            </w:r>
          </w:p>
          <w:p w14:paraId="16483291" w14:textId="76F6567E" w:rsidR="00271698" w:rsidRPr="001E3AA5" w:rsidRDefault="00EB6B83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July 29</w:t>
            </w:r>
          </w:p>
          <w:p w14:paraId="6AC895C0" w14:textId="48BA6AD9" w:rsidR="00271698" w:rsidRPr="001E3AA5" w:rsidRDefault="00C43CD7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ITT and administration department</w:t>
            </w:r>
          </w:p>
          <w:p w14:paraId="2C25E5FB" w14:textId="4A780619" w:rsidR="00271698" w:rsidRPr="001E3AA5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director direction No.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15NU-197</w:t>
            </w:r>
          </w:p>
        </w:tc>
        <w:tc>
          <w:tcPr>
            <w:tcW w:w="3260" w:type="dxa"/>
          </w:tcPr>
          <w:p w14:paraId="5166C22A" w14:textId="21879EF2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2015 m.</w:t>
            </w:r>
          </w:p>
          <w:p w14:paraId="6E33B08D" w14:textId="55CD3767" w:rsidR="00271698" w:rsidRPr="001E3AA5" w:rsidRDefault="00EB6B83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Liepos 29 d.</w:t>
            </w:r>
          </w:p>
          <w:p w14:paraId="573AD35A" w14:textId="4099689A" w:rsidR="00271698" w:rsidRPr="001E3AA5" w:rsidRDefault="005C1E2E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5C1E2E">
              <w:rPr>
                <w:rFonts w:ascii="Trebuchet MS" w:hAnsi="Trebuchet MS" w:cs="Arial"/>
                <w:sz w:val="18"/>
                <w:szCs w:val="18"/>
              </w:rPr>
              <w:t>ITT ir administravimo d</w:t>
            </w:r>
            <w:r w:rsidR="00271698" w:rsidRPr="005C1E2E">
              <w:rPr>
                <w:rFonts w:ascii="Trebuchet MS" w:hAnsi="Trebuchet MS" w:cs="Arial"/>
                <w:sz w:val="18"/>
                <w:szCs w:val="18"/>
              </w:rPr>
              <w:t>epartamento direktoriaus nurodymu Nr.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15NU-197</w:t>
            </w:r>
          </w:p>
        </w:tc>
      </w:tr>
    </w:tbl>
    <w:p w14:paraId="698F3AC4" w14:textId="59B88D47" w:rsidR="00F53E03" w:rsidRDefault="005C1E2E" w:rsidP="00F53E03">
      <w:pPr>
        <w:spacing w:before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STANDARTINIAI TECHNINIAI REIKALAVIMAI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kV ĮTAMPOS ORO LINIJŲ ŽAIBOSAUGOS TROS</w:t>
      </w:r>
      <w:r>
        <w:rPr>
          <w:rFonts w:ascii="Arial" w:hAnsi="Arial" w:cs="Arial"/>
          <w:b/>
          <w:bCs/>
          <w:sz w:val="18"/>
          <w:szCs w:val="18"/>
        </w:rPr>
        <w:t>UI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 xml:space="preserve"> SU ŠVIESOLAIDINIU KABELIU (</w:t>
      </w:r>
      <w:r w:rsidR="00F53E03" w:rsidRPr="00F53E03">
        <w:rPr>
          <w:rFonts w:ascii="Arial" w:hAnsi="Arial" w:cs="Arial"/>
          <w:b/>
          <w:bCs/>
          <w:caps/>
          <w:sz w:val="18"/>
          <w:szCs w:val="18"/>
        </w:rPr>
        <w:t>žtšk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)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sz w:val="18"/>
          <w:szCs w:val="18"/>
        </w:rPr>
        <w:t>/</w:t>
      </w:r>
      <w:r w:rsidR="00F53E03">
        <w:rPr>
          <w:rFonts w:ascii="Arial" w:hAnsi="Arial" w:cs="Arial"/>
          <w:b/>
          <w:sz w:val="18"/>
          <w:szCs w:val="18"/>
        </w:rPr>
        <w:t xml:space="preserve"> </w:t>
      </w:r>
    </w:p>
    <w:p w14:paraId="49192E08" w14:textId="4D088D5D" w:rsidR="00F53E03" w:rsidRPr="00F53E03" w:rsidRDefault="005C1E2E" w:rsidP="00F53E03">
      <w:pPr>
        <w:spacing w:after="240"/>
        <w:jc w:val="center"/>
        <w:rPr>
          <w:rFonts w:ascii="Arial" w:hAnsi="Arial" w:cs="Arial"/>
          <w:b/>
          <w:sz w:val="18"/>
          <w:szCs w:val="18"/>
        </w:rPr>
      </w:pPr>
      <w:r w:rsidRPr="00F53E03">
        <w:rPr>
          <w:rFonts w:ascii="Arial" w:hAnsi="Arial" w:cs="Arial"/>
          <w:b/>
          <w:sz w:val="18"/>
          <w:szCs w:val="18"/>
        </w:rPr>
        <w:t>STANDARD TECHNICAL REQUIREMENTS</w:t>
      </w:r>
      <w:r>
        <w:rPr>
          <w:rFonts w:ascii="Arial" w:hAnsi="Arial" w:cs="Arial"/>
          <w:b/>
          <w:sz w:val="18"/>
          <w:szCs w:val="18"/>
        </w:rPr>
        <w:t xml:space="preserve"> FOR</w:t>
      </w:r>
      <w:r w:rsidRP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kV VOLTAGE RANGE OVERHEAD LINES</w:t>
      </w:r>
      <w:r w:rsidR="00F53E03" w:rsidRPr="00F53E03">
        <w:rPr>
          <w:rFonts w:ascii="Arial" w:hAnsi="Arial" w:cs="Arial"/>
          <w:b/>
          <w:sz w:val="18"/>
          <w:szCs w:val="18"/>
        </w:rPr>
        <w:t xml:space="preserve"> OPTICAL GROUND WIRE (OPGW)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7470774" w:rsidR="00901AB5" w:rsidRDefault="002545A1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žaibosaugos trosas su šviesolaidiniu kabeliu (ŽTŠK)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1ED595D5" w:rsidR="00902EB8" w:rsidRPr="001E3AA5" w:rsidRDefault="002E391F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400-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110 kV voltage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overhead lines</w:t>
            </w:r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optical ground wire (OPGW)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ED24C8" w:rsidRPr="001E3AA5" w14:paraId="7A0C547B" w14:textId="77777777" w:rsidTr="00ED24C8">
        <w:trPr>
          <w:cantSplit/>
        </w:trPr>
        <w:tc>
          <w:tcPr>
            <w:tcW w:w="710" w:type="dxa"/>
            <w:vAlign w:val="center"/>
          </w:tcPr>
          <w:p w14:paraId="7515453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25101CD9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ŽTŠK charakteristikos turi atitikti ir bandymai atliekami pagal/ 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OPGW characteristics shall satisfy and be tested according to</w:t>
            </w:r>
          </w:p>
        </w:tc>
        <w:tc>
          <w:tcPr>
            <w:tcW w:w="3687" w:type="dxa"/>
            <w:gridSpan w:val="2"/>
            <w:vAlign w:val="center"/>
          </w:tcPr>
          <w:p w14:paraId="6259CCD8" w14:textId="1DDBB288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60794-4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0668F615" w14:textId="77777777" w:rsidTr="00ED24C8">
        <w:trPr>
          <w:cantSplit/>
        </w:trPr>
        <w:tc>
          <w:tcPr>
            <w:tcW w:w="710" w:type="dxa"/>
            <w:vAlign w:val="center"/>
          </w:tcPr>
          <w:p w14:paraId="233214CA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5452F6" w14:textId="4CF1CEFD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Laidininko metalinės apvijos turi atitikti / Conductor‘s metallic wires shall satisfy</w:t>
            </w:r>
          </w:p>
        </w:tc>
        <w:tc>
          <w:tcPr>
            <w:tcW w:w="3687" w:type="dxa"/>
            <w:gridSpan w:val="2"/>
            <w:vAlign w:val="center"/>
          </w:tcPr>
          <w:p w14:paraId="727097C9" w14:textId="77777777" w:rsidR="00ED24C8" w:rsidRPr="00ED24C8" w:rsidRDefault="00ED24C8" w:rsidP="00ED24C8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61232,</w:t>
            </w:r>
          </w:p>
          <w:p w14:paraId="647BDBE0" w14:textId="2AE4A41E" w:rsidR="00ED24C8" w:rsidRPr="00ED24C8" w:rsidRDefault="00ED24C8" w:rsidP="00ED24C8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60104,</w:t>
            </w:r>
          </w:p>
          <w:p w14:paraId="7EAF02E7" w14:textId="77777777" w:rsidR="00ED24C8" w:rsidRPr="00ED24C8" w:rsidRDefault="00ED24C8" w:rsidP="00ED24C8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50183,</w:t>
            </w:r>
          </w:p>
          <w:p w14:paraId="64FF8F71" w14:textId="2078EE9D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60889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2EC75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A2B7B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6EB029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455C683" w14:textId="77777777" w:rsidTr="00ED24C8">
        <w:trPr>
          <w:cantSplit/>
        </w:trPr>
        <w:tc>
          <w:tcPr>
            <w:tcW w:w="710" w:type="dxa"/>
            <w:vAlign w:val="center"/>
          </w:tcPr>
          <w:p w14:paraId="5164ED5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E29886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Trumpo jungimo srovės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s) dydis vertinamas ir skaičiuojamas/</w:t>
            </w:r>
          </w:p>
          <w:p w14:paraId="27F323E3" w14:textId="51022DF0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Short circuit current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s) evaluation and calculations shall be made according to</w:t>
            </w:r>
          </w:p>
        </w:tc>
        <w:tc>
          <w:tcPr>
            <w:tcW w:w="3687" w:type="dxa"/>
            <w:gridSpan w:val="2"/>
            <w:vAlign w:val="center"/>
          </w:tcPr>
          <w:p w14:paraId="35B49528" w14:textId="5BA9212F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60865-1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BCAE34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7D89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0A75C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D757680" w14:textId="77777777" w:rsidTr="00ED24C8">
        <w:trPr>
          <w:cantSplit/>
        </w:trPr>
        <w:tc>
          <w:tcPr>
            <w:tcW w:w="710" w:type="dxa"/>
            <w:vAlign w:val="center"/>
          </w:tcPr>
          <w:p w14:paraId="78C6BC35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26AEF7B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Aliumininio vamzdelis turi atitikti/</w:t>
            </w:r>
          </w:p>
          <w:p w14:paraId="7B2F43AC" w14:textId="5B71E845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Aluminium pipe shall satisfy</w:t>
            </w:r>
          </w:p>
        </w:tc>
        <w:tc>
          <w:tcPr>
            <w:tcW w:w="3687" w:type="dxa"/>
            <w:gridSpan w:val="2"/>
            <w:vAlign w:val="center"/>
          </w:tcPr>
          <w:p w14:paraId="5F441897" w14:textId="3BE88DD0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B483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0437A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7D98B5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C46C2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7C7F741A" w14:textId="77777777" w:rsidTr="00ED24C8">
        <w:trPr>
          <w:cantSplit/>
        </w:trPr>
        <w:tc>
          <w:tcPr>
            <w:tcW w:w="710" w:type="dxa"/>
            <w:vAlign w:val="center"/>
          </w:tcPr>
          <w:p w14:paraId="07229348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9540DF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Plieninis vamzdelis turi atitikti/</w:t>
            </w:r>
          </w:p>
          <w:p w14:paraId="5478E3BB" w14:textId="5A66BD19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Stainless steel pipe shall satisfy</w:t>
            </w:r>
          </w:p>
        </w:tc>
        <w:tc>
          <w:tcPr>
            <w:tcW w:w="3687" w:type="dxa"/>
            <w:gridSpan w:val="2"/>
            <w:vAlign w:val="center"/>
          </w:tcPr>
          <w:p w14:paraId="7E013D22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A240,</w:t>
            </w:r>
          </w:p>
          <w:p w14:paraId="3CC56E13" w14:textId="10934275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A632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1CB361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1A80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BA0C88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19929D8" w14:textId="77777777" w:rsidTr="00ED24C8">
        <w:trPr>
          <w:cantSplit/>
        </w:trPr>
        <w:tc>
          <w:tcPr>
            <w:tcW w:w="710" w:type="dxa"/>
            <w:vAlign w:val="center"/>
          </w:tcPr>
          <w:p w14:paraId="58DF7474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329C74A4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Gamintojo kokybės vadybos sistema turi būti įvertinta sertifikatu / Manufacturer’s quality management system shall be evaluated by certificate</w:t>
            </w:r>
          </w:p>
        </w:tc>
        <w:tc>
          <w:tcPr>
            <w:tcW w:w="3687" w:type="dxa"/>
            <w:gridSpan w:val="2"/>
            <w:vAlign w:val="center"/>
          </w:tcPr>
          <w:p w14:paraId="3F872087" w14:textId="7A289FD8" w:rsidR="00ED24C8" w:rsidRPr="00ED24C8" w:rsidRDefault="00ED24C8" w:rsidP="00ED24C8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77777777" w:rsidR="00ED24C8" w:rsidRPr="001E3AA5" w:rsidRDefault="00ED24C8" w:rsidP="00ED24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Aplinkos sąlygos:/ Ambient conditions:</w:t>
            </w:r>
          </w:p>
        </w:tc>
      </w:tr>
      <w:tr w:rsidR="00B8550A" w:rsidRPr="001E3AA5" w14:paraId="78890808" w14:textId="77777777" w:rsidTr="00B8550A">
        <w:trPr>
          <w:cantSplit/>
        </w:trPr>
        <w:tc>
          <w:tcPr>
            <w:tcW w:w="710" w:type="dxa"/>
            <w:vAlign w:val="center"/>
          </w:tcPr>
          <w:p w14:paraId="2D1E378A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1515B192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eksploatavimo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/ Highest operating ambient temperature shall be not less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32AA940E" w14:textId="7C49D8E6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18D33599" w14:textId="77777777" w:rsidTr="00B8550A">
        <w:trPr>
          <w:cantSplit/>
        </w:trPr>
        <w:tc>
          <w:tcPr>
            <w:tcW w:w="710" w:type="dxa"/>
            <w:vAlign w:val="center"/>
          </w:tcPr>
          <w:p w14:paraId="3C061D5B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3812DC80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eksploatavimo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/ Lowest operating ambient temperature shall be not higher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2ACACA73" w14:textId="46A1F889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-40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6C17E559" w14:textId="77777777" w:rsidTr="00B8550A">
        <w:trPr>
          <w:cantSplit/>
        </w:trPr>
        <w:tc>
          <w:tcPr>
            <w:tcW w:w="710" w:type="dxa"/>
            <w:vAlign w:val="center"/>
          </w:tcPr>
          <w:p w14:paraId="79BBEE7E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EC87809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instaliavimo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/ Highest installation ambient temperature shall be not less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1617C781" w14:textId="7BB1CA0E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209D24EC" w14:textId="77777777" w:rsidTr="00B8550A">
        <w:trPr>
          <w:cantSplit/>
        </w:trPr>
        <w:tc>
          <w:tcPr>
            <w:tcW w:w="710" w:type="dxa"/>
            <w:vAlign w:val="center"/>
          </w:tcPr>
          <w:p w14:paraId="6BC67AF2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EA184A7" w:rsidR="00B8550A" w:rsidRPr="00B8550A" w:rsidRDefault="00B8550A" w:rsidP="00B8550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instaliavimo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/ Lowest installation ambient temperature shall be not higher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711090F8" w14:textId="456AE764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–10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6"/>
            <w:vAlign w:val="center"/>
          </w:tcPr>
          <w:p w14:paraId="170F9706" w14:textId="05010D22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5A2AF1" w:rsidRPr="001E3AA5" w14:paraId="5ACE60FF" w14:textId="77777777" w:rsidTr="005A2AF1">
        <w:trPr>
          <w:cantSplit/>
        </w:trPr>
        <w:tc>
          <w:tcPr>
            <w:tcW w:w="710" w:type="dxa"/>
            <w:vAlign w:val="center"/>
          </w:tcPr>
          <w:p w14:paraId="3AAD60E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7B59E42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ŽTŠK konstrukcija / OPGW design</w:t>
            </w:r>
          </w:p>
        </w:tc>
        <w:tc>
          <w:tcPr>
            <w:tcW w:w="3687" w:type="dxa"/>
            <w:gridSpan w:val="2"/>
            <w:vAlign w:val="center"/>
          </w:tcPr>
          <w:p w14:paraId="5299673A" w14:textId="77777777" w:rsidR="005A2AF1" w:rsidRPr="005A2AF1" w:rsidRDefault="005A2AF1" w:rsidP="005A2AF1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Vamzdelis centre arba vamzdelis apsuktas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apie ašį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004A6ED2" w14:textId="6219FADA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Central tube or stranded tube around axis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726D0EA2" w14:textId="77777777" w:rsidTr="005A2AF1">
        <w:trPr>
          <w:cantSplit/>
        </w:trPr>
        <w:tc>
          <w:tcPr>
            <w:tcW w:w="710" w:type="dxa"/>
            <w:vAlign w:val="center"/>
          </w:tcPr>
          <w:p w14:paraId="3A6C051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B974C9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Metalinio vamzdelio, skirto skaiduloms talpinti, medžiaga/</w:t>
            </w:r>
          </w:p>
          <w:p w14:paraId="5D0BC66D" w14:textId="7AC1F299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Material of metal tube for fiber place</w:t>
            </w:r>
          </w:p>
        </w:tc>
        <w:tc>
          <w:tcPr>
            <w:tcW w:w="3687" w:type="dxa"/>
            <w:gridSpan w:val="2"/>
            <w:vAlign w:val="center"/>
          </w:tcPr>
          <w:p w14:paraId="7D84BE88" w14:textId="08873549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Plienas apsaugotas aliuminiu arba aliuminis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5A2AF1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27C82E99" w14:textId="688E576C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Aluminium  protected steel or aluminium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A38A51A" w14:textId="77777777" w:rsidTr="005A2AF1">
        <w:trPr>
          <w:cantSplit/>
        </w:trPr>
        <w:tc>
          <w:tcPr>
            <w:tcW w:w="710" w:type="dxa"/>
            <w:vAlign w:val="center"/>
          </w:tcPr>
          <w:p w14:paraId="5CD74F44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BCB95B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Skaidulų apsauga vamzdelyje/</w:t>
            </w:r>
          </w:p>
          <w:p w14:paraId="4B08CBA1" w14:textId="5E1F99D8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Fiber protection in a tube</w:t>
            </w:r>
          </w:p>
        </w:tc>
        <w:tc>
          <w:tcPr>
            <w:tcW w:w="3687" w:type="dxa"/>
            <w:gridSpan w:val="2"/>
            <w:vAlign w:val="center"/>
          </w:tcPr>
          <w:p w14:paraId="7D5DDFBD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Želės užpildas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a)/</w:t>
            </w:r>
          </w:p>
          <w:p w14:paraId="2B78B6DB" w14:textId="4613F4F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Gel filling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0BC174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DF1DD06" w14:textId="77777777" w:rsidTr="005A2AF1">
        <w:trPr>
          <w:cantSplit/>
        </w:trPr>
        <w:tc>
          <w:tcPr>
            <w:tcW w:w="710" w:type="dxa"/>
            <w:vAlign w:val="center"/>
          </w:tcPr>
          <w:p w14:paraId="3A2297DC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A8D401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Laidininko metalinių apvijų tipas/</w:t>
            </w:r>
          </w:p>
          <w:p w14:paraId="5C289C5A" w14:textId="28DA080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Conductor‘s metallic wires type</w:t>
            </w:r>
          </w:p>
        </w:tc>
        <w:tc>
          <w:tcPr>
            <w:tcW w:w="3687" w:type="dxa"/>
            <w:gridSpan w:val="2"/>
            <w:vAlign w:val="center"/>
          </w:tcPr>
          <w:p w14:paraId="1D0302D6" w14:textId="4F72A9F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Aliuminio lydinio (AA) arba aliuminiu dengtas plienas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/ Aluminium alloy (AA) or aluminium clad steel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19064C1A" w14:textId="77777777" w:rsidTr="005A2AF1">
        <w:trPr>
          <w:cantSplit/>
        </w:trPr>
        <w:tc>
          <w:tcPr>
            <w:tcW w:w="710" w:type="dxa"/>
            <w:vAlign w:val="center"/>
          </w:tcPr>
          <w:p w14:paraId="51C18D43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95520C7" w14:textId="06A920C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Oro linijos įtampa/ Overhead line voltage range, kV</w:t>
            </w:r>
          </w:p>
        </w:tc>
        <w:tc>
          <w:tcPr>
            <w:tcW w:w="1843" w:type="dxa"/>
            <w:vAlign w:val="center"/>
          </w:tcPr>
          <w:p w14:paraId="569C061F" w14:textId="04C7EAF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110</w:t>
            </w:r>
          </w:p>
        </w:tc>
        <w:tc>
          <w:tcPr>
            <w:tcW w:w="1844" w:type="dxa"/>
            <w:vAlign w:val="center"/>
          </w:tcPr>
          <w:p w14:paraId="21D7392D" w14:textId="048D910C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400-330</w:t>
            </w:r>
          </w:p>
        </w:tc>
        <w:tc>
          <w:tcPr>
            <w:tcW w:w="3687" w:type="dxa"/>
            <w:vAlign w:val="center"/>
          </w:tcPr>
          <w:p w14:paraId="58B946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DBC73B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7704F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72FB2DC" w14:textId="77777777" w:rsidTr="005A2AF1">
        <w:trPr>
          <w:cantSplit/>
        </w:trPr>
        <w:tc>
          <w:tcPr>
            <w:tcW w:w="710" w:type="dxa"/>
            <w:vAlign w:val="center"/>
          </w:tcPr>
          <w:p w14:paraId="31C3735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2C5481" w14:textId="46023D3F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Vardinė tempimo stiprumo jėgos riba turi būti ne mažesnė kaip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Rated tensile strength (RTS) shall be not less than, kN</w:t>
            </w:r>
          </w:p>
        </w:tc>
        <w:tc>
          <w:tcPr>
            <w:tcW w:w="1843" w:type="dxa"/>
            <w:vAlign w:val="center"/>
          </w:tcPr>
          <w:p w14:paraId="3BBCEDAC" w14:textId="5EF4631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50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69B29D6C" w14:textId="608A54F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60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44E19C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340474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FA5F8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456B28E3" w14:textId="77777777" w:rsidTr="005A2AF1">
        <w:trPr>
          <w:cantSplit/>
        </w:trPr>
        <w:tc>
          <w:tcPr>
            <w:tcW w:w="710" w:type="dxa"/>
            <w:vAlign w:val="center"/>
          </w:tcPr>
          <w:p w14:paraId="12B8F577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35E9E830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Ilgalaikis leistinas įtempimas turi būti ne mažesnis kaip/ Long-term allowable tension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shall be not less than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, kN</w:t>
            </w:r>
          </w:p>
        </w:tc>
        <w:tc>
          <w:tcPr>
            <w:tcW w:w="1843" w:type="dxa"/>
            <w:vAlign w:val="center"/>
          </w:tcPr>
          <w:p w14:paraId="08528120" w14:textId="697D413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20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11278BC7" w14:textId="053BDBA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2A1B79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1B2A573E" w14:textId="77777777" w:rsidTr="005A2AF1">
        <w:trPr>
          <w:cantSplit/>
        </w:trPr>
        <w:tc>
          <w:tcPr>
            <w:tcW w:w="710" w:type="dxa"/>
            <w:vAlign w:val="center"/>
          </w:tcPr>
          <w:p w14:paraId="3B0C5F56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215AB6CD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Terminis atsparumas trumpojo jungimo srovei ne mažesnis kaip (turi būti skaičiuojama šioms sąlygoms: pradinė temperatūra ne žemesnė kaip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galutinė temperatūra ne aukštesnė kaip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trumpojo jungimo srovės poveikio laikas ne mažesnis kaip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Thermal resistance to short circuit current not less than (must be calculated on the following conditions: initial temperature 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 less than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C, final temperature 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 higher than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C, short circuit current duration not less than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, kA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vAlign w:val="center"/>
          </w:tcPr>
          <w:p w14:paraId="5FA6D43A" w14:textId="2B5CD31F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24B5FE49" w14:textId="231C1CBD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70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E90843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658D7F44" w14:textId="77777777" w:rsidTr="00AD0B0B">
        <w:trPr>
          <w:cantSplit/>
        </w:trPr>
        <w:tc>
          <w:tcPr>
            <w:tcW w:w="710" w:type="dxa"/>
            <w:vAlign w:val="center"/>
          </w:tcPr>
          <w:p w14:paraId="3207D696" w14:textId="5E6CE935" w:rsidR="005A2AF1" w:rsidRPr="005A2AF1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4</w:t>
            </w: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58" w:type="dxa"/>
            <w:gridSpan w:val="6"/>
            <w:vAlign w:val="center"/>
          </w:tcPr>
          <w:p w14:paraId="27FE65A0" w14:textId="56925CA5" w:rsidR="005A2AF1" w:rsidRPr="005A2AF1" w:rsidRDefault="005A2AF1" w:rsidP="005A2AF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Reikalavimai 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k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aiduloms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Requirements for fibers:</w:t>
            </w:r>
          </w:p>
        </w:tc>
      </w:tr>
      <w:tr w:rsidR="00240D2E" w:rsidRPr="001E3AA5" w14:paraId="2C729381" w14:textId="77777777" w:rsidTr="00240D2E">
        <w:trPr>
          <w:cantSplit/>
        </w:trPr>
        <w:tc>
          <w:tcPr>
            <w:tcW w:w="710" w:type="dxa"/>
            <w:vAlign w:val="center"/>
          </w:tcPr>
          <w:p w14:paraId="4261A5BD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587BFD61" w:rsidR="00240D2E" w:rsidRPr="00240D2E" w:rsidRDefault="00240D2E" w:rsidP="00240D2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Vienos modos skaidulų parametrai pagal / Single mode fiber parameters </w:t>
            </w:r>
            <w:r w:rsidRPr="00240D2E">
              <w:rPr>
                <w:rFonts w:ascii="Trebuchet MS" w:hAnsi="Trebuchet MS" w:cs="Arial"/>
                <w:sz w:val="18"/>
                <w:szCs w:val="18"/>
              </w:rPr>
              <w:t>according to</w:t>
            </w:r>
          </w:p>
        </w:tc>
        <w:tc>
          <w:tcPr>
            <w:tcW w:w="3687" w:type="dxa"/>
            <w:gridSpan w:val="2"/>
            <w:vAlign w:val="center"/>
          </w:tcPr>
          <w:p w14:paraId="642CFF49" w14:textId="37074E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ITU-T G.652D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78CCDB6D" w14:textId="77777777" w:rsidTr="00240D2E">
        <w:trPr>
          <w:cantSplit/>
        </w:trPr>
        <w:tc>
          <w:tcPr>
            <w:tcW w:w="710" w:type="dxa"/>
            <w:vAlign w:val="center"/>
          </w:tcPr>
          <w:p w14:paraId="09FF31D4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E667CF1" w14:textId="77777777" w:rsidR="00240D2E" w:rsidRPr="00240D2E" w:rsidRDefault="00240D2E" w:rsidP="00240D2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Šviesolaidinių skaidulų standartas/</w:t>
            </w:r>
          </w:p>
          <w:p w14:paraId="1E274412" w14:textId="2CD3F00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Optical fiber standard</w:t>
            </w:r>
          </w:p>
        </w:tc>
        <w:tc>
          <w:tcPr>
            <w:tcW w:w="3687" w:type="dxa"/>
            <w:gridSpan w:val="2"/>
            <w:vAlign w:val="center"/>
          </w:tcPr>
          <w:p w14:paraId="636B26E7" w14:textId="59AD465D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IEC 60793-2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537858BF" w14:textId="77777777" w:rsidTr="00240D2E">
        <w:trPr>
          <w:cantSplit/>
        </w:trPr>
        <w:tc>
          <w:tcPr>
            <w:tcW w:w="710" w:type="dxa"/>
            <w:vAlign w:val="center"/>
          </w:tcPr>
          <w:p w14:paraId="2CCD216C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4B8C84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Šviesolaidinių skaidulų spalvinio kodavimo metodas pagal/ Optical fiber color coding according to</w:t>
            </w:r>
          </w:p>
        </w:tc>
        <w:tc>
          <w:tcPr>
            <w:tcW w:w="3687" w:type="dxa"/>
            <w:gridSpan w:val="2"/>
            <w:vAlign w:val="center"/>
          </w:tcPr>
          <w:p w14:paraId="572F4223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ANSI/TIA/EIA 598-A, arba analogiškas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4B091AB9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ANSI/TIA/EIA 598-A</w:t>
            </w:r>
          </w:p>
          <w:p w14:paraId="0049E4FE" w14:textId="375300A0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or analog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E2A34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2B70E0F1" w14:textId="77777777" w:rsidTr="00240D2E">
        <w:trPr>
          <w:cantSplit/>
        </w:trPr>
        <w:tc>
          <w:tcPr>
            <w:tcW w:w="710" w:type="dxa"/>
            <w:vAlign w:val="center"/>
          </w:tcPr>
          <w:p w14:paraId="6540AC73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6C6614C3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Skaidulų kiekis ŽTŠK, nustatomas projekto rengimo metu/ Number of fibers in OPGW, determined during designing</w:t>
            </w:r>
          </w:p>
        </w:tc>
        <w:tc>
          <w:tcPr>
            <w:tcW w:w="3687" w:type="dxa"/>
            <w:gridSpan w:val="2"/>
            <w:vAlign w:val="center"/>
          </w:tcPr>
          <w:p w14:paraId="0206C8A4" w14:textId="3D0B38D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12, 24, 36, 48, 72, 96 arba/or 144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0FF88E6D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Pastabos/ Notes:</w:t>
            </w:r>
          </w:p>
          <w:p w14:paraId="4D7CB4A7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Vienoje oro linijoje turi būti projektuojami ne daugiau kaip 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3 (trys) skirtingi ŽTŠK tipai/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In one overheaad line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not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more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than 3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(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three)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different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types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of OPGW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 xml:space="preserve"> shall be designed.</w:t>
            </w:r>
          </w:p>
          <w:p w14:paraId="442B4854" w14:textId="77777777" w:rsidR="001F32F7" w:rsidRP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Techniniame projekte dydžių reikšmės gali būti koreguojamos, tačiau tik griežtinant reikalavimus/ Values can be adjusted in a process of a design but only to more severe conditions.</w:t>
            </w:r>
          </w:p>
          <w:p w14:paraId="4B829A4D" w14:textId="77777777" w:rsidR="001F32F7" w:rsidRP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1F32F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1F32F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6C66695E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Gamintojo katalogo ir/ar techninių parametrų suvestinės, ir/ar brėžinio kopija/ Copy of manufacturer catalogue and/or summary of technical parameters, and/or drawing of the equipment;</w:t>
            </w:r>
          </w:p>
          <w:p w14:paraId="0EFFAADA" w14:textId="2FE51C7B" w:rsidR="001220FF" w:rsidRPr="001E3AA5" w:rsidRDefault="001F32F7" w:rsidP="001F32F7">
            <w:pPr>
              <w:rPr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Sertifikato kopija/ Copy of the certificate.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86719" w14:textId="77777777" w:rsidR="00C610FB" w:rsidRDefault="00C610FB" w:rsidP="009137D7">
      <w:r>
        <w:separator/>
      </w:r>
    </w:p>
  </w:endnote>
  <w:endnote w:type="continuationSeparator" w:id="0">
    <w:p w14:paraId="6F1A0B82" w14:textId="77777777" w:rsidR="00C610FB" w:rsidRDefault="00C610FB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</w:rPr>
      <w:id w:val="-12463349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E8FC93D" w14:textId="1A03E78E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>STANDARTINIAI TECHNINIAI REIKALAVIMAI 400-110 kV ĮTAMPOS ORO LINIJŲ ŽAIBOSAUGOS TROSUI SU ŠVIESOLAIDINIU KABELIU (</w:t>
        </w:r>
        <w:r>
          <w:rPr>
            <w:rFonts w:ascii="Trebuchet MS" w:hAnsi="Trebuchet MS"/>
            <w:sz w:val="14"/>
            <w:szCs w:val="14"/>
          </w:rPr>
          <w:t>ŽTŠK</w:t>
        </w:r>
        <w:r w:rsidRPr="00544DCF">
          <w:rPr>
            <w:rFonts w:ascii="Trebuchet MS" w:hAnsi="Trebuchet MS"/>
            <w:sz w:val="14"/>
            <w:szCs w:val="14"/>
          </w:rPr>
          <w:t xml:space="preserve">) / </w:t>
        </w:r>
      </w:p>
      <w:p w14:paraId="1D281030" w14:textId="77777777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>STANDARD TECHNICAL REQUIREMENTS FOR 400-110 kV VOLTAGE RANGE OVERHEAD LINES OPTICAL GROUND WIRE (OPGW)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40B36" w14:textId="77777777" w:rsidR="00C610FB" w:rsidRDefault="00C610FB" w:rsidP="009137D7">
      <w:r>
        <w:separator/>
      </w:r>
    </w:p>
  </w:footnote>
  <w:footnote w:type="continuationSeparator" w:id="0">
    <w:p w14:paraId="58A35223" w14:textId="77777777" w:rsidR="00C610FB" w:rsidRDefault="00C610FB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23626"/>
    <w:multiLevelType w:val="hybridMultilevel"/>
    <w:tmpl w:val="43C2BEA6"/>
    <w:lvl w:ilvl="0" w:tplc="440A94DC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5"/>
  </w:num>
  <w:num w:numId="9">
    <w:abstractNumId w:val="27"/>
  </w:num>
  <w:num w:numId="10">
    <w:abstractNumId w:val="7"/>
  </w:num>
  <w:num w:numId="11">
    <w:abstractNumId w:val="28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1"/>
  </w:num>
  <w:num w:numId="17">
    <w:abstractNumId w:val="0"/>
  </w:num>
  <w:num w:numId="18">
    <w:abstractNumId w:val="31"/>
  </w:num>
  <w:num w:numId="19">
    <w:abstractNumId w:val="24"/>
  </w:num>
  <w:num w:numId="20">
    <w:abstractNumId w:val="29"/>
  </w:num>
  <w:num w:numId="21">
    <w:abstractNumId w:val="23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30"/>
  </w:num>
  <w:num w:numId="27">
    <w:abstractNumId w:val="22"/>
  </w:num>
  <w:num w:numId="28">
    <w:abstractNumId w:val="26"/>
  </w:num>
  <w:num w:numId="29">
    <w:abstractNumId w:val="20"/>
  </w:num>
  <w:num w:numId="30">
    <w:abstractNumId w:val="15"/>
  </w:num>
  <w:num w:numId="31">
    <w:abstractNumId w:val="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32F7"/>
    <w:rsid w:val="001F76F7"/>
    <w:rsid w:val="00202168"/>
    <w:rsid w:val="00221260"/>
    <w:rsid w:val="00225075"/>
    <w:rsid w:val="00233C35"/>
    <w:rsid w:val="00240D2E"/>
    <w:rsid w:val="002441B3"/>
    <w:rsid w:val="002545A1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391F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3ED2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44DCF"/>
    <w:rsid w:val="00562056"/>
    <w:rsid w:val="00582B8C"/>
    <w:rsid w:val="005A2AF1"/>
    <w:rsid w:val="005B2D22"/>
    <w:rsid w:val="005C1E2E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11E0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467D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151A"/>
    <w:rsid w:val="007F3D19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07F09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97EC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550A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43CD7"/>
    <w:rsid w:val="00C610FB"/>
    <w:rsid w:val="00C62239"/>
    <w:rsid w:val="00C665DC"/>
    <w:rsid w:val="00C704CD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B6B83"/>
    <w:rsid w:val="00EC1C2E"/>
    <w:rsid w:val="00ED24C8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53E03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Default">
    <w:name w:val="Default"/>
    <w:rsid w:val="00ED24C8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PVIS-1389109399-89</_dlc_DocId>
    <_dlc_DocIdUrl xmlns="58896280-883f-49e1-8f2c-86b01e3ff616">
      <Url>https://projektai.intranet.litgrid.eu/PWA/Balbieriškio%20TP/_layouts/15/DocIdRedir.aspx?ID=PVIS-1389109399-89</Url>
      <Description>PVIS-1389109399-89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0384711-AEDD-4408-A065-2693E25D9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270C48-1A37-46FD-A01F-6F928FC1BC4C}"/>
</file>

<file path=customXml/itemProps3.xml><?xml version="1.0" encoding="utf-8"?>
<ds:datastoreItem xmlns:ds="http://schemas.openxmlformats.org/officeDocument/2006/customXml" ds:itemID="{6A1CF248-0B65-4019-A613-32D07781C408}"/>
</file>

<file path=customXml/itemProps4.xml><?xml version="1.0" encoding="utf-8"?>
<ds:datastoreItem xmlns:ds="http://schemas.openxmlformats.org/officeDocument/2006/customXml" ds:itemID="{A115B724-6870-4E4C-8670-291F921F6309}"/>
</file>

<file path=customXml/itemProps5.xml><?xml version="1.0" encoding="utf-8"?>
<ds:datastoreItem xmlns:ds="http://schemas.openxmlformats.org/officeDocument/2006/customXml" ds:itemID="{D4FCEDFC-26F8-4AF1-9A54-24E5460935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3819</Words>
  <Characters>2177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72</cp:revision>
  <cp:lastPrinted>2019-11-13T13:11:00Z</cp:lastPrinted>
  <dcterms:created xsi:type="dcterms:W3CDTF">2020-01-22T13:27:00Z</dcterms:created>
  <dcterms:modified xsi:type="dcterms:W3CDTF">2020-05-28T09:39:00Z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fa1c4e46-614d-413a-a3ee-ba4e6237af85</vt:lpwstr>
  </property>
  <property fmtid="{D5CDD505-2E9C-101B-9397-08002B2CF9AE}" pid="3" name="ContentTypeId">
    <vt:lpwstr>0x01010066872F3CC8F7D84995438B893169A08002002FF66CF8151E9A4895368532F4C4AB0A</vt:lpwstr>
  </property>
</Properties>
</file>