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EAA08" w14:textId="43756291" w:rsidR="00F57DED" w:rsidRPr="00C422B6" w:rsidRDefault="00C422B6" w:rsidP="00F57DED">
      <w:pPr>
        <w:pStyle w:val="Antrats"/>
        <w:jc w:val="right"/>
        <w:rPr>
          <w:rFonts w:ascii="Times New Roman" w:hAnsi="Times New Roman" w:cs="Times New Roman"/>
        </w:rPr>
      </w:pPr>
      <w:bookmarkStart w:id="0" w:name="_Hlk505540102"/>
      <w:bookmarkStart w:id="1" w:name="_Hlk505539488"/>
      <w:r w:rsidRPr="00C422B6">
        <w:rPr>
          <w:rFonts w:ascii="Times New Roman" w:hAnsi="Times New Roman" w:cs="Times New Roman"/>
        </w:rPr>
        <w:t xml:space="preserve">Prekių nuomos sutarties </w:t>
      </w:r>
      <w:bookmarkEnd w:id="0"/>
      <w:bookmarkEnd w:id="1"/>
      <w:r w:rsidR="00F57DED" w:rsidRPr="00C422B6">
        <w:rPr>
          <w:rFonts w:ascii="Times New Roman" w:hAnsi="Times New Roman" w:cs="Times New Roman"/>
          <w:b/>
          <w:bCs/>
        </w:rPr>
        <w:t>1 priedas</w:t>
      </w:r>
    </w:p>
    <w:p w14:paraId="4515C8AD" w14:textId="77777777" w:rsidR="00C422B6" w:rsidRPr="00C422B6" w:rsidRDefault="00C422B6" w:rsidP="00837843">
      <w:pPr>
        <w:jc w:val="right"/>
        <w:rPr>
          <w:rFonts w:ascii="Times New Roman" w:eastAsia="Calibri" w:hAnsi="Times New Roman" w:cs="Times New Roman"/>
          <w:b/>
          <w:bCs/>
          <w:sz w:val="24"/>
          <w:szCs w:val="24"/>
        </w:rPr>
      </w:pPr>
    </w:p>
    <w:p w14:paraId="4626F770" w14:textId="6FEA03D2" w:rsidR="00A222E9" w:rsidRPr="00C422B6" w:rsidRDefault="00A222E9" w:rsidP="00CB241C">
      <w:pPr>
        <w:shd w:val="clear" w:color="auto" w:fill="FFFFFF" w:themeFill="background1"/>
        <w:spacing w:after="0" w:line="240" w:lineRule="auto"/>
        <w:ind w:hanging="284"/>
        <w:jc w:val="center"/>
        <w:rPr>
          <w:rFonts w:ascii="Times New Roman" w:hAnsi="Times New Roman" w:cs="Times New Roman"/>
          <w:b/>
          <w:bCs/>
          <w:sz w:val="24"/>
          <w:szCs w:val="24"/>
        </w:rPr>
      </w:pPr>
      <w:r w:rsidRPr="00C422B6">
        <w:rPr>
          <w:rFonts w:ascii="Times New Roman" w:hAnsi="Times New Roman" w:cs="Times New Roman"/>
          <w:b/>
          <w:bCs/>
          <w:spacing w:val="8"/>
          <w:sz w:val="24"/>
          <w:szCs w:val="24"/>
        </w:rPr>
        <w:t>STACIONARIŲ KOMPIUTERIŲ SU PRIEDAIS PIRKIMO</w:t>
      </w:r>
    </w:p>
    <w:p w14:paraId="5FEF549C" w14:textId="727D62B4" w:rsidR="00A222E9" w:rsidRPr="00C422B6" w:rsidRDefault="00A222E9" w:rsidP="00FE419B">
      <w:pPr>
        <w:shd w:val="clear" w:color="auto" w:fill="FFFFFF"/>
        <w:spacing w:after="0" w:line="240" w:lineRule="auto"/>
        <w:ind w:hanging="284"/>
        <w:jc w:val="center"/>
        <w:rPr>
          <w:rFonts w:ascii="Times New Roman" w:hAnsi="Times New Roman" w:cs="Times New Roman"/>
          <w:b/>
          <w:bCs/>
          <w:spacing w:val="8"/>
          <w:sz w:val="24"/>
          <w:szCs w:val="24"/>
        </w:rPr>
      </w:pPr>
      <w:r w:rsidRPr="00C422B6">
        <w:rPr>
          <w:rFonts w:ascii="Times New Roman" w:hAnsi="Times New Roman" w:cs="Times New Roman"/>
          <w:b/>
          <w:bCs/>
          <w:spacing w:val="8"/>
          <w:sz w:val="24"/>
          <w:szCs w:val="24"/>
        </w:rPr>
        <w:t>TECHNINĖ SPECIFIKACIJA</w:t>
      </w:r>
      <w:r w:rsidR="00837843" w:rsidRPr="00C422B6">
        <w:rPr>
          <w:rFonts w:ascii="Times New Roman" w:hAnsi="Times New Roman" w:cs="Times New Roman"/>
          <w:b/>
          <w:bCs/>
          <w:spacing w:val="8"/>
          <w:sz w:val="24"/>
          <w:szCs w:val="24"/>
        </w:rPr>
        <w:t xml:space="preserve"> </w:t>
      </w:r>
    </w:p>
    <w:p w14:paraId="063A601E" w14:textId="77777777" w:rsidR="00762771" w:rsidRPr="00C422B6" w:rsidRDefault="00762771" w:rsidP="00FE419B">
      <w:pPr>
        <w:shd w:val="clear" w:color="auto" w:fill="FFFFFF"/>
        <w:spacing w:after="0" w:line="240" w:lineRule="auto"/>
        <w:ind w:hanging="284"/>
        <w:jc w:val="center"/>
        <w:rPr>
          <w:rFonts w:ascii="Times New Roman" w:hAnsi="Times New Roman" w:cs="Times New Roman"/>
          <w:b/>
          <w:bCs/>
          <w:spacing w:val="8"/>
          <w:sz w:val="24"/>
          <w:szCs w:val="24"/>
        </w:rPr>
      </w:pPr>
    </w:p>
    <w:p w14:paraId="7B8DC51A" w14:textId="337E977A" w:rsidR="00A222E9" w:rsidRPr="00C422B6" w:rsidRDefault="00A222E9" w:rsidP="0089156E">
      <w:pPr>
        <w:pStyle w:val="paragraph"/>
        <w:numPr>
          <w:ilvl w:val="0"/>
          <w:numId w:val="2"/>
        </w:numPr>
        <w:spacing w:before="0" w:beforeAutospacing="0" w:after="0" w:afterAutospacing="0"/>
        <w:jc w:val="both"/>
        <w:textAlignment w:val="baseline"/>
        <w:rPr>
          <w:rStyle w:val="normaltextrun"/>
          <w:b/>
          <w:bCs/>
        </w:rPr>
      </w:pPr>
      <w:r w:rsidRPr="00C422B6">
        <w:rPr>
          <w:rStyle w:val="normaltextrun"/>
          <w:b/>
          <w:bCs/>
        </w:rPr>
        <w:t>PIRKIMO OBJEKTAS</w:t>
      </w:r>
    </w:p>
    <w:p w14:paraId="08CF6DE2" w14:textId="0EFA1481" w:rsidR="00A222E9" w:rsidRPr="00C422B6" w:rsidRDefault="00A222E9" w:rsidP="0089156E">
      <w:pPr>
        <w:pStyle w:val="paragraph"/>
        <w:spacing w:before="0" w:beforeAutospacing="0" w:after="0" w:afterAutospacing="0"/>
        <w:ind w:firstLine="420"/>
        <w:jc w:val="both"/>
        <w:textAlignment w:val="baseline"/>
        <w:rPr>
          <w:rStyle w:val="normaltextrun"/>
        </w:rPr>
      </w:pPr>
      <w:r w:rsidRPr="00C422B6">
        <w:rPr>
          <w:rStyle w:val="normaltextrun"/>
        </w:rPr>
        <w:t xml:space="preserve"> Stacionarių kompiuterių su priedais ir išorinių monitorių, ausinių ir internetinių kamerų nuoma. Pagrindinis BVPŽ kodas –</w:t>
      </w:r>
      <w:r w:rsidR="00F71A17" w:rsidRPr="00C422B6">
        <w:rPr>
          <w:rStyle w:val="normaltextrun"/>
        </w:rPr>
        <w:t xml:space="preserve"> 30213000-5</w:t>
      </w:r>
      <w:r w:rsidR="00002398" w:rsidRPr="00C422B6">
        <w:rPr>
          <w:rStyle w:val="normaltextrun"/>
        </w:rPr>
        <w:t xml:space="preserve"> (asmeniniai kompiuteriai)</w:t>
      </w:r>
      <w:r w:rsidR="00F71A17" w:rsidRPr="00C422B6">
        <w:rPr>
          <w:rStyle w:val="normaltextrun"/>
        </w:rPr>
        <w:t>.</w:t>
      </w:r>
    </w:p>
    <w:p w14:paraId="754D606B" w14:textId="2D66746B" w:rsidR="4E539B9A" w:rsidRPr="00C422B6" w:rsidRDefault="4E539B9A" w:rsidP="0089156E">
      <w:pPr>
        <w:pStyle w:val="paragraph"/>
        <w:spacing w:before="0" w:beforeAutospacing="0" w:after="0" w:afterAutospacing="0"/>
        <w:ind w:firstLine="420"/>
        <w:jc w:val="both"/>
        <w:textAlignment w:val="baseline"/>
        <w:rPr>
          <w:rStyle w:val="normaltextrun"/>
        </w:rPr>
      </w:pPr>
      <w:r w:rsidRPr="00C422B6">
        <w:rPr>
          <w:rStyle w:val="normaltextrun"/>
        </w:rPr>
        <w:t xml:space="preserve">Papildomi BVPŽ kodai: </w:t>
      </w:r>
      <w:r w:rsidR="00002398" w:rsidRPr="00C422B6">
        <w:rPr>
          <w:rStyle w:val="normaltextrun"/>
        </w:rPr>
        <w:t xml:space="preserve">30231000-7  (kompiuteriu ekranai ir pultai); </w:t>
      </w:r>
      <w:r w:rsidRPr="00C422B6">
        <w:rPr>
          <w:rStyle w:val="normaltextrun"/>
        </w:rPr>
        <w:t>32342100-3</w:t>
      </w:r>
      <w:r w:rsidR="00002398" w:rsidRPr="00C422B6">
        <w:rPr>
          <w:rStyle w:val="normaltextrun"/>
        </w:rPr>
        <w:t xml:space="preserve"> (ausinės);</w:t>
      </w:r>
      <w:r w:rsidRPr="00C422B6">
        <w:rPr>
          <w:rStyle w:val="normaltextrun"/>
        </w:rPr>
        <w:t xml:space="preserve"> </w:t>
      </w:r>
      <w:r w:rsidR="00F71A17" w:rsidRPr="00C422B6">
        <w:rPr>
          <w:rStyle w:val="normaltextrun"/>
        </w:rPr>
        <w:t xml:space="preserve">tinklo kameros </w:t>
      </w:r>
      <w:r w:rsidR="0089156E" w:rsidRPr="00C422B6">
        <w:rPr>
          <w:rStyle w:val="normaltextrun"/>
        </w:rPr>
        <w:t>–</w:t>
      </w:r>
      <w:r w:rsidRPr="00C422B6">
        <w:rPr>
          <w:rStyle w:val="normaltextrun"/>
        </w:rPr>
        <w:t xml:space="preserve"> </w:t>
      </w:r>
      <w:r w:rsidR="00F71A17" w:rsidRPr="00C422B6">
        <w:rPr>
          <w:rStyle w:val="normaltextrun"/>
        </w:rPr>
        <w:t>30237240-3</w:t>
      </w:r>
      <w:r w:rsidRPr="00C422B6">
        <w:rPr>
          <w:rStyle w:val="normaltextrun"/>
        </w:rPr>
        <w:t>.</w:t>
      </w:r>
    </w:p>
    <w:p w14:paraId="18B73F43" w14:textId="77777777" w:rsidR="00A222E9" w:rsidRPr="00C422B6" w:rsidRDefault="00A222E9" w:rsidP="0089156E">
      <w:pPr>
        <w:pStyle w:val="paragraph"/>
        <w:spacing w:before="0" w:beforeAutospacing="0" w:after="0" w:afterAutospacing="0"/>
        <w:ind w:firstLine="420"/>
        <w:jc w:val="both"/>
        <w:textAlignment w:val="baseline"/>
        <w:rPr>
          <w:rStyle w:val="normaltextrun"/>
        </w:rPr>
      </w:pPr>
      <w:r w:rsidRPr="00C422B6">
        <w:rPr>
          <w:rStyle w:val="normaltextrun"/>
        </w:rPr>
        <w:t xml:space="preserve">Pirkimas neskaidomas į atskiras pirkimo objekto dalis. </w:t>
      </w:r>
    </w:p>
    <w:p w14:paraId="49029DBE" w14:textId="77777777" w:rsidR="00A222E9" w:rsidRPr="00C422B6" w:rsidRDefault="00A222E9" w:rsidP="0089156E">
      <w:pPr>
        <w:pStyle w:val="paragraph"/>
        <w:spacing w:before="0" w:beforeAutospacing="0" w:after="0" w:afterAutospacing="0"/>
        <w:ind w:firstLine="420"/>
        <w:jc w:val="both"/>
        <w:textAlignment w:val="baseline"/>
        <w:rPr>
          <w:rStyle w:val="normaltextrun"/>
          <w:b/>
          <w:bCs/>
        </w:rPr>
      </w:pPr>
    </w:p>
    <w:p w14:paraId="046A68E7" w14:textId="77777777" w:rsidR="00A222E9" w:rsidRPr="00C422B6" w:rsidRDefault="00A222E9" w:rsidP="0089156E">
      <w:pPr>
        <w:pStyle w:val="paragraph"/>
        <w:spacing w:before="0" w:beforeAutospacing="0" w:after="0" w:afterAutospacing="0"/>
        <w:ind w:firstLine="420"/>
        <w:jc w:val="both"/>
        <w:textAlignment w:val="baseline"/>
        <w:rPr>
          <w:rStyle w:val="normaltextrun"/>
          <w:b/>
          <w:bCs/>
        </w:rPr>
      </w:pPr>
      <w:r w:rsidRPr="00C422B6">
        <w:rPr>
          <w:rStyle w:val="normaltextrun"/>
          <w:b/>
          <w:bCs/>
        </w:rPr>
        <w:t>2. TECHNINIAI REIKALAVIMAI, KURIUOS TURI ATITIKTI PREKĖS</w:t>
      </w:r>
    </w:p>
    <w:p w14:paraId="01472875" w14:textId="77777777" w:rsidR="00A222E9" w:rsidRPr="00C422B6" w:rsidRDefault="00A222E9" w:rsidP="0089156E">
      <w:pPr>
        <w:pStyle w:val="paragraph"/>
        <w:spacing w:before="0" w:beforeAutospacing="0" w:after="0" w:afterAutospacing="0"/>
        <w:ind w:firstLine="420"/>
        <w:jc w:val="both"/>
        <w:textAlignment w:val="baseline"/>
        <w:rPr>
          <w:rStyle w:val="normaltextrun"/>
          <w:b/>
          <w:bCs/>
        </w:rPr>
      </w:pPr>
    </w:p>
    <w:p w14:paraId="21E7CF5F" w14:textId="77777777" w:rsidR="00A222E9" w:rsidRPr="00C422B6" w:rsidRDefault="00A222E9" w:rsidP="0089156E">
      <w:pPr>
        <w:pStyle w:val="paragraph"/>
        <w:spacing w:before="0" w:beforeAutospacing="0" w:after="0" w:afterAutospacing="0"/>
        <w:ind w:firstLine="420"/>
        <w:jc w:val="both"/>
        <w:textAlignment w:val="baseline"/>
        <w:rPr>
          <w:rStyle w:val="normaltextrun"/>
        </w:rPr>
      </w:pPr>
      <w:r w:rsidRPr="00C422B6">
        <w:rPr>
          <w:rStyle w:val="normaltextrun"/>
        </w:rPr>
        <w:t>2.1. PIRKIMO OBJEKTO SAVYBĖS, FUNKCINIAI REIKALAVIMAI AR/IR NORIMAS REZULTATAS</w:t>
      </w:r>
    </w:p>
    <w:p w14:paraId="550B3233" w14:textId="659D7C5C" w:rsidR="00A222E9" w:rsidRPr="00C422B6" w:rsidRDefault="00A222E9" w:rsidP="0089156E">
      <w:pPr>
        <w:pStyle w:val="paragraph"/>
        <w:spacing w:before="0" w:beforeAutospacing="0" w:after="0" w:afterAutospacing="0"/>
        <w:ind w:firstLine="420"/>
        <w:jc w:val="both"/>
        <w:textAlignment w:val="baseline"/>
        <w:rPr>
          <w:rStyle w:val="normaltextrun"/>
        </w:rPr>
      </w:pPr>
      <w:r w:rsidRPr="00C422B6">
        <w:rPr>
          <w:rStyle w:val="normaltextrun"/>
        </w:rPr>
        <w:t>2.1.1. Prekėms keliami techniniai reikalavimai yra pateikti  1</w:t>
      </w:r>
      <w:r w:rsidR="002C28C5" w:rsidRPr="00C422B6">
        <w:rPr>
          <w:rStyle w:val="normaltextrun"/>
        </w:rPr>
        <w:softHyphen/>
      </w:r>
      <w:r w:rsidR="002C28C5" w:rsidRPr="00C422B6">
        <w:rPr>
          <w:rStyle w:val="normaltextrun"/>
          <w:lang w:val="en-GB"/>
        </w:rPr>
        <w:t xml:space="preserve">-4 </w:t>
      </w:r>
      <w:r w:rsidRPr="00C422B6">
        <w:rPr>
          <w:rStyle w:val="normaltextrun"/>
        </w:rPr>
        <w:t>lentelė</w:t>
      </w:r>
      <w:r w:rsidR="002C28C5" w:rsidRPr="00C422B6">
        <w:rPr>
          <w:rStyle w:val="normaltextrun"/>
        </w:rPr>
        <w:t>s</w:t>
      </w:r>
      <w:r w:rsidRPr="00C422B6">
        <w:rPr>
          <w:rStyle w:val="normaltextrun"/>
        </w:rPr>
        <w:t>e:</w:t>
      </w:r>
    </w:p>
    <w:p w14:paraId="4E5D5C7E" w14:textId="7A0F6F0D" w:rsidR="008C4D01" w:rsidRPr="00C422B6" w:rsidRDefault="0082113C" w:rsidP="0082113C">
      <w:pPr>
        <w:shd w:val="clear" w:color="auto" w:fill="FFFFFF"/>
        <w:tabs>
          <w:tab w:val="left" w:pos="851"/>
          <w:tab w:val="left" w:pos="1248"/>
          <w:tab w:val="left" w:pos="9072"/>
        </w:tabs>
        <w:autoSpaceDE w:val="0"/>
        <w:autoSpaceDN w:val="0"/>
        <w:adjustRightInd w:val="0"/>
        <w:spacing w:before="120" w:after="120"/>
        <w:ind w:left="425" w:hanging="425"/>
        <w:jc w:val="right"/>
        <w:rPr>
          <w:rFonts w:ascii="Times New Roman" w:hAnsi="Times New Roman" w:cs="Times New Roman"/>
          <w:b/>
          <w:sz w:val="24"/>
          <w:szCs w:val="24"/>
        </w:rPr>
      </w:pPr>
      <w:bookmarkStart w:id="2" w:name="_Hlk31034740"/>
      <w:r w:rsidRPr="00C422B6">
        <w:rPr>
          <w:rFonts w:ascii="Times New Roman" w:hAnsi="Times New Roman" w:cs="Times New Roman"/>
          <w:sz w:val="24"/>
          <w:szCs w:val="24"/>
        </w:rPr>
        <w:t>1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7512"/>
      </w:tblGrid>
      <w:tr w:rsidR="008C4D01" w:rsidRPr="00C422B6" w14:paraId="308D767F" w14:textId="77777777" w:rsidTr="00967F3C">
        <w:trPr>
          <w:trHeight w:val="101"/>
        </w:trPr>
        <w:tc>
          <w:tcPr>
            <w:tcW w:w="709" w:type="dxa"/>
            <w:noWrap/>
          </w:tcPr>
          <w:bookmarkEnd w:id="2"/>
          <w:p w14:paraId="6EB23672" w14:textId="77777777" w:rsidR="008C4D01" w:rsidRPr="00C422B6" w:rsidRDefault="008C4D01" w:rsidP="00796288">
            <w:pPr>
              <w:spacing w:after="0" w:line="240" w:lineRule="auto"/>
              <w:rPr>
                <w:rFonts w:ascii="Times New Roman" w:eastAsia="Calibri" w:hAnsi="Times New Roman" w:cs="Times New Roman"/>
                <w:b/>
                <w:bCs/>
                <w:sz w:val="24"/>
                <w:szCs w:val="24"/>
              </w:rPr>
            </w:pPr>
            <w:r w:rsidRPr="00C422B6">
              <w:rPr>
                <w:rFonts w:ascii="Times New Roman" w:eastAsia="Calibri" w:hAnsi="Times New Roman" w:cs="Times New Roman"/>
                <w:b/>
                <w:bCs/>
                <w:sz w:val="24"/>
                <w:szCs w:val="24"/>
              </w:rPr>
              <w:t>1.</w:t>
            </w:r>
          </w:p>
        </w:tc>
        <w:tc>
          <w:tcPr>
            <w:tcW w:w="9497" w:type="dxa"/>
            <w:gridSpan w:val="2"/>
          </w:tcPr>
          <w:p w14:paraId="45DFAA1A" w14:textId="40F45090" w:rsidR="008C4D01" w:rsidRPr="00C422B6" w:rsidRDefault="008C4D01" w:rsidP="00796288">
            <w:pPr>
              <w:tabs>
                <w:tab w:val="left" w:pos="390"/>
                <w:tab w:val="left" w:pos="1035"/>
                <w:tab w:val="left" w:pos="1500"/>
              </w:tabs>
              <w:spacing w:after="0" w:line="240" w:lineRule="auto"/>
              <w:jc w:val="both"/>
              <w:rPr>
                <w:rFonts w:ascii="Times New Roman" w:eastAsia="Calibri" w:hAnsi="Times New Roman" w:cs="Times New Roman"/>
                <w:b/>
                <w:sz w:val="24"/>
                <w:szCs w:val="24"/>
              </w:rPr>
            </w:pPr>
            <w:r w:rsidRPr="00C422B6">
              <w:rPr>
                <w:rFonts w:ascii="Times New Roman" w:eastAsia="Calibri" w:hAnsi="Times New Roman" w:cs="Times New Roman"/>
                <w:b/>
                <w:sz w:val="24"/>
                <w:szCs w:val="24"/>
              </w:rPr>
              <w:t xml:space="preserve">Stacionarus kompiuteris </w:t>
            </w:r>
          </w:p>
        </w:tc>
      </w:tr>
      <w:tr w:rsidR="008C4D01" w:rsidRPr="00C422B6" w14:paraId="1E06152A" w14:textId="77777777" w:rsidTr="00967F3C">
        <w:trPr>
          <w:trHeight w:val="50"/>
        </w:trPr>
        <w:tc>
          <w:tcPr>
            <w:tcW w:w="709" w:type="dxa"/>
            <w:noWrap/>
          </w:tcPr>
          <w:p w14:paraId="3E07B1D1" w14:textId="795BBFDF"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1.1</w:t>
            </w:r>
          </w:p>
        </w:tc>
        <w:tc>
          <w:tcPr>
            <w:tcW w:w="1985" w:type="dxa"/>
          </w:tcPr>
          <w:p w14:paraId="483D63EF" w14:textId="77777777" w:rsidR="008C4D01" w:rsidRPr="00C422B6" w:rsidRDefault="008C4D01"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sz w:val="24"/>
                <w:szCs w:val="24"/>
              </w:rPr>
              <w:t>Procesorius:</w:t>
            </w:r>
          </w:p>
        </w:tc>
        <w:tc>
          <w:tcPr>
            <w:tcW w:w="7512" w:type="dxa"/>
          </w:tcPr>
          <w:p w14:paraId="762FACD3" w14:textId="5C22987E" w:rsidR="008C4D01" w:rsidRPr="00C422B6" w:rsidRDefault="007A45C1" w:rsidP="00796288">
            <w:pPr>
              <w:tabs>
                <w:tab w:val="left" w:pos="390"/>
                <w:tab w:val="left" w:pos="1035"/>
                <w:tab w:val="left" w:pos="1500"/>
              </w:tabs>
              <w:spacing w:after="0" w:line="240" w:lineRule="auto"/>
              <w:jc w:val="both"/>
              <w:rPr>
                <w:rFonts w:ascii="Times New Roman" w:eastAsia="Calibri" w:hAnsi="Times New Roman" w:cs="Times New Roman"/>
                <w:sz w:val="24"/>
                <w:szCs w:val="24"/>
              </w:rPr>
            </w:pPr>
            <w:r w:rsidRPr="00C422B6">
              <w:rPr>
                <w:rFonts w:ascii="Times New Roman" w:eastAsia="Calibri" w:hAnsi="Times New Roman" w:cs="Times New Roman"/>
                <w:sz w:val="24"/>
                <w:szCs w:val="24"/>
              </w:rPr>
              <w:t>N</w:t>
            </w:r>
            <w:r w:rsidR="008C4D01" w:rsidRPr="00C422B6">
              <w:rPr>
                <w:rFonts w:ascii="Times New Roman" w:eastAsia="Calibri" w:hAnsi="Times New Roman" w:cs="Times New Roman"/>
                <w:sz w:val="24"/>
                <w:szCs w:val="24"/>
              </w:rPr>
              <w:t xml:space="preserve">e mažiau kaip </w:t>
            </w:r>
            <w:r w:rsidRPr="00C422B6">
              <w:rPr>
                <w:rFonts w:ascii="Times New Roman" w:eastAsia="Calibri" w:hAnsi="Times New Roman" w:cs="Times New Roman"/>
                <w:sz w:val="24"/>
                <w:szCs w:val="24"/>
              </w:rPr>
              <w:t>9000</w:t>
            </w:r>
            <w:r w:rsidR="008C4D01" w:rsidRPr="00C422B6">
              <w:rPr>
                <w:rFonts w:ascii="Times New Roman" w:eastAsia="Calibri" w:hAnsi="Times New Roman" w:cs="Times New Roman"/>
                <w:sz w:val="24"/>
                <w:szCs w:val="24"/>
              </w:rPr>
              <w:t xml:space="preserve"> taškų pagal </w:t>
            </w:r>
            <w:r w:rsidR="008C4D01" w:rsidRPr="00C422B6">
              <w:rPr>
                <w:rFonts w:ascii="Times New Roman" w:eastAsia="Calibri" w:hAnsi="Times New Roman" w:cs="Times New Roman"/>
                <w:i/>
                <w:sz w:val="24"/>
                <w:szCs w:val="24"/>
              </w:rPr>
              <w:t>Pass Mark – CPU Mark</w:t>
            </w:r>
            <w:r w:rsidR="008C4D01" w:rsidRPr="00C422B6">
              <w:rPr>
                <w:rFonts w:ascii="Times New Roman" w:eastAsia="Calibri" w:hAnsi="Times New Roman" w:cs="Times New Roman"/>
                <w:sz w:val="24"/>
                <w:szCs w:val="24"/>
              </w:rPr>
              <w:t xml:space="preserve">  testų rezultatus. Rezultatai turi būti publikuojami </w:t>
            </w:r>
            <w:hyperlink r:id="rId11" w:history="1">
              <w:r w:rsidR="008C4D01" w:rsidRPr="00C422B6">
                <w:rPr>
                  <w:rFonts w:ascii="Times New Roman" w:eastAsia="Calibri" w:hAnsi="Times New Roman" w:cs="Times New Roman"/>
                  <w:sz w:val="24"/>
                  <w:szCs w:val="24"/>
                  <w:u w:val="single"/>
                </w:rPr>
                <w:t>http://www.cpubenchmark.net/high_end_cpus.html</w:t>
              </w:r>
            </w:hyperlink>
            <w:r w:rsidR="008C4D01" w:rsidRPr="00C422B6">
              <w:rPr>
                <w:rFonts w:ascii="Times New Roman" w:eastAsia="Calibri" w:hAnsi="Times New Roman" w:cs="Times New Roman"/>
                <w:sz w:val="24"/>
                <w:szCs w:val="24"/>
              </w:rPr>
              <w:t>. Procesoriaus fizinių branduolių skaičius ne mažiau kaip 6. Procesoriaus taktinis dažnis turi atitikti procesoriaus gamintojo skelbiamus parametrus. Procesorius turi būti suderinamas su DDR4 2666 MHz tipo operatyviąja atmintimi.</w:t>
            </w:r>
          </w:p>
        </w:tc>
      </w:tr>
      <w:tr w:rsidR="008C4D01" w:rsidRPr="00C422B6" w14:paraId="748AB8B9" w14:textId="77777777" w:rsidTr="00967F3C">
        <w:trPr>
          <w:trHeight w:val="50"/>
        </w:trPr>
        <w:tc>
          <w:tcPr>
            <w:tcW w:w="709" w:type="dxa"/>
            <w:noWrap/>
          </w:tcPr>
          <w:p w14:paraId="6A669F22" w14:textId="22643541"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1.2</w:t>
            </w:r>
          </w:p>
        </w:tc>
        <w:tc>
          <w:tcPr>
            <w:tcW w:w="1985" w:type="dxa"/>
          </w:tcPr>
          <w:p w14:paraId="7DF3C200" w14:textId="77777777" w:rsidR="008C4D01" w:rsidRPr="00C422B6" w:rsidRDefault="008C4D01"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Lustų rinkinys:</w:t>
            </w:r>
          </w:p>
        </w:tc>
        <w:tc>
          <w:tcPr>
            <w:tcW w:w="7512" w:type="dxa"/>
            <w:shd w:val="clear" w:color="auto" w:fill="auto"/>
          </w:tcPr>
          <w:p w14:paraId="0B66745D" w14:textId="612913EA" w:rsidR="008C4D01" w:rsidRPr="00C422B6" w:rsidRDefault="00BE3BC8" w:rsidP="00796288">
            <w:pPr>
              <w:tabs>
                <w:tab w:val="left" w:pos="390"/>
                <w:tab w:val="left" w:pos="1035"/>
                <w:tab w:val="left" w:pos="1500"/>
              </w:tabs>
              <w:spacing w:after="0" w:line="240" w:lineRule="auto"/>
              <w:jc w:val="both"/>
              <w:rPr>
                <w:rFonts w:ascii="Times New Roman" w:eastAsia="Calibri" w:hAnsi="Times New Roman" w:cs="Times New Roman"/>
                <w:sz w:val="24"/>
                <w:szCs w:val="24"/>
              </w:rPr>
            </w:pPr>
            <w:r w:rsidRPr="00C422B6">
              <w:rPr>
                <w:rFonts w:ascii="Times New Roman" w:eastAsia="Calibri" w:hAnsi="Times New Roman" w:cs="Times New Roman"/>
                <w:sz w:val="24"/>
                <w:szCs w:val="24"/>
              </w:rPr>
              <w:t>P</w:t>
            </w:r>
            <w:r w:rsidR="008C4D01" w:rsidRPr="00C422B6">
              <w:rPr>
                <w:rFonts w:ascii="Times New Roman" w:eastAsia="Calibri" w:hAnsi="Times New Roman" w:cs="Times New Roman"/>
                <w:sz w:val="24"/>
                <w:szCs w:val="24"/>
              </w:rPr>
              <w:t xml:space="preserve">agrindinės plokštės lustų rinkinys (angl. </w:t>
            </w:r>
            <w:r w:rsidR="008C4D01" w:rsidRPr="00C422B6">
              <w:rPr>
                <w:rFonts w:ascii="Times New Roman" w:eastAsia="Calibri" w:hAnsi="Times New Roman" w:cs="Times New Roman"/>
                <w:i/>
                <w:sz w:val="24"/>
                <w:szCs w:val="24"/>
              </w:rPr>
              <w:t>chipset</w:t>
            </w:r>
            <w:r w:rsidR="008C4D01" w:rsidRPr="00C422B6">
              <w:rPr>
                <w:rFonts w:ascii="Times New Roman" w:eastAsia="Calibri" w:hAnsi="Times New Roman" w:cs="Times New Roman"/>
                <w:sz w:val="24"/>
                <w:szCs w:val="24"/>
              </w:rPr>
              <w:t>) turi būti sertifikuotas darbui su tiekėjo siūlomu mikroprocesoriumi ir operatyvine atmintimi (tipu, talpa, modulių skaičiumi). Operatyvinė atmintis (tipas, talpa, modulių skaičius) turi būti sertifikuota darbui su tiekėjo siūlomu procesoriaus tipu.</w:t>
            </w:r>
          </w:p>
        </w:tc>
      </w:tr>
      <w:tr w:rsidR="008C4D01" w:rsidRPr="00C422B6" w14:paraId="67C9BBCF" w14:textId="77777777" w:rsidTr="00967F3C">
        <w:trPr>
          <w:trHeight w:val="50"/>
        </w:trPr>
        <w:tc>
          <w:tcPr>
            <w:tcW w:w="709" w:type="dxa"/>
            <w:noWrap/>
          </w:tcPr>
          <w:p w14:paraId="08DD801B" w14:textId="6EA3F112"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1.3</w:t>
            </w:r>
          </w:p>
        </w:tc>
        <w:tc>
          <w:tcPr>
            <w:tcW w:w="1985" w:type="dxa"/>
          </w:tcPr>
          <w:p w14:paraId="348838B1" w14:textId="77777777" w:rsidR="008C4D01" w:rsidRPr="00C422B6" w:rsidRDefault="008C4D01"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Operatyvinė atmintis:</w:t>
            </w:r>
          </w:p>
        </w:tc>
        <w:tc>
          <w:tcPr>
            <w:tcW w:w="7512" w:type="dxa"/>
            <w:shd w:val="clear" w:color="auto" w:fill="auto"/>
          </w:tcPr>
          <w:p w14:paraId="68F3B092" w14:textId="644A2477" w:rsidR="008C4D01" w:rsidRPr="00C422B6" w:rsidRDefault="00BE3BC8" w:rsidP="00796288">
            <w:pPr>
              <w:tabs>
                <w:tab w:val="left" w:pos="390"/>
                <w:tab w:val="left" w:pos="1035"/>
                <w:tab w:val="left" w:pos="1500"/>
              </w:tabs>
              <w:spacing w:after="0" w:line="240" w:lineRule="auto"/>
              <w:jc w:val="both"/>
              <w:rPr>
                <w:rFonts w:ascii="Times New Roman" w:eastAsia="Calibri" w:hAnsi="Times New Roman" w:cs="Times New Roman"/>
                <w:sz w:val="24"/>
                <w:szCs w:val="24"/>
              </w:rPr>
            </w:pPr>
            <w:r w:rsidRPr="00C422B6">
              <w:rPr>
                <w:rFonts w:ascii="Times New Roman" w:eastAsia="Calibri" w:hAnsi="Times New Roman" w:cs="Times New Roman"/>
                <w:sz w:val="24"/>
                <w:szCs w:val="24"/>
              </w:rPr>
              <w:t>N</w:t>
            </w:r>
            <w:r w:rsidR="008C4D01" w:rsidRPr="00C422B6">
              <w:rPr>
                <w:rFonts w:ascii="Times New Roman" w:eastAsia="Calibri" w:hAnsi="Times New Roman" w:cs="Times New Roman"/>
                <w:sz w:val="24"/>
                <w:szCs w:val="24"/>
              </w:rPr>
              <w:t>e mažesnė kaip 16GB DDR4 ir ne lėtesnė kaip 2666 MHz. Laisvų lizdų atminties moduliams</w:t>
            </w:r>
            <w:r w:rsidR="007A45C1" w:rsidRPr="00C422B6">
              <w:rPr>
                <w:rFonts w:ascii="Times New Roman" w:eastAsia="Calibri" w:hAnsi="Times New Roman" w:cs="Times New Roman"/>
                <w:sz w:val="24"/>
                <w:szCs w:val="24"/>
              </w:rPr>
              <w:t xml:space="preserve"> – </w:t>
            </w:r>
            <w:r w:rsidR="008C4D01" w:rsidRPr="00C422B6">
              <w:rPr>
                <w:rFonts w:ascii="Times New Roman" w:eastAsia="Calibri" w:hAnsi="Times New Roman" w:cs="Times New Roman"/>
                <w:sz w:val="24"/>
                <w:szCs w:val="24"/>
              </w:rPr>
              <w:t xml:space="preserve">ne mažiau kaip </w:t>
            </w:r>
            <w:r w:rsidR="007A45C1" w:rsidRPr="00C422B6">
              <w:rPr>
                <w:rFonts w:ascii="Times New Roman" w:eastAsia="Calibri" w:hAnsi="Times New Roman" w:cs="Times New Roman"/>
                <w:sz w:val="24"/>
                <w:szCs w:val="24"/>
              </w:rPr>
              <w:t>1</w:t>
            </w:r>
            <w:r w:rsidR="008C4D01" w:rsidRPr="00C422B6">
              <w:rPr>
                <w:rFonts w:ascii="Times New Roman" w:eastAsia="Calibri" w:hAnsi="Times New Roman" w:cs="Times New Roman"/>
                <w:sz w:val="24"/>
                <w:szCs w:val="24"/>
              </w:rPr>
              <w:t xml:space="preserve"> vnt. Maksimaliai palaikoma atmintis ne mažiau kaip 32 GB.</w:t>
            </w:r>
          </w:p>
        </w:tc>
      </w:tr>
      <w:tr w:rsidR="008C4D01" w:rsidRPr="00C422B6" w14:paraId="3E5778EF" w14:textId="77777777" w:rsidTr="00967F3C">
        <w:trPr>
          <w:trHeight w:val="50"/>
        </w:trPr>
        <w:tc>
          <w:tcPr>
            <w:tcW w:w="709" w:type="dxa"/>
            <w:noWrap/>
          </w:tcPr>
          <w:p w14:paraId="4136EE2F" w14:textId="0C4FDB7D"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1.4</w:t>
            </w:r>
          </w:p>
        </w:tc>
        <w:tc>
          <w:tcPr>
            <w:tcW w:w="1985" w:type="dxa"/>
          </w:tcPr>
          <w:p w14:paraId="735C4FD2" w14:textId="77777777" w:rsidR="008C4D01" w:rsidRPr="00C422B6" w:rsidRDefault="008C4D01"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Vidiniai diskai:</w:t>
            </w:r>
          </w:p>
        </w:tc>
        <w:tc>
          <w:tcPr>
            <w:tcW w:w="7512" w:type="dxa"/>
            <w:shd w:val="clear" w:color="auto" w:fill="auto"/>
          </w:tcPr>
          <w:p w14:paraId="376F27D2" w14:textId="5B2FCD3E" w:rsidR="008C4D01" w:rsidRPr="00C422B6" w:rsidRDefault="00BE3BC8" w:rsidP="00796288">
            <w:pPr>
              <w:tabs>
                <w:tab w:val="left" w:pos="390"/>
                <w:tab w:val="left" w:pos="1035"/>
                <w:tab w:val="left" w:pos="1500"/>
              </w:tabs>
              <w:spacing w:after="0" w:line="240" w:lineRule="auto"/>
              <w:jc w:val="both"/>
              <w:rPr>
                <w:rFonts w:ascii="Times New Roman" w:eastAsia="Calibri" w:hAnsi="Times New Roman" w:cs="Times New Roman"/>
                <w:sz w:val="24"/>
                <w:szCs w:val="24"/>
              </w:rPr>
            </w:pPr>
            <w:r w:rsidRPr="00C422B6">
              <w:rPr>
                <w:rFonts w:ascii="Times New Roman" w:eastAsia="Calibri" w:hAnsi="Times New Roman" w:cs="Times New Roman"/>
                <w:sz w:val="24"/>
                <w:szCs w:val="24"/>
              </w:rPr>
              <w:t>N</w:t>
            </w:r>
            <w:r w:rsidR="007A45C1" w:rsidRPr="00C422B6">
              <w:rPr>
                <w:rFonts w:ascii="Times New Roman" w:eastAsia="Calibri" w:hAnsi="Times New Roman" w:cs="Times New Roman"/>
                <w:sz w:val="24"/>
                <w:szCs w:val="24"/>
              </w:rPr>
              <w:t>e</w:t>
            </w:r>
            <w:r w:rsidR="008C4D01" w:rsidRPr="00C422B6">
              <w:rPr>
                <w:rFonts w:ascii="Times New Roman" w:eastAsia="Calibri" w:hAnsi="Times New Roman" w:cs="Times New Roman"/>
                <w:sz w:val="24"/>
                <w:szCs w:val="24"/>
              </w:rPr>
              <w:t xml:space="preserve"> mažiau kaip 1 vnt. SSD  tipo (ar lygiavertis), ne mažiau kaip </w:t>
            </w:r>
            <w:r w:rsidR="007A45C1" w:rsidRPr="00C422B6">
              <w:rPr>
                <w:rFonts w:ascii="Times New Roman" w:eastAsia="Calibri" w:hAnsi="Times New Roman" w:cs="Times New Roman"/>
                <w:sz w:val="24"/>
                <w:szCs w:val="24"/>
              </w:rPr>
              <w:t>256</w:t>
            </w:r>
            <w:r w:rsidR="008C4D01" w:rsidRPr="00C422B6">
              <w:rPr>
                <w:rFonts w:ascii="Times New Roman" w:eastAsia="Calibri" w:hAnsi="Times New Roman" w:cs="Times New Roman"/>
                <w:sz w:val="24"/>
                <w:szCs w:val="24"/>
              </w:rPr>
              <w:t xml:space="preserve"> GB talpos, sąsaja ne prastesnė kaip SATA. Turi būti palaikoma operacinės sistemos įkrova iš šio disko. </w:t>
            </w:r>
          </w:p>
        </w:tc>
      </w:tr>
      <w:tr w:rsidR="008C4D01" w:rsidRPr="00C422B6" w14:paraId="128AA0FB" w14:textId="77777777" w:rsidTr="00967F3C">
        <w:trPr>
          <w:trHeight w:val="50"/>
        </w:trPr>
        <w:tc>
          <w:tcPr>
            <w:tcW w:w="709" w:type="dxa"/>
            <w:noWrap/>
          </w:tcPr>
          <w:p w14:paraId="3CC733E7" w14:textId="2A68AA09"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1.5</w:t>
            </w:r>
          </w:p>
        </w:tc>
        <w:tc>
          <w:tcPr>
            <w:tcW w:w="1985" w:type="dxa"/>
          </w:tcPr>
          <w:p w14:paraId="411EFEE8" w14:textId="77777777" w:rsidR="008C4D01" w:rsidRPr="00C422B6" w:rsidRDefault="008C4D01"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Diskų valdiklis:</w:t>
            </w:r>
          </w:p>
        </w:tc>
        <w:tc>
          <w:tcPr>
            <w:tcW w:w="7512" w:type="dxa"/>
            <w:shd w:val="clear" w:color="auto" w:fill="auto"/>
          </w:tcPr>
          <w:p w14:paraId="5D25E9E3" w14:textId="4A35CAC8" w:rsidR="008C4D01" w:rsidRPr="00C422B6" w:rsidRDefault="00BE3BC8" w:rsidP="00796288">
            <w:pPr>
              <w:tabs>
                <w:tab w:val="left" w:pos="390"/>
                <w:tab w:val="left" w:pos="1035"/>
                <w:tab w:val="left" w:pos="1500"/>
              </w:tabs>
              <w:spacing w:after="0" w:line="240" w:lineRule="auto"/>
              <w:jc w:val="both"/>
              <w:rPr>
                <w:rFonts w:ascii="Times New Roman" w:eastAsia="Calibri" w:hAnsi="Times New Roman" w:cs="Times New Roman"/>
                <w:sz w:val="24"/>
                <w:szCs w:val="24"/>
              </w:rPr>
            </w:pPr>
            <w:r w:rsidRPr="00C422B6">
              <w:rPr>
                <w:rFonts w:ascii="Times New Roman" w:eastAsia="Calibri" w:hAnsi="Times New Roman" w:cs="Times New Roman"/>
                <w:sz w:val="24"/>
                <w:szCs w:val="24"/>
              </w:rPr>
              <w:t>N</w:t>
            </w:r>
            <w:r w:rsidR="007A45C1" w:rsidRPr="00C422B6">
              <w:rPr>
                <w:rFonts w:ascii="Times New Roman" w:eastAsia="Calibri" w:hAnsi="Times New Roman" w:cs="Times New Roman"/>
                <w:sz w:val="24"/>
                <w:szCs w:val="24"/>
              </w:rPr>
              <w:t>e</w:t>
            </w:r>
            <w:r w:rsidR="008C4D01" w:rsidRPr="00C422B6">
              <w:rPr>
                <w:rFonts w:ascii="Times New Roman" w:eastAsia="Calibri" w:hAnsi="Times New Roman" w:cs="Times New Roman"/>
                <w:sz w:val="24"/>
                <w:szCs w:val="24"/>
              </w:rPr>
              <w:t xml:space="preserve"> mažiau kaip 1 SATA III 6Gb/s</w:t>
            </w:r>
          </w:p>
        </w:tc>
      </w:tr>
      <w:tr w:rsidR="008C4D01" w:rsidRPr="00C422B6" w14:paraId="397EB50F" w14:textId="77777777" w:rsidTr="00967F3C">
        <w:trPr>
          <w:trHeight w:val="50"/>
        </w:trPr>
        <w:tc>
          <w:tcPr>
            <w:tcW w:w="709" w:type="dxa"/>
            <w:noWrap/>
          </w:tcPr>
          <w:p w14:paraId="6B4E65CB" w14:textId="265F2058"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1.6</w:t>
            </w:r>
          </w:p>
        </w:tc>
        <w:tc>
          <w:tcPr>
            <w:tcW w:w="1985" w:type="dxa"/>
          </w:tcPr>
          <w:p w14:paraId="39A407D2" w14:textId="77777777" w:rsidR="008C4D01" w:rsidRPr="00C422B6" w:rsidRDefault="008C4D01"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Vaizdo adapteris:</w:t>
            </w:r>
          </w:p>
        </w:tc>
        <w:tc>
          <w:tcPr>
            <w:tcW w:w="7512" w:type="dxa"/>
            <w:shd w:val="clear" w:color="auto" w:fill="auto"/>
          </w:tcPr>
          <w:p w14:paraId="1FCDE95F" w14:textId="56E17F26" w:rsidR="008C4D01" w:rsidRPr="00C422B6" w:rsidRDefault="00BE3BC8" w:rsidP="00BE3BC8">
            <w:pPr>
              <w:tabs>
                <w:tab w:val="left" w:pos="390"/>
                <w:tab w:val="left" w:pos="1035"/>
                <w:tab w:val="left" w:pos="1500"/>
              </w:tabs>
              <w:spacing w:after="0" w:line="240" w:lineRule="auto"/>
              <w:jc w:val="both"/>
              <w:rPr>
                <w:rFonts w:ascii="Times New Roman" w:eastAsia="Calibri" w:hAnsi="Times New Roman" w:cs="Times New Roman"/>
                <w:sz w:val="24"/>
                <w:szCs w:val="24"/>
              </w:rPr>
            </w:pPr>
            <w:r w:rsidRPr="00C422B6">
              <w:rPr>
                <w:rFonts w:ascii="Times New Roman" w:eastAsia="Calibri" w:hAnsi="Times New Roman" w:cs="Times New Roman"/>
                <w:sz w:val="24"/>
                <w:szCs w:val="24"/>
              </w:rPr>
              <w:t>N</w:t>
            </w:r>
            <w:r w:rsidR="008C4D01" w:rsidRPr="00C422B6">
              <w:rPr>
                <w:rFonts w:ascii="Times New Roman" w:eastAsia="Calibri" w:hAnsi="Times New Roman" w:cs="Times New Roman"/>
                <w:sz w:val="24"/>
                <w:szCs w:val="24"/>
              </w:rPr>
              <w:t>e mažiau 10</w:t>
            </w:r>
            <w:r w:rsidR="007A45C1" w:rsidRPr="00C422B6">
              <w:rPr>
                <w:rFonts w:ascii="Times New Roman" w:eastAsia="Calibri" w:hAnsi="Times New Roman" w:cs="Times New Roman"/>
                <w:sz w:val="24"/>
                <w:szCs w:val="24"/>
              </w:rPr>
              <w:t>0</w:t>
            </w:r>
            <w:r w:rsidR="008C4D01" w:rsidRPr="00C422B6">
              <w:rPr>
                <w:rFonts w:ascii="Times New Roman" w:eastAsia="Calibri" w:hAnsi="Times New Roman" w:cs="Times New Roman"/>
                <w:sz w:val="24"/>
                <w:szCs w:val="24"/>
              </w:rPr>
              <w:t xml:space="preserve">0 taškų pagal </w:t>
            </w:r>
            <w:r w:rsidR="008C4D01" w:rsidRPr="00C422B6">
              <w:rPr>
                <w:rFonts w:ascii="Times New Roman" w:eastAsia="Calibri" w:hAnsi="Times New Roman" w:cs="Times New Roman"/>
                <w:i/>
                <w:sz w:val="24"/>
                <w:szCs w:val="24"/>
              </w:rPr>
              <w:t>Pass Mark - Videocard Benchmarks</w:t>
            </w:r>
            <w:r w:rsidR="008C4D01" w:rsidRPr="00C422B6">
              <w:rPr>
                <w:rFonts w:ascii="Times New Roman" w:eastAsia="Calibri" w:hAnsi="Times New Roman" w:cs="Times New Roman"/>
                <w:sz w:val="24"/>
                <w:szCs w:val="24"/>
              </w:rPr>
              <w:t xml:space="preserve">. Rezultatai turi būti publikuojami </w:t>
            </w:r>
            <w:r w:rsidR="008C4D01" w:rsidRPr="00C422B6">
              <w:rPr>
                <w:rFonts w:ascii="Times New Roman" w:eastAsia="Calibri" w:hAnsi="Times New Roman" w:cs="Times New Roman"/>
                <w:sz w:val="24"/>
                <w:szCs w:val="24"/>
                <w:u w:val="single"/>
              </w:rPr>
              <w:t>https://www.videocardbenchmark.net/</w:t>
            </w:r>
            <w:r w:rsidR="00554503" w:rsidRPr="00C422B6">
              <w:rPr>
                <w:rFonts w:ascii="Times New Roman" w:eastAsia="Calibri" w:hAnsi="Times New Roman" w:cs="Times New Roman"/>
                <w:sz w:val="24"/>
                <w:szCs w:val="24"/>
              </w:rPr>
              <w:t>.</w:t>
            </w:r>
            <w:r w:rsidR="008C4D01" w:rsidRPr="00C422B6">
              <w:rPr>
                <w:rFonts w:ascii="Times New Roman" w:eastAsia="Calibri" w:hAnsi="Times New Roman" w:cs="Times New Roman"/>
                <w:sz w:val="24"/>
                <w:szCs w:val="24"/>
              </w:rPr>
              <w:t xml:space="preserve"> Turi turėti ne mažiau kaip 2</w:t>
            </w:r>
            <w:r w:rsidR="00554503" w:rsidRPr="00C422B6">
              <w:rPr>
                <w:rFonts w:ascii="Times New Roman" w:eastAsia="Calibri" w:hAnsi="Times New Roman" w:cs="Times New Roman"/>
                <w:sz w:val="24"/>
                <w:szCs w:val="24"/>
              </w:rPr>
              <w:t xml:space="preserve"> </w:t>
            </w:r>
            <w:bookmarkStart w:id="3" w:name="_GoBack"/>
            <w:r w:rsidR="00554503" w:rsidRPr="00C422B6">
              <w:rPr>
                <w:rFonts w:ascii="Times New Roman" w:hAnsi="Times New Roman" w:cs="Times New Roman"/>
                <w:sz w:val="24"/>
                <w:szCs w:val="24"/>
              </w:rPr>
              <w:t>skirtingus</w:t>
            </w:r>
            <w:bookmarkEnd w:id="3"/>
            <w:r w:rsidR="008C4D01" w:rsidRPr="00C422B6">
              <w:rPr>
                <w:rFonts w:ascii="Times New Roman" w:eastAsia="Calibri" w:hAnsi="Times New Roman" w:cs="Times New Roman"/>
                <w:sz w:val="24"/>
                <w:szCs w:val="24"/>
              </w:rPr>
              <w:t xml:space="preserve"> skaitmeninius išėjimus</w:t>
            </w:r>
            <w:r w:rsidR="00554503" w:rsidRPr="00C422B6">
              <w:rPr>
                <w:rFonts w:ascii="Times New Roman" w:eastAsia="Calibri" w:hAnsi="Times New Roman" w:cs="Times New Roman"/>
                <w:sz w:val="24"/>
                <w:szCs w:val="24"/>
              </w:rPr>
              <w:t>,</w:t>
            </w:r>
            <w:r w:rsidR="008C4D01" w:rsidRPr="00C422B6">
              <w:rPr>
                <w:rFonts w:ascii="Times New Roman" w:eastAsia="Calibri" w:hAnsi="Times New Roman" w:cs="Times New Roman"/>
                <w:sz w:val="24"/>
                <w:szCs w:val="24"/>
              </w:rPr>
              <w:t xml:space="preserve"> </w:t>
            </w:r>
            <w:r w:rsidR="00554503" w:rsidRPr="00C422B6">
              <w:rPr>
                <w:rFonts w:ascii="Times New Roman" w:eastAsia="Calibri" w:hAnsi="Times New Roman" w:cs="Times New Roman"/>
                <w:sz w:val="24"/>
                <w:szCs w:val="24"/>
              </w:rPr>
              <w:t xml:space="preserve">iš kurių bent vienas </w:t>
            </w:r>
            <w:r w:rsidR="008C4D01" w:rsidRPr="00C422B6">
              <w:rPr>
                <w:rFonts w:ascii="Times New Roman" w:eastAsia="Calibri" w:hAnsi="Times New Roman" w:cs="Times New Roman"/>
                <w:i/>
                <w:iCs/>
                <w:sz w:val="24"/>
                <w:szCs w:val="24"/>
              </w:rPr>
              <w:t>DisplayPort</w:t>
            </w:r>
            <w:r w:rsidR="00837843" w:rsidRPr="00C422B6">
              <w:rPr>
                <w:rFonts w:ascii="Times New Roman" w:eastAsia="Calibri" w:hAnsi="Times New Roman" w:cs="Times New Roman"/>
                <w:i/>
                <w:iCs/>
                <w:sz w:val="24"/>
                <w:szCs w:val="24"/>
              </w:rPr>
              <w:t xml:space="preserve"> </w:t>
            </w:r>
            <w:r w:rsidR="008C4D01" w:rsidRPr="00C422B6">
              <w:rPr>
                <w:rFonts w:ascii="Times New Roman" w:eastAsia="Calibri" w:hAnsi="Times New Roman" w:cs="Times New Roman"/>
                <w:sz w:val="24"/>
                <w:szCs w:val="24"/>
              </w:rPr>
              <w:t>tipo</w:t>
            </w:r>
            <w:r w:rsidR="00554503" w:rsidRPr="00C422B6">
              <w:rPr>
                <w:rFonts w:ascii="Times New Roman" w:eastAsia="Calibri" w:hAnsi="Times New Roman" w:cs="Times New Roman"/>
                <w:sz w:val="24"/>
                <w:szCs w:val="24"/>
              </w:rPr>
              <w:t xml:space="preserve"> arba lygiaver</w:t>
            </w:r>
            <w:r w:rsidR="00837843" w:rsidRPr="00C422B6">
              <w:rPr>
                <w:rFonts w:ascii="Times New Roman" w:eastAsia="Calibri" w:hAnsi="Times New Roman" w:cs="Times New Roman"/>
                <w:sz w:val="24"/>
                <w:szCs w:val="24"/>
              </w:rPr>
              <w:t>tis</w:t>
            </w:r>
            <w:r w:rsidR="008C4D01" w:rsidRPr="00C422B6">
              <w:rPr>
                <w:rFonts w:ascii="Times New Roman" w:eastAsia="Calibri" w:hAnsi="Times New Roman" w:cs="Times New Roman"/>
                <w:sz w:val="24"/>
                <w:szCs w:val="24"/>
              </w:rPr>
              <w:t>. Turi būti galimybė prijungti ne mažiau kaip 2 vnt.  HD rezoliucijos (</w:t>
            </w:r>
            <w:r w:rsidR="00D42C59" w:rsidRPr="00C422B6">
              <w:rPr>
                <w:rFonts w:ascii="Times New Roman" w:eastAsia="Calibri" w:hAnsi="Times New Roman" w:cs="Times New Roman"/>
                <w:sz w:val="24"/>
                <w:szCs w:val="24"/>
              </w:rPr>
              <w:t>1920</w:t>
            </w:r>
            <w:r w:rsidR="008C4D01" w:rsidRPr="00C422B6">
              <w:rPr>
                <w:rFonts w:ascii="Times New Roman" w:eastAsia="Calibri" w:hAnsi="Times New Roman" w:cs="Times New Roman"/>
                <w:sz w:val="24"/>
                <w:szCs w:val="24"/>
              </w:rPr>
              <w:t>x</w:t>
            </w:r>
            <w:r w:rsidR="00D42C59" w:rsidRPr="00C422B6">
              <w:rPr>
                <w:rFonts w:ascii="Times New Roman" w:eastAsia="Calibri" w:hAnsi="Times New Roman" w:cs="Times New Roman"/>
                <w:sz w:val="24"/>
                <w:szCs w:val="24"/>
              </w:rPr>
              <w:t>1080</w:t>
            </w:r>
            <w:r w:rsidR="008C4D01" w:rsidRPr="00C422B6">
              <w:rPr>
                <w:rFonts w:ascii="Times New Roman" w:eastAsia="Calibri" w:hAnsi="Times New Roman" w:cs="Times New Roman"/>
                <w:sz w:val="24"/>
                <w:szCs w:val="24"/>
              </w:rPr>
              <w:t xml:space="preserve">@60Hz) monitorius. Pateikiamas su visais reikalingais perėjimais bei laidais, </w:t>
            </w:r>
            <w:r w:rsidR="007A1635" w:rsidRPr="00C422B6">
              <w:rPr>
                <w:rFonts w:ascii="Times New Roman" w:eastAsia="Calibri" w:hAnsi="Times New Roman" w:cs="Times New Roman"/>
                <w:sz w:val="24"/>
                <w:szCs w:val="24"/>
              </w:rPr>
              <w:t>siekiant</w:t>
            </w:r>
            <w:r w:rsidR="008C4D01" w:rsidRPr="00C422B6">
              <w:rPr>
                <w:rFonts w:ascii="Times New Roman" w:eastAsia="Calibri" w:hAnsi="Times New Roman" w:cs="Times New Roman"/>
                <w:sz w:val="24"/>
                <w:szCs w:val="24"/>
              </w:rPr>
              <w:t xml:space="preserve"> prijungti kompiuterį prie siūlomų monitorių.</w:t>
            </w:r>
          </w:p>
        </w:tc>
      </w:tr>
      <w:tr w:rsidR="008C4D01" w:rsidRPr="00C422B6" w14:paraId="69A5CE2D" w14:textId="77777777" w:rsidTr="00967F3C">
        <w:trPr>
          <w:trHeight w:val="50"/>
        </w:trPr>
        <w:tc>
          <w:tcPr>
            <w:tcW w:w="709" w:type="dxa"/>
            <w:noWrap/>
          </w:tcPr>
          <w:p w14:paraId="4CF4C83B" w14:textId="09553F04"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1.7</w:t>
            </w:r>
          </w:p>
        </w:tc>
        <w:tc>
          <w:tcPr>
            <w:tcW w:w="1985" w:type="dxa"/>
          </w:tcPr>
          <w:p w14:paraId="65B259B8" w14:textId="77777777" w:rsidR="008C4D01" w:rsidRPr="00C422B6" w:rsidRDefault="008C4D01"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Garso plokštė:</w:t>
            </w:r>
          </w:p>
        </w:tc>
        <w:tc>
          <w:tcPr>
            <w:tcW w:w="7512" w:type="dxa"/>
            <w:shd w:val="clear" w:color="auto" w:fill="auto"/>
          </w:tcPr>
          <w:p w14:paraId="0628E354" w14:textId="66105129" w:rsidR="008C4D01" w:rsidRPr="00C422B6" w:rsidRDefault="00BE3BC8" w:rsidP="00796288">
            <w:pPr>
              <w:tabs>
                <w:tab w:val="left" w:pos="390"/>
                <w:tab w:val="left" w:pos="1035"/>
                <w:tab w:val="left" w:pos="1500"/>
              </w:tabs>
              <w:spacing w:after="0" w:line="240" w:lineRule="auto"/>
              <w:jc w:val="both"/>
              <w:rPr>
                <w:rFonts w:ascii="Times New Roman" w:eastAsia="Calibri" w:hAnsi="Times New Roman" w:cs="Times New Roman"/>
                <w:sz w:val="24"/>
                <w:szCs w:val="24"/>
              </w:rPr>
            </w:pPr>
            <w:r w:rsidRPr="00C422B6">
              <w:rPr>
                <w:rFonts w:ascii="Times New Roman" w:eastAsia="Calibri" w:hAnsi="Times New Roman" w:cs="Times New Roman"/>
                <w:sz w:val="24"/>
                <w:szCs w:val="24"/>
              </w:rPr>
              <w:t>N</w:t>
            </w:r>
            <w:r w:rsidR="008C4D01" w:rsidRPr="00C422B6">
              <w:rPr>
                <w:rFonts w:ascii="Times New Roman" w:eastAsia="Calibri" w:hAnsi="Times New Roman" w:cs="Times New Roman"/>
                <w:sz w:val="24"/>
                <w:szCs w:val="24"/>
              </w:rPr>
              <w:t>e prastesnė kaip 2 kanalų HD garso plokštė.</w:t>
            </w:r>
          </w:p>
        </w:tc>
      </w:tr>
      <w:tr w:rsidR="008C4D01" w:rsidRPr="00C422B6" w14:paraId="0EA12103" w14:textId="77777777" w:rsidTr="00967F3C">
        <w:trPr>
          <w:trHeight w:val="50"/>
        </w:trPr>
        <w:tc>
          <w:tcPr>
            <w:tcW w:w="709" w:type="dxa"/>
            <w:noWrap/>
          </w:tcPr>
          <w:p w14:paraId="18E38B30" w14:textId="2113A2B2"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1.8</w:t>
            </w:r>
          </w:p>
        </w:tc>
        <w:tc>
          <w:tcPr>
            <w:tcW w:w="1985" w:type="dxa"/>
          </w:tcPr>
          <w:p w14:paraId="6C5F670F" w14:textId="77777777" w:rsidR="008C4D01" w:rsidRPr="00C422B6" w:rsidRDefault="008C4D01"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Korpusas:</w:t>
            </w:r>
          </w:p>
        </w:tc>
        <w:tc>
          <w:tcPr>
            <w:tcW w:w="7512" w:type="dxa"/>
          </w:tcPr>
          <w:p w14:paraId="23019440" w14:textId="15E52A31" w:rsidR="008C4D01" w:rsidRPr="00C422B6" w:rsidRDefault="00D42C59" w:rsidP="00796288">
            <w:pPr>
              <w:tabs>
                <w:tab w:val="left" w:pos="390"/>
                <w:tab w:val="left" w:pos="1035"/>
                <w:tab w:val="left" w:pos="1500"/>
              </w:tabs>
              <w:spacing w:after="0" w:line="240" w:lineRule="auto"/>
              <w:jc w:val="both"/>
              <w:rPr>
                <w:rFonts w:ascii="Times New Roman" w:eastAsia="Calibri" w:hAnsi="Times New Roman" w:cs="Times New Roman"/>
                <w:sz w:val="24"/>
                <w:szCs w:val="24"/>
              </w:rPr>
            </w:pPr>
            <w:r w:rsidRPr="00C422B6">
              <w:rPr>
                <w:rFonts w:ascii="Times New Roman" w:eastAsia="Calibri" w:hAnsi="Times New Roman" w:cs="Times New Roman"/>
                <w:sz w:val="24"/>
                <w:szCs w:val="24"/>
              </w:rPr>
              <w:t>S</w:t>
            </w:r>
            <w:r w:rsidR="008C4D01" w:rsidRPr="00C422B6">
              <w:rPr>
                <w:rFonts w:ascii="Times New Roman" w:eastAsia="Calibri" w:hAnsi="Times New Roman" w:cs="Times New Roman"/>
                <w:sz w:val="24"/>
                <w:szCs w:val="24"/>
              </w:rPr>
              <w:t xml:space="preserve">isteminio bloko korpuso aukščio, pločio ir gylio išmatavimų centimetrais sandauga ne daugiau nei </w:t>
            </w:r>
            <w:r w:rsidRPr="00C422B6">
              <w:rPr>
                <w:rFonts w:ascii="Times New Roman" w:eastAsia="Calibri" w:hAnsi="Times New Roman" w:cs="Times New Roman"/>
                <w:sz w:val="24"/>
                <w:szCs w:val="24"/>
              </w:rPr>
              <w:t>2000</w:t>
            </w:r>
            <w:r w:rsidR="008C4D01" w:rsidRPr="00C422B6">
              <w:rPr>
                <w:rFonts w:ascii="Times New Roman" w:eastAsia="Calibri" w:hAnsi="Times New Roman" w:cs="Times New Roman"/>
                <w:sz w:val="24"/>
                <w:szCs w:val="24"/>
              </w:rPr>
              <w:t>. Vidinio arba išorinio maitinimo šaltinio naudingumo koeficientas ne mažiau kaip 80 proc.</w:t>
            </w:r>
          </w:p>
        </w:tc>
      </w:tr>
      <w:tr w:rsidR="008C4D01" w:rsidRPr="00C422B6" w14:paraId="544B7095" w14:textId="77777777" w:rsidTr="00967F3C">
        <w:trPr>
          <w:trHeight w:val="50"/>
        </w:trPr>
        <w:tc>
          <w:tcPr>
            <w:tcW w:w="709" w:type="dxa"/>
            <w:noWrap/>
          </w:tcPr>
          <w:p w14:paraId="567C27B0" w14:textId="3BFE2D10"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1.9</w:t>
            </w:r>
          </w:p>
        </w:tc>
        <w:tc>
          <w:tcPr>
            <w:tcW w:w="1985" w:type="dxa"/>
          </w:tcPr>
          <w:p w14:paraId="740B5C3B" w14:textId="5D042350" w:rsidR="008C4D01" w:rsidRPr="00C422B6" w:rsidRDefault="008C4D01"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Triukšmingumas</w:t>
            </w:r>
          </w:p>
        </w:tc>
        <w:tc>
          <w:tcPr>
            <w:tcW w:w="7512" w:type="dxa"/>
          </w:tcPr>
          <w:p w14:paraId="72DE46B5" w14:textId="5190FD01" w:rsidR="008C4D01" w:rsidRPr="00C422B6" w:rsidRDefault="00D42C59" w:rsidP="00796288">
            <w:pPr>
              <w:tabs>
                <w:tab w:val="left" w:pos="390"/>
                <w:tab w:val="left" w:pos="1035"/>
                <w:tab w:val="left" w:pos="1500"/>
              </w:tabs>
              <w:spacing w:after="0" w:line="240" w:lineRule="auto"/>
              <w:jc w:val="both"/>
              <w:rPr>
                <w:rFonts w:ascii="Times New Roman" w:eastAsia="Calibri" w:hAnsi="Times New Roman" w:cs="Times New Roman"/>
                <w:sz w:val="24"/>
                <w:szCs w:val="24"/>
              </w:rPr>
            </w:pPr>
            <w:r w:rsidRPr="00C422B6">
              <w:rPr>
                <w:rFonts w:ascii="Times New Roman" w:eastAsia="Calibri" w:hAnsi="Times New Roman" w:cs="Times New Roman"/>
                <w:sz w:val="24"/>
                <w:szCs w:val="24"/>
              </w:rPr>
              <w:t>T</w:t>
            </w:r>
            <w:r w:rsidR="008C4D01" w:rsidRPr="00C422B6">
              <w:rPr>
                <w:rFonts w:ascii="Times New Roman" w:eastAsia="Calibri" w:hAnsi="Times New Roman" w:cs="Times New Roman"/>
                <w:sz w:val="24"/>
                <w:szCs w:val="24"/>
              </w:rPr>
              <w:t>uri būti pateikiama gamintojo deklaracija dėl triukšmo sklaidos pagal ISO 7779 arba ISO 9296 standartų atitiktis.</w:t>
            </w:r>
          </w:p>
        </w:tc>
      </w:tr>
      <w:tr w:rsidR="008C4D01" w:rsidRPr="00C422B6" w14:paraId="441F157E" w14:textId="77777777" w:rsidTr="00967F3C">
        <w:trPr>
          <w:trHeight w:val="50"/>
        </w:trPr>
        <w:tc>
          <w:tcPr>
            <w:tcW w:w="709" w:type="dxa"/>
            <w:noWrap/>
          </w:tcPr>
          <w:p w14:paraId="1BAB84A6" w14:textId="5CB58D64"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1.1</w:t>
            </w:r>
            <w:r w:rsidR="00D42C59" w:rsidRPr="00C422B6">
              <w:rPr>
                <w:rFonts w:ascii="Times New Roman" w:eastAsia="Calibri" w:hAnsi="Times New Roman" w:cs="Times New Roman"/>
                <w:bCs/>
                <w:sz w:val="24"/>
                <w:szCs w:val="24"/>
              </w:rPr>
              <w:t>0</w:t>
            </w:r>
          </w:p>
        </w:tc>
        <w:tc>
          <w:tcPr>
            <w:tcW w:w="1985" w:type="dxa"/>
          </w:tcPr>
          <w:p w14:paraId="1E0C9BF0" w14:textId="77777777" w:rsidR="008C4D01" w:rsidRPr="00C422B6" w:rsidRDefault="008C4D01"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Tinklo adapteris:</w:t>
            </w:r>
          </w:p>
        </w:tc>
        <w:tc>
          <w:tcPr>
            <w:tcW w:w="7512" w:type="dxa"/>
          </w:tcPr>
          <w:p w14:paraId="64C7128A" w14:textId="40A38E01" w:rsidR="008C4D01" w:rsidRPr="00C422B6" w:rsidRDefault="00D42C59" w:rsidP="00796288">
            <w:pPr>
              <w:tabs>
                <w:tab w:val="left" w:pos="390"/>
                <w:tab w:val="left" w:pos="1035"/>
                <w:tab w:val="left" w:pos="1500"/>
              </w:tabs>
              <w:spacing w:after="0" w:line="240" w:lineRule="auto"/>
              <w:jc w:val="both"/>
              <w:rPr>
                <w:rFonts w:ascii="Times New Roman" w:eastAsia="Calibri" w:hAnsi="Times New Roman" w:cs="Times New Roman"/>
                <w:sz w:val="24"/>
                <w:szCs w:val="24"/>
              </w:rPr>
            </w:pPr>
            <w:r w:rsidRPr="00C422B6">
              <w:rPr>
                <w:rFonts w:ascii="Times New Roman" w:eastAsia="Calibri" w:hAnsi="Times New Roman" w:cs="Times New Roman"/>
                <w:sz w:val="24"/>
                <w:szCs w:val="24"/>
              </w:rPr>
              <w:t>N</w:t>
            </w:r>
            <w:r w:rsidR="008C4D01" w:rsidRPr="00C422B6">
              <w:rPr>
                <w:rFonts w:ascii="Times New Roman" w:eastAsia="Calibri" w:hAnsi="Times New Roman" w:cs="Times New Roman"/>
                <w:sz w:val="24"/>
                <w:szCs w:val="24"/>
              </w:rPr>
              <w:t>e blogesnis kaip 1000 Mbps, palaikantis PXE, WOL.</w:t>
            </w:r>
          </w:p>
        </w:tc>
      </w:tr>
      <w:tr w:rsidR="002B6928" w:rsidRPr="00C422B6" w14:paraId="5F7AAFAF" w14:textId="77777777" w:rsidTr="00967F3C">
        <w:trPr>
          <w:trHeight w:val="50"/>
        </w:trPr>
        <w:tc>
          <w:tcPr>
            <w:tcW w:w="709" w:type="dxa"/>
            <w:noWrap/>
          </w:tcPr>
          <w:p w14:paraId="377FA973" w14:textId="29ED5FC1" w:rsidR="002B6928" w:rsidRPr="00C422B6" w:rsidRDefault="001907A7"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lastRenderedPageBreak/>
              <w:t>1.11</w:t>
            </w:r>
          </w:p>
        </w:tc>
        <w:tc>
          <w:tcPr>
            <w:tcW w:w="1985" w:type="dxa"/>
          </w:tcPr>
          <w:p w14:paraId="379466E9" w14:textId="508B71C2" w:rsidR="002B6928" w:rsidRPr="00C422B6" w:rsidRDefault="002B6928"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Bevielio ryšio technologijos:</w:t>
            </w:r>
          </w:p>
        </w:tc>
        <w:tc>
          <w:tcPr>
            <w:tcW w:w="7512" w:type="dxa"/>
          </w:tcPr>
          <w:p w14:paraId="533CD315" w14:textId="3553BEB9" w:rsidR="002B6928" w:rsidRPr="00C422B6" w:rsidRDefault="0024064D" w:rsidP="00796288">
            <w:pPr>
              <w:tabs>
                <w:tab w:val="left" w:pos="390"/>
                <w:tab w:val="left" w:pos="1035"/>
                <w:tab w:val="left" w:pos="1500"/>
              </w:tabs>
              <w:spacing w:after="0" w:line="240" w:lineRule="auto"/>
              <w:jc w:val="both"/>
              <w:rPr>
                <w:rFonts w:ascii="Times New Roman" w:eastAsia="Calibri" w:hAnsi="Times New Roman" w:cs="Times New Roman"/>
                <w:sz w:val="24"/>
                <w:szCs w:val="24"/>
                <w:lang w:val="en-US"/>
              </w:rPr>
            </w:pPr>
            <w:r w:rsidRPr="00C422B6">
              <w:rPr>
                <w:rStyle w:val="normaltextrun"/>
                <w:rFonts w:ascii="Times New Roman" w:hAnsi="Times New Roman" w:cs="Times New Roman"/>
                <w:color w:val="000000"/>
                <w:sz w:val="24"/>
                <w:szCs w:val="24"/>
                <w:shd w:val="clear" w:color="auto" w:fill="FFFFFF"/>
              </w:rPr>
              <w:t>Integruotas bevielio tinklo adapteris, palaikantis 802.11ac arba lygiaverčius standartus, turintis integruotas į korpusą antenas ir Bluetooth 4.2 adapteris, neužimantys išorinių jungčių. Adapteris turi atitikti WiFi </w:t>
            </w:r>
            <w:r w:rsidRPr="00C422B6">
              <w:rPr>
                <w:rStyle w:val="spellingerror"/>
                <w:rFonts w:ascii="Times New Roman" w:hAnsi="Times New Roman" w:cs="Times New Roman"/>
                <w:color w:val="000000"/>
                <w:sz w:val="24"/>
                <w:szCs w:val="24"/>
                <w:shd w:val="clear" w:color="auto" w:fill="FFFFFF"/>
              </w:rPr>
              <w:t>sertifikacij</w:t>
            </w:r>
            <w:r w:rsidR="00CB241C" w:rsidRPr="00C422B6">
              <w:rPr>
                <w:rStyle w:val="spellingerror"/>
                <w:rFonts w:ascii="Times New Roman" w:hAnsi="Times New Roman" w:cs="Times New Roman"/>
                <w:color w:val="000000"/>
                <w:sz w:val="24"/>
                <w:szCs w:val="24"/>
                <w:shd w:val="clear" w:color="auto" w:fill="FFFFFF"/>
              </w:rPr>
              <w:t>ą</w:t>
            </w:r>
            <w:r w:rsidRPr="00C422B6">
              <w:rPr>
                <w:rStyle w:val="normaltextrun"/>
                <w:rFonts w:ascii="Times New Roman" w:hAnsi="Times New Roman" w:cs="Times New Roman"/>
                <w:color w:val="000000"/>
                <w:sz w:val="24"/>
                <w:szCs w:val="24"/>
                <w:shd w:val="clear" w:color="auto" w:fill="FFFFFF"/>
              </w:rPr>
              <w:t>.</w:t>
            </w:r>
            <w:r w:rsidRPr="00C422B6">
              <w:rPr>
                <w:rStyle w:val="eop"/>
                <w:rFonts w:ascii="Times New Roman" w:hAnsi="Times New Roman" w:cs="Times New Roman"/>
                <w:color w:val="000000"/>
                <w:sz w:val="24"/>
                <w:szCs w:val="24"/>
                <w:shd w:val="clear" w:color="auto" w:fill="FFFFFF"/>
              </w:rPr>
              <w:t> </w:t>
            </w:r>
          </w:p>
        </w:tc>
      </w:tr>
      <w:tr w:rsidR="008C4D01" w:rsidRPr="00C422B6" w14:paraId="0914B454" w14:textId="77777777" w:rsidTr="00967F3C">
        <w:trPr>
          <w:trHeight w:val="50"/>
        </w:trPr>
        <w:tc>
          <w:tcPr>
            <w:tcW w:w="709" w:type="dxa"/>
            <w:noWrap/>
          </w:tcPr>
          <w:p w14:paraId="7788690C" w14:textId="469BA92A"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1.1</w:t>
            </w:r>
            <w:r w:rsidR="001907A7" w:rsidRPr="00C422B6">
              <w:rPr>
                <w:rFonts w:ascii="Times New Roman" w:eastAsia="Calibri" w:hAnsi="Times New Roman" w:cs="Times New Roman"/>
                <w:bCs/>
                <w:sz w:val="24"/>
                <w:szCs w:val="24"/>
              </w:rPr>
              <w:t>2</w:t>
            </w:r>
          </w:p>
        </w:tc>
        <w:tc>
          <w:tcPr>
            <w:tcW w:w="1985" w:type="dxa"/>
          </w:tcPr>
          <w:p w14:paraId="4732EF3D" w14:textId="77777777" w:rsidR="008C4D01" w:rsidRPr="00C422B6" w:rsidRDefault="008C4D01"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Prievadai:</w:t>
            </w:r>
          </w:p>
        </w:tc>
        <w:tc>
          <w:tcPr>
            <w:tcW w:w="7512" w:type="dxa"/>
          </w:tcPr>
          <w:p w14:paraId="0810D6FF" w14:textId="138ADDFE" w:rsidR="008C4D01" w:rsidRPr="00C422B6" w:rsidRDefault="00D42C59" w:rsidP="00796288">
            <w:pPr>
              <w:tabs>
                <w:tab w:val="left" w:pos="390"/>
                <w:tab w:val="left" w:pos="1035"/>
                <w:tab w:val="left" w:pos="1500"/>
              </w:tabs>
              <w:spacing w:after="0" w:line="240" w:lineRule="auto"/>
              <w:jc w:val="both"/>
              <w:rPr>
                <w:rFonts w:ascii="Times New Roman" w:eastAsia="Calibri" w:hAnsi="Times New Roman" w:cs="Times New Roman"/>
                <w:sz w:val="24"/>
                <w:szCs w:val="24"/>
              </w:rPr>
            </w:pPr>
            <w:r w:rsidRPr="00C422B6">
              <w:rPr>
                <w:rFonts w:ascii="Times New Roman" w:eastAsia="Calibri" w:hAnsi="Times New Roman" w:cs="Times New Roman"/>
                <w:sz w:val="24"/>
                <w:szCs w:val="24"/>
              </w:rPr>
              <w:t>N</w:t>
            </w:r>
            <w:r w:rsidR="008C4D01" w:rsidRPr="00C422B6">
              <w:rPr>
                <w:rFonts w:ascii="Times New Roman" w:eastAsia="Calibri" w:hAnsi="Times New Roman" w:cs="Times New Roman"/>
                <w:sz w:val="24"/>
                <w:szCs w:val="24"/>
              </w:rPr>
              <w:t>e mažiau kaip 4 vnt. USB 3.0 (ar spartesnis</w:t>
            </w:r>
            <w:r w:rsidRPr="00C422B6">
              <w:rPr>
                <w:rFonts w:ascii="Times New Roman" w:eastAsia="Calibri" w:hAnsi="Times New Roman" w:cs="Times New Roman"/>
                <w:sz w:val="24"/>
                <w:szCs w:val="24"/>
              </w:rPr>
              <w:t xml:space="preserve">) </w:t>
            </w:r>
            <w:r w:rsidR="008C4D01" w:rsidRPr="00C422B6">
              <w:rPr>
                <w:rFonts w:ascii="Times New Roman" w:eastAsia="Calibri" w:hAnsi="Times New Roman" w:cs="Times New Roman"/>
                <w:sz w:val="24"/>
                <w:szCs w:val="24"/>
              </w:rPr>
              <w:t>priekiniame ar galiniame korpuso skydelyje.</w:t>
            </w:r>
          </w:p>
        </w:tc>
      </w:tr>
      <w:tr w:rsidR="00796288" w:rsidRPr="00C422B6" w14:paraId="6C98FCCE" w14:textId="77777777" w:rsidTr="00967F3C">
        <w:trPr>
          <w:trHeight w:val="50"/>
        </w:trPr>
        <w:tc>
          <w:tcPr>
            <w:tcW w:w="709" w:type="dxa"/>
            <w:noWrap/>
          </w:tcPr>
          <w:p w14:paraId="39CE8FB3" w14:textId="7A811F53" w:rsidR="00796288" w:rsidRPr="00C422B6" w:rsidRDefault="00964C2D"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1.1</w:t>
            </w:r>
            <w:r w:rsidR="001907A7" w:rsidRPr="00C422B6">
              <w:rPr>
                <w:rFonts w:ascii="Times New Roman" w:eastAsia="Calibri" w:hAnsi="Times New Roman" w:cs="Times New Roman"/>
                <w:bCs/>
                <w:sz w:val="24"/>
                <w:szCs w:val="24"/>
              </w:rPr>
              <w:t>3</w:t>
            </w:r>
          </w:p>
        </w:tc>
        <w:tc>
          <w:tcPr>
            <w:tcW w:w="1985" w:type="dxa"/>
          </w:tcPr>
          <w:p w14:paraId="446BA7A9" w14:textId="7B8F6A03" w:rsidR="00796288" w:rsidRPr="00C422B6" w:rsidRDefault="00C22D77"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Operacinė sistema:</w:t>
            </w:r>
          </w:p>
        </w:tc>
        <w:tc>
          <w:tcPr>
            <w:tcW w:w="7512" w:type="dxa"/>
          </w:tcPr>
          <w:p w14:paraId="710BCBDE" w14:textId="124DFDFB" w:rsidR="00796288" w:rsidRPr="00C422B6" w:rsidRDefault="00BE3BC8" w:rsidP="007A1635">
            <w:pPr>
              <w:pStyle w:val="Default"/>
              <w:jc w:val="both"/>
              <w:rPr>
                <w:rFonts w:eastAsia="Calibri"/>
                <w:i/>
              </w:rPr>
            </w:pPr>
            <w:r w:rsidRPr="00C422B6">
              <w:rPr>
                <w:sz w:val="23"/>
                <w:szCs w:val="23"/>
              </w:rPr>
              <w:t>N</w:t>
            </w:r>
            <w:r w:rsidR="006E6153" w:rsidRPr="00C422B6">
              <w:rPr>
                <w:sz w:val="23"/>
                <w:szCs w:val="23"/>
              </w:rPr>
              <w:t xml:space="preserve">e blogiau kaip Microsoft Windows 10 Professional, ne žemesnė kaip 1809 versija arba lygiavertė. Privalo būti kompiuterio gamintojo įrenginių (sudėtinių dalių) tvarkyklės. Turi būti suteikta teisė naudotis operacine sistema nuomos laikotarpiu. </w:t>
            </w:r>
          </w:p>
        </w:tc>
      </w:tr>
      <w:tr w:rsidR="005D3847" w:rsidRPr="00C422B6" w14:paraId="343BA085" w14:textId="77777777" w:rsidTr="00967F3C">
        <w:trPr>
          <w:trHeight w:val="50"/>
        </w:trPr>
        <w:tc>
          <w:tcPr>
            <w:tcW w:w="709" w:type="dxa"/>
            <w:noWrap/>
          </w:tcPr>
          <w:p w14:paraId="5A8ED598" w14:textId="1EB4006D" w:rsidR="005D3847" w:rsidRPr="00C422B6" w:rsidRDefault="00964C2D"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1.1</w:t>
            </w:r>
            <w:r w:rsidR="001907A7" w:rsidRPr="00C422B6">
              <w:rPr>
                <w:rFonts w:ascii="Times New Roman" w:eastAsia="Calibri" w:hAnsi="Times New Roman" w:cs="Times New Roman"/>
                <w:bCs/>
                <w:sz w:val="24"/>
                <w:szCs w:val="24"/>
              </w:rPr>
              <w:t>4</w:t>
            </w:r>
          </w:p>
        </w:tc>
        <w:tc>
          <w:tcPr>
            <w:tcW w:w="1985" w:type="dxa"/>
          </w:tcPr>
          <w:p w14:paraId="2DADC70B" w14:textId="77777777" w:rsidR="00ED564D" w:rsidRPr="00C422B6" w:rsidRDefault="00ED564D" w:rsidP="00ED564D">
            <w:pPr>
              <w:pStyle w:val="Default"/>
            </w:pPr>
            <w:r w:rsidRPr="00C422B6">
              <w:t xml:space="preserve">Konfigūracijos palaikymas ir nustatymai: </w:t>
            </w:r>
          </w:p>
          <w:p w14:paraId="34A50F2C" w14:textId="77777777" w:rsidR="005D3847" w:rsidRPr="00C422B6" w:rsidRDefault="005D3847" w:rsidP="00796288">
            <w:pPr>
              <w:spacing w:after="0" w:line="240" w:lineRule="auto"/>
              <w:ind w:left="34" w:right="98"/>
              <w:rPr>
                <w:rFonts w:ascii="Times New Roman" w:eastAsia="Calibri" w:hAnsi="Times New Roman" w:cs="Times New Roman"/>
                <w:bCs/>
                <w:sz w:val="24"/>
                <w:szCs w:val="24"/>
                <w:lang w:eastAsia="lt-LT"/>
              </w:rPr>
            </w:pPr>
          </w:p>
        </w:tc>
        <w:tc>
          <w:tcPr>
            <w:tcW w:w="7512" w:type="dxa"/>
          </w:tcPr>
          <w:p w14:paraId="0A438990" w14:textId="77777777" w:rsidR="003F40BC" w:rsidRPr="00C422B6" w:rsidRDefault="003F40BC" w:rsidP="007A1635">
            <w:pPr>
              <w:pStyle w:val="Default"/>
              <w:jc w:val="both"/>
            </w:pPr>
            <w:r w:rsidRPr="00C422B6">
              <w:t xml:space="preserve">Nuotolinis programinės-aparatinės įrangos nustatymų tvarkymas, apsaugotas prisijungimo slaptažodžiu. Nuotolinis įjungimas/išjungimas apsaugotas prisijungimo slaptažodžiu. </w:t>
            </w:r>
          </w:p>
          <w:p w14:paraId="5C00FEDA" w14:textId="77777777" w:rsidR="003F40BC" w:rsidRPr="00C422B6" w:rsidRDefault="003F40BC" w:rsidP="007A1635">
            <w:pPr>
              <w:pStyle w:val="Default"/>
              <w:jc w:val="both"/>
            </w:pPr>
            <w:r w:rsidRPr="00C422B6">
              <w:t xml:space="preserve">Aparatinis virtualizavimo palaikymas. </w:t>
            </w:r>
            <w:r w:rsidRPr="00C422B6">
              <w:rPr>
                <w:i/>
                <w:iCs/>
              </w:rPr>
              <w:t>Secure Boot</w:t>
            </w:r>
            <w:r w:rsidRPr="00C422B6">
              <w:t xml:space="preserve"> funkcionalumo palaikymas. </w:t>
            </w:r>
            <w:r w:rsidRPr="00C422B6">
              <w:rPr>
                <w:i/>
                <w:iCs/>
              </w:rPr>
              <w:t>Windows Autopilot</w:t>
            </w:r>
            <w:r w:rsidRPr="00C422B6">
              <w:t xml:space="preserve"> programos gamintojo palaikymas. </w:t>
            </w:r>
            <w:r w:rsidRPr="00C422B6">
              <w:rPr>
                <w:i/>
                <w:iCs/>
              </w:rPr>
              <w:t>Secure Boot</w:t>
            </w:r>
            <w:r w:rsidRPr="00C422B6">
              <w:t xml:space="preserve"> funkcionalumas įjungtas. UEFI programinė-aparatinė įranga įjungta. BIOS programinė-aparatinė įranga išjungta. </w:t>
            </w:r>
          </w:p>
          <w:p w14:paraId="2D3DCB1C" w14:textId="77777777" w:rsidR="003F40BC" w:rsidRPr="00C422B6" w:rsidRDefault="003F40BC" w:rsidP="007A1635">
            <w:pPr>
              <w:pStyle w:val="Default"/>
              <w:jc w:val="both"/>
            </w:pPr>
            <w:r w:rsidRPr="00C422B6">
              <w:t xml:space="preserve">Gamintojas nuomos terminui užregistruos kompiuterius </w:t>
            </w:r>
            <w:r w:rsidRPr="00C422B6">
              <w:rPr>
                <w:i/>
                <w:iCs/>
              </w:rPr>
              <w:t>Windows Autopilot</w:t>
            </w:r>
            <w:r w:rsidRPr="00C422B6">
              <w:t xml:space="preserve"> programos perkančiojo subjekto paskyroje. </w:t>
            </w:r>
          </w:p>
          <w:p w14:paraId="36A5C9D0" w14:textId="77777777" w:rsidR="003F40BC" w:rsidRPr="00C422B6" w:rsidRDefault="003F40BC" w:rsidP="007A1635">
            <w:pPr>
              <w:pStyle w:val="Komentarotekstas"/>
              <w:spacing w:after="0"/>
              <w:jc w:val="both"/>
              <w:rPr>
                <w:rFonts w:ascii="Times New Roman" w:hAnsi="Times New Roman" w:cs="Times New Roman"/>
                <w:sz w:val="24"/>
                <w:szCs w:val="24"/>
              </w:rPr>
            </w:pPr>
            <w:r w:rsidRPr="00C422B6">
              <w:rPr>
                <w:rFonts w:ascii="Times New Roman" w:hAnsi="Times New Roman" w:cs="Times New Roman"/>
                <w:sz w:val="24"/>
                <w:szCs w:val="24"/>
              </w:rPr>
              <w:t xml:space="preserve">Perkantysis subjektas įsipareigoja suteikti prieigas (teises) reikiamose sistemose šiuos veiksmus atlikti. </w:t>
            </w:r>
          </w:p>
          <w:p w14:paraId="3B43D47D" w14:textId="6807E7A1" w:rsidR="005D3847" w:rsidRPr="00C422B6" w:rsidRDefault="003F40BC" w:rsidP="007A1635">
            <w:pPr>
              <w:pStyle w:val="Komentarotekstas"/>
              <w:spacing w:after="0"/>
              <w:jc w:val="both"/>
              <w:rPr>
                <w:rFonts w:ascii="Times New Roman" w:hAnsi="Times New Roman" w:cs="Times New Roman"/>
                <w:sz w:val="24"/>
                <w:szCs w:val="24"/>
              </w:rPr>
            </w:pPr>
            <w:r w:rsidRPr="00C422B6">
              <w:rPr>
                <w:rFonts w:ascii="Times New Roman" w:hAnsi="Times New Roman" w:cs="Times New Roman"/>
                <w:sz w:val="24"/>
                <w:szCs w:val="24"/>
              </w:rPr>
              <w:t>DFCI (</w:t>
            </w:r>
            <w:r w:rsidRPr="00C422B6">
              <w:rPr>
                <w:rFonts w:ascii="Times New Roman" w:hAnsi="Times New Roman" w:cs="Times New Roman"/>
                <w:i/>
                <w:iCs/>
                <w:sz w:val="24"/>
                <w:szCs w:val="24"/>
              </w:rPr>
              <w:t>Device Firmware Configuration Interface</w:t>
            </w:r>
            <w:r w:rsidRPr="00C422B6">
              <w:rPr>
                <w:rFonts w:ascii="Times New Roman" w:hAnsi="Times New Roman" w:cs="Times New Roman"/>
                <w:sz w:val="24"/>
                <w:szCs w:val="24"/>
              </w:rPr>
              <w:t>) standarto palaikymas</w:t>
            </w:r>
            <w:r w:rsidR="00BE3BC8" w:rsidRPr="00C422B6">
              <w:rPr>
                <w:rFonts w:ascii="Times New Roman" w:hAnsi="Times New Roman" w:cs="Times New Roman"/>
                <w:sz w:val="24"/>
                <w:szCs w:val="24"/>
              </w:rPr>
              <w:t>.</w:t>
            </w:r>
          </w:p>
        </w:tc>
      </w:tr>
      <w:tr w:rsidR="008C4D01" w:rsidRPr="00C422B6" w14:paraId="061AC659" w14:textId="77777777" w:rsidTr="00967F3C">
        <w:trPr>
          <w:trHeight w:val="50"/>
        </w:trPr>
        <w:tc>
          <w:tcPr>
            <w:tcW w:w="709" w:type="dxa"/>
            <w:noWrap/>
          </w:tcPr>
          <w:p w14:paraId="1D224621" w14:textId="47BFA89A"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w:t>
            </w:r>
            <w:r w:rsidR="00964C2D" w:rsidRPr="00C422B6">
              <w:rPr>
                <w:rFonts w:ascii="Times New Roman" w:eastAsia="Calibri" w:hAnsi="Times New Roman" w:cs="Times New Roman"/>
                <w:bCs/>
                <w:sz w:val="24"/>
                <w:szCs w:val="24"/>
              </w:rPr>
              <w:t>1</w:t>
            </w:r>
            <w:r w:rsidR="001907A7" w:rsidRPr="00C422B6">
              <w:rPr>
                <w:rFonts w:ascii="Times New Roman" w:eastAsia="Calibri" w:hAnsi="Times New Roman" w:cs="Times New Roman"/>
                <w:bCs/>
                <w:sz w:val="24"/>
                <w:szCs w:val="24"/>
              </w:rPr>
              <w:t>5</w:t>
            </w:r>
          </w:p>
        </w:tc>
        <w:tc>
          <w:tcPr>
            <w:tcW w:w="1985" w:type="dxa"/>
          </w:tcPr>
          <w:p w14:paraId="46E913FD" w14:textId="77777777" w:rsidR="008C4D01" w:rsidRPr="00C422B6" w:rsidRDefault="008C4D01"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Komplektuojamas su programine įranga:</w:t>
            </w:r>
          </w:p>
        </w:tc>
        <w:tc>
          <w:tcPr>
            <w:tcW w:w="7512" w:type="dxa"/>
          </w:tcPr>
          <w:p w14:paraId="72E9958A" w14:textId="179EA008" w:rsidR="00286EA1" w:rsidRPr="00C422B6" w:rsidRDefault="00286EA1" w:rsidP="00286EA1">
            <w:pPr>
              <w:spacing w:after="0" w:line="240" w:lineRule="auto"/>
              <w:jc w:val="both"/>
              <w:rPr>
                <w:rFonts w:ascii="Times New Roman" w:hAnsi="Times New Roman" w:cs="Times New Roman"/>
                <w:sz w:val="24"/>
                <w:szCs w:val="24"/>
              </w:rPr>
            </w:pPr>
            <w:r w:rsidRPr="00C422B6">
              <w:rPr>
                <w:rFonts w:ascii="Times New Roman" w:hAnsi="Times New Roman" w:cs="Times New Roman"/>
                <w:sz w:val="24"/>
                <w:szCs w:val="24"/>
              </w:rPr>
              <w:t xml:space="preserve">Operacinė sistemos versija </w:t>
            </w:r>
            <w:r w:rsidR="00055DE6" w:rsidRPr="00C422B6">
              <w:rPr>
                <w:rFonts w:ascii="Times New Roman" w:hAnsi="Times New Roman" w:cs="Times New Roman"/>
                <w:sz w:val="24"/>
                <w:szCs w:val="24"/>
              </w:rPr>
              <w:t>-</w:t>
            </w:r>
            <w:r w:rsidRPr="00C422B6">
              <w:rPr>
                <w:rFonts w:ascii="Times New Roman" w:hAnsi="Times New Roman" w:cs="Times New Roman"/>
                <w:sz w:val="24"/>
                <w:szCs w:val="24"/>
              </w:rPr>
              <w:t xml:space="preserve"> Microsoft Windows 10 Professional 64 bit English US 1809 Edition</w:t>
            </w:r>
            <w:r w:rsidR="00055DE6" w:rsidRPr="00C422B6">
              <w:rPr>
                <w:rFonts w:ascii="Times New Roman" w:hAnsi="Times New Roman" w:cs="Times New Roman"/>
                <w:sz w:val="24"/>
                <w:szCs w:val="24"/>
              </w:rPr>
              <w:t xml:space="preserve"> arba lygiavertė</w:t>
            </w:r>
            <w:r w:rsidRPr="00C422B6">
              <w:rPr>
                <w:rFonts w:ascii="Times New Roman" w:hAnsi="Times New Roman" w:cs="Times New Roman"/>
                <w:sz w:val="24"/>
                <w:szCs w:val="24"/>
              </w:rPr>
              <w:t xml:space="preserve">. Privalo būti kompiuterio gamintojo įrenginių (sudėtinių dalių) tvarkyklės. Turi būti suteikta teisė naudotis operacine sistema nuomos laikotarpiu. </w:t>
            </w:r>
            <w:r w:rsidR="00055DE6" w:rsidRPr="00C422B6">
              <w:rPr>
                <w:rFonts w:ascii="Times New Roman" w:hAnsi="Times New Roman" w:cs="Times New Roman"/>
                <w:sz w:val="24"/>
                <w:szCs w:val="24"/>
              </w:rPr>
              <w:t>Turi būti užtikrinta, kad</w:t>
            </w:r>
            <w:r w:rsidRPr="00C422B6">
              <w:rPr>
                <w:rFonts w:ascii="Times New Roman" w:hAnsi="Times New Roman" w:cs="Times New Roman"/>
                <w:sz w:val="24"/>
                <w:szCs w:val="24"/>
              </w:rPr>
              <w:t xml:space="preserve"> kompiuteryje nėra įdiegta „Microsoft Office“ programinė įranga.</w:t>
            </w:r>
          </w:p>
        </w:tc>
      </w:tr>
      <w:tr w:rsidR="00532CAB" w:rsidRPr="00C422B6" w14:paraId="62FC42CB" w14:textId="77777777" w:rsidTr="00967F3C">
        <w:trPr>
          <w:trHeight w:val="50"/>
        </w:trPr>
        <w:tc>
          <w:tcPr>
            <w:tcW w:w="709" w:type="dxa"/>
            <w:noWrap/>
          </w:tcPr>
          <w:p w14:paraId="5FB6088C" w14:textId="102071EF" w:rsidR="00532CAB" w:rsidRPr="00C422B6" w:rsidRDefault="0038579A"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1.1</w:t>
            </w:r>
            <w:r w:rsidR="001907A7" w:rsidRPr="00C422B6">
              <w:rPr>
                <w:rFonts w:ascii="Times New Roman" w:eastAsia="Calibri" w:hAnsi="Times New Roman" w:cs="Times New Roman"/>
                <w:bCs/>
                <w:sz w:val="24"/>
                <w:szCs w:val="24"/>
              </w:rPr>
              <w:t>6</w:t>
            </w:r>
          </w:p>
        </w:tc>
        <w:tc>
          <w:tcPr>
            <w:tcW w:w="1985" w:type="dxa"/>
          </w:tcPr>
          <w:p w14:paraId="6572C34A" w14:textId="791941DF" w:rsidR="00532CAB" w:rsidRPr="00C422B6" w:rsidRDefault="000A67E5"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Apsaugos priemonės:</w:t>
            </w:r>
          </w:p>
        </w:tc>
        <w:tc>
          <w:tcPr>
            <w:tcW w:w="7512" w:type="dxa"/>
          </w:tcPr>
          <w:p w14:paraId="7EBAE551" w14:textId="26242F03" w:rsidR="00532CAB" w:rsidRPr="00C422B6" w:rsidRDefault="00C42F4F" w:rsidP="00202FC7">
            <w:pPr>
              <w:pStyle w:val="Default"/>
              <w:jc w:val="both"/>
              <w:rPr>
                <w:sz w:val="23"/>
                <w:szCs w:val="23"/>
              </w:rPr>
            </w:pPr>
            <w:r w:rsidRPr="00C422B6">
              <w:t>TPM 2.0 (</w:t>
            </w:r>
            <w:r w:rsidRPr="00C422B6">
              <w:rPr>
                <w:i/>
                <w:iCs/>
              </w:rPr>
              <w:t>Trusted Platform Module</w:t>
            </w:r>
            <w:r w:rsidRPr="00C422B6">
              <w:t>) modulis su PCR 7 palaikymu standartus atitinkanti duomenų apsaugos mikroschema arba lygiavertė</w:t>
            </w:r>
            <w:r w:rsidR="00532CAB" w:rsidRPr="00C422B6">
              <w:rPr>
                <w:sz w:val="23"/>
                <w:szCs w:val="23"/>
              </w:rPr>
              <w:t xml:space="preserve">; įjungimo slaptažodis; galimybė prirakinti </w:t>
            </w:r>
            <w:r w:rsidR="00532CAB" w:rsidRPr="00C422B6">
              <w:rPr>
                <w:i/>
                <w:iCs/>
                <w:sz w:val="23"/>
                <w:szCs w:val="23"/>
              </w:rPr>
              <w:t>Kensington Lock</w:t>
            </w:r>
            <w:r w:rsidR="00532CAB" w:rsidRPr="00C422B6">
              <w:rPr>
                <w:sz w:val="23"/>
                <w:szCs w:val="23"/>
              </w:rPr>
              <w:t xml:space="preserve"> arba lygiaverčiu apsauginiu trosu</w:t>
            </w:r>
            <w:r w:rsidR="00344242" w:rsidRPr="00C422B6">
              <w:rPr>
                <w:sz w:val="23"/>
                <w:szCs w:val="23"/>
              </w:rPr>
              <w:t>.</w:t>
            </w:r>
          </w:p>
        </w:tc>
      </w:tr>
      <w:tr w:rsidR="00F51637" w:rsidRPr="00C422B6" w14:paraId="0D7EAB20" w14:textId="77777777" w:rsidTr="00967F3C">
        <w:trPr>
          <w:trHeight w:val="50"/>
        </w:trPr>
        <w:tc>
          <w:tcPr>
            <w:tcW w:w="709" w:type="dxa"/>
            <w:noWrap/>
          </w:tcPr>
          <w:p w14:paraId="1F9B01D0" w14:textId="3B855E3E" w:rsidR="00F51637" w:rsidRPr="00C422B6" w:rsidRDefault="0038579A"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1.1</w:t>
            </w:r>
            <w:r w:rsidR="001907A7" w:rsidRPr="00C422B6">
              <w:rPr>
                <w:rFonts w:ascii="Times New Roman" w:eastAsia="Calibri" w:hAnsi="Times New Roman" w:cs="Times New Roman"/>
                <w:bCs/>
                <w:sz w:val="24"/>
                <w:szCs w:val="24"/>
              </w:rPr>
              <w:t>7</w:t>
            </w:r>
          </w:p>
        </w:tc>
        <w:tc>
          <w:tcPr>
            <w:tcW w:w="1985" w:type="dxa"/>
          </w:tcPr>
          <w:p w14:paraId="18A1481B" w14:textId="7E880C20" w:rsidR="00F51637" w:rsidRPr="00C422B6" w:rsidRDefault="00F51637"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Atnaujini</w:t>
            </w:r>
            <w:r w:rsidR="008937DC" w:rsidRPr="00C422B6">
              <w:rPr>
                <w:rFonts w:ascii="Times New Roman" w:eastAsia="Calibri" w:hAnsi="Times New Roman" w:cs="Times New Roman"/>
                <w:bCs/>
                <w:sz w:val="24"/>
                <w:szCs w:val="24"/>
                <w:lang w:eastAsia="lt-LT"/>
              </w:rPr>
              <w:t>mų valdymas:</w:t>
            </w:r>
          </w:p>
        </w:tc>
        <w:tc>
          <w:tcPr>
            <w:tcW w:w="7512" w:type="dxa"/>
          </w:tcPr>
          <w:p w14:paraId="7E57E87B" w14:textId="3803040C" w:rsidR="00F51637" w:rsidRPr="00C422B6" w:rsidRDefault="00BE3BC8" w:rsidP="00532CAB">
            <w:pPr>
              <w:pStyle w:val="Default"/>
              <w:jc w:val="both"/>
              <w:rPr>
                <w:sz w:val="23"/>
                <w:szCs w:val="23"/>
              </w:rPr>
            </w:pPr>
            <w:r w:rsidRPr="00C422B6">
              <w:rPr>
                <w:sz w:val="23"/>
                <w:szCs w:val="23"/>
              </w:rPr>
              <w:t>T</w:t>
            </w:r>
            <w:r w:rsidR="00F51637" w:rsidRPr="00C422B6">
              <w:rPr>
                <w:sz w:val="23"/>
                <w:szCs w:val="23"/>
              </w:rPr>
              <w:t xml:space="preserve">uri būti gamintojo interneto svetainė (ar lygiaverčiu principu paremta) nuoroda, iš kurios galima atnaujinti siūlomo kompiuterio modelio BIOS, įrenginių bei priedų tvarkykles ir kitą programinę įrangą (pateikti nuorodą). Pateikiama viena bendra atnaujinimų valdymo programinė įranga leidžianti vienoje vietoje atnaujinti visų nešiojamojo kompiuterio komponentų ir siūlomų priedų gamintojo pateikiamas tvarkykles. </w:t>
            </w:r>
          </w:p>
        </w:tc>
      </w:tr>
      <w:tr w:rsidR="008C4D01" w:rsidRPr="00C422B6" w14:paraId="7B086C05" w14:textId="77777777" w:rsidTr="00967F3C">
        <w:trPr>
          <w:trHeight w:val="50"/>
        </w:trPr>
        <w:tc>
          <w:tcPr>
            <w:tcW w:w="709" w:type="dxa"/>
            <w:noWrap/>
          </w:tcPr>
          <w:p w14:paraId="0D968A39" w14:textId="4812B116" w:rsidR="008C4D01" w:rsidRPr="00C422B6" w:rsidRDefault="008C4D01" w:rsidP="00796288">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1.1</w:t>
            </w:r>
            <w:r w:rsidR="001907A7" w:rsidRPr="00C422B6">
              <w:rPr>
                <w:rFonts w:ascii="Times New Roman" w:eastAsia="Calibri" w:hAnsi="Times New Roman" w:cs="Times New Roman"/>
                <w:bCs/>
                <w:sz w:val="24"/>
                <w:szCs w:val="24"/>
              </w:rPr>
              <w:t>8</w:t>
            </w:r>
          </w:p>
        </w:tc>
        <w:tc>
          <w:tcPr>
            <w:tcW w:w="1985" w:type="dxa"/>
          </w:tcPr>
          <w:p w14:paraId="63415817" w14:textId="69FB131E" w:rsidR="008C4D01" w:rsidRPr="00C422B6" w:rsidRDefault="009B385F" w:rsidP="00796288">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Aplinkosauga:</w:t>
            </w:r>
          </w:p>
        </w:tc>
        <w:tc>
          <w:tcPr>
            <w:tcW w:w="7512" w:type="dxa"/>
          </w:tcPr>
          <w:p w14:paraId="07524AB3" w14:textId="6B1EE917" w:rsidR="008C4D01" w:rsidRPr="00C422B6" w:rsidRDefault="009B385F" w:rsidP="00771BD4">
            <w:pPr>
              <w:pStyle w:val="Default"/>
              <w:jc w:val="both"/>
            </w:pPr>
            <w:r w:rsidRPr="00C422B6">
              <w:t xml:space="preserve">Kompiuteris turi turėti atitikties sertifikatus </w:t>
            </w:r>
            <w:r w:rsidRPr="00C422B6">
              <w:rPr>
                <w:i/>
                <w:iCs/>
              </w:rPr>
              <w:t>Energy Star, EPEAT Bronze</w:t>
            </w:r>
            <w:r w:rsidRPr="00C422B6">
              <w:t xml:space="preserve"> arba lygiaverčius. Informacija apie atitiktį turi būti skelbiama www.energystar.gov ir www.epeat.net internetiniuose portaluose. </w:t>
            </w:r>
          </w:p>
        </w:tc>
      </w:tr>
      <w:tr w:rsidR="00F541DE" w:rsidRPr="00C422B6" w14:paraId="02AB7B40" w14:textId="77777777" w:rsidTr="00967F3C">
        <w:trPr>
          <w:trHeight w:val="50"/>
        </w:trPr>
        <w:tc>
          <w:tcPr>
            <w:tcW w:w="709" w:type="dxa"/>
            <w:noWrap/>
          </w:tcPr>
          <w:p w14:paraId="0D250876" w14:textId="6C81BBE8" w:rsidR="00F541DE" w:rsidRPr="00C422B6" w:rsidRDefault="0038579A" w:rsidP="00F541DE">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1.1</w:t>
            </w:r>
            <w:r w:rsidR="001907A7" w:rsidRPr="00C422B6">
              <w:rPr>
                <w:rFonts w:ascii="Times New Roman" w:eastAsia="Calibri" w:hAnsi="Times New Roman" w:cs="Times New Roman"/>
                <w:bCs/>
                <w:sz w:val="24"/>
                <w:szCs w:val="24"/>
              </w:rPr>
              <w:t>9</w:t>
            </w:r>
          </w:p>
        </w:tc>
        <w:tc>
          <w:tcPr>
            <w:tcW w:w="1985" w:type="dxa"/>
          </w:tcPr>
          <w:p w14:paraId="60C24818" w14:textId="295D8458" w:rsidR="00F541DE" w:rsidRPr="00C422B6" w:rsidRDefault="00F541DE" w:rsidP="00F541DE">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Klaviatūra ir pelė:</w:t>
            </w:r>
          </w:p>
        </w:tc>
        <w:tc>
          <w:tcPr>
            <w:tcW w:w="7512" w:type="dxa"/>
          </w:tcPr>
          <w:p w14:paraId="1854A786" w14:textId="6BE794D3" w:rsidR="00F541DE" w:rsidRPr="00C422B6" w:rsidRDefault="00FB4A9B" w:rsidP="007A1635">
            <w:pPr>
              <w:spacing w:after="0" w:line="240" w:lineRule="auto"/>
              <w:jc w:val="both"/>
              <w:rPr>
                <w:rFonts w:ascii="Times New Roman" w:hAnsi="Times New Roman" w:cs="Times New Roman"/>
                <w:sz w:val="24"/>
                <w:szCs w:val="24"/>
              </w:rPr>
            </w:pPr>
            <w:r w:rsidRPr="00C422B6">
              <w:rPr>
                <w:rFonts w:ascii="Times New Roman" w:hAnsi="Times New Roman" w:cs="Times New Roman"/>
                <w:sz w:val="24"/>
                <w:szCs w:val="24"/>
              </w:rPr>
              <w:t>Naudojančios vieną sąsajos adapterį bevielė optinė pelė su ratuku ir bevielė klaviatūra su visomis lietuviškos abėcėlės raidėmis ir raidžių išdėstymas turėtų atitikti „Lithuanian QWERTY“ išdėstymui Windows šeimos operacinėse sistemose arba lygiavertį.</w:t>
            </w:r>
          </w:p>
        </w:tc>
      </w:tr>
      <w:tr w:rsidR="00C57700" w:rsidRPr="00C422B6" w14:paraId="705AD480" w14:textId="77777777" w:rsidTr="00967F3C">
        <w:trPr>
          <w:trHeight w:val="50"/>
        </w:trPr>
        <w:tc>
          <w:tcPr>
            <w:tcW w:w="709" w:type="dxa"/>
            <w:noWrap/>
          </w:tcPr>
          <w:p w14:paraId="3525895F" w14:textId="77755D1B" w:rsidR="00C57700" w:rsidRPr="00C422B6" w:rsidRDefault="0038579A" w:rsidP="00F541DE">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1.</w:t>
            </w:r>
            <w:r w:rsidR="001907A7" w:rsidRPr="00C422B6">
              <w:rPr>
                <w:rFonts w:ascii="Times New Roman" w:eastAsia="Calibri" w:hAnsi="Times New Roman" w:cs="Times New Roman"/>
                <w:bCs/>
                <w:sz w:val="24"/>
                <w:szCs w:val="24"/>
              </w:rPr>
              <w:t>20</w:t>
            </w:r>
          </w:p>
        </w:tc>
        <w:tc>
          <w:tcPr>
            <w:tcW w:w="1985" w:type="dxa"/>
          </w:tcPr>
          <w:p w14:paraId="7C13D068" w14:textId="7B873CE4" w:rsidR="00C57700" w:rsidRPr="00C422B6" w:rsidRDefault="00C57700" w:rsidP="00F541DE">
            <w:pPr>
              <w:spacing w:after="0" w:line="240" w:lineRule="auto"/>
              <w:ind w:left="34" w:right="98"/>
              <w:rPr>
                <w:rFonts w:ascii="Times New Roman" w:eastAsia="Calibri" w:hAnsi="Times New Roman" w:cs="Times New Roman"/>
                <w:bCs/>
                <w:sz w:val="24"/>
                <w:szCs w:val="24"/>
                <w:lang w:eastAsia="lt-LT"/>
              </w:rPr>
            </w:pPr>
            <w:r w:rsidRPr="00C422B6">
              <w:rPr>
                <w:rFonts w:ascii="Times New Roman" w:eastAsia="Calibri" w:hAnsi="Times New Roman" w:cs="Times New Roman"/>
                <w:bCs/>
                <w:sz w:val="24"/>
                <w:szCs w:val="24"/>
                <w:lang w:eastAsia="lt-LT"/>
              </w:rPr>
              <w:t>Išorinis monitorius</w:t>
            </w:r>
            <w:r w:rsidR="009D68A6" w:rsidRPr="00C422B6">
              <w:rPr>
                <w:rFonts w:ascii="Times New Roman" w:eastAsia="Calibri" w:hAnsi="Times New Roman" w:cs="Times New Roman"/>
                <w:bCs/>
                <w:sz w:val="24"/>
                <w:szCs w:val="24"/>
                <w:lang w:eastAsia="lt-LT"/>
              </w:rPr>
              <w:t>:</w:t>
            </w:r>
          </w:p>
        </w:tc>
        <w:tc>
          <w:tcPr>
            <w:tcW w:w="7512" w:type="dxa"/>
          </w:tcPr>
          <w:p w14:paraId="679716C1" w14:textId="150B7314" w:rsidR="00C57700" w:rsidRPr="00C422B6" w:rsidRDefault="00C57700" w:rsidP="00C57700">
            <w:pPr>
              <w:spacing w:after="0" w:line="240" w:lineRule="auto"/>
              <w:jc w:val="both"/>
              <w:rPr>
                <w:rFonts w:ascii="Times New Roman" w:hAnsi="Times New Roman" w:cs="Times New Roman"/>
                <w:sz w:val="24"/>
                <w:szCs w:val="24"/>
              </w:rPr>
            </w:pPr>
            <w:r w:rsidRPr="00C422B6">
              <w:rPr>
                <w:rFonts w:ascii="Times New Roman" w:hAnsi="Times New Roman" w:cs="Times New Roman"/>
                <w:sz w:val="24"/>
                <w:szCs w:val="24"/>
              </w:rPr>
              <w:t>Ekrano vaizduojamasis paviršius ne mažiau kaip 23.8"</w:t>
            </w:r>
            <w:r w:rsidR="00BE3BC8" w:rsidRPr="00C422B6">
              <w:rPr>
                <w:rFonts w:ascii="Times New Roman" w:hAnsi="Times New Roman" w:cs="Times New Roman"/>
                <w:sz w:val="24"/>
                <w:szCs w:val="24"/>
              </w:rPr>
              <w:t>;</w:t>
            </w:r>
            <w:r w:rsidRPr="00C422B6">
              <w:rPr>
                <w:rFonts w:ascii="Times New Roman" w:hAnsi="Times New Roman" w:cs="Times New Roman"/>
                <w:sz w:val="24"/>
                <w:szCs w:val="24"/>
              </w:rPr>
              <w:t xml:space="preserve"> skiriamoji geba ne mažiau kaip 1920x1080</w:t>
            </w:r>
            <w:r w:rsidR="00BE3BC8" w:rsidRPr="00C422B6">
              <w:rPr>
                <w:rFonts w:ascii="Times New Roman" w:hAnsi="Times New Roman" w:cs="Times New Roman"/>
                <w:sz w:val="24"/>
                <w:szCs w:val="24"/>
              </w:rPr>
              <w:t>;</w:t>
            </w:r>
            <w:r w:rsidRPr="00C422B6">
              <w:rPr>
                <w:rFonts w:ascii="Times New Roman" w:hAnsi="Times New Roman" w:cs="Times New Roman"/>
                <w:sz w:val="24"/>
                <w:szCs w:val="24"/>
              </w:rPr>
              <w:t xml:space="preserve"> kontrastas ne mažiau kaip 1000:1</w:t>
            </w:r>
            <w:r w:rsidR="00BE3BC8" w:rsidRPr="00C422B6">
              <w:rPr>
                <w:rFonts w:ascii="Times New Roman" w:hAnsi="Times New Roman" w:cs="Times New Roman"/>
                <w:sz w:val="24"/>
                <w:szCs w:val="24"/>
              </w:rPr>
              <w:t>;</w:t>
            </w:r>
            <w:r w:rsidRPr="00C422B6">
              <w:rPr>
                <w:rFonts w:ascii="Times New Roman" w:hAnsi="Times New Roman" w:cs="Times New Roman"/>
                <w:sz w:val="24"/>
                <w:szCs w:val="24"/>
              </w:rPr>
              <w:t xml:space="preserve"> ryškumas ne mažiau kaip 250 cd/m2</w:t>
            </w:r>
            <w:r w:rsidR="00BE3BC8" w:rsidRPr="00C422B6">
              <w:rPr>
                <w:rFonts w:ascii="Times New Roman" w:hAnsi="Times New Roman" w:cs="Times New Roman"/>
                <w:sz w:val="24"/>
                <w:szCs w:val="24"/>
              </w:rPr>
              <w:t>;</w:t>
            </w:r>
            <w:r w:rsidRPr="00C422B6">
              <w:rPr>
                <w:rFonts w:ascii="Times New Roman" w:hAnsi="Times New Roman" w:cs="Times New Roman"/>
                <w:sz w:val="24"/>
                <w:szCs w:val="24"/>
              </w:rPr>
              <w:t xml:space="preserve"> matymo kampai ne mažesni kaip 178/178; ne mažiau kaip dvi skirtingos skaitmeninio signalo  vaizdo perdavimo jungtys iš kurių viena </w:t>
            </w:r>
            <w:r w:rsidRPr="00C422B6">
              <w:rPr>
                <w:rFonts w:ascii="Times New Roman" w:hAnsi="Times New Roman" w:cs="Times New Roman"/>
                <w:i/>
                <w:iCs/>
                <w:sz w:val="24"/>
                <w:szCs w:val="24"/>
              </w:rPr>
              <w:t>DisplayPort</w:t>
            </w:r>
            <w:r w:rsidR="00BE3BC8" w:rsidRPr="00C422B6">
              <w:rPr>
                <w:rFonts w:ascii="Times New Roman" w:hAnsi="Times New Roman" w:cs="Times New Roman"/>
                <w:sz w:val="24"/>
                <w:szCs w:val="24"/>
              </w:rPr>
              <w:t xml:space="preserve">; </w:t>
            </w:r>
            <w:r w:rsidRPr="00C422B6">
              <w:rPr>
                <w:rFonts w:ascii="Times New Roman" w:hAnsi="Times New Roman" w:cs="Times New Roman"/>
                <w:sz w:val="24"/>
                <w:szCs w:val="24"/>
              </w:rPr>
              <w:t>aukščio (</w:t>
            </w:r>
            <w:r w:rsidRPr="00C422B6">
              <w:rPr>
                <w:rFonts w:ascii="Times New Roman" w:hAnsi="Times New Roman" w:cs="Times New Roman"/>
                <w:i/>
                <w:iCs/>
                <w:sz w:val="24"/>
                <w:szCs w:val="24"/>
              </w:rPr>
              <w:t>height adjustment</w:t>
            </w:r>
            <w:r w:rsidRPr="00C422B6">
              <w:rPr>
                <w:rFonts w:ascii="Times New Roman" w:hAnsi="Times New Roman" w:cs="Times New Roman"/>
                <w:sz w:val="24"/>
                <w:szCs w:val="24"/>
              </w:rPr>
              <w:t>), polinkio (</w:t>
            </w:r>
            <w:r w:rsidRPr="00C422B6">
              <w:rPr>
                <w:rFonts w:ascii="Times New Roman" w:hAnsi="Times New Roman" w:cs="Times New Roman"/>
                <w:i/>
                <w:iCs/>
                <w:sz w:val="24"/>
                <w:szCs w:val="24"/>
              </w:rPr>
              <w:t>tilt</w:t>
            </w:r>
            <w:r w:rsidRPr="00C422B6">
              <w:rPr>
                <w:rFonts w:ascii="Times New Roman" w:hAnsi="Times New Roman" w:cs="Times New Roman"/>
                <w:sz w:val="24"/>
                <w:szCs w:val="24"/>
              </w:rPr>
              <w:t>), sukamojo pagrindo (</w:t>
            </w:r>
            <w:r w:rsidRPr="00C422B6">
              <w:rPr>
                <w:rFonts w:ascii="Times New Roman" w:hAnsi="Times New Roman" w:cs="Times New Roman"/>
                <w:i/>
                <w:iCs/>
                <w:sz w:val="24"/>
                <w:szCs w:val="24"/>
              </w:rPr>
              <w:t>swivel</w:t>
            </w:r>
            <w:r w:rsidRPr="00C422B6">
              <w:rPr>
                <w:rFonts w:ascii="Times New Roman" w:hAnsi="Times New Roman" w:cs="Times New Roman"/>
                <w:sz w:val="24"/>
                <w:szCs w:val="24"/>
              </w:rPr>
              <w:t xml:space="preserve">) reguliavimai. Sertifikavimas </w:t>
            </w:r>
            <w:r w:rsidR="00BE3BC8" w:rsidRPr="00C422B6">
              <w:rPr>
                <w:rFonts w:ascii="Times New Roman" w:hAnsi="Times New Roman" w:cs="Times New Roman"/>
                <w:sz w:val="24"/>
                <w:szCs w:val="24"/>
              </w:rPr>
              <w:t>–</w:t>
            </w:r>
            <w:r w:rsidRPr="00C422B6">
              <w:rPr>
                <w:rFonts w:ascii="Times New Roman" w:hAnsi="Times New Roman" w:cs="Times New Roman"/>
                <w:sz w:val="24"/>
                <w:szCs w:val="24"/>
              </w:rPr>
              <w:t xml:space="preserve"> TCO, Energy Star, Epeat Bronze arba lygiaverčiai. </w:t>
            </w:r>
          </w:p>
          <w:p w14:paraId="1F2F3040" w14:textId="23D7B445" w:rsidR="00C57700" w:rsidRPr="00C422B6" w:rsidRDefault="00C57700" w:rsidP="00C57700">
            <w:pPr>
              <w:tabs>
                <w:tab w:val="left" w:pos="390"/>
                <w:tab w:val="left" w:pos="1035"/>
                <w:tab w:val="left" w:pos="1500"/>
              </w:tabs>
              <w:spacing w:after="0" w:line="240" w:lineRule="auto"/>
              <w:jc w:val="both"/>
              <w:rPr>
                <w:rFonts w:ascii="Times New Roman" w:hAnsi="Times New Roman" w:cs="Times New Roman"/>
                <w:sz w:val="24"/>
                <w:szCs w:val="24"/>
              </w:rPr>
            </w:pPr>
            <w:r w:rsidRPr="00C422B6">
              <w:rPr>
                <w:rFonts w:ascii="Times New Roman" w:hAnsi="Times New Roman" w:cs="Times New Roman"/>
                <w:sz w:val="24"/>
                <w:szCs w:val="24"/>
              </w:rPr>
              <w:lastRenderedPageBreak/>
              <w:t xml:space="preserve">Pateikiami maitinimo ir signalinis </w:t>
            </w:r>
            <w:r w:rsidRPr="00C422B6">
              <w:rPr>
                <w:rFonts w:ascii="Times New Roman" w:hAnsi="Times New Roman" w:cs="Times New Roman"/>
                <w:i/>
                <w:iCs/>
                <w:sz w:val="24"/>
                <w:szCs w:val="24"/>
              </w:rPr>
              <w:t>DisplayPort</w:t>
            </w:r>
            <w:r w:rsidRPr="00C422B6">
              <w:rPr>
                <w:rFonts w:ascii="Times New Roman" w:hAnsi="Times New Roman" w:cs="Times New Roman"/>
                <w:sz w:val="24"/>
                <w:szCs w:val="24"/>
              </w:rPr>
              <w:t xml:space="preserve"> jungiamasis kabelis tinkantis monitorių prijungti prie </w:t>
            </w:r>
            <w:r w:rsidR="007F2EA4" w:rsidRPr="00C422B6">
              <w:rPr>
                <w:rFonts w:ascii="Times New Roman" w:hAnsi="Times New Roman" w:cs="Times New Roman"/>
                <w:sz w:val="24"/>
                <w:szCs w:val="24"/>
              </w:rPr>
              <w:t>siūlomo kompiuterio</w:t>
            </w:r>
            <w:r w:rsidRPr="00C422B6">
              <w:rPr>
                <w:rFonts w:ascii="Times New Roman" w:hAnsi="Times New Roman" w:cs="Times New Roman"/>
                <w:sz w:val="24"/>
                <w:szCs w:val="24"/>
              </w:rPr>
              <w:t>.</w:t>
            </w:r>
            <w:r w:rsidR="007F2EA4" w:rsidRPr="00C422B6">
              <w:rPr>
                <w:rFonts w:ascii="Times New Roman" w:hAnsi="Times New Roman" w:cs="Times New Roman"/>
                <w:sz w:val="24"/>
                <w:szCs w:val="24"/>
              </w:rPr>
              <w:t xml:space="preserve"> </w:t>
            </w:r>
          </w:p>
        </w:tc>
      </w:tr>
    </w:tbl>
    <w:p w14:paraId="2701ABF4" w14:textId="54D99DD5" w:rsidR="00CB5565" w:rsidRPr="00C422B6" w:rsidRDefault="00CB5565" w:rsidP="0014613D">
      <w:pPr>
        <w:pStyle w:val="paragraph"/>
        <w:spacing w:before="0" w:beforeAutospacing="0" w:after="0" w:afterAutospacing="0"/>
        <w:jc w:val="both"/>
        <w:textAlignment w:val="baseline"/>
        <w:rPr>
          <w:rStyle w:val="normaltextrun"/>
        </w:rPr>
      </w:pPr>
    </w:p>
    <w:p w14:paraId="3B88C6E0" w14:textId="2FAFFE9E" w:rsidR="00C64ECF" w:rsidRPr="00C422B6" w:rsidRDefault="002C28C5" w:rsidP="002C28C5">
      <w:pPr>
        <w:shd w:val="clear" w:color="auto" w:fill="FFFFFF"/>
        <w:tabs>
          <w:tab w:val="left" w:pos="851"/>
          <w:tab w:val="left" w:pos="1248"/>
          <w:tab w:val="left" w:pos="9072"/>
        </w:tabs>
        <w:autoSpaceDE w:val="0"/>
        <w:autoSpaceDN w:val="0"/>
        <w:adjustRightInd w:val="0"/>
        <w:spacing w:before="120" w:after="120"/>
        <w:ind w:left="425" w:hanging="425"/>
        <w:jc w:val="right"/>
        <w:rPr>
          <w:rStyle w:val="normaltextrun"/>
        </w:rPr>
      </w:pPr>
      <w:bookmarkStart w:id="4" w:name="_Hlk31034760"/>
      <w:r w:rsidRPr="00C422B6">
        <w:rPr>
          <w:rFonts w:ascii="Times New Roman" w:hAnsi="Times New Roman" w:cs="Times New Roman"/>
          <w:sz w:val="24"/>
          <w:szCs w:val="24"/>
        </w:rPr>
        <w:t>2 lentelė</w:t>
      </w:r>
    </w:p>
    <w:tbl>
      <w:tblPr>
        <w:tblpPr w:leftFromText="180" w:rightFromText="180" w:vertAnchor="text" w:horzAnchor="margin" w:tblpX="-15" w:tblpY="143"/>
        <w:tblW w:w="102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04"/>
        <w:gridCol w:w="1985"/>
        <w:gridCol w:w="7535"/>
      </w:tblGrid>
      <w:tr w:rsidR="0025206E" w:rsidRPr="00C422B6" w14:paraId="359DF423" w14:textId="77777777" w:rsidTr="00967F3C">
        <w:trPr>
          <w:trHeight w:val="421"/>
        </w:trPr>
        <w:tc>
          <w:tcPr>
            <w:tcW w:w="704" w:type="dxa"/>
            <w:vMerge w:val="restart"/>
            <w:tcBorders>
              <w:top w:val="single" w:sz="4" w:space="0" w:color="00000A"/>
              <w:left w:val="single" w:sz="4" w:space="0" w:color="00000A"/>
              <w:right w:val="single" w:sz="4" w:space="0" w:color="00000A"/>
            </w:tcBorders>
            <w:shd w:val="clear" w:color="auto" w:fill="auto"/>
            <w:tcMar>
              <w:left w:w="108" w:type="dxa"/>
            </w:tcMar>
            <w:vAlign w:val="center"/>
          </w:tcPr>
          <w:bookmarkEnd w:id="4"/>
          <w:p w14:paraId="1AE22505" w14:textId="77777777" w:rsidR="0025206E" w:rsidRPr="00C422B6" w:rsidRDefault="0025206E" w:rsidP="00113117">
            <w:pPr>
              <w:spacing w:after="0" w:line="240" w:lineRule="auto"/>
              <w:rPr>
                <w:rFonts w:ascii="Times New Roman" w:eastAsia="Calibri" w:hAnsi="Times New Roman" w:cs="Times New Roman"/>
                <w:b/>
                <w:bCs/>
                <w:sz w:val="24"/>
                <w:szCs w:val="24"/>
              </w:rPr>
            </w:pPr>
            <w:r w:rsidRPr="00C422B6">
              <w:rPr>
                <w:rFonts w:ascii="Times New Roman" w:eastAsia="Calibri" w:hAnsi="Times New Roman" w:cs="Times New Roman"/>
                <w:b/>
                <w:bCs/>
                <w:sz w:val="24"/>
                <w:szCs w:val="24"/>
              </w:rPr>
              <w:t>2.</w:t>
            </w:r>
          </w:p>
        </w:tc>
        <w:tc>
          <w:tcPr>
            <w:tcW w:w="9520" w:type="dxa"/>
            <w:gridSpan w:val="2"/>
            <w:tcBorders>
              <w:top w:val="single" w:sz="4" w:space="0" w:color="00000A"/>
              <w:left w:val="single" w:sz="4" w:space="0" w:color="00000A"/>
              <w:right w:val="single" w:sz="4" w:space="0" w:color="00000A"/>
            </w:tcBorders>
          </w:tcPr>
          <w:p w14:paraId="1A687D5C" w14:textId="77777777" w:rsidR="0025206E" w:rsidRPr="00C422B6" w:rsidRDefault="0025206E" w:rsidP="00113117">
            <w:pPr>
              <w:jc w:val="both"/>
              <w:rPr>
                <w:rFonts w:ascii="Times New Roman" w:eastAsia="Calibri" w:hAnsi="Times New Roman" w:cs="Times New Roman"/>
                <w:b/>
                <w:bCs/>
                <w:sz w:val="24"/>
                <w:szCs w:val="24"/>
              </w:rPr>
            </w:pPr>
            <w:r w:rsidRPr="00C422B6">
              <w:rPr>
                <w:rFonts w:ascii="Times New Roman" w:eastAsia="Calibri" w:hAnsi="Times New Roman" w:cs="Times New Roman"/>
                <w:b/>
                <w:bCs/>
                <w:sz w:val="24"/>
                <w:szCs w:val="24"/>
              </w:rPr>
              <w:t>Papildomas išorinis monitorius</w:t>
            </w:r>
          </w:p>
        </w:tc>
      </w:tr>
      <w:tr w:rsidR="0025206E" w:rsidRPr="00C422B6" w14:paraId="1D2AC900" w14:textId="77777777" w:rsidTr="00967F3C">
        <w:tc>
          <w:tcPr>
            <w:tcW w:w="704" w:type="dxa"/>
            <w:vMerge/>
            <w:tcBorders>
              <w:left w:val="single" w:sz="4" w:space="0" w:color="00000A"/>
              <w:right w:val="single" w:sz="4" w:space="0" w:color="00000A"/>
            </w:tcBorders>
            <w:shd w:val="clear" w:color="auto" w:fill="auto"/>
            <w:tcMar>
              <w:left w:w="108" w:type="dxa"/>
            </w:tcMar>
            <w:vAlign w:val="center"/>
          </w:tcPr>
          <w:p w14:paraId="43DCBFAD" w14:textId="34C7D2BB" w:rsidR="0025206E" w:rsidRPr="00C422B6" w:rsidRDefault="0025206E" w:rsidP="00113117">
            <w:pPr>
              <w:spacing w:after="0" w:line="240" w:lineRule="auto"/>
              <w:rPr>
                <w:rFonts w:ascii="Times New Roman" w:eastAsia="Calibri" w:hAnsi="Times New Roman" w:cs="Times New Roman"/>
                <w:bCs/>
                <w:sz w:val="24"/>
                <w:szCs w:val="24"/>
              </w:rPr>
            </w:pPr>
          </w:p>
        </w:tc>
        <w:tc>
          <w:tcPr>
            <w:tcW w:w="1985" w:type="dxa"/>
            <w:tcBorders>
              <w:left w:val="single" w:sz="4" w:space="0" w:color="00000A"/>
              <w:right w:val="single" w:sz="4" w:space="0" w:color="00000A"/>
            </w:tcBorders>
          </w:tcPr>
          <w:p w14:paraId="06B23A40" w14:textId="50FCD537" w:rsidR="0025206E" w:rsidRPr="00C422B6" w:rsidRDefault="0025206E" w:rsidP="00113117">
            <w:pPr>
              <w:jc w:val="both"/>
              <w:rPr>
                <w:sz w:val="24"/>
                <w:szCs w:val="24"/>
              </w:rPr>
            </w:pPr>
            <w:r w:rsidRPr="00C422B6">
              <w:rPr>
                <w:rFonts w:ascii="Times New Roman" w:hAnsi="Times New Roman" w:cs="Times New Roman"/>
                <w:sz w:val="24"/>
                <w:szCs w:val="24"/>
              </w:rPr>
              <w:t>Minimalus kiekis</w:t>
            </w:r>
          </w:p>
        </w:tc>
        <w:tc>
          <w:tcPr>
            <w:tcW w:w="7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97A1E5" w14:textId="2E3E33B0" w:rsidR="0025206E" w:rsidRPr="00C422B6" w:rsidRDefault="0025206E" w:rsidP="00113117">
            <w:pPr>
              <w:pStyle w:val="Default"/>
              <w:jc w:val="both"/>
            </w:pPr>
            <w:r w:rsidRPr="00C422B6">
              <w:t>50 vnt.</w:t>
            </w:r>
          </w:p>
        </w:tc>
      </w:tr>
      <w:tr w:rsidR="0025206E" w:rsidRPr="00C422B6" w14:paraId="002E9720" w14:textId="77777777" w:rsidTr="00967F3C">
        <w:trPr>
          <w:trHeight w:val="607"/>
        </w:trPr>
        <w:tc>
          <w:tcPr>
            <w:tcW w:w="704" w:type="dxa"/>
            <w:tcBorders>
              <w:left w:val="single" w:sz="4" w:space="0" w:color="00000A"/>
              <w:right w:val="single" w:sz="4" w:space="0" w:color="00000A"/>
            </w:tcBorders>
            <w:shd w:val="clear" w:color="auto" w:fill="auto"/>
            <w:tcMar>
              <w:left w:w="108" w:type="dxa"/>
            </w:tcMar>
            <w:vAlign w:val="center"/>
          </w:tcPr>
          <w:p w14:paraId="137F06FB" w14:textId="75B4E3CD" w:rsidR="0025206E" w:rsidRPr="00C422B6" w:rsidRDefault="0025206E" w:rsidP="00113117">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2.1</w:t>
            </w:r>
          </w:p>
        </w:tc>
        <w:tc>
          <w:tcPr>
            <w:tcW w:w="1985" w:type="dxa"/>
            <w:tcBorders>
              <w:left w:val="single" w:sz="4" w:space="0" w:color="00000A"/>
              <w:right w:val="single" w:sz="4" w:space="0" w:color="00000A"/>
            </w:tcBorders>
          </w:tcPr>
          <w:p w14:paraId="0B3B9178" w14:textId="1D1B3A29" w:rsidR="0025206E" w:rsidRPr="00C422B6" w:rsidRDefault="0025206E" w:rsidP="00113117">
            <w:pPr>
              <w:spacing w:after="0"/>
              <w:jc w:val="both"/>
              <w:rPr>
                <w:rFonts w:ascii="Times New Roman" w:hAnsi="Times New Roman" w:cs="Times New Roman"/>
                <w:sz w:val="24"/>
                <w:szCs w:val="24"/>
              </w:rPr>
            </w:pPr>
            <w:r w:rsidRPr="00C422B6">
              <w:rPr>
                <w:rFonts w:ascii="Times New Roman" w:hAnsi="Times New Roman" w:cs="Times New Roman"/>
                <w:sz w:val="24"/>
                <w:szCs w:val="24"/>
              </w:rPr>
              <w:t>Ekrano vaizduojamasis paviršius</w:t>
            </w:r>
          </w:p>
        </w:tc>
        <w:tc>
          <w:tcPr>
            <w:tcW w:w="7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486A9C" w14:textId="75698DA9" w:rsidR="0025206E" w:rsidRPr="00C422B6" w:rsidRDefault="007A1635" w:rsidP="00113117">
            <w:pPr>
              <w:pStyle w:val="Default"/>
              <w:jc w:val="both"/>
            </w:pPr>
            <w:r w:rsidRPr="00C422B6">
              <w:t>N</w:t>
            </w:r>
            <w:r w:rsidR="0025206E" w:rsidRPr="00C422B6">
              <w:t>e mažiau kaip 23.8"</w:t>
            </w:r>
          </w:p>
        </w:tc>
      </w:tr>
      <w:tr w:rsidR="0025206E" w:rsidRPr="00C422B6" w14:paraId="4BCC2D89" w14:textId="77777777" w:rsidTr="00967F3C">
        <w:tc>
          <w:tcPr>
            <w:tcW w:w="704" w:type="dxa"/>
            <w:tcBorders>
              <w:left w:val="single" w:sz="4" w:space="0" w:color="00000A"/>
              <w:right w:val="single" w:sz="4" w:space="0" w:color="00000A"/>
            </w:tcBorders>
            <w:shd w:val="clear" w:color="auto" w:fill="auto"/>
            <w:tcMar>
              <w:left w:w="108" w:type="dxa"/>
            </w:tcMar>
          </w:tcPr>
          <w:p w14:paraId="5F6AC041" w14:textId="37942D81" w:rsidR="0025206E" w:rsidRPr="00C422B6" w:rsidRDefault="0025206E" w:rsidP="00113117">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2.2</w:t>
            </w:r>
          </w:p>
        </w:tc>
        <w:tc>
          <w:tcPr>
            <w:tcW w:w="1985" w:type="dxa"/>
            <w:tcBorders>
              <w:left w:val="single" w:sz="4" w:space="0" w:color="00000A"/>
              <w:right w:val="single" w:sz="4" w:space="0" w:color="00000A"/>
            </w:tcBorders>
          </w:tcPr>
          <w:p w14:paraId="1D5E6205" w14:textId="42B7BD22" w:rsidR="0025206E" w:rsidRPr="00C422B6" w:rsidRDefault="0025206E" w:rsidP="00113117">
            <w:pPr>
              <w:spacing w:after="0"/>
              <w:jc w:val="both"/>
              <w:rPr>
                <w:rFonts w:ascii="Times New Roman" w:hAnsi="Times New Roman" w:cs="Times New Roman"/>
                <w:sz w:val="24"/>
                <w:szCs w:val="24"/>
              </w:rPr>
            </w:pPr>
            <w:r w:rsidRPr="00C422B6">
              <w:rPr>
                <w:rFonts w:ascii="Times New Roman" w:hAnsi="Times New Roman" w:cs="Times New Roman"/>
                <w:sz w:val="24"/>
                <w:szCs w:val="24"/>
              </w:rPr>
              <w:t>Skiriamoji geba</w:t>
            </w:r>
          </w:p>
        </w:tc>
        <w:tc>
          <w:tcPr>
            <w:tcW w:w="7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E31C94" w14:textId="761035B5" w:rsidR="0025206E" w:rsidRPr="00C422B6" w:rsidRDefault="007A1635" w:rsidP="00113117">
            <w:pPr>
              <w:pStyle w:val="Default"/>
              <w:jc w:val="both"/>
            </w:pPr>
            <w:r w:rsidRPr="00C422B6">
              <w:t>N</w:t>
            </w:r>
            <w:r w:rsidR="0025206E" w:rsidRPr="00C422B6">
              <w:t>e mažiau kaip 1920x1080</w:t>
            </w:r>
          </w:p>
        </w:tc>
      </w:tr>
      <w:tr w:rsidR="0025206E" w:rsidRPr="00C422B6" w14:paraId="00C7C8C3" w14:textId="77777777" w:rsidTr="00967F3C">
        <w:tc>
          <w:tcPr>
            <w:tcW w:w="704" w:type="dxa"/>
            <w:tcBorders>
              <w:left w:val="single" w:sz="4" w:space="0" w:color="00000A"/>
              <w:right w:val="single" w:sz="4" w:space="0" w:color="00000A"/>
            </w:tcBorders>
            <w:shd w:val="clear" w:color="auto" w:fill="auto"/>
            <w:tcMar>
              <w:left w:w="108" w:type="dxa"/>
            </w:tcMar>
          </w:tcPr>
          <w:p w14:paraId="69E9680E" w14:textId="4AA2756B" w:rsidR="0025206E" w:rsidRPr="00C422B6" w:rsidRDefault="0025206E" w:rsidP="00113117">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2.3</w:t>
            </w:r>
          </w:p>
        </w:tc>
        <w:tc>
          <w:tcPr>
            <w:tcW w:w="1985" w:type="dxa"/>
            <w:tcBorders>
              <w:left w:val="single" w:sz="4" w:space="0" w:color="00000A"/>
              <w:right w:val="single" w:sz="4" w:space="0" w:color="00000A"/>
            </w:tcBorders>
          </w:tcPr>
          <w:p w14:paraId="3A49C557" w14:textId="74AE0ED8" w:rsidR="0025206E" w:rsidRPr="00C422B6" w:rsidRDefault="0025206E" w:rsidP="00113117">
            <w:pPr>
              <w:spacing w:after="0"/>
              <w:jc w:val="both"/>
              <w:rPr>
                <w:rFonts w:ascii="Times New Roman" w:hAnsi="Times New Roman" w:cs="Times New Roman"/>
                <w:sz w:val="24"/>
                <w:szCs w:val="24"/>
              </w:rPr>
            </w:pPr>
            <w:r w:rsidRPr="00C422B6">
              <w:rPr>
                <w:rFonts w:ascii="Times New Roman" w:hAnsi="Times New Roman" w:cs="Times New Roman"/>
                <w:sz w:val="24"/>
                <w:szCs w:val="24"/>
              </w:rPr>
              <w:t>Kontrastas</w:t>
            </w:r>
          </w:p>
        </w:tc>
        <w:tc>
          <w:tcPr>
            <w:tcW w:w="7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2475CB" w14:textId="22B7E310" w:rsidR="0025206E" w:rsidRPr="00C422B6" w:rsidRDefault="007A1635" w:rsidP="00113117">
            <w:pPr>
              <w:pStyle w:val="Default"/>
              <w:jc w:val="both"/>
            </w:pPr>
            <w:r w:rsidRPr="00C422B6">
              <w:t>N</w:t>
            </w:r>
            <w:r w:rsidR="0025206E" w:rsidRPr="00C422B6">
              <w:t>e mažiau kaip 1000:1</w:t>
            </w:r>
          </w:p>
        </w:tc>
      </w:tr>
      <w:tr w:rsidR="0025206E" w:rsidRPr="00C422B6" w14:paraId="7537E685" w14:textId="77777777" w:rsidTr="00967F3C">
        <w:tc>
          <w:tcPr>
            <w:tcW w:w="704" w:type="dxa"/>
            <w:tcBorders>
              <w:left w:val="single" w:sz="4" w:space="0" w:color="00000A"/>
              <w:right w:val="single" w:sz="4" w:space="0" w:color="00000A"/>
            </w:tcBorders>
            <w:shd w:val="clear" w:color="auto" w:fill="auto"/>
            <w:tcMar>
              <w:left w:w="108" w:type="dxa"/>
            </w:tcMar>
          </w:tcPr>
          <w:p w14:paraId="3B5CAA22" w14:textId="557F759E" w:rsidR="0025206E" w:rsidRPr="00C422B6" w:rsidRDefault="0025206E" w:rsidP="00113117">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2.4</w:t>
            </w:r>
          </w:p>
        </w:tc>
        <w:tc>
          <w:tcPr>
            <w:tcW w:w="1985" w:type="dxa"/>
            <w:tcBorders>
              <w:left w:val="single" w:sz="4" w:space="0" w:color="00000A"/>
              <w:right w:val="single" w:sz="4" w:space="0" w:color="00000A"/>
            </w:tcBorders>
          </w:tcPr>
          <w:p w14:paraId="6CF7A0EE" w14:textId="5406B881" w:rsidR="0025206E" w:rsidRPr="00C422B6" w:rsidRDefault="0025206E" w:rsidP="00113117">
            <w:pPr>
              <w:spacing w:after="0"/>
              <w:jc w:val="both"/>
              <w:rPr>
                <w:rFonts w:ascii="Times New Roman" w:hAnsi="Times New Roman" w:cs="Times New Roman"/>
                <w:sz w:val="24"/>
                <w:szCs w:val="24"/>
              </w:rPr>
            </w:pPr>
            <w:r w:rsidRPr="00C422B6">
              <w:rPr>
                <w:rFonts w:ascii="Times New Roman" w:hAnsi="Times New Roman" w:cs="Times New Roman"/>
                <w:sz w:val="24"/>
                <w:szCs w:val="24"/>
              </w:rPr>
              <w:t>Ryškumas</w:t>
            </w:r>
          </w:p>
        </w:tc>
        <w:tc>
          <w:tcPr>
            <w:tcW w:w="7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E5CEB5" w14:textId="11CEBB33" w:rsidR="0025206E" w:rsidRPr="00C422B6" w:rsidRDefault="007A1635" w:rsidP="00113117">
            <w:pPr>
              <w:pStyle w:val="Default"/>
              <w:jc w:val="both"/>
            </w:pPr>
            <w:r w:rsidRPr="00C422B6">
              <w:t>N</w:t>
            </w:r>
            <w:r w:rsidR="0025206E" w:rsidRPr="00C422B6">
              <w:t>e mažiau kaip 250 cd/m2</w:t>
            </w:r>
          </w:p>
        </w:tc>
      </w:tr>
      <w:tr w:rsidR="0025206E" w:rsidRPr="00C422B6" w14:paraId="0369DB9D" w14:textId="77777777" w:rsidTr="00967F3C">
        <w:tc>
          <w:tcPr>
            <w:tcW w:w="704" w:type="dxa"/>
            <w:tcBorders>
              <w:left w:val="single" w:sz="4" w:space="0" w:color="00000A"/>
              <w:right w:val="single" w:sz="4" w:space="0" w:color="00000A"/>
            </w:tcBorders>
            <w:shd w:val="clear" w:color="auto" w:fill="auto"/>
            <w:tcMar>
              <w:left w:w="108" w:type="dxa"/>
            </w:tcMar>
          </w:tcPr>
          <w:p w14:paraId="1FD922AC" w14:textId="15D00FE2" w:rsidR="0025206E" w:rsidRPr="00C422B6" w:rsidRDefault="0025206E" w:rsidP="00113117">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2.5</w:t>
            </w:r>
          </w:p>
        </w:tc>
        <w:tc>
          <w:tcPr>
            <w:tcW w:w="1985" w:type="dxa"/>
            <w:tcBorders>
              <w:left w:val="single" w:sz="4" w:space="0" w:color="00000A"/>
              <w:right w:val="single" w:sz="4" w:space="0" w:color="00000A"/>
            </w:tcBorders>
          </w:tcPr>
          <w:p w14:paraId="6813E81D" w14:textId="7FF4774D" w:rsidR="0025206E" w:rsidRPr="00C422B6" w:rsidRDefault="0025206E" w:rsidP="00113117">
            <w:pPr>
              <w:spacing w:after="0"/>
              <w:jc w:val="both"/>
              <w:rPr>
                <w:rFonts w:ascii="Times New Roman" w:hAnsi="Times New Roman" w:cs="Times New Roman"/>
                <w:sz w:val="24"/>
                <w:szCs w:val="24"/>
              </w:rPr>
            </w:pPr>
            <w:r w:rsidRPr="00C422B6">
              <w:rPr>
                <w:rFonts w:ascii="Times New Roman" w:hAnsi="Times New Roman" w:cs="Times New Roman"/>
                <w:sz w:val="24"/>
                <w:szCs w:val="24"/>
              </w:rPr>
              <w:t>Matymo kampai</w:t>
            </w:r>
          </w:p>
        </w:tc>
        <w:tc>
          <w:tcPr>
            <w:tcW w:w="7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BC9340" w14:textId="1A58FB13" w:rsidR="0025206E" w:rsidRPr="00C422B6" w:rsidRDefault="007A1635" w:rsidP="00113117">
            <w:pPr>
              <w:pStyle w:val="Default"/>
              <w:jc w:val="both"/>
            </w:pPr>
            <w:r w:rsidRPr="00C422B6">
              <w:t>N</w:t>
            </w:r>
            <w:r w:rsidR="0025206E" w:rsidRPr="00C422B6">
              <w:t>e mažesni kaip 178/178</w:t>
            </w:r>
          </w:p>
        </w:tc>
      </w:tr>
      <w:tr w:rsidR="0025206E" w:rsidRPr="00C422B6" w14:paraId="0EEDAB0C" w14:textId="77777777" w:rsidTr="00967F3C">
        <w:tc>
          <w:tcPr>
            <w:tcW w:w="704" w:type="dxa"/>
            <w:tcBorders>
              <w:left w:val="single" w:sz="4" w:space="0" w:color="00000A"/>
              <w:right w:val="single" w:sz="4" w:space="0" w:color="00000A"/>
            </w:tcBorders>
            <w:shd w:val="clear" w:color="auto" w:fill="auto"/>
            <w:tcMar>
              <w:left w:w="108" w:type="dxa"/>
            </w:tcMar>
          </w:tcPr>
          <w:p w14:paraId="0FA659EF" w14:textId="69FE10A3" w:rsidR="0025206E" w:rsidRPr="00C422B6" w:rsidRDefault="0025206E" w:rsidP="00113117">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2.6</w:t>
            </w:r>
          </w:p>
        </w:tc>
        <w:tc>
          <w:tcPr>
            <w:tcW w:w="1985" w:type="dxa"/>
            <w:tcBorders>
              <w:left w:val="single" w:sz="4" w:space="0" w:color="00000A"/>
              <w:right w:val="single" w:sz="4" w:space="0" w:color="00000A"/>
            </w:tcBorders>
          </w:tcPr>
          <w:p w14:paraId="7BD4D999" w14:textId="5DD172A1" w:rsidR="0025206E" w:rsidRPr="00C422B6" w:rsidRDefault="0025206E" w:rsidP="00113117">
            <w:pPr>
              <w:spacing w:after="0"/>
              <w:jc w:val="both"/>
              <w:rPr>
                <w:rFonts w:ascii="Times New Roman" w:hAnsi="Times New Roman" w:cs="Times New Roman"/>
                <w:sz w:val="24"/>
                <w:szCs w:val="24"/>
              </w:rPr>
            </w:pPr>
            <w:r w:rsidRPr="00C422B6">
              <w:rPr>
                <w:rFonts w:ascii="Times New Roman" w:hAnsi="Times New Roman" w:cs="Times New Roman"/>
                <w:sz w:val="24"/>
                <w:szCs w:val="24"/>
              </w:rPr>
              <w:t>Vaizdo perdavimo jungtys</w:t>
            </w:r>
          </w:p>
        </w:tc>
        <w:tc>
          <w:tcPr>
            <w:tcW w:w="7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ACB021" w14:textId="2192C371" w:rsidR="0025206E" w:rsidRPr="00C422B6" w:rsidRDefault="007A1635" w:rsidP="00113117">
            <w:pPr>
              <w:pStyle w:val="Default"/>
              <w:jc w:val="both"/>
            </w:pPr>
            <w:r w:rsidRPr="00C422B6">
              <w:t>N</w:t>
            </w:r>
            <w:r w:rsidR="0025206E" w:rsidRPr="00C422B6">
              <w:t xml:space="preserve">e mažiau kaip dvi skirtingos skaitmeninio signalo  vaizdo perdavimo jungtys iš kurių viena </w:t>
            </w:r>
            <w:r w:rsidR="0025206E" w:rsidRPr="00C422B6">
              <w:rPr>
                <w:i/>
                <w:iCs/>
              </w:rPr>
              <w:t>DisplayPort</w:t>
            </w:r>
          </w:p>
        </w:tc>
      </w:tr>
      <w:tr w:rsidR="0025206E" w:rsidRPr="00C422B6" w14:paraId="78F7273D" w14:textId="77777777" w:rsidTr="00967F3C">
        <w:tc>
          <w:tcPr>
            <w:tcW w:w="704" w:type="dxa"/>
            <w:tcBorders>
              <w:left w:val="single" w:sz="4" w:space="0" w:color="00000A"/>
              <w:right w:val="single" w:sz="4" w:space="0" w:color="00000A"/>
            </w:tcBorders>
            <w:shd w:val="clear" w:color="auto" w:fill="auto"/>
            <w:tcMar>
              <w:left w:w="108" w:type="dxa"/>
            </w:tcMar>
          </w:tcPr>
          <w:p w14:paraId="52AB7B53" w14:textId="52D13E9D" w:rsidR="0025206E" w:rsidRPr="00C422B6" w:rsidRDefault="0025206E" w:rsidP="00113117">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2.7</w:t>
            </w:r>
          </w:p>
        </w:tc>
        <w:tc>
          <w:tcPr>
            <w:tcW w:w="1985" w:type="dxa"/>
            <w:tcBorders>
              <w:left w:val="single" w:sz="4" w:space="0" w:color="00000A"/>
              <w:right w:val="single" w:sz="4" w:space="0" w:color="00000A"/>
            </w:tcBorders>
          </w:tcPr>
          <w:p w14:paraId="0BD3CF2D" w14:textId="2F5D2610" w:rsidR="0025206E" w:rsidRPr="00C422B6" w:rsidRDefault="0025206E" w:rsidP="00113117">
            <w:pPr>
              <w:pStyle w:val="Default"/>
              <w:jc w:val="both"/>
            </w:pPr>
            <w:r w:rsidRPr="00C422B6">
              <w:t xml:space="preserve">Reguliavimai </w:t>
            </w:r>
          </w:p>
          <w:p w14:paraId="17A6FB18" w14:textId="57BFAD5E" w:rsidR="0025206E" w:rsidRPr="00C422B6" w:rsidRDefault="0025206E" w:rsidP="00113117">
            <w:pPr>
              <w:spacing w:after="0"/>
              <w:jc w:val="both"/>
              <w:rPr>
                <w:rFonts w:ascii="Times New Roman" w:hAnsi="Times New Roman" w:cs="Times New Roman"/>
                <w:sz w:val="24"/>
                <w:szCs w:val="24"/>
              </w:rPr>
            </w:pPr>
          </w:p>
        </w:tc>
        <w:tc>
          <w:tcPr>
            <w:tcW w:w="7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FB7652" w14:textId="59FEB744" w:rsidR="0025206E" w:rsidRPr="00C422B6" w:rsidRDefault="007A1635" w:rsidP="00113117">
            <w:pPr>
              <w:pStyle w:val="Default"/>
              <w:jc w:val="both"/>
            </w:pPr>
            <w:r w:rsidRPr="00C422B6">
              <w:t>A</w:t>
            </w:r>
            <w:r w:rsidR="0025206E" w:rsidRPr="00C422B6">
              <w:t>ukščio (</w:t>
            </w:r>
            <w:r w:rsidR="0025206E" w:rsidRPr="00C422B6">
              <w:rPr>
                <w:i/>
                <w:iCs/>
              </w:rPr>
              <w:t>height adjustment</w:t>
            </w:r>
            <w:r w:rsidR="0025206E" w:rsidRPr="00C422B6">
              <w:t>), polinkio (</w:t>
            </w:r>
            <w:r w:rsidR="0025206E" w:rsidRPr="00C422B6">
              <w:rPr>
                <w:i/>
                <w:iCs/>
              </w:rPr>
              <w:t>tilt</w:t>
            </w:r>
            <w:r w:rsidR="0025206E" w:rsidRPr="00C422B6">
              <w:t>), sukamojo pagrindo (</w:t>
            </w:r>
            <w:r w:rsidR="0025206E" w:rsidRPr="00C422B6">
              <w:rPr>
                <w:i/>
                <w:iCs/>
              </w:rPr>
              <w:t>swivel</w:t>
            </w:r>
            <w:r w:rsidR="0025206E" w:rsidRPr="00C422B6">
              <w:t>)</w:t>
            </w:r>
          </w:p>
        </w:tc>
      </w:tr>
      <w:tr w:rsidR="0025206E" w:rsidRPr="00C422B6" w14:paraId="76CD1DC9" w14:textId="77777777" w:rsidTr="00967F3C">
        <w:tc>
          <w:tcPr>
            <w:tcW w:w="704" w:type="dxa"/>
            <w:tcBorders>
              <w:left w:val="single" w:sz="4" w:space="0" w:color="00000A"/>
              <w:right w:val="single" w:sz="4" w:space="0" w:color="00000A"/>
            </w:tcBorders>
            <w:shd w:val="clear" w:color="auto" w:fill="auto"/>
            <w:tcMar>
              <w:left w:w="108" w:type="dxa"/>
            </w:tcMar>
          </w:tcPr>
          <w:p w14:paraId="7D1C7007" w14:textId="405C0179" w:rsidR="0025206E" w:rsidRPr="00C422B6" w:rsidRDefault="0025206E" w:rsidP="00113117">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2.8</w:t>
            </w:r>
          </w:p>
        </w:tc>
        <w:tc>
          <w:tcPr>
            <w:tcW w:w="1985" w:type="dxa"/>
            <w:tcBorders>
              <w:left w:val="single" w:sz="4" w:space="0" w:color="00000A"/>
              <w:right w:val="single" w:sz="4" w:space="0" w:color="00000A"/>
            </w:tcBorders>
          </w:tcPr>
          <w:p w14:paraId="4702B5ED" w14:textId="252C699F" w:rsidR="0025206E" w:rsidRPr="00C422B6" w:rsidRDefault="0025206E" w:rsidP="00113117">
            <w:pPr>
              <w:spacing w:after="0"/>
              <w:jc w:val="both"/>
              <w:rPr>
                <w:rFonts w:ascii="Times New Roman" w:hAnsi="Times New Roman" w:cs="Times New Roman"/>
                <w:sz w:val="24"/>
                <w:szCs w:val="24"/>
              </w:rPr>
            </w:pPr>
            <w:r w:rsidRPr="00C422B6">
              <w:rPr>
                <w:rFonts w:ascii="Times New Roman" w:hAnsi="Times New Roman" w:cs="Times New Roman"/>
                <w:sz w:val="24"/>
                <w:szCs w:val="24"/>
              </w:rPr>
              <w:t>Sertifikavimas</w:t>
            </w:r>
          </w:p>
        </w:tc>
        <w:tc>
          <w:tcPr>
            <w:tcW w:w="7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0A28D4" w14:textId="0C247F6D" w:rsidR="0025206E" w:rsidRPr="00C422B6" w:rsidRDefault="0025206E" w:rsidP="00113117">
            <w:pPr>
              <w:pStyle w:val="Default"/>
              <w:jc w:val="both"/>
            </w:pPr>
            <w:r w:rsidRPr="00C422B6">
              <w:t>TCO, Energy Star, Epeat Bronze arba lygiaverčiai</w:t>
            </w:r>
          </w:p>
        </w:tc>
      </w:tr>
      <w:tr w:rsidR="0025206E" w:rsidRPr="00C422B6" w14:paraId="7F558EA7" w14:textId="77777777" w:rsidTr="00967F3C">
        <w:tc>
          <w:tcPr>
            <w:tcW w:w="704" w:type="dxa"/>
            <w:tcBorders>
              <w:left w:val="single" w:sz="4" w:space="0" w:color="00000A"/>
              <w:right w:val="single" w:sz="4" w:space="0" w:color="00000A"/>
            </w:tcBorders>
            <w:shd w:val="clear" w:color="auto" w:fill="auto"/>
            <w:tcMar>
              <w:left w:w="108" w:type="dxa"/>
            </w:tcMar>
          </w:tcPr>
          <w:p w14:paraId="3F7B45E8" w14:textId="24B16323" w:rsidR="0025206E" w:rsidRPr="00C422B6" w:rsidRDefault="0025206E" w:rsidP="00113117">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2.9</w:t>
            </w:r>
          </w:p>
        </w:tc>
        <w:tc>
          <w:tcPr>
            <w:tcW w:w="1985" w:type="dxa"/>
            <w:tcBorders>
              <w:left w:val="single" w:sz="4" w:space="0" w:color="00000A"/>
              <w:right w:val="single" w:sz="4" w:space="0" w:color="00000A"/>
            </w:tcBorders>
          </w:tcPr>
          <w:p w14:paraId="7735BEA1" w14:textId="2DBA9395" w:rsidR="0025206E" w:rsidRPr="00C422B6" w:rsidRDefault="0025206E" w:rsidP="00113117">
            <w:pPr>
              <w:spacing w:after="0"/>
              <w:jc w:val="both"/>
              <w:rPr>
                <w:rFonts w:ascii="Times New Roman" w:hAnsi="Times New Roman" w:cs="Times New Roman"/>
                <w:sz w:val="24"/>
                <w:szCs w:val="24"/>
              </w:rPr>
            </w:pPr>
            <w:r w:rsidRPr="00C422B6">
              <w:rPr>
                <w:rFonts w:ascii="Times New Roman" w:hAnsi="Times New Roman" w:cs="Times New Roman"/>
                <w:sz w:val="24"/>
                <w:szCs w:val="24"/>
              </w:rPr>
              <w:t>Kiti reikalavimai</w:t>
            </w:r>
          </w:p>
        </w:tc>
        <w:tc>
          <w:tcPr>
            <w:tcW w:w="7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DF0F29" w14:textId="0E4AFB86" w:rsidR="0025206E" w:rsidRPr="00C422B6" w:rsidRDefault="0025206E" w:rsidP="00113117">
            <w:pPr>
              <w:pStyle w:val="Default"/>
              <w:jc w:val="both"/>
            </w:pPr>
            <w:r w:rsidRPr="00C422B6">
              <w:t xml:space="preserve">Pateikiami maitinimo ir signalinis </w:t>
            </w:r>
            <w:r w:rsidRPr="00C422B6">
              <w:rPr>
                <w:i/>
                <w:iCs/>
              </w:rPr>
              <w:t>DisplayPort</w:t>
            </w:r>
            <w:r w:rsidRPr="00C422B6">
              <w:t xml:space="preserve"> jungiamasis kabelis tinkantis monitorių prijungti prie </w:t>
            </w:r>
            <w:r w:rsidR="007F2EA4" w:rsidRPr="00C422B6">
              <w:rPr>
                <w:color w:val="auto"/>
              </w:rPr>
              <w:t>siūlomo</w:t>
            </w:r>
            <w:r w:rsidR="007F2EA4" w:rsidRPr="00C422B6">
              <w:t xml:space="preserve"> kompiuterio.</w:t>
            </w:r>
          </w:p>
        </w:tc>
      </w:tr>
    </w:tbl>
    <w:p w14:paraId="2365A80B" w14:textId="77777777" w:rsidR="002C28C5" w:rsidRPr="00C422B6" w:rsidRDefault="002C28C5" w:rsidP="002C28C5">
      <w:pPr>
        <w:shd w:val="clear" w:color="auto" w:fill="FFFFFF"/>
        <w:tabs>
          <w:tab w:val="left" w:pos="851"/>
          <w:tab w:val="left" w:pos="1248"/>
          <w:tab w:val="left" w:pos="9072"/>
        </w:tabs>
        <w:autoSpaceDE w:val="0"/>
        <w:autoSpaceDN w:val="0"/>
        <w:adjustRightInd w:val="0"/>
        <w:spacing w:before="120" w:after="120"/>
        <w:ind w:left="425" w:hanging="425"/>
        <w:jc w:val="right"/>
        <w:rPr>
          <w:rFonts w:ascii="Times New Roman" w:hAnsi="Times New Roman" w:cs="Times New Roman"/>
          <w:b/>
          <w:bCs/>
          <w:sz w:val="24"/>
          <w:szCs w:val="24"/>
        </w:rPr>
      </w:pPr>
    </w:p>
    <w:p w14:paraId="3E0CEB26" w14:textId="023AC35E" w:rsidR="002C28C5" w:rsidRPr="00C422B6" w:rsidRDefault="002C28C5" w:rsidP="002C28C5">
      <w:pPr>
        <w:shd w:val="clear" w:color="auto" w:fill="FFFFFF"/>
        <w:tabs>
          <w:tab w:val="left" w:pos="851"/>
          <w:tab w:val="left" w:pos="1248"/>
          <w:tab w:val="left" w:pos="9072"/>
        </w:tabs>
        <w:autoSpaceDE w:val="0"/>
        <w:autoSpaceDN w:val="0"/>
        <w:adjustRightInd w:val="0"/>
        <w:spacing w:before="120" w:after="120"/>
        <w:ind w:left="425" w:hanging="425"/>
        <w:jc w:val="right"/>
        <w:rPr>
          <w:rStyle w:val="normaltextrun"/>
        </w:rPr>
      </w:pPr>
      <w:bookmarkStart w:id="5" w:name="_Hlk31034793"/>
      <w:r w:rsidRPr="00C422B6">
        <w:rPr>
          <w:rFonts w:ascii="Times New Roman" w:hAnsi="Times New Roman" w:cs="Times New Roman"/>
          <w:sz w:val="24"/>
          <w:szCs w:val="24"/>
        </w:rPr>
        <w:t>3 lentelė</w:t>
      </w:r>
    </w:p>
    <w:tbl>
      <w:tblPr>
        <w:tblW w:w="1020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09"/>
        <w:gridCol w:w="1985"/>
        <w:gridCol w:w="7512"/>
      </w:tblGrid>
      <w:tr w:rsidR="0025206E" w:rsidRPr="00C422B6" w14:paraId="6748A777" w14:textId="77777777" w:rsidTr="00967F3C">
        <w:trPr>
          <w:trHeight w:val="314"/>
        </w:trPr>
        <w:tc>
          <w:tcPr>
            <w:tcW w:w="709" w:type="dxa"/>
            <w:vMerge w:val="restart"/>
            <w:tcBorders>
              <w:top w:val="single" w:sz="4" w:space="0" w:color="00000A"/>
              <w:left w:val="single" w:sz="4" w:space="0" w:color="00000A"/>
              <w:right w:val="single" w:sz="4" w:space="0" w:color="00000A"/>
            </w:tcBorders>
            <w:shd w:val="clear" w:color="auto" w:fill="auto"/>
            <w:tcMar>
              <w:left w:w="108" w:type="dxa"/>
            </w:tcMar>
            <w:vAlign w:val="center"/>
          </w:tcPr>
          <w:bookmarkEnd w:id="5"/>
          <w:p w14:paraId="0B8848EE" w14:textId="742C3DE5" w:rsidR="0025206E" w:rsidRPr="00C422B6" w:rsidRDefault="0025206E" w:rsidP="00C64ECF">
            <w:pPr>
              <w:spacing w:after="0" w:line="240" w:lineRule="auto"/>
              <w:rPr>
                <w:rFonts w:ascii="Times New Roman" w:eastAsia="Calibri" w:hAnsi="Times New Roman" w:cs="Times New Roman"/>
                <w:b/>
                <w:bCs/>
                <w:sz w:val="24"/>
                <w:szCs w:val="24"/>
              </w:rPr>
            </w:pPr>
            <w:r w:rsidRPr="00C422B6">
              <w:rPr>
                <w:rFonts w:ascii="Times New Roman" w:eastAsia="Calibri" w:hAnsi="Times New Roman" w:cs="Times New Roman"/>
                <w:b/>
                <w:bCs/>
                <w:sz w:val="24"/>
                <w:szCs w:val="24"/>
              </w:rPr>
              <w:t>3.</w:t>
            </w:r>
          </w:p>
        </w:tc>
        <w:tc>
          <w:tcPr>
            <w:tcW w:w="9497" w:type="dxa"/>
            <w:gridSpan w:val="2"/>
            <w:tcBorders>
              <w:top w:val="single" w:sz="4" w:space="0" w:color="00000A"/>
              <w:left w:val="single" w:sz="4" w:space="0" w:color="00000A"/>
              <w:right w:val="single" w:sz="4" w:space="0" w:color="00000A"/>
            </w:tcBorders>
          </w:tcPr>
          <w:p w14:paraId="0D03D680" w14:textId="6DCE8B73" w:rsidR="0025206E" w:rsidRPr="00C422B6" w:rsidRDefault="0025206E" w:rsidP="00C64ECF">
            <w:pPr>
              <w:spacing w:after="0" w:line="240" w:lineRule="auto"/>
              <w:rPr>
                <w:rFonts w:ascii="Times New Roman" w:eastAsia="Calibri" w:hAnsi="Times New Roman" w:cs="Times New Roman"/>
                <w:b/>
                <w:bCs/>
                <w:sz w:val="24"/>
                <w:szCs w:val="24"/>
              </w:rPr>
            </w:pPr>
            <w:r w:rsidRPr="00C422B6">
              <w:rPr>
                <w:rFonts w:ascii="Times New Roman" w:eastAsia="Calibri" w:hAnsi="Times New Roman" w:cs="Times New Roman"/>
                <w:b/>
                <w:bCs/>
                <w:sz w:val="24"/>
                <w:szCs w:val="24"/>
              </w:rPr>
              <w:t>Ausinės</w:t>
            </w:r>
          </w:p>
        </w:tc>
      </w:tr>
      <w:tr w:rsidR="0025206E" w:rsidRPr="00C422B6" w14:paraId="1105048A" w14:textId="77777777" w:rsidTr="00967F3C">
        <w:tc>
          <w:tcPr>
            <w:tcW w:w="709" w:type="dxa"/>
            <w:vMerge/>
            <w:tcBorders>
              <w:left w:val="single" w:sz="4" w:space="0" w:color="00000A"/>
              <w:right w:val="single" w:sz="4" w:space="0" w:color="00000A"/>
            </w:tcBorders>
            <w:tcMar>
              <w:left w:w="108" w:type="dxa"/>
            </w:tcMar>
            <w:vAlign w:val="center"/>
          </w:tcPr>
          <w:p w14:paraId="145A2659" w14:textId="758C22D3" w:rsidR="0025206E" w:rsidRPr="00C422B6" w:rsidRDefault="0025206E" w:rsidP="00B6285B">
            <w:pPr>
              <w:spacing w:after="0" w:line="240" w:lineRule="auto"/>
              <w:rPr>
                <w:rFonts w:ascii="Times New Roman" w:eastAsia="Calibri" w:hAnsi="Times New Roman" w:cs="Times New Roman"/>
                <w:bCs/>
                <w:sz w:val="24"/>
                <w:szCs w:val="24"/>
              </w:rPr>
            </w:pPr>
          </w:p>
        </w:tc>
        <w:tc>
          <w:tcPr>
            <w:tcW w:w="1985" w:type="dxa"/>
            <w:tcBorders>
              <w:left w:val="single" w:sz="4" w:space="0" w:color="00000A"/>
            </w:tcBorders>
          </w:tcPr>
          <w:p w14:paraId="617DEB96" w14:textId="7F8C50A1" w:rsidR="0025206E" w:rsidRPr="00C422B6" w:rsidRDefault="0025206E" w:rsidP="00B6285B">
            <w:pPr>
              <w:spacing w:after="0"/>
              <w:jc w:val="both"/>
              <w:rPr>
                <w:rFonts w:ascii="Times New Roman" w:hAnsi="Times New Roman" w:cs="Times New Roman"/>
                <w:sz w:val="24"/>
                <w:szCs w:val="24"/>
              </w:rPr>
            </w:pPr>
            <w:r w:rsidRPr="00C422B6">
              <w:rPr>
                <w:rFonts w:ascii="Times New Roman" w:hAnsi="Times New Roman" w:cs="Times New Roman"/>
                <w:sz w:val="24"/>
                <w:szCs w:val="24"/>
              </w:rPr>
              <w:t>Minimalus kiekis</w:t>
            </w:r>
          </w:p>
        </w:tc>
        <w:tc>
          <w:tcPr>
            <w:tcW w:w="7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C3CFBB" w14:textId="553B1B8F" w:rsidR="0025206E" w:rsidRPr="00C422B6" w:rsidRDefault="0025206E" w:rsidP="00A67403">
            <w:pPr>
              <w:jc w:val="both"/>
              <w:rPr>
                <w:rFonts w:ascii="Times New Roman" w:hAnsi="Times New Roman" w:cs="Times New Roman"/>
                <w:sz w:val="24"/>
                <w:szCs w:val="24"/>
              </w:rPr>
            </w:pPr>
            <w:r w:rsidRPr="00C422B6">
              <w:rPr>
                <w:rFonts w:ascii="Times New Roman" w:hAnsi="Times New Roman" w:cs="Times New Roman"/>
                <w:sz w:val="24"/>
                <w:szCs w:val="24"/>
              </w:rPr>
              <w:t>50 vnt.</w:t>
            </w:r>
          </w:p>
        </w:tc>
      </w:tr>
      <w:tr w:rsidR="0025206E" w:rsidRPr="00C422B6" w14:paraId="380EB5A8" w14:textId="77777777" w:rsidTr="00967F3C">
        <w:tc>
          <w:tcPr>
            <w:tcW w:w="709" w:type="dxa"/>
            <w:tcMar>
              <w:left w:w="108" w:type="dxa"/>
            </w:tcMar>
          </w:tcPr>
          <w:p w14:paraId="0AF55D7F" w14:textId="7B89C240" w:rsidR="0025206E" w:rsidRPr="00C422B6" w:rsidRDefault="0025206E" w:rsidP="0025206E">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3.1</w:t>
            </w:r>
          </w:p>
        </w:tc>
        <w:tc>
          <w:tcPr>
            <w:tcW w:w="1985" w:type="dxa"/>
          </w:tcPr>
          <w:p w14:paraId="02109A32" w14:textId="1B2B62A0" w:rsidR="0025206E" w:rsidRPr="00C422B6" w:rsidRDefault="0025206E" w:rsidP="0025206E">
            <w:pPr>
              <w:spacing w:after="0"/>
              <w:jc w:val="both"/>
              <w:rPr>
                <w:rFonts w:ascii="Times New Roman" w:hAnsi="Times New Roman" w:cs="Times New Roman"/>
                <w:sz w:val="24"/>
                <w:szCs w:val="24"/>
              </w:rPr>
            </w:pPr>
            <w:r w:rsidRPr="00C422B6">
              <w:rPr>
                <w:rFonts w:ascii="Times New Roman" w:hAnsi="Times New Roman" w:cs="Times New Roman"/>
                <w:sz w:val="24"/>
                <w:szCs w:val="24"/>
              </w:rPr>
              <w:t>Bendrieji reikalavimai</w:t>
            </w:r>
          </w:p>
        </w:tc>
        <w:tc>
          <w:tcPr>
            <w:tcW w:w="7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F82776" w14:textId="67D10D79" w:rsidR="0025206E" w:rsidRPr="00C422B6" w:rsidRDefault="007A1635" w:rsidP="0025206E">
            <w:pPr>
              <w:pStyle w:val="Default"/>
              <w:jc w:val="both"/>
            </w:pPr>
            <w:r w:rsidRPr="00C422B6">
              <w:t>S</w:t>
            </w:r>
            <w:r w:rsidR="0025206E" w:rsidRPr="00C422B6">
              <w:t>tereo dviems ausims su mikrofonu, skambučio ir garso lygio valdymu, sertifikuotos ir suderinamos bei skirtos naudoti su Microsoft</w:t>
            </w:r>
          </w:p>
        </w:tc>
      </w:tr>
      <w:tr w:rsidR="0025206E" w:rsidRPr="00C422B6" w14:paraId="32824DFB" w14:textId="77777777" w:rsidTr="00967F3C">
        <w:trPr>
          <w:trHeight w:val="446"/>
        </w:trPr>
        <w:tc>
          <w:tcPr>
            <w:tcW w:w="709" w:type="dxa"/>
            <w:tcBorders>
              <w:left w:val="single" w:sz="4" w:space="0" w:color="00000A"/>
              <w:right w:val="single" w:sz="4" w:space="0" w:color="00000A"/>
            </w:tcBorders>
            <w:shd w:val="clear" w:color="auto" w:fill="auto"/>
            <w:tcMar>
              <w:left w:w="108" w:type="dxa"/>
            </w:tcMar>
          </w:tcPr>
          <w:p w14:paraId="3BAEC379" w14:textId="6EEDFDF8" w:rsidR="0025206E" w:rsidRPr="00C422B6" w:rsidRDefault="0025206E" w:rsidP="0025206E">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3.2</w:t>
            </w:r>
          </w:p>
        </w:tc>
        <w:tc>
          <w:tcPr>
            <w:tcW w:w="1985" w:type="dxa"/>
            <w:tcBorders>
              <w:left w:val="single" w:sz="4" w:space="0" w:color="00000A"/>
              <w:right w:val="single" w:sz="4" w:space="0" w:color="00000A"/>
            </w:tcBorders>
          </w:tcPr>
          <w:p w14:paraId="3A8DCB4E" w14:textId="0835F56B" w:rsidR="0025206E" w:rsidRPr="00C422B6" w:rsidRDefault="0025206E" w:rsidP="0025206E">
            <w:pPr>
              <w:spacing w:after="0"/>
              <w:jc w:val="both"/>
              <w:rPr>
                <w:rFonts w:ascii="Times New Roman" w:hAnsi="Times New Roman" w:cs="Times New Roman"/>
                <w:sz w:val="24"/>
                <w:szCs w:val="24"/>
              </w:rPr>
            </w:pPr>
            <w:r w:rsidRPr="00C422B6">
              <w:rPr>
                <w:rFonts w:ascii="Times New Roman" w:hAnsi="Times New Roman" w:cs="Times New Roman"/>
                <w:sz w:val="24"/>
                <w:szCs w:val="24"/>
              </w:rPr>
              <w:t xml:space="preserve">Ausinių tipas </w:t>
            </w:r>
          </w:p>
        </w:tc>
        <w:tc>
          <w:tcPr>
            <w:tcW w:w="7512" w:type="dxa"/>
            <w:tcBorders>
              <w:left w:val="single" w:sz="4" w:space="0" w:color="00000A"/>
              <w:right w:val="single" w:sz="4" w:space="0" w:color="00000A"/>
            </w:tcBorders>
            <w:shd w:val="clear" w:color="auto" w:fill="auto"/>
            <w:tcMar>
              <w:left w:w="108" w:type="dxa"/>
            </w:tcMar>
          </w:tcPr>
          <w:p w14:paraId="6CBD3AB6" w14:textId="6FBF5B2B" w:rsidR="0025206E" w:rsidRPr="00C422B6" w:rsidRDefault="0025206E" w:rsidP="0025206E">
            <w:pPr>
              <w:pStyle w:val="Default"/>
              <w:jc w:val="both"/>
            </w:pPr>
            <w:r w:rsidRPr="00C422B6">
              <w:t xml:space="preserve">Ausis uždengiančios ausinės </w:t>
            </w:r>
          </w:p>
        </w:tc>
      </w:tr>
      <w:tr w:rsidR="0025206E" w:rsidRPr="00C422B6" w14:paraId="221F9EED" w14:textId="77777777" w:rsidTr="00967F3C">
        <w:trPr>
          <w:trHeight w:val="293"/>
        </w:trPr>
        <w:tc>
          <w:tcPr>
            <w:tcW w:w="709" w:type="dxa"/>
            <w:tcBorders>
              <w:left w:val="single" w:sz="4" w:space="0" w:color="00000A"/>
              <w:right w:val="single" w:sz="4" w:space="0" w:color="00000A"/>
            </w:tcBorders>
            <w:shd w:val="clear" w:color="auto" w:fill="auto"/>
            <w:tcMar>
              <w:left w:w="108" w:type="dxa"/>
            </w:tcMar>
          </w:tcPr>
          <w:p w14:paraId="4BF66562" w14:textId="3B350283" w:rsidR="0025206E" w:rsidRPr="00C422B6" w:rsidRDefault="0025206E" w:rsidP="0025206E">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3.3</w:t>
            </w:r>
          </w:p>
        </w:tc>
        <w:tc>
          <w:tcPr>
            <w:tcW w:w="1985" w:type="dxa"/>
            <w:tcBorders>
              <w:left w:val="single" w:sz="4" w:space="0" w:color="00000A"/>
              <w:right w:val="single" w:sz="4" w:space="0" w:color="00000A"/>
            </w:tcBorders>
          </w:tcPr>
          <w:p w14:paraId="469C3A37" w14:textId="4C744836" w:rsidR="0025206E" w:rsidRPr="00C422B6" w:rsidRDefault="0025206E" w:rsidP="0025206E">
            <w:pPr>
              <w:spacing w:after="0"/>
              <w:jc w:val="both"/>
              <w:rPr>
                <w:rFonts w:ascii="Times New Roman" w:hAnsi="Times New Roman" w:cs="Times New Roman"/>
                <w:sz w:val="24"/>
                <w:szCs w:val="24"/>
              </w:rPr>
            </w:pPr>
            <w:r w:rsidRPr="00C422B6">
              <w:rPr>
                <w:rFonts w:ascii="Times New Roman" w:hAnsi="Times New Roman" w:cs="Times New Roman"/>
                <w:sz w:val="24"/>
                <w:szCs w:val="24"/>
              </w:rPr>
              <w:t xml:space="preserve">Bevielės ausinės </w:t>
            </w:r>
          </w:p>
        </w:tc>
        <w:tc>
          <w:tcPr>
            <w:tcW w:w="7512" w:type="dxa"/>
            <w:tcBorders>
              <w:left w:val="single" w:sz="4" w:space="0" w:color="00000A"/>
              <w:right w:val="single" w:sz="4" w:space="0" w:color="00000A"/>
            </w:tcBorders>
            <w:shd w:val="clear" w:color="auto" w:fill="auto"/>
            <w:tcMar>
              <w:left w:w="108" w:type="dxa"/>
            </w:tcMar>
          </w:tcPr>
          <w:p w14:paraId="7272331C" w14:textId="1B196B79" w:rsidR="0025206E" w:rsidRPr="00C422B6" w:rsidRDefault="0025206E" w:rsidP="0025206E">
            <w:pPr>
              <w:pStyle w:val="Default"/>
              <w:jc w:val="both"/>
            </w:pPr>
            <w:r w:rsidRPr="00C422B6">
              <w:t>Ne</w:t>
            </w:r>
          </w:p>
        </w:tc>
      </w:tr>
      <w:tr w:rsidR="0025206E" w:rsidRPr="00C422B6" w14:paraId="27143F0E" w14:textId="77777777" w:rsidTr="00967F3C">
        <w:trPr>
          <w:trHeight w:val="367"/>
        </w:trPr>
        <w:tc>
          <w:tcPr>
            <w:tcW w:w="709" w:type="dxa"/>
            <w:tcBorders>
              <w:left w:val="single" w:sz="4" w:space="0" w:color="00000A"/>
              <w:right w:val="single" w:sz="4" w:space="0" w:color="00000A"/>
            </w:tcBorders>
            <w:shd w:val="clear" w:color="auto" w:fill="auto"/>
            <w:tcMar>
              <w:left w:w="108" w:type="dxa"/>
            </w:tcMar>
          </w:tcPr>
          <w:p w14:paraId="585C7FA5" w14:textId="2429E062" w:rsidR="0025206E" w:rsidRPr="00C422B6" w:rsidRDefault="0025206E" w:rsidP="0025206E">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3.</w:t>
            </w:r>
            <w:r w:rsidR="00967F3C" w:rsidRPr="00C422B6">
              <w:rPr>
                <w:rFonts w:ascii="Times New Roman" w:eastAsia="Calibri" w:hAnsi="Times New Roman" w:cs="Times New Roman"/>
                <w:bCs/>
                <w:sz w:val="24"/>
                <w:szCs w:val="24"/>
              </w:rPr>
              <w:t>4</w:t>
            </w:r>
          </w:p>
        </w:tc>
        <w:tc>
          <w:tcPr>
            <w:tcW w:w="1985" w:type="dxa"/>
            <w:tcBorders>
              <w:left w:val="single" w:sz="4" w:space="0" w:color="00000A"/>
              <w:right w:val="single" w:sz="4" w:space="0" w:color="00000A"/>
            </w:tcBorders>
          </w:tcPr>
          <w:p w14:paraId="6F99B1FC" w14:textId="57446209" w:rsidR="0025206E" w:rsidRPr="00C422B6" w:rsidRDefault="0025206E" w:rsidP="0025206E">
            <w:pPr>
              <w:spacing w:after="0"/>
              <w:jc w:val="both"/>
              <w:rPr>
                <w:rFonts w:ascii="Times New Roman" w:hAnsi="Times New Roman" w:cs="Times New Roman"/>
                <w:sz w:val="24"/>
                <w:szCs w:val="24"/>
              </w:rPr>
            </w:pPr>
            <w:r w:rsidRPr="00C422B6">
              <w:rPr>
                <w:rFonts w:ascii="Times New Roman" w:hAnsi="Times New Roman" w:cs="Times New Roman"/>
                <w:sz w:val="24"/>
                <w:szCs w:val="24"/>
              </w:rPr>
              <w:t xml:space="preserve">Mikrofonas </w:t>
            </w:r>
          </w:p>
        </w:tc>
        <w:tc>
          <w:tcPr>
            <w:tcW w:w="7512" w:type="dxa"/>
            <w:tcBorders>
              <w:left w:val="single" w:sz="4" w:space="0" w:color="00000A"/>
              <w:right w:val="single" w:sz="4" w:space="0" w:color="00000A"/>
            </w:tcBorders>
            <w:shd w:val="clear" w:color="auto" w:fill="auto"/>
            <w:tcMar>
              <w:left w:w="108" w:type="dxa"/>
            </w:tcMar>
          </w:tcPr>
          <w:p w14:paraId="764DF09A" w14:textId="69055671" w:rsidR="0025206E" w:rsidRPr="00C422B6" w:rsidRDefault="0025206E" w:rsidP="0025206E">
            <w:pPr>
              <w:pStyle w:val="Default"/>
              <w:jc w:val="both"/>
            </w:pPr>
            <w:r w:rsidRPr="00C422B6">
              <w:t xml:space="preserve">Taip </w:t>
            </w:r>
          </w:p>
        </w:tc>
      </w:tr>
      <w:tr w:rsidR="00967F3C" w:rsidRPr="00C422B6" w14:paraId="38E252FF" w14:textId="77777777" w:rsidTr="00967F3C">
        <w:trPr>
          <w:trHeight w:val="398"/>
        </w:trPr>
        <w:tc>
          <w:tcPr>
            <w:tcW w:w="709" w:type="dxa"/>
            <w:tcBorders>
              <w:left w:val="single" w:sz="4" w:space="0" w:color="00000A"/>
              <w:right w:val="single" w:sz="4" w:space="0" w:color="00000A"/>
            </w:tcBorders>
            <w:shd w:val="clear" w:color="auto" w:fill="auto"/>
            <w:tcMar>
              <w:left w:w="108" w:type="dxa"/>
            </w:tcMar>
          </w:tcPr>
          <w:p w14:paraId="307605EB" w14:textId="12B32B70" w:rsidR="00967F3C" w:rsidRPr="00C422B6" w:rsidRDefault="00967F3C" w:rsidP="00967F3C">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3.5</w:t>
            </w:r>
          </w:p>
        </w:tc>
        <w:tc>
          <w:tcPr>
            <w:tcW w:w="1985" w:type="dxa"/>
            <w:tcBorders>
              <w:left w:val="single" w:sz="4" w:space="0" w:color="00000A"/>
              <w:right w:val="single" w:sz="4" w:space="0" w:color="00000A"/>
            </w:tcBorders>
          </w:tcPr>
          <w:p w14:paraId="3ACDC85C" w14:textId="3AA0F176" w:rsidR="00967F3C" w:rsidRPr="00C422B6" w:rsidRDefault="00967F3C" w:rsidP="00967F3C">
            <w:pPr>
              <w:spacing w:after="0"/>
              <w:jc w:val="both"/>
              <w:rPr>
                <w:rFonts w:ascii="Times New Roman" w:hAnsi="Times New Roman" w:cs="Times New Roman"/>
                <w:sz w:val="24"/>
                <w:szCs w:val="24"/>
              </w:rPr>
            </w:pPr>
            <w:r w:rsidRPr="00C422B6">
              <w:rPr>
                <w:rFonts w:ascii="Times New Roman" w:hAnsi="Times New Roman" w:cs="Times New Roman"/>
                <w:sz w:val="24"/>
                <w:szCs w:val="24"/>
              </w:rPr>
              <w:t xml:space="preserve">Laido ilgis </w:t>
            </w:r>
          </w:p>
        </w:tc>
        <w:tc>
          <w:tcPr>
            <w:tcW w:w="7512" w:type="dxa"/>
            <w:tcBorders>
              <w:left w:val="single" w:sz="4" w:space="0" w:color="00000A"/>
              <w:right w:val="single" w:sz="4" w:space="0" w:color="00000A"/>
            </w:tcBorders>
            <w:shd w:val="clear" w:color="auto" w:fill="auto"/>
            <w:tcMar>
              <w:left w:w="108" w:type="dxa"/>
            </w:tcMar>
          </w:tcPr>
          <w:p w14:paraId="038C4FE9" w14:textId="74643C33" w:rsidR="00967F3C" w:rsidRPr="00C422B6" w:rsidRDefault="00967F3C" w:rsidP="00967F3C">
            <w:pPr>
              <w:pStyle w:val="Default"/>
              <w:jc w:val="both"/>
            </w:pPr>
            <w:r w:rsidRPr="00C422B6">
              <w:t>Ne trumpesnis kaip 1,7 m</w:t>
            </w:r>
          </w:p>
        </w:tc>
      </w:tr>
      <w:tr w:rsidR="00967F3C" w:rsidRPr="00C422B6" w14:paraId="60D10A4E" w14:textId="77777777" w:rsidTr="00967F3C">
        <w:trPr>
          <w:trHeight w:val="335"/>
        </w:trPr>
        <w:tc>
          <w:tcPr>
            <w:tcW w:w="709" w:type="dxa"/>
            <w:tcBorders>
              <w:left w:val="single" w:sz="4" w:space="0" w:color="00000A"/>
              <w:right w:val="single" w:sz="4" w:space="0" w:color="00000A"/>
            </w:tcBorders>
            <w:shd w:val="clear" w:color="auto" w:fill="auto"/>
            <w:tcMar>
              <w:left w:w="108" w:type="dxa"/>
            </w:tcMar>
          </w:tcPr>
          <w:p w14:paraId="5D96C0B3" w14:textId="7E961BAF" w:rsidR="00967F3C" w:rsidRPr="00C422B6" w:rsidRDefault="00967F3C" w:rsidP="00967F3C">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3.6</w:t>
            </w:r>
          </w:p>
        </w:tc>
        <w:tc>
          <w:tcPr>
            <w:tcW w:w="1985" w:type="dxa"/>
            <w:tcBorders>
              <w:left w:val="single" w:sz="4" w:space="0" w:color="00000A"/>
              <w:right w:val="single" w:sz="4" w:space="0" w:color="00000A"/>
            </w:tcBorders>
          </w:tcPr>
          <w:p w14:paraId="7B6B787A" w14:textId="266ED5CA" w:rsidR="00967F3C" w:rsidRPr="00C422B6" w:rsidRDefault="00967F3C" w:rsidP="00967F3C">
            <w:pPr>
              <w:spacing w:after="0"/>
              <w:jc w:val="both"/>
              <w:rPr>
                <w:rFonts w:ascii="Times New Roman" w:hAnsi="Times New Roman" w:cs="Times New Roman"/>
                <w:sz w:val="24"/>
                <w:szCs w:val="24"/>
              </w:rPr>
            </w:pPr>
            <w:r w:rsidRPr="00C422B6">
              <w:rPr>
                <w:rFonts w:ascii="Times New Roman" w:hAnsi="Times New Roman" w:cs="Times New Roman"/>
                <w:sz w:val="24"/>
                <w:szCs w:val="24"/>
              </w:rPr>
              <w:t xml:space="preserve">Garso reguliatorius </w:t>
            </w:r>
          </w:p>
        </w:tc>
        <w:tc>
          <w:tcPr>
            <w:tcW w:w="7512" w:type="dxa"/>
            <w:tcBorders>
              <w:left w:val="single" w:sz="4" w:space="0" w:color="00000A"/>
              <w:right w:val="single" w:sz="4" w:space="0" w:color="00000A"/>
            </w:tcBorders>
            <w:shd w:val="clear" w:color="auto" w:fill="auto"/>
            <w:tcMar>
              <w:left w:w="108" w:type="dxa"/>
            </w:tcMar>
          </w:tcPr>
          <w:p w14:paraId="64F9DE46" w14:textId="44665EBF" w:rsidR="00967F3C" w:rsidRPr="00C422B6" w:rsidRDefault="00967F3C" w:rsidP="00967F3C">
            <w:pPr>
              <w:pStyle w:val="Default"/>
              <w:jc w:val="both"/>
            </w:pPr>
            <w:r w:rsidRPr="00C422B6">
              <w:t>Taip</w:t>
            </w:r>
          </w:p>
        </w:tc>
      </w:tr>
      <w:tr w:rsidR="00967F3C" w:rsidRPr="00C422B6" w14:paraId="054C393D" w14:textId="77777777" w:rsidTr="00967F3C">
        <w:trPr>
          <w:trHeight w:val="273"/>
        </w:trPr>
        <w:tc>
          <w:tcPr>
            <w:tcW w:w="709" w:type="dxa"/>
            <w:tcBorders>
              <w:left w:val="single" w:sz="4" w:space="0" w:color="00000A"/>
              <w:right w:val="single" w:sz="4" w:space="0" w:color="00000A"/>
            </w:tcBorders>
            <w:shd w:val="clear" w:color="auto" w:fill="auto"/>
            <w:tcMar>
              <w:left w:w="108" w:type="dxa"/>
            </w:tcMar>
          </w:tcPr>
          <w:p w14:paraId="4E853B3C" w14:textId="5FB10B06" w:rsidR="00967F3C" w:rsidRPr="00C422B6" w:rsidRDefault="00967F3C" w:rsidP="00967F3C">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3.7</w:t>
            </w:r>
          </w:p>
        </w:tc>
        <w:tc>
          <w:tcPr>
            <w:tcW w:w="1985" w:type="dxa"/>
            <w:tcBorders>
              <w:left w:val="single" w:sz="4" w:space="0" w:color="00000A"/>
              <w:right w:val="single" w:sz="4" w:space="0" w:color="00000A"/>
            </w:tcBorders>
          </w:tcPr>
          <w:p w14:paraId="683E5206" w14:textId="4A5DEADD" w:rsidR="00967F3C" w:rsidRPr="00C422B6" w:rsidRDefault="00967F3C" w:rsidP="00967F3C">
            <w:pPr>
              <w:spacing w:after="0"/>
              <w:jc w:val="both"/>
              <w:rPr>
                <w:rFonts w:ascii="Times New Roman" w:hAnsi="Times New Roman" w:cs="Times New Roman"/>
                <w:sz w:val="24"/>
                <w:szCs w:val="24"/>
              </w:rPr>
            </w:pPr>
            <w:r w:rsidRPr="00C422B6">
              <w:rPr>
                <w:rFonts w:ascii="Times New Roman" w:hAnsi="Times New Roman" w:cs="Times New Roman"/>
                <w:sz w:val="24"/>
                <w:szCs w:val="24"/>
              </w:rPr>
              <w:t>Svoris</w:t>
            </w:r>
          </w:p>
        </w:tc>
        <w:tc>
          <w:tcPr>
            <w:tcW w:w="7512" w:type="dxa"/>
            <w:tcBorders>
              <w:left w:val="single" w:sz="4" w:space="0" w:color="00000A"/>
              <w:right w:val="single" w:sz="4" w:space="0" w:color="00000A"/>
            </w:tcBorders>
            <w:shd w:val="clear" w:color="auto" w:fill="auto"/>
            <w:tcMar>
              <w:left w:w="108" w:type="dxa"/>
            </w:tcMar>
          </w:tcPr>
          <w:p w14:paraId="39DD993B" w14:textId="264DA6B8" w:rsidR="00967F3C" w:rsidRPr="00C422B6" w:rsidRDefault="00967F3C" w:rsidP="00967F3C">
            <w:pPr>
              <w:pStyle w:val="Default"/>
              <w:jc w:val="both"/>
            </w:pPr>
            <w:r w:rsidRPr="00C422B6">
              <w:t>Iki 125g</w:t>
            </w:r>
          </w:p>
        </w:tc>
      </w:tr>
      <w:tr w:rsidR="00967F3C" w:rsidRPr="00C422B6" w14:paraId="1E4D75A5" w14:textId="77777777" w:rsidTr="00967F3C">
        <w:trPr>
          <w:trHeight w:val="367"/>
        </w:trPr>
        <w:tc>
          <w:tcPr>
            <w:tcW w:w="709" w:type="dxa"/>
            <w:tcBorders>
              <w:left w:val="single" w:sz="4" w:space="0" w:color="00000A"/>
              <w:right w:val="single" w:sz="4" w:space="0" w:color="00000A"/>
            </w:tcBorders>
            <w:shd w:val="clear" w:color="auto" w:fill="auto"/>
            <w:tcMar>
              <w:left w:w="108" w:type="dxa"/>
            </w:tcMar>
          </w:tcPr>
          <w:p w14:paraId="583C939A" w14:textId="2600C829" w:rsidR="00967F3C" w:rsidRPr="00C422B6" w:rsidRDefault="00967F3C" w:rsidP="00967F3C">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3.8</w:t>
            </w:r>
          </w:p>
        </w:tc>
        <w:tc>
          <w:tcPr>
            <w:tcW w:w="1985" w:type="dxa"/>
            <w:tcBorders>
              <w:left w:val="single" w:sz="4" w:space="0" w:color="00000A"/>
              <w:right w:val="single" w:sz="4" w:space="0" w:color="00000A"/>
            </w:tcBorders>
          </w:tcPr>
          <w:p w14:paraId="26F76EDC" w14:textId="1D302E02" w:rsidR="00967F3C" w:rsidRPr="00C422B6" w:rsidRDefault="00967F3C" w:rsidP="00967F3C">
            <w:pPr>
              <w:spacing w:after="0"/>
              <w:jc w:val="both"/>
              <w:rPr>
                <w:rFonts w:ascii="Times New Roman" w:hAnsi="Times New Roman" w:cs="Times New Roman"/>
                <w:sz w:val="24"/>
                <w:szCs w:val="24"/>
              </w:rPr>
            </w:pPr>
            <w:r w:rsidRPr="00C422B6">
              <w:rPr>
                <w:rFonts w:ascii="Times New Roman" w:hAnsi="Times New Roman" w:cs="Times New Roman"/>
                <w:sz w:val="24"/>
                <w:szCs w:val="24"/>
              </w:rPr>
              <w:t>Triukšmo slopinimas</w:t>
            </w:r>
          </w:p>
        </w:tc>
        <w:tc>
          <w:tcPr>
            <w:tcW w:w="7512" w:type="dxa"/>
            <w:tcBorders>
              <w:left w:val="single" w:sz="4" w:space="0" w:color="00000A"/>
              <w:right w:val="single" w:sz="4" w:space="0" w:color="00000A"/>
            </w:tcBorders>
            <w:shd w:val="clear" w:color="auto" w:fill="auto"/>
            <w:tcMar>
              <w:left w:w="108" w:type="dxa"/>
            </w:tcMar>
          </w:tcPr>
          <w:p w14:paraId="7D64C7AF" w14:textId="0C01B8D0" w:rsidR="00967F3C" w:rsidRPr="00C422B6" w:rsidRDefault="00967F3C" w:rsidP="00967F3C">
            <w:pPr>
              <w:pStyle w:val="Default"/>
              <w:jc w:val="both"/>
            </w:pPr>
            <w:r w:rsidRPr="00C422B6">
              <w:t>Yra</w:t>
            </w:r>
          </w:p>
        </w:tc>
      </w:tr>
      <w:tr w:rsidR="00967F3C" w:rsidRPr="00C422B6" w14:paraId="7ACC25D3" w14:textId="77777777" w:rsidTr="00967F3C">
        <w:trPr>
          <w:trHeight w:val="305"/>
        </w:trPr>
        <w:tc>
          <w:tcPr>
            <w:tcW w:w="709" w:type="dxa"/>
            <w:tcBorders>
              <w:left w:val="single" w:sz="4" w:space="0" w:color="00000A"/>
              <w:right w:val="single" w:sz="4" w:space="0" w:color="00000A"/>
            </w:tcBorders>
            <w:shd w:val="clear" w:color="auto" w:fill="auto"/>
            <w:tcMar>
              <w:left w:w="108" w:type="dxa"/>
            </w:tcMar>
          </w:tcPr>
          <w:p w14:paraId="1CA6F22B" w14:textId="070BA4B7" w:rsidR="00967F3C" w:rsidRPr="00C422B6" w:rsidRDefault="00967F3C" w:rsidP="00967F3C">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3.9</w:t>
            </w:r>
          </w:p>
        </w:tc>
        <w:tc>
          <w:tcPr>
            <w:tcW w:w="1985" w:type="dxa"/>
            <w:tcBorders>
              <w:left w:val="single" w:sz="4" w:space="0" w:color="00000A"/>
              <w:right w:val="single" w:sz="4" w:space="0" w:color="00000A"/>
            </w:tcBorders>
          </w:tcPr>
          <w:p w14:paraId="4BA50A14" w14:textId="5150444D" w:rsidR="00967F3C" w:rsidRPr="00C422B6" w:rsidRDefault="00967F3C" w:rsidP="00967F3C">
            <w:pPr>
              <w:spacing w:after="0"/>
              <w:jc w:val="both"/>
              <w:rPr>
                <w:rFonts w:ascii="Times New Roman" w:hAnsi="Times New Roman" w:cs="Times New Roman"/>
                <w:sz w:val="24"/>
                <w:szCs w:val="24"/>
              </w:rPr>
            </w:pPr>
            <w:r w:rsidRPr="00C422B6">
              <w:rPr>
                <w:rFonts w:ascii="Times New Roman" w:hAnsi="Times New Roman" w:cs="Times New Roman"/>
                <w:sz w:val="24"/>
                <w:szCs w:val="24"/>
              </w:rPr>
              <w:t>Suderinama su</w:t>
            </w:r>
          </w:p>
        </w:tc>
        <w:tc>
          <w:tcPr>
            <w:tcW w:w="7512" w:type="dxa"/>
            <w:tcBorders>
              <w:left w:val="single" w:sz="4" w:space="0" w:color="00000A"/>
              <w:right w:val="single" w:sz="4" w:space="0" w:color="00000A"/>
            </w:tcBorders>
            <w:shd w:val="clear" w:color="auto" w:fill="auto"/>
            <w:tcMar>
              <w:left w:w="108" w:type="dxa"/>
            </w:tcMar>
          </w:tcPr>
          <w:p w14:paraId="15806C6C" w14:textId="35B44789" w:rsidR="00967F3C" w:rsidRPr="00C422B6" w:rsidRDefault="00967F3C" w:rsidP="00967F3C">
            <w:pPr>
              <w:pStyle w:val="Default"/>
              <w:jc w:val="both"/>
            </w:pPr>
            <w:r w:rsidRPr="00C422B6">
              <w:t>Skype for business, Teams, Siūlomo kompiuterio jungtimis (jungtis per USB negalima pakeisti papildomais perėjimais iš 3,5mm jungties)</w:t>
            </w:r>
          </w:p>
        </w:tc>
      </w:tr>
    </w:tbl>
    <w:p w14:paraId="723B7C79" w14:textId="5C3708F8" w:rsidR="00CB5565" w:rsidRPr="00C422B6" w:rsidRDefault="00CB5565" w:rsidP="00C64ECF">
      <w:pPr>
        <w:pStyle w:val="paragraph"/>
        <w:spacing w:before="0" w:beforeAutospacing="0" w:after="0" w:afterAutospacing="0"/>
        <w:ind w:left="420"/>
        <w:jc w:val="both"/>
        <w:textAlignment w:val="baseline"/>
        <w:rPr>
          <w:rStyle w:val="normaltextrun"/>
        </w:rPr>
      </w:pPr>
    </w:p>
    <w:p w14:paraId="280B2796" w14:textId="77777777" w:rsidR="00967F3C" w:rsidRPr="00C422B6" w:rsidRDefault="00967F3C" w:rsidP="002C28C5">
      <w:pPr>
        <w:shd w:val="clear" w:color="auto" w:fill="FFFFFF"/>
        <w:tabs>
          <w:tab w:val="left" w:pos="851"/>
          <w:tab w:val="left" w:pos="1248"/>
          <w:tab w:val="left" w:pos="9072"/>
        </w:tabs>
        <w:autoSpaceDE w:val="0"/>
        <w:autoSpaceDN w:val="0"/>
        <w:adjustRightInd w:val="0"/>
        <w:spacing w:before="120" w:after="120"/>
        <w:ind w:left="425" w:hanging="425"/>
        <w:jc w:val="right"/>
        <w:rPr>
          <w:rFonts w:ascii="Times New Roman" w:hAnsi="Times New Roman" w:cs="Times New Roman"/>
          <w:sz w:val="24"/>
          <w:szCs w:val="24"/>
        </w:rPr>
      </w:pPr>
    </w:p>
    <w:p w14:paraId="78CBCA61" w14:textId="77777777" w:rsidR="00967F3C" w:rsidRPr="00C422B6" w:rsidRDefault="00967F3C" w:rsidP="002C28C5">
      <w:pPr>
        <w:shd w:val="clear" w:color="auto" w:fill="FFFFFF"/>
        <w:tabs>
          <w:tab w:val="left" w:pos="851"/>
          <w:tab w:val="left" w:pos="1248"/>
          <w:tab w:val="left" w:pos="9072"/>
        </w:tabs>
        <w:autoSpaceDE w:val="0"/>
        <w:autoSpaceDN w:val="0"/>
        <w:adjustRightInd w:val="0"/>
        <w:spacing w:before="120" w:after="120"/>
        <w:ind w:left="425" w:hanging="425"/>
        <w:jc w:val="right"/>
        <w:rPr>
          <w:rFonts w:ascii="Times New Roman" w:hAnsi="Times New Roman" w:cs="Times New Roman"/>
          <w:sz w:val="24"/>
          <w:szCs w:val="24"/>
        </w:rPr>
      </w:pPr>
    </w:p>
    <w:p w14:paraId="5E634A2E" w14:textId="4EFA70F2" w:rsidR="002C28C5" w:rsidRPr="00C422B6" w:rsidRDefault="002C28C5" w:rsidP="002C28C5">
      <w:pPr>
        <w:shd w:val="clear" w:color="auto" w:fill="FFFFFF"/>
        <w:tabs>
          <w:tab w:val="left" w:pos="851"/>
          <w:tab w:val="left" w:pos="1248"/>
          <w:tab w:val="left" w:pos="9072"/>
        </w:tabs>
        <w:autoSpaceDE w:val="0"/>
        <w:autoSpaceDN w:val="0"/>
        <w:adjustRightInd w:val="0"/>
        <w:spacing w:before="120" w:after="120"/>
        <w:ind w:left="425" w:hanging="425"/>
        <w:jc w:val="right"/>
        <w:rPr>
          <w:rStyle w:val="normaltextrun"/>
        </w:rPr>
      </w:pPr>
      <w:r w:rsidRPr="00C422B6">
        <w:rPr>
          <w:rFonts w:ascii="Times New Roman" w:hAnsi="Times New Roman" w:cs="Times New Roman"/>
          <w:sz w:val="24"/>
          <w:szCs w:val="24"/>
        </w:rPr>
        <w:lastRenderedPageBreak/>
        <w:t>4 lentelė</w:t>
      </w:r>
    </w:p>
    <w:tbl>
      <w:tblPr>
        <w:tblW w:w="1020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09"/>
        <w:gridCol w:w="1985"/>
        <w:gridCol w:w="7512"/>
      </w:tblGrid>
      <w:tr w:rsidR="0025206E" w:rsidRPr="00C422B6" w14:paraId="62447844" w14:textId="77777777" w:rsidTr="00967F3C">
        <w:trPr>
          <w:trHeight w:val="329"/>
        </w:trPr>
        <w:tc>
          <w:tcPr>
            <w:tcW w:w="709"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14:paraId="74878F34" w14:textId="4D0A1840" w:rsidR="0025206E" w:rsidRPr="00C422B6" w:rsidRDefault="0025206E" w:rsidP="00C64ECF">
            <w:pPr>
              <w:spacing w:after="0" w:line="240" w:lineRule="auto"/>
              <w:rPr>
                <w:rFonts w:ascii="Times New Roman" w:eastAsia="Calibri" w:hAnsi="Times New Roman" w:cs="Times New Roman"/>
                <w:b/>
                <w:bCs/>
                <w:sz w:val="24"/>
                <w:szCs w:val="24"/>
              </w:rPr>
            </w:pPr>
            <w:r w:rsidRPr="00C422B6">
              <w:rPr>
                <w:rFonts w:ascii="Times New Roman" w:eastAsia="Calibri" w:hAnsi="Times New Roman" w:cs="Times New Roman"/>
                <w:b/>
                <w:bCs/>
                <w:sz w:val="24"/>
                <w:szCs w:val="24"/>
              </w:rPr>
              <w:t>4.</w:t>
            </w:r>
          </w:p>
        </w:tc>
        <w:tc>
          <w:tcPr>
            <w:tcW w:w="9497" w:type="dxa"/>
            <w:gridSpan w:val="2"/>
            <w:tcBorders>
              <w:top w:val="single" w:sz="4" w:space="0" w:color="00000A"/>
              <w:left w:val="single" w:sz="4" w:space="0" w:color="00000A"/>
              <w:right w:val="single" w:sz="4" w:space="0" w:color="00000A"/>
            </w:tcBorders>
          </w:tcPr>
          <w:p w14:paraId="49051005" w14:textId="64E73775" w:rsidR="0025206E" w:rsidRPr="00C422B6" w:rsidRDefault="0025206E" w:rsidP="00C64ECF">
            <w:pPr>
              <w:spacing w:after="0" w:line="240" w:lineRule="auto"/>
              <w:rPr>
                <w:rFonts w:ascii="Times New Roman" w:eastAsia="Calibri" w:hAnsi="Times New Roman" w:cs="Times New Roman"/>
                <w:b/>
                <w:bCs/>
                <w:sz w:val="24"/>
                <w:szCs w:val="24"/>
              </w:rPr>
            </w:pPr>
            <w:r w:rsidRPr="00C422B6">
              <w:rPr>
                <w:rFonts w:ascii="Times New Roman" w:eastAsia="Calibri" w:hAnsi="Times New Roman" w:cs="Times New Roman"/>
                <w:b/>
                <w:bCs/>
                <w:sz w:val="24"/>
                <w:szCs w:val="24"/>
              </w:rPr>
              <w:t xml:space="preserve">Internetinė kamera </w:t>
            </w:r>
          </w:p>
        </w:tc>
      </w:tr>
      <w:tr w:rsidR="0025206E" w:rsidRPr="00C422B6" w14:paraId="4871618A" w14:textId="77777777" w:rsidTr="00967F3C">
        <w:trPr>
          <w:trHeight w:val="294"/>
        </w:trPr>
        <w:tc>
          <w:tcPr>
            <w:tcW w:w="709" w:type="dxa"/>
            <w:vMerge/>
            <w:tcBorders>
              <w:left w:val="single" w:sz="4" w:space="0" w:color="00000A"/>
              <w:right w:val="single" w:sz="4" w:space="0" w:color="00000A"/>
            </w:tcBorders>
            <w:shd w:val="clear" w:color="auto" w:fill="auto"/>
            <w:tcMar>
              <w:left w:w="108" w:type="dxa"/>
            </w:tcMar>
            <w:vAlign w:val="center"/>
          </w:tcPr>
          <w:p w14:paraId="48E66C90" w14:textId="307F9522" w:rsidR="0025206E" w:rsidRPr="00C422B6" w:rsidRDefault="0025206E" w:rsidP="00B6285B">
            <w:pPr>
              <w:spacing w:after="0" w:line="240" w:lineRule="auto"/>
              <w:rPr>
                <w:rFonts w:ascii="Times New Roman" w:eastAsia="Calibri" w:hAnsi="Times New Roman" w:cs="Times New Roman"/>
                <w:bCs/>
                <w:sz w:val="24"/>
                <w:szCs w:val="24"/>
              </w:rPr>
            </w:pPr>
          </w:p>
        </w:tc>
        <w:tc>
          <w:tcPr>
            <w:tcW w:w="1985" w:type="dxa"/>
            <w:tcBorders>
              <w:left w:val="single" w:sz="4" w:space="0" w:color="00000A"/>
              <w:right w:val="single" w:sz="4" w:space="0" w:color="00000A"/>
            </w:tcBorders>
          </w:tcPr>
          <w:p w14:paraId="4ADFA4AE" w14:textId="0C157248" w:rsidR="0025206E" w:rsidRPr="00C422B6" w:rsidRDefault="0025206E" w:rsidP="00C64ECF">
            <w:pPr>
              <w:spacing w:after="0"/>
              <w:jc w:val="both"/>
              <w:rPr>
                <w:rFonts w:ascii="Times New Roman" w:hAnsi="Times New Roman" w:cs="Times New Roman"/>
                <w:sz w:val="24"/>
                <w:szCs w:val="24"/>
              </w:rPr>
            </w:pPr>
            <w:r w:rsidRPr="00C422B6">
              <w:rPr>
                <w:rFonts w:ascii="Times New Roman" w:hAnsi="Times New Roman" w:cs="Times New Roman"/>
                <w:sz w:val="24"/>
                <w:szCs w:val="24"/>
              </w:rPr>
              <w:t>Minimalus kiekis</w:t>
            </w:r>
          </w:p>
        </w:tc>
        <w:tc>
          <w:tcPr>
            <w:tcW w:w="7512" w:type="dxa"/>
            <w:tcBorders>
              <w:top w:val="single" w:sz="4" w:space="0" w:color="00000A"/>
              <w:left w:val="single" w:sz="4" w:space="0" w:color="00000A"/>
              <w:right w:val="single" w:sz="4" w:space="0" w:color="00000A"/>
            </w:tcBorders>
            <w:shd w:val="clear" w:color="auto" w:fill="auto"/>
            <w:tcMar>
              <w:left w:w="108" w:type="dxa"/>
            </w:tcMar>
          </w:tcPr>
          <w:p w14:paraId="7EE8EA4C" w14:textId="0E71F34E" w:rsidR="0025206E" w:rsidRPr="00C422B6" w:rsidRDefault="0025206E" w:rsidP="00B6285B">
            <w:pPr>
              <w:pStyle w:val="Default"/>
              <w:jc w:val="both"/>
            </w:pPr>
            <w:r w:rsidRPr="00C422B6">
              <w:t>50 vnt.</w:t>
            </w:r>
          </w:p>
        </w:tc>
      </w:tr>
      <w:tr w:rsidR="0025206E" w:rsidRPr="00C422B6" w14:paraId="1FCE105D" w14:textId="77777777" w:rsidTr="00967F3C">
        <w:trPr>
          <w:trHeight w:val="335"/>
        </w:trPr>
        <w:tc>
          <w:tcPr>
            <w:tcW w:w="709" w:type="dxa"/>
            <w:tcBorders>
              <w:left w:val="single" w:sz="4" w:space="0" w:color="00000A"/>
              <w:right w:val="single" w:sz="4" w:space="0" w:color="00000A"/>
            </w:tcBorders>
            <w:shd w:val="clear" w:color="auto" w:fill="auto"/>
            <w:tcMar>
              <w:left w:w="108" w:type="dxa"/>
            </w:tcMar>
            <w:vAlign w:val="center"/>
          </w:tcPr>
          <w:p w14:paraId="2039E673" w14:textId="24CF1C87" w:rsidR="0025206E" w:rsidRPr="00C422B6" w:rsidRDefault="0025206E" w:rsidP="0025206E">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4.1</w:t>
            </w:r>
          </w:p>
        </w:tc>
        <w:tc>
          <w:tcPr>
            <w:tcW w:w="1985" w:type="dxa"/>
            <w:tcBorders>
              <w:left w:val="single" w:sz="4" w:space="0" w:color="00000A"/>
              <w:right w:val="single" w:sz="4" w:space="0" w:color="00000A"/>
            </w:tcBorders>
          </w:tcPr>
          <w:p w14:paraId="684A99B9" w14:textId="78B0343F" w:rsidR="0025206E" w:rsidRPr="00C422B6" w:rsidRDefault="0025206E" w:rsidP="0025206E">
            <w:pPr>
              <w:spacing w:after="0"/>
              <w:jc w:val="both"/>
              <w:rPr>
                <w:rFonts w:ascii="Times New Roman" w:hAnsi="Times New Roman" w:cs="Times New Roman"/>
                <w:sz w:val="24"/>
                <w:szCs w:val="24"/>
              </w:rPr>
            </w:pPr>
            <w:r w:rsidRPr="00C422B6">
              <w:rPr>
                <w:rFonts w:ascii="Times New Roman" w:hAnsi="Times New Roman" w:cs="Times New Roman"/>
                <w:sz w:val="24"/>
                <w:szCs w:val="24"/>
              </w:rPr>
              <w:t>Fokusavimas</w:t>
            </w:r>
          </w:p>
        </w:tc>
        <w:tc>
          <w:tcPr>
            <w:tcW w:w="7512" w:type="dxa"/>
            <w:tcBorders>
              <w:top w:val="single" w:sz="4" w:space="0" w:color="00000A"/>
              <w:left w:val="single" w:sz="4" w:space="0" w:color="00000A"/>
              <w:right w:val="single" w:sz="4" w:space="0" w:color="00000A"/>
            </w:tcBorders>
            <w:shd w:val="clear" w:color="auto" w:fill="auto"/>
            <w:tcMar>
              <w:left w:w="108" w:type="dxa"/>
            </w:tcMar>
          </w:tcPr>
          <w:p w14:paraId="10F84725" w14:textId="61C02456" w:rsidR="0025206E" w:rsidRPr="00C422B6" w:rsidRDefault="0025206E" w:rsidP="0025206E">
            <w:pPr>
              <w:pStyle w:val="Default"/>
              <w:jc w:val="both"/>
            </w:pPr>
            <w:r w:rsidRPr="00C422B6">
              <w:t>Automatinis</w:t>
            </w:r>
          </w:p>
        </w:tc>
      </w:tr>
      <w:tr w:rsidR="0025206E" w:rsidRPr="00C422B6" w14:paraId="2E270C30" w14:textId="77777777" w:rsidTr="00967F3C">
        <w:trPr>
          <w:trHeight w:val="349"/>
        </w:trPr>
        <w:tc>
          <w:tcPr>
            <w:tcW w:w="709" w:type="dxa"/>
            <w:tcBorders>
              <w:left w:val="single" w:sz="4" w:space="0" w:color="00000A"/>
              <w:right w:val="single" w:sz="4" w:space="0" w:color="00000A"/>
            </w:tcBorders>
            <w:shd w:val="clear" w:color="auto" w:fill="auto"/>
            <w:tcMar>
              <w:left w:w="108" w:type="dxa"/>
            </w:tcMar>
            <w:vAlign w:val="center"/>
          </w:tcPr>
          <w:p w14:paraId="19BA58CB" w14:textId="38861E91" w:rsidR="0025206E" w:rsidRPr="00C422B6" w:rsidRDefault="0025206E" w:rsidP="0025206E">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4.2</w:t>
            </w:r>
          </w:p>
        </w:tc>
        <w:tc>
          <w:tcPr>
            <w:tcW w:w="1985" w:type="dxa"/>
            <w:tcBorders>
              <w:left w:val="single" w:sz="4" w:space="0" w:color="00000A"/>
              <w:right w:val="single" w:sz="4" w:space="0" w:color="00000A"/>
            </w:tcBorders>
          </w:tcPr>
          <w:p w14:paraId="1CED12BB" w14:textId="742794F1" w:rsidR="0025206E" w:rsidRPr="00C422B6" w:rsidRDefault="0025206E" w:rsidP="0025206E">
            <w:pPr>
              <w:spacing w:after="0"/>
              <w:jc w:val="both"/>
              <w:rPr>
                <w:rFonts w:ascii="Times New Roman" w:hAnsi="Times New Roman" w:cs="Times New Roman"/>
                <w:sz w:val="24"/>
                <w:szCs w:val="24"/>
              </w:rPr>
            </w:pPr>
            <w:r w:rsidRPr="00C422B6">
              <w:rPr>
                <w:rFonts w:ascii="Times New Roman" w:hAnsi="Times New Roman" w:cs="Times New Roman"/>
                <w:sz w:val="24"/>
                <w:szCs w:val="24"/>
              </w:rPr>
              <w:t>Rezoliucija</w:t>
            </w:r>
          </w:p>
        </w:tc>
        <w:tc>
          <w:tcPr>
            <w:tcW w:w="7512" w:type="dxa"/>
            <w:tcBorders>
              <w:left w:val="single" w:sz="4" w:space="0" w:color="00000A"/>
              <w:right w:val="single" w:sz="4" w:space="0" w:color="00000A"/>
            </w:tcBorders>
            <w:shd w:val="clear" w:color="auto" w:fill="auto"/>
            <w:tcMar>
              <w:left w:w="108" w:type="dxa"/>
            </w:tcMar>
          </w:tcPr>
          <w:p w14:paraId="4DF43F23" w14:textId="233EDE7F" w:rsidR="0025206E" w:rsidRPr="00C422B6" w:rsidRDefault="0025206E" w:rsidP="0025206E">
            <w:pPr>
              <w:pStyle w:val="Default"/>
              <w:jc w:val="both"/>
            </w:pPr>
            <w:r w:rsidRPr="00C422B6">
              <w:t>720p ir daugiau</w:t>
            </w:r>
          </w:p>
        </w:tc>
      </w:tr>
      <w:tr w:rsidR="0025206E" w:rsidRPr="00C422B6" w14:paraId="459893B2" w14:textId="77777777" w:rsidTr="00967F3C">
        <w:trPr>
          <w:trHeight w:val="675"/>
        </w:trPr>
        <w:tc>
          <w:tcPr>
            <w:tcW w:w="709" w:type="dxa"/>
            <w:tcBorders>
              <w:left w:val="single" w:sz="4" w:space="0" w:color="00000A"/>
              <w:right w:val="single" w:sz="4" w:space="0" w:color="00000A"/>
            </w:tcBorders>
            <w:shd w:val="clear" w:color="auto" w:fill="auto"/>
            <w:tcMar>
              <w:left w:w="108" w:type="dxa"/>
            </w:tcMar>
            <w:vAlign w:val="center"/>
          </w:tcPr>
          <w:p w14:paraId="2B0B6B8D" w14:textId="0C4F6B02" w:rsidR="0025206E" w:rsidRPr="00C422B6" w:rsidRDefault="0025206E" w:rsidP="0025206E">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4.3</w:t>
            </w:r>
          </w:p>
        </w:tc>
        <w:tc>
          <w:tcPr>
            <w:tcW w:w="1985" w:type="dxa"/>
            <w:tcBorders>
              <w:left w:val="single" w:sz="4" w:space="0" w:color="00000A"/>
              <w:right w:val="single" w:sz="4" w:space="0" w:color="00000A"/>
            </w:tcBorders>
          </w:tcPr>
          <w:p w14:paraId="7029B917" w14:textId="11640E19" w:rsidR="0025206E" w:rsidRPr="00C422B6" w:rsidRDefault="0025206E" w:rsidP="0025206E">
            <w:pPr>
              <w:spacing w:after="0"/>
              <w:jc w:val="both"/>
              <w:rPr>
                <w:rFonts w:ascii="Times New Roman" w:hAnsi="Times New Roman" w:cs="Times New Roman"/>
                <w:sz w:val="24"/>
                <w:szCs w:val="24"/>
              </w:rPr>
            </w:pPr>
            <w:r w:rsidRPr="00C422B6">
              <w:rPr>
                <w:rFonts w:ascii="Times New Roman" w:hAnsi="Times New Roman" w:cs="Times New Roman"/>
                <w:sz w:val="24"/>
                <w:szCs w:val="24"/>
              </w:rPr>
              <w:t>Suderinama su</w:t>
            </w:r>
          </w:p>
        </w:tc>
        <w:tc>
          <w:tcPr>
            <w:tcW w:w="7512" w:type="dxa"/>
            <w:tcBorders>
              <w:left w:val="single" w:sz="4" w:space="0" w:color="00000A"/>
              <w:right w:val="single" w:sz="4" w:space="0" w:color="00000A"/>
            </w:tcBorders>
            <w:shd w:val="clear" w:color="auto" w:fill="auto"/>
            <w:tcMar>
              <w:left w:w="108" w:type="dxa"/>
            </w:tcMar>
          </w:tcPr>
          <w:p w14:paraId="6EB43E15" w14:textId="5B4E0C34" w:rsidR="0025206E" w:rsidRPr="00C422B6" w:rsidRDefault="0025206E" w:rsidP="0025206E">
            <w:pPr>
              <w:pStyle w:val="Default"/>
              <w:jc w:val="both"/>
            </w:pPr>
            <w:r w:rsidRPr="00C422B6">
              <w:t>Siūlomo kompiuterio jungtimis (jungtis per USB);</w:t>
            </w:r>
          </w:p>
          <w:p w14:paraId="0BAEA264" w14:textId="22F6BCC3" w:rsidR="0025206E" w:rsidRPr="00C422B6" w:rsidRDefault="0025206E" w:rsidP="0025206E">
            <w:pPr>
              <w:pStyle w:val="Default"/>
              <w:jc w:val="both"/>
            </w:pPr>
            <w:r w:rsidRPr="00C422B6">
              <w:t xml:space="preserve">Microsoft Teams </w:t>
            </w:r>
          </w:p>
        </w:tc>
      </w:tr>
      <w:tr w:rsidR="0025206E" w:rsidRPr="00C422B6" w14:paraId="2CFDBE96" w14:textId="77777777" w:rsidTr="00967F3C">
        <w:trPr>
          <w:trHeight w:val="406"/>
        </w:trPr>
        <w:tc>
          <w:tcPr>
            <w:tcW w:w="709" w:type="dxa"/>
            <w:tcBorders>
              <w:left w:val="single" w:sz="4" w:space="0" w:color="00000A"/>
              <w:right w:val="single" w:sz="4" w:space="0" w:color="00000A"/>
            </w:tcBorders>
            <w:shd w:val="clear" w:color="auto" w:fill="auto"/>
            <w:tcMar>
              <w:left w:w="108" w:type="dxa"/>
            </w:tcMar>
            <w:vAlign w:val="center"/>
          </w:tcPr>
          <w:p w14:paraId="0966E471" w14:textId="5DC8E665" w:rsidR="0025206E" w:rsidRPr="00C422B6" w:rsidRDefault="0025206E" w:rsidP="0025206E">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4.4</w:t>
            </w:r>
          </w:p>
        </w:tc>
        <w:tc>
          <w:tcPr>
            <w:tcW w:w="1985" w:type="dxa"/>
            <w:tcBorders>
              <w:left w:val="single" w:sz="4" w:space="0" w:color="00000A"/>
              <w:right w:val="single" w:sz="4" w:space="0" w:color="00000A"/>
            </w:tcBorders>
          </w:tcPr>
          <w:p w14:paraId="4B566F2F" w14:textId="1D72BD31" w:rsidR="0025206E" w:rsidRPr="00C422B6" w:rsidRDefault="0025206E" w:rsidP="0025206E">
            <w:pPr>
              <w:spacing w:after="0"/>
              <w:jc w:val="both"/>
              <w:rPr>
                <w:rFonts w:ascii="Times New Roman" w:hAnsi="Times New Roman" w:cs="Times New Roman"/>
                <w:sz w:val="24"/>
                <w:szCs w:val="24"/>
              </w:rPr>
            </w:pPr>
            <w:r w:rsidRPr="00C422B6">
              <w:rPr>
                <w:rFonts w:ascii="Times New Roman" w:hAnsi="Times New Roman" w:cs="Times New Roman"/>
                <w:sz w:val="24"/>
                <w:szCs w:val="24"/>
              </w:rPr>
              <w:t>Svoris</w:t>
            </w:r>
          </w:p>
        </w:tc>
        <w:tc>
          <w:tcPr>
            <w:tcW w:w="7512" w:type="dxa"/>
            <w:tcBorders>
              <w:left w:val="single" w:sz="4" w:space="0" w:color="00000A"/>
              <w:right w:val="single" w:sz="4" w:space="0" w:color="00000A"/>
            </w:tcBorders>
            <w:shd w:val="clear" w:color="auto" w:fill="auto"/>
            <w:tcMar>
              <w:left w:w="108" w:type="dxa"/>
            </w:tcMar>
          </w:tcPr>
          <w:p w14:paraId="4DF43763" w14:textId="656A41CA" w:rsidR="0025206E" w:rsidRPr="00C422B6" w:rsidRDefault="0025206E" w:rsidP="0025206E">
            <w:pPr>
              <w:pStyle w:val="Default"/>
              <w:jc w:val="both"/>
            </w:pPr>
            <w:r w:rsidRPr="00C422B6">
              <w:t>Iki 100g</w:t>
            </w:r>
          </w:p>
        </w:tc>
      </w:tr>
      <w:tr w:rsidR="0025206E" w:rsidRPr="00C422B6" w14:paraId="51C3BC4B" w14:textId="77777777" w:rsidTr="00967F3C">
        <w:trPr>
          <w:trHeight w:val="305"/>
        </w:trPr>
        <w:tc>
          <w:tcPr>
            <w:tcW w:w="709" w:type="dxa"/>
            <w:tcBorders>
              <w:left w:val="single" w:sz="4" w:space="0" w:color="00000A"/>
              <w:right w:val="single" w:sz="4" w:space="0" w:color="00000A"/>
            </w:tcBorders>
            <w:shd w:val="clear" w:color="auto" w:fill="auto"/>
            <w:tcMar>
              <w:left w:w="108" w:type="dxa"/>
            </w:tcMar>
            <w:vAlign w:val="center"/>
          </w:tcPr>
          <w:p w14:paraId="1D85505E" w14:textId="7F3B9325" w:rsidR="0025206E" w:rsidRPr="00C422B6" w:rsidRDefault="0025206E" w:rsidP="0025206E">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4.5</w:t>
            </w:r>
          </w:p>
        </w:tc>
        <w:tc>
          <w:tcPr>
            <w:tcW w:w="1985" w:type="dxa"/>
            <w:tcBorders>
              <w:left w:val="single" w:sz="4" w:space="0" w:color="00000A"/>
              <w:right w:val="single" w:sz="4" w:space="0" w:color="00000A"/>
            </w:tcBorders>
          </w:tcPr>
          <w:p w14:paraId="1E68F1C1" w14:textId="55D0B83F" w:rsidR="0025206E" w:rsidRPr="00C422B6" w:rsidRDefault="0025206E" w:rsidP="0025206E">
            <w:pPr>
              <w:spacing w:after="0"/>
              <w:jc w:val="both"/>
              <w:rPr>
                <w:rFonts w:ascii="Times New Roman" w:hAnsi="Times New Roman" w:cs="Times New Roman"/>
                <w:sz w:val="24"/>
                <w:szCs w:val="24"/>
              </w:rPr>
            </w:pPr>
            <w:r w:rsidRPr="00C422B6">
              <w:rPr>
                <w:rFonts w:ascii="Times New Roman" w:hAnsi="Times New Roman" w:cs="Times New Roman"/>
                <w:sz w:val="24"/>
                <w:szCs w:val="24"/>
              </w:rPr>
              <w:t>Mikrofonas</w:t>
            </w:r>
          </w:p>
        </w:tc>
        <w:tc>
          <w:tcPr>
            <w:tcW w:w="7512" w:type="dxa"/>
            <w:tcBorders>
              <w:left w:val="single" w:sz="4" w:space="0" w:color="00000A"/>
              <w:right w:val="single" w:sz="4" w:space="0" w:color="00000A"/>
            </w:tcBorders>
            <w:shd w:val="clear" w:color="auto" w:fill="auto"/>
            <w:tcMar>
              <w:left w:w="108" w:type="dxa"/>
            </w:tcMar>
          </w:tcPr>
          <w:p w14:paraId="3B0F3728" w14:textId="386ACD4E" w:rsidR="0025206E" w:rsidRPr="00C422B6" w:rsidRDefault="0025206E" w:rsidP="0025206E">
            <w:pPr>
              <w:pStyle w:val="Default"/>
              <w:jc w:val="both"/>
            </w:pPr>
            <w:r w:rsidRPr="00C422B6">
              <w:t>Integruotas</w:t>
            </w:r>
          </w:p>
        </w:tc>
      </w:tr>
      <w:tr w:rsidR="0025206E" w:rsidRPr="00C422B6" w14:paraId="1A3C634E" w14:textId="77777777" w:rsidTr="00967F3C">
        <w:trPr>
          <w:trHeight w:val="679"/>
        </w:trPr>
        <w:tc>
          <w:tcPr>
            <w:tcW w:w="709" w:type="dxa"/>
            <w:tcBorders>
              <w:left w:val="single" w:sz="4" w:space="0" w:color="00000A"/>
              <w:bottom w:val="single" w:sz="4" w:space="0" w:color="00000A"/>
              <w:right w:val="single" w:sz="4" w:space="0" w:color="00000A"/>
            </w:tcBorders>
            <w:shd w:val="clear" w:color="auto" w:fill="auto"/>
            <w:tcMar>
              <w:left w:w="108" w:type="dxa"/>
            </w:tcMar>
            <w:vAlign w:val="center"/>
          </w:tcPr>
          <w:p w14:paraId="35BD84B9" w14:textId="2B88E635" w:rsidR="0025206E" w:rsidRPr="00C422B6" w:rsidRDefault="0025206E" w:rsidP="0025206E">
            <w:pPr>
              <w:spacing w:after="0" w:line="240" w:lineRule="auto"/>
              <w:rPr>
                <w:rFonts w:ascii="Times New Roman" w:eastAsia="Calibri" w:hAnsi="Times New Roman" w:cs="Times New Roman"/>
                <w:bCs/>
                <w:sz w:val="24"/>
                <w:szCs w:val="24"/>
              </w:rPr>
            </w:pPr>
            <w:r w:rsidRPr="00C422B6">
              <w:rPr>
                <w:rFonts w:ascii="Times New Roman" w:eastAsia="Calibri" w:hAnsi="Times New Roman" w:cs="Times New Roman"/>
                <w:bCs/>
                <w:sz w:val="24"/>
                <w:szCs w:val="24"/>
              </w:rPr>
              <w:t>4.6</w:t>
            </w:r>
          </w:p>
        </w:tc>
        <w:tc>
          <w:tcPr>
            <w:tcW w:w="1985" w:type="dxa"/>
            <w:tcBorders>
              <w:left w:val="single" w:sz="4" w:space="0" w:color="00000A"/>
              <w:right w:val="single" w:sz="4" w:space="0" w:color="00000A"/>
            </w:tcBorders>
          </w:tcPr>
          <w:p w14:paraId="429990A3" w14:textId="4339329C" w:rsidR="0025206E" w:rsidRPr="00C422B6" w:rsidRDefault="0025206E" w:rsidP="0025206E">
            <w:pPr>
              <w:spacing w:after="0"/>
              <w:jc w:val="both"/>
              <w:rPr>
                <w:rFonts w:ascii="Times New Roman" w:hAnsi="Times New Roman" w:cs="Times New Roman"/>
                <w:sz w:val="24"/>
                <w:szCs w:val="24"/>
              </w:rPr>
            </w:pPr>
            <w:r w:rsidRPr="00C422B6">
              <w:rPr>
                <w:rFonts w:ascii="Times New Roman" w:hAnsi="Times New Roman" w:cs="Times New Roman"/>
                <w:sz w:val="24"/>
                <w:szCs w:val="24"/>
              </w:rPr>
              <w:t>Papildomos funkcijos</w:t>
            </w:r>
          </w:p>
        </w:tc>
        <w:tc>
          <w:tcPr>
            <w:tcW w:w="7512" w:type="dxa"/>
            <w:tcBorders>
              <w:left w:val="single" w:sz="4" w:space="0" w:color="00000A"/>
              <w:right w:val="single" w:sz="4" w:space="0" w:color="00000A"/>
            </w:tcBorders>
            <w:shd w:val="clear" w:color="auto" w:fill="auto"/>
            <w:tcMar>
              <w:left w:w="108" w:type="dxa"/>
            </w:tcMar>
          </w:tcPr>
          <w:p w14:paraId="184E987B" w14:textId="74530AE4" w:rsidR="0025206E" w:rsidRPr="00C422B6" w:rsidRDefault="0025206E" w:rsidP="0025206E">
            <w:pPr>
              <w:pStyle w:val="Default"/>
              <w:jc w:val="both"/>
            </w:pPr>
            <w:r w:rsidRPr="00C422B6">
              <w:t>Universalus segtukas, tinkamas pritvirtinimui su aukščiau nurodytais ekranais</w:t>
            </w:r>
          </w:p>
        </w:tc>
      </w:tr>
    </w:tbl>
    <w:p w14:paraId="341BE7BA" w14:textId="77777777" w:rsidR="00CB5565" w:rsidRPr="00C422B6" w:rsidRDefault="00CB5565" w:rsidP="0024064D">
      <w:pPr>
        <w:pStyle w:val="paragraph"/>
        <w:spacing w:before="0" w:beforeAutospacing="0" w:after="0" w:afterAutospacing="0"/>
        <w:ind w:left="420"/>
        <w:jc w:val="both"/>
        <w:textAlignment w:val="baseline"/>
        <w:rPr>
          <w:rStyle w:val="normaltextrun"/>
        </w:rPr>
      </w:pPr>
    </w:p>
    <w:p w14:paraId="61555BDE" w14:textId="77777777" w:rsidR="00CB5565" w:rsidRPr="00C422B6" w:rsidRDefault="00CB5565" w:rsidP="0024064D">
      <w:pPr>
        <w:pStyle w:val="paragraph"/>
        <w:spacing w:before="0" w:beforeAutospacing="0" w:after="0" w:afterAutospacing="0"/>
        <w:ind w:left="420"/>
        <w:jc w:val="both"/>
        <w:textAlignment w:val="baseline"/>
        <w:rPr>
          <w:rStyle w:val="normaltextrun"/>
        </w:rPr>
      </w:pPr>
    </w:p>
    <w:p w14:paraId="40510E84" w14:textId="3A2B695C" w:rsidR="0024064D" w:rsidRPr="00C422B6" w:rsidRDefault="0024064D" w:rsidP="0024064D">
      <w:pPr>
        <w:pStyle w:val="paragraph"/>
        <w:spacing w:before="0" w:beforeAutospacing="0" w:after="0" w:afterAutospacing="0"/>
        <w:ind w:left="420"/>
        <w:jc w:val="both"/>
        <w:textAlignment w:val="baseline"/>
        <w:rPr>
          <w:rFonts w:ascii="Segoe UI" w:hAnsi="Segoe UI" w:cs="Segoe UI"/>
          <w:sz w:val="18"/>
          <w:szCs w:val="18"/>
        </w:rPr>
      </w:pPr>
      <w:r w:rsidRPr="00C422B6">
        <w:rPr>
          <w:rStyle w:val="normaltextrun"/>
        </w:rPr>
        <w:t>2.1.2. Prekėms, nurodytoms 1</w:t>
      </w:r>
      <w:r w:rsidR="00D2729B" w:rsidRPr="00C422B6">
        <w:rPr>
          <w:rStyle w:val="normaltextrun"/>
        </w:rPr>
        <w:t>-4</w:t>
      </w:r>
      <w:r w:rsidRPr="00C422B6">
        <w:rPr>
          <w:rStyle w:val="normaltextrun"/>
        </w:rPr>
        <w:t xml:space="preserve"> lentelė</w:t>
      </w:r>
      <w:r w:rsidR="00D2729B" w:rsidRPr="00C422B6">
        <w:rPr>
          <w:rStyle w:val="normaltextrun"/>
        </w:rPr>
        <w:t>s</w:t>
      </w:r>
      <w:r w:rsidRPr="00C422B6">
        <w:rPr>
          <w:rStyle w:val="normaltextrun"/>
        </w:rPr>
        <w:t>e, ir jų nuomai keliami bendrieji reikalavimai: </w:t>
      </w:r>
      <w:r w:rsidRPr="00C422B6">
        <w:rPr>
          <w:rStyle w:val="eop"/>
        </w:rPr>
        <w:t> </w:t>
      </w:r>
    </w:p>
    <w:p w14:paraId="00A6BF24" w14:textId="77777777" w:rsidR="0024064D" w:rsidRPr="00C422B6" w:rsidRDefault="0024064D" w:rsidP="0024064D">
      <w:pPr>
        <w:pStyle w:val="paragraph"/>
        <w:spacing w:before="0" w:beforeAutospacing="0" w:after="0" w:afterAutospacing="0"/>
        <w:ind w:firstLine="420"/>
        <w:jc w:val="both"/>
        <w:textAlignment w:val="baseline"/>
        <w:rPr>
          <w:rFonts w:ascii="Segoe UI" w:hAnsi="Segoe UI" w:cs="Segoe UI"/>
          <w:sz w:val="18"/>
          <w:szCs w:val="18"/>
        </w:rPr>
      </w:pPr>
      <w:r w:rsidRPr="00C422B6">
        <w:rPr>
          <w:rStyle w:val="normaltextrun"/>
        </w:rPr>
        <w:t>2.1.2.1. Visa pateikiama įranga privalo būti nauja ir nenaudota (negali būti atnaujinta, restauruota, angl. </w:t>
      </w:r>
      <w:r w:rsidRPr="00C422B6">
        <w:rPr>
          <w:rStyle w:val="spellingerror"/>
          <w:i/>
          <w:iCs/>
        </w:rPr>
        <w:t>refurbished</w:t>
      </w:r>
      <w:r w:rsidRPr="00C422B6">
        <w:rPr>
          <w:rStyle w:val="normaltextrun"/>
        </w:rPr>
        <w:t>), nepažeistose gamintojo pakuotėse. Įrangą sudarantys aparatiniai komponentai privalo būti pilnai sumontuoti į kompiuterį gamintojo gamykloje. Visa įranga turi būti ženklinta CE ženklu arba lygiaverčiu. </w:t>
      </w:r>
      <w:r w:rsidRPr="00C422B6">
        <w:rPr>
          <w:rStyle w:val="normaltextrun"/>
          <w:color w:val="000000"/>
        </w:rPr>
        <w:t>Nuomotojas turi užtikrinti, kad gamintojas nėra paskelbęs žinios apie siūlomos įrangos gamybos arba tobulinimo nutraukimą (angl. </w:t>
      </w:r>
      <w:r w:rsidRPr="00C422B6">
        <w:rPr>
          <w:rStyle w:val="spellingerror"/>
          <w:i/>
          <w:iCs/>
          <w:color w:val="000000"/>
        </w:rPr>
        <w:t>end</w:t>
      </w:r>
      <w:r w:rsidRPr="00C422B6">
        <w:rPr>
          <w:rStyle w:val="normaltextrun"/>
          <w:i/>
          <w:iCs/>
          <w:color w:val="000000"/>
        </w:rPr>
        <w:t> </w:t>
      </w:r>
      <w:r w:rsidRPr="00C422B6">
        <w:rPr>
          <w:rStyle w:val="spellingerror"/>
          <w:i/>
          <w:iCs/>
          <w:color w:val="000000"/>
        </w:rPr>
        <w:t>of</w:t>
      </w:r>
      <w:r w:rsidRPr="00C422B6">
        <w:rPr>
          <w:rStyle w:val="normaltextrun"/>
          <w:i/>
          <w:iCs/>
          <w:color w:val="000000"/>
        </w:rPr>
        <w:t> </w:t>
      </w:r>
      <w:r w:rsidRPr="00C422B6">
        <w:rPr>
          <w:rStyle w:val="spellingerror"/>
          <w:i/>
          <w:iCs/>
          <w:color w:val="000000"/>
        </w:rPr>
        <w:t>life</w:t>
      </w:r>
      <w:r w:rsidRPr="00C422B6">
        <w:rPr>
          <w:rStyle w:val="normaltextrun"/>
          <w:i/>
          <w:iCs/>
          <w:color w:val="000000"/>
        </w:rPr>
        <w:t> </w:t>
      </w:r>
      <w:r w:rsidRPr="00C422B6">
        <w:rPr>
          <w:rStyle w:val="spellingerror"/>
          <w:i/>
          <w:iCs/>
          <w:color w:val="000000"/>
        </w:rPr>
        <w:t>time</w:t>
      </w:r>
      <w:r w:rsidRPr="00C422B6">
        <w:rPr>
          <w:rStyle w:val="normaltextrun"/>
          <w:i/>
          <w:iCs/>
          <w:color w:val="000000"/>
        </w:rPr>
        <w:t> ar </w:t>
      </w:r>
      <w:r w:rsidRPr="00C422B6">
        <w:rPr>
          <w:rStyle w:val="spellingerror"/>
          <w:i/>
          <w:iCs/>
          <w:color w:val="000000"/>
        </w:rPr>
        <w:t>Discontinued</w:t>
      </w:r>
      <w:r w:rsidRPr="00C422B6">
        <w:rPr>
          <w:rStyle w:val="normaltextrun"/>
          <w:color w:val="000000"/>
        </w:rPr>
        <w:t>).</w:t>
      </w:r>
      <w:r w:rsidRPr="00C422B6">
        <w:rPr>
          <w:rStyle w:val="eop"/>
        </w:rPr>
        <w:t> </w:t>
      </w:r>
    </w:p>
    <w:p w14:paraId="17FF6BBF" w14:textId="77777777" w:rsidR="0024064D" w:rsidRPr="00C422B6" w:rsidRDefault="0024064D" w:rsidP="0024064D">
      <w:pPr>
        <w:pStyle w:val="paragraph"/>
        <w:spacing w:before="0" w:beforeAutospacing="0" w:after="0" w:afterAutospacing="0"/>
        <w:ind w:firstLine="420"/>
        <w:jc w:val="both"/>
        <w:textAlignment w:val="baseline"/>
        <w:rPr>
          <w:rFonts w:ascii="Segoe UI" w:hAnsi="Segoe UI" w:cs="Segoe UI"/>
          <w:sz w:val="18"/>
          <w:szCs w:val="18"/>
        </w:rPr>
      </w:pPr>
      <w:r w:rsidRPr="00C422B6">
        <w:rPr>
          <w:rStyle w:val="normaltextrun"/>
        </w:rPr>
        <w:t>2.1.2.2. Visos įrangos maitinimo įtampa turi būti suderinama su Lietuvoje ir Europoje naudojama maitinimo įtampa bei jungtimi.</w:t>
      </w:r>
      <w:r w:rsidRPr="00C422B6">
        <w:rPr>
          <w:rStyle w:val="eop"/>
        </w:rPr>
        <w:t> </w:t>
      </w:r>
    </w:p>
    <w:p w14:paraId="3CD5438C" w14:textId="77777777" w:rsidR="0024064D" w:rsidRPr="00C422B6" w:rsidRDefault="0024064D" w:rsidP="0024064D">
      <w:pPr>
        <w:pStyle w:val="paragraph"/>
        <w:spacing w:before="0" w:beforeAutospacing="0" w:after="0" w:afterAutospacing="0"/>
        <w:ind w:firstLine="420"/>
        <w:jc w:val="both"/>
        <w:textAlignment w:val="baseline"/>
        <w:rPr>
          <w:rFonts w:ascii="Segoe UI" w:hAnsi="Segoe UI" w:cs="Segoe UI"/>
          <w:sz w:val="18"/>
          <w:szCs w:val="18"/>
        </w:rPr>
      </w:pPr>
      <w:r w:rsidRPr="00C422B6">
        <w:rPr>
          <w:rStyle w:val="normaltextrun"/>
        </w:rPr>
        <w:t>2.1.2.3. Visa 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sausio 21 d. įsakymo Nr. D1-60 redakcija su vėlesniais pakeitimais ir papildymais) patvirtintus minimalius aplinkos apsaugos kriterijus.</w:t>
      </w:r>
      <w:r w:rsidRPr="00C422B6">
        <w:rPr>
          <w:rStyle w:val="eop"/>
        </w:rPr>
        <w:t> </w:t>
      </w:r>
    </w:p>
    <w:p w14:paraId="5C8D29F0" w14:textId="77777777" w:rsidR="0024064D" w:rsidRPr="00C422B6" w:rsidRDefault="0024064D" w:rsidP="0024064D">
      <w:pPr>
        <w:pStyle w:val="paragraph"/>
        <w:spacing w:before="0" w:beforeAutospacing="0" w:after="0" w:afterAutospacing="0"/>
        <w:ind w:firstLine="420"/>
        <w:jc w:val="both"/>
        <w:textAlignment w:val="baseline"/>
        <w:rPr>
          <w:rFonts w:ascii="Segoe UI" w:hAnsi="Segoe UI" w:cs="Segoe UI"/>
          <w:sz w:val="18"/>
          <w:szCs w:val="18"/>
        </w:rPr>
      </w:pPr>
      <w:r w:rsidRPr="00C422B6">
        <w:rPr>
          <w:rStyle w:val="normaltextrun"/>
        </w:rPr>
        <w:t>2.1.2.4. Nuomotojas privalo surinkti grąžinamą įrangą ir įrangos surinkimo išlaidas įtraukti į kainą. Grąžinta įranga yra vertinama individualiai ir nuomotojas turi toleruoti natūralų senėjimą ir dėvėjimąsi dėl įprasto naudojimo (įranga veikianti kuria galima naudotis, galimi natūralūs jungiamųjų kabelių, adapterių, lizdų pažeidimai, be įpakavimo, su kosmetiniais trūkumais t. y. įbrėžimai, įlenkimai, skilimai (išskyrus vaizduojamojo paviršiaus), kurie netrukdo įrangos naudojimui ir funkcionavimui). Kiekvienoje produktų grupėje gali būti ne daugiau kaip 5% grąžintos įrangos su kritiniais defektais arba netinkama naudojimui arba negrąžinta, ir už tai nuomininkas nebus papildomai apmokestinamas.</w:t>
      </w:r>
      <w:r w:rsidRPr="00C422B6">
        <w:rPr>
          <w:rStyle w:val="eop"/>
        </w:rPr>
        <w:t> </w:t>
      </w:r>
    </w:p>
    <w:p w14:paraId="2E8EB6B4" w14:textId="77777777" w:rsidR="0024064D" w:rsidRPr="00C422B6" w:rsidRDefault="0024064D" w:rsidP="0024064D">
      <w:pPr>
        <w:pStyle w:val="paragraph"/>
        <w:spacing w:before="0" w:beforeAutospacing="0" w:after="0" w:afterAutospacing="0"/>
        <w:ind w:firstLine="420"/>
        <w:jc w:val="both"/>
        <w:textAlignment w:val="baseline"/>
        <w:rPr>
          <w:rFonts w:ascii="Segoe UI" w:hAnsi="Segoe UI" w:cs="Segoe UI"/>
          <w:sz w:val="18"/>
          <w:szCs w:val="18"/>
        </w:rPr>
      </w:pPr>
      <w:r w:rsidRPr="00C422B6">
        <w:rPr>
          <w:rStyle w:val="normaltextrun"/>
        </w:rPr>
        <w:t>2.1.2.5. Nuomotojas yra atsakingas už duomenų iš įrangoje esančių atminties laikmenų pašalinimą (turi įsiskaičiuoti į kainą). Nuomotojas negali naršyti duomenų turinio. Duomenų pašalinimas turi būti atliekamas su įranga įtraukta į NIAPC (NATO </w:t>
      </w:r>
      <w:r w:rsidRPr="00C422B6">
        <w:rPr>
          <w:rStyle w:val="spellingerror"/>
        </w:rPr>
        <w:t>Information</w:t>
      </w:r>
      <w:r w:rsidRPr="00C422B6">
        <w:rPr>
          <w:rStyle w:val="normaltextrun"/>
        </w:rPr>
        <w:t> </w:t>
      </w:r>
      <w:r w:rsidRPr="00C422B6">
        <w:rPr>
          <w:rStyle w:val="spellingerror"/>
        </w:rPr>
        <w:t>Assurance</w:t>
      </w:r>
      <w:r w:rsidRPr="00C422B6">
        <w:rPr>
          <w:rStyle w:val="normaltextrun"/>
        </w:rPr>
        <w:t> </w:t>
      </w:r>
      <w:r w:rsidRPr="00C422B6">
        <w:rPr>
          <w:rStyle w:val="spellingerror"/>
        </w:rPr>
        <w:t>Product</w:t>
      </w:r>
      <w:r w:rsidRPr="00C422B6">
        <w:rPr>
          <w:rStyle w:val="normaltextrun"/>
        </w:rPr>
        <w:t> </w:t>
      </w:r>
      <w:r w:rsidRPr="00C422B6">
        <w:rPr>
          <w:rStyle w:val="spellingerror"/>
        </w:rPr>
        <w:t>Catalogue</w:t>
      </w:r>
      <w:r w:rsidRPr="00C422B6">
        <w:rPr>
          <w:rStyle w:val="normaltextrun"/>
        </w:rPr>
        <w:t>). Nuomotojas privalo pateikti ataskaitas apie duomenų pašalinimą iš grąžintos įrangos. Nuomotojas yra atsakingas už įrangos duomenų apsaugos užtikrinimą, pradedant nuo įrangos grąžinimo momento.</w:t>
      </w:r>
      <w:r w:rsidRPr="00C422B6">
        <w:rPr>
          <w:rStyle w:val="eop"/>
        </w:rPr>
        <w:t> </w:t>
      </w:r>
    </w:p>
    <w:p w14:paraId="3403DB0D" w14:textId="77777777" w:rsidR="0024064D" w:rsidRPr="00C422B6" w:rsidRDefault="0024064D" w:rsidP="0024064D">
      <w:pPr>
        <w:pStyle w:val="paragraph"/>
        <w:spacing w:before="0" w:beforeAutospacing="0" w:after="0" w:afterAutospacing="0"/>
        <w:ind w:firstLine="420"/>
        <w:jc w:val="both"/>
        <w:textAlignment w:val="baseline"/>
        <w:rPr>
          <w:rFonts w:ascii="Segoe UI" w:hAnsi="Segoe UI" w:cs="Segoe UI"/>
          <w:sz w:val="18"/>
          <w:szCs w:val="18"/>
        </w:rPr>
      </w:pPr>
      <w:r w:rsidRPr="00C422B6">
        <w:rPr>
          <w:rStyle w:val="normaltextrun"/>
        </w:rPr>
        <w:t>2.1.2.6. Nuomotojas turi apdrausti įrangą tokiu draudimu, kuris padengtų nuomojamos įrangos praradimą, apgadinimą ar negarantinį gedimą (ugnies, vandens, gamtinės jėgos, vagystės, elektronikos gedimų ir pan.). Draudimo įmokos įskaičiuojamos į įrangos nuomos kainą. Įvykus draudiminiam įvykiui, nuomotojas nepataisomai sugadintą/pavogtą daiktą pakeičia analogišku (tokiu atveju bendras nuomos terminas nepratęsiamas).</w:t>
      </w:r>
      <w:r w:rsidRPr="00C422B6">
        <w:rPr>
          <w:rStyle w:val="eop"/>
        </w:rPr>
        <w:t> </w:t>
      </w:r>
    </w:p>
    <w:p w14:paraId="12F75C64" w14:textId="77777777" w:rsidR="0024064D" w:rsidRPr="00C422B6" w:rsidRDefault="0024064D" w:rsidP="0024064D">
      <w:pPr>
        <w:pStyle w:val="paragraph"/>
        <w:spacing w:before="0" w:beforeAutospacing="0" w:after="0" w:afterAutospacing="0"/>
        <w:ind w:firstLine="420"/>
        <w:jc w:val="both"/>
        <w:textAlignment w:val="baseline"/>
        <w:rPr>
          <w:rFonts w:ascii="Segoe UI" w:hAnsi="Segoe UI" w:cs="Segoe UI"/>
          <w:sz w:val="18"/>
          <w:szCs w:val="18"/>
        </w:rPr>
      </w:pPr>
      <w:r w:rsidRPr="00C422B6">
        <w:rPr>
          <w:rStyle w:val="normaltextrun"/>
        </w:rPr>
        <w:t>2.1.2.7. Perkantysis subjektas nurodo vieną geografinę vietą Lietuvos Respublikos teritorijoje  iš kurios turi būti paimta įranga.</w:t>
      </w:r>
      <w:r w:rsidRPr="00C422B6">
        <w:rPr>
          <w:rStyle w:val="eop"/>
        </w:rPr>
        <w:t> </w:t>
      </w:r>
    </w:p>
    <w:p w14:paraId="36A01390" w14:textId="77777777" w:rsidR="0024064D" w:rsidRPr="00C422B6" w:rsidRDefault="0024064D" w:rsidP="0024064D">
      <w:pPr>
        <w:pStyle w:val="paragraph"/>
        <w:spacing w:before="0" w:beforeAutospacing="0" w:after="0" w:afterAutospacing="0"/>
        <w:ind w:left="-300"/>
        <w:textAlignment w:val="baseline"/>
        <w:rPr>
          <w:rFonts w:ascii="Segoe UI" w:hAnsi="Segoe UI" w:cs="Segoe UI"/>
          <w:sz w:val="18"/>
          <w:szCs w:val="18"/>
        </w:rPr>
      </w:pPr>
      <w:r w:rsidRPr="00C422B6">
        <w:rPr>
          <w:rStyle w:val="eop"/>
        </w:rPr>
        <w:t> </w:t>
      </w:r>
    </w:p>
    <w:p w14:paraId="361B4DBC" w14:textId="77777777" w:rsidR="0024064D" w:rsidRPr="00C422B6" w:rsidRDefault="0024064D" w:rsidP="0024064D">
      <w:pPr>
        <w:pStyle w:val="paragraph"/>
        <w:shd w:val="clear" w:color="auto" w:fill="FFFFFF"/>
        <w:spacing w:before="0" w:beforeAutospacing="0" w:after="0" w:afterAutospacing="0"/>
        <w:ind w:firstLine="420"/>
        <w:jc w:val="both"/>
        <w:textAlignment w:val="baseline"/>
        <w:rPr>
          <w:rFonts w:ascii="Segoe UI" w:hAnsi="Segoe UI" w:cs="Segoe UI"/>
          <w:b/>
          <w:bCs/>
          <w:sz w:val="18"/>
          <w:szCs w:val="18"/>
        </w:rPr>
      </w:pPr>
      <w:r w:rsidRPr="00C422B6">
        <w:rPr>
          <w:rStyle w:val="normaltextrun"/>
          <w:b/>
          <w:bCs/>
        </w:rPr>
        <w:lastRenderedPageBreak/>
        <w:t>3. DOKUMENTAI, REIKALINGI PIRKIMO OBJEKTO TECHNINĖMS SAVYBĖMS IR KOKYBEI PATVIRTINTI</w:t>
      </w:r>
      <w:r w:rsidRPr="00C422B6">
        <w:rPr>
          <w:rStyle w:val="eop"/>
          <w:b/>
          <w:bCs/>
        </w:rPr>
        <w:t> </w:t>
      </w:r>
    </w:p>
    <w:p w14:paraId="5081F7A4" w14:textId="77777777" w:rsidR="0024064D" w:rsidRPr="00C422B6" w:rsidRDefault="0024064D" w:rsidP="0024064D">
      <w:pPr>
        <w:pStyle w:val="paragraph"/>
        <w:shd w:val="clear" w:color="auto" w:fill="FFFFFF"/>
        <w:spacing w:before="0" w:beforeAutospacing="0" w:after="0" w:afterAutospacing="0"/>
        <w:ind w:left="420"/>
        <w:jc w:val="both"/>
        <w:textAlignment w:val="baseline"/>
        <w:rPr>
          <w:rFonts w:ascii="Segoe UI" w:hAnsi="Segoe UI" w:cs="Segoe UI"/>
          <w:sz w:val="18"/>
          <w:szCs w:val="18"/>
        </w:rPr>
      </w:pPr>
      <w:r w:rsidRPr="00C422B6">
        <w:rPr>
          <w:rStyle w:val="eop"/>
        </w:rPr>
        <w:t> </w:t>
      </w:r>
    </w:p>
    <w:p w14:paraId="25064052" w14:textId="77777777" w:rsidR="0024064D" w:rsidRPr="00C422B6" w:rsidRDefault="0024064D" w:rsidP="0024064D">
      <w:pPr>
        <w:pStyle w:val="paragraph"/>
        <w:shd w:val="clear" w:color="auto" w:fill="FFFFFF"/>
        <w:spacing w:before="0" w:beforeAutospacing="0" w:after="0" w:afterAutospacing="0"/>
        <w:ind w:left="420"/>
        <w:jc w:val="both"/>
        <w:textAlignment w:val="baseline"/>
        <w:rPr>
          <w:rFonts w:ascii="Segoe UI" w:hAnsi="Segoe UI" w:cs="Segoe UI"/>
          <w:sz w:val="18"/>
          <w:szCs w:val="18"/>
        </w:rPr>
      </w:pPr>
      <w:r w:rsidRPr="00C422B6">
        <w:rPr>
          <w:rStyle w:val="normaltextrun"/>
        </w:rPr>
        <w:t>3.1. DOKUMENTAI, KURIUOS REIKIA PATEIKTI KARTU SU PASIŪLYMU</w:t>
      </w:r>
      <w:r w:rsidRPr="00C422B6">
        <w:rPr>
          <w:rStyle w:val="eop"/>
        </w:rPr>
        <w:t> </w:t>
      </w:r>
    </w:p>
    <w:p w14:paraId="1C143B02" w14:textId="63540F55" w:rsidR="0024064D" w:rsidRPr="006363C6" w:rsidRDefault="0024064D" w:rsidP="00B6285B">
      <w:pPr>
        <w:pStyle w:val="paragraph"/>
        <w:spacing w:before="0" w:beforeAutospacing="0" w:after="0" w:afterAutospacing="0"/>
        <w:ind w:firstLine="420"/>
        <w:jc w:val="both"/>
        <w:textAlignment w:val="baseline"/>
        <w:rPr>
          <w:rStyle w:val="normaltextrun"/>
          <w:color w:val="FF0000"/>
        </w:rPr>
      </w:pPr>
      <w:r w:rsidRPr="00C422B6">
        <w:rPr>
          <w:rStyle w:val="normaltextrun"/>
        </w:rPr>
        <w:t>3.1.1. Prekių techninių specifikacijų palyginam</w:t>
      </w:r>
      <w:r w:rsidR="009C2479" w:rsidRPr="00C422B6">
        <w:rPr>
          <w:rStyle w:val="normaltextrun"/>
        </w:rPr>
        <w:t xml:space="preserve">oji </w:t>
      </w:r>
      <w:r w:rsidRPr="00C422B6">
        <w:rPr>
          <w:rStyle w:val="normaltextrun"/>
        </w:rPr>
        <w:t>lentel</w:t>
      </w:r>
      <w:r w:rsidR="009C2479" w:rsidRPr="00C422B6">
        <w:rPr>
          <w:rStyle w:val="normaltextrun"/>
        </w:rPr>
        <w:t>ė (įskaitant n</w:t>
      </w:r>
      <w:r w:rsidRPr="00C422B6">
        <w:rPr>
          <w:rStyle w:val="normaltextrun"/>
        </w:rPr>
        <w:t>uorod</w:t>
      </w:r>
      <w:r w:rsidR="009C2479" w:rsidRPr="00C422B6">
        <w:rPr>
          <w:rStyle w:val="normaltextrun"/>
        </w:rPr>
        <w:t>a</w:t>
      </w:r>
      <w:r w:rsidRPr="00C422B6">
        <w:rPr>
          <w:rStyle w:val="normaltextrun"/>
        </w:rPr>
        <w:t>s, reikalaujam</w:t>
      </w:r>
      <w:r w:rsidR="009C2479" w:rsidRPr="00C422B6">
        <w:rPr>
          <w:rStyle w:val="normaltextrun"/>
        </w:rPr>
        <w:t>a</w:t>
      </w:r>
      <w:r w:rsidRPr="00C422B6">
        <w:rPr>
          <w:rStyle w:val="normaltextrun"/>
        </w:rPr>
        <w:t>s šios techninės specifikacijos 1.1</w:t>
      </w:r>
      <w:r w:rsidR="00110326" w:rsidRPr="00C422B6">
        <w:rPr>
          <w:rStyle w:val="normaltextrun"/>
        </w:rPr>
        <w:t>7</w:t>
      </w:r>
      <w:r w:rsidRPr="00C422B6">
        <w:rPr>
          <w:rStyle w:val="normaltextrun"/>
        </w:rPr>
        <w:t xml:space="preserve"> punkte</w:t>
      </w:r>
      <w:r w:rsidR="009C2479" w:rsidRPr="00C422B6">
        <w:rPr>
          <w:rStyle w:val="normaltextrun"/>
        </w:rPr>
        <w:t>)</w:t>
      </w:r>
      <w:r w:rsidR="006C716C" w:rsidRPr="00C422B6">
        <w:rPr>
          <w:rStyle w:val="normaltextrun"/>
        </w:rPr>
        <w:t>.</w:t>
      </w:r>
    </w:p>
    <w:p w14:paraId="195C29E9" w14:textId="77777777" w:rsidR="008C4D01" w:rsidRPr="009C2479" w:rsidRDefault="008C4D01" w:rsidP="008C4D01"/>
    <w:p w14:paraId="56F2AC23" w14:textId="77777777" w:rsidR="001407A4" w:rsidRDefault="001407A4"/>
    <w:sectPr w:rsidR="001407A4" w:rsidSect="0089156E">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90FDB" w14:textId="77777777" w:rsidR="00732E2A" w:rsidRDefault="00732E2A">
      <w:pPr>
        <w:spacing w:after="0" w:line="240" w:lineRule="auto"/>
      </w:pPr>
      <w:r>
        <w:separator/>
      </w:r>
    </w:p>
  </w:endnote>
  <w:endnote w:type="continuationSeparator" w:id="0">
    <w:p w14:paraId="17F24024" w14:textId="77777777" w:rsidR="00732E2A" w:rsidRDefault="0073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46C2E" w14:textId="77777777" w:rsidR="00C422B6" w:rsidRDefault="00C422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10676977"/>
      <w:docPartObj>
        <w:docPartGallery w:val="Page Numbers (Bottom of Page)"/>
        <w:docPartUnique/>
      </w:docPartObj>
    </w:sdtPr>
    <w:sdtEndPr>
      <w:rPr>
        <w:noProof/>
      </w:rPr>
    </w:sdtEndPr>
    <w:sdtContent>
      <w:p w14:paraId="7FC0848A" w14:textId="77777777" w:rsidR="00796288" w:rsidRPr="00405052" w:rsidRDefault="00796288">
        <w:pPr>
          <w:pStyle w:val="Porat"/>
          <w:jc w:val="center"/>
          <w:rPr>
            <w:rFonts w:ascii="Times New Roman" w:hAnsi="Times New Roman" w:cs="Times New Roman"/>
          </w:rPr>
        </w:pPr>
        <w:r w:rsidRPr="00405052">
          <w:rPr>
            <w:rFonts w:ascii="Times New Roman" w:hAnsi="Times New Roman" w:cs="Times New Roman"/>
          </w:rPr>
          <w:fldChar w:fldCharType="begin"/>
        </w:r>
        <w:r w:rsidRPr="00405052">
          <w:rPr>
            <w:rFonts w:ascii="Times New Roman" w:hAnsi="Times New Roman" w:cs="Times New Roman"/>
          </w:rPr>
          <w:instrText xml:space="preserve"> PAGE   \* MERGEFORMAT </w:instrText>
        </w:r>
        <w:r w:rsidRPr="00405052">
          <w:rPr>
            <w:rFonts w:ascii="Times New Roman" w:hAnsi="Times New Roman" w:cs="Times New Roman"/>
          </w:rPr>
          <w:fldChar w:fldCharType="separate"/>
        </w:r>
        <w:r>
          <w:rPr>
            <w:rFonts w:ascii="Times New Roman" w:hAnsi="Times New Roman" w:cs="Times New Roman"/>
            <w:noProof/>
          </w:rPr>
          <w:t>3</w:t>
        </w:r>
        <w:r w:rsidRPr="00405052">
          <w:rPr>
            <w:rFonts w:ascii="Times New Roman" w:hAnsi="Times New Roman" w:cs="Times New Roman"/>
            <w:noProof/>
          </w:rPr>
          <w:fldChar w:fldCharType="end"/>
        </w:r>
      </w:p>
    </w:sdtContent>
  </w:sdt>
  <w:p w14:paraId="17A9AB7B" w14:textId="77777777" w:rsidR="00796288" w:rsidRPr="00405052" w:rsidRDefault="00796288" w:rsidP="00796288">
    <w:pPr>
      <w:pStyle w:val="Pora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E198" w14:textId="77777777" w:rsidR="00C422B6" w:rsidRDefault="00C422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90C8" w14:textId="77777777" w:rsidR="00732E2A" w:rsidRDefault="00732E2A">
      <w:pPr>
        <w:spacing w:after="0" w:line="240" w:lineRule="auto"/>
      </w:pPr>
      <w:r>
        <w:separator/>
      </w:r>
    </w:p>
  </w:footnote>
  <w:footnote w:type="continuationSeparator" w:id="0">
    <w:p w14:paraId="27D63E28" w14:textId="77777777" w:rsidR="00732E2A" w:rsidRDefault="00732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F1F2F" w14:textId="77777777" w:rsidR="00C422B6" w:rsidRDefault="00C422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E52A" w14:textId="77777777" w:rsidR="00C422B6" w:rsidRDefault="00C422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A1C6" w14:textId="77777777" w:rsidR="00C422B6" w:rsidRDefault="00C422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0425"/>
    <w:multiLevelType w:val="hybridMultilevel"/>
    <w:tmpl w:val="48102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85206A"/>
    <w:multiLevelType w:val="hybridMultilevel"/>
    <w:tmpl w:val="C77A2884"/>
    <w:lvl w:ilvl="0" w:tplc="C162562E">
      <w:start w:val="1"/>
      <w:numFmt w:val="decimal"/>
      <w:lvlText w:val="%1."/>
      <w:lvlJc w:val="left"/>
      <w:pPr>
        <w:ind w:left="780" w:hanging="360"/>
      </w:pPr>
      <w:rPr>
        <w:rFonts w:hint="default"/>
        <w:b/>
        <w:bCs w:val="0"/>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8"/>
    <w:rsid w:val="00002398"/>
    <w:rsid w:val="00007920"/>
    <w:rsid w:val="00052FCC"/>
    <w:rsid w:val="00055DE6"/>
    <w:rsid w:val="00096068"/>
    <w:rsid w:val="000A67E5"/>
    <w:rsid w:val="00110326"/>
    <w:rsid w:val="00113117"/>
    <w:rsid w:val="0013599C"/>
    <w:rsid w:val="001407A4"/>
    <w:rsid w:val="0014613D"/>
    <w:rsid w:val="0015019E"/>
    <w:rsid w:val="00150F87"/>
    <w:rsid w:val="001770AC"/>
    <w:rsid w:val="001907A7"/>
    <w:rsid w:val="00202FC7"/>
    <w:rsid w:val="002130DE"/>
    <w:rsid w:val="00225416"/>
    <w:rsid w:val="0024064D"/>
    <w:rsid w:val="0025206E"/>
    <w:rsid w:val="00286EA1"/>
    <w:rsid w:val="002A19D9"/>
    <w:rsid w:val="002B6928"/>
    <w:rsid w:val="002C28C5"/>
    <w:rsid w:val="00331813"/>
    <w:rsid w:val="00344242"/>
    <w:rsid w:val="00377BE4"/>
    <w:rsid w:val="00382ECE"/>
    <w:rsid w:val="0038579A"/>
    <w:rsid w:val="00395193"/>
    <w:rsid w:val="003F40BC"/>
    <w:rsid w:val="004301EB"/>
    <w:rsid w:val="00532CAB"/>
    <w:rsid w:val="0054116D"/>
    <w:rsid w:val="005456D0"/>
    <w:rsid w:val="00546EA4"/>
    <w:rsid w:val="00551926"/>
    <w:rsid w:val="00554503"/>
    <w:rsid w:val="005D3847"/>
    <w:rsid w:val="006363C6"/>
    <w:rsid w:val="00662B13"/>
    <w:rsid w:val="006845C9"/>
    <w:rsid w:val="006850FA"/>
    <w:rsid w:val="006B0AA8"/>
    <w:rsid w:val="006C716C"/>
    <w:rsid w:val="006E0886"/>
    <w:rsid w:val="006E6153"/>
    <w:rsid w:val="00720A23"/>
    <w:rsid w:val="00732E2A"/>
    <w:rsid w:val="00737412"/>
    <w:rsid w:val="00762771"/>
    <w:rsid w:val="00762EE8"/>
    <w:rsid w:val="00771BD4"/>
    <w:rsid w:val="00796288"/>
    <w:rsid w:val="007A1635"/>
    <w:rsid w:val="007A45C1"/>
    <w:rsid w:val="007D4105"/>
    <w:rsid w:val="007F2EA4"/>
    <w:rsid w:val="0082113C"/>
    <w:rsid w:val="00837843"/>
    <w:rsid w:val="00840667"/>
    <w:rsid w:val="0089156E"/>
    <w:rsid w:val="008937DC"/>
    <w:rsid w:val="008B7C66"/>
    <w:rsid w:val="008C4D01"/>
    <w:rsid w:val="008D743E"/>
    <w:rsid w:val="00964C2D"/>
    <w:rsid w:val="00967F3C"/>
    <w:rsid w:val="00976343"/>
    <w:rsid w:val="009B385F"/>
    <w:rsid w:val="009B6047"/>
    <w:rsid w:val="009C2479"/>
    <w:rsid w:val="009D68A6"/>
    <w:rsid w:val="009D6EFA"/>
    <w:rsid w:val="009E4CDF"/>
    <w:rsid w:val="00A17CA5"/>
    <w:rsid w:val="00A222E9"/>
    <w:rsid w:val="00A67403"/>
    <w:rsid w:val="00A8495E"/>
    <w:rsid w:val="00AA47B0"/>
    <w:rsid w:val="00AC351E"/>
    <w:rsid w:val="00B0353B"/>
    <w:rsid w:val="00B20296"/>
    <w:rsid w:val="00B6285B"/>
    <w:rsid w:val="00B93EEA"/>
    <w:rsid w:val="00BA1EEF"/>
    <w:rsid w:val="00BC60BE"/>
    <w:rsid w:val="00BD16DA"/>
    <w:rsid w:val="00BE3BC8"/>
    <w:rsid w:val="00BE6959"/>
    <w:rsid w:val="00C22D77"/>
    <w:rsid w:val="00C25856"/>
    <w:rsid w:val="00C26198"/>
    <w:rsid w:val="00C422B6"/>
    <w:rsid w:val="00C42F4F"/>
    <w:rsid w:val="00C46DF1"/>
    <w:rsid w:val="00C549F9"/>
    <w:rsid w:val="00C57700"/>
    <w:rsid w:val="00C64ECF"/>
    <w:rsid w:val="00C65935"/>
    <w:rsid w:val="00C900C2"/>
    <w:rsid w:val="00CB241C"/>
    <w:rsid w:val="00CB5565"/>
    <w:rsid w:val="00CD3DC7"/>
    <w:rsid w:val="00D12A1F"/>
    <w:rsid w:val="00D2729B"/>
    <w:rsid w:val="00D32B41"/>
    <w:rsid w:val="00D33F43"/>
    <w:rsid w:val="00D42C59"/>
    <w:rsid w:val="00D55102"/>
    <w:rsid w:val="00DC1549"/>
    <w:rsid w:val="00DE2BF1"/>
    <w:rsid w:val="00DF08D2"/>
    <w:rsid w:val="00EA0AB8"/>
    <w:rsid w:val="00ED564D"/>
    <w:rsid w:val="00F17958"/>
    <w:rsid w:val="00F2246F"/>
    <w:rsid w:val="00F35A88"/>
    <w:rsid w:val="00F51637"/>
    <w:rsid w:val="00F541DE"/>
    <w:rsid w:val="00F57DED"/>
    <w:rsid w:val="00F70E6D"/>
    <w:rsid w:val="00F71A17"/>
    <w:rsid w:val="00F83F91"/>
    <w:rsid w:val="00FB4A9B"/>
    <w:rsid w:val="00FC0139"/>
    <w:rsid w:val="00FE3BAA"/>
    <w:rsid w:val="00FE419B"/>
    <w:rsid w:val="00FE5977"/>
    <w:rsid w:val="4E539B9A"/>
    <w:rsid w:val="7BC553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066B5A"/>
  <w15:chartTrackingRefBased/>
  <w15:docId w15:val="{503860E1-1591-47DF-8776-8A958641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28C5"/>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C4D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4D01"/>
  </w:style>
  <w:style w:type="character" w:styleId="Komentaronuoroda">
    <w:name w:val="annotation reference"/>
    <w:basedOn w:val="Numatytasispastraiposriftas"/>
    <w:uiPriority w:val="99"/>
    <w:semiHidden/>
    <w:unhideWhenUsed/>
    <w:rsid w:val="002B6928"/>
    <w:rPr>
      <w:sz w:val="16"/>
      <w:szCs w:val="16"/>
    </w:rPr>
  </w:style>
  <w:style w:type="paragraph" w:styleId="Komentarotekstas">
    <w:name w:val="annotation text"/>
    <w:basedOn w:val="prastasis"/>
    <w:link w:val="KomentarotekstasDiagrama"/>
    <w:uiPriority w:val="99"/>
    <w:unhideWhenUsed/>
    <w:rsid w:val="002B69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B6928"/>
    <w:rPr>
      <w:sz w:val="20"/>
      <w:szCs w:val="20"/>
    </w:rPr>
  </w:style>
  <w:style w:type="paragraph" w:styleId="Komentarotema">
    <w:name w:val="annotation subject"/>
    <w:basedOn w:val="Komentarotekstas"/>
    <w:next w:val="Komentarotekstas"/>
    <w:link w:val="KomentarotemaDiagrama"/>
    <w:uiPriority w:val="99"/>
    <w:semiHidden/>
    <w:unhideWhenUsed/>
    <w:rsid w:val="002B6928"/>
    <w:rPr>
      <w:b/>
      <w:bCs/>
    </w:rPr>
  </w:style>
  <w:style w:type="character" w:customStyle="1" w:styleId="KomentarotemaDiagrama">
    <w:name w:val="Komentaro tema Diagrama"/>
    <w:basedOn w:val="KomentarotekstasDiagrama"/>
    <w:link w:val="Komentarotema"/>
    <w:uiPriority w:val="99"/>
    <w:semiHidden/>
    <w:rsid w:val="002B6928"/>
    <w:rPr>
      <w:b/>
      <w:bCs/>
      <w:sz w:val="20"/>
      <w:szCs w:val="20"/>
    </w:rPr>
  </w:style>
  <w:style w:type="paragraph" w:styleId="Debesliotekstas">
    <w:name w:val="Balloon Text"/>
    <w:basedOn w:val="prastasis"/>
    <w:link w:val="DebesliotekstasDiagrama"/>
    <w:uiPriority w:val="99"/>
    <w:semiHidden/>
    <w:unhideWhenUsed/>
    <w:rsid w:val="002B69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6928"/>
    <w:rPr>
      <w:rFonts w:ascii="Segoe UI" w:hAnsi="Segoe UI" w:cs="Segoe UI"/>
      <w:sz w:val="18"/>
      <w:szCs w:val="18"/>
    </w:rPr>
  </w:style>
  <w:style w:type="paragraph" w:customStyle="1" w:styleId="Default">
    <w:name w:val="Default"/>
    <w:rsid w:val="00796288"/>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7D410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D4105"/>
  </w:style>
  <w:style w:type="paragraph" w:customStyle="1" w:styleId="paragraph">
    <w:name w:val="paragraph"/>
    <w:basedOn w:val="prastasis"/>
    <w:rsid w:val="002406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4064D"/>
  </w:style>
  <w:style w:type="character" w:customStyle="1" w:styleId="spellingerror">
    <w:name w:val="spellingerror"/>
    <w:basedOn w:val="Numatytasispastraiposriftas"/>
    <w:rsid w:val="0024064D"/>
  </w:style>
  <w:style w:type="character" w:customStyle="1" w:styleId="eop">
    <w:name w:val="eop"/>
    <w:basedOn w:val="Numatytasispastraiposriftas"/>
    <w:rsid w:val="0024064D"/>
  </w:style>
  <w:style w:type="character" w:customStyle="1" w:styleId="findhit">
    <w:name w:val="findhit"/>
    <w:basedOn w:val="Numatytasispastraiposriftas"/>
    <w:rsid w:val="0024064D"/>
  </w:style>
  <w:style w:type="table" w:styleId="Lentelstinklelis">
    <w:name w:val="Table Grid"/>
    <w:basedOn w:val="prastojilentel"/>
    <w:uiPriority w:val="39"/>
    <w:rsid w:val="00FC013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FC0139"/>
    <w:rPr>
      <w:i/>
      <w:iCs/>
    </w:rPr>
  </w:style>
  <w:style w:type="character" w:customStyle="1" w:styleId="SraopastraipaDiagrama">
    <w:name w:val="Sąrašo pastraipa Diagrama"/>
    <w:aliases w:val="Bullet EY Diagrama,List Paragraph21 Diagrama,Lentele Diagrama,List Paragraph2 Diagrama,Buletai Diagrama,lp1 Diagrama,Bullet 1 Diagrama,Use Case List Paragraph Diagrama,Numbering Diagrama,ERP-List Paragraph Diagrama"/>
    <w:basedOn w:val="Numatytasispastraiposriftas"/>
    <w:link w:val="Sraopastraipa"/>
    <w:uiPriority w:val="34"/>
    <w:qFormat/>
    <w:locked/>
    <w:rsid w:val="00BD16DA"/>
    <w:rPr>
      <w:rFonts w:eastAsiaTheme="minorEastAsia"/>
      <w:lang w:val="en-US"/>
    </w:rPr>
  </w:style>
  <w:style w:type="paragraph" w:styleId="Sraopastraipa">
    <w:name w:val="List Paragraph"/>
    <w:aliases w:val="Bullet EY,List Paragraph21,Lentele,List Paragraph2,Buletai,lp1,Bullet 1,Use Case List Paragraph,Numbering,ERP-List Paragraph,List Paragraph11,List Paragraph111,List not in Table,Paragraph,Bullet,VKTI - text numbering,Normal bullet 2"/>
    <w:basedOn w:val="prastasis"/>
    <w:link w:val="SraopastraipaDiagrama"/>
    <w:uiPriority w:val="34"/>
    <w:qFormat/>
    <w:rsid w:val="00BD16DA"/>
    <w:pPr>
      <w:ind w:left="720"/>
      <w:contextualSpacing/>
    </w:pPr>
    <w:rPr>
      <w:rFonts w:eastAsiaTheme="minorEastAsia"/>
      <w:lang w:val="en-US"/>
    </w:rPr>
  </w:style>
  <w:style w:type="character" w:customStyle="1" w:styleId="apple-style-span">
    <w:name w:val="apple-style-span"/>
    <w:basedOn w:val="Numatytasispastraiposriftas"/>
    <w:qFormat/>
    <w:rsid w:val="00007920"/>
  </w:style>
  <w:style w:type="paragraph" w:styleId="Pataisymai">
    <w:name w:val="Revision"/>
    <w:hidden/>
    <w:uiPriority w:val="99"/>
    <w:semiHidden/>
    <w:rsid w:val="00967F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7248">
      <w:bodyDiv w:val="1"/>
      <w:marLeft w:val="0"/>
      <w:marRight w:val="0"/>
      <w:marTop w:val="0"/>
      <w:marBottom w:val="0"/>
      <w:divBdr>
        <w:top w:val="none" w:sz="0" w:space="0" w:color="auto"/>
        <w:left w:val="none" w:sz="0" w:space="0" w:color="auto"/>
        <w:bottom w:val="none" w:sz="0" w:space="0" w:color="auto"/>
        <w:right w:val="none" w:sz="0" w:space="0" w:color="auto"/>
      </w:divBdr>
      <w:divsChild>
        <w:div w:id="181362706">
          <w:marLeft w:val="0"/>
          <w:marRight w:val="0"/>
          <w:marTop w:val="0"/>
          <w:marBottom w:val="0"/>
          <w:divBdr>
            <w:top w:val="none" w:sz="0" w:space="0" w:color="auto"/>
            <w:left w:val="none" w:sz="0" w:space="0" w:color="auto"/>
            <w:bottom w:val="none" w:sz="0" w:space="0" w:color="auto"/>
            <w:right w:val="none" w:sz="0" w:space="0" w:color="auto"/>
          </w:divBdr>
        </w:div>
        <w:div w:id="633800755">
          <w:marLeft w:val="0"/>
          <w:marRight w:val="0"/>
          <w:marTop w:val="0"/>
          <w:marBottom w:val="0"/>
          <w:divBdr>
            <w:top w:val="none" w:sz="0" w:space="0" w:color="auto"/>
            <w:left w:val="none" w:sz="0" w:space="0" w:color="auto"/>
            <w:bottom w:val="none" w:sz="0" w:space="0" w:color="auto"/>
            <w:right w:val="none" w:sz="0" w:space="0" w:color="auto"/>
          </w:divBdr>
        </w:div>
      </w:divsChild>
    </w:div>
    <w:div w:id="688992769">
      <w:bodyDiv w:val="1"/>
      <w:marLeft w:val="0"/>
      <w:marRight w:val="0"/>
      <w:marTop w:val="0"/>
      <w:marBottom w:val="0"/>
      <w:divBdr>
        <w:top w:val="none" w:sz="0" w:space="0" w:color="auto"/>
        <w:left w:val="none" w:sz="0" w:space="0" w:color="auto"/>
        <w:bottom w:val="none" w:sz="0" w:space="0" w:color="auto"/>
        <w:right w:val="none" w:sz="0" w:space="0" w:color="auto"/>
      </w:divBdr>
      <w:divsChild>
        <w:div w:id="1871650819">
          <w:marLeft w:val="0"/>
          <w:marRight w:val="0"/>
          <w:marTop w:val="0"/>
          <w:marBottom w:val="0"/>
          <w:divBdr>
            <w:top w:val="none" w:sz="0" w:space="0" w:color="auto"/>
            <w:left w:val="none" w:sz="0" w:space="0" w:color="auto"/>
            <w:bottom w:val="none" w:sz="0" w:space="0" w:color="auto"/>
            <w:right w:val="none" w:sz="0" w:space="0" w:color="auto"/>
          </w:divBdr>
        </w:div>
        <w:div w:id="497573018">
          <w:marLeft w:val="0"/>
          <w:marRight w:val="0"/>
          <w:marTop w:val="0"/>
          <w:marBottom w:val="0"/>
          <w:divBdr>
            <w:top w:val="none" w:sz="0" w:space="0" w:color="auto"/>
            <w:left w:val="none" w:sz="0" w:space="0" w:color="auto"/>
            <w:bottom w:val="none" w:sz="0" w:space="0" w:color="auto"/>
            <w:right w:val="none" w:sz="0" w:space="0" w:color="auto"/>
          </w:divBdr>
        </w:div>
        <w:div w:id="803472025">
          <w:marLeft w:val="0"/>
          <w:marRight w:val="0"/>
          <w:marTop w:val="0"/>
          <w:marBottom w:val="0"/>
          <w:divBdr>
            <w:top w:val="none" w:sz="0" w:space="0" w:color="auto"/>
            <w:left w:val="none" w:sz="0" w:space="0" w:color="auto"/>
            <w:bottom w:val="none" w:sz="0" w:space="0" w:color="auto"/>
            <w:right w:val="none" w:sz="0" w:space="0" w:color="auto"/>
          </w:divBdr>
        </w:div>
        <w:div w:id="1045106761">
          <w:marLeft w:val="0"/>
          <w:marRight w:val="0"/>
          <w:marTop w:val="0"/>
          <w:marBottom w:val="0"/>
          <w:divBdr>
            <w:top w:val="none" w:sz="0" w:space="0" w:color="auto"/>
            <w:left w:val="none" w:sz="0" w:space="0" w:color="auto"/>
            <w:bottom w:val="none" w:sz="0" w:space="0" w:color="auto"/>
            <w:right w:val="none" w:sz="0" w:space="0" w:color="auto"/>
          </w:divBdr>
        </w:div>
        <w:div w:id="1017973201">
          <w:marLeft w:val="0"/>
          <w:marRight w:val="0"/>
          <w:marTop w:val="0"/>
          <w:marBottom w:val="0"/>
          <w:divBdr>
            <w:top w:val="none" w:sz="0" w:space="0" w:color="auto"/>
            <w:left w:val="none" w:sz="0" w:space="0" w:color="auto"/>
            <w:bottom w:val="none" w:sz="0" w:space="0" w:color="auto"/>
            <w:right w:val="none" w:sz="0" w:space="0" w:color="auto"/>
          </w:divBdr>
        </w:div>
        <w:div w:id="651180319">
          <w:marLeft w:val="0"/>
          <w:marRight w:val="0"/>
          <w:marTop w:val="0"/>
          <w:marBottom w:val="0"/>
          <w:divBdr>
            <w:top w:val="none" w:sz="0" w:space="0" w:color="auto"/>
            <w:left w:val="none" w:sz="0" w:space="0" w:color="auto"/>
            <w:bottom w:val="none" w:sz="0" w:space="0" w:color="auto"/>
            <w:right w:val="none" w:sz="0" w:space="0" w:color="auto"/>
          </w:divBdr>
        </w:div>
        <w:div w:id="2122530296">
          <w:marLeft w:val="0"/>
          <w:marRight w:val="0"/>
          <w:marTop w:val="0"/>
          <w:marBottom w:val="0"/>
          <w:divBdr>
            <w:top w:val="none" w:sz="0" w:space="0" w:color="auto"/>
            <w:left w:val="none" w:sz="0" w:space="0" w:color="auto"/>
            <w:bottom w:val="none" w:sz="0" w:space="0" w:color="auto"/>
            <w:right w:val="none" w:sz="0" w:space="0" w:color="auto"/>
          </w:divBdr>
        </w:div>
        <w:div w:id="2072850937">
          <w:marLeft w:val="0"/>
          <w:marRight w:val="0"/>
          <w:marTop w:val="0"/>
          <w:marBottom w:val="0"/>
          <w:divBdr>
            <w:top w:val="none" w:sz="0" w:space="0" w:color="auto"/>
            <w:left w:val="none" w:sz="0" w:space="0" w:color="auto"/>
            <w:bottom w:val="none" w:sz="0" w:space="0" w:color="auto"/>
            <w:right w:val="none" w:sz="0" w:space="0" w:color="auto"/>
          </w:divBdr>
        </w:div>
        <w:div w:id="668797102">
          <w:marLeft w:val="0"/>
          <w:marRight w:val="0"/>
          <w:marTop w:val="0"/>
          <w:marBottom w:val="0"/>
          <w:divBdr>
            <w:top w:val="none" w:sz="0" w:space="0" w:color="auto"/>
            <w:left w:val="none" w:sz="0" w:space="0" w:color="auto"/>
            <w:bottom w:val="none" w:sz="0" w:space="0" w:color="auto"/>
            <w:right w:val="none" w:sz="0" w:space="0" w:color="auto"/>
          </w:divBdr>
        </w:div>
        <w:div w:id="337342861">
          <w:marLeft w:val="0"/>
          <w:marRight w:val="0"/>
          <w:marTop w:val="0"/>
          <w:marBottom w:val="0"/>
          <w:divBdr>
            <w:top w:val="none" w:sz="0" w:space="0" w:color="auto"/>
            <w:left w:val="none" w:sz="0" w:space="0" w:color="auto"/>
            <w:bottom w:val="none" w:sz="0" w:space="0" w:color="auto"/>
            <w:right w:val="none" w:sz="0" w:space="0" w:color="auto"/>
          </w:divBdr>
        </w:div>
        <w:div w:id="1429544954">
          <w:marLeft w:val="0"/>
          <w:marRight w:val="0"/>
          <w:marTop w:val="0"/>
          <w:marBottom w:val="0"/>
          <w:divBdr>
            <w:top w:val="none" w:sz="0" w:space="0" w:color="auto"/>
            <w:left w:val="none" w:sz="0" w:space="0" w:color="auto"/>
            <w:bottom w:val="none" w:sz="0" w:space="0" w:color="auto"/>
            <w:right w:val="none" w:sz="0" w:space="0" w:color="auto"/>
          </w:divBdr>
        </w:div>
        <w:div w:id="1049181248">
          <w:marLeft w:val="0"/>
          <w:marRight w:val="0"/>
          <w:marTop w:val="0"/>
          <w:marBottom w:val="0"/>
          <w:divBdr>
            <w:top w:val="none" w:sz="0" w:space="0" w:color="auto"/>
            <w:left w:val="none" w:sz="0" w:space="0" w:color="auto"/>
            <w:bottom w:val="none" w:sz="0" w:space="0" w:color="auto"/>
            <w:right w:val="none" w:sz="0" w:space="0" w:color="auto"/>
          </w:divBdr>
        </w:div>
        <w:div w:id="39017342">
          <w:marLeft w:val="0"/>
          <w:marRight w:val="0"/>
          <w:marTop w:val="0"/>
          <w:marBottom w:val="0"/>
          <w:divBdr>
            <w:top w:val="none" w:sz="0" w:space="0" w:color="auto"/>
            <w:left w:val="none" w:sz="0" w:space="0" w:color="auto"/>
            <w:bottom w:val="none" w:sz="0" w:space="0" w:color="auto"/>
            <w:right w:val="none" w:sz="0" w:space="0" w:color="auto"/>
          </w:divBdr>
        </w:div>
        <w:div w:id="655186357">
          <w:marLeft w:val="0"/>
          <w:marRight w:val="0"/>
          <w:marTop w:val="0"/>
          <w:marBottom w:val="0"/>
          <w:divBdr>
            <w:top w:val="none" w:sz="0" w:space="0" w:color="auto"/>
            <w:left w:val="none" w:sz="0" w:space="0" w:color="auto"/>
            <w:bottom w:val="none" w:sz="0" w:space="0" w:color="auto"/>
            <w:right w:val="none" w:sz="0" w:space="0" w:color="auto"/>
          </w:divBdr>
        </w:div>
      </w:divsChild>
    </w:div>
    <w:div w:id="173385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high_end_cpu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2" ma:contentTypeDescription="Kurkite naują dokumentą." ma:contentTypeScope="" ma:versionID="1b8ca5514c4741a793369e4e844c23a2">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1e144ca5254b9976c98c088cfef696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E07A-EA3E-4EB2-85E6-9E8AED9FDF39}">
  <ds:schemaRefs>
    <ds:schemaRef ds:uri="0902b6f5-60c5-482b-b2c3-3a0717ea8ab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36a1caa-2c87-4062-be7b-33af219e9358"/>
    <ds:schemaRef ds:uri="http://www.w3.org/XML/1998/namespace"/>
    <ds:schemaRef ds:uri="http://purl.org/dc/dcmitype/"/>
  </ds:schemaRefs>
</ds:datastoreItem>
</file>

<file path=customXml/itemProps2.xml><?xml version="1.0" encoding="utf-8"?>
<ds:datastoreItem xmlns:ds="http://schemas.openxmlformats.org/officeDocument/2006/customXml" ds:itemID="{0EFB4D15-78BC-42C7-9C16-6EEF299DC917}">
  <ds:schemaRefs>
    <ds:schemaRef ds:uri="http://schemas.microsoft.com/sharepoint/v3/contenttype/forms"/>
  </ds:schemaRefs>
</ds:datastoreItem>
</file>

<file path=customXml/itemProps3.xml><?xml version="1.0" encoding="utf-8"?>
<ds:datastoreItem xmlns:ds="http://schemas.openxmlformats.org/officeDocument/2006/customXml" ds:itemID="{899B2B2E-A3BD-4EFA-A940-CF6BCAEFC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A0FE8-EA15-4C67-8FB0-04934AD5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7349</Words>
  <Characters>4189</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Liukpetris</dc:creator>
  <cp:keywords/>
  <dc:description/>
  <cp:lastModifiedBy>Jolanta Jonikaitė</cp:lastModifiedBy>
  <cp:revision>2</cp:revision>
  <dcterms:created xsi:type="dcterms:W3CDTF">2020-03-05T15:56:00Z</dcterms:created>
  <dcterms:modified xsi:type="dcterms:W3CDTF">2020-03-05T15:56:00Z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vilius.reichelis@litrail.lt</vt:lpwstr>
  </property>
  <property fmtid="{D5CDD505-2E9C-101B-9397-08002B2CF9AE}" pid="5" name="MSIP_Label_cfcb905c-755b-4fd4-bd20-0d682d4f1d27_SetDate">
    <vt:lpwstr>2019-10-21T13:40:44.5302055Z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5333e0eb-0da7-4fea-b175-14aced065c72</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0x010100294FD3978F43D945977F627A2CEE2DCC</vt:lpwstr>
  </property>
</Properties>
</file>