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6A0D" w14:textId="77777777" w:rsidR="006626D4" w:rsidRDefault="00A4153B">
      <w:pPr>
        <w:jc w:val="right"/>
        <w:rPr>
          <w:sz w:val="22"/>
          <w:szCs w:val="22"/>
        </w:rPr>
      </w:pPr>
      <w:r>
        <w:rPr>
          <w:b/>
          <w:sz w:val="22"/>
          <w:szCs w:val="22"/>
        </w:rPr>
        <w:tab/>
      </w:r>
    </w:p>
    <w:p w14:paraId="3ADB6A0E" w14:textId="77777777" w:rsidR="006626D4" w:rsidRDefault="00A4153B">
      <w:pPr>
        <w:spacing w:before="240"/>
        <w:jc w:val="center"/>
        <w:outlineLvl w:val="0"/>
        <w:rPr>
          <w:b/>
          <w:sz w:val="24"/>
          <w:szCs w:val="24"/>
        </w:rPr>
      </w:pPr>
      <w:r>
        <w:rPr>
          <w:b/>
          <w:sz w:val="24"/>
          <w:szCs w:val="24"/>
        </w:rPr>
        <w:t>AB „</w:t>
      </w:r>
      <w:r>
        <w:rPr>
          <w:b/>
          <w:sz w:val="24"/>
          <w:szCs w:val="24"/>
          <w:lang w:eastAsia="lt-LT"/>
        </w:rPr>
        <w:t>PANEVĖŽIO  SPECIALUS AUTOTRANSPORTAS</w:t>
      </w:r>
      <w:r>
        <w:rPr>
          <w:b/>
          <w:sz w:val="24"/>
          <w:szCs w:val="24"/>
        </w:rPr>
        <w:t>“ KOLEGIALAUS ORGANO NARIŲ ATRANKOS PASLAUGŲ TEIKIMO SUTARTIS NR.</w:t>
      </w:r>
    </w:p>
    <w:p w14:paraId="3ADB6A0F" w14:textId="77777777" w:rsidR="006626D4" w:rsidRDefault="00A4153B">
      <w:pPr>
        <w:spacing w:before="240"/>
        <w:jc w:val="center"/>
        <w:outlineLvl w:val="0"/>
      </w:pPr>
      <w:r>
        <w:rPr>
          <w:sz w:val="24"/>
          <w:szCs w:val="24"/>
        </w:rPr>
        <w:t>2023 m.            mėn.         d.</w:t>
      </w:r>
    </w:p>
    <w:p w14:paraId="3ADB6A10" w14:textId="77777777" w:rsidR="006626D4" w:rsidRDefault="00A4153B">
      <w:pPr>
        <w:spacing w:after="240"/>
        <w:jc w:val="center"/>
        <w:rPr>
          <w:sz w:val="24"/>
          <w:szCs w:val="24"/>
        </w:rPr>
      </w:pPr>
      <w:bookmarkStart w:id="0" w:name="_Hlk112761685"/>
      <w:bookmarkEnd w:id="0"/>
      <w:r>
        <w:rPr>
          <w:sz w:val="24"/>
          <w:szCs w:val="24"/>
        </w:rPr>
        <w:t>Panevėžys</w:t>
      </w:r>
    </w:p>
    <w:p w14:paraId="3ADB6A11" w14:textId="77777777" w:rsidR="006626D4" w:rsidRDefault="00A4153B">
      <w:pPr>
        <w:ind w:firstLine="720"/>
        <w:jc w:val="both"/>
        <w:rPr>
          <w:sz w:val="24"/>
        </w:rPr>
      </w:pPr>
      <w:r>
        <w:rPr>
          <w:b/>
          <w:sz w:val="24"/>
          <w:szCs w:val="24"/>
        </w:rPr>
        <w:t>Panevėžio miesto savivaldybės administracija</w:t>
      </w:r>
      <w:r>
        <w:rPr>
          <w:i/>
          <w:sz w:val="24"/>
          <w:szCs w:val="24"/>
        </w:rPr>
        <w:t>,</w:t>
      </w:r>
      <w:r>
        <w:rPr>
          <w:sz w:val="24"/>
          <w:szCs w:val="24"/>
        </w:rPr>
        <w:t xml:space="preserve"> juridinio asmens kodas 288724610, kurio registruota buveinė yra Laisvės a. 20, Panevėžys</w:t>
      </w:r>
      <w:r>
        <w:rPr>
          <w:bCs/>
          <w:sz w:val="24"/>
          <w:szCs w:val="24"/>
        </w:rPr>
        <w:t xml:space="preserve">, </w:t>
      </w:r>
      <w:r>
        <w:rPr>
          <w:sz w:val="24"/>
          <w:szCs w:val="24"/>
        </w:rPr>
        <w:t xml:space="preserve">atstovaujama administracijos direktoriaus Tomo Juknos, veikiančio pagal Panevėžio miesto savivaldybės administracijos veiklos nuostatus, patvirtintus 2011 m. kovo 31 d. Panevėžio miesto savivaldybės tarybos sprendimu Nr. 1-68-17 </w:t>
      </w:r>
      <w:r>
        <w:rPr>
          <w:sz w:val="24"/>
        </w:rPr>
        <w:t xml:space="preserve">(toliau - </w:t>
      </w:r>
      <w:r>
        <w:rPr>
          <w:b/>
          <w:sz w:val="24"/>
        </w:rPr>
        <w:t>Iniciatorius</w:t>
      </w:r>
      <w:r>
        <w:rPr>
          <w:sz w:val="24"/>
        </w:rPr>
        <w:t xml:space="preserve">), ir </w:t>
      </w:r>
    </w:p>
    <w:p w14:paraId="3ADB6A12" w14:textId="77777777" w:rsidR="006626D4" w:rsidRDefault="00A4153B">
      <w:pPr>
        <w:pStyle w:val="prastasis1"/>
        <w:spacing w:line="240" w:lineRule="auto"/>
        <w:ind w:firstLine="720"/>
        <w:rPr>
          <w:rFonts w:ascii="Times New Roman" w:hAnsi="Times New Roman" w:cs="Times New Roman"/>
          <w:sz w:val="24"/>
          <w:szCs w:val="24"/>
        </w:rPr>
      </w:pPr>
      <w:r>
        <w:rPr>
          <w:rFonts w:ascii="Times New Roman" w:hAnsi="Times New Roman" w:cs="Times New Roman"/>
          <w:b/>
          <w:bCs/>
          <w:sz w:val="24"/>
          <w:szCs w:val="24"/>
          <w:lang w:val="en-US" w:eastAsia="en-US"/>
        </w:rPr>
        <w:t xml:space="preserve">AB „Panevėžio </w:t>
      </w:r>
      <w:proofErr w:type="spellStart"/>
      <w:r>
        <w:rPr>
          <w:rFonts w:ascii="Times New Roman" w:hAnsi="Times New Roman" w:cs="Times New Roman"/>
          <w:b/>
          <w:bCs/>
          <w:sz w:val="24"/>
          <w:szCs w:val="24"/>
          <w:lang w:val="en-US" w:eastAsia="en-US"/>
        </w:rPr>
        <w:t>specialus</w:t>
      </w:r>
      <w:proofErr w:type="spellEnd"/>
      <w:r>
        <w:rPr>
          <w:rFonts w:ascii="Times New Roman" w:hAnsi="Times New Roman" w:cs="Times New Roman"/>
          <w:b/>
          <w:bCs/>
          <w:sz w:val="24"/>
          <w:szCs w:val="24"/>
          <w:lang w:val="en-US" w:eastAsia="en-US"/>
        </w:rPr>
        <w:t xml:space="preserve"> </w:t>
      </w:r>
      <w:proofErr w:type="spellStart"/>
      <w:r>
        <w:rPr>
          <w:rFonts w:ascii="Times New Roman" w:hAnsi="Times New Roman" w:cs="Times New Roman"/>
          <w:b/>
          <w:bCs/>
          <w:sz w:val="24"/>
          <w:szCs w:val="24"/>
          <w:lang w:val="en-US" w:eastAsia="en-US"/>
        </w:rPr>
        <w:t>autotransportas</w:t>
      </w:r>
      <w:proofErr w:type="spellEnd"/>
      <w:r>
        <w:rPr>
          <w:rFonts w:ascii="Times New Roman" w:hAnsi="Times New Roman" w:cs="Times New Roman"/>
          <w:b/>
          <w:bCs/>
          <w:sz w:val="24"/>
          <w:szCs w:val="24"/>
          <w:lang w:val="en-US" w:eastAsia="en-US"/>
        </w:rPr>
        <w:t>“</w:t>
      </w:r>
      <w:r>
        <w:rPr>
          <w:rFonts w:ascii="Times New Roman" w:hAnsi="Times New Roman" w:cs="Times New Roman"/>
          <w:sz w:val="24"/>
          <w:szCs w:val="24"/>
        </w:rPr>
        <w:t xml:space="preserve">, juridinio asmens kodas 247025610, buveinė registruota </w:t>
      </w:r>
      <w:r>
        <w:rPr>
          <w:rFonts w:ascii="Times New Roman" w:hAnsi="Times New Roman" w:cs="Times New Roman"/>
          <w:sz w:val="24"/>
          <w:szCs w:val="24"/>
          <w:shd w:val="clear" w:color="auto" w:fill="FFFFFF"/>
        </w:rPr>
        <w:t>Pilėnų g. 43, 36237 Panevėžys </w:t>
      </w:r>
      <w:r>
        <w:rPr>
          <w:rFonts w:ascii="Times New Roman" w:hAnsi="Times New Roman" w:cs="Times New Roman"/>
          <w:sz w:val="24"/>
          <w:szCs w:val="24"/>
        </w:rPr>
        <w:t xml:space="preserve">, atstovaujama direktoriaus Rolando Ramūno, veikiančio  pagal bendrovės įstatus (toliau – </w:t>
      </w:r>
      <w:r>
        <w:rPr>
          <w:rFonts w:ascii="Times New Roman" w:hAnsi="Times New Roman" w:cs="Times New Roman"/>
          <w:b/>
          <w:sz w:val="24"/>
          <w:szCs w:val="24"/>
        </w:rPr>
        <w:t>Užsakovas</w:t>
      </w:r>
      <w:r>
        <w:rPr>
          <w:rFonts w:ascii="Times New Roman" w:hAnsi="Times New Roman" w:cs="Times New Roman"/>
          <w:sz w:val="24"/>
          <w:szCs w:val="24"/>
        </w:rPr>
        <w:t>), ir</w:t>
      </w:r>
    </w:p>
    <w:p w14:paraId="3ADB6A13" w14:textId="77777777" w:rsidR="006626D4" w:rsidRDefault="00A4153B">
      <w:pPr>
        <w:pStyle w:val="prastasis1"/>
        <w:spacing w:line="240" w:lineRule="auto"/>
        <w:ind w:firstLine="720"/>
      </w:pPr>
      <w:r>
        <w:rPr>
          <w:rFonts w:ascii="Times New Roman" w:hAnsi="Times New Roman" w:cs="Times New Roman"/>
          <w:b/>
          <w:sz w:val="24"/>
          <w:szCs w:val="24"/>
        </w:rPr>
        <w:t>UAB „Noriu darbo“</w:t>
      </w:r>
      <w:r>
        <w:rPr>
          <w:rFonts w:ascii="Times New Roman" w:hAnsi="Times New Roman" w:cs="Times New Roman"/>
          <w:sz w:val="24"/>
          <w:szCs w:val="24"/>
        </w:rPr>
        <w:t xml:space="preserve">, juridinio asmens kodas </w:t>
      </w:r>
      <w:r>
        <w:rPr>
          <w:rFonts w:ascii="Times New Roman" w:hAnsi="Times New Roman" w:cs="Times New Roman"/>
          <w:sz w:val="24"/>
          <w:szCs w:val="24"/>
          <w:shd w:val="clear" w:color="auto" w:fill="FAFAFA"/>
        </w:rPr>
        <w:t>135070753</w:t>
      </w:r>
      <w:r>
        <w:rPr>
          <w:rFonts w:ascii="Times New Roman" w:hAnsi="Times New Roman" w:cs="Times New Roman"/>
          <w:sz w:val="24"/>
          <w:szCs w:val="24"/>
        </w:rPr>
        <w:t xml:space="preserve"> buveinė registruota, Donelaičio g. </w:t>
      </w:r>
      <w:r>
        <w:rPr>
          <w:rFonts w:ascii="Times New Roman" w:hAnsi="Times New Roman" w:cs="Times New Roman"/>
          <w:sz w:val="24"/>
          <w:szCs w:val="24"/>
          <w:lang w:val="en-US"/>
        </w:rPr>
        <w:t>62 – 203, Kaunas</w:t>
      </w:r>
      <w:r>
        <w:rPr>
          <w:rFonts w:ascii="Times New Roman" w:hAnsi="Times New Roman" w:cs="Times New Roman"/>
          <w:sz w:val="24"/>
          <w:szCs w:val="24"/>
        </w:rPr>
        <w:t xml:space="preserve"> atstovaujama direktorės Palmiros Sirusienės veikiančio pagal bendrovės įstatus (toliau – </w:t>
      </w:r>
      <w:r>
        <w:rPr>
          <w:rFonts w:ascii="Times New Roman" w:hAnsi="Times New Roman" w:cs="Times New Roman"/>
          <w:b/>
          <w:sz w:val="24"/>
          <w:szCs w:val="24"/>
        </w:rPr>
        <w:t>Teikėjas</w:t>
      </w:r>
      <w:r>
        <w:rPr>
          <w:rFonts w:ascii="Times New Roman" w:hAnsi="Times New Roman" w:cs="Times New Roman"/>
          <w:sz w:val="24"/>
          <w:szCs w:val="24"/>
        </w:rPr>
        <w:t xml:space="preserve">), </w:t>
      </w:r>
    </w:p>
    <w:p w14:paraId="3ADB6A14" w14:textId="7256D27A" w:rsidR="006626D4" w:rsidRDefault="00A4153B">
      <w:pPr>
        <w:pStyle w:val="prastasis1"/>
        <w:spacing w:line="240" w:lineRule="auto"/>
        <w:ind w:firstLine="720"/>
      </w:pPr>
      <w:r>
        <w:rPr>
          <w:rFonts w:ascii="Times New Roman" w:hAnsi="Times New Roman" w:cs="Times New Roman"/>
          <w:sz w:val="24"/>
          <w:szCs w:val="24"/>
        </w:rPr>
        <w:t xml:space="preserve">Toliau kartu šioje paslaugų sutartyje vadinami Šalimis, sudarė šią  </w:t>
      </w:r>
      <w:r w:rsidR="00226420" w:rsidRPr="00226420">
        <w:rPr>
          <w:rFonts w:ascii="Times New Roman" w:hAnsi="Times New Roman" w:cs="Times New Roman"/>
          <w:sz w:val="24"/>
          <w:szCs w:val="24"/>
          <w:lang w:val="en-US" w:eastAsia="en-US"/>
        </w:rPr>
        <w:t xml:space="preserve">AB „Panevėžio </w:t>
      </w:r>
      <w:proofErr w:type="spellStart"/>
      <w:r w:rsidR="00226420" w:rsidRPr="00226420">
        <w:rPr>
          <w:rFonts w:ascii="Times New Roman" w:hAnsi="Times New Roman" w:cs="Times New Roman"/>
          <w:sz w:val="24"/>
          <w:szCs w:val="24"/>
          <w:lang w:val="en-US" w:eastAsia="en-US"/>
        </w:rPr>
        <w:t>specialus</w:t>
      </w:r>
      <w:proofErr w:type="spellEnd"/>
      <w:r w:rsidR="00226420" w:rsidRPr="00226420">
        <w:rPr>
          <w:rFonts w:ascii="Times New Roman" w:hAnsi="Times New Roman" w:cs="Times New Roman"/>
          <w:sz w:val="24"/>
          <w:szCs w:val="24"/>
          <w:lang w:val="en-US" w:eastAsia="en-US"/>
        </w:rPr>
        <w:t xml:space="preserve"> </w:t>
      </w:r>
      <w:proofErr w:type="spellStart"/>
      <w:r w:rsidR="00226420" w:rsidRPr="00226420">
        <w:rPr>
          <w:rFonts w:ascii="Times New Roman" w:hAnsi="Times New Roman" w:cs="Times New Roman"/>
          <w:sz w:val="24"/>
          <w:szCs w:val="24"/>
          <w:lang w:val="en-US" w:eastAsia="en-US"/>
        </w:rPr>
        <w:t>autotransportas</w:t>
      </w:r>
      <w:proofErr w:type="spellEnd"/>
      <w:r w:rsidR="00226420" w:rsidRPr="00226420">
        <w:rPr>
          <w:rFonts w:ascii="Times New Roman" w:hAnsi="Times New Roman" w:cs="Times New Roman"/>
          <w:sz w:val="24"/>
          <w:szCs w:val="24"/>
          <w:lang w:val="en-US" w:eastAsia="en-US"/>
        </w:rPr>
        <w:t>“</w:t>
      </w:r>
      <w:r w:rsidR="00226420">
        <w:rPr>
          <w:rFonts w:ascii="Times New Roman" w:hAnsi="Times New Roman" w:cs="Times New Roman"/>
          <w:sz w:val="24"/>
          <w:szCs w:val="24"/>
        </w:rPr>
        <w:t xml:space="preserve">, </w:t>
      </w:r>
      <w:r>
        <w:rPr>
          <w:rFonts w:ascii="Times New Roman" w:hAnsi="Times New Roman" w:cs="Times New Roman"/>
          <w:sz w:val="24"/>
          <w:szCs w:val="24"/>
        </w:rPr>
        <w:t xml:space="preserve">kolegialaus organo narių atrankos </w:t>
      </w:r>
      <w:r>
        <w:rPr>
          <w:rFonts w:ascii="Times New Roman" w:eastAsia="Times New Roman" w:hAnsi="Times New Roman" w:cs="Times New Roman"/>
          <w:sz w:val="24"/>
          <w:szCs w:val="24"/>
        </w:rPr>
        <w:t>paslaugų</w:t>
      </w:r>
      <w:r>
        <w:rPr>
          <w:rFonts w:ascii="Times New Roman" w:hAnsi="Times New Roman" w:cs="Times New Roman"/>
          <w:sz w:val="24"/>
          <w:szCs w:val="24"/>
        </w:rPr>
        <w:t xml:space="preserve"> teikimo sutartį (toliau - Sutartis), kurioje susitariama:</w:t>
      </w:r>
    </w:p>
    <w:p w14:paraId="3ADB6A15" w14:textId="77777777" w:rsidR="006626D4" w:rsidRDefault="006626D4">
      <w:pPr>
        <w:jc w:val="center"/>
        <w:outlineLvl w:val="0"/>
        <w:rPr>
          <w:b/>
          <w:sz w:val="24"/>
          <w:szCs w:val="24"/>
        </w:rPr>
      </w:pPr>
    </w:p>
    <w:p w14:paraId="3ADB6A16" w14:textId="77777777" w:rsidR="006626D4" w:rsidRDefault="00A4153B">
      <w:pPr>
        <w:outlineLvl w:val="0"/>
        <w:rPr>
          <w:sz w:val="24"/>
          <w:szCs w:val="24"/>
        </w:rPr>
      </w:pPr>
      <w:r>
        <w:rPr>
          <w:b/>
          <w:sz w:val="24"/>
          <w:szCs w:val="24"/>
        </w:rPr>
        <w:t>1. Sutarties dalykas</w:t>
      </w:r>
    </w:p>
    <w:p w14:paraId="3ADB6A17" w14:textId="77777777" w:rsidR="006626D4" w:rsidRDefault="00A4153B">
      <w:pPr>
        <w:widowControl w:val="0"/>
        <w:shd w:val="clear" w:color="auto" w:fill="FFFFFF"/>
        <w:tabs>
          <w:tab w:val="left" w:pos="426"/>
          <w:tab w:val="left" w:pos="958"/>
        </w:tabs>
        <w:suppressAutoHyphens/>
        <w:autoSpaceDE w:val="0"/>
        <w:jc w:val="both"/>
      </w:pPr>
      <w:r>
        <w:rPr>
          <w:sz w:val="24"/>
          <w:szCs w:val="24"/>
        </w:rPr>
        <w:t xml:space="preserve">1.1. Iniciatoriaus pavedimu Teikėjas įsipareigoja suteikti </w:t>
      </w:r>
      <w:r>
        <w:rPr>
          <w:b/>
          <w:bCs/>
          <w:sz w:val="24"/>
          <w:szCs w:val="24"/>
          <w:lang w:val="en-US" w:eastAsia="en-US"/>
        </w:rPr>
        <w:t xml:space="preserve">AB „Panevėžio </w:t>
      </w:r>
      <w:proofErr w:type="spellStart"/>
      <w:r>
        <w:rPr>
          <w:b/>
          <w:bCs/>
          <w:sz w:val="24"/>
          <w:szCs w:val="24"/>
          <w:lang w:val="en-US" w:eastAsia="en-US"/>
        </w:rPr>
        <w:t>specialus</w:t>
      </w:r>
      <w:proofErr w:type="spellEnd"/>
      <w:r>
        <w:rPr>
          <w:b/>
          <w:bCs/>
          <w:sz w:val="24"/>
          <w:szCs w:val="24"/>
          <w:lang w:val="en-US" w:eastAsia="en-US"/>
        </w:rPr>
        <w:t xml:space="preserve"> </w:t>
      </w:r>
      <w:proofErr w:type="spellStart"/>
      <w:r>
        <w:rPr>
          <w:b/>
          <w:bCs/>
          <w:sz w:val="24"/>
          <w:szCs w:val="24"/>
          <w:lang w:val="en-US" w:eastAsia="en-US"/>
        </w:rPr>
        <w:t>autotransportas</w:t>
      </w:r>
      <w:proofErr w:type="spellEnd"/>
      <w:r>
        <w:rPr>
          <w:b/>
          <w:bCs/>
          <w:sz w:val="24"/>
          <w:szCs w:val="24"/>
          <w:lang w:val="en-US" w:eastAsia="en-US"/>
        </w:rPr>
        <w:t>“</w:t>
      </w:r>
      <w:r>
        <w:rPr>
          <w:sz w:val="24"/>
          <w:szCs w:val="24"/>
          <w:lang w:val="en-US" w:eastAsia="en-US"/>
        </w:rPr>
        <w:t xml:space="preserve"> </w:t>
      </w:r>
      <w:r>
        <w:rPr>
          <w:b/>
          <w:sz w:val="24"/>
          <w:szCs w:val="24"/>
        </w:rPr>
        <w:t>kolegialaus organo narių (stebėtojų tarybos) atrankos</w:t>
      </w:r>
      <w:r>
        <w:rPr>
          <w:b/>
          <w:bCs/>
          <w:sz w:val="24"/>
          <w:szCs w:val="24"/>
        </w:rPr>
        <w:t>, paslaugas</w:t>
      </w:r>
      <w:r>
        <w:rPr>
          <w:b/>
          <w:sz w:val="24"/>
          <w:szCs w:val="24"/>
        </w:rPr>
        <w:t xml:space="preserve"> (toliau – Paslaugas)</w:t>
      </w:r>
      <w:r>
        <w:rPr>
          <w:sz w:val="24"/>
          <w:szCs w:val="24"/>
        </w:rPr>
        <w:t xml:space="preserve"> pagal techninę specifikaciją (Sutarties 1 priedas), o Užsakovas įsipareigoja sumokėti už suteiktas paslaugas šioje Sutartyje nustatyta tvarka.</w:t>
      </w:r>
    </w:p>
    <w:p w14:paraId="3ADB6A18" w14:textId="77777777" w:rsidR="006626D4" w:rsidRDefault="00A4153B">
      <w:pPr>
        <w:widowControl w:val="0"/>
        <w:shd w:val="clear" w:color="auto" w:fill="FFFFFF"/>
        <w:tabs>
          <w:tab w:val="left" w:pos="426"/>
          <w:tab w:val="left" w:pos="958"/>
        </w:tabs>
        <w:suppressAutoHyphens/>
        <w:autoSpaceDE w:val="0"/>
        <w:jc w:val="both"/>
      </w:pPr>
      <w:r>
        <w:rPr>
          <w:sz w:val="24"/>
          <w:szCs w:val="24"/>
        </w:rPr>
        <w:t>1.2. Sutarties 1.1. punkte nurodytos Paslaugos turi būti suteiktos, vadovaujantis Sutarties nuostatomis, Technine specifikacija (Sutarties 1 priedas) ir minimų Paslaugų teikimą reglamentuojančiais Lietuvos Respublikos teisės aktais.</w:t>
      </w:r>
    </w:p>
    <w:p w14:paraId="3ADB6A19" w14:textId="77777777" w:rsidR="006626D4" w:rsidRDefault="00A4153B">
      <w:pPr>
        <w:jc w:val="both"/>
        <w:rPr>
          <w:sz w:val="24"/>
          <w:szCs w:val="24"/>
        </w:rPr>
      </w:pPr>
      <w:r>
        <w:rPr>
          <w:sz w:val="24"/>
          <w:szCs w:val="24"/>
        </w:rPr>
        <w:t>1.3. Teikėjas įsipareigoja kokybiškai suteikti 1.1 punkte nurodytas Paslaugas, o Užsakovas – už kokybiškai ir laiku suteiktas Paslaugas sumokėti Teikėjui šioje Sutartyje nurodytą kainą.</w:t>
      </w:r>
    </w:p>
    <w:p w14:paraId="3ADB6A1A" w14:textId="77777777" w:rsidR="006626D4" w:rsidRDefault="006626D4">
      <w:pPr>
        <w:outlineLvl w:val="0"/>
        <w:rPr>
          <w:b/>
          <w:sz w:val="24"/>
          <w:szCs w:val="24"/>
        </w:rPr>
      </w:pPr>
    </w:p>
    <w:p w14:paraId="3ADB6A1B" w14:textId="77777777" w:rsidR="006626D4" w:rsidRDefault="00A4153B">
      <w:pPr>
        <w:outlineLvl w:val="0"/>
        <w:rPr>
          <w:b/>
          <w:sz w:val="24"/>
          <w:szCs w:val="24"/>
        </w:rPr>
      </w:pPr>
      <w:r>
        <w:rPr>
          <w:b/>
          <w:sz w:val="24"/>
          <w:szCs w:val="24"/>
        </w:rPr>
        <w:t>2. Sutarties galiojimas, vykdymo pradžia, trukmė ir terminai</w:t>
      </w:r>
    </w:p>
    <w:p w14:paraId="3ADB6A1C" w14:textId="77777777" w:rsidR="006626D4" w:rsidRPr="00226420" w:rsidRDefault="00A4153B" w:rsidP="00226420">
      <w:pPr>
        <w:pStyle w:val="Pagrindinistekstas"/>
        <w:tabs>
          <w:tab w:val="left" w:pos="5760"/>
        </w:tab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 xml:space="preserve">2.1. Sutartis įsigalioja nuo Sutarties pasirašymo dienos ir galioja iki pilno šalių įsipareigojimų įvykdymo arba iki tol, kol Sutarties galiojimas pasibaigs kitais Sutartyje nustatytais pagrindais. </w:t>
      </w:r>
    </w:p>
    <w:p w14:paraId="3ADB6A1D" w14:textId="77777777" w:rsidR="006626D4" w:rsidRPr="00226420" w:rsidRDefault="00A4153B" w:rsidP="00226420">
      <w:pPr>
        <w:pStyle w:val="Pagrindinistekstas"/>
        <w:tabs>
          <w:tab w:val="left" w:pos="5760"/>
        </w:tabs>
        <w:ind w:firstLine="0"/>
        <w:rPr>
          <w:lang w:val="lt-LT"/>
        </w:rPr>
      </w:pPr>
      <w:r w:rsidRPr="00226420">
        <w:rPr>
          <w:rFonts w:ascii="Times New Roman" w:hAnsi="Times New Roman" w:cs="Times New Roman"/>
          <w:sz w:val="24"/>
          <w:szCs w:val="24"/>
          <w:lang w:val="lt-LT"/>
        </w:rPr>
        <w:t xml:space="preserve">2.2.  Teikėjas Sutarties 1.1. p. nurodytas paslaugas įsipareigoja suteikti per 3 mėnesius nuo Sutarties įsigaliojimo dienos. </w:t>
      </w:r>
    </w:p>
    <w:p w14:paraId="3ADB6A1E" w14:textId="77777777" w:rsidR="006626D4" w:rsidRPr="00C863C5" w:rsidRDefault="00A4153B">
      <w:pPr>
        <w:tabs>
          <w:tab w:val="left" w:pos="600"/>
        </w:tabs>
        <w:jc w:val="both"/>
        <w:rPr>
          <w:bCs/>
          <w:sz w:val="24"/>
          <w:szCs w:val="24"/>
        </w:rPr>
      </w:pPr>
      <w:r w:rsidRPr="00C863C5">
        <w:rPr>
          <w:sz w:val="24"/>
          <w:szCs w:val="24"/>
        </w:rPr>
        <w:t xml:space="preserve">2.3. Paslaugos teikimo pradžia - Sutarties įsigaliojimo diena. </w:t>
      </w:r>
      <w:bookmarkStart w:id="1" w:name="_Ref227909887"/>
    </w:p>
    <w:bookmarkEnd w:id="1"/>
    <w:p w14:paraId="3ADB6A1F" w14:textId="77777777" w:rsidR="006626D4" w:rsidRDefault="006626D4">
      <w:pPr>
        <w:contextualSpacing/>
        <w:jc w:val="both"/>
        <w:rPr>
          <w:bCs/>
          <w:sz w:val="24"/>
          <w:szCs w:val="24"/>
        </w:rPr>
      </w:pPr>
    </w:p>
    <w:p w14:paraId="3ADB6A20" w14:textId="77777777" w:rsidR="006626D4" w:rsidRDefault="00A4153B">
      <w:pPr>
        <w:rPr>
          <w:b/>
          <w:sz w:val="24"/>
        </w:rPr>
      </w:pPr>
      <w:r>
        <w:rPr>
          <w:b/>
          <w:sz w:val="24"/>
        </w:rPr>
        <w:t xml:space="preserve">3. Kainodaros taisyklės ir mokėjimo sąlygos </w:t>
      </w:r>
    </w:p>
    <w:p w14:paraId="3ADB6A21" w14:textId="77777777" w:rsidR="006626D4" w:rsidRDefault="00A4153B">
      <w:pPr>
        <w:rPr>
          <w:b/>
          <w:sz w:val="24"/>
        </w:rPr>
      </w:pPr>
      <w:r>
        <w:rPr>
          <w:b/>
          <w:sz w:val="24"/>
        </w:rPr>
        <w:t>Ši sutartis yra fiksuotos kainos sutartis</w:t>
      </w:r>
    </w:p>
    <w:p w14:paraId="3ADB6A22" w14:textId="77777777" w:rsidR="006626D4" w:rsidRDefault="00A4153B">
      <w:pPr>
        <w:tabs>
          <w:tab w:val="left" w:pos="0"/>
        </w:tabs>
        <w:jc w:val="both"/>
      </w:pPr>
      <w:r>
        <w:rPr>
          <w:sz w:val="24"/>
          <w:szCs w:val="24"/>
        </w:rPr>
        <w:t>3.1. Sutarties 1.1 punkte nurodytų Teikėjo suteikiamų Paslaugų kaina be PVM: 2176 (du tūkstančiai šimtas septyniasdešimt šeši Eur),  su PVM 2632,96 Eur (du tūkstančiai šeši šimtai trisdešimt du Eur ir 96 ct).</w:t>
      </w:r>
    </w:p>
    <w:p w14:paraId="3ADB6A23" w14:textId="77777777" w:rsidR="006626D4" w:rsidRDefault="00A4153B">
      <w:pPr>
        <w:tabs>
          <w:tab w:val="left" w:pos="0"/>
        </w:tabs>
        <w:jc w:val="both"/>
        <w:rPr>
          <w:sz w:val="24"/>
          <w:szCs w:val="24"/>
        </w:rPr>
      </w:pPr>
      <w:r>
        <w:rPr>
          <w:sz w:val="24"/>
          <w:szCs w:val="24"/>
        </w:rPr>
        <w:t xml:space="preserve">3.2. Kaina, nurodyta šios Sutarties 3.1 punkte, yra galutinė ir apima visas tiesiogines ir netiesiogines su Paslaugų teikimu susijusias išlaidas ir mokesčius. </w:t>
      </w:r>
    </w:p>
    <w:p w14:paraId="3ADB6A24" w14:textId="77777777" w:rsidR="006626D4" w:rsidRDefault="00A4153B">
      <w:pPr>
        <w:jc w:val="both"/>
      </w:pPr>
      <w:r>
        <w:rPr>
          <w:sz w:val="24"/>
          <w:szCs w:val="24"/>
        </w:rPr>
        <w:t xml:space="preserve">3.3. </w:t>
      </w:r>
      <w:r>
        <w:rPr>
          <w:rFonts w:eastAsia="Calibri"/>
          <w:sz w:val="24"/>
          <w:szCs w:val="24"/>
        </w:rPr>
        <w:t>Šalys susitaria, kad Sutartyje nurodyta Paslaugos teikimo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Paslaugų kaina pasikeičia tiek, kiek</w:t>
      </w:r>
      <w:r>
        <w:rPr>
          <w:rFonts w:eastAsia="Calibri"/>
          <w:b/>
          <w:bCs/>
          <w:sz w:val="24"/>
          <w:szCs w:val="24"/>
        </w:rPr>
        <w:t xml:space="preserve"> </w:t>
      </w:r>
      <w:r>
        <w:rPr>
          <w:rFonts w:eastAsia="Calibri"/>
          <w:sz w:val="24"/>
          <w:szCs w:val="24"/>
        </w:rPr>
        <w:t xml:space="preserve">pasikeičia mokestis. Paslaugos kainos pakeitimas įforminamas abiejų Sutarties šalių pasirašomu papildomu susitarimu, kuris yra neatskiriama Sutarties dalis. Perskaičiuotomis kainomis sumokama </w:t>
      </w:r>
      <w:r>
        <w:rPr>
          <w:rFonts w:eastAsia="Calibri"/>
          <w:sz w:val="24"/>
          <w:szCs w:val="24"/>
        </w:rPr>
        <w:lastRenderedPageBreak/>
        <w:t>už Paslaugas po įstatymo įsigaliojimo dienos. Pasikeitus kitiems mokesčiams, Sutarties kaina neperskaičiuojama.</w:t>
      </w:r>
    </w:p>
    <w:p w14:paraId="3ADB6A25" w14:textId="77777777" w:rsidR="006626D4" w:rsidRDefault="00A4153B">
      <w:pPr>
        <w:tabs>
          <w:tab w:val="left" w:pos="0"/>
        </w:tabs>
        <w:jc w:val="both"/>
        <w:rPr>
          <w:bCs/>
          <w:color w:val="000000"/>
          <w:sz w:val="24"/>
          <w:szCs w:val="24"/>
        </w:rPr>
      </w:pPr>
      <w:r>
        <w:rPr>
          <w:bCs/>
          <w:color w:val="000000"/>
          <w:sz w:val="24"/>
          <w:szCs w:val="24"/>
        </w:rPr>
        <w:t>3.4. Užsakovas apmoka T</w:t>
      </w:r>
      <w:r>
        <w:rPr>
          <w:sz w:val="24"/>
          <w:szCs w:val="24"/>
        </w:rPr>
        <w:t>ei</w:t>
      </w:r>
      <w:r>
        <w:rPr>
          <w:bCs/>
          <w:color w:val="000000"/>
          <w:sz w:val="24"/>
          <w:szCs w:val="24"/>
        </w:rPr>
        <w:t>kėjui už suteiktas Paslaugas ne vėliau kaip per  30 kalendorinių dienų nuo sąskaitos faktūros.  T</w:t>
      </w:r>
      <w:r>
        <w:rPr>
          <w:sz w:val="24"/>
          <w:szCs w:val="24"/>
        </w:rPr>
        <w:t>ei</w:t>
      </w:r>
      <w:r>
        <w:rPr>
          <w:bCs/>
          <w:color w:val="000000"/>
          <w:sz w:val="24"/>
          <w:szCs w:val="24"/>
        </w:rPr>
        <w:t>kėjo pateiktoje sąskaitoje-faktūroje turi būti nurodoma Sutarties data ir numeris.</w:t>
      </w:r>
    </w:p>
    <w:p w14:paraId="3ADB6A26" w14:textId="77777777" w:rsidR="006626D4" w:rsidRDefault="00A4153B">
      <w:pPr>
        <w:tabs>
          <w:tab w:val="left" w:pos="0"/>
        </w:tabs>
        <w:jc w:val="both"/>
        <w:rPr>
          <w:spacing w:val="2"/>
          <w:sz w:val="24"/>
          <w:szCs w:val="24"/>
        </w:rPr>
      </w:pPr>
      <w:r>
        <w:rPr>
          <w:spacing w:val="2"/>
          <w:sz w:val="24"/>
          <w:szCs w:val="24"/>
        </w:rPr>
        <w:t xml:space="preserve">3.5. </w:t>
      </w:r>
      <w:r>
        <w:rPr>
          <w:bCs/>
          <w:sz w:val="24"/>
          <w:szCs w:val="24"/>
        </w:rPr>
        <w:t xml:space="preserve">Sąskaitos faktūros pateikiamos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t>
      </w:r>
      <w:hyperlink r:id="rId7">
        <w:r>
          <w:rPr>
            <w:rStyle w:val="InternetLink"/>
            <w:bCs/>
            <w:sz w:val="24"/>
            <w:szCs w:val="24"/>
          </w:rPr>
          <w:t>www.esaskaita.eu</w:t>
        </w:r>
      </w:hyperlink>
      <w:r>
        <w:rPr>
          <w:bCs/>
          <w:sz w:val="24"/>
          <w:szCs w:val="24"/>
        </w:rPr>
        <w:t>), i</w:t>
      </w:r>
      <w:r>
        <w:rPr>
          <w:bCs/>
          <w:iCs/>
          <w:sz w:val="24"/>
          <w:szCs w:val="24"/>
        </w:rPr>
        <w:t>šskyrus Lietuvos Respublikos viešųjų pirkimų įstatymo (toliau – Viešųjų pirkimų įstatymas) 22 straipsnio 12 dalyje nustatytus atvejus. </w:t>
      </w:r>
    </w:p>
    <w:p w14:paraId="3ADB6A27" w14:textId="77777777" w:rsidR="006626D4" w:rsidRDefault="00A4153B">
      <w:pPr>
        <w:suppressAutoHyphens/>
        <w:jc w:val="both"/>
        <w:textAlignment w:val="baseline"/>
        <w:rPr>
          <w:bCs/>
          <w:sz w:val="24"/>
          <w:szCs w:val="24"/>
        </w:rPr>
      </w:pPr>
      <w:r>
        <w:rPr>
          <w:bCs/>
          <w:sz w:val="24"/>
          <w:szCs w:val="24"/>
        </w:rPr>
        <w:t>Užsakovas elektronines sąskaitas faktūras priima ir apdoroja naudodamasis informacinės sistemos „E. sąskaita“ priemonėmis.</w:t>
      </w:r>
    </w:p>
    <w:p w14:paraId="3ADB6A28" w14:textId="77777777" w:rsidR="006626D4" w:rsidRDefault="00A4153B">
      <w:pPr>
        <w:tabs>
          <w:tab w:val="left" w:pos="360"/>
          <w:tab w:val="left" w:pos="4560"/>
        </w:tabs>
        <w:jc w:val="both"/>
        <w:rPr>
          <w:sz w:val="24"/>
          <w:szCs w:val="24"/>
        </w:rPr>
      </w:pPr>
      <w:r>
        <w:rPr>
          <w:sz w:val="24"/>
          <w:szCs w:val="24"/>
        </w:rPr>
        <w:t xml:space="preserve">3.6. Paslaugų kaina dėl bendro kainų lygio kitimo ar paslaugų grupių kainų pokyčių nebus perskaičiuojama. </w:t>
      </w:r>
    </w:p>
    <w:p w14:paraId="3ADB6A29" w14:textId="77777777" w:rsidR="006626D4" w:rsidRDefault="00A4153B">
      <w:pPr>
        <w:tabs>
          <w:tab w:val="left" w:pos="426"/>
        </w:tabs>
        <w:jc w:val="both"/>
        <w:rPr>
          <w:bCs/>
          <w:sz w:val="24"/>
          <w:szCs w:val="24"/>
        </w:rPr>
      </w:pPr>
      <w:r>
        <w:rPr>
          <w:sz w:val="24"/>
          <w:szCs w:val="24"/>
        </w:rPr>
        <w:t xml:space="preserve">3.7. </w:t>
      </w:r>
      <w:r>
        <w:rPr>
          <w:bCs/>
          <w:sz w:val="24"/>
          <w:szCs w:val="24"/>
        </w:rPr>
        <w:t>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Teikėjo ir jo Subtiekėjo, kurioje aprašoma tiesioginio atsiskaitymo su Subtiekėju tvarka, kurioje numatoma teisė Teikėjui prieštarauti nepagrįstiems mokėjimams Subtiekėjui.</w:t>
      </w:r>
    </w:p>
    <w:p w14:paraId="3ADB6A2A" w14:textId="77777777" w:rsidR="006626D4" w:rsidRDefault="00A4153B">
      <w:pPr>
        <w:jc w:val="both"/>
        <w:rPr>
          <w:rFonts w:eastAsia="Calibri"/>
          <w:sz w:val="24"/>
          <w:szCs w:val="22"/>
        </w:rPr>
      </w:pPr>
      <w:r>
        <w:rPr>
          <w:bCs/>
          <w:sz w:val="24"/>
          <w:szCs w:val="24"/>
        </w:rPr>
        <w:t xml:space="preserve">3.8. </w:t>
      </w:r>
      <w:r>
        <w:rPr>
          <w:rFonts w:eastAsia="Calibri"/>
          <w:sz w:val="24"/>
          <w:szCs w:val="22"/>
        </w:rPr>
        <w:t>Siekiant mažinti popieriaus sunaudojimą, Šalys įsipareigoja atsisakyti paslaugų teikimo metu nebūtino dokumentų kopijavimo ir spausdinimo. Parengta dokumentacija, pateikiama tik elektroniniu formatu, kuri turi būti pasirašoma elektroniniu parašu.</w:t>
      </w:r>
    </w:p>
    <w:p w14:paraId="3ADB6A2B" w14:textId="77777777" w:rsidR="006626D4" w:rsidRDefault="00A4153B">
      <w:pPr>
        <w:jc w:val="both"/>
        <w:rPr>
          <w:rFonts w:eastAsia="Calibri"/>
          <w:sz w:val="24"/>
          <w:szCs w:val="22"/>
        </w:rPr>
      </w:pPr>
      <w:r>
        <w:rPr>
          <w:rFonts w:eastAsia="Calibri"/>
          <w:sz w:val="24"/>
          <w:szCs w:val="22"/>
        </w:rPr>
        <w:t>3.9.  Esant būtinybei spausdinti, naudoti perdirbtą popierių, kuris atitinka minimalius žaliojo pirkimo Aplinkos apsaugos kriterijų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ADB6A2C" w14:textId="77777777" w:rsidR="006626D4" w:rsidRDefault="00A4153B">
      <w:pPr>
        <w:suppressAutoHyphens/>
        <w:jc w:val="both"/>
        <w:textAlignment w:val="baseline"/>
        <w:rPr>
          <w:color w:val="000000"/>
          <w:sz w:val="24"/>
          <w:szCs w:val="24"/>
        </w:rPr>
      </w:pPr>
      <w:r>
        <w:rPr>
          <w:color w:val="000000"/>
          <w:sz w:val="24"/>
          <w:szCs w:val="24"/>
        </w:rPr>
        <w:t xml:space="preserve">3.10. </w:t>
      </w:r>
      <w:r>
        <w:rPr>
          <w:sz w:val="24"/>
          <w:szCs w:val="24"/>
          <w:lang w:eastAsia="lt-LT"/>
        </w:rPr>
        <w:t xml:space="preserve">Užsakovas apmoka Teikėjui už suteiktas Paslaugas pagal gautą PVM sąskaitą faktūrą </w:t>
      </w:r>
      <w:r>
        <w:rPr>
          <w:spacing w:val="2"/>
          <w:sz w:val="24"/>
          <w:szCs w:val="24"/>
        </w:rPr>
        <w:t xml:space="preserve">(sąskaitą faktūrą) </w:t>
      </w:r>
      <w:r>
        <w:rPr>
          <w:sz w:val="24"/>
          <w:szCs w:val="24"/>
          <w:lang w:eastAsia="lt-LT"/>
        </w:rPr>
        <w:t xml:space="preserve">pervesdamas pinigus </w:t>
      </w:r>
      <w:r>
        <w:rPr>
          <w:bCs/>
          <w:sz w:val="24"/>
          <w:szCs w:val="24"/>
          <w:lang w:eastAsia="lt-LT"/>
        </w:rPr>
        <w:t xml:space="preserve">į Paslaugų teikėjo </w:t>
      </w:r>
      <w:r>
        <w:rPr>
          <w:spacing w:val="2"/>
          <w:sz w:val="24"/>
          <w:szCs w:val="24"/>
          <w:lang w:eastAsia="lt-LT"/>
        </w:rPr>
        <w:t>nurodytą banko sąskaitą.</w:t>
      </w:r>
    </w:p>
    <w:p w14:paraId="3ADB6A2D" w14:textId="77777777" w:rsidR="006626D4" w:rsidRDefault="00A4153B">
      <w:pPr>
        <w:suppressAutoHyphens/>
        <w:jc w:val="both"/>
        <w:textAlignment w:val="baseline"/>
        <w:rPr>
          <w:color w:val="000000"/>
          <w:spacing w:val="2"/>
          <w:sz w:val="24"/>
          <w:szCs w:val="24"/>
        </w:rPr>
      </w:pPr>
      <w:r>
        <w:rPr>
          <w:color w:val="000000"/>
          <w:spacing w:val="2"/>
          <w:sz w:val="24"/>
          <w:szCs w:val="24"/>
        </w:rPr>
        <w:t xml:space="preserve">Sąskaitos </w:t>
      </w:r>
      <w:r>
        <w:rPr>
          <w:sz w:val="24"/>
          <w:szCs w:val="24"/>
        </w:rPr>
        <w:t>Nr.</w:t>
      </w:r>
      <w:r>
        <w:t xml:space="preserve"> </w:t>
      </w:r>
      <w:r>
        <w:rPr>
          <w:sz w:val="24"/>
          <w:szCs w:val="24"/>
        </w:rPr>
        <w:t>LT877300010002370625.</w:t>
      </w:r>
    </w:p>
    <w:p w14:paraId="3ADB6A2E" w14:textId="77777777" w:rsidR="006626D4" w:rsidRDefault="00A4153B">
      <w:pPr>
        <w:suppressAutoHyphens/>
        <w:jc w:val="both"/>
        <w:textAlignment w:val="baseline"/>
        <w:rPr>
          <w:color w:val="000000"/>
          <w:spacing w:val="2"/>
          <w:sz w:val="24"/>
          <w:szCs w:val="24"/>
        </w:rPr>
      </w:pPr>
      <w:r>
        <w:rPr>
          <w:color w:val="000000"/>
          <w:spacing w:val="2"/>
          <w:sz w:val="24"/>
          <w:szCs w:val="24"/>
        </w:rPr>
        <w:t xml:space="preserve">Bankas </w:t>
      </w:r>
      <w:r>
        <w:rPr>
          <w:sz w:val="24"/>
          <w:szCs w:val="24"/>
        </w:rPr>
        <w:t>AB „Swedbank“.</w:t>
      </w:r>
    </w:p>
    <w:p w14:paraId="3ADB6A2F" w14:textId="77777777" w:rsidR="006626D4" w:rsidRDefault="006626D4">
      <w:pPr>
        <w:tabs>
          <w:tab w:val="left" w:pos="426"/>
        </w:tabs>
        <w:jc w:val="both"/>
        <w:rPr>
          <w:bCs/>
          <w:color w:val="000000"/>
          <w:spacing w:val="2"/>
          <w:sz w:val="24"/>
          <w:szCs w:val="24"/>
        </w:rPr>
      </w:pPr>
    </w:p>
    <w:p w14:paraId="3ADB6A30" w14:textId="77777777" w:rsidR="006626D4" w:rsidRDefault="00A4153B">
      <w:pPr>
        <w:pStyle w:val="Antrat1"/>
        <w:ind w:left="0" w:firstLine="0"/>
        <w:rPr>
          <w:rFonts w:ascii="Times New Roman" w:hAnsi="Times New Roman" w:cs="Times New Roman"/>
          <w:b/>
        </w:rPr>
      </w:pPr>
      <w:r>
        <w:rPr>
          <w:rFonts w:ascii="Times New Roman" w:hAnsi="Times New Roman" w:cs="Times New Roman"/>
          <w:b/>
        </w:rPr>
        <w:t>4. Šalių įsipareigojimai ir teisės</w:t>
      </w:r>
    </w:p>
    <w:p w14:paraId="3ADB6A31" w14:textId="77777777" w:rsidR="006626D4" w:rsidRDefault="00A4153B">
      <w:pPr>
        <w:jc w:val="both"/>
      </w:pPr>
      <w:r>
        <w:rPr>
          <w:b/>
          <w:sz w:val="24"/>
          <w:szCs w:val="24"/>
        </w:rPr>
        <w:t xml:space="preserve">4.1. Iniciatoriaus </w:t>
      </w:r>
      <w:r>
        <w:rPr>
          <w:b/>
          <w:sz w:val="24"/>
        </w:rPr>
        <w:t>įsipareigojimai ir teisės:</w:t>
      </w:r>
    </w:p>
    <w:p w14:paraId="3ADB6A32" w14:textId="77777777" w:rsidR="006626D4" w:rsidRDefault="00A4153B">
      <w:pPr>
        <w:jc w:val="both"/>
        <w:rPr>
          <w:sz w:val="24"/>
        </w:rPr>
      </w:pPr>
      <w:r>
        <w:rPr>
          <w:sz w:val="24"/>
        </w:rPr>
        <w:t>4.1.1. Šalims priimtinu būdu ir laiku sudaryti visas sąlygas, suteikti turimą informaciją, būtiną Paslaugoms teikti;</w:t>
      </w:r>
    </w:p>
    <w:p w14:paraId="3ADB6A33" w14:textId="77777777" w:rsidR="006626D4" w:rsidRDefault="00A4153B">
      <w:pPr>
        <w:jc w:val="both"/>
      </w:pPr>
      <w:r>
        <w:rPr>
          <w:sz w:val="24"/>
        </w:rPr>
        <w:t>4.1.2. Nedelsiant informuoti T</w:t>
      </w:r>
      <w:r>
        <w:rPr>
          <w:sz w:val="24"/>
          <w:szCs w:val="24"/>
        </w:rPr>
        <w:t>ei</w:t>
      </w:r>
      <w:r>
        <w:rPr>
          <w:sz w:val="24"/>
        </w:rPr>
        <w:t>kėją ir Užsakovą apie pastabas dėl Paslaugų kokybės ar nustatytų terminų nesilaikymo;</w:t>
      </w:r>
    </w:p>
    <w:p w14:paraId="3ADB6A34" w14:textId="77777777" w:rsidR="006626D4" w:rsidRDefault="00A4153B">
      <w:pPr>
        <w:jc w:val="both"/>
      </w:pPr>
      <w:r>
        <w:rPr>
          <w:sz w:val="24"/>
        </w:rPr>
        <w:t>4.1.3. Gauti visą informaciją apie teikiamas Paslaugas, jų eigą bei rezultatus.</w:t>
      </w:r>
    </w:p>
    <w:p w14:paraId="3ADB6A35" w14:textId="77777777" w:rsidR="006626D4" w:rsidRDefault="006626D4">
      <w:pPr>
        <w:jc w:val="both"/>
        <w:rPr>
          <w:sz w:val="24"/>
        </w:rPr>
      </w:pPr>
    </w:p>
    <w:p w14:paraId="3ADB6A36" w14:textId="77777777" w:rsidR="006626D4" w:rsidRDefault="00A4153B">
      <w:pPr>
        <w:jc w:val="both"/>
      </w:pPr>
      <w:r>
        <w:rPr>
          <w:b/>
          <w:sz w:val="24"/>
        </w:rPr>
        <w:t>4.2. Užsakovo įsipareigojimai ir teisės</w:t>
      </w:r>
      <w:r>
        <w:rPr>
          <w:sz w:val="24"/>
        </w:rPr>
        <w:t>:</w:t>
      </w:r>
    </w:p>
    <w:p w14:paraId="3ADB6A37" w14:textId="77777777" w:rsidR="006626D4" w:rsidRDefault="00A4153B">
      <w:pPr>
        <w:widowControl w:val="0"/>
        <w:shd w:val="clear" w:color="auto" w:fill="FFFFFF"/>
        <w:tabs>
          <w:tab w:val="left" w:pos="426"/>
          <w:tab w:val="left" w:pos="702"/>
        </w:tabs>
        <w:suppressAutoHyphens/>
        <w:autoSpaceDE w:val="0"/>
        <w:jc w:val="both"/>
      </w:pPr>
      <w:r>
        <w:rPr>
          <w:sz w:val="24"/>
        </w:rPr>
        <w:t>4.2.1. Sutarties 3.4 punkte nustatytais terminais sumokėti T</w:t>
      </w:r>
      <w:r>
        <w:rPr>
          <w:sz w:val="24"/>
          <w:szCs w:val="24"/>
        </w:rPr>
        <w:t>ei</w:t>
      </w:r>
      <w:r>
        <w:rPr>
          <w:sz w:val="24"/>
        </w:rPr>
        <w:t xml:space="preserve">kėjui už tinkamai suteiktas Paslaugas; </w:t>
      </w:r>
    </w:p>
    <w:p w14:paraId="3ADB6A38" w14:textId="77777777" w:rsidR="006626D4" w:rsidRDefault="00A4153B">
      <w:pPr>
        <w:widowControl w:val="0"/>
        <w:shd w:val="clear" w:color="auto" w:fill="FFFFFF"/>
        <w:tabs>
          <w:tab w:val="left" w:pos="426"/>
          <w:tab w:val="left" w:pos="702"/>
        </w:tabs>
        <w:suppressAutoHyphens/>
        <w:autoSpaceDE w:val="0"/>
        <w:jc w:val="both"/>
        <w:rPr>
          <w:sz w:val="24"/>
        </w:rPr>
      </w:pPr>
      <w:r>
        <w:rPr>
          <w:sz w:val="24"/>
        </w:rPr>
        <w:t>4.2.2. Nedelsiant informuoti Iniciatorių ir T</w:t>
      </w:r>
      <w:r>
        <w:rPr>
          <w:sz w:val="24"/>
          <w:szCs w:val="24"/>
        </w:rPr>
        <w:t>ei</w:t>
      </w:r>
      <w:r>
        <w:rPr>
          <w:sz w:val="24"/>
        </w:rPr>
        <w:t>kėją  apie pastabas dėl Paslaugų kokybės ar nustatytų terminų nesilaikymo;</w:t>
      </w:r>
    </w:p>
    <w:p w14:paraId="3ADB6A39" w14:textId="77777777" w:rsidR="006626D4" w:rsidRDefault="00A4153B">
      <w:pPr>
        <w:widowControl w:val="0"/>
        <w:shd w:val="clear" w:color="auto" w:fill="FFFFFF"/>
        <w:tabs>
          <w:tab w:val="left" w:pos="426"/>
          <w:tab w:val="left" w:pos="702"/>
        </w:tabs>
        <w:suppressAutoHyphens/>
        <w:autoSpaceDE w:val="0"/>
        <w:jc w:val="both"/>
        <w:rPr>
          <w:sz w:val="24"/>
        </w:rPr>
      </w:pPr>
      <w:r>
        <w:rPr>
          <w:sz w:val="24"/>
        </w:rPr>
        <w:t>4.2.3. Bendradarbiauti su Iniciatoriumi ir T</w:t>
      </w:r>
      <w:r>
        <w:rPr>
          <w:sz w:val="24"/>
          <w:szCs w:val="24"/>
        </w:rPr>
        <w:t>ei</w:t>
      </w:r>
      <w:r>
        <w:rPr>
          <w:sz w:val="24"/>
        </w:rPr>
        <w:t>kėju;</w:t>
      </w:r>
    </w:p>
    <w:p w14:paraId="3ADB6A3A" w14:textId="77777777" w:rsidR="006626D4" w:rsidRDefault="00A4153B">
      <w:pPr>
        <w:widowControl w:val="0"/>
        <w:shd w:val="clear" w:color="auto" w:fill="FFFFFF"/>
        <w:tabs>
          <w:tab w:val="left" w:pos="426"/>
          <w:tab w:val="left" w:pos="702"/>
        </w:tabs>
        <w:suppressAutoHyphens/>
        <w:autoSpaceDE w:val="0"/>
        <w:jc w:val="both"/>
        <w:rPr>
          <w:sz w:val="24"/>
        </w:rPr>
      </w:pPr>
      <w:r>
        <w:rPr>
          <w:sz w:val="24"/>
        </w:rPr>
        <w:lastRenderedPageBreak/>
        <w:t>4.2.4. Užsakovas turi visas šios Sutarties ir Lietuvos Respublikoje galiojančių teisės aktų numatytas teises.</w:t>
      </w:r>
    </w:p>
    <w:p w14:paraId="3ADB6A3B" w14:textId="77777777" w:rsidR="006626D4" w:rsidRDefault="006626D4">
      <w:pPr>
        <w:rPr>
          <w:sz w:val="24"/>
          <w:szCs w:val="24"/>
        </w:rPr>
      </w:pPr>
    </w:p>
    <w:p w14:paraId="3ADB6A3C" w14:textId="77777777" w:rsidR="006626D4" w:rsidRDefault="00A4153B">
      <w:pPr>
        <w:jc w:val="both"/>
        <w:rPr>
          <w:b/>
          <w:sz w:val="24"/>
        </w:rPr>
      </w:pPr>
      <w:r>
        <w:rPr>
          <w:b/>
          <w:sz w:val="24"/>
        </w:rPr>
        <w:t>4.3. T</w:t>
      </w:r>
      <w:r>
        <w:rPr>
          <w:b/>
          <w:sz w:val="24"/>
          <w:szCs w:val="24"/>
        </w:rPr>
        <w:t>ei</w:t>
      </w:r>
      <w:r>
        <w:rPr>
          <w:b/>
          <w:sz w:val="24"/>
        </w:rPr>
        <w:t>kėjo įsipareigojimai ir teisės:</w:t>
      </w:r>
    </w:p>
    <w:p w14:paraId="3ADB6A3D" w14:textId="77777777" w:rsidR="006626D4" w:rsidRDefault="00A4153B">
      <w:pPr>
        <w:widowControl w:val="0"/>
        <w:tabs>
          <w:tab w:val="left" w:pos="426"/>
          <w:tab w:val="left" w:pos="958"/>
        </w:tabs>
        <w:suppressAutoHyphens/>
        <w:autoSpaceDE w:val="0"/>
        <w:jc w:val="both"/>
        <w:rPr>
          <w:sz w:val="24"/>
          <w:szCs w:val="24"/>
        </w:rPr>
      </w:pPr>
      <w:r>
        <w:rPr>
          <w:sz w:val="24"/>
        </w:rPr>
        <w:t>4.3.1.</w:t>
      </w:r>
      <w:r>
        <w:t xml:space="preserve"> </w:t>
      </w:r>
      <w:r>
        <w:rPr>
          <w:sz w:val="24"/>
        </w:rPr>
        <w:t xml:space="preserve">Atsižvelgus į Užsakovo poreikius ir laikantis Iniciatoriaus nurodytų terminų bei reikalavimų </w:t>
      </w:r>
      <w:r>
        <w:rPr>
          <w:sz w:val="24"/>
          <w:szCs w:val="24"/>
        </w:rPr>
        <w:t xml:space="preserve">suteikti </w:t>
      </w:r>
      <w:r>
        <w:rPr>
          <w:sz w:val="24"/>
          <w:szCs w:val="24"/>
          <w:lang w:val="en-US" w:eastAsia="en-US"/>
        </w:rPr>
        <w:t xml:space="preserve">AB „Panevėžio </w:t>
      </w:r>
      <w:proofErr w:type="spellStart"/>
      <w:r>
        <w:rPr>
          <w:sz w:val="24"/>
          <w:szCs w:val="24"/>
          <w:lang w:val="en-US" w:eastAsia="en-US"/>
        </w:rPr>
        <w:t>butų</w:t>
      </w:r>
      <w:proofErr w:type="spellEnd"/>
      <w:r>
        <w:rPr>
          <w:sz w:val="24"/>
          <w:szCs w:val="24"/>
          <w:lang w:val="en-US" w:eastAsia="en-US"/>
        </w:rPr>
        <w:t xml:space="preserve"> </w:t>
      </w:r>
      <w:proofErr w:type="spellStart"/>
      <w:r>
        <w:rPr>
          <w:sz w:val="24"/>
          <w:szCs w:val="24"/>
          <w:lang w:val="en-US" w:eastAsia="en-US"/>
        </w:rPr>
        <w:t>ūkis</w:t>
      </w:r>
      <w:proofErr w:type="spellEnd"/>
      <w:r>
        <w:rPr>
          <w:sz w:val="24"/>
          <w:szCs w:val="24"/>
          <w:lang w:val="en-US" w:eastAsia="en-US"/>
        </w:rPr>
        <w:t xml:space="preserve">“ </w:t>
      </w:r>
      <w:r>
        <w:rPr>
          <w:sz w:val="24"/>
          <w:szCs w:val="24"/>
        </w:rPr>
        <w:t>kolegialaus organo narių atrankos</w:t>
      </w:r>
      <w:r>
        <w:rPr>
          <w:bCs/>
          <w:sz w:val="24"/>
          <w:szCs w:val="24"/>
        </w:rPr>
        <w:t>, paslaugas</w:t>
      </w:r>
      <w:r>
        <w:rPr>
          <w:sz w:val="24"/>
          <w:szCs w:val="24"/>
        </w:rPr>
        <w:t xml:space="preserve"> pagal techninę specifikaciją (Sutarties 1 priedas);</w:t>
      </w:r>
    </w:p>
    <w:p w14:paraId="3ADB6A3E" w14:textId="77777777" w:rsidR="006626D4" w:rsidRDefault="00A4153B">
      <w:pPr>
        <w:jc w:val="both"/>
        <w:rPr>
          <w:sz w:val="24"/>
          <w:szCs w:val="24"/>
        </w:rPr>
      </w:pPr>
      <w:r>
        <w:rPr>
          <w:sz w:val="24"/>
          <w:szCs w:val="24"/>
        </w:rPr>
        <w:t xml:space="preserve">4.3.2. Gavus bet kurias pretenzijas, pastabas dėl Paslaugų kokybės ar nustatytų terminų nesilaikymo, nedelsiant savo sąskaita trūkumus pašalinti; </w:t>
      </w:r>
    </w:p>
    <w:p w14:paraId="3ADB6A3F" w14:textId="77777777" w:rsidR="006626D4" w:rsidRDefault="00A4153B">
      <w:pPr>
        <w:jc w:val="both"/>
        <w:rPr>
          <w:sz w:val="24"/>
          <w:szCs w:val="24"/>
        </w:rPr>
      </w:pPr>
      <w:r>
        <w:rPr>
          <w:sz w:val="24"/>
          <w:szCs w:val="24"/>
        </w:rPr>
        <w:t>4.3.3.</w:t>
      </w:r>
      <w:r>
        <w:rPr>
          <w:sz w:val="24"/>
          <w:szCs w:val="24"/>
          <w:lang w:val="en-US" w:eastAsia="en-US"/>
        </w:rPr>
        <w:t xml:space="preserve"> </w:t>
      </w:r>
      <w:proofErr w:type="spellStart"/>
      <w:r>
        <w:rPr>
          <w:sz w:val="24"/>
          <w:szCs w:val="24"/>
          <w:lang w:val="en-US" w:eastAsia="en-US"/>
        </w:rPr>
        <w:t>Iniciatoriui</w:t>
      </w:r>
      <w:proofErr w:type="spellEnd"/>
      <w:r>
        <w:rPr>
          <w:sz w:val="24"/>
          <w:szCs w:val="24"/>
          <w:lang w:val="en-US" w:eastAsia="en-US"/>
        </w:rPr>
        <w:t xml:space="preserve"> </w:t>
      </w:r>
      <w:r>
        <w:rPr>
          <w:sz w:val="24"/>
          <w:szCs w:val="24"/>
        </w:rPr>
        <w:t>neatsirinkus tinkamų kandidatų iš pateikto trumpojo sąrašo, paieška ir atranka tęsiama toliau iki kol bus surasti tinkami kandidatai, bet ne vėliau nei likus 30 d. iki esamos kolegialaus organo kadencijos pabaigos.</w:t>
      </w:r>
    </w:p>
    <w:p w14:paraId="3ADB6A40" w14:textId="77777777" w:rsidR="006626D4" w:rsidRDefault="00A4153B">
      <w:pPr>
        <w:jc w:val="both"/>
        <w:rPr>
          <w:sz w:val="24"/>
          <w:szCs w:val="24"/>
        </w:rPr>
      </w:pPr>
      <w:r>
        <w:rPr>
          <w:sz w:val="24"/>
          <w:szCs w:val="24"/>
        </w:rPr>
        <w:t xml:space="preserve">4.3.4. Užtikrinti iš Iniciatoriaus ir Užsakovo Sutarties vykdymo metu gautos ir su Sutarties vykdymu susijusios informacijos konfidencialumą ir apsaugą; </w:t>
      </w:r>
    </w:p>
    <w:p w14:paraId="3ADB6A41" w14:textId="77777777" w:rsidR="006626D4" w:rsidRDefault="00A4153B">
      <w:pPr>
        <w:jc w:val="both"/>
        <w:rPr>
          <w:sz w:val="24"/>
          <w:szCs w:val="24"/>
        </w:rPr>
      </w:pPr>
      <w:r>
        <w:rPr>
          <w:sz w:val="24"/>
          <w:szCs w:val="24"/>
        </w:rPr>
        <w:t xml:space="preserve">4.3.5. gauti Sutartyje nurodytą apmokėjimą už suteiktas paslaugas; </w:t>
      </w:r>
    </w:p>
    <w:p w14:paraId="3ADB6A42" w14:textId="77777777" w:rsidR="006626D4" w:rsidRDefault="00A4153B">
      <w:pPr>
        <w:jc w:val="both"/>
        <w:rPr>
          <w:sz w:val="24"/>
          <w:szCs w:val="24"/>
        </w:rPr>
      </w:pPr>
      <w:r>
        <w:rPr>
          <w:sz w:val="24"/>
          <w:szCs w:val="24"/>
        </w:rPr>
        <w:t>4.3.6. Teikėjas turi kitas teises, numatytas Sutartyje ir Lietuvos Respublikos galiojančiuose teisės aktuose.</w:t>
      </w:r>
    </w:p>
    <w:p w14:paraId="3ADB6A43" w14:textId="77777777" w:rsidR="006626D4" w:rsidRDefault="006626D4">
      <w:pPr>
        <w:jc w:val="both"/>
        <w:rPr>
          <w:sz w:val="24"/>
          <w:szCs w:val="24"/>
        </w:rPr>
      </w:pPr>
    </w:p>
    <w:p w14:paraId="3ADB6A44" w14:textId="77777777" w:rsidR="006626D4" w:rsidRDefault="00A4153B">
      <w:pPr>
        <w:rPr>
          <w:b/>
          <w:sz w:val="24"/>
        </w:rPr>
      </w:pPr>
      <w:r>
        <w:rPr>
          <w:b/>
          <w:sz w:val="24"/>
        </w:rPr>
        <w:t xml:space="preserve">5. Šalių atsakomybė </w:t>
      </w:r>
    </w:p>
    <w:p w14:paraId="3ADB6A45" w14:textId="77777777" w:rsidR="006626D4" w:rsidRDefault="00A4153B">
      <w:pPr>
        <w:jc w:val="both"/>
      </w:pPr>
      <w:r>
        <w:rPr>
          <w:sz w:val="24"/>
        </w:rPr>
        <w:t>5.1. Iniciatorius/Užsakovas turi teisę nepriimti suteiktų Paslaugų, jeigu T</w:t>
      </w:r>
      <w:r>
        <w:rPr>
          <w:sz w:val="24"/>
          <w:szCs w:val="24"/>
        </w:rPr>
        <w:t>ei</w:t>
      </w:r>
      <w:r>
        <w:rPr>
          <w:sz w:val="24"/>
        </w:rPr>
        <w:t>kėjas nukrypsta nuo Sutartyje numatytų reikalavimų, ir pareikalauti pašalinti trūkumus per Iniciatoriaus/Užsakovo nustatytą terminą be papildomo užmokesčio.</w:t>
      </w:r>
    </w:p>
    <w:p w14:paraId="3ADB6A46" w14:textId="77777777" w:rsidR="006626D4" w:rsidRDefault="00A4153B">
      <w:pPr>
        <w:jc w:val="both"/>
      </w:pPr>
      <w:r>
        <w:rPr>
          <w:sz w:val="24"/>
        </w:rPr>
        <w:t xml:space="preserve">5.2. Užsakovas turi teisę nemokėti už nekokybiškai suteiktas Paslaugas, kol trūkumai nebus pašalinti. </w:t>
      </w:r>
    </w:p>
    <w:p w14:paraId="3ADB6A47" w14:textId="77777777" w:rsidR="006626D4" w:rsidRDefault="00A4153B">
      <w:pPr>
        <w:jc w:val="both"/>
      </w:pPr>
      <w:r>
        <w:rPr>
          <w:sz w:val="24"/>
        </w:rPr>
        <w:t>5.3. Užsakovas, nepagrįstai delsdamas atsiskaityti už atliktas Paslaugas šios Sutarties 3.4 punkte  nustatytais terminais, T</w:t>
      </w:r>
      <w:r>
        <w:rPr>
          <w:sz w:val="24"/>
          <w:szCs w:val="24"/>
        </w:rPr>
        <w:t>ei</w:t>
      </w:r>
      <w:r>
        <w:rPr>
          <w:sz w:val="24"/>
        </w:rPr>
        <w:t>kėjui pareikalavus moka 0,02 proc. delspinigių nuo visos neapmokėtos sumos už kiekvieną uždelstą dieną.</w:t>
      </w:r>
    </w:p>
    <w:p w14:paraId="3ADB6A48" w14:textId="77777777" w:rsidR="006626D4" w:rsidRDefault="00A4153B">
      <w:pPr>
        <w:jc w:val="both"/>
      </w:pPr>
      <w:r>
        <w:rPr>
          <w:sz w:val="24"/>
        </w:rPr>
        <w:t>5.4. T</w:t>
      </w:r>
      <w:r>
        <w:rPr>
          <w:sz w:val="24"/>
          <w:szCs w:val="24"/>
        </w:rPr>
        <w:t>ei</w:t>
      </w:r>
      <w:r>
        <w:rPr>
          <w:sz w:val="24"/>
        </w:rPr>
        <w:t>kėjas, nesuteikęs Paslaugų šioje Sutartyje nustatytu terminu, moka Užsakovui 0,02 proc. delspinigių nuo galutinės Paslaugų kainos už kiekvieną uždelstą dieną.</w:t>
      </w:r>
    </w:p>
    <w:p w14:paraId="3ADB6A49" w14:textId="77777777" w:rsidR="006626D4" w:rsidRDefault="006626D4">
      <w:pPr>
        <w:widowControl w:val="0"/>
        <w:rPr>
          <w:b/>
          <w:caps/>
          <w:sz w:val="24"/>
          <w:szCs w:val="24"/>
        </w:rPr>
      </w:pPr>
    </w:p>
    <w:p w14:paraId="3ADB6A4A" w14:textId="77777777" w:rsidR="006626D4" w:rsidRDefault="00A4153B">
      <w:pPr>
        <w:widowControl w:val="0"/>
        <w:jc w:val="both"/>
      </w:pPr>
      <w:r>
        <w:rPr>
          <w:b/>
          <w:caps/>
          <w:sz w:val="24"/>
          <w:szCs w:val="24"/>
        </w:rPr>
        <w:t xml:space="preserve">6. </w:t>
      </w:r>
      <w:r>
        <w:rPr>
          <w:b/>
          <w:sz w:val="24"/>
          <w:szCs w:val="24"/>
        </w:rPr>
        <w:t>Nenugalimos jėgos aplinkybės (force majeure) ir ginčų sprendimas</w:t>
      </w:r>
    </w:p>
    <w:p w14:paraId="3ADB6A4B" w14:textId="77777777" w:rsidR="006626D4" w:rsidRPr="00226420" w:rsidRDefault="00A4153B" w:rsidP="00226420">
      <w:pPr>
        <w:pStyle w:val="Pagrindinistekstas"/>
        <w:widowControl w:val="0"/>
        <w:tabs>
          <w:tab w:val="left" w:pos="567"/>
        </w:tabs>
        <w:ind w:firstLine="0"/>
        <w:rPr>
          <w:lang w:val="lt-LT"/>
        </w:rPr>
      </w:pPr>
      <w:r w:rsidRPr="00226420">
        <w:rPr>
          <w:rFonts w:ascii="Times New Roman" w:hAnsi="Times New Roman" w:cs="Times New Roman"/>
          <w:sz w:val="24"/>
          <w:szCs w:val="24"/>
          <w:lang w:val="lt-LT"/>
        </w:rPr>
        <w:t>6.1. Šalys atleidžiamos nuo dalinės ar visiškos atsakomybės už savo įsipareigojimų pagal Sutartį netinkamą ar visišką neįvykdymą, jei tai buvo padaryta dėl nenugalimos jėgos veikimo (force majeure), būtent: gamtos ir kitų stichinių nelaimių, karo, streikų, masinių riaušių ar kitų aplinkybių, kurių Šalys negalėjo nei numatyti, nei teisėtomis, nei įmanomomis priemonėmis įveikti.</w:t>
      </w:r>
    </w:p>
    <w:p w14:paraId="3ADB6A4C" w14:textId="77777777" w:rsidR="006626D4" w:rsidRPr="00226420" w:rsidRDefault="00A4153B" w:rsidP="00226420">
      <w:pPr>
        <w:pStyle w:val="Pagrindinistekstas"/>
        <w:widowControl w:val="0"/>
        <w:tabs>
          <w:tab w:val="left" w:pos="567"/>
        </w:tabs>
        <w:ind w:firstLine="0"/>
        <w:rPr>
          <w:lang w:val="lt-LT"/>
        </w:rPr>
      </w:pPr>
      <w:r w:rsidRPr="00226420">
        <w:rPr>
          <w:rFonts w:ascii="Times New Roman" w:hAnsi="Times New Roman" w:cs="Times New Roman"/>
          <w:sz w:val="24"/>
          <w:szCs w:val="24"/>
          <w:lang w:val="lt-LT"/>
        </w:rPr>
        <w:t>6.2. Šalis, kuri savo įsipareigojimų nevykdymą grindžia force majeure aplinkybėmis, privalo iš karto po jų atsiradimo informuoti raštu kitą Šalį, ir pristatyti dokumentą, išduotą kompetentingo organo ir patvirtinantį force majeure aplinkybių atsiradimą.</w:t>
      </w:r>
    </w:p>
    <w:p w14:paraId="3ADB6A4D" w14:textId="77777777" w:rsidR="006626D4" w:rsidRPr="00226420" w:rsidRDefault="00A4153B" w:rsidP="00226420">
      <w:pPr>
        <w:pStyle w:val="Pagrindinistekstas"/>
        <w:widowControl w:val="0"/>
        <w:tabs>
          <w:tab w:val="left" w:pos="567"/>
        </w:tab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6.3. Pasibaigus force majeure aplinkybių veikimui, Šalis, kurios atžvilgiu jos veikė, privalo nedelsiant apie tai informuoti kitą Šalį.</w:t>
      </w:r>
    </w:p>
    <w:p w14:paraId="3ADB6A4E" w14:textId="77777777" w:rsidR="006626D4" w:rsidRPr="00226420" w:rsidRDefault="00A4153B" w:rsidP="00226420">
      <w:pPr>
        <w:pStyle w:val="Pagrindinistekstas"/>
        <w:widowControl w:val="0"/>
        <w:tabs>
          <w:tab w:val="left" w:pos="567"/>
        </w:tab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6.4. Pradėjus veikti force majeure aplinkybėms, Šalių įsipareigojimų pagal šią Sutartį vykdymo laikas nukeliamas tiek, kiek veikia ši aplinkybė ir jos pasekmės.</w:t>
      </w:r>
    </w:p>
    <w:p w14:paraId="3ADB6A4F" w14:textId="77777777" w:rsidR="006626D4" w:rsidRDefault="006626D4">
      <w:pPr>
        <w:pStyle w:val="Pagrindinistekstas"/>
        <w:widowControl w:val="0"/>
        <w:tabs>
          <w:tab w:val="left" w:pos="567"/>
        </w:tabs>
        <w:rPr>
          <w:rFonts w:ascii="Times New Roman" w:hAnsi="Times New Roman" w:cs="Times New Roman"/>
          <w:sz w:val="24"/>
          <w:szCs w:val="22"/>
        </w:rPr>
      </w:pPr>
    </w:p>
    <w:p w14:paraId="3ADB6A50" w14:textId="77777777" w:rsidR="006626D4" w:rsidRDefault="00A4153B">
      <w:pPr>
        <w:jc w:val="both"/>
      </w:pPr>
      <w:r>
        <w:rPr>
          <w:b/>
          <w:sz w:val="24"/>
          <w:szCs w:val="24"/>
        </w:rPr>
        <w:t xml:space="preserve">7. Subteikėjai </w:t>
      </w:r>
    </w:p>
    <w:p w14:paraId="3ADB6A51" w14:textId="77777777" w:rsidR="006626D4" w:rsidRDefault="00A4153B">
      <w:pPr>
        <w:jc w:val="both"/>
        <w:rPr>
          <w:sz w:val="24"/>
          <w:szCs w:val="24"/>
        </w:rPr>
      </w:pPr>
      <w:r>
        <w:rPr>
          <w:sz w:val="24"/>
          <w:szCs w:val="24"/>
        </w:rPr>
        <w:t>7.1. Teikėjas Sutarčiai vykdyti pasitelkia Subteikėją (</w:t>
      </w:r>
      <w:proofErr w:type="spellStart"/>
      <w:r>
        <w:rPr>
          <w:sz w:val="24"/>
          <w:szCs w:val="24"/>
        </w:rPr>
        <w:t>us</w:t>
      </w:r>
      <w:proofErr w:type="spellEnd"/>
      <w:r>
        <w:rPr>
          <w:sz w:val="24"/>
          <w:szCs w:val="24"/>
        </w:rPr>
        <w:t>) – (juridinio asmens pavadinimas, įmonės kodas, buveinės adresas, teikiamų Paslaugų pavadinimas, teikiamų Paslaugų kaina Eur (su PVM) (</w:t>
      </w:r>
      <w:r>
        <w:rPr>
          <w:i/>
          <w:sz w:val="24"/>
          <w:szCs w:val="24"/>
        </w:rPr>
        <w:t>duomenys įrašomi tik tuo atveju, jei pasitelkiamas Subteikėjas</w:t>
      </w:r>
      <w:r>
        <w:rPr>
          <w:sz w:val="24"/>
          <w:szCs w:val="24"/>
        </w:rPr>
        <w:t xml:space="preserve">) (toliau – Subteikėjas). Teikėjas privalo informuoti </w:t>
      </w:r>
      <w:r>
        <w:rPr>
          <w:sz w:val="24"/>
        </w:rPr>
        <w:t>Iniciatorių/</w:t>
      </w:r>
      <w:r>
        <w:rPr>
          <w:sz w:val="24"/>
          <w:szCs w:val="24"/>
        </w:rPr>
        <w:t>Užsakovą apie šios informacijos pasikeitimus, taip pat apie naujus subteikėjus, kuriuos jis ketina pasitelkti vėliau.</w:t>
      </w:r>
    </w:p>
    <w:p w14:paraId="3ADB6A52" w14:textId="77777777" w:rsidR="006626D4" w:rsidRDefault="00A4153B">
      <w:pPr>
        <w:jc w:val="both"/>
      </w:pPr>
      <w:r>
        <w:rPr>
          <w:sz w:val="24"/>
          <w:szCs w:val="24"/>
        </w:rPr>
        <w:t xml:space="preserve">7.2. Subteikėjų pasitelkimas nekeičia Teikėjo atsakomybės dėl tinkamo Sutarties  įvykdymo. Teikėjas prisiima atsakomybę už Subteikėjų veiklą vykdant Sutartį ir atsako už sutartinių prievolių neįvykdymą ar netinkamą įvykdymą. </w:t>
      </w:r>
    </w:p>
    <w:p w14:paraId="3ADB6A53" w14:textId="77777777" w:rsidR="006626D4" w:rsidRDefault="00A4153B">
      <w:pPr>
        <w:jc w:val="both"/>
      </w:pPr>
      <w:r>
        <w:rPr>
          <w:sz w:val="24"/>
          <w:szCs w:val="24"/>
        </w:rPr>
        <w:lastRenderedPageBreak/>
        <w:t xml:space="preserve">7.3. Sutarties vykdymo metu Teikėjas gali inicijuoti Subteikėjo, nurodyto Sutartyje, pasikeitimą, pateikti </w:t>
      </w:r>
      <w:r>
        <w:rPr>
          <w:sz w:val="24"/>
        </w:rPr>
        <w:t>Iniciatoriui/</w:t>
      </w:r>
      <w:r>
        <w:rPr>
          <w:sz w:val="24"/>
          <w:szCs w:val="24"/>
        </w:rPr>
        <w:t xml:space="preserve">Užsakovui raštišką prašymą keisti Subteikėją ir keičiamo Subteikėjo kvalifikaciją pagrindžiančius dokumentus. </w:t>
      </w:r>
    </w:p>
    <w:p w14:paraId="3ADB6A54" w14:textId="77777777" w:rsidR="006626D4" w:rsidRDefault="00A4153B">
      <w:pPr>
        <w:jc w:val="both"/>
      </w:pPr>
      <w:r>
        <w:rPr>
          <w:sz w:val="24"/>
          <w:szCs w:val="24"/>
        </w:rPr>
        <w:t>7.4. Keičiamas Subteikėjas privalo būti ne žemesnės kvalifikacijos kaip Subteikėjas, nurodytas Sutartyje.</w:t>
      </w:r>
    </w:p>
    <w:p w14:paraId="3ADB6A55" w14:textId="77777777" w:rsidR="006626D4" w:rsidRDefault="00A4153B">
      <w:pPr>
        <w:jc w:val="both"/>
      </w:pPr>
      <w:r>
        <w:rPr>
          <w:sz w:val="24"/>
          <w:szCs w:val="24"/>
        </w:rPr>
        <w:t xml:space="preserve">7.5. Gavęs prašymą pakeisti ar pasitelkti naują Subteikėją, </w:t>
      </w:r>
      <w:r>
        <w:rPr>
          <w:sz w:val="24"/>
        </w:rPr>
        <w:t>Iniciatorius/</w:t>
      </w:r>
      <w:r>
        <w:rPr>
          <w:sz w:val="24"/>
          <w:szCs w:val="24"/>
        </w:rPr>
        <w:t xml:space="preserve">Užsakovas įvertina keičiamo Subteikėjo kvalifikaciją įrodančius dokumentus ir apie priimtą sprendimą Teikėjui praneša raštu ne vėliau kaip per 5 darbo dienas, pateikia sutikimą pakeisti Subteikėją kitu Subteikėju, nei nurodyta Sutartyje, arba išdėsto nesutikimo keisti Subteikėją motyvus. </w:t>
      </w:r>
    </w:p>
    <w:p w14:paraId="3ADB6A56" w14:textId="77777777" w:rsidR="006626D4" w:rsidRDefault="00A4153B">
      <w:pPr>
        <w:jc w:val="both"/>
        <w:rPr>
          <w:sz w:val="24"/>
          <w:szCs w:val="24"/>
        </w:rPr>
      </w:pPr>
      <w:r>
        <w:rPr>
          <w:sz w:val="24"/>
          <w:szCs w:val="24"/>
        </w:rPr>
        <w:t xml:space="preserve">7.6. Šalims tarpusavyje susitarus dėl Subteikėjo keitimo, šie keitimai įforminami raštišku susitarimu, kuris yra neatskiriama Sutarties dalis. Subteikėjo keitimas nelaikomas Sutarties sąlygų keitimu.  </w:t>
      </w:r>
    </w:p>
    <w:p w14:paraId="3ADB6A57" w14:textId="77777777" w:rsidR="006626D4" w:rsidRDefault="00A4153B">
      <w:pPr>
        <w:jc w:val="both"/>
      </w:pPr>
      <w:r>
        <w:rPr>
          <w:sz w:val="24"/>
          <w:szCs w:val="24"/>
        </w:rPr>
        <w:t xml:space="preserve">7.7. Jei Subteikėjui Pirkimo dokumentuose buvo keliami kvalifikaciniai reikalavimai arba Subteikėjas buvo pasitelktas pagrindžiant teikėjo pasiūlymo atitikimą Pirkimo dokumentuose nustatytiems kvalifikaciniams reikalavimams, keičiamas ar naujai pasitelkiamas Subteikėjas turi atitikti atitinkamus Pirkimo dokumentuose nustatytus kvalifikacinius reikalavimus ir neturi būti Viešųjų pirkimų įstatyme numatytų pašalinimo pagrindų. Tokiu atveju, jeigu Subteikėjo padėtis atitinka bent vieną pagal Viešųjų pirkimų įstatymo 46 straipsnį nustatytą pašalinimo pagrindą, </w:t>
      </w:r>
      <w:r>
        <w:rPr>
          <w:sz w:val="24"/>
        </w:rPr>
        <w:t>Iniciatorius/</w:t>
      </w:r>
      <w:r>
        <w:rPr>
          <w:sz w:val="24"/>
          <w:szCs w:val="24"/>
        </w:rPr>
        <w:t xml:space="preserve">Užsakovas reikalauja, kad Teikėjas per </w:t>
      </w:r>
      <w:r>
        <w:rPr>
          <w:sz w:val="24"/>
        </w:rPr>
        <w:t>Iniciatoriaus/</w:t>
      </w:r>
      <w:r>
        <w:rPr>
          <w:sz w:val="24"/>
          <w:szCs w:val="24"/>
        </w:rPr>
        <w:t>Užsakovo nustatytą terminą pakeistų minėtą Subteikėją reikalavimus atitinkančiu Subteikėju.</w:t>
      </w:r>
    </w:p>
    <w:p w14:paraId="3ADB6A58" w14:textId="77777777" w:rsidR="006626D4" w:rsidRDefault="00A4153B">
      <w:pPr>
        <w:jc w:val="both"/>
        <w:rPr>
          <w:b/>
          <w:sz w:val="24"/>
          <w:szCs w:val="24"/>
        </w:rPr>
      </w:pPr>
      <w:r>
        <w:rPr>
          <w:sz w:val="24"/>
          <w:szCs w:val="24"/>
        </w:rPr>
        <w:t>7.8. Subteikėjo keitimo tvarkos pažeidimas laikomas esminiu Sutarties pažeidimu.</w:t>
      </w:r>
    </w:p>
    <w:p w14:paraId="3ADB6A59" w14:textId="77777777" w:rsidR="006626D4" w:rsidRDefault="006626D4">
      <w:pPr>
        <w:jc w:val="both"/>
        <w:rPr>
          <w:b/>
          <w:sz w:val="24"/>
          <w:szCs w:val="24"/>
        </w:rPr>
      </w:pPr>
    </w:p>
    <w:p w14:paraId="3ADB6A5A" w14:textId="77777777" w:rsidR="006626D4" w:rsidRDefault="00A4153B">
      <w:pPr>
        <w:jc w:val="both"/>
        <w:rPr>
          <w:sz w:val="24"/>
          <w:szCs w:val="24"/>
        </w:rPr>
      </w:pPr>
      <w:r>
        <w:rPr>
          <w:b/>
          <w:sz w:val="24"/>
          <w:szCs w:val="24"/>
        </w:rPr>
        <w:t>8. Susirašinėjimas</w:t>
      </w:r>
    </w:p>
    <w:p w14:paraId="3ADB6A5B" w14:textId="77777777" w:rsidR="006626D4" w:rsidRPr="00226420" w:rsidRDefault="00A4153B" w:rsidP="00226420">
      <w:pPr>
        <w:pStyle w:val="Pagrindinistekstas"/>
        <w:ind w:firstLine="0"/>
        <w:rPr>
          <w:lang w:val="lt-LT"/>
        </w:rPr>
      </w:pPr>
      <w:r w:rsidRPr="00226420">
        <w:rPr>
          <w:rFonts w:ascii="Times New Roman" w:hAnsi="Times New Roman" w:cs="Times New Roman"/>
          <w:sz w:val="24"/>
          <w:szCs w:val="24"/>
          <w:lang w:val="lt-LT"/>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w:t>
      </w:r>
      <w:r w:rsidRPr="00226420">
        <w:rPr>
          <w:lang w:val="lt-LT"/>
        </w:rPr>
        <w:t xml:space="preserve"> kuriuos nurodė viena Šalis, pateikdama pranešimą:</w:t>
      </w:r>
    </w:p>
    <w:tbl>
      <w:tblPr>
        <w:tblW w:w="9757" w:type="dxa"/>
        <w:tblInd w:w="-113" w:type="dxa"/>
        <w:tblLook w:val="04A0" w:firstRow="1" w:lastRow="0" w:firstColumn="1" w:lastColumn="0" w:noHBand="0" w:noVBand="1"/>
      </w:tblPr>
      <w:tblGrid>
        <w:gridCol w:w="1242"/>
        <w:gridCol w:w="2977"/>
        <w:gridCol w:w="2552"/>
        <w:gridCol w:w="2986"/>
      </w:tblGrid>
      <w:tr w:rsidR="006626D4" w14:paraId="3ADB6A60" w14:textId="77777777">
        <w:tc>
          <w:tcPr>
            <w:tcW w:w="1242" w:type="dxa"/>
            <w:tcBorders>
              <w:top w:val="single" w:sz="4" w:space="0" w:color="000000"/>
              <w:left w:val="single" w:sz="4" w:space="0" w:color="000000"/>
              <w:bottom w:val="single" w:sz="4" w:space="0" w:color="000000"/>
            </w:tcBorders>
            <w:shd w:val="clear" w:color="auto" w:fill="auto"/>
          </w:tcPr>
          <w:p w14:paraId="3ADB6A5C" w14:textId="77777777" w:rsidR="006626D4" w:rsidRDefault="006626D4">
            <w:pPr>
              <w:snapToGrid w:val="0"/>
              <w:jc w:val="both"/>
              <w:rPr>
                <w:b/>
                <w:i/>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ADB6A5D" w14:textId="77777777" w:rsidR="006626D4" w:rsidRDefault="00A4153B">
            <w:r>
              <w:rPr>
                <w:b/>
                <w:i/>
                <w:sz w:val="24"/>
                <w:szCs w:val="24"/>
              </w:rPr>
              <w:t>Iniciatorius (atstovas/atsakingas asmuo)</w:t>
            </w:r>
          </w:p>
        </w:tc>
        <w:tc>
          <w:tcPr>
            <w:tcW w:w="2552" w:type="dxa"/>
            <w:tcBorders>
              <w:top w:val="single" w:sz="4" w:space="0" w:color="000000"/>
              <w:left w:val="single" w:sz="4" w:space="0" w:color="000000"/>
              <w:bottom w:val="single" w:sz="4" w:space="0" w:color="000000"/>
            </w:tcBorders>
            <w:shd w:val="clear" w:color="auto" w:fill="auto"/>
          </w:tcPr>
          <w:p w14:paraId="3ADB6A5E" w14:textId="77777777" w:rsidR="006626D4" w:rsidRDefault="00A4153B">
            <w:r>
              <w:rPr>
                <w:b/>
                <w:i/>
                <w:sz w:val="24"/>
                <w:szCs w:val="24"/>
              </w:rPr>
              <w:t>Užsakovas (atstovas/atsakingas asmuo)</w:t>
            </w: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ADB6A5F" w14:textId="77777777" w:rsidR="006626D4" w:rsidRDefault="00A4153B">
            <w:r>
              <w:rPr>
                <w:b/>
                <w:i/>
                <w:sz w:val="24"/>
                <w:szCs w:val="24"/>
              </w:rPr>
              <w:t>Teikėjas (atstovas/atsakingas asmuo)</w:t>
            </w:r>
          </w:p>
        </w:tc>
      </w:tr>
      <w:tr w:rsidR="006626D4" w14:paraId="3ADB6A65" w14:textId="77777777">
        <w:tc>
          <w:tcPr>
            <w:tcW w:w="1242" w:type="dxa"/>
            <w:tcBorders>
              <w:top w:val="single" w:sz="4" w:space="0" w:color="000000"/>
              <w:left w:val="single" w:sz="4" w:space="0" w:color="000000"/>
              <w:bottom w:val="single" w:sz="4" w:space="0" w:color="000000"/>
            </w:tcBorders>
            <w:shd w:val="clear" w:color="auto" w:fill="auto"/>
          </w:tcPr>
          <w:p w14:paraId="3ADB6A61" w14:textId="77777777" w:rsidR="006626D4" w:rsidRDefault="00A4153B">
            <w:pPr>
              <w:jc w:val="both"/>
              <w:rPr>
                <w:sz w:val="24"/>
                <w:szCs w:val="24"/>
              </w:rPr>
            </w:pPr>
            <w:r>
              <w:rPr>
                <w:sz w:val="24"/>
                <w:szCs w:val="24"/>
              </w:rPr>
              <w:t>Vardas, pavardė</w:t>
            </w:r>
          </w:p>
        </w:tc>
        <w:tc>
          <w:tcPr>
            <w:tcW w:w="2977" w:type="dxa"/>
            <w:tcBorders>
              <w:top w:val="single" w:sz="4" w:space="0" w:color="000000"/>
              <w:left w:val="single" w:sz="4" w:space="0" w:color="000000"/>
              <w:bottom w:val="single" w:sz="4" w:space="0" w:color="000000"/>
            </w:tcBorders>
            <w:shd w:val="clear" w:color="auto" w:fill="auto"/>
          </w:tcPr>
          <w:p w14:paraId="3ADB6A62" w14:textId="5D340467" w:rsidR="006626D4" w:rsidRDefault="006626D4">
            <w:pPr>
              <w:jc w:val="both"/>
              <w:rPr>
                <w:sz w:val="24"/>
                <w:szCs w:val="24"/>
              </w:rPr>
            </w:pPr>
          </w:p>
        </w:tc>
        <w:tc>
          <w:tcPr>
            <w:tcW w:w="2552" w:type="dxa"/>
            <w:tcBorders>
              <w:top w:val="single" w:sz="4" w:space="0" w:color="000000"/>
              <w:left w:val="single" w:sz="4" w:space="0" w:color="000000"/>
              <w:bottom w:val="single" w:sz="4" w:space="0" w:color="000000"/>
            </w:tcBorders>
            <w:shd w:val="clear" w:color="auto" w:fill="auto"/>
          </w:tcPr>
          <w:p w14:paraId="3ADB6A63" w14:textId="37D060B8" w:rsidR="006626D4" w:rsidRDefault="006626D4">
            <w:pPr>
              <w:jc w:val="both"/>
              <w:rPr>
                <w:sz w:val="24"/>
                <w:szCs w:val="24"/>
                <w:highlight w:val="yellow"/>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ADB6A64" w14:textId="672FE9AD" w:rsidR="006626D4" w:rsidRDefault="006626D4">
            <w:pPr>
              <w:jc w:val="both"/>
              <w:rPr>
                <w:sz w:val="24"/>
                <w:szCs w:val="24"/>
                <w:highlight w:val="yellow"/>
              </w:rPr>
            </w:pPr>
          </w:p>
        </w:tc>
      </w:tr>
      <w:tr w:rsidR="006626D4" w14:paraId="3ADB6A6A" w14:textId="77777777">
        <w:tc>
          <w:tcPr>
            <w:tcW w:w="1242" w:type="dxa"/>
            <w:tcBorders>
              <w:top w:val="single" w:sz="4" w:space="0" w:color="000000"/>
              <w:left w:val="single" w:sz="4" w:space="0" w:color="000000"/>
              <w:bottom w:val="single" w:sz="4" w:space="0" w:color="000000"/>
            </w:tcBorders>
            <w:shd w:val="clear" w:color="auto" w:fill="auto"/>
          </w:tcPr>
          <w:p w14:paraId="3ADB6A66" w14:textId="77777777" w:rsidR="006626D4" w:rsidRDefault="00A4153B">
            <w:pPr>
              <w:jc w:val="both"/>
              <w:rPr>
                <w:sz w:val="24"/>
                <w:szCs w:val="24"/>
              </w:rPr>
            </w:pPr>
            <w:r>
              <w:rPr>
                <w:sz w:val="24"/>
                <w:szCs w:val="24"/>
              </w:rPr>
              <w:t>Adresas</w:t>
            </w:r>
          </w:p>
        </w:tc>
        <w:tc>
          <w:tcPr>
            <w:tcW w:w="2977" w:type="dxa"/>
            <w:tcBorders>
              <w:top w:val="single" w:sz="4" w:space="0" w:color="000000"/>
              <w:left w:val="single" w:sz="4" w:space="0" w:color="000000"/>
              <w:bottom w:val="single" w:sz="4" w:space="0" w:color="000000"/>
            </w:tcBorders>
            <w:shd w:val="clear" w:color="auto" w:fill="auto"/>
          </w:tcPr>
          <w:p w14:paraId="3ADB6A67" w14:textId="77777777" w:rsidR="006626D4" w:rsidRDefault="00A4153B">
            <w:pPr>
              <w:jc w:val="both"/>
              <w:rPr>
                <w:sz w:val="24"/>
                <w:szCs w:val="24"/>
              </w:rPr>
            </w:pPr>
            <w:r>
              <w:rPr>
                <w:sz w:val="24"/>
                <w:szCs w:val="24"/>
              </w:rPr>
              <w:t>Laisvės a. 20, Panevėžys</w:t>
            </w:r>
          </w:p>
        </w:tc>
        <w:tc>
          <w:tcPr>
            <w:tcW w:w="2552" w:type="dxa"/>
            <w:tcBorders>
              <w:top w:val="single" w:sz="4" w:space="0" w:color="000000"/>
              <w:left w:val="single" w:sz="4" w:space="0" w:color="000000"/>
              <w:bottom w:val="single" w:sz="4" w:space="0" w:color="000000"/>
            </w:tcBorders>
            <w:shd w:val="clear" w:color="auto" w:fill="auto"/>
          </w:tcPr>
          <w:p w14:paraId="3ADB6A68" w14:textId="77777777" w:rsidR="006626D4" w:rsidRDefault="00A4153B">
            <w:pPr>
              <w:jc w:val="both"/>
              <w:rPr>
                <w:sz w:val="24"/>
                <w:szCs w:val="24"/>
                <w:highlight w:val="yellow"/>
              </w:rPr>
            </w:pPr>
            <w:r>
              <w:rPr>
                <w:sz w:val="24"/>
                <w:szCs w:val="24"/>
                <w:lang w:eastAsia="lt-LT"/>
              </w:rPr>
              <w:t>Pilėnų g. 43, 36237 Panevėžys</w:t>
            </w: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ADB6A69" w14:textId="77777777" w:rsidR="006626D4" w:rsidRDefault="00A4153B">
            <w:pPr>
              <w:rPr>
                <w:sz w:val="24"/>
                <w:szCs w:val="24"/>
                <w:lang w:eastAsia="lt-LT"/>
              </w:rPr>
            </w:pPr>
            <w:r>
              <w:rPr>
                <w:sz w:val="24"/>
                <w:szCs w:val="24"/>
              </w:rPr>
              <w:t xml:space="preserve">Donelaičio </w:t>
            </w:r>
            <w:r>
              <w:rPr>
                <w:sz w:val="24"/>
                <w:szCs w:val="24"/>
                <w:lang w:val="en-US"/>
              </w:rPr>
              <w:t>g. 62, Kaunas</w:t>
            </w:r>
          </w:p>
        </w:tc>
      </w:tr>
      <w:tr w:rsidR="006626D4" w14:paraId="3ADB6A6F" w14:textId="77777777">
        <w:tc>
          <w:tcPr>
            <w:tcW w:w="1242" w:type="dxa"/>
            <w:tcBorders>
              <w:top w:val="single" w:sz="4" w:space="0" w:color="000000"/>
              <w:left w:val="single" w:sz="4" w:space="0" w:color="000000"/>
              <w:bottom w:val="single" w:sz="4" w:space="0" w:color="000000"/>
            </w:tcBorders>
            <w:shd w:val="clear" w:color="auto" w:fill="auto"/>
          </w:tcPr>
          <w:p w14:paraId="3ADB6A6B" w14:textId="77777777" w:rsidR="006626D4" w:rsidRDefault="00A4153B">
            <w:pPr>
              <w:jc w:val="both"/>
            </w:pPr>
            <w:r>
              <w:rPr>
                <w:sz w:val="24"/>
                <w:szCs w:val="24"/>
              </w:rPr>
              <w:t>Telefonas</w:t>
            </w:r>
          </w:p>
        </w:tc>
        <w:tc>
          <w:tcPr>
            <w:tcW w:w="2977" w:type="dxa"/>
            <w:tcBorders>
              <w:top w:val="single" w:sz="4" w:space="0" w:color="000000"/>
              <w:left w:val="single" w:sz="4" w:space="0" w:color="000000"/>
              <w:bottom w:val="single" w:sz="4" w:space="0" w:color="000000"/>
            </w:tcBorders>
            <w:shd w:val="clear" w:color="auto" w:fill="auto"/>
          </w:tcPr>
          <w:p w14:paraId="3ADB6A6C" w14:textId="77777777" w:rsidR="006626D4" w:rsidRDefault="00A4153B">
            <w:pPr>
              <w:jc w:val="both"/>
              <w:rPr>
                <w:sz w:val="24"/>
                <w:szCs w:val="24"/>
              </w:rPr>
            </w:pPr>
            <w:r>
              <w:rPr>
                <w:sz w:val="24"/>
                <w:szCs w:val="24"/>
              </w:rPr>
              <w:t>845 501 330</w:t>
            </w:r>
          </w:p>
        </w:tc>
        <w:tc>
          <w:tcPr>
            <w:tcW w:w="2552" w:type="dxa"/>
            <w:tcBorders>
              <w:top w:val="single" w:sz="4" w:space="0" w:color="000000"/>
              <w:left w:val="single" w:sz="4" w:space="0" w:color="000000"/>
              <w:bottom w:val="single" w:sz="4" w:space="0" w:color="000000"/>
            </w:tcBorders>
            <w:shd w:val="clear" w:color="auto" w:fill="auto"/>
          </w:tcPr>
          <w:p w14:paraId="3ADB6A6D" w14:textId="501B4171" w:rsidR="006626D4" w:rsidRDefault="006626D4">
            <w:pPr>
              <w:jc w:val="both"/>
              <w:rPr>
                <w:sz w:val="24"/>
                <w:szCs w:val="24"/>
                <w:highlight w:val="yellow"/>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ADB6A6E" w14:textId="3424749B" w:rsidR="006626D4" w:rsidRDefault="006626D4">
            <w:pPr>
              <w:jc w:val="both"/>
              <w:rPr>
                <w:sz w:val="24"/>
                <w:szCs w:val="24"/>
                <w:highlight w:val="yellow"/>
              </w:rPr>
            </w:pPr>
          </w:p>
        </w:tc>
      </w:tr>
      <w:tr w:rsidR="006626D4" w14:paraId="3ADB6A74" w14:textId="77777777">
        <w:tc>
          <w:tcPr>
            <w:tcW w:w="1242" w:type="dxa"/>
            <w:tcBorders>
              <w:top w:val="single" w:sz="4" w:space="0" w:color="000000"/>
              <w:left w:val="single" w:sz="4" w:space="0" w:color="000000"/>
              <w:bottom w:val="single" w:sz="4" w:space="0" w:color="000000"/>
            </w:tcBorders>
            <w:shd w:val="clear" w:color="auto" w:fill="auto"/>
          </w:tcPr>
          <w:p w14:paraId="3ADB6A70" w14:textId="77777777" w:rsidR="006626D4" w:rsidRDefault="00A4153B">
            <w:pPr>
              <w:jc w:val="both"/>
              <w:rPr>
                <w:sz w:val="24"/>
                <w:szCs w:val="24"/>
              </w:rPr>
            </w:pPr>
            <w:r>
              <w:rPr>
                <w:sz w:val="24"/>
                <w:szCs w:val="24"/>
              </w:rPr>
              <w:t>El. paštas</w:t>
            </w:r>
          </w:p>
        </w:tc>
        <w:tc>
          <w:tcPr>
            <w:tcW w:w="2977" w:type="dxa"/>
            <w:tcBorders>
              <w:top w:val="single" w:sz="4" w:space="0" w:color="000000"/>
              <w:left w:val="single" w:sz="4" w:space="0" w:color="000000"/>
              <w:bottom w:val="single" w:sz="4" w:space="0" w:color="000000"/>
            </w:tcBorders>
            <w:shd w:val="clear" w:color="auto" w:fill="auto"/>
          </w:tcPr>
          <w:p w14:paraId="3ADB6A71" w14:textId="2F99BC0F" w:rsidR="006626D4" w:rsidRDefault="006626D4">
            <w:pPr>
              <w:jc w:val="both"/>
            </w:pPr>
          </w:p>
        </w:tc>
        <w:tc>
          <w:tcPr>
            <w:tcW w:w="2552" w:type="dxa"/>
            <w:tcBorders>
              <w:top w:val="single" w:sz="4" w:space="0" w:color="000000"/>
              <w:left w:val="single" w:sz="4" w:space="0" w:color="000000"/>
              <w:bottom w:val="single" w:sz="4" w:space="0" w:color="000000"/>
            </w:tcBorders>
            <w:shd w:val="clear" w:color="auto" w:fill="auto"/>
          </w:tcPr>
          <w:p w14:paraId="3ADB6A72" w14:textId="40AA7AA5" w:rsidR="006626D4" w:rsidRDefault="006626D4">
            <w:pPr>
              <w:jc w:val="both"/>
              <w:rPr>
                <w:sz w:val="24"/>
                <w:szCs w:val="24"/>
                <w:highlight w:val="yellow"/>
              </w:rPr>
            </w:pP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14:paraId="3ADB6A73" w14:textId="759A2137" w:rsidR="006626D4" w:rsidRDefault="006626D4">
            <w:pPr>
              <w:jc w:val="both"/>
              <w:rPr>
                <w:sz w:val="24"/>
                <w:szCs w:val="24"/>
                <w:lang w:val="en-US"/>
              </w:rPr>
            </w:pPr>
          </w:p>
        </w:tc>
      </w:tr>
    </w:tbl>
    <w:p w14:paraId="3ADB6A75" w14:textId="77777777" w:rsidR="006626D4" w:rsidRDefault="006626D4">
      <w:pPr>
        <w:pStyle w:val="Pagrindinistekstas"/>
        <w:rPr>
          <w:rFonts w:ascii="Times New Roman" w:hAnsi="Times New Roman" w:cs="Times New Roman"/>
          <w:sz w:val="24"/>
          <w:szCs w:val="24"/>
        </w:rPr>
      </w:pPr>
    </w:p>
    <w:p w14:paraId="3ADB6A76" w14:textId="77777777" w:rsidR="006626D4" w:rsidRPr="00226420" w:rsidRDefault="00A4153B" w:rsidP="00226420">
      <w:pPr>
        <w:pStyle w:val="Pagrindinisteksta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8.2.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DB6A77" w14:textId="77777777" w:rsidR="006626D4" w:rsidRDefault="00A4153B">
      <w:pPr>
        <w:tabs>
          <w:tab w:val="left" w:pos="1080"/>
          <w:tab w:val="left" w:pos="1380"/>
        </w:tabs>
        <w:jc w:val="both"/>
        <w:rPr>
          <w:sz w:val="24"/>
          <w:szCs w:val="24"/>
        </w:rPr>
      </w:pPr>
      <w:r>
        <w:rPr>
          <w:sz w:val="24"/>
          <w:szCs w:val="24"/>
        </w:rPr>
        <w:t xml:space="preserve">8.3. </w:t>
      </w:r>
      <w:r>
        <w:rPr>
          <w:sz w:val="24"/>
          <w:szCs w:val="24"/>
          <w:lang w:eastAsia="lt-LT"/>
        </w:rPr>
        <w:t>Už sutarties bei jos pakeitimų paskelbimą pagal Lietuvos Respublikos viešųjų pirkimų įstatymo 86 straipsnio 9 dalies nuostatas, atsakinga Iniciatoriaus paskirta Panevėžio miesto savivaldybės administracijos Viešųjų pirkimų skyriaus vyriausioji specialistė.</w:t>
      </w:r>
    </w:p>
    <w:p w14:paraId="3ADB6A78" w14:textId="77777777" w:rsidR="006626D4" w:rsidRDefault="006626D4">
      <w:pPr>
        <w:tabs>
          <w:tab w:val="left" w:pos="0"/>
        </w:tabs>
        <w:rPr>
          <w:b/>
          <w:bCs/>
          <w:sz w:val="24"/>
          <w:szCs w:val="24"/>
        </w:rPr>
      </w:pPr>
    </w:p>
    <w:p w14:paraId="3ADB6A79" w14:textId="77777777" w:rsidR="006626D4" w:rsidRDefault="00A4153B">
      <w:pPr>
        <w:tabs>
          <w:tab w:val="left" w:pos="561"/>
        </w:tabs>
        <w:jc w:val="both"/>
        <w:rPr>
          <w:b/>
          <w:bCs/>
          <w:sz w:val="24"/>
          <w:szCs w:val="24"/>
        </w:rPr>
      </w:pPr>
      <w:r>
        <w:rPr>
          <w:b/>
          <w:bCs/>
          <w:sz w:val="24"/>
          <w:szCs w:val="24"/>
        </w:rPr>
        <w:t>9. Sutarties pakeitimas</w:t>
      </w:r>
    </w:p>
    <w:p w14:paraId="3ADB6A7A" w14:textId="77777777" w:rsidR="006626D4" w:rsidRDefault="00A4153B">
      <w:pPr>
        <w:tabs>
          <w:tab w:val="left" w:pos="561"/>
        </w:tabs>
        <w:jc w:val="both"/>
      </w:pPr>
      <w:r>
        <w:rPr>
          <w:bCs/>
          <w:sz w:val="24"/>
          <w:szCs w:val="24"/>
        </w:rPr>
        <w:t xml:space="preserve">9.1. </w:t>
      </w:r>
      <w:r>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ADB6A7B" w14:textId="77777777" w:rsidR="006626D4" w:rsidRDefault="00A4153B">
      <w:pPr>
        <w:tabs>
          <w:tab w:val="left" w:pos="561"/>
        </w:tabs>
        <w:jc w:val="both"/>
      </w:pPr>
      <w:r>
        <w:rPr>
          <w:sz w:val="24"/>
          <w:szCs w:val="24"/>
        </w:rPr>
        <w:lastRenderedPageBreak/>
        <w:t xml:space="preserve">9.2.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3ADB6A7C" w14:textId="77777777" w:rsidR="006626D4" w:rsidRDefault="00A4153B">
      <w:pPr>
        <w:tabs>
          <w:tab w:val="left" w:pos="1080"/>
        </w:tabs>
        <w:jc w:val="both"/>
        <w:rPr>
          <w:sz w:val="24"/>
          <w:szCs w:val="24"/>
        </w:rPr>
      </w:pPr>
      <w:r>
        <w:rPr>
          <w:sz w:val="24"/>
          <w:szCs w:val="24"/>
        </w:rPr>
        <w:t xml:space="preserve">9.3.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ADB6A7D" w14:textId="77777777" w:rsidR="006626D4" w:rsidRDefault="006626D4">
      <w:pPr>
        <w:tabs>
          <w:tab w:val="left" w:pos="1080"/>
        </w:tabs>
        <w:jc w:val="both"/>
        <w:rPr>
          <w:sz w:val="24"/>
          <w:szCs w:val="24"/>
        </w:rPr>
      </w:pPr>
    </w:p>
    <w:p w14:paraId="3ADB6A7E" w14:textId="77777777" w:rsidR="006626D4" w:rsidRDefault="00A4153B">
      <w:pPr>
        <w:tabs>
          <w:tab w:val="left" w:pos="0"/>
        </w:tabs>
      </w:pPr>
      <w:r>
        <w:rPr>
          <w:b/>
          <w:bCs/>
          <w:sz w:val="24"/>
          <w:szCs w:val="24"/>
        </w:rPr>
        <w:t>10. Sutarties nutraukimas</w:t>
      </w:r>
    </w:p>
    <w:p w14:paraId="3ADB6A7F" w14:textId="77777777" w:rsidR="006626D4" w:rsidRDefault="00A4153B">
      <w:pPr>
        <w:pStyle w:val="HTMLiankstoformatuotas"/>
        <w:jc w:val="both"/>
      </w:pPr>
      <w:r>
        <w:rPr>
          <w:rFonts w:ascii="Times New Roman" w:hAnsi="Times New Roman" w:cs="Times New Roman"/>
          <w:sz w:val="24"/>
          <w:szCs w:val="24"/>
        </w:rPr>
        <w:t>10.1. Sutartis gali būti nutraukta raštišku Šalių susitarimu.</w:t>
      </w:r>
    </w:p>
    <w:p w14:paraId="3ADB6A80" w14:textId="77777777" w:rsidR="006626D4" w:rsidRDefault="00A4153B">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rPr>
        <w:t>Iniciatorius/</w:t>
      </w:r>
      <w:r>
        <w:rPr>
          <w:rFonts w:ascii="Times New Roman" w:hAnsi="Times New Roman" w:cs="Times New Roman"/>
          <w:sz w:val="24"/>
          <w:szCs w:val="24"/>
        </w:rPr>
        <w:t xml:space="preserve">Užsakovas turi teisę, įspėjęs Teikėją prieš 30 dienų, vienašališkai nutraukti Sutartį dėl esminio Sutarties pažeidimo. Esminiu pažeidimu laikomas bet kurio įsipareigojimo nevykdymas ar netinkamas vykdymas. </w:t>
      </w:r>
    </w:p>
    <w:p w14:paraId="3ADB6A81" w14:textId="77777777" w:rsidR="006626D4" w:rsidRDefault="00A4153B">
      <w:pPr>
        <w:pStyle w:val="HTMLiankstoformatuotas"/>
        <w:jc w:val="both"/>
      </w:pPr>
      <w:r>
        <w:rPr>
          <w:rFonts w:ascii="Times New Roman" w:hAnsi="Times New Roman" w:cs="Times New Roman"/>
          <w:sz w:val="24"/>
          <w:szCs w:val="24"/>
        </w:rPr>
        <w:t xml:space="preserve">10.3. Teikėjas turi teisę vienašališkai nutraukti šią Sutartį prieš terminą, įspėjęs prieš 30 dienų </w:t>
      </w:r>
      <w:r>
        <w:rPr>
          <w:rFonts w:ascii="Times New Roman" w:hAnsi="Times New Roman" w:cs="Times New Roman"/>
          <w:sz w:val="24"/>
        </w:rPr>
        <w:t>Iniciatorių/</w:t>
      </w:r>
      <w:r>
        <w:rPr>
          <w:rFonts w:ascii="Times New Roman" w:hAnsi="Times New Roman" w:cs="Times New Roman"/>
          <w:sz w:val="24"/>
          <w:szCs w:val="24"/>
        </w:rPr>
        <w:t xml:space="preserve">Užsakovą, kai Iniciatorius/Užsakovas nevykdo ar netinkamai vykdo savo sutartinius įsipareigojimus ir toks nevykdymas ar netinkamas vykdymas yra esminis Sutarties  sąlygų pažeidimas. </w:t>
      </w:r>
    </w:p>
    <w:p w14:paraId="3ADB6A82" w14:textId="77777777" w:rsidR="006626D4" w:rsidRDefault="00A4153B">
      <w:pPr>
        <w:pStyle w:val="HTMLiankstoformatuotas"/>
        <w:jc w:val="both"/>
      </w:pPr>
      <w:r>
        <w:rPr>
          <w:rFonts w:ascii="Times New Roman" w:hAnsi="Times New Roman" w:cs="Times New Roman"/>
          <w:sz w:val="24"/>
          <w:szCs w:val="24"/>
        </w:rPr>
        <w:t>10.4. Sutartis gali būti nutraukta kitais Viešųjų pirkimų įstatymo 90 str. numatytais atvejais.</w:t>
      </w:r>
    </w:p>
    <w:p w14:paraId="3ADB6A83" w14:textId="77777777" w:rsidR="006626D4" w:rsidRDefault="00A4153B">
      <w:pPr>
        <w:pStyle w:val="HTMLiankstoformatuotas"/>
        <w:jc w:val="both"/>
      </w:pPr>
      <w:r>
        <w:rPr>
          <w:rFonts w:ascii="Times New Roman" w:hAnsi="Times New Roman" w:cs="Times New Roman"/>
          <w:sz w:val="24"/>
          <w:szCs w:val="24"/>
        </w:rPr>
        <w:t>10.5. Jei Sutartis nutraukiama prieš terminą Iniciatoriaus/Užsakovo iniciatyva dėl Teikėjo kaltės, Užsakovo patirti nuostoliai ar išlaidos išieškomi iš Teikėjo.</w:t>
      </w:r>
    </w:p>
    <w:p w14:paraId="3ADB6A84" w14:textId="77777777" w:rsidR="006626D4" w:rsidRPr="00226420" w:rsidRDefault="00A4153B" w:rsidP="00226420">
      <w:pPr>
        <w:pStyle w:val="Pagrindinistekstas"/>
        <w:ind w:firstLine="0"/>
        <w:rPr>
          <w:rFonts w:ascii="Times New Roman" w:hAnsi="Times New Roman" w:cs="Times New Roman"/>
          <w:bCs/>
          <w:sz w:val="24"/>
          <w:szCs w:val="24"/>
          <w:lang w:val="lt-LT"/>
        </w:rPr>
      </w:pPr>
      <w:r w:rsidRPr="00226420">
        <w:rPr>
          <w:rFonts w:ascii="Times New Roman" w:hAnsi="Times New Roman" w:cs="Times New Roman"/>
          <w:bCs/>
          <w:sz w:val="24"/>
          <w:szCs w:val="24"/>
          <w:lang w:val="lt-LT"/>
        </w:rPr>
        <w:t>10.6.</w:t>
      </w:r>
      <w:r w:rsidRPr="00226420">
        <w:rPr>
          <w:rFonts w:ascii="Times New Roman" w:hAnsi="Times New Roman" w:cs="Times New Roman"/>
          <w:b/>
          <w:bCs/>
          <w:sz w:val="24"/>
          <w:szCs w:val="24"/>
          <w:lang w:val="lt-LT"/>
        </w:rPr>
        <w:t xml:space="preserve"> </w:t>
      </w:r>
      <w:r w:rsidRPr="00226420">
        <w:rPr>
          <w:rFonts w:ascii="Times New Roman" w:hAnsi="Times New Roman" w:cs="Times New Roman"/>
          <w:bCs/>
          <w:sz w:val="24"/>
          <w:szCs w:val="24"/>
          <w:lang w:val="lt-LT"/>
        </w:rPr>
        <w:t>Nutraukus Sutartį dėl T</w:t>
      </w:r>
      <w:r w:rsidRPr="00226420">
        <w:rPr>
          <w:rFonts w:ascii="Times New Roman" w:hAnsi="Times New Roman" w:cs="Times New Roman"/>
          <w:sz w:val="24"/>
          <w:szCs w:val="24"/>
          <w:lang w:val="lt-LT"/>
        </w:rPr>
        <w:t>ei</w:t>
      </w:r>
      <w:r w:rsidRPr="00226420">
        <w:rPr>
          <w:rFonts w:ascii="Times New Roman" w:hAnsi="Times New Roman" w:cs="Times New Roman"/>
          <w:bCs/>
          <w:sz w:val="24"/>
          <w:szCs w:val="24"/>
          <w:lang w:val="lt-LT"/>
        </w:rPr>
        <w:t>kėjo kaltės, T</w:t>
      </w:r>
      <w:r w:rsidRPr="00226420">
        <w:rPr>
          <w:rFonts w:ascii="Times New Roman" w:hAnsi="Times New Roman" w:cs="Times New Roman"/>
          <w:sz w:val="24"/>
          <w:szCs w:val="24"/>
          <w:lang w:val="lt-LT"/>
        </w:rPr>
        <w:t>ei</w:t>
      </w:r>
      <w:r w:rsidRPr="00226420">
        <w:rPr>
          <w:rFonts w:ascii="Times New Roman" w:hAnsi="Times New Roman" w:cs="Times New Roman"/>
          <w:bCs/>
          <w:sz w:val="24"/>
          <w:szCs w:val="24"/>
          <w:lang w:val="lt-LT"/>
        </w:rPr>
        <w:t>kėjas per 7 darbo dienas sumoka Užsakovui 500 Eur baudą, kurios sumokėjimas neatleidžia T</w:t>
      </w:r>
      <w:r w:rsidRPr="00226420">
        <w:rPr>
          <w:rFonts w:ascii="Times New Roman" w:hAnsi="Times New Roman" w:cs="Times New Roman"/>
          <w:sz w:val="24"/>
          <w:szCs w:val="24"/>
          <w:lang w:val="lt-LT"/>
        </w:rPr>
        <w:t>ei</w:t>
      </w:r>
      <w:r w:rsidRPr="00226420">
        <w:rPr>
          <w:rFonts w:ascii="Times New Roman" w:hAnsi="Times New Roman" w:cs="Times New Roman"/>
          <w:bCs/>
          <w:sz w:val="24"/>
          <w:szCs w:val="24"/>
          <w:lang w:val="lt-LT"/>
        </w:rPr>
        <w:t>kėjo nuo pareigos atlyginti visus Užsakovo patirtus  nuostolius, T</w:t>
      </w:r>
      <w:r w:rsidRPr="00226420">
        <w:rPr>
          <w:rFonts w:ascii="Times New Roman" w:hAnsi="Times New Roman" w:cs="Times New Roman"/>
          <w:sz w:val="24"/>
          <w:szCs w:val="24"/>
          <w:lang w:val="lt-LT"/>
        </w:rPr>
        <w:t>ei</w:t>
      </w:r>
      <w:r w:rsidRPr="00226420">
        <w:rPr>
          <w:rFonts w:ascii="Times New Roman" w:hAnsi="Times New Roman" w:cs="Times New Roman"/>
          <w:bCs/>
          <w:sz w:val="24"/>
          <w:szCs w:val="24"/>
          <w:lang w:val="lt-LT"/>
        </w:rPr>
        <w:t>kėjui nevykdant ar netinkamai vykdant šią sutartį.</w:t>
      </w:r>
    </w:p>
    <w:p w14:paraId="3ADB6A85" w14:textId="77777777" w:rsidR="006626D4" w:rsidRDefault="00A4153B">
      <w:pPr>
        <w:pStyle w:val="HTMLiankstoformatuotas"/>
        <w:jc w:val="both"/>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esminių Sutarties pažeidimų, Iniciatorius vykdo Lietuvos Respublikos viešųjų pirkimų įstatymo 91 str. nustatytą prievolę Centrinėje viešųjų pirkimų informacinėje sistemoje paskelbti informaciją apie Sutartį neįvykdžiusį ar netinkamai ją įvykdžiusį Teikėją.</w:t>
      </w:r>
    </w:p>
    <w:p w14:paraId="3ADB6A86" w14:textId="77777777" w:rsidR="006626D4" w:rsidRDefault="006626D4">
      <w:pPr>
        <w:pStyle w:val="Pagrindinistekstas"/>
        <w:rPr>
          <w:rFonts w:ascii="Times New Roman" w:hAnsi="Times New Roman" w:cs="Times New Roman"/>
          <w:bCs/>
          <w:sz w:val="24"/>
          <w:szCs w:val="24"/>
        </w:rPr>
      </w:pPr>
    </w:p>
    <w:p w14:paraId="3ADB6A87" w14:textId="77777777" w:rsidR="006626D4" w:rsidRDefault="00A4153B">
      <w:pPr>
        <w:tabs>
          <w:tab w:val="left" w:pos="0"/>
        </w:tabs>
      </w:pPr>
      <w:r>
        <w:rPr>
          <w:b/>
          <w:bCs/>
          <w:sz w:val="24"/>
          <w:szCs w:val="24"/>
        </w:rPr>
        <w:t>11. Kitos sutarties sąlygos</w:t>
      </w:r>
    </w:p>
    <w:p w14:paraId="3ADB6A88" w14:textId="77777777" w:rsidR="006626D4" w:rsidRDefault="00A4153B">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3ADB6A89" w14:textId="77777777" w:rsidR="006626D4" w:rsidRDefault="00A4153B">
      <w:pPr>
        <w:tabs>
          <w:tab w:val="left" w:pos="-142"/>
          <w:tab w:val="left" w:pos="0"/>
          <w:tab w:val="left" w:pos="540"/>
        </w:tabs>
        <w:jc w:val="both"/>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3ADB6A8A" w14:textId="77777777" w:rsidR="006626D4" w:rsidRDefault="00A4153B">
      <w:pPr>
        <w:tabs>
          <w:tab w:val="left" w:pos="-142"/>
          <w:tab w:val="left" w:pos="0"/>
          <w:tab w:val="left" w:pos="540"/>
        </w:tabs>
        <w:jc w:val="both"/>
        <w:rPr>
          <w:sz w:val="24"/>
          <w:szCs w:val="24"/>
        </w:rPr>
      </w:pPr>
      <w:r>
        <w:rPr>
          <w:sz w:val="24"/>
          <w:szCs w:val="24"/>
        </w:rPr>
        <w:t xml:space="preserve">11.3. Vykdydamos šią Sutartį šalys vadovaujasi šios Sutarties sąlygomis, Lietuvos Respublikos įstatymais ir kitais Lietuvos Respublikoje galiojančiais teisės aktais. </w:t>
      </w:r>
    </w:p>
    <w:p w14:paraId="3ADB6A8B" w14:textId="77777777" w:rsidR="006626D4" w:rsidRPr="00226420" w:rsidRDefault="00A4153B" w:rsidP="00226420">
      <w:pPr>
        <w:pStyle w:val="Pagrindinistekstas"/>
        <w:widowControl w:val="0"/>
        <w:tabs>
          <w:tab w:val="left" w:pos="567"/>
        </w:tab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 xml:space="preserve">11.4. </w:t>
      </w:r>
      <w:r w:rsidRPr="00226420">
        <w:rPr>
          <w:rFonts w:ascii="Times New Roman" w:eastAsia="Calibri" w:hAnsi="Times New Roman" w:cs="Times New Roman"/>
          <w:sz w:val="24"/>
          <w:szCs w:val="24"/>
          <w:lang w:val="lt-LT"/>
        </w:rPr>
        <w:t xml:space="preserve">Ši sutartis sudaroma 1 (vienu) egzemplioriumi ir Šalių pasirašoma kvalifikuotu elektroniniu parašu. </w:t>
      </w:r>
    </w:p>
    <w:p w14:paraId="3ADB6A8C" w14:textId="77777777" w:rsidR="006626D4" w:rsidRPr="00226420" w:rsidRDefault="006626D4">
      <w:pPr>
        <w:pStyle w:val="Pagrindinistekstas"/>
        <w:widowControl w:val="0"/>
        <w:tabs>
          <w:tab w:val="left" w:pos="567"/>
        </w:tabs>
        <w:rPr>
          <w:rFonts w:ascii="Times New Roman" w:hAnsi="Times New Roman" w:cs="Times New Roman"/>
          <w:sz w:val="24"/>
          <w:szCs w:val="24"/>
          <w:lang w:val="lt-LT"/>
        </w:rPr>
      </w:pPr>
    </w:p>
    <w:p w14:paraId="3ADB6A8D" w14:textId="77777777" w:rsidR="006626D4" w:rsidRPr="00226420" w:rsidRDefault="00A4153B" w:rsidP="00226420">
      <w:pPr>
        <w:pStyle w:val="Pagrindinistekstas"/>
        <w:widowControl w:val="0"/>
        <w:tabs>
          <w:tab w:val="left" w:pos="567"/>
        </w:tabs>
        <w:ind w:firstLine="0"/>
        <w:rPr>
          <w:lang w:val="lt-LT"/>
        </w:rPr>
      </w:pPr>
      <w:r w:rsidRPr="00226420">
        <w:rPr>
          <w:rFonts w:ascii="Times New Roman" w:hAnsi="Times New Roman" w:cs="Times New Roman"/>
          <w:b/>
          <w:sz w:val="24"/>
          <w:szCs w:val="24"/>
          <w:lang w:val="lt-LT"/>
        </w:rPr>
        <w:t>12. Priedai</w:t>
      </w:r>
    </w:p>
    <w:p w14:paraId="3ADB6A8E" w14:textId="7A05C0C4" w:rsidR="006626D4" w:rsidRPr="00226420" w:rsidRDefault="00A4153B" w:rsidP="00226420">
      <w:pPr>
        <w:pStyle w:val="Pagrindinistekstas"/>
        <w:widowControl w:val="0"/>
        <w:tabs>
          <w:tab w:val="left" w:pos="567"/>
        </w:tabs>
        <w:ind w:firstLine="0"/>
        <w:rPr>
          <w:rFonts w:ascii="Times New Roman" w:hAnsi="Times New Roman" w:cs="Times New Roman"/>
          <w:sz w:val="24"/>
          <w:szCs w:val="24"/>
          <w:lang w:val="lt-LT"/>
        </w:rPr>
      </w:pPr>
      <w:r w:rsidRPr="00226420">
        <w:rPr>
          <w:rFonts w:ascii="Times New Roman" w:hAnsi="Times New Roman" w:cs="Times New Roman"/>
          <w:sz w:val="24"/>
          <w:szCs w:val="24"/>
          <w:lang w:val="lt-LT"/>
        </w:rPr>
        <w:t xml:space="preserve">12.1. Sutarties 1 priedas </w:t>
      </w:r>
      <w:r w:rsidR="00226420" w:rsidRPr="00226420">
        <w:rPr>
          <w:rFonts w:ascii="Times New Roman" w:hAnsi="Times New Roman" w:cs="Times New Roman"/>
          <w:sz w:val="24"/>
          <w:szCs w:val="24"/>
          <w:lang w:eastAsia="en-US"/>
        </w:rPr>
        <w:t xml:space="preserve">AB „Panevėžio </w:t>
      </w:r>
      <w:proofErr w:type="spellStart"/>
      <w:r w:rsidR="00226420" w:rsidRPr="00226420">
        <w:rPr>
          <w:rFonts w:ascii="Times New Roman" w:hAnsi="Times New Roman" w:cs="Times New Roman"/>
          <w:sz w:val="24"/>
          <w:szCs w:val="24"/>
          <w:lang w:eastAsia="en-US"/>
        </w:rPr>
        <w:t>specialus</w:t>
      </w:r>
      <w:proofErr w:type="spellEnd"/>
      <w:r w:rsidR="00226420" w:rsidRPr="00226420">
        <w:rPr>
          <w:rFonts w:ascii="Times New Roman" w:hAnsi="Times New Roman" w:cs="Times New Roman"/>
          <w:sz w:val="24"/>
          <w:szCs w:val="24"/>
          <w:lang w:eastAsia="en-US"/>
        </w:rPr>
        <w:t xml:space="preserve"> </w:t>
      </w:r>
      <w:proofErr w:type="spellStart"/>
      <w:r w:rsidR="00226420" w:rsidRPr="00226420">
        <w:rPr>
          <w:rFonts w:ascii="Times New Roman" w:hAnsi="Times New Roman" w:cs="Times New Roman"/>
          <w:sz w:val="24"/>
          <w:szCs w:val="24"/>
          <w:lang w:eastAsia="en-US"/>
        </w:rPr>
        <w:t>autotransportas</w:t>
      </w:r>
      <w:proofErr w:type="spellEnd"/>
      <w:r w:rsidR="00226420" w:rsidRPr="00226420">
        <w:rPr>
          <w:rFonts w:ascii="Times New Roman" w:hAnsi="Times New Roman" w:cs="Times New Roman"/>
          <w:sz w:val="24"/>
          <w:szCs w:val="24"/>
          <w:lang w:eastAsia="en-US"/>
        </w:rPr>
        <w:t>“</w:t>
      </w:r>
      <w:r w:rsidR="00226420" w:rsidRPr="00226420">
        <w:rPr>
          <w:rFonts w:ascii="Times New Roman" w:hAnsi="Times New Roman" w:cs="Times New Roman"/>
          <w:sz w:val="24"/>
          <w:szCs w:val="24"/>
        </w:rPr>
        <w:t>,</w:t>
      </w:r>
      <w:r w:rsidR="00226420">
        <w:rPr>
          <w:rFonts w:ascii="Times New Roman" w:hAnsi="Times New Roman" w:cs="Times New Roman"/>
          <w:sz w:val="24"/>
          <w:szCs w:val="24"/>
        </w:rPr>
        <w:t xml:space="preserve"> </w:t>
      </w:r>
      <w:r w:rsidRPr="00226420">
        <w:rPr>
          <w:rFonts w:ascii="Times New Roman" w:hAnsi="Times New Roman" w:cs="Times New Roman"/>
          <w:sz w:val="24"/>
          <w:szCs w:val="24"/>
          <w:lang w:val="lt-LT"/>
        </w:rPr>
        <w:t>kolegialaus organo narių atrankos</w:t>
      </w:r>
      <w:r w:rsidRPr="00226420">
        <w:rPr>
          <w:rFonts w:ascii="Times New Roman" w:hAnsi="Times New Roman" w:cs="Times New Roman"/>
          <w:bCs/>
          <w:sz w:val="24"/>
          <w:szCs w:val="24"/>
          <w:lang w:val="lt-LT"/>
        </w:rPr>
        <w:t xml:space="preserve"> agentūros paslaugų techninė specifikacija</w:t>
      </w:r>
      <w:r w:rsidRPr="00226420">
        <w:rPr>
          <w:rFonts w:ascii="Times New Roman" w:hAnsi="Times New Roman" w:cs="Times New Roman"/>
          <w:sz w:val="24"/>
          <w:szCs w:val="24"/>
          <w:lang w:val="lt-LT"/>
        </w:rPr>
        <w:t>“, 2 lapai.</w:t>
      </w:r>
    </w:p>
    <w:p w14:paraId="3ADB6A8F" w14:textId="77777777" w:rsidR="006626D4" w:rsidRDefault="006626D4" w:rsidP="00226420">
      <w:pPr>
        <w:pStyle w:val="Pagrindinistekstas"/>
        <w:widowControl w:val="0"/>
        <w:tabs>
          <w:tab w:val="left" w:pos="567"/>
        </w:tabs>
        <w:ind w:firstLine="0"/>
        <w:rPr>
          <w:rFonts w:ascii="Times New Roman" w:hAnsi="Times New Roman" w:cs="Times New Roman"/>
          <w:b/>
          <w:sz w:val="24"/>
          <w:szCs w:val="24"/>
        </w:rPr>
      </w:pPr>
    </w:p>
    <w:p w14:paraId="3ADB6A90" w14:textId="77777777" w:rsidR="006626D4" w:rsidRPr="00226420" w:rsidRDefault="00A4153B" w:rsidP="00226420">
      <w:pPr>
        <w:pStyle w:val="Pagrindinistekstas"/>
        <w:widowControl w:val="0"/>
        <w:tabs>
          <w:tab w:val="left" w:pos="567"/>
        </w:tabs>
        <w:ind w:firstLine="0"/>
        <w:rPr>
          <w:lang w:val="lt-LT"/>
        </w:rPr>
      </w:pPr>
      <w:r>
        <w:rPr>
          <w:rFonts w:ascii="Times New Roman" w:hAnsi="Times New Roman" w:cs="Times New Roman"/>
          <w:b/>
          <w:sz w:val="24"/>
          <w:szCs w:val="24"/>
        </w:rPr>
        <w:t xml:space="preserve">13. </w:t>
      </w:r>
      <w:r w:rsidRPr="00226420">
        <w:rPr>
          <w:rFonts w:ascii="Times New Roman" w:hAnsi="Times New Roman" w:cs="Times New Roman"/>
          <w:b/>
          <w:sz w:val="24"/>
          <w:szCs w:val="24"/>
          <w:lang w:val="lt-LT"/>
        </w:rPr>
        <w:t xml:space="preserve">Sutarties šalių </w:t>
      </w:r>
      <w:r w:rsidRPr="00226420">
        <w:rPr>
          <w:rFonts w:ascii="Times New Roman" w:hAnsi="Times New Roman" w:cs="Times New Roman"/>
          <w:bCs/>
          <w:sz w:val="24"/>
          <w:szCs w:val="24"/>
          <w:lang w:val="lt-LT"/>
        </w:rPr>
        <w:t>rekvizitai</w:t>
      </w:r>
    </w:p>
    <w:tbl>
      <w:tblPr>
        <w:tblW w:w="9639" w:type="dxa"/>
        <w:tblLook w:val="04A0" w:firstRow="1" w:lastRow="0" w:firstColumn="1" w:lastColumn="0" w:noHBand="0" w:noVBand="1"/>
      </w:tblPr>
      <w:tblGrid>
        <w:gridCol w:w="5226"/>
        <w:gridCol w:w="4413"/>
      </w:tblGrid>
      <w:tr w:rsidR="006626D4" w14:paraId="3ADB6A96" w14:textId="77777777">
        <w:trPr>
          <w:trHeight w:val="663"/>
        </w:trPr>
        <w:tc>
          <w:tcPr>
            <w:tcW w:w="5226" w:type="dxa"/>
            <w:shd w:val="clear" w:color="auto" w:fill="auto"/>
          </w:tcPr>
          <w:p w14:paraId="3ADB6A91" w14:textId="77777777" w:rsidR="006626D4" w:rsidRDefault="006626D4">
            <w:pPr>
              <w:snapToGrid w:val="0"/>
              <w:jc w:val="both"/>
              <w:rPr>
                <w:bCs/>
                <w:sz w:val="24"/>
                <w:szCs w:val="24"/>
              </w:rPr>
            </w:pPr>
          </w:p>
          <w:p w14:paraId="3ADB6A92" w14:textId="77777777" w:rsidR="006626D4" w:rsidRDefault="00A4153B">
            <w:pPr>
              <w:jc w:val="both"/>
              <w:rPr>
                <w:b/>
                <w:bCs/>
                <w:sz w:val="24"/>
                <w:szCs w:val="24"/>
              </w:rPr>
            </w:pPr>
            <w:r>
              <w:rPr>
                <w:b/>
                <w:bCs/>
                <w:sz w:val="24"/>
                <w:szCs w:val="24"/>
              </w:rPr>
              <w:t>Iniciatorius</w:t>
            </w:r>
          </w:p>
          <w:p w14:paraId="3ADB6A93" w14:textId="77777777" w:rsidR="006626D4" w:rsidRDefault="00A4153B">
            <w:pPr>
              <w:jc w:val="both"/>
            </w:pPr>
            <w:r>
              <w:rPr>
                <w:bCs/>
                <w:sz w:val="24"/>
                <w:szCs w:val="24"/>
              </w:rPr>
              <w:t xml:space="preserve">Panevėžio miesto savivaldybės administracija </w:t>
            </w:r>
          </w:p>
        </w:tc>
        <w:tc>
          <w:tcPr>
            <w:tcW w:w="4413" w:type="dxa"/>
            <w:shd w:val="clear" w:color="auto" w:fill="auto"/>
          </w:tcPr>
          <w:p w14:paraId="3ADB6A94" w14:textId="77777777" w:rsidR="006626D4" w:rsidRDefault="006626D4">
            <w:pPr>
              <w:snapToGrid w:val="0"/>
              <w:jc w:val="both"/>
              <w:rPr>
                <w:bCs/>
                <w:sz w:val="24"/>
                <w:szCs w:val="24"/>
              </w:rPr>
            </w:pPr>
          </w:p>
          <w:p w14:paraId="3ADB6A95" w14:textId="77777777" w:rsidR="006626D4" w:rsidRDefault="006626D4">
            <w:pPr>
              <w:jc w:val="both"/>
              <w:rPr>
                <w:b/>
                <w:bCs/>
                <w:color w:val="000000"/>
                <w:spacing w:val="-4"/>
                <w:sz w:val="24"/>
                <w:szCs w:val="24"/>
              </w:rPr>
            </w:pPr>
          </w:p>
        </w:tc>
      </w:tr>
      <w:tr w:rsidR="006626D4" w14:paraId="3ADB6A99" w14:textId="77777777">
        <w:trPr>
          <w:trHeight w:val="406"/>
        </w:trPr>
        <w:tc>
          <w:tcPr>
            <w:tcW w:w="5226" w:type="dxa"/>
            <w:shd w:val="clear" w:color="auto" w:fill="auto"/>
          </w:tcPr>
          <w:p w14:paraId="3ADB6A97" w14:textId="77777777" w:rsidR="006626D4" w:rsidRDefault="00A4153B">
            <w:pPr>
              <w:jc w:val="both"/>
            </w:pPr>
            <w:r>
              <w:rPr>
                <w:sz w:val="24"/>
                <w:szCs w:val="24"/>
              </w:rPr>
              <w:t>Laisvės a. 20, LT-35200 Panevėžys</w:t>
            </w:r>
          </w:p>
        </w:tc>
        <w:tc>
          <w:tcPr>
            <w:tcW w:w="4413" w:type="dxa"/>
            <w:shd w:val="clear" w:color="auto" w:fill="auto"/>
          </w:tcPr>
          <w:p w14:paraId="3ADB6A98" w14:textId="77777777" w:rsidR="006626D4" w:rsidRDefault="006626D4">
            <w:pPr>
              <w:snapToGrid w:val="0"/>
              <w:rPr>
                <w:color w:val="000000"/>
                <w:sz w:val="24"/>
                <w:szCs w:val="24"/>
              </w:rPr>
            </w:pPr>
          </w:p>
        </w:tc>
      </w:tr>
      <w:tr w:rsidR="006626D4" w14:paraId="3ADB6A9C" w14:textId="77777777">
        <w:tc>
          <w:tcPr>
            <w:tcW w:w="5226" w:type="dxa"/>
            <w:shd w:val="clear" w:color="auto" w:fill="auto"/>
          </w:tcPr>
          <w:p w14:paraId="3ADB6A9A" w14:textId="77777777" w:rsidR="006626D4" w:rsidRDefault="00A4153B">
            <w:pPr>
              <w:jc w:val="both"/>
              <w:rPr>
                <w:sz w:val="24"/>
                <w:szCs w:val="24"/>
              </w:rPr>
            </w:pPr>
            <w:r>
              <w:rPr>
                <w:sz w:val="24"/>
                <w:szCs w:val="24"/>
              </w:rPr>
              <w:t>Tel. (8 45) 501 360</w:t>
            </w:r>
          </w:p>
        </w:tc>
        <w:tc>
          <w:tcPr>
            <w:tcW w:w="4413" w:type="dxa"/>
            <w:shd w:val="clear" w:color="auto" w:fill="auto"/>
          </w:tcPr>
          <w:p w14:paraId="3ADB6A9B" w14:textId="77777777" w:rsidR="006626D4" w:rsidRDefault="006626D4">
            <w:pPr>
              <w:snapToGrid w:val="0"/>
              <w:rPr>
                <w:color w:val="000000"/>
                <w:sz w:val="24"/>
                <w:szCs w:val="24"/>
              </w:rPr>
            </w:pPr>
          </w:p>
        </w:tc>
      </w:tr>
      <w:tr w:rsidR="006626D4" w14:paraId="3ADB6A9F" w14:textId="77777777">
        <w:tc>
          <w:tcPr>
            <w:tcW w:w="5226" w:type="dxa"/>
            <w:shd w:val="clear" w:color="auto" w:fill="auto"/>
          </w:tcPr>
          <w:p w14:paraId="3ADB6A9D" w14:textId="77777777" w:rsidR="006626D4" w:rsidRDefault="00A4153B">
            <w:pPr>
              <w:jc w:val="both"/>
              <w:rPr>
                <w:sz w:val="24"/>
                <w:szCs w:val="24"/>
              </w:rPr>
            </w:pPr>
            <w:r>
              <w:rPr>
                <w:sz w:val="24"/>
                <w:szCs w:val="24"/>
              </w:rPr>
              <w:t>Įmonės kodas 288724610</w:t>
            </w:r>
          </w:p>
        </w:tc>
        <w:tc>
          <w:tcPr>
            <w:tcW w:w="4413" w:type="dxa"/>
            <w:shd w:val="clear" w:color="auto" w:fill="auto"/>
          </w:tcPr>
          <w:p w14:paraId="3ADB6A9E" w14:textId="77777777" w:rsidR="006626D4" w:rsidRDefault="006626D4">
            <w:pPr>
              <w:snapToGrid w:val="0"/>
              <w:rPr>
                <w:color w:val="000000"/>
                <w:sz w:val="24"/>
                <w:szCs w:val="24"/>
              </w:rPr>
            </w:pPr>
          </w:p>
        </w:tc>
      </w:tr>
      <w:tr w:rsidR="006626D4" w14:paraId="3ADB6AA2" w14:textId="77777777">
        <w:tc>
          <w:tcPr>
            <w:tcW w:w="5226" w:type="dxa"/>
            <w:shd w:val="clear" w:color="auto" w:fill="auto"/>
          </w:tcPr>
          <w:p w14:paraId="3ADB6AA0" w14:textId="77777777" w:rsidR="006626D4" w:rsidRDefault="00A4153B">
            <w:pPr>
              <w:jc w:val="both"/>
            </w:pPr>
            <w:r>
              <w:rPr>
                <w:sz w:val="24"/>
                <w:szCs w:val="24"/>
              </w:rPr>
              <w:lastRenderedPageBreak/>
              <w:t xml:space="preserve">Sąskaitos Nr. LT567300010002386606 </w:t>
            </w:r>
          </w:p>
        </w:tc>
        <w:tc>
          <w:tcPr>
            <w:tcW w:w="4413" w:type="dxa"/>
            <w:shd w:val="clear" w:color="auto" w:fill="auto"/>
          </w:tcPr>
          <w:p w14:paraId="3ADB6AA1" w14:textId="77777777" w:rsidR="006626D4" w:rsidRDefault="006626D4">
            <w:pPr>
              <w:snapToGrid w:val="0"/>
              <w:rPr>
                <w:color w:val="000000"/>
                <w:sz w:val="24"/>
                <w:szCs w:val="24"/>
              </w:rPr>
            </w:pPr>
          </w:p>
        </w:tc>
      </w:tr>
      <w:tr w:rsidR="006626D4" w14:paraId="3ADB6AA5" w14:textId="77777777">
        <w:tc>
          <w:tcPr>
            <w:tcW w:w="5226" w:type="dxa"/>
            <w:shd w:val="clear" w:color="auto" w:fill="auto"/>
          </w:tcPr>
          <w:p w14:paraId="3ADB6AA3" w14:textId="77777777" w:rsidR="006626D4" w:rsidRDefault="00A4153B">
            <w:pPr>
              <w:jc w:val="both"/>
              <w:rPr>
                <w:sz w:val="24"/>
                <w:szCs w:val="24"/>
              </w:rPr>
            </w:pPr>
            <w:r>
              <w:rPr>
                <w:sz w:val="24"/>
                <w:szCs w:val="24"/>
              </w:rPr>
              <w:t>AB „Swedbank“</w:t>
            </w:r>
          </w:p>
        </w:tc>
        <w:tc>
          <w:tcPr>
            <w:tcW w:w="4413" w:type="dxa"/>
            <w:shd w:val="clear" w:color="auto" w:fill="auto"/>
          </w:tcPr>
          <w:p w14:paraId="3ADB6AA4" w14:textId="77777777" w:rsidR="006626D4" w:rsidRDefault="006626D4">
            <w:pPr>
              <w:snapToGrid w:val="0"/>
              <w:rPr>
                <w:color w:val="000000"/>
                <w:sz w:val="24"/>
                <w:szCs w:val="24"/>
              </w:rPr>
            </w:pPr>
          </w:p>
        </w:tc>
      </w:tr>
      <w:tr w:rsidR="006626D4" w14:paraId="3ADB6AA8" w14:textId="77777777">
        <w:tc>
          <w:tcPr>
            <w:tcW w:w="5226" w:type="dxa"/>
            <w:shd w:val="clear" w:color="auto" w:fill="auto"/>
          </w:tcPr>
          <w:p w14:paraId="3ADB6AA6" w14:textId="77777777" w:rsidR="006626D4" w:rsidRDefault="00A4153B">
            <w:pPr>
              <w:jc w:val="both"/>
              <w:rPr>
                <w:sz w:val="24"/>
                <w:szCs w:val="24"/>
              </w:rPr>
            </w:pPr>
            <w:r>
              <w:rPr>
                <w:sz w:val="24"/>
                <w:szCs w:val="24"/>
              </w:rPr>
              <w:t>Administracijos</w:t>
            </w:r>
            <w:r>
              <w:rPr>
                <w:sz w:val="24"/>
                <w:szCs w:val="24"/>
                <w:lang w:val="de-DE"/>
              </w:rPr>
              <w:t xml:space="preserve"> </w:t>
            </w:r>
            <w:r>
              <w:rPr>
                <w:sz w:val="24"/>
                <w:szCs w:val="24"/>
              </w:rPr>
              <w:t>direktorius Tomas Jukna</w:t>
            </w:r>
          </w:p>
        </w:tc>
        <w:tc>
          <w:tcPr>
            <w:tcW w:w="4413" w:type="dxa"/>
            <w:shd w:val="clear" w:color="auto" w:fill="auto"/>
          </w:tcPr>
          <w:p w14:paraId="3ADB6AA7" w14:textId="77777777" w:rsidR="006626D4" w:rsidRDefault="006626D4">
            <w:pPr>
              <w:widowControl w:val="0"/>
              <w:suppressAutoHyphens/>
              <w:autoSpaceDE w:val="0"/>
              <w:snapToGrid w:val="0"/>
              <w:rPr>
                <w:color w:val="000000"/>
                <w:spacing w:val="-4"/>
                <w:sz w:val="24"/>
                <w:szCs w:val="24"/>
              </w:rPr>
            </w:pPr>
          </w:p>
        </w:tc>
      </w:tr>
      <w:tr w:rsidR="006626D4" w14:paraId="3ADB6AAE" w14:textId="77777777">
        <w:tc>
          <w:tcPr>
            <w:tcW w:w="5226" w:type="dxa"/>
            <w:shd w:val="clear" w:color="auto" w:fill="auto"/>
          </w:tcPr>
          <w:p w14:paraId="3ADB6AA9" w14:textId="77777777" w:rsidR="006626D4" w:rsidRDefault="006626D4">
            <w:pPr>
              <w:snapToGrid w:val="0"/>
              <w:jc w:val="both"/>
              <w:rPr>
                <w:bCs/>
                <w:color w:val="000000"/>
                <w:spacing w:val="-4"/>
                <w:sz w:val="24"/>
                <w:szCs w:val="24"/>
              </w:rPr>
            </w:pPr>
          </w:p>
          <w:p w14:paraId="3ADB6AAA" w14:textId="77777777" w:rsidR="006626D4" w:rsidRDefault="00A4153B">
            <w:pPr>
              <w:jc w:val="both"/>
              <w:rPr>
                <w:b/>
                <w:bCs/>
                <w:sz w:val="24"/>
                <w:szCs w:val="24"/>
              </w:rPr>
            </w:pPr>
            <w:r>
              <w:rPr>
                <w:b/>
                <w:bCs/>
                <w:sz w:val="24"/>
                <w:szCs w:val="24"/>
              </w:rPr>
              <w:t>Užsakovas</w:t>
            </w:r>
          </w:p>
          <w:p w14:paraId="3ADB6AAB" w14:textId="77777777" w:rsidR="006626D4" w:rsidRDefault="006626D4">
            <w:pPr>
              <w:jc w:val="both"/>
              <w:rPr>
                <w:b/>
                <w:bCs/>
                <w:sz w:val="24"/>
                <w:szCs w:val="24"/>
              </w:rPr>
            </w:pPr>
          </w:p>
          <w:p w14:paraId="3ADB6AAC" w14:textId="77777777" w:rsidR="006626D4" w:rsidRDefault="00A4153B">
            <w:pPr>
              <w:jc w:val="both"/>
              <w:rPr>
                <w:bCs/>
                <w:sz w:val="24"/>
                <w:szCs w:val="24"/>
              </w:rPr>
            </w:pPr>
            <w:r>
              <w:rPr>
                <w:sz w:val="24"/>
                <w:szCs w:val="24"/>
                <w:lang w:val="en-US" w:eastAsia="en-US"/>
              </w:rPr>
              <w:t xml:space="preserve">AB „Panevėžio </w:t>
            </w:r>
            <w:proofErr w:type="spellStart"/>
            <w:r>
              <w:rPr>
                <w:sz w:val="24"/>
                <w:szCs w:val="24"/>
                <w:lang w:val="en-US" w:eastAsia="en-US"/>
              </w:rPr>
              <w:t>specialus</w:t>
            </w:r>
            <w:proofErr w:type="spellEnd"/>
            <w:r>
              <w:rPr>
                <w:sz w:val="24"/>
                <w:szCs w:val="24"/>
                <w:lang w:val="en-US" w:eastAsia="en-US"/>
              </w:rPr>
              <w:t xml:space="preserve"> </w:t>
            </w:r>
            <w:proofErr w:type="spellStart"/>
            <w:r>
              <w:rPr>
                <w:sz w:val="24"/>
                <w:szCs w:val="24"/>
                <w:lang w:val="en-US" w:eastAsia="en-US"/>
              </w:rPr>
              <w:t>autotransportas</w:t>
            </w:r>
            <w:proofErr w:type="spellEnd"/>
            <w:r>
              <w:rPr>
                <w:sz w:val="24"/>
                <w:szCs w:val="24"/>
                <w:lang w:val="en-US" w:eastAsia="en-US"/>
              </w:rPr>
              <w:t>“</w:t>
            </w:r>
          </w:p>
        </w:tc>
        <w:tc>
          <w:tcPr>
            <w:tcW w:w="4413" w:type="dxa"/>
            <w:shd w:val="clear" w:color="auto" w:fill="auto"/>
          </w:tcPr>
          <w:p w14:paraId="3ADB6AAD" w14:textId="77777777" w:rsidR="006626D4" w:rsidRDefault="006626D4">
            <w:pPr>
              <w:snapToGrid w:val="0"/>
              <w:jc w:val="both"/>
              <w:rPr>
                <w:bCs/>
                <w:sz w:val="24"/>
                <w:szCs w:val="24"/>
              </w:rPr>
            </w:pPr>
          </w:p>
        </w:tc>
      </w:tr>
      <w:tr w:rsidR="006626D4" w14:paraId="3ADB6AB1" w14:textId="77777777">
        <w:trPr>
          <w:trHeight w:val="71"/>
        </w:trPr>
        <w:tc>
          <w:tcPr>
            <w:tcW w:w="5226" w:type="dxa"/>
            <w:shd w:val="clear" w:color="auto" w:fill="auto"/>
          </w:tcPr>
          <w:p w14:paraId="3ADB6AAF" w14:textId="77777777" w:rsidR="006626D4" w:rsidRDefault="00A4153B">
            <w:pPr>
              <w:jc w:val="both"/>
              <w:rPr>
                <w:sz w:val="24"/>
                <w:szCs w:val="24"/>
              </w:rPr>
            </w:pPr>
            <w:r>
              <w:rPr>
                <w:sz w:val="24"/>
                <w:szCs w:val="24"/>
                <w:shd w:val="clear" w:color="auto" w:fill="FFFFFF"/>
              </w:rPr>
              <w:t>Pilėnų g. 43, 36237 Panevėžys </w:t>
            </w:r>
          </w:p>
        </w:tc>
        <w:tc>
          <w:tcPr>
            <w:tcW w:w="4413" w:type="dxa"/>
            <w:shd w:val="clear" w:color="auto" w:fill="auto"/>
          </w:tcPr>
          <w:p w14:paraId="3ADB6AB0" w14:textId="77777777" w:rsidR="006626D4" w:rsidRDefault="006626D4">
            <w:pPr>
              <w:snapToGrid w:val="0"/>
              <w:jc w:val="both"/>
              <w:rPr>
                <w:sz w:val="24"/>
                <w:szCs w:val="24"/>
              </w:rPr>
            </w:pPr>
          </w:p>
        </w:tc>
      </w:tr>
      <w:tr w:rsidR="006626D4" w14:paraId="3ADB6AB4" w14:textId="77777777">
        <w:trPr>
          <w:trHeight w:val="71"/>
        </w:trPr>
        <w:tc>
          <w:tcPr>
            <w:tcW w:w="5226" w:type="dxa"/>
            <w:shd w:val="clear" w:color="auto" w:fill="auto"/>
          </w:tcPr>
          <w:p w14:paraId="3ADB6AB2" w14:textId="77777777" w:rsidR="006626D4" w:rsidRDefault="00A4153B">
            <w:pPr>
              <w:jc w:val="both"/>
              <w:rPr>
                <w:sz w:val="24"/>
                <w:szCs w:val="24"/>
              </w:rPr>
            </w:pPr>
            <w:r>
              <w:rPr>
                <w:sz w:val="24"/>
                <w:szCs w:val="24"/>
              </w:rPr>
              <w:t xml:space="preserve">Tel. (8-45) </w:t>
            </w:r>
          </w:p>
        </w:tc>
        <w:tc>
          <w:tcPr>
            <w:tcW w:w="4413" w:type="dxa"/>
            <w:shd w:val="clear" w:color="auto" w:fill="auto"/>
          </w:tcPr>
          <w:p w14:paraId="3ADB6AB3" w14:textId="77777777" w:rsidR="006626D4" w:rsidRDefault="006626D4">
            <w:pPr>
              <w:snapToGrid w:val="0"/>
              <w:jc w:val="both"/>
              <w:rPr>
                <w:sz w:val="24"/>
                <w:szCs w:val="24"/>
              </w:rPr>
            </w:pPr>
          </w:p>
        </w:tc>
      </w:tr>
      <w:tr w:rsidR="006626D4" w14:paraId="3ADB6AB7" w14:textId="77777777">
        <w:trPr>
          <w:trHeight w:val="71"/>
        </w:trPr>
        <w:tc>
          <w:tcPr>
            <w:tcW w:w="5226" w:type="dxa"/>
            <w:shd w:val="clear" w:color="auto" w:fill="auto"/>
          </w:tcPr>
          <w:p w14:paraId="3ADB6AB5" w14:textId="77777777" w:rsidR="006626D4" w:rsidRDefault="00A4153B">
            <w:pPr>
              <w:jc w:val="both"/>
              <w:rPr>
                <w:sz w:val="24"/>
                <w:szCs w:val="24"/>
              </w:rPr>
            </w:pPr>
            <w:r>
              <w:rPr>
                <w:sz w:val="24"/>
                <w:szCs w:val="24"/>
              </w:rPr>
              <w:t>Įmonės kodas 247025610</w:t>
            </w:r>
          </w:p>
        </w:tc>
        <w:tc>
          <w:tcPr>
            <w:tcW w:w="4413" w:type="dxa"/>
            <w:shd w:val="clear" w:color="auto" w:fill="auto"/>
          </w:tcPr>
          <w:p w14:paraId="3ADB6AB6" w14:textId="77777777" w:rsidR="006626D4" w:rsidRDefault="006626D4">
            <w:pPr>
              <w:snapToGrid w:val="0"/>
              <w:jc w:val="both"/>
              <w:rPr>
                <w:sz w:val="24"/>
                <w:szCs w:val="24"/>
              </w:rPr>
            </w:pPr>
          </w:p>
        </w:tc>
      </w:tr>
      <w:tr w:rsidR="006626D4" w14:paraId="3ADB6ABB" w14:textId="77777777">
        <w:trPr>
          <w:trHeight w:val="71"/>
        </w:trPr>
        <w:tc>
          <w:tcPr>
            <w:tcW w:w="5226" w:type="dxa"/>
            <w:shd w:val="clear" w:color="auto" w:fill="auto"/>
          </w:tcPr>
          <w:p w14:paraId="3ADB6AB8" w14:textId="77777777" w:rsidR="006626D4" w:rsidRDefault="00A4153B">
            <w:pPr>
              <w:jc w:val="both"/>
            </w:pPr>
            <w:r>
              <w:rPr>
                <w:sz w:val="24"/>
                <w:szCs w:val="24"/>
              </w:rPr>
              <w:t>Sąskaitos Nr.</w:t>
            </w:r>
            <w:r>
              <w:t xml:space="preserve"> </w:t>
            </w:r>
            <w:r>
              <w:rPr>
                <w:sz w:val="24"/>
                <w:szCs w:val="24"/>
              </w:rPr>
              <w:t>LT877300010002370625</w:t>
            </w:r>
          </w:p>
          <w:p w14:paraId="3ADB6AB9" w14:textId="77777777" w:rsidR="006626D4" w:rsidRDefault="00A4153B">
            <w:pPr>
              <w:jc w:val="both"/>
              <w:rPr>
                <w:sz w:val="24"/>
                <w:szCs w:val="24"/>
              </w:rPr>
            </w:pPr>
            <w:r>
              <w:rPr>
                <w:sz w:val="24"/>
                <w:szCs w:val="24"/>
              </w:rPr>
              <w:t>AB „Swedbank“</w:t>
            </w:r>
          </w:p>
        </w:tc>
        <w:tc>
          <w:tcPr>
            <w:tcW w:w="4413" w:type="dxa"/>
            <w:shd w:val="clear" w:color="auto" w:fill="auto"/>
          </w:tcPr>
          <w:p w14:paraId="3ADB6ABA" w14:textId="77777777" w:rsidR="006626D4" w:rsidRDefault="006626D4">
            <w:pPr>
              <w:snapToGrid w:val="0"/>
              <w:jc w:val="both"/>
              <w:rPr>
                <w:sz w:val="24"/>
                <w:szCs w:val="24"/>
              </w:rPr>
            </w:pPr>
          </w:p>
        </w:tc>
      </w:tr>
      <w:tr w:rsidR="006626D4" w14:paraId="3ADB6AC0" w14:textId="77777777">
        <w:trPr>
          <w:trHeight w:val="71"/>
        </w:trPr>
        <w:tc>
          <w:tcPr>
            <w:tcW w:w="5226" w:type="dxa"/>
            <w:shd w:val="clear" w:color="auto" w:fill="auto"/>
          </w:tcPr>
          <w:p w14:paraId="3ADB6ABC" w14:textId="77777777" w:rsidR="006626D4" w:rsidRDefault="00A4153B">
            <w:pPr>
              <w:jc w:val="both"/>
              <w:rPr>
                <w:sz w:val="24"/>
                <w:szCs w:val="24"/>
              </w:rPr>
            </w:pPr>
            <w:r>
              <w:rPr>
                <w:sz w:val="24"/>
                <w:szCs w:val="24"/>
              </w:rPr>
              <w:t>Direktorius Rolandas Ramūnas</w:t>
            </w:r>
          </w:p>
          <w:p w14:paraId="3ADB6ABD" w14:textId="77777777" w:rsidR="006626D4" w:rsidRDefault="00A4153B">
            <w:pPr>
              <w:jc w:val="both"/>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3ADB6ABE" w14:textId="77777777" w:rsidR="006626D4" w:rsidRDefault="006626D4">
            <w:pPr>
              <w:jc w:val="both"/>
              <w:rPr>
                <w:sz w:val="24"/>
                <w:szCs w:val="24"/>
              </w:rPr>
            </w:pPr>
          </w:p>
        </w:tc>
        <w:tc>
          <w:tcPr>
            <w:tcW w:w="4413" w:type="dxa"/>
            <w:shd w:val="clear" w:color="auto" w:fill="auto"/>
          </w:tcPr>
          <w:p w14:paraId="3ADB6ABF" w14:textId="77777777" w:rsidR="006626D4" w:rsidRDefault="006626D4">
            <w:pPr>
              <w:snapToGrid w:val="0"/>
              <w:jc w:val="both"/>
              <w:rPr>
                <w:sz w:val="24"/>
                <w:szCs w:val="24"/>
              </w:rPr>
            </w:pPr>
          </w:p>
        </w:tc>
      </w:tr>
      <w:tr w:rsidR="006626D4" w14:paraId="3ADB6AC5" w14:textId="77777777">
        <w:trPr>
          <w:trHeight w:val="71"/>
        </w:trPr>
        <w:tc>
          <w:tcPr>
            <w:tcW w:w="5226" w:type="dxa"/>
            <w:shd w:val="clear" w:color="auto" w:fill="auto"/>
          </w:tcPr>
          <w:p w14:paraId="3ADB6AC1" w14:textId="77777777" w:rsidR="006626D4" w:rsidRDefault="006626D4">
            <w:pPr>
              <w:snapToGrid w:val="0"/>
              <w:jc w:val="both"/>
              <w:rPr>
                <w:bCs/>
                <w:sz w:val="24"/>
                <w:szCs w:val="24"/>
              </w:rPr>
            </w:pPr>
          </w:p>
          <w:p w14:paraId="3ADB6AC2" w14:textId="77777777" w:rsidR="006626D4" w:rsidRDefault="00A4153B">
            <w:pPr>
              <w:jc w:val="both"/>
              <w:rPr>
                <w:b/>
                <w:bCs/>
                <w:sz w:val="24"/>
                <w:szCs w:val="24"/>
              </w:rPr>
            </w:pPr>
            <w:r>
              <w:rPr>
                <w:b/>
                <w:bCs/>
                <w:sz w:val="24"/>
                <w:szCs w:val="24"/>
              </w:rPr>
              <w:t>Teikėjas</w:t>
            </w:r>
          </w:p>
          <w:p w14:paraId="3ADB6AC3" w14:textId="77777777" w:rsidR="006626D4" w:rsidRDefault="00A4153B">
            <w:pPr>
              <w:jc w:val="both"/>
              <w:rPr>
                <w:bCs/>
                <w:sz w:val="24"/>
                <w:szCs w:val="24"/>
              </w:rPr>
            </w:pPr>
            <w:r>
              <w:rPr>
                <w:bCs/>
                <w:sz w:val="24"/>
                <w:szCs w:val="24"/>
              </w:rPr>
              <w:t>UAB “Noriu darbo“</w:t>
            </w:r>
          </w:p>
        </w:tc>
        <w:tc>
          <w:tcPr>
            <w:tcW w:w="4413" w:type="dxa"/>
            <w:shd w:val="clear" w:color="auto" w:fill="auto"/>
          </w:tcPr>
          <w:p w14:paraId="3ADB6AC4" w14:textId="77777777" w:rsidR="006626D4" w:rsidRDefault="006626D4">
            <w:pPr>
              <w:snapToGrid w:val="0"/>
              <w:jc w:val="both"/>
              <w:rPr>
                <w:bCs/>
                <w:sz w:val="24"/>
                <w:szCs w:val="24"/>
              </w:rPr>
            </w:pPr>
          </w:p>
        </w:tc>
      </w:tr>
      <w:tr w:rsidR="006626D4" w14:paraId="3ADB6AC8" w14:textId="77777777">
        <w:trPr>
          <w:trHeight w:val="71"/>
        </w:trPr>
        <w:tc>
          <w:tcPr>
            <w:tcW w:w="5226" w:type="dxa"/>
            <w:shd w:val="clear" w:color="auto" w:fill="auto"/>
          </w:tcPr>
          <w:p w14:paraId="3ADB6AC6" w14:textId="77777777" w:rsidR="006626D4" w:rsidRDefault="00A4153B">
            <w:pPr>
              <w:jc w:val="both"/>
              <w:rPr>
                <w:sz w:val="24"/>
                <w:szCs w:val="24"/>
              </w:rPr>
            </w:pPr>
            <w:r>
              <w:rPr>
                <w:color w:val="000000"/>
                <w:sz w:val="24"/>
                <w:szCs w:val="24"/>
                <w:highlight w:val="white"/>
              </w:rPr>
              <w:t>K. Donelaičio g. 62, LT-44248 Kaunas</w:t>
            </w:r>
          </w:p>
        </w:tc>
        <w:tc>
          <w:tcPr>
            <w:tcW w:w="4413" w:type="dxa"/>
            <w:shd w:val="clear" w:color="auto" w:fill="auto"/>
          </w:tcPr>
          <w:p w14:paraId="3ADB6AC7" w14:textId="77777777" w:rsidR="006626D4" w:rsidRDefault="006626D4">
            <w:pPr>
              <w:snapToGrid w:val="0"/>
              <w:jc w:val="both"/>
              <w:rPr>
                <w:sz w:val="24"/>
                <w:szCs w:val="24"/>
              </w:rPr>
            </w:pPr>
          </w:p>
        </w:tc>
      </w:tr>
      <w:tr w:rsidR="006626D4" w14:paraId="3ADB6ACB" w14:textId="77777777">
        <w:trPr>
          <w:trHeight w:val="71"/>
        </w:trPr>
        <w:tc>
          <w:tcPr>
            <w:tcW w:w="5226" w:type="dxa"/>
            <w:shd w:val="clear" w:color="auto" w:fill="auto"/>
          </w:tcPr>
          <w:p w14:paraId="3ADB6AC9" w14:textId="77777777" w:rsidR="006626D4" w:rsidRDefault="00A4153B">
            <w:pPr>
              <w:jc w:val="both"/>
              <w:rPr>
                <w:sz w:val="24"/>
                <w:szCs w:val="24"/>
              </w:rPr>
            </w:pPr>
            <w:r>
              <w:rPr>
                <w:sz w:val="24"/>
                <w:szCs w:val="24"/>
              </w:rPr>
              <w:t>Tel. 8687 36287</w:t>
            </w:r>
          </w:p>
        </w:tc>
        <w:tc>
          <w:tcPr>
            <w:tcW w:w="4413" w:type="dxa"/>
            <w:shd w:val="clear" w:color="auto" w:fill="auto"/>
          </w:tcPr>
          <w:p w14:paraId="3ADB6ACA" w14:textId="77777777" w:rsidR="006626D4" w:rsidRDefault="006626D4">
            <w:pPr>
              <w:snapToGrid w:val="0"/>
              <w:jc w:val="both"/>
              <w:rPr>
                <w:sz w:val="24"/>
                <w:szCs w:val="24"/>
              </w:rPr>
            </w:pPr>
          </w:p>
        </w:tc>
      </w:tr>
      <w:tr w:rsidR="006626D4" w14:paraId="3ADB6ACE" w14:textId="77777777">
        <w:trPr>
          <w:trHeight w:val="71"/>
        </w:trPr>
        <w:tc>
          <w:tcPr>
            <w:tcW w:w="5226" w:type="dxa"/>
            <w:shd w:val="clear" w:color="auto" w:fill="auto"/>
          </w:tcPr>
          <w:p w14:paraId="3ADB6ACC" w14:textId="77777777" w:rsidR="006626D4" w:rsidRDefault="00A4153B">
            <w:pPr>
              <w:jc w:val="both"/>
              <w:rPr>
                <w:sz w:val="24"/>
                <w:szCs w:val="24"/>
              </w:rPr>
            </w:pPr>
            <w:r>
              <w:rPr>
                <w:sz w:val="24"/>
                <w:szCs w:val="24"/>
              </w:rPr>
              <w:t xml:space="preserve">Įmonės kodas </w:t>
            </w:r>
            <w:r>
              <w:rPr>
                <w:color w:val="000000"/>
                <w:sz w:val="24"/>
                <w:szCs w:val="24"/>
                <w:shd w:val="clear" w:color="auto" w:fill="FAFAFA"/>
              </w:rPr>
              <w:t>135070753</w:t>
            </w:r>
          </w:p>
        </w:tc>
        <w:tc>
          <w:tcPr>
            <w:tcW w:w="4413" w:type="dxa"/>
            <w:shd w:val="clear" w:color="auto" w:fill="auto"/>
          </w:tcPr>
          <w:p w14:paraId="3ADB6ACD" w14:textId="77777777" w:rsidR="006626D4" w:rsidRDefault="006626D4">
            <w:pPr>
              <w:snapToGrid w:val="0"/>
              <w:jc w:val="both"/>
              <w:rPr>
                <w:sz w:val="24"/>
                <w:szCs w:val="24"/>
              </w:rPr>
            </w:pPr>
          </w:p>
        </w:tc>
      </w:tr>
      <w:tr w:rsidR="006626D4" w14:paraId="3ADB6AD2" w14:textId="77777777">
        <w:trPr>
          <w:trHeight w:val="71"/>
        </w:trPr>
        <w:tc>
          <w:tcPr>
            <w:tcW w:w="5226" w:type="dxa"/>
            <w:shd w:val="clear" w:color="auto" w:fill="auto"/>
          </w:tcPr>
          <w:p w14:paraId="3ADB6ACF" w14:textId="77777777" w:rsidR="006626D4" w:rsidRDefault="00A4153B">
            <w:pPr>
              <w:jc w:val="both"/>
              <w:rPr>
                <w:sz w:val="24"/>
                <w:szCs w:val="24"/>
              </w:rPr>
            </w:pPr>
            <w:r>
              <w:rPr>
                <w:sz w:val="24"/>
                <w:szCs w:val="24"/>
              </w:rPr>
              <w:t>Sąskaitos Nr. LT</w:t>
            </w:r>
            <w:r>
              <w:rPr>
                <w:color w:val="000000"/>
                <w:sz w:val="24"/>
                <w:szCs w:val="24"/>
                <w:lang w:eastAsia="lt-LT"/>
              </w:rPr>
              <w:t>30 7044 0600 0286 9206</w:t>
            </w:r>
          </w:p>
          <w:p w14:paraId="3ADB6AD0" w14:textId="77777777" w:rsidR="006626D4" w:rsidRDefault="00A4153B">
            <w:pPr>
              <w:jc w:val="both"/>
              <w:rPr>
                <w:sz w:val="24"/>
                <w:szCs w:val="24"/>
              </w:rPr>
            </w:pPr>
            <w:r>
              <w:rPr>
                <w:sz w:val="24"/>
                <w:szCs w:val="24"/>
              </w:rPr>
              <w:t xml:space="preserve">AB SEB bankas </w:t>
            </w:r>
          </w:p>
        </w:tc>
        <w:tc>
          <w:tcPr>
            <w:tcW w:w="4413" w:type="dxa"/>
            <w:shd w:val="clear" w:color="auto" w:fill="auto"/>
          </w:tcPr>
          <w:p w14:paraId="3ADB6AD1" w14:textId="77777777" w:rsidR="006626D4" w:rsidRDefault="006626D4">
            <w:pPr>
              <w:snapToGrid w:val="0"/>
              <w:jc w:val="both"/>
              <w:rPr>
                <w:sz w:val="24"/>
                <w:szCs w:val="24"/>
              </w:rPr>
            </w:pPr>
          </w:p>
        </w:tc>
      </w:tr>
      <w:tr w:rsidR="006626D4" w14:paraId="3ADB6AD7" w14:textId="77777777">
        <w:trPr>
          <w:trHeight w:val="71"/>
        </w:trPr>
        <w:tc>
          <w:tcPr>
            <w:tcW w:w="5226" w:type="dxa"/>
            <w:shd w:val="clear" w:color="auto" w:fill="auto"/>
          </w:tcPr>
          <w:p w14:paraId="3ADB6AD3" w14:textId="77777777" w:rsidR="006626D4" w:rsidRDefault="00A4153B">
            <w:pPr>
              <w:jc w:val="both"/>
              <w:rPr>
                <w:sz w:val="24"/>
                <w:szCs w:val="24"/>
              </w:rPr>
            </w:pPr>
            <w:r>
              <w:rPr>
                <w:sz w:val="24"/>
                <w:szCs w:val="24"/>
              </w:rPr>
              <w:t>Pareigos, vardas ir pavardė</w:t>
            </w:r>
          </w:p>
          <w:p w14:paraId="3ADB6AD4" w14:textId="77777777" w:rsidR="006626D4" w:rsidRDefault="00A4153B">
            <w:pPr>
              <w:jc w:val="both"/>
              <w:rPr>
                <w:sz w:val="24"/>
                <w:szCs w:val="24"/>
              </w:rPr>
            </w:pPr>
            <w:r>
              <w:rPr>
                <w:sz w:val="24"/>
                <w:szCs w:val="24"/>
              </w:rPr>
              <w:t xml:space="preserve">Direktorė Palmira Sirusienė </w:t>
            </w:r>
          </w:p>
          <w:p w14:paraId="3ADB6AD5" w14:textId="77777777" w:rsidR="006626D4" w:rsidRDefault="006626D4">
            <w:pPr>
              <w:jc w:val="both"/>
              <w:rPr>
                <w:sz w:val="24"/>
                <w:szCs w:val="24"/>
                <w:lang w:val="de-DE"/>
              </w:rPr>
            </w:pPr>
          </w:p>
        </w:tc>
        <w:tc>
          <w:tcPr>
            <w:tcW w:w="4413" w:type="dxa"/>
            <w:shd w:val="clear" w:color="auto" w:fill="auto"/>
          </w:tcPr>
          <w:p w14:paraId="3ADB6AD6" w14:textId="77777777" w:rsidR="006626D4" w:rsidRDefault="006626D4">
            <w:pPr>
              <w:snapToGrid w:val="0"/>
              <w:jc w:val="both"/>
              <w:rPr>
                <w:sz w:val="24"/>
                <w:szCs w:val="24"/>
                <w:lang w:val="de-DE"/>
              </w:rPr>
            </w:pPr>
          </w:p>
        </w:tc>
      </w:tr>
    </w:tbl>
    <w:p w14:paraId="3ADB6AD8" w14:textId="77777777" w:rsidR="006626D4" w:rsidRDefault="006626D4">
      <w:pPr>
        <w:tabs>
          <w:tab w:val="left" w:pos="7850"/>
        </w:tabs>
        <w:rPr>
          <w:sz w:val="24"/>
        </w:rPr>
      </w:pPr>
    </w:p>
    <w:sectPr w:rsidR="006626D4">
      <w:headerReference w:type="default" r:id="rId8"/>
      <w:footerReference w:type="default" r:id="rId9"/>
      <w:headerReference w:type="first" r:id="rId10"/>
      <w:footerReference w:type="first" r:id="rId11"/>
      <w:pgSz w:w="11906" w:h="16838"/>
      <w:pgMar w:top="623"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C866" w14:textId="77777777" w:rsidR="002D0393" w:rsidRDefault="002D0393">
      <w:r>
        <w:separator/>
      </w:r>
    </w:p>
  </w:endnote>
  <w:endnote w:type="continuationSeparator" w:id="0">
    <w:p w14:paraId="2BCEA2D0" w14:textId="77777777" w:rsidR="002D0393" w:rsidRDefault="002D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6ADB" w14:textId="77777777" w:rsidR="006626D4" w:rsidRDefault="00A4153B">
    <w:pPr>
      <w:pStyle w:val="Porat"/>
      <w:ind w:right="360"/>
    </w:pPr>
    <w:r>
      <w:rPr>
        <w:noProof/>
      </w:rPr>
      <mc:AlternateContent>
        <mc:Choice Requires="wps">
          <w:drawing>
            <wp:anchor distT="0" distB="0" distL="0" distR="0" simplePos="0" relativeHeight="6" behindDoc="0" locked="0" layoutInCell="1" allowOverlap="1" wp14:anchorId="3ADB6AE0" wp14:editId="3ADB6AE1">
              <wp:simplePos x="0" y="0"/>
              <wp:positionH relativeFrom="margin">
                <wp:align>right</wp:align>
              </wp:positionH>
              <wp:positionV relativeFrom="paragraph">
                <wp:posOffset>635</wp:posOffset>
              </wp:positionV>
              <wp:extent cx="6413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3ADB6AE3" w14:textId="77777777" w:rsidR="006626D4" w:rsidRDefault="00A4153B">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3ADB6AE0" id="_x0000_t202" coordsize="21600,21600" o:spt="202" path="m,l,21600r21600,l21600,xe">
              <v:stroke joinstyle="miter"/>
              <v:path gradientshapeok="t" o:connecttype="rect"/>
            </v:shapetype>
            <v:shape id="Frame1" o:spid="_x0000_s1027" type="#_x0000_t202" style="position:absolute;margin-left:-46.15pt;margin-top:.05pt;width:5.05pt;height:11.55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3zpQ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" stroked="f">
              <v:fill opacity="0"/>
              <v:textbox inset="0,0,0,0">
                <w:txbxContent>
                  <w:p w14:paraId="3ADB6AE3" w14:textId="77777777" w:rsidR="006626D4" w:rsidRDefault="00A4153B">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6ADD" w14:textId="77777777" w:rsidR="006626D4" w:rsidRDefault="006626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E5C1" w14:textId="77777777" w:rsidR="002D0393" w:rsidRDefault="002D0393">
      <w:r>
        <w:separator/>
      </w:r>
    </w:p>
  </w:footnote>
  <w:footnote w:type="continuationSeparator" w:id="0">
    <w:p w14:paraId="7B01AFC1" w14:textId="77777777" w:rsidR="002D0393" w:rsidRDefault="002D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6AD9" w14:textId="77777777" w:rsidR="006626D4" w:rsidRDefault="00A4153B">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11" behindDoc="0" locked="0" layoutInCell="1" allowOverlap="1" wp14:anchorId="3ADB6ADE" wp14:editId="3ADB6ADF">
              <wp:simplePos x="0" y="0"/>
              <wp:positionH relativeFrom="page">
                <wp:posOffset>3877945</wp:posOffset>
              </wp:positionH>
              <wp:positionV relativeFrom="paragraph">
                <wp:posOffset>-1270</wp:posOffset>
              </wp:positionV>
              <wp:extent cx="64135" cy="14668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3ADB6AE2" w14:textId="77777777" w:rsidR="006626D4" w:rsidRDefault="00A4153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3ADB6ADE" id="_x0000_t202" coordsize="21600,21600" o:spt="202" path="m,l,21600r21600,l21600,xe">
              <v:stroke joinstyle="miter"/>
              <v:path gradientshapeok="t" o:connecttype="rect"/>
            </v:shapetype>
            <v:shape id="Frame2" o:spid="_x0000_s1026" type="#_x0000_t202" style="position:absolute;margin-left:305.35pt;margin-top:-.1pt;width:5.05pt;height:11.55pt;z-index: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stroked="f">
              <v:fill opacity="0"/>
              <v:textbox inset="0,0,0,0">
                <w:txbxContent>
                  <w:p w14:paraId="3ADB6AE2" w14:textId="77777777" w:rsidR="006626D4" w:rsidRDefault="00A4153B">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page"/>
            </v:shape>
          </w:pict>
        </mc:Fallback>
      </mc:AlternateContent>
    </w:r>
  </w:p>
  <w:p w14:paraId="3ADB6ADA" w14:textId="77777777" w:rsidR="006626D4" w:rsidRDefault="006626D4">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6ADC" w14:textId="77777777" w:rsidR="006626D4" w:rsidRDefault="006626D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6B68"/>
    <w:multiLevelType w:val="multilevel"/>
    <w:tmpl w:val="A46AEE4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2311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D4"/>
    <w:rsid w:val="001C0219"/>
    <w:rsid w:val="00226420"/>
    <w:rsid w:val="002D0393"/>
    <w:rsid w:val="006626D4"/>
    <w:rsid w:val="009B7603"/>
    <w:rsid w:val="00A4153B"/>
    <w:rsid w:val="00C863C5"/>
    <w:rsid w:val="00FA0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6A0D"/>
  <w15:docId w15:val="{0F2E6B24-2001-4453-928C-11490983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rPr>
      <w:b/>
    </w:rPr>
  </w:style>
  <w:style w:type="character" w:customStyle="1" w:styleId="WW8Num10z0">
    <w:name w:val="WW8Num10z0"/>
    <w:qFormat/>
    <w:rPr>
      <w:rFonts w:ascii="Times New Roman" w:hAnsi="Times New Roman" w:cs="Times New Roman"/>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rPr>
      <w:rFonts w:ascii="Times New Roman" w:hAnsi="Times New Roman" w:cs="Times New Roman"/>
    </w:rPr>
  </w:style>
  <w:style w:type="character" w:customStyle="1" w:styleId="WW8Num33z1">
    <w:name w:val="WW8Num33z1"/>
    <w:qFormat/>
    <w:rPr>
      <w:rFonts w:ascii="Symbol" w:hAnsi="Symbol" w:cs="Symbol"/>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rPr>
      <w:rFonts w:ascii="Times New Roman" w:eastAsia="Times New Roman" w:hAnsi="Times New Roman" w:cs="Times New Roman"/>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1z0">
    <w:name w:val="WW8Num41z0"/>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3">
    <w:name w:val="WW8Num41z3"/>
    <w:qFormat/>
    <w:rPr>
      <w:rFonts w:ascii="Symbol" w:hAnsi="Symbol" w:cs="Symbol"/>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PuslapioinaostekstasDiagrama">
    <w:name w:val="Puslapio išnašos tekstas Diagrama"/>
    <w:qFormat/>
  </w:style>
  <w:style w:type="character" w:customStyle="1" w:styleId="FootnoteCharacters">
    <w:name w:val="Footnote Characters"/>
    <w:qFormat/>
    <w:rPr>
      <w:vertAlign w:val="superscript"/>
    </w:rPr>
  </w:style>
  <w:style w:type="character" w:customStyle="1" w:styleId="HTMLiankstoformatuotasDiagrama">
    <w:name w:val="HTML iš anksto formatuotas Diagrama"/>
    <w:qFormat/>
    <w:rPr>
      <w:rFonts w:ascii="Courier New" w:hAnsi="Courier New" w:cs="Courier New"/>
    </w:rPr>
  </w:style>
  <w:style w:type="character" w:styleId="Neapdorotaspaminjimas">
    <w:name w:val="Unresolved Mention"/>
    <w:qFormat/>
    <w:rPr>
      <w:color w:val="605E5C"/>
      <w:shd w:val="clear" w:color="auto" w:fill="E1DFDD"/>
    </w:rPr>
  </w:style>
  <w:style w:type="character" w:customStyle="1" w:styleId="DebesliotekstasDiagrama">
    <w:name w:val="Debesėlio tekstas Diagrama"/>
    <w:qFormat/>
    <w:rPr>
      <w:rFonts w:ascii="Tahoma" w:hAnsi="Tahoma" w:cs="Tahoma"/>
      <w:sz w:val="16"/>
      <w:szCs w:val="16"/>
    </w:rPr>
  </w:style>
  <w:style w:type="character" w:customStyle="1" w:styleId="lrzxr">
    <w:name w:val="lrzxr"/>
    <w:basedOn w:val="Numatytasispastraiposriftas"/>
    <w:qFormat/>
  </w:style>
  <w:style w:type="paragraph" w:customStyle="1" w:styleId="Heading">
    <w:name w:val="Heading"/>
    <w:basedOn w:val="prastasis"/>
    <w:next w:val="Pagrindinistekstas"/>
    <w:qFormat/>
    <w:pPr>
      <w:jc w:val="center"/>
    </w:pPr>
    <w:rPr>
      <w:b/>
      <w:sz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suppressAutoHyphen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styleId="prastasiniatinklio">
    <w:name w:val="Normal (Web)"/>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Puslapioinaostekstas">
    <w:name w:val="footnote text"/>
    <w:basedOn w:val="prastasis"/>
  </w:style>
  <w:style w:type="paragraph" w:customStyle="1" w:styleId="prastasis1">
    <w:name w:val="Įprastasis1"/>
    <w:qFormat/>
    <w:pPr>
      <w:widowControl w:val="0"/>
      <w:spacing w:line="276" w:lineRule="auto"/>
      <w:contextualSpacing/>
      <w:jc w:val="both"/>
    </w:pPr>
    <w:rPr>
      <w:rFonts w:ascii="Calibri" w:eastAsia="Calibri" w:hAnsi="Calibri" w:cs="Calibri"/>
      <w:color w:val="000000"/>
      <w:sz w:val="22"/>
      <w:szCs w:val="22"/>
      <w:lang w:val="lt-LT" w:bidi="ar-SA"/>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paragraph" w:styleId="Pataisymai">
    <w:name w:val="Revision"/>
    <w:hidden/>
    <w:uiPriority w:val="99"/>
    <w:semiHidden/>
    <w:rsid w:val="00C863C5"/>
    <w:rPr>
      <w:rFonts w:ascii="Times New Roman" w:eastAsia="Times New Roman" w:hAnsi="Times New Roman" w:cs="Times New Roman"/>
      <w:sz w:val="20"/>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11692</Words>
  <Characters>6666</Characters>
  <Application>Microsoft Office Word</Application>
  <DocSecurity>0</DocSecurity>
  <Lines>55</Lines>
  <Paragraphs>36</Paragraphs>
  <ScaleCrop>false</ScaleCrop>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2022-08-25T14:53:00Z</cp:lastPrinted>
  <dcterms:created xsi:type="dcterms:W3CDTF">2023-02-27T11:35:00Z</dcterms:created>
  <dcterms:modified xsi:type="dcterms:W3CDTF">2023-02-27T13:39:00Z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