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AB021" w14:textId="77777777" w:rsidR="00821C40" w:rsidRDefault="00821C40">
      <w:pPr>
        <w:ind w:left="6480"/>
        <w:jc w:val="right"/>
        <w:rPr>
          <w:sz w:val="24"/>
          <w:szCs w:val="24"/>
        </w:rPr>
      </w:pPr>
    </w:p>
    <w:p w14:paraId="209AB022" w14:textId="77777777" w:rsidR="00821C40" w:rsidRDefault="00821C40">
      <w:pPr>
        <w:ind w:left="6480"/>
        <w:jc w:val="right"/>
        <w:rPr>
          <w:b/>
          <w:sz w:val="24"/>
          <w:szCs w:val="24"/>
        </w:rPr>
      </w:pPr>
    </w:p>
    <w:p w14:paraId="209AB023" w14:textId="77777777" w:rsidR="00821C40" w:rsidRDefault="00C245AE">
      <w:pPr>
        <w:autoSpaceDE w:val="0"/>
        <w:spacing w:before="120" w:after="120"/>
        <w:jc w:val="center"/>
        <w:outlineLvl w:val="0"/>
        <w:rPr>
          <w:b/>
          <w:bCs/>
          <w:caps/>
          <w:sz w:val="24"/>
          <w:szCs w:val="24"/>
        </w:rPr>
      </w:pPr>
      <w:r>
        <w:rPr>
          <w:b/>
          <w:bCs/>
          <w:caps/>
          <w:sz w:val="24"/>
          <w:szCs w:val="24"/>
        </w:rPr>
        <w:t>rangos sutartis NR.</w:t>
      </w:r>
    </w:p>
    <w:p w14:paraId="209AB024" w14:textId="77777777" w:rsidR="00821C40" w:rsidRDefault="00821C40">
      <w:pPr>
        <w:autoSpaceDE w:val="0"/>
        <w:spacing w:before="120" w:after="120"/>
        <w:jc w:val="center"/>
        <w:outlineLvl w:val="0"/>
        <w:rPr>
          <w:b/>
          <w:bCs/>
          <w:caps/>
          <w:sz w:val="24"/>
          <w:szCs w:val="24"/>
        </w:rPr>
      </w:pPr>
    </w:p>
    <w:p w14:paraId="209AB025" w14:textId="77777777" w:rsidR="00821C40" w:rsidRDefault="00C245AE">
      <w:pPr>
        <w:autoSpaceDE w:val="0"/>
        <w:spacing w:before="120" w:after="120"/>
        <w:jc w:val="center"/>
      </w:pPr>
      <w:r>
        <w:rPr>
          <w:sz w:val="24"/>
          <w:szCs w:val="24"/>
        </w:rPr>
        <w:t>2024 m. _____________  ___ d.</w:t>
      </w:r>
    </w:p>
    <w:p w14:paraId="209AB026" w14:textId="77777777" w:rsidR="00821C40" w:rsidRDefault="00C245AE">
      <w:pPr>
        <w:spacing w:before="120" w:after="120"/>
        <w:jc w:val="center"/>
        <w:rPr>
          <w:sz w:val="24"/>
          <w:szCs w:val="24"/>
        </w:rPr>
      </w:pPr>
      <w:r>
        <w:rPr>
          <w:sz w:val="24"/>
          <w:szCs w:val="24"/>
        </w:rPr>
        <w:t>Panevėžys</w:t>
      </w:r>
    </w:p>
    <w:p w14:paraId="209AB027" w14:textId="77777777" w:rsidR="00821C40" w:rsidRDefault="00821C40">
      <w:pPr>
        <w:spacing w:before="120" w:after="120"/>
        <w:jc w:val="center"/>
        <w:rPr>
          <w:sz w:val="24"/>
          <w:szCs w:val="24"/>
        </w:rPr>
      </w:pPr>
    </w:p>
    <w:p w14:paraId="209AB028" w14:textId="77777777" w:rsidR="00821C40" w:rsidRDefault="00C245AE">
      <w:pPr>
        <w:ind w:firstLine="709"/>
        <w:jc w:val="both"/>
      </w:pPr>
      <w:r>
        <w:rPr>
          <w:b/>
          <w:sz w:val="24"/>
          <w:szCs w:val="24"/>
        </w:rPr>
        <w:t>Panevėžio miesto savivaldybės administracija</w:t>
      </w:r>
      <w:r>
        <w:rPr>
          <w:i/>
          <w:sz w:val="24"/>
          <w:szCs w:val="24"/>
        </w:rPr>
        <w:t>,</w:t>
      </w:r>
      <w:r>
        <w:rPr>
          <w:sz w:val="24"/>
          <w:szCs w:val="24"/>
        </w:rPr>
        <w:t xml:space="preserve"> juridinio asmens kodas 288724610, kurios registruota buveinė yra Laisvės a. 20, Panevėžys</w:t>
      </w:r>
      <w:r>
        <w:rPr>
          <w:bCs/>
          <w:sz w:val="24"/>
          <w:szCs w:val="24"/>
        </w:rPr>
        <w:t xml:space="preserve">, </w:t>
      </w:r>
      <w:r>
        <w:rPr>
          <w:sz w:val="24"/>
          <w:szCs w:val="24"/>
        </w:rPr>
        <w:t xml:space="preserve">atstovaujama </w:t>
      </w:r>
      <w:r>
        <w:rPr>
          <w:sz w:val="24"/>
          <w:szCs w:val="24"/>
          <w:lang w:val="en-US" w:eastAsia="en-US"/>
        </w:rPr>
        <w:t>direktorės Gintautės Atkočienės</w:t>
      </w:r>
      <w:r>
        <w:rPr>
          <w:sz w:val="24"/>
          <w:szCs w:val="24"/>
        </w:rPr>
        <w:t xml:space="preserve">, veikiančios pagal </w:t>
      </w:r>
      <w:r>
        <w:rPr>
          <w:bCs/>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22d. sprendimo Nr.1-81 pripažinimo netekusiu galios“</w:t>
      </w:r>
      <w:r>
        <w:rPr>
          <w:b/>
          <w:sz w:val="24"/>
          <w:szCs w:val="24"/>
        </w:rPr>
        <w:t xml:space="preserve">, </w:t>
      </w:r>
      <w:r>
        <w:rPr>
          <w:sz w:val="24"/>
          <w:szCs w:val="24"/>
        </w:rPr>
        <w:t>(toliau – Užsakovas), ir</w:t>
      </w:r>
      <w:r>
        <w:rPr>
          <w:b/>
          <w:bCs/>
          <w:sz w:val="24"/>
          <w:szCs w:val="24"/>
        </w:rPr>
        <w:t xml:space="preserve"> </w:t>
      </w:r>
      <w:r>
        <w:rPr>
          <w:b/>
          <w:bCs/>
          <w:sz w:val="24"/>
          <w:szCs w:val="24"/>
          <w:lang w:val="en-US" w:eastAsia="en-US"/>
        </w:rPr>
        <w:t>UAB „Avestris“</w:t>
      </w:r>
      <w:r>
        <w:rPr>
          <w:sz w:val="24"/>
          <w:szCs w:val="24"/>
          <w:lang w:val="en-US" w:eastAsia="en-US"/>
        </w:rPr>
        <w:t xml:space="preserve"> , </w:t>
      </w:r>
      <w:r>
        <w:rPr>
          <w:sz w:val="24"/>
          <w:szCs w:val="24"/>
        </w:rPr>
        <w:t xml:space="preserve">juridinio asmens kodas </w:t>
      </w:r>
      <w:r>
        <w:rPr>
          <w:sz w:val="24"/>
          <w:szCs w:val="24"/>
          <w:lang w:val="en-US" w:eastAsia="en-US"/>
        </w:rPr>
        <w:t>302329684</w:t>
      </w:r>
      <w:r>
        <w:rPr>
          <w:sz w:val="24"/>
          <w:szCs w:val="24"/>
        </w:rPr>
        <w:t xml:space="preserve">, kurios registruota buveinė yra </w:t>
      </w:r>
      <w:r>
        <w:rPr>
          <w:sz w:val="24"/>
          <w:szCs w:val="24"/>
          <w:lang w:val="en-US" w:eastAsia="en-US"/>
        </w:rPr>
        <w:t>Ąžuolų g.32, Panevėžyje</w:t>
      </w:r>
      <w:r>
        <w:rPr>
          <w:sz w:val="24"/>
          <w:szCs w:val="24"/>
        </w:rPr>
        <w:t xml:space="preserve">, </w:t>
      </w:r>
      <w:r>
        <w:rPr>
          <w:bCs/>
          <w:iCs/>
          <w:sz w:val="24"/>
          <w:szCs w:val="24"/>
        </w:rPr>
        <w:t xml:space="preserve">atstovaujama </w:t>
      </w:r>
      <w:r>
        <w:rPr>
          <w:sz w:val="24"/>
          <w:szCs w:val="24"/>
          <w:lang w:val="en-US" w:eastAsia="en-US"/>
        </w:rPr>
        <w:t>direktoriaus Dainiaus Cirankos</w:t>
      </w:r>
      <w:r>
        <w:rPr>
          <w:sz w:val="24"/>
          <w:szCs w:val="24"/>
        </w:rPr>
        <w:t xml:space="preserve">, veikiančio  pagal  </w:t>
      </w:r>
      <w:r>
        <w:rPr>
          <w:sz w:val="24"/>
          <w:szCs w:val="24"/>
          <w:lang w:val="en-US" w:eastAsia="en-US"/>
        </w:rPr>
        <w:t>bendrovės įstatus</w:t>
      </w:r>
      <w:r>
        <w:rPr>
          <w:sz w:val="24"/>
          <w:szCs w:val="24"/>
        </w:rPr>
        <w:t xml:space="preserve">, </w:t>
      </w:r>
      <w:r>
        <w:rPr>
          <w:iCs/>
          <w:sz w:val="24"/>
          <w:szCs w:val="24"/>
        </w:rPr>
        <w:t>(</w:t>
      </w:r>
      <w:r>
        <w:rPr>
          <w:sz w:val="24"/>
          <w:szCs w:val="24"/>
        </w:rPr>
        <w:t xml:space="preserve">toliau </w:t>
      </w:r>
      <w:r>
        <w:rPr>
          <w:rFonts w:ascii="Symbol" w:eastAsia="Symbol" w:hAnsi="Symbol" w:cs="Symbol"/>
          <w:sz w:val="24"/>
          <w:szCs w:val="24"/>
        </w:rPr>
        <w:sym w:font="Symbol" w:char="F02D"/>
      </w:r>
      <w:r>
        <w:rPr>
          <w:sz w:val="24"/>
          <w:szCs w:val="24"/>
        </w:rPr>
        <w:t xml:space="preserve"> Rangovas), </w:t>
      </w:r>
      <w:r>
        <w:rPr>
          <w:bCs/>
          <w:sz w:val="24"/>
          <w:szCs w:val="24"/>
        </w:rPr>
        <w:t xml:space="preserve">toliau kartu vadinamos Šalimis, o kiekvienas atskirai – Šalimi) </w:t>
      </w:r>
      <w:r>
        <w:rPr>
          <w:sz w:val="24"/>
          <w:szCs w:val="24"/>
        </w:rPr>
        <w:t>sudarė šią Rangos sutartį (toliau – Sutartis), kurioje susitariame:</w:t>
      </w:r>
    </w:p>
    <w:p w14:paraId="209AB029" w14:textId="77777777" w:rsidR="00821C40" w:rsidRDefault="00821C40">
      <w:pPr>
        <w:spacing w:before="120" w:after="120"/>
        <w:ind w:firstLine="720"/>
        <w:jc w:val="both"/>
        <w:rPr>
          <w:sz w:val="24"/>
          <w:szCs w:val="24"/>
        </w:rPr>
      </w:pPr>
    </w:p>
    <w:p w14:paraId="209AB02A" w14:textId="77777777" w:rsidR="00821C40" w:rsidRDefault="00C245AE">
      <w:pPr>
        <w:numPr>
          <w:ilvl w:val="0"/>
          <w:numId w:val="4"/>
        </w:numPr>
        <w:tabs>
          <w:tab w:val="left" w:pos="360"/>
        </w:tabs>
        <w:ind w:left="0" w:firstLine="0"/>
        <w:rPr>
          <w:b/>
          <w:bCs/>
          <w:sz w:val="24"/>
          <w:szCs w:val="24"/>
        </w:rPr>
      </w:pPr>
      <w:r>
        <w:rPr>
          <w:b/>
          <w:bCs/>
          <w:sz w:val="24"/>
          <w:szCs w:val="24"/>
        </w:rPr>
        <w:t>BENDROSIOS NUOSTATOS</w:t>
      </w:r>
    </w:p>
    <w:p w14:paraId="209AB02B" w14:textId="77777777" w:rsidR="00821C40" w:rsidRDefault="00821C40">
      <w:pPr>
        <w:tabs>
          <w:tab w:val="left" w:pos="360"/>
        </w:tabs>
        <w:rPr>
          <w:b/>
          <w:bCs/>
          <w:sz w:val="24"/>
          <w:szCs w:val="24"/>
        </w:rPr>
      </w:pPr>
    </w:p>
    <w:p w14:paraId="209AB02C" w14:textId="77777777" w:rsidR="00821C40" w:rsidRDefault="00C245AE">
      <w:pPr>
        <w:tabs>
          <w:tab w:val="left" w:pos="1080"/>
        </w:tabs>
        <w:jc w:val="both"/>
      </w:pPr>
      <w:r>
        <w:rPr>
          <w:bCs/>
          <w:sz w:val="24"/>
          <w:szCs w:val="24"/>
        </w:rPr>
        <w:t>1.1 Sutartyje vartojamos sąvokos atitinka sąvokas, vartojamas Lietuvos Respublikos civiliniame kodekse, Lietuvos Respublikos statybos įstatyme, Lietuvos Respublikos viešųjų pirkimų įstatyme (toliau – Viešųjų pirkimų įstatymas).</w:t>
      </w:r>
    </w:p>
    <w:p w14:paraId="209AB02D" w14:textId="77777777" w:rsidR="00821C40" w:rsidRDefault="00C245AE">
      <w:pPr>
        <w:tabs>
          <w:tab w:val="left" w:pos="1080"/>
          <w:tab w:val="left" w:pos="5594"/>
        </w:tabs>
        <w:jc w:val="both"/>
      </w:pPr>
      <w:r>
        <w:rPr>
          <w:sz w:val="24"/>
          <w:szCs w:val="24"/>
        </w:rPr>
        <w:t>1.2.</w:t>
      </w:r>
      <w:r>
        <w:t xml:space="preserve"> </w:t>
      </w:r>
      <w:r>
        <w:rPr>
          <w:sz w:val="24"/>
          <w:szCs w:val="24"/>
        </w:rPr>
        <w:t>Šalių teisių ir pareigų pagrindas yra Sutartis, Lietuvos Respublikos įstatymai, įstatymų įgyvendinamieji teisės aktai, statybos techniniai reglamentai ir kiti normatyviniai dokumentai.</w:t>
      </w:r>
    </w:p>
    <w:p w14:paraId="209AB02E" w14:textId="77777777" w:rsidR="00821C40" w:rsidRDefault="00821C40">
      <w:pPr>
        <w:tabs>
          <w:tab w:val="left" w:pos="1080"/>
          <w:tab w:val="left" w:pos="5594"/>
        </w:tabs>
        <w:jc w:val="both"/>
        <w:rPr>
          <w:bCs/>
          <w:sz w:val="24"/>
          <w:szCs w:val="24"/>
        </w:rPr>
      </w:pPr>
    </w:p>
    <w:p w14:paraId="209AB02F" w14:textId="77777777" w:rsidR="00821C40" w:rsidRDefault="00C245AE">
      <w:pPr>
        <w:numPr>
          <w:ilvl w:val="0"/>
          <w:numId w:val="4"/>
        </w:numPr>
        <w:tabs>
          <w:tab w:val="left" w:pos="360"/>
        </w:tabs>
        <w:ind w:left="0" w:firstLine="0"/>
        <w:rPr>
          <w:sz w:val="24"/>
          <w:szCs w:val="24"/>
        </w:rPr>
      </w:pPr>
      <w:r>
        <w:rPr>
          <w:b/>
          <w:caps/>
          <w:sz w:val="24"/>
          <w:szCs w:val="24"/>
        </w:rPr>
        <w:t>sutarties dalykas</w:t>
      </w:r>
      <w:bookmarkStart w:id="0" w:name="_Ref227994958"/>
    </w:p>
    <w:p w14:paraId="209AB030" w14:textId="77777777" w:rsidR="00821C40" w:rsidRDefault="00821C40">
      <w:pPr>
        <w:tabs>
          <w:tab w:val="left" w:pos="360"/>
        </w:tabs>
        <w:rPr>
          <w:sz w:val="24"/>
          <w:szCs w:val="24"/>
        </w:rPr>
      </w:pPr>
    </w:p>
    <w:p w14:paraId="209AB031" w14:textId="77777777" w:rsidR="00821C40" w:rsidRDefault="00C245AE">
      <w:pPr>
        <w:jc w:val="both"/>
        <w:rPr>
          <w:b/>
          <w:sz w:val="24"/>
          <w:szCs w:val="24"/>
        </w:rPr>
      </w:pPr>
      <w:r>
        <w:rPr>
          <w:sz w:val="24"/>
          <w:szCs w:val="24"/>
        </w:rPr>
        <w:t xml:space="preserve">2.1. Šioje Sutartyje nustatytomis sąlygomis ir tvarka Rangovas savo jėgomis ir rizika įsipareigoja atlikti </w:t>
      </w:r>
      <w:r>
        <w:rPr>
          <w:b/>
          <w:sz w:val="24"/>
          <w:szCs w:val="24"/>
        </w:rPr>
        <w:t xml:space="preserve">Parko g. 21-48, Panevėžyje </w:t>
      </w:r>
      <w:r>
        <w:rPr>
          <w:bCs/>
          <w:sz w:val="24"/>
          <w:szCs w:val="24"/>
        </w:rPr>
        <w:t>(toliau – Darbų objektas)</w:t>
      </w:r>
      <w:r>
        <w:rPr>
          <w:b/>
          <w:sz w:val="24"/>
          <w:szCs w:val="24"/>
        </w:rPr>
        <w:t xml:space="preserve"> remonto darbus </w:t>
      </w:r>
      <w:r>
        <w:rPr>
          <w:sz w:val="24"/>
          <w:szCs w:val="24"/>
        </w:rPr>
        <w:t xml:space="preserve"> </w:t>
      </w:r>
      <w:r>
        <w:rPr>
          <w:bCs/>
          <w:sz w:val="24"/>
          <w:szCs w:val="24"/>
        </w:rPr>
        <w:t>(toliau – Darbai),</w:t>
      </w:r>
      <w:r>
        <w:rPr>
          <w:b/>
          <w:sz w:val="24"/>
          <w:szCs w:val="24"/>
        </w:rPr>
        <w:t xml:space="preserve"> </w:t>
      </w:r>
      <w:r>
        <w:rPr>
          <w:bCs/>
          <w:sz w:val="24"/>
          <w:szCs w:val="24"/>
        </w:rPr>
        <w:t xml:space="preserve">numatytus </w:t>
      </w:r>
      <w:bookmarkStart w:id="1" w:name="_Hlk146272448"/>
      <w:r>
        <w:rPr>
          <w:bCs/>
          <w:sz w:val="24"/>
          <w:szCs w:val="24"/>
        </w:rPr>
        <w:t>Darbų apraše (Sutarties pri</w:t>
      </w:r>
      <w:bookmarkEnd w:id="1"/>
      <w:r>
        <w:rPr>
          <w:bCs/>
          <w:sz w:val="24"/>
          <w:szCs w:val="24"/>
        </w:rPr>
        <w:t>ede)</w:t>
      </w:r>
      <w:r>
        <w:rPr>
          <w:b/>
          <w:sz w:val="24"/>
          <w:szCs w:val="24"/>
        </w:rPr>
        <w:t xml:space="preserve"> </w:t>
      </w:r>
      <w:r>
        <w:rPr>
          <w:sz w:val="24"/>
          <w:szCs w:val="24"/>
        </w:rPr>
        <w:t>ir perduoti Darbų rezultatą Užsakovui šioje Sutartyje nustatytomis sąlygomis, terminais ir tvarka.</w:t>
      </w:r>
      <w:bookmarkEnd w:id="0"/>
    </w:p>
    <w:p w14:paraId="209AB032" w14:textId="77777777" w:rsidR="00821C40" w:rsidRDefault="00C245AE">
      <w:pPr>
        <w:tabs>
          <w:tab w:val="left" w:pos="0"/>
        </w:tabs>
        <w:jc w:val="both"/>
      </w:pPr>
      <w:r>
        <w:rPr>
          <w:sz w:val="24"/>
          <w:szCs w:val="24"/>
        </w:rPr>
        <w:t xml:space="preserve">2.2. </w:t>
      </w:r>
      <w:r>
        <w:rPr>
          <w:bCs/>
          <w:sz w:val="24"/>
          <w:szCs w:val="24"/>
        </w:rPr>
        <w:t>Darbų objekto</w:t>
      </w:r>
      <w:r>
        <w:rPr>
          <w:b/>
          <w:sz w:val="24"/>
          <w:szCs w:val="24"/>
        </w:rPr>
        <w:t xml:space="preserve"> </w:t>
      </w:r>
      <w:r>
        <w:rPr>
          <w:sz w:val="24"/>
          <w:szCs w:val="24"/>
        </w:rPr>
        <w:t>patalpų</w:t>
      </w:r>
      <w:r>
        <w:rPr>
          <w:b/>
          <w:sz w:val="24"/>
          <w:szCs w:val="24"/>
        </w:rPr>
        <w:t xml:space="preserve"> </w:t>
      </w:r>
      <w:r>
        <w:rPr>
          <w:sz w:val="24"/>
          <w:szCs w:val="24"/>
        </w:rPr>
        <w:t xml:space="preserve">remonto </w:t>
      </w:r>
      <w:r>
        <w:rPr>
          <w:sz w:val="24"/>
          <w:szCs w:val="24"/>
          <w:lang w:eastAsia="lt-LT"/>
        </w:rPr>
        <w:t xml:space="preserve">Darbų ir išlaidų aprašymai </w:t>
      </w:r>
      <w:r>
        <w:rPr>
          <w:sz w:val="24"/>
          <w:szCs w:val="24"/>
        </w:rPr>
        <w:t xml:space="preserve">nurodomi </w:t>
      </w:r>
      <w:r>
        <w:rPr>
          <w:bCs/>
          <w:sz w:val="24"/>
          <w:szCs w:val="24"/>
          <w:lang w:eastAsia="lt-LT"/>
        </w:rPr>
        <w:t>Darbų apraše (Sutarties priedas)</w:t>
      </w:r>
      <w:r>
        <w:rPr>
          <w:sz w:val="24"/>
          <w:szCs w:val="24"/>
        </w:rPr>
        <w:t>, kuris yra neatsiejama Sutarties dalis.</w:t>
      </w:r>
    </w:p>
    <w:p w14:paraId="209AB033" w14:textId="77777777" w:rsidR="00821C40" w:rsidRDefault="00821C40">
      <w:pPr>
        <w:rPr>
          <w:sz w:val="24"/>
          <w:szCs w:val="24"/>
        </w:rPr>
      </w:pPr>
    </w:p>
    <w:p w14:paraId="209AB034" w14:textId="77777777" w:rsidR="00821C40" w:rsidRDefault="00C245AE">
      <w:r>
        <w:rPr>
          <w:b/>
          <w:sz w:val="24"/>
          <w:szCs w:val="24"/>
        </w:rPr>
        <w:t>3.  SUTARTIES KAINA IR KAINODAROS TAISYKLĖS</w:t>
      </w:r>
    </w:p>
    <w:p w14:paraId="209AB035" w14:textId="77777777" w:rsidR="00821C40" w:rsidRDefault="00821C40">
      <w:pPr>
        <w:rPr>
          <w:b/>
          <w:sz w:val="24"/>
          <w:szCs w:val="24"/>
        </w:rPr>
      </w:pPr>
    </w:p>
    <w:p w14:paraId="209AB036" w14:textId="77777777" w:rsidR="00821C40" w:rsidRDefault="00C245AE">
      <w:pPr>
        <w:pStyle w:val="Pagrindinistekstas"/>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lang w:eastAsia="lt-LT"/>
        </w:rPr>
        <w:t>Ši Sutartis yra fiksuotos kainos sutartis. Sutartyje nurodytų atliekamų Darbų kaina (Pradinė Sutarties vertė yra lygi Darbų kainai be pridėtinės vertės mokesčio (toliau – PVM)) 11147,45</w:t>
      </w:r>
      <w:r>
        <w:rPr>
          <w:rFonts w:ascii="Times New Roman" w:hAnsi="Times New Roman" w:cs="Times New Roman"/>
          <w:bCs/>
          <w:sz w:val="24"/>
          <w:szCs w:val="24"/>
          <w:lang w:eastAsia="lt-LT"/>
        </w:rPr>
        <w:t xml:space="preserve"> </w:t>
      </w:r>
      <w:r>
        <w:rPr>
          <w:rFonts w:ascii="Times New Roman" w:hAnsi="Times New Roman" w:cs="Times New Roman"/>
          <w:sz w:val="24"/>
          <w:szCs w:val="24"/>
          <w:lang w:eastAsia="lt-LT"/>
        </w:rPr>
        <w:t xml:space="preserve">eurų </w:t>
      </w:r>
      <w:r>
        <w:rPr>
          <w:rFonts w:ascii="Times New Roman" w:hAnsi="Times New Roman" w:cs="Times New Roman"/>
          <w:bCs/>
          <w:sz w:val="24"/>
          <w:szCs w:val="24"/>
        </w:rPr>
        <w:t>(vienuolika tūkstančių vienas šimtas keturiasdešimt septyni eurai 45 centai)</w:t>
      </w:r>
      <w:r>
        <w:rPr>
          <w:rFonts w:ascii="Times New Roman" w:hAnsi="Times New Roman" w:cs="Times New Roman"/>
          <w:sz w:val="24"/>
          <w:szCs w:val="24"/>
          <w:lang w:eastAsia="lt-LT"/>
        </w:rPr>
        <w:t xml:space="preserve"> be PVM, PVM (21</w:t>
      </w:r>
      <w:r>
        <w:rPr>
          <w:rFonts w:ascii="Times New Roman" w:hAnsi="Times New Roman" w:cs="Times New Roman"/>
          <w:sz w:val="24"/>
          <w:szCs w:val="24"/>
          <w:lang w:val="en-US" w:eastAsia="lt-LT"/>
        </w:rPr>
        <w:t>%</w:t>
      </w:r>
      <w:r>
        <w:rPr>
          <w:rFonts w:ascii="Times New Roman" w:hAnsi="Times New Roman" w:cs="Times New Roman"/>
          <w:sz w:val="24"/>
          <w:szCs w:val="24"/>
          <w:lang w:eastAsia="lt-LT"/>
        </w:rPr>
        <w:t xml:space="preserve">) sudaro </w:t>
      </w:r>
      <w:r>
        <w:rPr>
          <w:rFonts w:ascii="Times New Roman" w:hAnsi="Times New Roman" w:cs="Times New Roman"/>
          <w:bCs/>
          <w:sz w:val="24"/>
          <w:szCs w:val="24"/>
          <w:lang w:eastAsia="lt-LT"/>
        </w:rPr>
        <w:t xml:space="preserve">2340,96 </w:t>
      </w:r>
      <w:r>
        <w:rPr>
          <w:rFonts w:ascii="Times New Roman" w:hAnsi="Times New Roman" w:cs="Times New Roman"/>
          <w:sz w:val="24"/>
          <w:szCs w:val="24"/>
          <w:lang w:eastAsia="lt-LT"/>
        </w:rPr>
        <w:t xml:space="preserve">eurų </w:t>
      </w:r>
      <w:r>
        <w:rPr>
          <w:rFonts w:ascii="Times New Roman" w:hAnsi="Times New Roman" w:cs="Times New Roman"/>
          <w:bCs/>
          <w:sz w:val="24"/>
          <w:szCs w:val="24"/>
        </w:rPr>
        <w:t>(du tūkstančiai trys šimtai keturiasdešimt eurų 96 centai)</w:t>
      </w:r>
      <w:r>
        <w:rPr>
          <w:rFonts w:ascii="Times New Roman" w:hAnsi="Times New Roman" w:cs="Times New Roman"/>
          <w:sz w:val="24"/>
          <w:szCs w:val="24"/>
          <w:lang w:eastAsia="lt-LT"/>
        </w:rPr>
        <w:t xml:space="preserve">. Bendra atliekamų Darbų kaina su PVM </w:t>
      </w:r>
      <w:r>
        <w:rPr>
          <w:rFonts w:ascii="Times New Roman" w:hAnsi="Times New Roman" w:cs="Times New Roman"/>
          <w:bCs/>
          <w:sz w:val="24"/>
          <w:szCs w:val="24"/>
          <w:lang w:eastAsia="lt-LT"/>
        </w:rPr>
        <w:t xml:space="preserve">13488,41 </w:t>
      </w:r>
      <w:r>
        <w:rPr>
          <w:rFonts w:ascii="Times New Roman" w:hAnsi="Times New Roman" w:cs="Times New Roman"/>
          <w:sz w:val="24"/>
          <w:szCs w:val="24"/>
          <w:lang w:eastAsia="lt-LT"/>
        </w:rPr>
        <w:t xml:space="preserve">eurų </w:t>
      </w:r>
      <w:r>
        <w:rPr>
          <w:rFonts w:ascii="Times New Roman" w:hAnsi="Times New Roman" w:cs="Times New Roman"/>
          <w:bCs/>
          <w:sz w:val="24"/>
          <w:szCs w:val="24"/>
        </w:rPr>
        <w:t>(trylika tūkstančių keturi šimtai aštuoniasdešimt aštuoni eurai 41 centas)</w:t>
      </w:r>
      <w:r>
        <w:rPr>
          <w:rFonts w:ascii="Times New Roman" w:hAnsi="Times New Roman" w:cs="Times New Roman"/>
          <w:sz w:val="24"/>
          <w:szCs w:val="24"/>
          <w:lang w:eastAsia="lt-LT"/>
        </w:rPr>
        <w:t xml:space="preserve"> (toliau – Darbų kaina).</w:t>
      </w:r>
    </w:p>
    <w:p w14:paraId="209AB037" w14:textId="77777777" w:rsidR="00821C40" w:rsidRDefault="00C245AE">
      <w:pPr>
        <w:tabs>
          <w:tab w:val="left" w:pos="1080"/>
          <w:tab w:val="left" w:pos="1134"/>
          <w:tab w:val="left" w:pos="1843"/>
        </w:tabs>
        <w:jc w:val="both"/>
        <w:rPr>
          <w:bCs/>
          <w:sz w:val="24"/>
          <w:szCs w:val="24"/>
        </w:rPr>
      </w:pPr>
      <w:bookmarkStart w:id="2" w:name="_Ref227942311"/>
      <w:bookmarkEnd w:id="2"/>
      <w:r>
        <w:rPr>
          <w:sz w:val="24"/>
          <w:szCs w:val="24"/>
        </w:rPr>
        <w:t xml:space="preserve">3.2. Už Sutartyje nurodytą Darbų kainą Rangovas įsipareigoja atlikti Darbus, </w:t>
      </w:r>
      <w:bookmarkStart w:id="3" w:name="_Hlk146272337"/>
      <w:r>
        <w:rPr>
          <w:sz w:val="24"/>
          <w:szCs w:val="24"/>
        </w:rPr>
        <w:t xml:space="preserve">numatytus Darbų apraše (Sutarties priedas). </w:t>
      </w:r>
      <w:bookmarkEnd w:id="3"/>
      <w:r>
        <w:rPr>
          <w:sz w:val="24"/>
          <w:szCs w:val="24"/>
        </w:rPr>
        <w:t xml:space="preserve">Į Darbų kainą įeina darbo jėgos, mechanizmų ir medžiagų kaina, mokesčiai ir visos kitos, Rangovui priklausančios pagal Lietuvos Respublikos įstatymus ir kitus teisės aktus bei šią Sutartį, išlaidos. Rangovas neturi teisės reikalauti padengti jokių išlaidų, viršijančių Sutarties 3.1 punkte nurodytą Darbų kainą. </w:t>
      </w:r>
    </w:p>
    <w:p w14:paraId="209AB038" w14:textId="77777777" w:rsidR="00821C40" w:rsidRDefault="00C245AE">
      <w:pPr>
        <w:pStyle w:val="Pagrindinistekstas"/>
        <w:jc w:val="both"/>
        <w:rPr>
          <w:rFonts w:ascii="Times New Roman" w:hAnsi="Times New Roman" w:cs="Times New Roman"/>
          <w:sz w:val="24"/>
          <w:szCs w:val="24"/>
        </w:rPr>
      </w:pPr>
      <w:r>
        <w:rPr>
          <w:rFonts w:ascii="Times New Roman" w:hAnsi="Times New Roman" w:cs="Times New Roman"/>
          <w:sz w:val="24"/>
          <w:szCs w:val="24"/>
        </w:rPr>
        <w:lastRenderedPageBreak/>
        <w:t>3.3. Jeigu, siekiant laiku ir tinkamai įvykdyti Sutartį, reikia atlikti papildomus darbus, kurių Rangovas nenumatė pateikiant pasiūlymą ir jie yra būtini šiai Sutarčiai tinkamai įvykdyti, šiuos Darbus Rangovas atlieka savo sąskaita.</w:t>
      </w:r>
    </w:p>
    <w:p w14:paraId="209AB039" w14:textId="77777777" w:rsidR="00821C40" w:rsidRDefault="00C245AE">
      <w:pPr>
        <w:jc w:val="both"/>
        <w:rPr>
          <w:sz w:val="24"/>
          <w:szCs w:val="24"/>
        </w:rPr>
      </w:pPr>
      <w:r>
        <w:rPr>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209AB03A" w14:textId="77777777" w:rsidR="00821C40" w:rsidRDefault="00C245AE">
      <w:pPr>
        <w:jc w:val="both"/>
      </w:pPr>
      <w:r>
        <w:rPr>
          <w:sz w:val="24"/>
          <w:szCs w:val="24"/>
        </w:rPr>
        <w:t>3.4.1. pagal Sutarties 14.5 punktą įforminus pakeitimą Sutarties kaina gali būti koreguojama papildomų /  keičiamų / nevykdomų Darbų sumomis sudarant susitarimą prie Sutarties dėl Sutarties 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209AB03B" w14:textId="77777777" w:rsidR="00821C40" w:rsidRDefault="00C245AE">
      <w:pPr>
        <w:numPr>
          <w:ilvl w:val="0"/>
          <w:numId w:val="2"/>
        </w:numPr>
        <w:ind w:left="0" w:firstLine="743"/>
        <w:jc w:val="both"/>
        <w:rPr>
          <w:sz w:val="24"/>
          <w:szCs w:val="24"/>
        </w:rPr>
      </w:pPr>
      <w:r>
        <w:rPr>
          <w:sz w:val="24"/>
          <w:szCs w:val="24"/>
        </w:rPr>
        <w:t xml:space="preserve">pritaikant Sutartyje numatytų Darbų kainą (jei Sutartyje nustatyti tam tikrų konkrečių darbų įkainiai), jei įmanoma: </w:t>
      </w:r>
    </w:p>
    <w:p w14:paraId="209AB03C" w14:textId="77777777" w:rsidR="00821C40" w:rsidRDefault="00C245AE">
      <w:pPr>
        <w:pStyle w:val="Default"/>
        <w:numPr>
          <w:ilvl w:val="1"/>
          <w:numId w:val="2"/>
        </w:numPr>
        <w:ind w:left="1593" w:hanging="426"/>
      </w:pPr>
      <w:r>
        <w:t xml:space="preserve">pritaikant Sutartyje nurodytų Darbų įkainius, arba </w:t>
      </w:r>
    </w:p>
    <w:p w14:paraId="209AB03D" w14:textId="77777777" w:rsidR="00821C40" w:rsidRDefault="00C245AE">
      <w:pPr>
        <w:pStyle w:val="Default"/>
        <w:numPr>
          <w:ilvl w:val="1"/>
          <w:numId w:val="2"/>
        </w:numPr>
        <w:ind w:left="1593" w:hanging="426"/>
      </w:pPr>
      <w:r>
        <w:t xml:space="preserve">išskaičiuojant kainos dalį iš Sutartyje numatyto įkainio, arba </w:t>
      </w:r>
    </w:p>
    <w:p w14:paraId="209AB03E" w14:textId="77777777" w:rsidR="00821C40" w:rsidRDefault="00C245AE">
      <w:pPr>
        <w:pStyle w:val="Default"/>
        <w:numPr>
          <w:ilvl w:val="1"/>
          <w:numId w:val="2"/>
        </w:numPr>
        <w:tabs>
          <w:tab w:val="left" w:pos="1418"/>
        </w:tabs>
        <w:ind w:left="0" w:firstLine="1167"/>
      </w:pPr>
      <w:r>
        <w:t xml:space="preserve">pritaikant Sutartyje numatytus panašių darbų įkainius. Panašius darbus turi pagrįsti ir nustatyti Užsakovas. </w:t>
      </w:r>
    </w:p>
    <w:p w14:paraId="209AB03F" w14:textId="77777777" w:rsidR="00821C40" w:rsidRDefault="00C245AE">
      <w:pPr>
        <w:numPr>
          <w:ilvl w:val="0"/>
          <w:numId w:val="2"/>
        </w:numPr>
        <w:spacing w:after="120"/>
        <w:ind w:left="0" w:firstLine="742"/>
        <w:jc w:val="both"/>
        <w:rPr>
          <w:sz w:val="24"/>
          <w:szCs w:val="24"/>
        </w:rPr>
      </w:pPr>
      <w:r>
        <w:rPr>
          <w:sz w:val="24"/>
          <w:szCs w:val="24"/>
        </w:rPr>
        <w:t>įvertinus pagrįstas tiesiogines (darbo užmokesčio ir su juo susijusius mokesčius, statybos produktų ir įrengimų, mechanizmų sąnaudos) bei netiesiogines (pridėtines, statybvietės, pelno) išlaidas pagal Metodikos</w:t>
      </w:r>
      <w:r>
        <w:rPr>
          <w:rStyle w:val="Puslapioinaosnuoroda"/>
          <w:sz w:val="24"/>
          <w:szCs w:val="24"/>
        </w:rPr>
        <w:footnoteReference w:id="1"/>
      </w:r>
      <w:r>
        <w:rPr>
          <w:sz w:val="24"/>
          <w:szCs w:val="24"/>
        </w:rPr>
        <w:t xml:space="preserve"> priedo „Tiesioginių ir netiesioginių išlaidų apskaičiavimo taisyklės“ nuostatas. </w:t>
      </w:r>
    </w:p>
    <w:p w14:paraId="209AB040" w14:textId="77777777" w:rsidR="00821C40" w:rsidRDefault="00C245AE">
      <w:pPr>
        <w:tabs>
          <w:tab w:val="left" w:pos="360"/>
          <w:tab w:val="left" w:pos="4560"/>
        </w:tabs>
        <w:jc w:val="both"/>
      </w:pPr>
      <w:r>
        <w:rPr>
          <w:sz w:val="24"/>
          <w:szCs w:val="24"/>
        </w:rPr>
        <w:t xml:space="preserve">3.4.2. </w:t>
      </w:r>
      <w:r>
        <w:rPr>
          <w:rFonts w:eastAsia="Calibri"/>
          <w:kern w:val="2"/>
          <w:sz w:val="24"/>
          <w:szCs w:val="22"/>
        </w:rPr>
        <w:t>Šalys susitaria, kad Sutartyje nurodyta Sutarties kaina gali kisti (didėti ar mažėti) dėl Lietuvos Respublikos pridėtinės vertės mokesčio įstatyme nustatyto pridėtinės vertės mokesčio dydžio pasikeitimo. Tokiu atveju Sutarties kaina pasikeičia tiek, kiek pasikeičia mokestis. Sutarties kaina be PVM nekeičiama. Po naujo pridėtinės vertės mokesčio dydžio įsigaliojimo dienos už atliktus ir Sutartyje numatyta tvarka priimtus Darbus sumokama šiame punkte nustatyta tvarka perskaičiuota kaina, o už Darbus, atliktus iki naujo pridėtinės vertės mokesčio dydžio įsigaliojimo dienos atsiskaitoma nekoreguota kaina. Ne vėliau nei per 5 (penkias) darbo dienas po naujo pridėtinės vertės mokesčio dydžio įsigaliojimo dienos Sutarties kainos perskaičiavimas įforminamas abiejų Sutarties Šalių pasirašomu papildomu susitarimu, kuris yra neatskiriama Sutarties dalis ir šis Sutarties kainos perskaičiavimas nelaikomas Sutarties sąlygų keitimu. Pasikeitus kitiems mokesčiams Sutarties kaina neperskaičiuojama.</w:t>
      </w:r>
    </w:p>
    <w:p w14:paraId="209AB041" w14:textId="77777777" w:rsidR="00821C40" w:rsidRDefault="00C245AE">
      <w:pPr>
        <w:tabs>
          <w:tab w:val="left" w:pos="360"/>
          <w:tab w:val="left" w:pos="4560"/>
        </w:tabs>
        <w:jc w:val="both"/>
      </w:pPr>
      <w:r>
        <w:rPr>
          <w:sz w:val="24"/>
          <w:szCs w:val="24"/>
        </w:rPr>
        <w:t>3.5. Sutartyje numatyta Darbų kaina dėl bendro kainų lygio kitimo ar paslaugų kainų pokyčių perskaičiuojama nebus.</w:t>
      </w:r>
    </w:p>
    <w:p w14:paraId="209AB042" w14:textId="77777777" w:rsidR="00821C40" w:rsidRDefault="00821C40">
      <w:pPr>
        <w:tabs>
          <w:tab w:val="left" w:pos="1080"/>
          <w:tab w:val="left" w:pos="1512"/>
        </w:tabs>
        <w:jc w:val="both"/>
        <w:rPr>
          <w:b/>
          <w:bCs/>
          <w:sz w:val="24"/>
          <w:szCs w:val="24"/>
          <w:u w:val="single"/>
        </w:rPr>
      </w:pPr>
    </w:p>
    <w:p w14:paraId="209AB043" w14:textId="77777777" w:rsidR="00821C40" w:rsidRDefault="00C245AE">
      <w:pPr>
        <w:pStyle w:val="Pagrindinistekstas"/>
        <w:rPr>
          <w:rFonts w:ascii="Times New Roman" w:hAnsi="Times New Roman" w:cs="Times New Roman"/>
          <w:b/>
          <w:iCs/>
          <w:sz w:val="24"/>
          <w:szCs w:val="24"/>
        </w:rPr>
      </w:pPr>
      <w:r>
        <w:rPr>
          <w:rFonts w:ascii="Times New Roman" w:hAnsi="Times New Roman" w:cs="Times New Roman"/>
          <w:b/>
          <w:iCs/>
          <w:sz w:val="24"/>
          <w:szCs w:val="24"/>
        </w:rPr>
        <w:t>4. SUTARTIES DARBŲ ATLIKIMO TERMINAI</w:t>
      </w:r>
    </w:p>
    <w:p w14:paraId="209AB044" w14:textId="77777777" w:rsidR="00821C40" w:rsidRDefault="00821C40">
      <w:pPr>
        <w:pStyle w:val="Pagrindinistekstas"/>
        <w:rPr>
          <w:rFonts w:ascii="Times New Roman" w:hAnsi="Times New Roman" w:cs="Times New Roman"/>
          <w:b/>
          <w:iCs/>
          <w:sz w:val="24"/>
          <w:szCs w:val="24"/>
        </w:rPr>
      </w:pPr>
    </w:p>
    <w:p w14:paraId="209AB045" w14:textId="77777777" w:rsidR="00821C40" w:rsidRDefault="00C245AE">
      <w:pPr>
        <w:pStyle w:val="Pagrindinistekstas"/>
        <w:jc w:val="both"/>
        <w:rPr>
          <w:rFonts w:ascii="Times New Roman" w:hAnsi="Times New Roman" w:cs="Times New Roman"/>
          <w:b/>
          <w:iCs/>
          <w:sz w:val="24"/>
          <w:szCs w:val="24"/>
        </w:rPr>
      </w:pPr>
      <w:r>
        <w:rPr>
          <w:rFonts w:ascii="Times New Roman" w:hAnsi="Times New Roman" w:cs="Times New Roman"/>
          <w:sz w:val="24"/>
          <w:szCs w:val="24"/>
        </w:rPr>
        <w:t>4.1. Sutartis įsigalioja Sutarties pasirašymo dieną (pasirašius antrai Sutarties Šaliai) ir galioja iki visiško jos įvykdymo, arba kol Šalys sutaria ją nutraukti arba Sutartis nutraukiama Sutartyje ar Lietuvos Respublikos teisės aktuose nustatytais atvejais</w:t>
      </w:r>
      <w:r>
        <w:rPr>
          <w:rFonts w:ascii="Times New Roman" w:hAnsi="Times New Roman" w:cs="Times New Roman"/>
          <w:b/>
          <w:iCs/>
          <w:sz w:val="24"/>
          <w:szCs w:val="24"/>
        </w:rPr>
        <w:t>.</w:t>
      </w:r>
    </w:p>
    <w:p w14:paraId="209AB046" w14:textId="77777777" w:rsidR="00821C40" w:rsidRDefault="00C245AE">
      <w:pPr>
        <w:tabs>
          <w:tab w:val="left" w:pos="1080"/>
        </w:tabs>
        <w:jc w:val="both"/>
        <w:rPr>
          <w:sz w:val="24"/>
          <w:szCs w:val="24"/>
        </w:rPr>
      </w:pPr>
      <w:r>
        <w:rPr>
          <w:sz w:val="24"/>
          <w:szCs w:val="24"/>
        </w:rPr>
        <w:t>4.2. Rangovas turi atlikti Darbus laikydamasis šių terminų:</w:t>
      </w:r>
    </w:p>
    <w:p w14:paraId="209AB047" w14:textId="77777777" w:rsidR="00821C40" w:rsidRDefault="00C245AE">
      <w:pPr>
        <w:tabs>
          <w:tab w:val="left" w:pos="600"/>
        </w:tabs>
        <w:jc w:val="both"/>
        <w:rPr>
          <w:bCs/>
          <w:sz w:val="24"/>
          <w:szCs w:val="24"/>
        </w:rPr>
      </w:pPr>
      <w:r>
        <w:rPr>
          <w:sz w:val="24"/>
          <w:szCs w:val="24"/>
        </w:rPr>
        <w:t>4.2.1. Darbų pradžia – Sutarties įsigaliojimo diena;</w:t>
      </w:r>
    </w:p>
    <w:p w14:paraId="209AB048" w14:textId="77777777" w:rsidR="00821C40" w:rsidRDefault="00C245AE">
      <w:pPr>
        <w:tabs>
          <w:tab w:val="left" w:pos="600"/>
          <w:tab w:val="left" w:pos="1080"/>
        </w:tabs>
        <w:jc w:val="both"/>
        <w:rPr>
          <w:sz w:val="24"/>
          <w:szCs w:val="24"/>
        </w:rPr>
      </w:pPr>
      <w:bookmarkStart w:id="4" w:name="_Ref227909887"/>
      <w:r>
        <w:rPr>
          <w:sz w:val="24"/>
          <w:szCs w:val="24"/>
        </w:rPr>
        <w:t xml:space="preserve">4.2.2. </w:t>
      </w:r>
      <w:bookmarkEnd w:id="4"/>
      <w:r>
        <w:rPr>
          <w:sz w:val="24"/>
          <w:szCs w:val="24"/>
        </w:rPr>
        <w:t>Darbų pabaiga – per 2 (du) mėnesius nuo Sutarties įsigaliojimo dienos. Darbų atlikimo terminas gali būti pratęstas 1 (vieną) kartą ne ilgesniam kaip 1 (vieno) mėnesio laikui tik dėl aplinkybių, kurios nepriklauso nuo Rangovo ir kurių buvo neįmanoma numatyti sudarant Sutartį, arba, kurių joks patyręs rangovas nebūtų galėjęs tikėtis ir tai įvertinti.</w:t>
      </w:r>
    </w:p>
    <w:p w14:paraId="209AB049" w14:textId="77777777" w:rsidR="00821C40" w:rsidRDefault="00C245AE">
      <w:pPr>
        <w:tabs>
          <w:tab w:val="left" w:pos="600"/>
          <w:tab w:val="left" w:pos="1080"/>
        </w:tabs>
        <w:jc w:val="both"/>
      </w:pPr>
      <w:r>
        <w:rPr>
          <w:sz w:val="24"/>
          <w:szCs w:val="24"/>
        </w:rPr>
        <w:t>4.3. Rangovas turi teisę užbaigti Darbus anksčiau sutarto termino.</w:t>
      </w:r>
    </w:p>
    <w:p w14:paraId="209AB04A" w14:textId="77777777" w:rsidR="00821C40" w:rsidRDefault="00C245AE">
      <w:pPr>
        <w:pStyle w:val="Pagrindinistekstas"/>
        <w:rPr>
          <w:bCs/>
          <w:sz w:val="24"/>
          <w:szCs w:val="24"/>
        </w:rPr>
      </w:pPr>
      <w:r>
        <w:rPr>
          <w:rFonts w:ascii="Times New Roman" w:hAnsi="Times New Roman" w:cs="Times New Roman"/>
          <w:b/>
          <w:iCs/>
          <w:sz w:val="24"/>
          <w:szCs w:val="24"/>
        </w:rPr>
        <w:t xml:space="preserve"> </w:t>
      </w:r>
    </w:p>
    <w:p w14:paraId="209AB04B" w14:textId="77777777" w:rsidR="00821C40" w:rsidRDefault="00C245AE">
      <w:pPr>
        <w:tabs>
          <w:tab w:val="left" w:pos="1080"/>
        </w:tabs>
        <w:rPr>
          <w:b/>
          <w:bCs/>
          <w:sz w:val="24"/>
          <w:szCs w:val="24"/>
        </w:rPr>
      </w:pPr>
      <w:bookmarkStart w:id="5" w:name="_Ref227945720"/>
      <w:r>
        <w:rPr>
          <w:b/>
          <w:bCs/>
          <w:sz w:val="24"/>
          <w:szCs w:val="24"/>
        </w:rPr>
        <w:t>5. ATLIKTŲ DARBŲ PERDAVIMO IR PRIĖMIMO TVARKA</w:t>
      </w:r>
      <w:bookmarkEnd w:id="5"/>
    </w:p>
    <w:p w14:paraId="209AB04C" w14:textId="77777777" w:rsidR="00821C40" w:rsidRDefault="00821C40">
      <w:pPr>
        <w:tabs>
          <w:tab w:val="left" w:pos="1080"/>
        </w:tabs>
        <w:rPr>
          <w:b/>
          <w:bCs/>
          <w:sz w:val="24"/>
          <w:szCs w:val="24"/>
        </w:rPr>
      </w:pPr>
    </w:p>
    <w:p w14:paraId="209AB04D" w14:textId="77777777" w:rsidR="00821C40" w:rsidRDefault="00C245AE">
      <w:pPr>
        <w:tabs>
          <w:tab w:val="left" w:pos="1080"/>
        </w:tabs>
        <w:jc w:val="both"/>
      </w:pPr>
      <w:r>
        <w:rPr>
          <w:sz w:val="24"/>
          <w:szCs w:val="24"/>
        </w:rPr>
        <w:lastRenderedPageBreak/>
        <w:t xml:space="preserve">5.1. </w:t>
      </w:r>
      <w:r>
        <w:rPr>
          <w:iCs/>
          <w:sz w:val="24"/>
          <w:szCs w:val="24"/>
        </w:rPr>
        <w:t xml:space="preserve">Atliktų darbų priėmimas atliekamas pasirašant atliktų Darbų </w:t>
      </w:r>
      <w:r>
        <w:rPr>
          <w:sz w:val="24"/>
          <w:szCs w:val="24"/>
        </w:rPr>
        <w:t xml:space="preserve">perdavimo–priėmimo </w:t>
      </w:r>
      <w:r>
        <w:rPr>
          <w:iCs/>
          <w:sz w:val="24"/>
          <w:szCs w:val="24"/>
        </w:rPr>
        <w:t xml:space="preserve">aktą ir pažymą apie atliktų Darbų ir išlaidų vertę. </w:t>
      </w:r>
      <w:r>
        <w:rPr>
          <w:sz w:val="24"/>
          <w:szCs w:val="24"/>
        </w:rPr>
        <w:t xml:space="preserve">Rangovas pateikia </w:t>
      </w:r>
      <w:r>
        <w:rPr>
          <w:iCs/>
          <w:sz w:val="24"/>
          <w:szCs w:val="24"/>
        </w:rPr>
        <w:t xml:space="preserve">atliktų Darbų </w:t>
      </w:r>
      <w:r>
        <w:rPr>
          <w:sz w:val="24"/>
          <w:szCs w:val="24"/>
        </w:rPr>
        <w:t xml:space="preserve">perdavimo–priėmimo </w:t>
      </w:r>
      <w:r>
        <w:rPr>
          <w:iCs/>
          <w:sz w:val="24"/>
          <w:szCs w:val="24"/>
        </w:rPr>
        <w:t>aktą ir pažymą apie atliktų Darbų ir išlaidų vertę</w:t>
      </w:r>
      <w:r>
        <w:rPr>
          <w:sz w:val="24"/>
          <w:szCs w:val="24"/>
        </w:rPr>
        <w:t>, pasirašytus elektroniniu parašu, ir PVM sąskaitą faktūrą. Užsakovas per 5 (penkias) darbo dienas nuo šiame punkte nurodytų dokumentų gavimo dienos arba priima Darbus, pasirašydamas šiame punkte nurodytus dokumentus bei tuo pačiu terminu grąžindamas juos Rangovui, arba tuo pačiu terminu priima neginčijamą atliktų Darbų dalį ir pareiškia raštu pagrįstas pretenzijas dėl netinkamo Darbų atlikimo. Užsakovui pageidaujant, Rangovas raštu privalo detalizuoti informaciją, pateikiamą atliktų Darbų akte ir jo prieduose.</w:t>
      </w:r>
    </w:p>
    <w:p w14:paraId="209AB04E" w14:textId="77777777" w:rsidR="00821C40" w:rsidRDefault="00C245AE">
      <w:pPr>
        <w:tabs>
          <w:tab w:val="left" w:pos="1080"/>
        </w:tabs>
        <w:jc w:val="both"/>
      </w:pPr>
      <w:r>
        <w:rPr>
          <w:sz w:val="24"/>
          <w:szCs w:val="24"/>
        </w:rPr>
        <w:t>5.2.</w:t>
      </w:r>
      <w:r>
        <w:rPr>
          <w:iCs/>
          <w:sz w:val="24"/>
          <w:szCs w:val="24"/>
        </w:rPr>
        <w:t xml:space="preserve"> Jeigu bet kuriuo šios Sutarties vykdymo metu paaiškėja, kad atlikti Darbai neatitinka šioje Sutartyje kokybės reikalavimų, naudotos prastesnės kokybės medžiagos, nukrypta nuo Darbų reikalavimų, tokios aplinkybės fiksuojamos Užsakovo raštu Rangovui.</w:t>
      </w:r>
    </w:p>
    <w:p w14:paraId="209AB04F" w14:textId="77777777" w:rsidR="00821C40" w:rsidRDefault="00C245AE">
      <w:pPr>
        <w:tabs>
          <w:tab w:val="left" w:pos="1080"/>
        </w:tabs>
        <w:jc w:val="both"/>
        <w:rPr>
          <w:bCs/>
          <w:sz w:val="24"/>
          <w:szCs w:val="24"/>
        </w:rPr>
      </w:pPr>
      <w:r>
        <w:rPr>
          <w:iCs/>
          <w:sz w:val="24"/>
          <w:szCs w:val="24"/>
        </w:rPr>
        <w:t xml:space="preserve">5.3. </w:t>
      </w:r>
      <w:bookmarkStart w:id="6" w:name="_Ref227946745"/>
      <w:r>
        <w:rPr>
          <w:bCs/>
          <w:sz w:val="24"/>
          <w:szCs w:val="24"/>
        </w:rPr>
        <w:t xml:space="preserve">Darbų pabaiga pagal Sutartį bus laikomas momentas, kai bus užbaigti visi Sutartyje numatyti Darbai ir pasirašytas atliktų </w:t>
      </w:r>
      <w:r>
        <w:rPr>
          <w:bCs/>
          <w:iCs/>
          <w:sz w:val="24"/>
          <w:szCs w:val="24"/>
        </w:rPr>
        <w:t>Darbų aktas ir pažyma apie atliktų Darbų ir išlaidų vertę.</w:t>
      </w:r>
    </w:p>
    <w:p w14:paraId="209AB050" w14:textId="77777777" w:rsidR="00821C40" w:rsidRDefault="00821C40">
      <w:pPr>
        <w:tabs>
          <w:tab w:val="left" w:pos="1080"/>
          <w:tab w:val="left" w:pos="1134"/>
          <w:tab w:val="left" w:pos="1843"/>
        </w:tabs>
        <w:rPr>
          <w:bCs/>
          <w:sz w:val="24"/>
          <w:szCs w:val="24"/>
        </w:rPr>
      </w:pPr>
    </w:p>
    <w:p w14:paraId="209AB051" w14:textId="77777777" w:rsidR="00821C40" w:rsidRDefault="00C245AE">
      <w:pPr>
        <w:tabs>
          <w:tab w:val="left" w:pos="1080"/>
          <w:tab w:val="left" w:pos="1134"/>
          <w:tab w:val="left" w:pos="1843"/>
        </w:tabs>
      </w:pPr>
      <w:r>
        <w:rPr>
          <w:b/>
          <w:sz w:val="24"/>
          <w:szCs w:val="24"/>
        </w:rPr>
        <w:t>6. GARANTIJOS</w:t>
      </w:r>
      <w:bookmarkStart w:id="7" w:name="_Ref227943766"/>
      <w:bookmarkEnd w:id="6"/>
    </w:p>
    <w:p w14:paraId="209AB052" w14:textId="77777777" w:rsidR="00821C40" w:rsidRDefault="00821C40">
      <w:pPr>
        <w:tabs>
          <w:tab w:val="left" w:pos="1080"/>
          <w:tab w:val="left" w:pos="1134"/>
          <w:tab w:val="left" w:pos="1843"/>
        </w:tabs>
        <w:rPr>
          <w:b/>
          <w:bCs/>
          <w:sz w:val="24"/>
          <w:szCs w:val="24"/>
        </w:rPr>
      </w:pPr>
    </w:p>
    <w:p w14:paraId="209AB053" w14:textId="77777777" w:rsidR="00821C40" w:rsidRDefault="00C245AE">
      <w:pPr>
        <w:pStyle w:val="Pagrindinistekstas"/>
        <w:tabs>
          <w:tab w:val="left" w:pos="1080"/>
        </w:tabs>
        <w:jc w:val="both"/>
        <w:rPr>
          <w:rFonts w:ascii="Times New Roman" w:hAnsi="Times New Roman" w:cs="Times New Roman"/>
          <w:bCs/>
          <w:sz w:val="24"/>
          <w:szCs w:val="24"/>
        </w:rPr>
      </w:pPr>
      <w:r>
        <w:rPr>
          <w:rFonts w:ascii="Times New Roman" w:hAnsi="Times New Roman" w:cs="Times New Roman"/>
          <w:sz w:val="24"/>
          <w:szCs w:val="24"/>
        </w:rPr>
        <w:t xml:space="preserve">6.1. Darbų garantinis terminas – 5 (penkeri) metai, kurie skaičiuojami nuo atliktų Darbų </w:t>
      </w:r>
      <w:bookmarkStart w:id="8" w:name="_Hlk147243716"/>
      <w:bookmarkEnd w:id="7"/>
      <w:r>
        <w:rPr>
          <w:rFonts w:ascii="Times New Roman" w:hAnsi="Times New Roman" w:cs="Times New Roman"/>
          <w:sz w:val="24"/>
          <w:szCs w:val="24"/>
        </w:rPr>
        <w:t>perdavimo–priėmimo</w:t>
      </w:r>
      <w:bookmarkEnd w:id="8"/>
      <w:r>
        <w:rPr>
          <w:rFonts w:ascii="Times New Roman" w:hAnsi="Times New Roman" w:cs="Times New Roman"/>
          <w:sz w:val="24"/>
          <w:szCs w:val="24"/>
        </w:rPr>
        <w:t xml:space="preserve">. </w:t>
      </w:r>
    </w:p>
    <w:p w14:paraId="209AB054" w14:textId="77777777" w:rsidR="00821C40" w:rsidRDefault="00C245AE">
      <w:pPr>
        <w:pStyle w:val="Pagrindinistekstas"/>
        <w:jc w:val="both"/>
      </w:pPr>
      <w:r>
        <w:rPr>
          <w:rFonts w:ascii="Times New Roman" w:hAnsi="Times New Roman" w:cs="Times New Roman"/>
          <w:sz w:val="24"/>
          <w:szCs w:val="24"/>
        </w:rPr>
        <w:t xml:space="preserve">6.2. </w:t>
      </w:r>
      <w:r>
        <w:rPr>
          <w:rFonts w:ascii="Times New Roman" w:hAnsi="Times New Roman" w:cs="Times New Roman"/>
          <w:bCs/>
          <w:sz w:val="24"/>
          <w:szCs w:val="24"/>
        </w:rPr>
        <w:t>Rangovas</w:t>
      </w:r>
      <w:r>
        <w:rPr>
          <w:rFonts w:ascii="Times New Roman" w:hAnsi="Times New Roman" w:cs="Times New Roman"/>
          <w:sz w:val="24"/>
          <w:szCs w:val="24"/>
        </w:rPr>
        <w:t xml:space="preserve"> garantuoja, kad Darbų užbaigimo metu jo atlikti Darbai atitiks normatyvinių statybos dokumentų ir kitų teisės aktų reikalavimus, jie bus atlikti be klaidų, kurios panaikintų ar sumažintų atliktų Darbų vertę.</w:t>
      </w:r>
    </w:p>
    <w:p w14:paraId="209AB055" w14:textId="77777777" w:rsidR="00821C40" w:rsidRDefault="00C245AE">
      <w:pPr>
        <w:pStyle w:val="Pagrindinistekstas"/>
        <w:jc w:val="both"/>
      </w:pPr>
      <w:r>
        <w:rPr>
          <w:rFonts w:ascii="Times New Roman" w:hAnsi="Times New Roman" w:cs="Times New Roman"/>
          <w:bCs/>
          <w:sz w:val="24"/>
          <w:szCs w:val="24"/>
        </w:rPr>
        <w:t xml:space="preserve">6.3. </w:t>
      </w:r>
      <w:r>
        <w:rPr>
          <w:rFonts w:ascii="Times New Roman" w:hAnsi="Times New Roman" w:cs="Times New Roman"/>
          <w:sz w:val="24"/>
          <w:szCs w:val="24"/>
        </w:rPr>
        <w:t xml:space="preserve">Rangovas Lietuvos Respublikos civilinio kodekso nustatyta tvarka garantiniu laikotarpiu atsako už išaiškėjusius atliktų Darbų defektus. Garantinio laikotarpio metu išryškėję Darbų defektai fiksuojami šios Sutarties 6.4 punkte nustatyta tvarka. </w:t>
      </w:r>
    </w:p>
    <w:p w14:paraId="209AB056" w14:textId="77777777" w:rsidR="00821C40" w:rsidRDefault="00C245AE">
      <w:pPr>
        <w:pStyle w:val="Pagrindinistekstas"/>
        <w:jc w:val="both"/>
      </w:pPr>
      <w:r>
        <w:rPr>
          <w:rFonts w:ascii="Times New Roman" w:hAnsi="Times New Roman" w:cs="Times New Roman"/>
          <w:sz w:val="24"/>
          <w:szCs w:val="24"/>
        </w:rPr>
        <w:t>6.4. Užsakovas pastebėjęs defektus ne vėliau kaip per 5 (penkias) dienas raštu informuoją Rangovą. Ne vėliau, kaip per 5 darbo dienas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w:t>
      </w:r>
    </w:p>
    <w:p w14:paraId="209AB057" w14:textId="77777777" w:rsidR="00821C40" w:rsidRDefault="00821C40">
      <w:pPr>
        <w:pStyle w:val="Pagrindinistekstas"/>
        <w:jc w:val="both"/>
        <w:rPr>
          <w:rFonts w:ascii="Times New Roman" w:hAnsi="Times New Roman" w:cs="Times New Roman"/>
          <w:sz w:val="24"/>
          <w:szCs w:val="24"/>
        </w:rPr>
      </w:pPr>
    </w:p>
    <w:p w14:paraId="209AB058" w14:textId="77777777" w:rsidR="00821C40" w:rsidRDefault="00C245AE">
      <w:pPr>
        <w:jc w:val="both"/>
        <w:rPr>
          <w:b/>
          <w:bCs/>
          <w:sz w:val="24"/>
          <w:szCs w:val="24"/>
        </w:rPr>
      </w:pPr>
      <w:r>
        <w:rPr>
          <w:b/>
          <w:bCs/>
          <w:sz w:val="24"/>
          <w:szCs w:val="24"/>
        </w:rPr>
        <w:t>7. ATSISKAITYMŲ TVARKA</w:t>
      </w:r>
    </w:p>
    <w:p w14:paraId="209AB059" w14:textId="77777777" w:rsidR="00821C40" w:rsidRDefault="00C245AE">
      <w:pPr>
        <w:jc w:val="both"/>
        <w:rPr>
          <w:b/>
          <w:bCs/>
          <w:sz w:val="24"/>
          <w:szCs w:val="24"/>
        </w:rPr>
      </w:pPr>
      <w:r>
        <w:rPr>
          <w:b/>
          <w:bCs/>
          <w:sz w:val="24"/>
          <w:szCs w:val="24"/>
        </w:rPr>
        <w:t xml:space="preserve">  </w:t>
      </w:r>
    </w:p>
    <w:p w14:paraId="209AB05A" w14:textId="77777777" w:rsidR="00821C40" w:rsidRDefault="00C245AE">
      <w:pPr>
        <w:spacing w:after="120"/>
        <w:jc w:val="both"/>
        <w:rPr>
          <w:spacing w:val="2"/>
          <w:sz w:val="24"/>
          <w:szCs w:val="24"/>
        </w:rPr>
      </w:pPr>
      <w:r>
        <w:rPr>
          <w:sz w:val="24"/>
          <w:szCs w:val="24"/>
        </w:rPr>
        <w:t>7.1. Užsakovas apmoka Rangovui už faktiškai atliktus Darbus pagal gautas PVM sąskaitas faktūras</w:t>
      </w:r>
      <w:r>
        <w:rPr>
          <w:bCs/>
          <w:sz w:val="24"/>
          <w:szCs w:val="24"/>
        </w:rPr>
        <w:t xml:space="preserve"> per 30 (trisdešimt) kalendorinių dienų į Rangovo </w:t>
      </w:r>
      <w:r>
        <w:rPr>
          <w:spacing w:val="2"/>
          <w:sz w:val="24"/>
          <w:szCs w:val="24"/>
        </w:rPr>
        <w:t>nurodytą banko sąskaitą:</w:t>
      </w:r>
    </w:p>
    <w:p w14:paraId="209AB05B" w14:textId="77777777" w:rsidR="00821C40" w:rsidRDefault="00C245AE">
      <w:pPr>
        <w:jc w:val="both"/>
      </w:pPr>
      <w:r>
        <w:rPr>
          <w:spacing w:val="2"/>
          <w:sz w:val="24"/>
          <w:szCs w:val="24"/>
        </w:rPr>
        <w:t>Sąskaitos Nr. LT777300010130163649;</w:t>
      </w:r>
    </w:p>
    <w:p w14:paraId="209AB05C" w14:textId="77777777" w:rsidR="00821C40" w:rsidRDefault="00C245AE">
      <w:pPr>
        <w:jc w:val="both"/>
      </w:pPr>
      <w:r>
        <w:rPr>
          <w:spacing w:val="2"/>
          <w:sz w:val="24"/>
          <w:szCs w:val="24"/>
        </w:rPr>
        <w:t>Bankas AB Swedbank;</w:t>
      </w:r>
    </w:p>
    <w:p w14:paraId="209AB05D" w14:textId="77777777" w:rsidR="00821C40" w:rsidRDefault="00C245AE">
      <w:pPr>
        <w:jc w:val="both"/>
        <w:rPr>
          <w:spacing w:val="2"/>
          <w:sz w:val="24"/>
          <w:szCs w:val="24"/>
        </w:rPr>
      </w:pPr>
      <w:r>
        <w:rPr>
          <w:spacing w:val="2"/>
          <w:sz w:val="24"/>
          <w:szCs w:val="24"/>
        </w:rPr>
        <w:t>Banko kodas  73000.</w:t>
      </w:r>
    </w:p>
    <w:p w14:paraId="209AB05E" w14:textId="77777777" w:rsidR="00821C40" w:rsidRDefault="00C245AE">
      <w:pPr>
        <w:spacing w:before="120" w:after="120"/>
        <w:jc w:val="both"/>
        <w:rPr>
          <w:spacing w:val="2"/>
          <w:sz w:val="24"/>
          <w:szCs w:val="24"/>
        </w:rPr>
      </w:pPr>
      <w:r>
        <w:rPr>
          <w:spacing w:val="2"/>
          <w:sz w:val="24"/>
          <w:szCs w:val="24"/>
        </w:rPr>
        <w:t>Apmokėjimas laikomas įvykdytu, kai pinigai patenka į Rangovo šiame punkte nurodytą sąskaitą.</w:t>
      </w:r>
      <w:r>
        <w:rPr>
          <w:bCs/>
          <w:sz w:val="24"/>
          <w:szCs w:val="24"/>
        </w:rPr>
        <w:t xml:space="preserve"> </w:t>
      </w:r>
    </w:p>
    <w:p w14:paraId="209AB05F" w14:textId="77777777" w:rsidR="00821C40" w:rsidRDefault="00C245AE">
      <w:pPr>
        <w:jc w:val="both"/>
        <w:rPr>
          <w:sz w:val="24"/>
          <w:szCs w:val="24"/>
        </w:rPr>
      </w:pPr>
      <w:r>
        <w:rPr>
          <w:sz w:val="24"/>
          <w:szCs w:val="24"/>
        </w:rPr>
        <w:t xml:space="preserve">7.2. </w:t>
      </w:r>
      <w:bookmarkStart w:id="9" w:name="_Hlk174708725"/>
      <w:r>
        <w:rPr>
          <w:sz w:val="24"/>
          <w:szCs w:val="24"/>
        </w:rPr>
        <w:t xml:space="preserve">Sąskaita faktūra Užsakovui teikiama tik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Rangovo pasirinktomis priemonėmis. Europos elektroninių sąskaitų​ faktūrų standarto neatitinkanti elektroninė sąskaita faktūra gali būti teikiama tik naudojantis informacinės sistemos SABIS priemonėmis. </w:t>
      </w:r>
      <w:r>
        <w:rPr>
          <w:rFonts w:eastAsia="Arial"/>
          <w:sz w:val="24"/>
          <w:szCs w:val="24"/>
        </w:rPr>
        <w:t>Užsakovas elektroninę sąskaitą faktūrą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bookmarkEnd w:id="9"/>
    <w:p w14:paraId="209AB060" w14:textId="77777777" w:rsidR="00821C40" w:rsidRDefault="00C245AE">
      <w:pPr>
        <w:tabs>
          <w:tab w:val="left" w:pos="1080"/>
          <w:tab w:val="left" w:pos="1134"/>
          <w:tab w:val="left" w:pos="1843"/>
        </w:tabs>
        <w:jc w:val="both"/>
        <w:rPr>
          <w:bCs/>
          <w:sz w:val="24"/>
          <w:szCs w:val="24"/>
        </w:rPr>
      </w:pPr>
      <w:r>
        <w:rPr>
          <w:bCs/>
          <w:sz w:val="24"/>
          <w:szCs w:val="24"/>
        </w:rPr>
        <w:t xml:space="preserve">7.3. Užsakovas numato tiesioginio atsiskaitymo su subrangovais galimybę, vadovaujantis šiame punkte nustatyta tvarka. Užsakovas ne vėliau kaip per 3 (tris) darbo dienas nuo šios Sutarties sudarymo informuoja subrangovus apie tiesioginio atsiskaitymo galimybę, o subrangovas, norėdamas pasinaudoti </w:t>
      </w:r>
      <w:r>
        <w:rPr>
          <w:bCs/>
          <w:sz w:val="24"/>
          <w:szCs w:val="24"/>
        </w:rPr>
        <w:lastRenderedPageBreak/>
        <w:t>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09AB061" w14:textId="77777777" w:rsidR="00821C40" w:rsidRDefault="00821C40">
      <w:pPr>
        <w:tabs>
          <w:tab w:val="left" w:pos="1080"/>
          <w:tab w:val="left" w:pos="1134"/>
          <w:tab w:val="left" w:pos="1843"/>
        </w:tabs>
        <w:jc w:val="both"/>
        <w:rPr>
          <w:bCs/>
          <w:sz w:val="24"/>
          <w:szCs w:val="24"/>
        </w:rPr>
      </w:pPr>
    </w:p>
    <w:p w14:paraId="209AB062" w14:textId="77777777" w:rsidR="00821C40" w:rsidRDefault="00C245AE">
      <w:pPr>
        <w:tabs>
          <w:tab w:val="left" w:pos="0"/>
        </w:tabs>
        <w:rPr>
          <w:b/>
          <w:bCs/>
          <w:sz w:val="24"/>
          <w:szCs w:val="24"/>
        </w:rPr>
      </w:pPr>
      <w:r>
        <w:rPr>
          <w:b/>
          <w:bCs/>
          <w:sz w:val="24"/>
          <w:szCs w:val="24"/>
        </w:rPr>
        <w:t>8. ŠALIŲ TEISĖS IR PAREIGOS</w:t>
      </w:r>
    </w:p>
    <w:p w14:paraId="209AB063" w14:textId="77777777" w:rsidR="00821C40" w:rsidRDefault="00821C40">
      <w:pPr>
        <w:tabs>
          <w:tab w:val="left" w:pos="0"/>
        </w:tabs>
        <w:rPr>
          <w:b/>
          <w:bCs/>
          <w:sz w:val="24"/>
          <w:szCs w:val="24"/>
        </w:rPr>
      </w:pPr>
    </w:p>
    <w:p w14:paraId="209AB064" w14:textId="77777777" w:rsidR="00821C40" w:rsidRDefault="00C245AE">
      <w:pPr>
        <w:pStyle w:val="Pagrindinistekstas"/>
        <w:tabs>
          <w:tab w:val="left" w:pos="1200"/>
        </w:tabs>
      </w:pPr>
      <w:r>
        <w:rPr>
          <w:rFonts w:ascii="Times New Roman" w:hAnsi="Times New Roman" w:cs="Times New Roman"/>
          <w:b/>
          <w:bCs/>
          <w:sz w:val="24"/>
          <w:szCs w:val="24"/>
        </w:rPr>
        <w:t>8.1. Užsakovas turi teisę</w:t>
      </w:r>
      <w:r>
        <w:rPr>
          <w:rFonts w:ascii="Times New Roman" w:hAnsi="Times New Roman" w:cs="Times New Roman"/>
          <w:bCs/>
          <w:sz w:val="24"/>
          <w:szCs w:val="24"/>
        </w:rPr>
        <w:t>:</w:t>
      </w:r>
    </w:p>
    <w:p w14:paraId="209AB065" w14:textId="77777777" w:rsidR="00821C40" w:rsidRDefault="00C245AE">
      <w:pPr>
        <w:pStyle w:val="Pagrindinistekstas"/>
        <w:tabs>
          <w:tab w:val="left" w:pos="1276"/>
        </w:tabs>
        <w:rPr>
          <w:rFonts w:ascii="Times New Roman" w:hAnsi="Times New Roman" w:cs="Times New Roman"/>
          <w:sz w:val="24"/>
          <w:szCs w:val="24"/>
        </w:rPr>
      </w:pPr>
      <w:r>
        <w:rPr>
          <w:rFonts w:ascii="Times New Roman" w:hAnsi="Times New Roman" w:cs="Times New Roman"/>
          <w:sz w:val="24"/>
          <w:szCs w:val="24"/>
        </w:rPr>
        <w:t>8.1.1. kontroliuoti ir prižiūrėti atliekamų Darbų atlikimo eigą;</w:t>
      </w:r>
    </w:p>
    <w:p w14:paraId="209AB066" w14:textId="77777777" w:rsidR="00821C40" w:rsidRDefault="00C245AE">
      <w:pPr>
        <w:pStyle w:val="Pagrindinistekstas"/>
        <w:tabs>
          <w:tab w:val="left" w:pos="1276"/>
        </w:tabs>
        <w:jc w:val="both"/>
        <w:rPr>
          <w:rFonts w:ascii="Times New Roman" w:hAnsi="Times New Roman" w:cs="Times New Roman"/>
          <w:bCs/>
          <w:sz w:val="24"/>
          <w:szCs w:val="24"/>
        </w:rPr>
      </w:pPr>
      <w:bookmarkStart w:id="10" w:name="_Ref227946063"/>
      <w:r>
        <w:rPr>
          <w:rFonts w:ascii="Times New Roman" w:hAnsi="Times New Roman" w:cs="Times New Roman"/>
          <w:sz w:val="24"/>
          <w:szCs w:val="24"/>
        </w:rPr>
        <w:t xml:space="preserve">8.1.2. reikalauti, kad Rangovas Darbus vykdytų pagal Užsakovo pateiktą Darbų aprašą (Sutarties priedas), laikydamasis normatyvinių statybos dokumentų reikalavimų. </w:t>
      </w:r>
      <w:bookmarkStart w:id="11" w:name="_Ref29465403"/>
      <w:r>
        <w:rPr>
          <w:rFonts w:ascii="Times New Roman" w:hAnsi="Times New Roman" w:cs="Times New Roman"/>
          <w:sz w:val="24"/>
          <w:szCs w:val="24"/>
        </w:rPr>
        <w:t xml:space="preserve">Jeigu Rangovas nukrypsta nuo Darbų aprašo, kuriuo vadovaujantis atliekami darbai, </w:t>
      </w:r>
      <w:r>
        <w:rPr>
          <w:rFonts w:ascii="Times New Roman" w:hAnsi="Times New Roman" w:cs="Times New Roman"/>
          <w:bCs/>
          <w:sz w:val="24"/>
          <w:szCs w:val="24"/>
        </w:rPr>
        <w:t xml:space="preserve">Darbų atlikimo terminų, </w:t>
      </w:r>
      <w:r>
        <w:rPr>
          <w:rFonts w:ascii="Times New Roman" w:hAnsi="Times New Roman" w:cs="Times New Roman"/>
          <w:sz w:val="24"/>
          <w:szCs w:val="24"/>
        </w:rPr>
        <w:t xml:space="preserve"> nesilaiko normatyvinių statybos dokumentų reikalavimų, Užsakovas turi teisę reikalauti šalinti defektus, nepriimti nekokybiškai atliktų Darbų ir nemokėti už netinkamai atliktą Darbą iki nustatytų Darbų defektų pašalinimo arba pašalinti trūkumus trečiųjų asmenų pagalba Rangovo sąskaita;</w:t>
      </w:r>
      <w:bookmarkEnd w:id="10"/>
      <w:bookmarkEnd w:id="11"/>
    </w:p>
    <w:p w14:paraId="209AB067" w14:textId="77777777" w:rsidR="00821C40" w:rsidRDefault="00C245AE">
      <w:pPr>
        <w:pStyle w:val="Pagrindinistekstas"/>
        <w:tabs>
          <w:tab w:val="left" w:pos="1276"/>
        </w:tabs>
        <w:jc w:val="both"/>
        <w:rPr>
          <w:rFonts w:ascii="Times New Roman" w:hAnsi="Times New Roman" w:cs="Times New Roman"/>
          <w:sz w:val="24"/>
          <w:szCs w:val="24"/>
        </w:rPr>
      </w:pPr>
      <w:r>
        <w:rPr>
          <w:rFonts w:ascii="Times New Roman" w:hAnsi="Times New Roman" w:cs="Times New Roman"/>
          <w:sz w:val="24"/>
          <w:szCs w:val="24"/>
        </w:rPr>
        <w:t>8.1.3. reikalauti, kad Rangovas savo sąskaita pašalintų atliktų Darbų defektus, atsiradusius per garantinį laikotarpį;</w:t>
      </w:r>
    </w:p>
    <w:p w14:paraId="209AB068" w14:textId="77777777" w:rsidR="00821C40" w:rsidRDefault="00C245AE">
      <w:pPr>
        <w:tabs>
          <w:tab w:val="left" w:pos="1134"/>
          <w:tab w:val="left" w:pos="1440"/>
        </w:tabs>
        <w:jc w:val="both"/>
      </w:pPr>
      <w:r>
        <w:rPr>
          <w:sz w:val="24"/>
          <w:szCs w:val="24"/>
        </w:rPr>
        <w:t>8.1.4. naudotis Lietuvos Respublikos statybos įstatymo ir kituose Lietuvos Respublikos įstatymuose numatytomis Užsakovo teisėmis.</w:t>
      </w:r>
    </w:p>
    <w:p w14:paraId="209AB069" w14:textId="77777777" w:rsidR="00821C40" w:rsidRDefault="00C245AE">
      <w:pPr>
        <w:tabs>
          <w:tab w:val="left" w:pos="1134"/>
          <w:tab w:val="left" w:pos="1701"/>
        </w:tabs>
        <w:jc w:val="both"/>
        <w:rPr>
          <w:bCs/>
          <w:sz w:val="24"/>
          <w:szCs w:val="24"/>
        </w:rPr>
      </w:pPr>
      <w:r>
        <w:rPr>
          <w:b/>
          <w:sz w:val="24"/>
          <w:szCs w:val="24"/>
        </w:rPr>
        <w:t>8.2. Užsakovas įsipareigoja</w:t>
      </w:r>
      <w:r>
        <w:rPr>
          <w:sz w:val="24"/>
          <w:szCs w:val="24"/>
        </w:rPr>
        <w:t>:</w:t>
      </w:r>
    </w:p>
    <w:p w14:paraId="209AB06A" w14:textId="77777777" w:rsidR="00821C40" w:rsidRDefault="00C245AE">
      <w:pPr>
        <w:tabs>
          <w:tab w:val="left" w:pos="1134"/>
          <w:tab w:val="left" w:pos="1320"/>
        </w:tabs>
        <w:jc w:val="both"/>
      </w:pPr>
      <w:r>
        <w:rPr>
          <w:bCs/>
          <w:sz w:val="24"/>
          <w:szCs w:val="24"/>
        </w:rPr>
        <w:t xml:space="preserve">8.2.1. pateikti dokumentus, reikalingus Sutartyje numatytiems Darbams pradėti; </w:t>
      </w:r>
    </w:p>
    <w:p w14:paraId="209AB06B" w14:textId="77777777" w:rsidR="00821C40" w:rsidRDefault="00C245AE">
      <w:pPr>
        <w:tabs>
          <w:tab w:val="left" w:pos="1134"/>
          <w:tab w:val="left" w:pos="1320"/>
        </w:tabs>
        <w:jc w:val="both"/>
        <w:rPr>
          <w:sz w:val="24"/>
          <w:szCs w:val="24"/>
        </w:rPr>
      </w:pPr>
      <w:r>
        <w:rPr>
          <w:sz w:val="24"/>
          <w:szCs w:val="24"/>
        </w:rPr>
        <w:t>8.2.2. bendradarbiauti su Rangovu vykdant Darbus;</w:t>
      </w:r>
    </w:p>
    <w:p w14:paraId="209AB06C" w14:textId="77777777" w:rsidR="00821C40" w:rsidRDefault="00C245AE">
      <w:pPr>
        <w:tabs>
          <w:tab w:val="left" w:pos="1134"/>
          <w:tab w:val="left" w:pos="1320"/>
        </w:tabs>
        <w:jc w:val="both"/>
        <w:rPr>
          <w:sz w:val="24"/>
          <w:szCs w:val="24"/>
        </w:rPr>
      </w:pPr>
      <w:r>
        <w:rPr>
          <w:sz w:val="24"/>
          <w:szCs w:val="24"/>
        </w:rPr>
        <w:t>8.2.3. Sutartyje nustatytomis sąlygomis ir tvarka priimti iš Rangovo tinkamai atliktus Darbus;</w:t>
      </w:r>
    </w:p>
    <w:p w14:paraId="209AB06D" w14:textId="77777777" w:rsidR="00821C40" w:rsidRDefault="00C245AE">
      <w:pPr>
        <w:tabs>
          <w:tab w:val="left" w:pos="1134"/>
          <w:tab w:val="left" w:pos="1320"/>
        </w:tabs>
        <w:jc w:val="both"/>
        <w:rPr>
          <w:b/>
          <w:bCs/>
          <w:sz w:val="24"/>
          <w:szCs w:val="24"/>
        </w:rPr>
      </w:pPr>
      <w:r>
        <w:rPr>
          <w:sz w:val="24"/>
          <w:szCs w:val="24"/>
        </w:rPr>
        <w:t>8.2.4. sumokėti Rangovui už tinkamai atliktus ir priimtus Darbus, Sutartyje numatytais terminais ir tvarka.</w:t>
      </w:r>
    </w:p>
    <w:p w14:paraId="209AB06E" w14:textId="77777777" w:rsidR="00821C40" w:rsidRDefault="00C245AE">
      <w:pPr>
        <w:pStyle w:val="Pagrindinistekstas"/>
        <w:tabs>
          <w:tab w:val="left" w:pos="1080"/>
        </w:tabs>
      </w:pPr>
      <w:r>
        <w:rPr>
          <w:rFonts w:ascii="Times New Roman" w:hAnsi="Times New Roman" w:cs="Times New Roman"/>
          <w:b/>
          <w:bCs/>
          <w:sz w:val="24"/>
          <w:szCs w:val="24"/>
        </w:rPr>
        <w:t>8.3. Rangovas turi teisę</w:t>
      </w:r>
      <w:r>
        <w:rPr>
          <w:rFonts w:ascii="Times New Roman" w:hAnsi="Times New Roman" w:cs="Times New Roman"/>
          <w:bCs/>
          <w:sz w:val="24"/>
          <w:szCs w:val="24"/>
        </w:rPr>
        <w:t>:</w:t>
      </w:r>
    </w:p>
    <w:p w14:paraId="209AB06F" w14:textId="77777777" w:rsidR="00821C40" w:rsidRDefault="00C245AE">
      <w:pPr>
        <w:tabs>
          <w:tab w:val="left" w:pos="1134"/>
          <w:tab w:val="left" w:pos="1440"/>
        </w:tabs>
        <w:jc w:val="both"/>
      </w:pPr>
      <w:r>
        <w:rPr>
          <w:sz w:val="24"/>
          <w:szCs w:val="24"/>
        </w:rPr>
        <w:t>8.3.1.  gauti Darbų kainą su sąlyga, kai tinkamai vykdo šią Sutartį;</w:t>
      </w:r>
    </w:p>
    <w:p w14:paraId="209AB070" w14:textId="77777777" w:rsidR="00821C40" w:rsidRDefault="00C245AE">
      <w:pPr>
        <w:tabs>
          <w:tab w:val="left" w:pos="1134"/>
          <w:tab w:val="left" w:pos="1440"/>
        </w:tabs>
        <w:jc w:val="both"/>
        <w:rPr>
          <w:b/>
          <w:sz w:val="24"/>
          <w:szCs w:val="24"/>
        </w:rPr>
      </w:pPr>
      <w:r>
        <w:rPr>
          <w:sz w:val="24"/>
          <w:szCs w:val="24"/>
        </w:rPr>
        <w:t>8.3.2. naudotis Lietuvos Respublikos statybos įstatymo ir kituose Lietuvos Respublikos įstatymuose numatytomis Rangovo teisėmis.</w:t>
      </w:r>
      <w:bookmarkStart w:id="12" w:name="_Ref227946928"/>
    </w:p>
    <w:p w14:paraId="209AB071" w14:textId="77777777" w:rsidR="00821C40" w:rsidRDefault="00C245AE">
      <w:pPr>
        <w:tabs>
          <w:tab w:val="left" w:pos="1134"/>
          <w:tab w:val="left" w:pos="1843"/>
        </w:tabs>
        <w:jc w:val="both"/>
        <w:rPr>
          <w:bCs/>
          <w:sz w:val="24"/>
          <w:szCs w:val="24"/>
        </w:rPr>
      </w:pPr>
      <w:r>
        <w:rPr>
          <w:b/>
          <w:sz w:val="24"/>
          <w:szCs w:val="24"/>
        </w:rPr>
        <w:t>8.4. Rangovas įsipareigoja</w:t>
      </w:r>
      <w:r>
        <w:rPr>
          <w:sz w:val="24"/>
          <w:szCs w:val="24"/>
        </w:rPr>
        <w:t>:</w:t>
      </w:r>
      <w:bookmarkEnd w:id="12"/>
    </w:p>
    <w:p w14:paraId="209AB072" w14:textId="77777777" w:rsidR="00821C40" w:rsidRDefault="00C245AE">
      <w:pPr>
        <w:tabs>
          <w:tab w:val="left" w:pos="1134"/>
        </w:tabs>
        <w:jc w:val="both"/>
        <w:rPr>
          <w:b/>
          <w:sz w:val="24"/>
          <w:szCs w:val="24"/>
          <w:u w:val="single"/>
        </w:rPr>
      </w:pPr>
      <w:r>
        <w:rPr>
          <w:sz w:val="24"/>
          <w:szCs w:val="24"/>
        </w:rPr>
        <w:t>8.4.1. pradėti Darbus tik po to, kai Šalys pasirašo Sutartį;</w:t>
      </w:r>
    </w:p>
    <w:p w14:paraId="209AB073" w14:textId="77777777" w:rsidR="00821C40" w:rsidRDefault="00C245AE">
      <w:pPr>
        <w:tabs>
          <w:tab w:val="left" w:pos="1134"/>
        </w:tabs>
        <w:jc w:val="both"/>
      </w:pPr>
      <w:r>
        <w:rPr>
          <w:sz w:val="24"/>
          <w:szCs w:val="24"/>
        </w:rPr>
        <w:t>8.4.2. vykdyti Darbų apraše numatytus darbus, pagal  statybos techninių reglamentų ir kitų teisės aktų,</w:t>
      </w:r>
      <w:r>
        <w:rPr>
          <w:b/>
          <w:sz w:val="24"/>
          <w:szCs w:val="24"/>
        </w:rPr>
        <w:t xml:space="preserve"> </w:t>
      </w:r>
      <w:r>
        <w:rPr>
          <w:bCs/>
          <w:sz w:val="24"/>
          <w:szCs w:val="24"/>
        </w:rPr>
        <w:t>reglamentuojančių statybos veiklą</w:t>
      </w:r>
      <w:r>
        <w:rPr>
          <w:b/>
          <w:sz w:val="24"/>
          <w:szCs w:val="24"/>
        </w:rPr>
        <w:t xml:space="preserve"> </w:t>
      </w:r>
      <w:r>
        <w:rPr>
          <w:sz w:val="24"/>
          <w:szCs w:val="24"/>
        </w:rPr>
        <w:t xml:space="preserve">(normų, taisyklių) reikalavimus; </w:t>
      </w:r>
    </w:p>
    <w:p w14:paraId="209AB074" w14:textId="77777777" w:rsidR="00821C40" w:rsidRDefault="00C245AE">
      <w:pPr>
        <w:tabs>
          <w:tab w:val="left" w:pos="1134"/>
          <w:tab w:val="left" w:pos="1418"/>
          <w:tab w:val="left" w:pos="1560"/>
        </w:tabs>
        <w:jc w:val="both"/>
        <w:rPr>
          <w:b/>
          <w:sz w:val="24"/>
          <w:szCs w:val="24"/>
          <w:u w:val="single"/>
        </w:rPr>
      </w:pPr>
      <w:r>
        <w:rPr>
          <w:sz w:val="24"/>
          <w:szCs w:val="24"/>
        </w:rPr>
        <w:t>8.4.3. savarankiškai apsirūpinti materialiniais ištekliais, reikalingais Sutartyje numatytiems Darbams atlikti.</w:t>
      </w:r>
      <w:r>
        <w:rPr>
          <w:bCs/>
          <w:sz w:val="24"/>
          <w:szCs w:val="24"/>
        </w:rPr>
        <w:t xml:space="preserve"> D</w:t>
      </w:r>
      <w:r>
        <w:rPr>
          <w:sz w:val="24"/>
          <w:szCs w:val="24"/>
        </w:rPr>
        <w:t xml:space="preserve">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w:t>
      </w:r>
    </w:p>
    <w:p w14:paraId="209AB075" w14:textId="77777777" w:rsidR="00821C40" w:rsidRDefault="00C245AE">
      <w:pPr>
        <w:tabs>
          <w:tab w:val="left" w:pos="1134"/>
          <w:tab w:val="left" w:pos="1560"/>
        </w:tabs>
        <w:jc w:val="both"/>
        <w:rPr>
          <w:sz w:val="24"/>
          <w:szCs w:val="24"/>
        </w:rPr>
      </w:pPr>
      <w:r>
        <w:rPr>
          <w:sz w:val="24"/>
          <w:szCs w:val="24"/>
        </w:rPr>
        <w:t>8.4.4. laiku ir tinkamai įformintus Sutarties 5.1 punkte nurodytus dokumentus bei kitą Darbų atlikimo dokumentaciją pateikti Užsakovui. Užsakovui paprašius papildomos informacijos, per 3 (tris) darbo dienas raštu pranešti apie Darbų eigą ir rezultatus, pateikti kitą su projekto vykdymu susijusią informaciją;</w:t>
      </w:r>
    </w:p>
    <w:p w14:paraId="209AB076" w14:textId="77777777" w:rsidR="00821C40" w:rsidRDefault="00C245AE">
      <w:pPr>
        <w:pStyle w:val="Pagrindinistekstas"/>
        <w:tabs>
          <w:tab w:val="left" w:pos="1560"/>
        </w:tabs>
        <w:jc w:val="both"/>
        <w:rPr>
          <w:rFonts w:ascii="Times New Roman" w:hAnsi="Times New Roman" w:cs="Times New Roman"/>
          <w:sz w:val="24"/>
          <w:szCs w:val="24"/>
        </w:rPr>
      </w:pPr>
      <w:r>
        <w:rPr>
          <w:rFonts w:ascii="Times New Roman" w:hAnsi="Times New Roman" w:cs="Times New Roman"/>
          <w:sz w:val="24"/>
          <w:szCs w:val="24"/>
        </w:rPr>
        <w:t>8.4.5. sudaryti sąlygas Užsakovo atstovams lankytis Darbų objekte bei susipažinti su visa Darbų dokumentacija;</w:t>
      </w:r>
    </w:p>
    <w:p w14:paraId="209AB077" w14:textId="77777777" w:rsidR="00821C40" w:rsidRDefault="00C245AE">
      <w:pPr>
        <w:tabs>
          <w:tab w:val="left" w:pos="1134"/>
          <w:tab w:val="left" w:pos="1560"/>
        </w:tabs>
        <w:jc w:val="both"/>
      </w:pPr>
      <w:r>
        <w:rPr>
          <w:sz w:val="24"/>
          <w:szCs w:val="24"/>
        </w:rPr>
        <w:t xml:space="preserve">8.4.6. garantuoti saugų darbą, priešgaisrinę ir aplinkos apsaugą bei darbo higieną darbų objekto teritorijoje, savo darbo zonoje, taip pat gretimos aplinkos apsaugą ir greta Darbų atlikimo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209AB078" w14:textId="77777777" w:rsidR="00821C40" w:rsidRDefault="00C245AE">
      <w:pPr>
        <w:tabs>
          <w:tab w:val="left" w:pos="1134"/>
          <w:tab w:val="left" w:pos="1560"/>
        </w:tabs>
        <w:jc w:val="both"/>
      </w:pPr>
      <w:r>
        <w:rPr>
          <w:sz w:val="24"/>
          <w:szCs w:val="24"/>
        </w:rPr>
        <w:t>8.4.7. laikytis</w:t>
      </w:r>
      <w:r>
        <w:rPr>
          <w:sz w:val="24"/>
          <w:szCs w:val="24"/>
          <w:lang w:val="en-US"/>
        </w:rPr>
        <w:t xml:space="preserve">, </w:t>
      </w:r>
      <w:r>
        <w:rPr>
          <w:sz w:val="24"/>
          <w:szCs w:val="24"/>
        </w:rPr>
        <w:t xml:space="preserve">vadovaujantis Aplinkos apsaugos kriterijų taikymo, vykdant žaliuosius pirkimus, tvarkos aprašo, patvirtinto Lietuvos Respublikos aplinkos ministro 2011 m. birželio 28 d. įsakymu Nr. D1-508 </w:t>
      </w:r>
      <w:r>
        <w:rPr>
          <w:sz w:val="24"/>
          <w:szCs w:val="24"/>
        </w:rPr>
        <w:lastRenderedPageBreak/>
        <w:t xml:space="preserve">(aktuali redakcija) (toliau – Aprašas), 4.4.4 papunkčiu, </w:t>
      </w:r>
      <w:r>
        <w:rPr>
          <w:color w:val="000000"/>
          <w:sz w:val="24"/>
          <w:szCs w:val="24"/>
        </w:rPr>
        <w:t>Užsakovo savarankiškai nustatytų, šių aplinkos apsaugos reikalavimų:</w:t>
      </w:r>
    </w:p>
    <w:p w14:paraId="209AB079" w14:textId="77777777" w:rsidR="00821C40" w:rsidRDefault="00C245AE">
      <w:pPr>
        <w:tabs>
          <w:tab w:val="left" w:pos="709"/>
          <w:tab w:val="left" w:pos="851"/>
        </w:tabs>
        <w:ind w:firstLine="284"/>
        <w:jc w:val="both"/>
      </w:pPr>
      <w:r>
        <w:rPr>
          <w:color w:val="000000"/>
          <w:sz w:val="24"/>
          <w:szCs w:val="24"/>
        </w:rPr>
        <w:t xml:space="preserve">8.4.7.1. </w:t>
      </w:r>
      <w:r>
        <w:rPr>
          <w:sz w:val="24"/>
          <w:szCs w:val="24"/>
          <w:lang w:eastAsia="lt-LT"/>
        </w:rPr>
        <w:t>naudoti sienų ir lubų dažus, kurie atitinka I tipo ekologinio ženklo reikalavimus pagal standartą LST EN ISO 14024 ,,Aplinkosauginiai ženklai ir aplinkosauginės deklaracijos. I tipo aplinkosauginis ženklinimas. Principai ir procedūros“ (Lietuvos Respublikos aplinkos ministro 2011 m. birželio 28 d. įsakymo Nr. D1-508 (Lietuvos Respublikos aplinkos ministro 2022 m. gruodžio 13 d. įsakymo Nr. D1-401 redakcija) 4.2 papunktis);</w:t>
      </w:r>
    </w:p>
    <w:p w14:paraId="209AB07A" w14:textId="77777777" w:rsidR="00821C40" w:rsidRDefault="00C245AE">
      <w:pPr>
        <w:tabs>
          <w:tab w:val="left" w:pos="1134"/>
          <w:tab w:val="left" w:pos="1560"/>
        </w:tabs>
        <w:ind w:firstLine="284"/>
        <w:jc w:val="both"/>
      </w:pPr>
      <w:r>
        <w:rPr>
          <w:sz w:val="24"/>
          <w:szCs w:val="24"/>
          <w:lang w:eastAsia="lt-LT"/>
        </w:rPr>
        <w:t xml:space="preserve">8.4.7.2.  </w:t>
      </w:r>
      <w:r>
        <w:rPr>
          <w:sz w:val="24"/>
          <w:szCs w:val="24"/>
        </w:rPr>
        <w:t>mažinti popieriaus sunaudojimą, atsisakyti nebūtino dokumentų kopijavimo ir spausdinimo, rengiamą dokumentaciją Užsakovui teikti elektroniniu formatu, o dokumentaciją, kuri turi būti pasirašoma – pasirašyti elektroniniu parašu. Esant būtinybei, spausdinimui naudoti perdirbtą popierių, kuris atitinka žaliojo pirkimo reikalavimus pagal Aprašą</w:t>
      </w:r>
      <w:r>
        <w:rPr>
          <w:color w:val="000000"/>
          <w:sz w:val="24"/>
          <w:szCs w:val="24"/>
          <w:lang w:eastAsia="lt-LT"/>
        </w:rPr>
        <w:t>;</w:t>
      </w:r>
    </w:p>
    <w:p w14:paraId="209AB07B" w14:textId="77777777" w:rsidR="00821C40" w:rsidRDefault="00C245AE">
      <w:pPr>
        <w:tabs>
          <w:tab w:val="left" w:pos="1134"/>
          <w:tab w:val="left" w:pos="1560"/>
        </w:tabs>
        <w:ind w:firstLine="284"/>
        <w:jc w:val="both"/>
      </w:pPr>
      <w:r>
        <w:rPr>
          <w:color w:val="000000"/>
          <w:sz w:val="24"/>
          <w:szCs w:val="24"/>
          <w:lang w:eastAsia="lt-LT"/>
        </w:rPr>
        <w:t xml:space="preserve">8.4.7.3.  </w:t>
      </w:r>
      <w:r>
        <w:rPr>
          <w:sz w:val="24"/>
          <w:szCs w:val="24"/>
        </w:rPr>
        <w:t xml:space="preserve">rinktis optimalius maršrutus atvykimui į Darbų objektą, taip siekiant mažinti aplinkos teršimą. </w:t>
      </w:r>
    </w:p>
    <w:p w14:paraId="209AB07C" w14:textId="77777777" w:rsidR="00821C40" w:rsidRDefault="00C245AE">
      <w:pPr>
        <w:tabs>
          <w:tab w:val="left" w:pos="1134"/>
          <w:tab w:val="left" w:pos="1560"/>
        </w:tabs>
        <w:jc w:val="both"/>
      </w:pPr>
      <w:r>
        <w:rPr>
          <w:sz w:val="24"/>
          <w:szCs w:val="24"/>
        </w:rPr>
        <w:t xml:space="preserve">8.4.8. pateikti, </w:t>
      </w:r>
      <w:r>
        <w:rPr>
          <w:sz w:val="24"/>
          <w:szCs w:val="24"/>
          <w:lang w:eastAsia="lt-LT"/>
        </w:rPr>
        <w:t>prieš pradėdamas Darbų objekte sienų, lubų dažymo darbus, Užsakovui dokumentus (pvz. dažų pakuočių aprašymus, dažų gamintojo ir (ar) tiekėjo techninius dokumentus ar kitus lygiaverčius dokumentus), įrodančius dažų atitiktį Sutarties 8.4.7.1 papunktyje keliamam reikalavimui;</w:t>
      </w:r>
    </w:p>
    <w:p w14:paraId="209AB07D" w14:textId="77777777" w:rsidR="00821C40" w:rsidRDefault="00C245AE">
      <w:pPr>
        <w:tabs>
          <w:tab w:val="left" w:pos="1134"/>
          <w:tab w:val="left" w:pos="1560"/>
        </w:tabs>
        <w:jc w:val="both"/>
        <w:rPr>
          <w:sz w:val="24"/>
          <w:szCs w:val="24"/>
        </w:rPr>
      </w:pPr>
      <w:r>
        <w:rPr>
          <w:sz w:val="24"/>
          <w:szCs w:val="24"/>
          <w:lang w:eastAsia="lt-LT"/>
        </w:rPr>
        <w:t xml:space="preserve">8.4.9. </w:t>
      </w:r>
      <w:r>
        <w:rPr>
          <w:sz w:val="24"/>
          <w:szCs w:val="24"/>
        </w:rPr>
        <w:t>Užsakovui paprašius, per 5 (penkias) darbo dienas pateikti Užsakovui informaciją ir/ar dokumentus, kurie įrodytų Rangovo aplinkos apsaugos reikalavimų pagal Sutarties 8.4.7.2 – 8.4.7.3 papunkčius laikymąsi;</w:t>
      </w:r>
    </w:p>
    <w:p w14:paraId="209AB07E" w14:textId="77777777" w:rsidR="00821C40" w:rsidRDefault="00C245AE">
      <w:pPr>
        <w:tabs>
          <w:tab w:val="left" w:pos="1134"/>
          <w:tab w:val="left" w:pos="1560"/>
        </w:tabs>
        <w:jc w:val="both"/>
        <w:rPr>
          <w:sz w:val="24"/>
          <w:szCs w:val="24"/>
        </w:rPr>
      </w:pPr>
      <w:r>
        <w:rPr>
          <w:sz w:val="24"/>
          <w:szCs w:val="24"/>
        </w:rPr>
        <w:t>8.4.10. Sutartyje nustatyta tvarka, ištaisyti atliktų Darbų defektus, išaiškėjusius Sutartyje nustatyta tvarka Užsakovui perėmus Darbus, bet tebegaliojant Darbų garantiniam laikotarpiui;</w:t>
      </w:r>
    </w:p>
    <w:p w14:paraId="209AB07F" w14:textId="77777777" w:rsidR="00821C40" w:rsidRDefault="00C245AE">
      <w:pPr>
        <w:tabs>
          <w:tab w:val="left" w:pos="1134"/>
          <w:tab w:val="left" w:pos="1560"/>
        </w:tabs>
        <w:jc w:val="both"/>
        <w:rPr>
          <w:sz w:val="24"/>
          <w:szCs w:val="24"/>
        </w:rPr>
      </w:pPr>
      <w:r>
        <w:rPr>
          <w:sz w:val="24"/>
          <w:szCs w:val="24"/>
        </w:rPr>
        <w:t>8.4.11. atlikti Darbus tvarkingai, neteršiant teritorijos;</w:t>
      </w:r>
    </w:p>
    <w:p w14:paraId="209AB080" w14:textId="77777777" w:rsidR="00821C40" w:rsidRDefault="00C245AE">
      <w:pPr>
        <w:pStyle w:val="Pagrindinistekstas"/>
        <w:tabs>
          <w:tab w:val="left" w:pos="1080"/>
        </w:tabs>
      </w:pPr>
      <w:r>
        <w:rPr>
          <w:rFonts w:ascii="Times New Roman" w:hAnsi="Times New Roman" w:cs="Times New Roman"/>
          <w:sz w:val="24"/>
          <w:szCs w:val="24"/>
        </w:rPr>
        <w:t xml:space="preserve">8.4.12. bendradarbiauti su Užsakovu. </w:t>
      </w:r>
    </w:p>
    <w:p w14:paraId="209AB081" w14:textId="77777777" w:rsidR="00821C40" w:rsidRDefault="00821C40">
      <w:pPr>
        <w:pStyle w:val="Pagrindinistekstas"/>
        <w:tabs>
          <w:tab w:val="left" w:pos="1080"/>
        </w:tabs>
        <w:rPr>
          <w:rFonts w:ascii="Times New Roman" w:hAnsi="Times New Roman" w:cs="Times New Roman"/>
          <w:sz w:val="24"/>
          <w:szCs w:val="24"/>
        </w:rPr>
      </w:pPr>
    </w:p>
    <w:p w14:paraId="209AB082" w14:textId="77777777" w:rsidR="00821C40" w:rsidRDefault="00C245AE">
      <w:pPr>
        <w:pStyle w:val="Pagrindiniotekstotrauka"/>
        <w:spacing w:after="0"/>
        <w:ind w:left="0"/>
        <w:rPr>
          <w:b/>
        </w:rPr>
      </w:pPr>
      <w:r>
        <w:rPr>
          <w:b/>
        </w:rPr>
        <w:t>9. ŠALIŲ ATSAKOMYBĖ</w:t>
      </w:r>
    </w:p>
    <w:p w14:paraId="209AB083" w14:textId="77777777" w:rsidR="00821C40" w:rsidRDefault="00821C40">
      <w:pPr>
        <w:pStyle w:val="Pagrindiniotekstotrauka"/>
        <w:spacing w:after="0"/>
        <w:ind w:left="0"/>
        <w:rPr>
          <w:b/>
          <w:bCs/>
        </w:rPr>
      </w:pPr>
    </w:p>
    <w:p w14:paraId="209AB084" w14:textId="77777777" w:rsidR="00821C40" w:rsidRDefault="00C245AE">
      <w:pPr>
        <w:jc w:val="both"/>
      </w:pPr>
      <w:r>
        <w:rPr>
          <w:sz w:val="24"/>
          <w:szCs w:val="24"/>
        </w:rPr>
        <w:t xml:space="preserve">9.1. Užsakovas, uždelsęs sumokėti Rangovui priklausančias sumas šioje Sutartyje nustatyta tvarka ir terminais, moka Rangovui 0,02 </w:t>
      </w:r>
      <w:r>
        <w:rPr>
          <w:bCs/>
          <w:sz w:val="24"/>
          <w:szCs w:val="24"/>
        </w:rPr>
        <w:t>(dviejų šimtųjų)</w:t>
      </w:r>
      <w:r>
        <w:rPr>
          <w:sz w:val="24"/>
          <w:szCs w:val="24"/>
        </w:rPr>
        <w:t xml:space="preserve"> procento dydžio delspinigių už kiekvieną pavėluotą dieną nuo ne laiku apmokėtos sumos.</w:t>
      </w:r>
    </w:p>
    <w:p w14:paraId="209AB085" w14:textId="77777777" w:rsidR="00821C40" w:rsidRDefault="00C245AE">
      <w:pPr>
        <w:jc w:val="both"/>
      </w:pPr>
      <w:r>
        <w:rPr>
          <w:sz w:val="24"/>
          <w:szCs w:val="24"/>
        </w:rPr>
        <w:t>9.2. Rangovas, neužbaigęs Darbų sutartyje numatytu laiku, Užsakovui pareikalavus, moka Užsakovui 0,02 (dviejų šimtųjų) procento dydžio delspinigius už kiekvieną pavėluotą dieną nuo bendros Sutarties kainos iki bus atlikti Darbai.</w:t>
      </w:r>
    </w:p>
    <w:p w14:paraId="209AB086" w14:textId="77777777" w:rsidR="00821C40" w:rsidRDefault="00C245AE">
      <w:pPr>
        <w:jc w:val="both"/>
        <w:rPr>
          <w:sz w:val="24"/>
          <w:szCs w:val="24"/>
        </w:rPr>
      </w:pPr>
      <w:r>
        <w:rPr>
          <w:sz w:val="24"/>
          <w:szCs w:val="24"/>
        </w:rPr>
        <w:t>9.3. Rangovas vienašališkai, ne dėl Užsakovo kaltės nutraukęs Sutartį ar nevykdydamas įsipareigojimų, numatytų pagal šią Sutartį, privalo sumokėti Užsakovui 1 400,00 Eur (vienas tūkstantis keturi šimtai eurų) dydžio baudą ir atlyginti visus Užsakovo patirtus nuostolius, kurių nepadengia bauda.</w:t>
      </w:r>
    </w:p>
    <w:p w14:paraId="209AB087" w14:textId="77777777" w:rsidR="00821C40" w:rsidRDefault="00C245AE">
      <w:pPr>
        <w:pStyle w:val="Sraopastraipa"/>
        <w:tabs>
          <w:tab w:val="left" w:pos="709"/>
        </w:tabs>
        <w:suppressAutoHyphens w:val="0"/>
        <w:ind w:left="0"/>
        <w:jc w:val="both"/>
        <w:rPr>
          <w:sz w:val="24"/>
          <w:szCs w:val="24"/>
        </w:rPr>
      </w:pPr>
      <w:r>
        <w:rPr>
          <w:sz w:val="24"/>
          <w:szCs w:val="24"/>
        </w:rPr>
        <w:t>9.4. Užsakovui</w:t>
      </w:r>
      <w:r>
        <w:rPr>
          <w:sz w:val="24"/>
          <w:szCs w:val="24"/>
          <w:lang w:eastAsia="lt-LT"/>
        </w:rPr>
        <w:t xml:space="preserve"> nustačius, kad Rangovas nesilaiko Sutartimi prisiimtų (Sutarties </w:t>
      </w:r>
      <w:r>
        <w:rPr>
          <w:sz w:val="24"/>
          <w:szCs w:val="24"/>
        </w:rPr>
        <w:t xml:space="preserve">8.4.7.1 </w:t>
      </w:r>
      <w:r>
        <w:rPr>
          <w:sz w:val="24"/>
          <w:szCs w:val="24"/>
          <w:lang w:eastAsia="lt-LT"/>
        </w:rPr>
        <w:t>papunktis) įsipareigojimų dėl aplinkos apsaugos reikalavimų laikymosi, Rangovui taikytina 200,00 (dviejų šimtų) Eur dydžio bauda už kiekvieną nustatytą atvejį.</w:t>
      </w:r>
    </w:p>
    <w:p w14:paraId="209AB088" w14:textId="77777777" w:rsidR="00821C40" w:rsidRDefault="00C245AE">
      <w:pPr>
        <w:pStyle w:val="Sraopastraipa"/>
        <w:tabs>
          <w:tab w:val="left" w:pos="709"/>
        </w:tabs>
        <w:suppressAutoHyphens w:val="0"/>
        <w:ind w:left="0"/>
        <w:jc w:val="both"/>
        <w:rPr>
          <w:sz w:val="24"/>
          <w:szCs w:val="24"/>
        </w:rPr>
      </w:pPr>
      <w:r>
        <w:rPr>
          <w:sz w:val="24"/>
          <w:szCs w:val="24"/>
        </w:rPr>
        <w:t>9.5. Užsakovui</w:t>
      </w:r>
      <w:r>
        <w:rPr>
          <w:sz w:val="24"/>
          <w:szCs w:val="24"/>
          <w:lang w:eastAsia="lt-LT"/>
        </w:rPr>
        <w:t xml:space="preserve"> nustačius, kad Rangovas nesilaiko Sutartimi prisiimtų (Sutarties </w:t>
      </w:r>
      <w:r>
        <w:rPr>
          <w:sz w:val="24"/>
          <w:szCs w:val="24"/>
        </w:rPr>
        <w:t xml:space="preserve">8.4.7.2 – 8.4.7.3 </w:t>
      </w:r>
      <w:r>
        <w:rPr>
          <w:sz w:val="24"/>
          <w:szCs w:val="24"/>
          <w:lang w:eastAsia="lt-LT"/>
        </w:rPr>
        <w:t>papunkčiai) įsipareigojimų dėl aplinkos apsaugos reikalavimų laikymosi, Rangovui taikytina 100,00 (vieno šimto) Eur dydžio bauda už kiekvieną nustatytą atvejį.</w:t>
      </w:r>
    </w:p>
    <w:p w14:paraId="209AB089" w14:textId="77777777" w:rsidR="00821C40" w:rsidRDefault="00821C40">
      <w:pPr>
        <w:jc w:val="both"/>
        <w:rPr>
          <w:sz w:val="24"/>
          <w:szCs w:val="24"/>
        </w:rPr>
      </w:pPr>
    </w:p>
    <w:p w14:paraId="209AB08A" w14:textId="77777777" w:rsidR="00821C40" w:rsidRDefault="00C245AE">
      <w:pPr>
        <w:rPr>
          <w:b/>
          <w:sz w:val="24"/>
          <w:szCs w:val="24"/>
          <w:lang w:eastAsia="lt-LT"/>
        </w:rPr>
      </w:pPr>
      <w:r>
        <w:rPr>
          <w:b/>
          <w:sz w:val="24"/>
          <w:szCs w:val="24"/>
          <w:lang w:eastAsia="lt-LT"/>
        </w:rPr>
        <w:t>10. SUBRANGOVAI IR JŲ KEITIMO TVARKA</w:t>
      </w:r>
    </w:p>
    <w:p w14:paraId="209AB08B" w14:textId="77777777" w:rsidR="00821C40" w:rsidRDefault="00821C40">
      <w:pPr>
        <w:rPr>
          <w:b/>
          <w:sz w:val="24"/>
          <w:szCs w:val="24"/>
          <w:lang w:eastAsia="lt-LT"/>
        </w:rPr>
      </w:pPr>
    </w:p>
    <w:p w14:paraId="209AB08C" w14:textId="77777777" w:rsidR="00821C40" w:rsidRDefault="00C245AE">
      <w:pPr>
        <w:jc w:val="both"/>
        <w:rPr>
          <w:iCs/>
          <w:sz w:val="24"/>
          <w:szCs w:val="24"/>
        </w:rPr>
      </w:pPr>
      <w:r>
        <w:rPr>
          <w:sz w:val="24"/>
          <w:szCs w:val="24"/>
        </w:rPr>
        <w:t xml:space="preserve">10.1. Rangovas Sutarties vykdymui pasitelkia subrangovą/subteikėją (us) – </w:t>
      </w:r>
      <w:r>
        <w:rPr>
          <w:iCs/>
          <w:sz w:val="24"/>
          <w:szCs w:val="24"/>
        </w:rPr>
        <w:t>[</w:t>
      </w:r>
      <w:r>
        <w:rPr>
          <w:i/>
          <w:sz w:val="24"/>
          <w:szCs w:val="24"/>
        </w:rPr>
        <w:t>juridinio asmens pavadinimas, įmonės kodas, buveinės adresas, atliekamų darbų/paslaugų pavadinimas</w:t>
      </w:r>
      <w:r>
        <w:rPr>
          <w:iCs/>
          <w:sz w:val="24"/>
          <w:szCs w:val="24"/>
        </w:rPr>
        <w:t>]</w:t>
      </w:r>
    </w:p>
    <w:p w14:paraId="209AB08D" w14:textId="77777777" w:rsidR="00821C40" w:rsidRDefault="00C245AE">
      <w:pPr>
        <w:jc w:val="both"/>
      </w:pPr>
      <w:r>
        <w:rPr>
          <w:i/>
          <w:sz w:val="24"/>
          <w:szCs w:val="24"/>
        </w:rPr>
        <w:t xml:space="preserve"> (duomenys įrašomi tik tuo atveju, jei pasitelkiamas subrangovas/subteikėjas)</w:t>
      </w:r>
      <w:r>
        <w:rPr>
          <w:sz w:val="24"/>
          <w:szCs w:val="24"/>
        </w:rPr>
        <w:t xml:space="preserve"> (toliau – Subrangovas/Subteikėjas)). Rangovas privalo informuoti Užsakovą apie šios informacijos pasikeitimus, taip pat apie naujus subrangovus/subtiekėjus, kuriuos jis ketina pasitelkti vėliau.</w:t>
      </w:r>
    </w:p>
    <w:p w14:paraId="209AB08E" w14:textId="77777777" w:rsidR="00821C40" w:rsidRDefault="00C245AE">
      <w:pPr>
        <w:jc w:val="both"/>
        <w:rPr>
          <w:sz w:val="24"/>
          <w:szCs w:val="24"/>
        </w:rPr>
      </w:pPr>
      <w:r>
        <w:rPr>
          <w:sz w:val="24"/>
          <w:szCs w:val="24"/>
        </w:rPr>
        <w:t xml:space="preserve">10.2. Subrangovų/Subteikėjų pasitelkimas nekeičia Rangovo atsakomybės dėl tinkamos Sutarties  įvykdymo. Rangovas  prisiima atsakomybę už Subrangovų/Subteikėjų veiklą vykdant Sutartį ir atsako už Sutartinių prievolių neįvykdymą ar netinkamą įvykdymą. </w:t>
      </w:r>
    </w:p>
    <w:p w14:paraId="209AB08F" w14:textId="77777777" w:rsidR="00821C40" w:rsidRDefault="00C245AE">
      <w:pPr>
        <w:jc w:val="both"/>
      </w:pPr>
      <w:r>
        <w:rPr>
          <w:sz w:val="24"/>
          <w:szCs w:val="24"/>
        </w:rPr>
        <w:lastRenderedPageBreak/>
        <w:t>10.3. 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209AB090" w14:textId="77777777" w:rsidR="00821C40" w:rsidRDefault="00C245AE">
      <w:pPr>
        <w:jc w:val="both"/>
        <w:rPr>
          <w:sz w:val="24"/>
          <w:szCs w:val="24"/>
        </w:rPr>
      </w:pPr>
      <w:r>
        <w:rPr>
          <w:sz w:val="24"/>
          <w:szCs w:val="24"/>
        </w:rPr>
        <w:t>10.4. Keičiamas ar naujai pasitelkiamas Subrangovas/Subteikėjas privalo būti ne žemesnės kvalifikacijos, kaip Subrangovas/Subteikėjas nurodytas Sutartyje.</w:t>
      </w:r>
    </w:p>
    <w:p w14:paraId="209AB091" w14:textId="77777777" w:rsidR="00821C40" w:rsidRDefault="00C245AE">
      <w:pPr>
        <w:jc w:val="both"/>
      </w:pPr>
      <w:r>
        <w:rPr>
          <w:sz w:val="24"/>
          <w:szCs w:val="24"/>
        </w:rPr>
        <w:t>10.5</w:t>
      </w:r>
      <w:r>
        <w:rPr>
          <w:sz w:val="24"/>
          <w:szCs w:val="24"/>
        </w:rPr>
        <w:tab/>
        <w:t>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209AB092" w14:textId="77777777" w:rsidR="00821C40" w:rsidRDefault="00C245AE">
      <w:pPr>
        <w:jc w:val="both"/>
      </w:pPr>
      <w:r>
        <w:rPr>
          <w:sz w:val="24"/>
          <w:szCs w:val="24"/>
        </w:rPr>
        <w:t xml:space="preserve">10.6. Į pateiktą prašymą pakeisti/atsisakyti ar naujai pasitelkti Subrangovų/Subteikėjų, Užsakovas, įvertinęs keičiamo Subrangovo/Subteikėjo ar Rangovo kvalifikaciją įrodančius dokumentus, apie priimtą sprendimą Rangovui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209AB093" w14:textId="77777777" w:rsidR="00821C40" w:rsidRDefault="00C245AE">
      <w:pPr>
        <w:jc w:val="both"/>
        <w:rPr>
          <w:sz w:val="24"/>
          <w:szCs w:val="24"/>
        </w:rPr>
      </w:pPr>
      <w:r>
        <w:rPr>
          <w:sz w:val="24"/>
          <w:szCs w:val="24"/>
        </w:rPr>
        <w:t xml:space="preserve">10.7. Šalims tarpusavyje susitarus dėl Subrangovo/Subteikėjo keitimo/atsisakymo ar naujo pasitelkimo, šie keitimai/atsisakymai ar naujas pasitelkimas įforminami raštišku susitarimu, kuris yra Sutarties neatskiriama dalis. Subrangovo/Subteikėjo keitimas/atsisakymas ar naujas pasitelkimas nelaikomas Sutarties sąlygų keitimu. </w:t>
      </w:r>
    </w:p>
    <w:p w14:paraId="209AB094" w14:textId="77777777" w:rsidR="00821C40" w:rsidRDefault="00821C40">
      <w:pPr>
        <w:pStyle w:val="Pagrindiniotekstotrauka"/>
        <w:spacing w:after="0"/>
        <w:ind w:left="0"/>
        <w:rPr>
          <w:b/>
        </w:rPr>
      </w:pPr>
    </w:p>
    <w:p w14:paraId="209AB095" w14:textId="77777777" w:rsidR="00821C40" w:rsidRDefault="00C245AE">
      <w:pPr>
        <w:pStyle w:val="Pagrindiniotekstotrauka"/>
        <w:spacing w:after="0"/>
        <w:ind w:left="0"/>
        <w:rPr>
          <w:b/>
        </w:rPr>
      </w:pPr>
      <w:r>
        <w:rPr>
          <w:b/>
        </w:rPr>
        <w:t>11. SUTARTIES NUTRAUKIMAS PRIEŠ TERMINĄ</w:t>
      </w:r>
    </w:p>
    <w:p w14:paraId="209AB096" w14:textId="77777777" w:rsidR="00821C40" w:rsidRDefault="00821C40">
      <w:pPr>
        <w:pStyle w:val="Pagrindiniotekstotrauka"/>
        <w:spacing w:after="0"/>
        <w:ind w:left="0"/>
        <w:rPr>
          <w:b/>
        </w:rPr>
      </w:pPr>
    </w:p>
    <w:p w14:paraId="209AB097" w14:textId="77777777" w:rsidR="00821C40" w:rsidRDefault="00C245AE">
      <w:pPr>
        <w:tabs>
          <w:tab w:val="left" w:pos="600"/>
          <w:tab w:val="left" w:pos="1320"/>
        </w:tabs>
        <w:jc w:val="both"/>
      </w:pPr>
      <w:r>
        <w:rPr>
          <w:sz w:val="24"/>
          <w:szCs w:val="24"/>
        </w:rPr>
        <w:t xml:space="preserve">11.1. Užsakovas turi teisę vienašališkai nutraukti šią Sutartį, įspėjęs Rangovą raštu prieš 10 (dešimt) kalendorinių dienų ir pareikalauti iš Rangovo atlyginti Užsakovo patirtus nuostolius, jeigu: </w:t>
      </w:r>
    </w:p>
    <w:p w14:paraId="209AB098" w14:textId="77777777" w:rsidR="00821C40" w:rsidRDefault="00C245AE">
      <w:pPr>
        <w:tabs>
          <w:tab w:val="left" w:pos="1320"/>
        </w:tabs>
        <w:jc w:val="both"/>
        <w:rPr>
          <w:sz w:val="24"/>
          <w:szCs w:val="24"/>
        </w:rPr>
      </w:pPr>
      <w:r>
        <w:rPr>
          <w:sz w:val="24"/>
          <w:szCs w:val="24"/>
        </w:rPr>
        <w:t>11.1.1. Rangovas per Užsakovo nustatytą laikotarpį neįvykdo Užsakovo nurodymo ištaisyti netinkamai įvykdytus sutartinius įsipareigojimus;</w:t>
      </w:r>
    </w:p>
    <w:p w14:paraId="209AB099" w14:textId="77777777" w:rsidR="00821C40" w:rsidRDefault="00C245AE">
      <w:pPr>
        <w:tabs>
          <w:tab w:val="left" w:pos="1320"/>
        </w:tabs>
        <w:jc w:val="both"/>
        <w:rPr>
          <w:sz w:val="24"/>
          <w:szCs w:val="24"/>
        </w:rPr>
      </w:pPr>
      <w:r>
        <w:rPr>
          <w:sz w:val="24"/>
          <w:szCs w:val="24"/>
        </w:rPr>
        <w:t>11.1.2. Rangovas bankrutuoja arba yra likviduojamas, kai sustabdo ūkinę veiklą arba kai įstatymuose ir kituose teisės aktuose numatyta tvarka susidaro analogiška situacija;</w:t>
      </w:r>
    </w:p>
    <w:p w14:paraId="209AB09A" w14:textId="77777777" w:rsidR="00821C40" w:rsidRDefault="00C245AE">
      <w:pPr>
        <w:tabs>
          <w:tab w:val="left" w:pos="1320"/>
        </w:tabs>
        <w:jc w:val="both"/>
        <w:rPr>
          <w:sz w:val="24"/>
          <w:szCs w:val="24"/>
        </w:rPr>
      </w:pPr>
      <w:r>
        <w:rPr>
          <w:sz w:val="24"/>
          <w:szCs w:val="24"/>
        </w:rPr>
        <w:t>11.1.3. Rangovas daugiau nei mėnesį vėluoja užbaigti Sutartyje numatytus Darbus, išskyrus, kai vėluojama ne dėl Rangovo kaltės;</w:t>
      </w:r>
    </w:p>
    <w:p w14:paraId="209AB09B" w14:textId="77777777" w:rsidR="00821C40" w:rsidRDefault="00C245AE">
      <w:pPr>
        <w:tabs>
          <w:tab w:val="left" w:pos="1320"/>
        </w:tabs>
        <w:jc w:val="both"/>
        <w:rPr>
          <w:sz w:val="24"/>
          <w:szCs w:val="24"/>
        </w:rPr>
      </w:pPr>
      <w:r>
        <w:rPr>
          <w:sz w:val="24"/>
          <w:szCs w:val="24"/>
        </w:rPr>
        <w:t>11.1.4. po raštiško Užsakovo įspėjimo Rangovas neužtikrina Darbų kokybės ar nevykdo kitų šios Sutarties sąlygų arba raštiškai perspėtas dar kartą jas pažeidžia;</w:t>
      </w:r>
    </w:p>
    <w:p w14:paraId="209AB09C" w14:textId="77777777" w:rsidR="00821C40" w:rsidRDefault="00C245AE">
      <w:pPr>
        <w:jc w:val="both"/>
        <w:rPr>
          <w:sz w:val="24"/>
          <w:szCs w:val="24"/>
        </w:rPr>
      </w:pPr>
      <w:r>
        <w:rPr>
          <w:sz w:val="24"/>
          <w:szCs w:val="24"/>
        </w:rPr>
        <w:t>11.1.5. jei Rangovas be pateisinamos priežasties nevykdo Sutarties 8.4 punkte prisiimtų įsipareigojimų;</w:t>
      </w:r>
    </w:p>
    <w:p w14:paraId="209AB09D" w14:textId="77777777" w:rsidR="00821C40" w:rsidRDefault="00C245AE">
      <w:pPr>
        <w:jc w:val="both"/>
      </w:pPr>
      <w:r>
        <w:rPr>
          <w:sz w:val="24"/>
          <w:szCs w:val="24"/>
        </w:rPr>
        <w:t>11.1.6. jeigu Rangovas, nepaisydamas Užsakovo raginimo, nepradeda darbų Sutartyje nustatytu laiku arba kitais Viešųjų pirkimų įstatymo 90 straipsnyje numatytais atvejais.</w:t>
      </w:r>
    </w:p>
    <w:p w14:paraId="209AB09E" w14:textId="77777777" w:rsidR="00821C40" w:rsidRDefault="00C245AE">
      <w:pPr>
        <w:jc w:val="both"/>
        <w:rPr>
          <w:sz w:val="24"/>
          <w:szCs w:val="24"/>
        </w:rPr>
      </w:pPr>
      <w:r>
        <w:rPr>
          <w:sz w:val="24"/>
          <w:szCs w:val="24"/>
        </w:rPr>
        <w:t>11.2. Rangovas raštu įspėjęs Užsakovą prieš 10 (dešimt) kalendorinių dienų turi teisę nutraukti sutartį, jeigu Užsakovas nevykdo prisiimtinų įsipareigojimų pagal Sutartį.</w:t>
      </w:r>
    </w:p>
    <w:p w14:paraId="209AB09F" w14:textId="77777777" w:rsidR="00821C40" w:rsidRDefault="00C245AE">
      <w:pPr>
        <w:tabs>
          <w:tab w:val="left" w:pos="1080"/>
        </w:tabs>
        <w:jc w:val="both"/>
      </w:pPr>
      <w:r>
        <w:rPr>
          <w:sz w:val="24"/>
          <w:szCs w:val="24"/>
        </w:rPr>
        <w:t>11.3. Užsakovui arba Rangovui vienašališkai nutraukus Sutartį, Rangovas privalo perduoti iki Sutarties nutraukimo datos atliktus Darbus, Šalims pasirašant perdavimo–priėmimo aktą. Užsakovas privalo apmokėti už faktiškai atliktus Darbus.</w:t>
      </w:r>
    </w:p>
    <w:p w14:paraId="209AB0A0" w14:textId="77777777" w:rsidR="00821C40" w:rsidRDefault="00C245AE">
      <w:pPr>
        <w:tabs>
          <w:tab w:val="left" w:pos="1080"/>
        </w:tabs>
        <w:jc w:val="both"/>
        <w:rPr>
          <w:sz w:val="24"/>
          <w:szCs w:val="24"/>
        </w:rPr>
      </w:pPr>
      <w:r>
        <w:rPr>
          <w:sz w:val="24"/>
          <w:szCs w:val="24"/>
        </w:rPr>
        <w:t xml:space="preserve">11.4. Šalys neturi teisės vienašališkai nutraukti Sutarties nesant pagrindo, nurodyto šioje Sutartyje arba Lietuvos Respublikos teisės aktuose. </w:t>
      </w:r>
    </w:p>
    <w:p w14:paraId="209AB0A1" w14:textId="77777777" w:rsidR="00821C40" w:rsidRDefault="00C245AE">
      <w:pPr>
        <w:tabs>
          <w:tab w:val="left" w:pos="1080"/>
        </w:tabs>
        <w:jc w:val="both"/>
      </w:pPr>
      <w:r>
        <w:rPr>
          <w:sz w:val="24"/>
          <w:szCs w:val="24"/>
        </w:rPr>
        <w:lastRenderedPageBreak/>
        <w:t>11.5. Nutraukus Sutartį dėl to, kad Rangovas nevykdė ar netinkamai vykdė šią Sutartį, Užsakovas vykdo Viešųjų pirkimų įstatymo 91 straipsnyje nustatytą prievolę Centrinėje viešųjų pirkimų informacinėje sistemoje paskelbti informaciją apie Sutartį neįvykdžiusį ar netinkamai ją įvykdžiusį Rangovą.</w:t>
      </w:r>
    </w:p>
    <w:p w14:paraId="209AB0A2" w14:textId="77777777" w:rsidR="00821C40" w:rsidRDefault="00821C40">
      <w:pPr>
        <w:tabs>
          <w:tab w:val="left" w:pos="1080"/>
        </w:tabs>
        <w:jc w:val="both"/>
        <w:rPr>
          <w:sz w:val="24"/>
          <w:szCs w:val="24"/>
        </w:rPr>
      </w:pPr>
    </w:p>
    <w:p w14:paraId="209AB0A3" w14:textId="77777777" w:rsidR="00821C40" w:rsidRDefault="00C245AE">
      <w:pPr>
        <w:tabs>
          <w:tab w:val="left" w:pos="1080"/>
        </w:tabs>
        <w:jc w:val="both"/>
        <w:rPr>
          <w:b/>
          <w:sz w:val="24"/>
          <w:szCs w:val="24"/>
        </w:rPr>
      </w:pPr>
      <w:r>
        <w:rPr>
          <w:b/>
          <w:sz w:val="24"/>
          <w:szCs w:val="24"/>
        </w:rPr>
        <w:t>12. NENUGALIMOS JĖGOS APLINKYBĖS</w:t>
      </w:r>
    </w:p>
    <w:p w14:paraId="209AB0A4" w14:textId="77777777" w:rsidR="00821C40" w:rsidRDefault="00821C40">
      <w:pPr>
        <w:tabs>
          <w:tab w:val="left" w:pos="1080"/>
        </w:tabs>
        <w:jc w:val="both"/>
        <w:rPr>
          <w:b/>
          <w:sz w:val="24"/>
          <w:szCs w:val="24"/>
        </w:rPr>
      </w:pPr>
    </w:p>
    <w:p w14:paraId="209AB0A5" w14:textId="77777777" w:rsidR="00821C40" w:rsidRDefault="00C245AE">
      <w:pPr>
        <w:tabs>
          <w:tab w:val="left" w:pos="1080"/>
        </w:tabs>
        <w:jc w:val="both"/>
      </w:pPr>
      <w:r>
        <w:rPr>
          <w:sz w:val="24"/>
          <w:szCs w:val="24"/>
        </w:rPr>
        <w:t>12.1. Šalis gali būti visiškai ar iš dalies atleidžiama nuo atsakomybės dėl ypatingų ir neišvengiamų aplinkybių – nenugalimos jėgos (</w:t>
      </w:r>
      <w:r>
        <w:rPr>
          <w:i/>
          <w:sz w:val="24"/>
          <w:szCs w:val="24"/>
        </w:rPr>
        <w:t>force majeure</w:t>
      </w:r>
      <w:r>
        <w:rPr>
          <w:sz w:val="24"/>
          <w:szCs w:val="24"/>
        </w:rPr>
        <w:t>), nustatytos ir jas patyrusios Šalies įrodytos pagal Lietuvos Respublikos civilinį kodeksą, jeigu Šalis nedelsiant pranešė kitai Šaliai apie kliūtį bei jos poveikį įsipareigojimų vykdymui.</w:t>
      </w:r>
    </w:p>
    <w:p w14:paraId="209AB0A6" w14:textId="77777777" w:rsidR="00821C40" w:rsidRDefault="00C245AE">
      <w:pPr>
        <w:tabs>
          <w:tab w:val="left" w:pos="1080"/>
        </w:tabs>
        <w:jc w:val="both"/>
      </w:pPr>
      <w:r>
        <w:rPr>
          <w:sz w:val="24"/>
          <w:szCs w:val="24"/>
        </w:rPr>
        <w:t>12.2. Jei nenugalimos jėgos (</w:t>
      </w:r>
      <w:r>
        <w:rPr>
          <w:i/>
          <w:sz w:val="24"/>
          <w:szCs w:val="24"/>
        </w:rPr>
        <w:t>force majeure</w:t>
      </w:r>
      <w:r>
        <w:rPr>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209AB0A7" w14:textId="77777777" w:rsidR="00821C40" w:rsidRDefault="00821C40">
      <w:pPr>
        <w:tabs>
          <w:tab w:val="left" w:pos="1080"/>
        </w:tabs>
        <w:jc w:val="both"/>
        <w:rPr>
          <w:sz w:val="24"/>
          <w:szCs w:val="24"/>
        </w:rPr>
      </w:pPr>
    </w:p>
    <w:p w14:paraId="209AB0A8" w14:textId="77777777" w:rsidR="00821C40" w:rsidRDefault="00C245AE">
      <w:pPr>
        <w:pStyle w:val="Pagrindiniotekstotrauka"/>
        <w:spacing w:after="0"/>
        <w:ind w:left="0"/>
        <w:rPr>
          <w:b/>
        </w:rPr>
      </w:pPr>
      <w:r>
        <w:rPr>
          <w:b/>
        </w:rPr>
        <w:t>13. GINČŲ SPRENDIMAS</w:t>
      </w:r>
    </w:p>
    <w:p w14:paraId="209AB0A9" w14:textId="77777777" w:rsidR="00821C40" w:rsidRDefault="00821C40">
      <w:pPr>
        <w:pStyle w:val="Pagrindiniotekstotrauka"/>
        <w:spacing w:after="0"/>
        <w:ind w:left="0"/>
        <w:rPr>
          <w:b/>
          <w:bCs/>
        </w:rPr>
      </w:pPr>
    </w:p>
    <w:p w14:paraId="209AB0AA" w14:textId="77777777" w:rsidR="00821C40" w:rsidRDefault="00C245AE">
      <w:pPr>
        <w:widowControl w:val="0"/>
        <w:contextualSpacing/>
        <w:jc w:val="both"/>
      </w:pPr>
      <w:r>
        <w:rPr>
          <w:sz w:val="24"/>
          <w:szCs w:val="24"/>
        </w:rPr>
        <w:t xml:space="preserve">13.1. </w:t>
      </w:r>
      <w:r>
        <w:rPr>
          <w:color w:val="000000"/>
          <w:sz w:val="24"/>
          <w:szCs w:val="24"/>
          <w:lang w:eastAsia="lt-LT"/>
        </w:rPr>
        <w:t xml:space="preserve">Šalys susitaria, kad visi Sutartimi nereglamentuoti klausimai sprendžiami vadovaujantis Lietuvos Respublikos teise. Visus Užsakovo ir Rangovo ginčus, kylančius iš Sutarties ar su ja susijusius, Šalys sprendžia derybomis. Ginčo pradžia laikoma rašto, pateikto paštu, el. paštu ar asmeniškai Sutarties Šalių Sutartyje nurodytais adresais, kuriame išdėstoma ginčo esmė, įteikimo data. Jei ginčo negalima išspręsti derybomis per maksimalų 20 (dvidešimties) darbo dienų laikotarpį nuo dienos, kai ginčas buvo pateiktas sprendimui, ginčas sprendžiamas Lietuvos Respublikos teisme pagal galiojančius Lietuvos Respublikos įstatymus. </w:t>
      </w:r>
    </w:p>
    <w:p w14:paraId="209AB0AB" w14:textId="77777777" w:rsidR="00821C40" w:rsidRDefault="00C245AE">
      <w:pPr>
        <w:pStyle w:val="Skyrius"/>
        <w:numPr>
          <w:ilvl w:val="0"/>
          <w:numId w:val="0"/>
        </w:numPr>
      </w:pPr>
      <w:r>
        <w:t>14. PAKEITIMAI</w:t>
      </w:r>
    </w:p>
    <w:p w14:paraId="209AB0AC" w14:textId="77777777" w:rsidR="00821C40" w:rsidRDefault="00C245AE">
      <w:pPr>
        <w:pStyle w:val="Stilius3"/>
        <w:numPr>
          <w:ilvl w:val="1"/>
          <w:numId w:val="3"/>
        </w:numPr>
        <w:spacing w:before="0"/>
        <w:ind w:left="0" w:firstLine="0"/>
        <w:rPr>
          <w:sz w:val="24"/>
          <w:szCs w:val="24"/>
        </w:rPr>
      </w:pPr>
      <w:r>
        <w:rPr>
          <w:color w:val="000000"/>
          <w:spacing w:val="-3"/>
          <w:sz w:val="24"/>
          <w:szCs w:val="24"/>
        </w:rPr>
        <w:t>Užsakovas šioje Sutarties dalyje nustatytomis sąlygomis gali nurodyti daryti šiuos pakeitimus, kurie</w:t>
      </w:r>
      <w:r>
        <w:rPr>
          <w:sz w:val="24"/>
          <w:szCs w:val="24"/>
        </w:rPr>
        <w:t xml:space="preserve"> gali apimti:</w:t>
      </w:r>
    </w:p>
    <w:p w14:paraId="209AB0AD" w14:textId="77777777" w:rsidR="00821C40" w:rsidRDefault="00C245AE">
      <w:pPr>
        <w:pStyle w:val="Stilius3"/>
        <w:tabs>
          <w:tab w:val="left" w:pos="709"/>
        </w:tabs>
        <w:spacing w:before="0"/>
        <w:rPr>
          <w:color w:val="000000"/>
          <w:spacing w:val="-3"/>
          <w:sz w:val="24"/>
          <w:szCs w:val="24"/>
        </w:rPr>
      </w:pPr>
      <w:r>
        <w:rPr>
          <w:color w:val="000000"/>
          <w:spacing w:val="-3"/>
          <w:sz w:val="24"/>
          <w:szCs w:val="24"/>
        </w:rPr>
        <w:t xml:space="preserve">14.1.1.  bet kurios Darbų dalies montavimo ar įrengimo vietos ar padėties keitimą, Darbų dalies lygių, pozicijų ir (arba) matmenų pakitimus; </w:t>
      </w:r>
    </w:p>
    <w:p w14:paraId="209AB0AE" w14:textId="77777777" w:rsidR="00821C40" w:rsidRDefault="00C245AE">
      <w:pPr>
        <w:pStyle w:val="Stilius3"/>
        <w:tabs>
          <w:tab w:val="left" w:pos="709"/>
        </w:tabs>
        <w:spacing w:before="0"/>
      </w:pPr>
      <w:r>
        <w:rPr>
          <w:color w:val="000000"/>
          <w:spacing w:val="-3"/>
          <w:sz w:val="24"/>
          <w:szCs w:val="24"/>
        </w:rPr>
        <w:t xml:space="preserve">14.1.2. bet kurio atskiro Darbo atsisakymą arba Darbo apimties sumažinimą; </w:t>
      </w:r>
    </w:p>
    <w:p w14:paraId="209AB0AF" w14:textId="77777777" w:rsidR="00821C40" w:rsidRDefault="00C245AE">
      <w:pPr>
        <w:pStyle w:val="Stilius3"/>
        <w:tabs>
          <w:tab w:val="left" w:pos="709"/>
        </w:tabs>
        <w:spacing w:before="0"/>
        <w:ind w:left="360" w:hanging="360"/>
        <w:rPr>
          <w:color w:val="000000"/>
          <w:spacing w:val="-3"/>
          <w:sz w:val="24"/>
          <w:szCs w:val="24"/>
        </w:rPr>
      </w:pPr>
      <w:r>
        <w:rPr>
          <w:color w:val="000000"/>
          <w:spacing w:val="-3"/>
          <w:sz w:val="24"/>
          <w:szCs w:val="24"/>
        </w:rPr>
        <w:t>14.1.3. Darbo kokybės ar kitų bet kurio atskiro Darbo savybių pakitimus;</w:t>
      </w:r>
    </w:p>
    <w:p w14:paraId="209AB0B0" w14:textId="77777777" w:rsidR="00821C40" w:rsidRDefault="00C245AE">
      <w:pPr>
        <w:pStyle w:val="Stilius3"/>
        <w:tabs>
          <w:tab w:val="left" w:pos="709"/>
        </w:tabs>
        <w:spacing w:before="0"/>
        <w:ind w:left="360" w:hanging="360"/>
        <w:rPr>
          <w:color w:val="000000"/>
          <w:spacing w:val="-3"/>
          <w:sz w:val="24"/>
          <w:szCs w:val="24"/>
        </w:rPr>
      </w:pPr>
      <w:r>
        <w:rPr>
          <w:color w:val="000000"/>
          <w:spacing w:val="-3"/>
          <w:sz w:val="24"/>
          <w:szCs w:val="24"/>
        </w:rPr>
        <w:t>14.1.4.  bet kurį papildomą Darbą, Įrangą</w:t>
      </w:r>
      <w:r>
        <w:rPr>
          <w:rStyle w:val="Puslapioinaosnuoroda"/>
          <w:color w:val="000000"/>
          <w:spacing w:val="-3"/>
          <w:sz w:val="24"/>
          <w:szCs w:val="24"/>
        </w:rPr>
        <w:footnoteReference w:id="2"/>
      </w:r>
      <w:r>
        <w:rPr>
          <w:color w:val="000000"/>
          <w:spacing w:val="-3"/>
          <w:sz w:val="24"/>
          <w:szCs w:val="24"/>
        </w:rPr>
        <w:t>, Medžiagas</w:t>
      </w:r>
      <w:r>
        <w:rPr>
          <w:rStyle w:val="Puslapioinaosnuoroda"/>
          <w:color w:val="000000"/>
          <w:spacing w:val="-3"/>
          <w:sz w:val="24"/>
          <w:szCs w:val="24"/>
        </w:rPr>
        <w:footnoteReference w:id="3"/>
      </w:r>
      <w:r>
        <w:rPr>
          <w:color w:val="000000"/>
          <w:spacing w:val="-3"/>
          <w:sz w:val="24"/>
          <w:szCs w:val="24"/>
        </w:rPr>
        <w:t>.</w:t>
      </w:r>
    </w:p>
    <w:p w14:paraId="209AB0B1" w14:textId="77777777" w:rsidR="00821C40" w:rsidRDefault="00C245AE">
      <w:pPr>
        <w:pStyle w:val="Stilius3"/>
        <w:tabs>
          <w:tab w:val="left" w:pos="709"/>
        </w:tabs>
        <w:spacing w:before="0"/>
        <w:rPr>
          <w:color w:val="000000"/>
          <w:spacing w:val="-3"/>
          <w:sz w:val="24"/>
          <w:szCs w:val="24"/>
        </w:rPr>
      </w:pPr>
      <w:r>
        <w:rPr>
          <w:color w:val="000000"/>
          <w:spacing w:val="-3"/>
          <w:sz w:val="24"/>
          <w:szCs w:val="24"/>
        </w:rPr>
        <w:t>14.2.</w:t>
      </w:r>
      <w:r>
        <w:rPr>
          <w:color w:val="000000"/>
          <w:spacing w:val="-3"/>
          <w:sz w:val="24"/>
          <w:szCs w:val="24"/>
        </w:rPr>
        <w:tab/>
        <w:t>Pakeitimas pagrindžiamas dokumentais (pvz. defektiniu (pakeitimų) aktu, brėžiniais (įskaitant projekto (-ų) korektūrą pagal jo naują laidą), ar kitais dokumentais), kurie turi būti patvirtinti Rangovo ir (ar) Statinio Statybos techninės priežiūros vadovo, ir (ar) projektuotojo, ir (ar) Statinio projekto vykdymo priežiūros vadovo parašais, bei raštu suderinti su Užsakovu.</w:t>
      </w:r>
    </w:p>
    <w:p w14:paraId="209AB0B2" w14:textId="77777777" w:rsidR="00821C40" w:rsidRDefault="00C245AE">
      <w:pPr>
        <w:pStyle w:val="Stilius3"/>
        <w:tabs>
          <w:tab w:val="left" w:pos="709"/>
        </w:tabs>
        <w:spacing w:before="0"/>
      </w:pPr>
      <w:r>
        <w:rPr>
          <w:color w:val="000000"/>
          <w:spacing w:val="-3"/>
          <w:sz w:val="24"/>
          <w:szCs w:val="24"/>
        </w:rPr>
        <w:t xml:space="preserve">14.3. Pakeitimas įforminamas susitarimu ar protokolu dėl Darbų pakeitimo, nurodant darbų pavadinimus, vienetus, kiekius, techninius sprendinius (pavyzdžiui, brėžinius ir kita), įkainių/ kainų nustatymo pagrindimą ir skaičiavimą (vadovaujantis Sutarties 3.4.1 papunkčiu). Toks susitarimas ar protokolas turi būti patvirtintas ir pasirašytas Šalių ir laikomas sudėtine Sutarties dalimi. </w:t>
      </w:r>
    </w:p>
    <w:p w14:paraId="209AB0B3" w14:textId="77777777" w:rsidR="00821C40" w:rsidRDefault="00C245AE">
      <w:pPr>
        <w:pStyle w:val="Stilius3"/>
        <w:tabs>
          <w:tab w:val="left" w:pos="567"/>
        </w:tabs>
        <w:spacing w:before="0"/>
      </w:pPr>
      <w:r>
        <w:rPr>
          <w:color w:val="000000"/>
          <w:spacing w:val="-3"/>
          <w:sz w:val="24"/>
          <w:szCs w:val="24"/>
        </w:rPr>
        <w:t>14.4. Jeigu Pakeitimas atliekamas kitais negu apibrėžti šioje Sutarties dalyje numatytais atvejais, tokiam pakeitimui atlikti turi būti vykdomas atskiras pirkimas, t. y. nauja pirkimo procedūra pagal Viešųjų pirkimų įstatymo reikalavimus.</w:t>
      </w:r>
    </w:p>
    <w:p w14:paraId="209AB0B4" w14:textId="77777777" w:rsidR="00821C40" w:rsidRDefault="00C245AE">
      <w:pPr>
        <w:pStyle w:val="Stilius3"/>
        <w:tabs>
          <w:tab w:val="left" w:pos="567"/>
        </w:tabs>
        <w:spacing w:before="0"/>
        <w:ind w:left="360" w:hanging="360"/>
      </w:pPr>
      <w:r>
        <w:rPr>
          <w:color w:val="000000"/>
          <w:spacing w:val="-3"/>
          <w:sz w:val="24"/>
          <w:szCs w:val="24"/>
        </w:rPr>
        <w:t>14.5.  Pakeitimai forminami tokia tvarka:</w:t>
      </w:r>
    </w:p>
    <w:p w14:paraId="209AB0B5" w14:textId="77777777" w:rsidR="00821C40" w:rsidRDefault="00C245AE">
      <w:pPr>
        <w:pStyle w:val="Stilius3"/>
        <w:tabs>
          <w:tab w:val="left" w:pos="709"/>
        </w:tabs>
        <w:spacing w:before="0"/>
      </w:pPr>
      <w:r>
        <w:rPr>
          <w:color w:val="000000"/>
          <w:spacing w:val="-3"/>
          <w:sz w:val="24"/>
          <w:szCs w:val="24"/>
        </w:rPr>
        <w:t xml:space="preserve">14.5.1. jei būtina / tikslinga atsisakyti atskiro Darbo, ar būtina / tikslinga mažinti Darbų apimtis, Rangovas pateikia nevykdytinų Darbų lokalinę sąmatą, kurioje nurodo nevykdytinų Darbų kainas, apskaičiuotas pagal </w:t>
      </w:r>
      <w:r>
        <w:rPr>
          <w:color w:val="000000"/>
          <w:spacing w:val="-3"/>
          <w:sz w:val="24"/>
          <w:szCs w:val="24"/>
        </w:rPr>
        <w:lastRenderedPageBreak/>
        <w:t>Sutarties 3.4.1 papunktyje nurodytus Darbų kainų nustatymo būdus, ir, Užsakovui įvertinus Rangovo siūlymą, koreguojama Sutarties kaina;</w:t>
      </w:r>
    </w:p>
    <w:p w14:paraId="209AB0B6" w14:textId="77777777" w:rsidR="00821C40" w:rsidRDefault="00C245AE">
      <w:pPr>
        <w:pStyle w:val="Stilius3"/>
        <w:tabs>
          <w:tab w:val="left" w:pos="709"/>
        </w:tabs>
        <w:spacing w:before="0"/>
        <w:rPr>
          <w:color w:val="000000"/>
          <w:spacing w:val="-3"/>
          <w:sz w:val="24"/>
          <w:szCs w:val="24"/>
        </w:rPr>
      </w:pPr>
      <w:r>
        <w:rPr>
          <w:color w:val="000000"/>
          <w:spacing w:val="-3"/>
          <w:sz w:val="24"/>
          <w:szCs w:val="24"/>
        </w:rPr>
        <w:t>14.5.2.  jei Sutartyje numatytą atskirą Darbą (ar jo dalį) būtina / tikslinga keisti kitu Darbu, Rangovas pateikia nevykdytinų Darbų lokalinę sąmatą, kurioje nurodo nevykdytinų Darbų kainas, apskaičiuotas pagal Sutarties 3.4.1 papunktyje nurodytus Darbų kainų nustatymo būdus, bei siūlymą dėl kitų Darbų, t. y. vietoje nevykdomų Darbų siūlomų atlikti Darbų lokalinę sąmatą, sudarytą pagal Sutarties 3.4.1 papunktyje nurodytus Darbų kainų nustatymo būdus, ir, Užsakovui įvertinus Rangovo siūlymą, koreguojama Sutarties kaina (jei reikia);</w:t>
      </w:r>
    </w:p>
    <w:p w14:paraId="209AB0B7" w14:textId="77777777" w:rsidR="00821C40" w:rsidRDefault="00C245AE">
      <w:pPr>
        <w:pStyle w:val="Stilius3"/>
        <w:tabs>
          <w:tab w:val="left" w:pos="709"/>
        </w:tabs>
        <w:spacing w:before="0"/>
      </w:pPr>
      <w:r>
        <w:rPr>
          <w:color w:val="000000"/>
          <w:spacing w:val="-3"/>
          <w:sz w:val="24"/>
          <w:szCs w:val="24"/>
        </w:rPr>
        <w:t xml:space="preserve">14.5.3. jei būtina / tikslinga atlikti papildomus darbus, Rangovas pateikia siūlymą dėl papildomų Darbų, t. y. papildomų Darbų lokalinę sąmatą, sudarytą pagal Sutarties 3.4.1 papunktyje nurodytus Darbų kainų nustatymo būdus, ir, Užsakovui įvertinus Rangovo siūlymą, koreguojama Sutarties kaina. </w:t>
      </w:r>
    </w:p>
    <w:p w14:paraId="209AB0B8" w14:textId="77777777" w:rsidR="00821C40" w:rsidRDefault="00C245AE">
      <w:pPr>
        <w:pStyle w:val="Stilius3"/>
        <w:tabs>
          <w:tab w:val="left" w:pos="567"/>
        </w:tabs>
        <w:spacing w:before="0"/>
        <w:ind w:left="360" w:hanging="360"/>
      </w:pPr>
      <w:r>
        <w:rPr>
          <w:color w:val="000000"/>
          <w:spacing w:val="-3"/>
          <w:sz w:val="24"/>
          <w:szCs w:val="24"/>
        </w:rPr>
        <w:t>14.6. Pakeitimai gali būti atliekami neatsižvelgiant į jų vertę ir aplinkybes, jeigu:</w:t>
      </w:r>
    </w:p>
    <w:p w14:paraId="209AB0B9" w14:textId="77777777" w:rsidR="00821C40" w:rsidRDefault="00C245AE">
      <w:pPr>
        <w:pStyle w:val="Stilius3"/>
        <w:tabs>
          <w:tab w:val="left" w:pos="709"/>
        </w:tabs>
        <w:spacing w:before="0"/>
        <w:rPr>
          <w:color w:val="000000"/>
          <w:spacing w:val="-3"/>
          <w:sz w:val="24"/>
          <w:szCs w:val="24"/>
        </w:rPr>
      </w:pPr>
      <w:r>
        <w:rPr>
          <w:color w:val="000000"/>
          <w:spacing w:val="-3"/>
          <w:sz w:val="24"/>
          <w:szCs w:val="24"/>
        </w:rPr>
        <w:t>14.6.1. 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209AB0BA" w14:textId="77777777" w:rsidR="00821C40" w:rsidRDefault="00C245AE">
      <w:pPr>
        <w:pStyle w:val="Stilius3"/>
        <w:tabs>
          <w:tab w:val="left" w:pos="709"/>
        </w:tabs>
        <w:spacing w:before="0"/>
        <w:rPr>
          <w:color w:val="000000"/>
          <w:spacing w:val="-3"/>
          <w:sz w:val="24"/>
          <w:szCs w:val="24"/>
        </w:rPr>
      </w:pPr>
      <w:r>
        <w:rPr>
          <w:color w:val="000000"/>
          <w:spacing w:val="-3"/>
          <w:sz w:val="24"/>
          <w:szCs w:val="24"/>
        </w:rPr>
        <w:t>14.6.2. pakeitimas nėra esminis, t. y. juo nepakeičiamas Darbų bendrasis pobūdis. Pakeitimas laikomas esminiu, kai dėl jo:</w:t>
      </w:r>
    </w:p>
    <w:p w14:paraId="209AB0BB" w14:textId="77777777" w:rsidR="00821C40" w:rsidRDefault="00C245AE">
      <w:pPr>
        <w:pStyle w:val="Stilius3"/>
        <w:tabs>
          <w:tab w:val="left" w:pos="709"/>
        </w:tabs>
        <w:spacing w:before="0"/>
        <w:rPr>
          <w:color w:val="000000"/>
          <w:spacing w:val="-3"/>
          <w:sz w:val="24"/>
          <w:szCs w:val="24"/>
        </w:rPr>
      </w:pPr>
      <w:r>
        <w:rPr>
          <w:color w:val="000000"/>
          <w:spacing w:val="-3"/>
          <w:sz w:val="24"/>
          <w:szCs w:val="24"/>
        </w:rPr>
        <w:t xml:space="preserve">14.6.2.1. pakeičiama pradinio pirkimo procedūros konkurencinė padėtis (kiti priimti kandidatai, kitas priimtas dalyvių pasiūlymas, sudominta daugiau tiekėjų); </w:t>
      </w:r>
    </w:p>
    <w:p w14:paraId="209AB0BC" w14:textId="77777777" w:rsidR="00821C40" w:rsidRDefault="00C245AE">
      <w:pPr>
        <w:pStyle w:val="Stilius3"/>
        <w:tabs>
          <w:tab w:val="left" w:pos="709"/>
        </w:tabs>
        <w:spacing w:before="0"/>
        <w:rPr>
          <w:color w:val="000000"/>
          <w:spacing w:val="-3"/>
          <w:sz w:val="24"/>
          <w:szCs w:val="24"/>
        </w:rPr>
      </w:pPr>
      <w:r>
        <w:rPr>
          <w:color w:val="000000"/>
          <w:spacing w:val="-3"/>
          <w:sz w:val="24"/>
          <w:szCs w:val="24"/>
        </w:rPr>
        <w:t>14.6.2.2. pakeičiama ekonominė pusiausvyra Rangovo naudai;</w:t>
      </w:r>
    </w:p>
    <w:p w14:paraId="209AB0BD" w14:textId="77777777" w:rsidR="00821C40" w:rsidRDefault="00C245AE">
      <w:pPr>
        <w:pStyle w:val="Stilius3"/>
        <w:tabs>
          <w:tab w:val="left" w:pos="709"/>
        </w:tabs>
        <w:spacing w:before="0"/>
      </w:pPr>
      <w:r>
        <w:rPr>
          <w:color w:val="000000"/>
          <w:spacing w:val="-3"/>
          <w:sz w:val="24"/>
          <w:szCs w:val="24"/>
        </w:rPr>
        <w:t>14.6.2.3.  labai padidėja Darbų apimtis.</w:t>
      </w:r>
    </w:p>
    <w:p w14:paraId="209AB0BE" w14:textId="77777777" w:rsidR="00821C40" w:rsidRDefault="00C245AE">
      <w:pPr>
        <w:pStyle w:val="Stilius3"/>
        <w:tabs>
          <w:tab w:val="left" w:pos="709"/>
        </w:tabs>
        <w:spacing w:before="0"/>
      </w:pPr>
      <w:r>
        <w:rPr>
          <w:color w:val="000000"/>
          <w:spacing w:val="-3"/>
          <w:sz w:val="24"/>
          <w:szCs w:val="24"/>
        </w:rPr>
        <w:t>14.7. Pakeitimai, kurių bendra atskirų pakeitimų pagal šį punktą vertė neviršija 15 procentų Pradinės Sutarties vertės, gali būti atliekami neatsižvelgiant į aplinkybes, jeigu iš esmės nesikeičia Darbų pobūdis.</w:t>
      </w:r>
    </w:p>
    <w:p w14:paraId="209AB0BF" w14:textId="77777777" w:rsidR="00821C40" w:rsidRDefault="00C245AE">
      <w:pPr>
        <w:pStyle w:val="Stilius3"/>
        <w:tabs>
          <w:tab w:val="left" w:pos="709"/>
        </w:tabs>
        <w:spacing w:before="0"/>
      </w:pPr>
      <w:r>
        <w:rPr>
          <w:color w:val="000000"/>
          <w:spacing w:val="-3"/>
          <w:sz w:val="24"/>
          <w:szCs w:val="24"/>
        </w:rPr>
        <w:t xml:space="preserve">14.8. Pakeitimai, kurių vertė neviršija 50 procentų, o bendra atskirų pakeitimų pagal šį punktą vertė – 100 procentų Pradinės Sutarties vertės, gali būti atliekami esant šioms aplinkybėms: </w:t>
      </w:r>
    </w:p>
    <w:p w14:paraId="209AB0C0" w14:textId="77777777" w:rsidR="00821C40" w:rsidRDefault="00C245AE">
      <w:pPr>
        <w:pStyle w:val="Stilius3"/>
        <w:tabs>
          <w:tab w:val="left" w:pos="709"/>
        </w:tabs>
        <w:spacing w:before="0"/>
      </w:pPr>
      <w:r>
        <w:rPr>
          <w:color w:val="000000"/>
          <w:spacing w:val="-3"/>
          <w:sz w:val="24"/>
          <w:szCs w:val="24"/>
        </w:rPr>
        <w:t>14.8.1.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209AB0C1" w14:textId="77777777" w:rsidR="00821C40" w:rsidRDefault="00C245AE">
      <w:pPr>
        <w:pStyle w:val="Stilius3"/>
        <w:tabs>
          <w:tab w:val="left" w:pos="709"/>
        </w:tabs>
        <w:spacing w:before="0"/>
      </w:pPr>
      <w:r>
        <w:rPr>
          <w:color w:val="000000"/>
          <w:spacing w:val="-3"/>
          <w:sz w:val="24"/>
          <w:szCs w:val="24"/>
        </w:rPr>
        <w:t>14.8.2. 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09AB0C2" w14:textId="77777777" w:rsidR="00821C40" w:rsidRDefault="00C245AE">
      <w:pPr>
        <w:pStyle w:val="Stilius3"/>
        <w:tabs>
          <w:tab w:val="left" w:pos="709"/>
        </w:tabs>
        <w:spacing w:before="0"/>
      </w:pPr>
      <w:r>
        <w:rPr>
          <w:color w:val="000000"/>
          <w:spacing w:val="-3"/>
          <w:sz w:val="24"/>
          <w:szCs w:val="24"/>
        </w:rPr>
        <w:t>14.9. Atliktų darbų aktai turi atitikti pagal Užsakovo nurodymą atliktus Darbų vykdymo pakeitimus.</w:t>
      </w:r>
    </w:p>
    <w:p w14:paraId="209AB0C3" w14:textId="77777777" w:rsidR="00821C40" w:rsidRDefault="00C245AE">
      <w:pPr>
        <w:pStyle w:val="Stilius3"/>
        <w:tabs>
          <w:tab w:val="left" w:pos="709"/>
        </w:tabs>
        <w:spacing w:before="0"/>
      </w:pPr>
      <w:r>
        <w:rPr>
          <w:color w:val="000000"/>
          <w:spacing w:val="-3"/>
          <w:sz w:val="24"/>
          <w:szCs w:val="24"/>
        </w:rPr>
        <w:t>14.10.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209AB0C4" w14:textId="77777777" w:rsidR="00821C40" w:rsidRDefault="00C245AE">
      <w:pPr>
        <w:pStyle w:val="Stilius3"/>
        <w:tabs>
          <w:tab w:val="left" w:pos="709"/>
        </w:tabs>
        <w:spacing w:before="0"/>
      </w:pPr>
      <w:r>
        <w:rPr>
          <w:color w:val="000000"/>
          <w:spacing w:val="-3"/>
          <w:sz w:val="24"/>
          <w:szCs w:val="24"/>
        </w:rPr>
        <w:t>14.11.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209AB0C5" w14:textId="77777777" w:rsidR="00821C40" w:rsidRDefault="00C245AE">
      <w:pPr>
        <w:pStyle w:val="Stilius3"/>
        <w:tabs>
          <w:tab w:val="left" w:pos="709"/>
        </w:tabs>
        <w:spacing w:before="0"/>
      </w:pPr>
      <w:r>
        <w:rPr>
          <w:color w:val="000000"/>
          <w:spacing w:val="-3"/>
          <w:sz w:val="24"/>
          <w:szCs w:val="24"/>
        </w:rPr>
        <w:t>14.12. Jeigu Rangovas, vykdydamas Darbus, susiduria su sąlygomis statybvietėje, kurių jis iki Sutarties pasirašymo pagrįstai negalėjo numatyti, tai Rangovas apie tai privalo nedelsdamas, bet ne vėliau kaip per 5 (penkias) kalendorines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209AB0C6" w14:textId="77777777" w:rsidR="00821C40" w:rsidRDefault="00821C40">
      <w:pPr>
        <w:tabs>
          <w:tab w:val="left" w:pos="1080"/>
        </w:tabs>
        <w:jc w:val="both"/>
        <w:rPr>
          <w:color w:val="000000"/>
          <w:spacing w:val="-3"/>
          <w:sz w:val="24"/>
          <w:szCs w:val="24"/>
        </w:rPr>
      </w:pPr>
    </w:p>
    <w:p w14:paraId="209AB0C7" w14:textId="77777777" w:rsidR="00821C40" w:rsidRDefault="00C245AE">
      <w:pPr>
        <w:pStyle w:val="Pagrindiniotekstotrauka"/>
        <w:spacing w:after="0"/>
        <w:ind w:left="0"/>
      </w:pPr>
      <w:r>
        <w:rPr>
          <w:b/>
        </w:rPr>
        <w:lastRenderedPageBreak/>
        <w:t>15. KITOS SUTARTIES SĄLYGOS</w:t>
      </w:r>
    </w:p>
    <w:p w14:paraId="209AB0C8" w14:textId="77777777" w:rsidR="00821C40" w:rsidRDefault="00821C40">
      <w:pPr>
        <w:pStyle w:val="Pagrindiniotekstotrauka"/>
        <w:spacing w:after="0"/>
        <w:ind w:left="0"/>
        <w:rPr>
          <w:b/>
          <w:bCs/>
        </w:rPr>
      </w:pPr>
    </w:p>
    <w:p w14:paraId="209AB0C9" w14:textId="77777777" w:rsidR="00821C40" w:rsidRDefault="00C245AE">
      <w:pPr>
        <w:tabs>
          <w:tab w:val="left" w:pos="1080"/>
        </w:tabs>
        <w:jc w:val="both"/>
      </w:pPr>
      <w:r>
        <w:rPr>
          <w:sz w:val="24"/>
          <w:szCs w:val="24"/>
        </w:rPr>
        <w:t>15.1.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09AB0CA" w14:textId="77777777" w:rsidR="00821C40" w:rsidRDefault="00C245AE">
      <w:pPr>
        <w:tabs>
          <w:tab w:val="left" w:pos="1080"/>
        </w:tabs>
        <w:jc w:val="both"/>
      </w:pPr>
      <w:r>
        <w:rPr>
          <w:sz w:val="24"/>
          <w:szCs w:val="24"/>
        </w:rPr>
        <w:t>15.2. Sutarties sąlygų keitimu nebus laikomas Sutarties  sąlygų koregavimas joje numatytomis aplinkybėmis, jeigu šios aplinkybės nustatytos aiškiai ir nedviprasmiškai bei buvo pateiktos pirkimo sąlygose.</w:t>
      </w:r>
    </w:p>
    <w:p w14:paraId="209AB0CB" w14:textId="77777777" w:rsidR="00821C40" w:rsidRDefault="00C245AE">
      <w:pPr>
        <w:tabs>
          <w:tab w:val="left" w:pos="1080"/>
        </w:tabs>
        <w:jc w:val="both"/>
      </w:pPr>
      <w:r>
        <w:rPr>
          <w:sz w:val="24"/>
          <w:szCs w:val="24"/>
        </w:rPr>
        <w:t>15.3. Jeigu pirkimo vykdymo metu nebuvo tikrinama Rangovo kvalifikacija dėl teisės verstis atitinkama veikla arba buvo tikrinama ne visa apimtimi, Rangovas įsipareigoja Užsakovui, kad Sutartį vykdys tik tokią teisę turintys asmenys.</w:t>
      </w:r>
    </w:p>
    <w:p w14:paraId="209AB0CC" w14:textId="77777777" w:rsidR="00821C40" w:rsidRDefault="00C245AE">
      <w:pPr>
        <w:pStyle w:val="HTMLiankstoformatuotas"/>
        <w:jc w:val="both"/>
        <w:rPr>
          <w:rFonts w:ascii="Times New Roman" w:hAnsi="Times New Roman" w:cs="Times New Roman"/>
          <w:sz w:val="24"/>
          <w:szCs w:val="24"/>
        </w:rPr>
      </w:pPr>
      <w:r>
        <w:rPr>
          <w:rFonts w:ascii="Times New Roman" w:hAnsi="Times New Roman" w:cs="Times New Roman"/>
          <w:sz w:val="24"/>
          <w:szCs w:val="24"/>
        </w:rPr>
        <w:t>15.4. 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209AB0CD" w14:textId="77777777" w:rsidR="00821C40" w:rsidRDefault="00821C40">
      <w:pPr>
        <w:tabs>
          <w:tab w:val="left" w:pos="1080"/>
        </w:tabs>
        <w:jc w:val="both"/>
        <w:rPr>
          <w:sz w:val="24"/>
          <w:szCs w:val="24"/>
        </w:rPr>
      </w:pPr>
    </w:p>
    <w:p w14:paraId="209AB0CE" w14:textId="77777777" w:rsidR="00821C40" w:rsidRDefault="00C245AE">
      <w:pPr>
        <w:widowControl w:val="0"/>
        <w:spacing w:before="120" w:after="120"/>
      </w:pPr>
      <w:r>
        <w:rPr>
          <w:rFonts w:eastAsia="Calibri"/>
          <w:b/>
          <w:sz w:val="24"/>
          <w:szCs w:val="24"/>
          <w:lang w:eastAsia="lt-LT"/>
        </w:rPr>
        <w:t>16. SUSIRAŠINĖJIMAS</w:t>
      </w:r>
    </w:p>
    <w:p w14:paraId="209AB0CF" w14:textId="77777777" w:rsidR="00821C40" w:rsidRDefault="00C245AE">
      <w:pPr>
        <w:widowControl w:val="0"/>
        <w:contextualSpacing/>
        <w:jc w:val="both"/>
      </w:pPr>
      <w:r>
        <w:rPr>
          <w:rFonts w:eastAsia="Calibri"/>
          <w:sz w:val="24"/>
          <w:szCs w:val="24"/>
          <w:lang w:eastAsia="lt-LT"/>
        </w:rPr>
        <w:t>16.1.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p w14:paraId="209AB0D0" w14:textId="77777777" w:rsidR="00821C40" w:rsidRDefault="00821C40">
      <w:pPr>
        <w:ind w:left="567" w:firstLine="567"/>
        <w:jc w:val="both"/>
        <w:rPr>
          <w:rFonts w:eastAsia="Calibri"/>
          <w:sz w:val="24"/>
          <w:szCs w:val="24"/>
          <w:lang w:eastAsia="lt-LT"/>
        </w:rPr>
      </w:pPr>
    </w:p>
    <w:tbl>
      <w:tblPr>
        <w:tblW w:w="10138" w:type="dxa"/>
        <w:tblLayout w:type="fixed"/>
        <w:tblLook w:val="04A0" w:firstRow="1" w:lastRow="0" w:firstColumn="1" w:lastColumn="0" w:noHBand="0" w:noVBand="1"/>
      </w:tblPr>
      <w:tblGrid>
        <w:gridCol w:w="2455"/>
        <w:gridCol w:w="3896"/>
        <w:gridCol w:w="3787"/>
      </w:tblGrid>
      <w:tr w:rsidR="00821C40" w14:paraId="209AB0D6" w14:textId="77777777">
        <w:tc>
          <w:tcPr>
            <w:tcW w:w="2455" w:type="dxa"/>
            <w:tcBorders>
              <w:top w:val="single" w:sz="4" w:space="0" w:color="000000"/>
              <w:left w:val="single" w:sz="4" w:space="0" w:color="000000"/>
              <w:bottom w:val="single" w:sz="4" w:space="0" w:color="000000"/>
              <w:right w:val="single" w:sz="4" w:space="0" w:color="000000"/>
            </w:tcBorders>
          </w:tcPr>
          <w:p w14:paraId="209AB0D1" w14:textId="77777777" w:rsidR="00821C40" w:rsidRDefault="00821C40">
            <w:pPr>
              <w:snapToGrid w:val="0"/>
              <w:ind w:firstLine="539"/>
              <w:jc w:val="both"/>
              <w:rPr>
                <w:rFonts w:eastAsia="Calibri"/>
                <w:b/>
                <w:sz w:val="24"/>
                <w:szCs w:val="24"/>
              </w:rPr>
            </w:pPr>
          </w:p>
        </w:tc>
        <w:tc>
          <w:tcPr>
            <w:tcW w:w="3896" w:type="dxa"/>
            <w:tcBorders>
              <w:top w:val="single" w:sz="4" w:space="0" w:color="000000"/>
              <w:left w:val="single" w:sz="4" w:space="0" w:color="000000"/>
              <w:bottom w:val="single" w:sz="4" w:space="0" w:color="000000"/>
              <w:right w:val="single" w:sz="4" w:space="0" w:color="000000"/>
            </w:tcBorders>
          </w:tcPr>
          <w:p w14:paraId="209AB0D2" w14:textId="77777777" w:rsidR="00821C40" w:rsidRDefault="00C245AE">
            <w:pPr>
              <w:ind w:firstLine="539"/>
              <w:jc w:val="center"/>
              <w:rPr>
                <w:rFonts w:eastAsia="Calibri"/>
                <w:b/>
                <w:sz w:val="24"/>
                <w:szCs w:val="24"/>
              </w:rPr>
            </w:pPr>
            <w:r>
              <w:rPr>
                <w:rFonts w:eastAsia="Calibri"/>
                <w:b/>
                <w:sz w:val="24"/>
                <w:szCs w:val="24"/>
              </w:rPr>
              <w:t>Užsakovas</w:t>
            </w:r>
          </w:p>
          <w:p w14:paraId="209AB0D3" w14:textId="77777777" w:rsidR="00821C40" w:rsidRDefault="00C245AE">
            <w:pPr>
              <w:ind w:firstLine="539"/>
              <w:jc w:val="center"/>
              <w:rPr>
                <w:rFonts w:eastAsia="Calibri"/>
                <w:b/>
                <w:sz w:val="24"/>
                <w:szCs w:val="24"/>
              </w:rPr>
            </w:pPr>
            <w:r>
              <w:rPr>
                <w:rFonts w:eastAsia="Calibri"/>
                <w:i/>
                <w:iCs/>
                <w:sz w:val="24"/>
                <w:szCs w:val="24"/>
              </w:rPr>
              <w:t>(atstovas/ atsakingas asmuo)</w:t>
            </w:r>
          </w:p>
        </w:tc>
        <w:tc>
          <w:tcPr>
            <w:tcW w:w="3787" w:type="dxa"/>
            <w:tcBorders>
              <w:top w:val="single" w:sz="4" w:space="0" w:color="000000"/>
              <w:left w:val="single" w:sz="4" w:space="0" w:color="000000"/>
              <w:bottom w:val="single" w:sz="4" w:space="0" w:color="000000"/>
              <w:right w:val="single" w:sz="4" w:space="0" w:color="000000"/>
            </w:tcBorders>
          </w:tcPr>
          <w:p w14:paraId="209AB0D4" w14:textId="77777777" w:rsidR="00821C40" w:rsidRDefault="00C245AE">
            <w:pPr>
              <w:ind w:firstLine="539"/>
              <w:jc w:val="center"/>
              <w:rPr>
                <w:rFonts w:eastAsia="Calibri"/>
                <w:b/>
                <w:sz w:val="24"/>
                <w:szCs w:val="24"/>
              </w:rPr>
            </w:pPr>
            <w:r>
              <w:rPr>
                <w:rFonts w:eastAsia="Calibri"/>
                <w:b/>
                <w:sz w:val="24"/>
                <w:szCs w:val="24"/>
              </w:rPr>
              <w:t>Rangovas</w:t>
            </w:r>
          </w:p>
          <w:p w14:paraId="209AB0D5" w14:textId="77777777" w:rsidR="00821C40" w:rsidRDefault="00C245AE">
            <w:pPr>
              <w:ind w:firstLine="539"/>
              <w:jc w:val="center"/>
              <w:rPr>
                <w:rFonts w:eastAsia="Calibri"/>
                <w:b/>
                <w:sz w:val="24"/>
                <w:szCs w:val="24"/>
              </w:rPr>
            </w:pPr>
            <w:r>
              <w:rPr>
                <w:rFonts w:eastAsia="Calibri"/>
                <w:i/>
                <w:iCs/>
                <w:sz w:val="24"/>
                <w:szCs w:val="24"/>
              </w:rPr>
              <w:t>(atstovas/ atsakingas asmuo)</w:t>
            </w:r>
          </w:p>
        </w:tc>
      </w:tr>
      <w:tr w:rsidR="00821C40" w14:paraId="209AB0DA" w14:textId="77777777">
        <w:tc>
          <w:tcPr>
            <w:tcW w:w="2455" w:type="dxa"/>
            <w:tcBorders>
              <w:top w:val="single" w:sz="4" w:space="0" w:color="000000"/>
              <w:left w:val="single" w:sz="4" w:space="0" w:color="000000"/>
              <w:bottom w:val="single" w:sz="4" w:space="0" w:color="000000"/>
              <w:right w:val="single" w:sz="4" w:space="0" w:color="000000"/>
            </w:tcBorders>
          </w:tcPr>
          <w:p w14:paraId="209AB0D7" w14:textId="77777777" w:rsidR="00821C40" w:rsidRDefault="00C245AE">
            <w:pPr>
              <w:ind w:firstLine="539"/>
              <w:jc w:val="both"/>
              <w:rPr>
                <w:rFonts w:eastAsia="Calibri"/>
                <w:sz w:val="24"/>
                <w:szCs w:val="24"/>
              </w:rPr>
            </w:pPr>
            <w:r>
              <w:rPr>
                <w:rFonts w:eastAsia="Calibri"/>
                <w:sz w:val="24"/>
                <w:szCs w:val="24"/>
              </w:rPr>
              <w:t>Vardas, pavardė</w:t>
            </w:r>
          </w:p>
        </w:tc>
        <w:tc>
          <w:tcPr>
            <w:tcW w:w="3896" w:type="dxa"/>
            <w:tcBorders>
              <w:top w:val="single" w:sz="4" w:space="0" w:color="000000"/>
              <w:left w:val="single" w:sz="4" w:space="0" w:color="000000"/>
              <w:bottom w:val="single" w:sz="4" w:space="0" w:color="000000"/>
              <w:right w:val="single" w:sz="4" w:space="0" w:color="000000"/>
            </w:tcBorders>
          </w:tcPr>
          <w:p w14:paraId="209AB0D8" w14:textId="7CF9C07D" w:rsidR="00821C40" w:rsidRDefault="00821C40">
            <w:pPr>
              <w:jc w:val="center"/>
              <w:rPr>
                <w:sz w:val="24"/>
                <w:szCs w:val="24"/>
              </w:rPr>
            </w:pPr>
          </w:p>
        </w:tc>
        <w:tc>
          <w:tcPr>
            <w:tcW w:w="3787" w:type="dxa"/>
            <w:tcBorders>
              <w:top w:val="single" w:sz="4" w:space="0" w:color="000000"/>
              <w:left w:val="single" w:sz="4" w:space="0" w:color="000000"/>
              <w:bottom w:val="single" w:sz="4" w:space="0" w:color="000000"/>
              <w:right w:val="single" w:sz="4" w:space="0" w:color="000000"/>
            </w:tcBorders>
            <w:vAlign w:val="center"/>
          </w:tcPr>
          <w:p w14:paraId="209AB0D9" w14:textId="77777777" w:rsidR="00821C40" w:rsidRDefault="00C245AE">
            <w:pPr>
              <w:ind w:firstLine="539"/>
              <w:jc w:val="center"/>
              <w:rPr>
                <w:rFonts w:eastAsia="Calibri"/>
                <w:bCs/>
                <w:sz w:val="24"/>
                <w:szCs w:val="24"/>
              </w:rPr>
            </w:pPr>
            <w:r>
              <w:rPr>
                <w:rFonts w:eastAsia="Calibri"/>
                <w:sz w:val="24"/>
                <w:szCs w:val="24"/>
              </w:rPr>
              <w:t>Dainius Ciranka</w:t>
            </w:r>
          </w:p>
        </w:tc>
      </w:tr>
      <w:tr w:rsidR="00821C40" w14:paraId="209AB0DE" w14:textId="77777777">
        <w:tc>
          <w:tcPr>
            <w:tcW w:w="2455" w:type="dxa"/>
            <w:tcBorders>
              <w:top w:val="single" w:sz="4" w:space="0" w:color="000000"/>
              <w:left w:val="single" w:sz="4" w:space="0" w:color="000000"/>
              <w:bottom w:val="single" w:sz="4" w:space="0" w:color="000000"/>
              <w:right w:val="single" w:sz="4" w:space="0" w:color="000000"/>
            </w:tcBorders>
          </w:tcPr>
          <w:p w14:paraId="209AB0DB" w14:textId="77777777" w:rsidR="00821C40" w:rsidRDefault="00C245AE">
            <w:pPr>
              <w:ind w:firstLine="539"/>
              <w:jc w:val="both"/>
              <w:rPr>
                <w:rFonts w:eastAsia="Calibri"/>
                <w:sz w:val="24"/>
                <w:szCs w:val="24"/>
              </w:rPr>
            </w:pPr>
            <w:r>
              <w:rPr>
                <w:rFonts w:eastAsia="Calibri"/>
                <w:sz w:val="24"/>
                <w:szCs w:val="24"/>
              </w:rPr>
              <w:t>Adresas</w:t>
            </w:r>
          </w:p>
        </w:tc>
        <w:tc>
          <w:tcPr>
            <w:tcW w:w="3896" w:type="dxa"/>
            <w:tcBorders>
              <w:top w:val="single" w:sz="4" w:space="0" w:color="000000"/>
              <w:left w:val="single" w:sz="4" w:space="0" w:color="000000"/>
              <w:bottom w:val="single" w:sz="4" w:space="0" w:color="000000"/>
              <w:right w:val="single" w:sz="4" w:space="0" w:color="000000"/>
            </w:tcBorders>
          </w:tcPr>
          <w:p w14:paraId="209AB0DC" w14:textId="77777777" w:rsidR="00821C40" w:rsidRDefault="00C245AE">
            <w:pPr>
              <w:jc w:val="center"/>
              <w:rPr>
                <w:sz w:val="24"/>
                <w:szCs w:val="24"/>
              </w:rPr>
            </w:pPr>
            <w:r>
              <w:rPr>
                <w:sz w:val="24"/>
                <w:szCs w:val="24"/>
              </w:rPr>
              <w:t>Laisvės a.20, Panevėžys</w:t>
            </w:r>
          </w:p>
        </w:tc>
        <w:tc>
          <w:tcPr>
            <w:tcW w:w="3787" w:type="dxa"/>
            <w:tcBorders>
              <w:top w:val="single" w:sz="4" w:space="0" w:color="000000"/>
              <w:left w:val="single" w:sz="4" w:space="0" w:color="000000"/>
              <w:bottom w:val="single" w:sz="4" w:space="0" w:color="000000"/>
              <w:right w:val="single" w:sz="4" w:space="0" w:color="000000"/>
            </w:tcBorders>
          </w:tcPr>
          <w:p w14:paraId="209AB0DD" w14:textId="77777777" w:rsidR="00821C40" w:rsidRDefault="00C245AE">
            <w:pPr>
              <w:jc w:val="center"/>
              <w:rPr>
                <w:rFonts w:eastAsia="Calibri"/>
                <w:sz w:val="24"/>
                <w:szCs w:val="24"/>
              </w:rPr>
            </w:pPr>
            <w:r>
              <w:rPr>
                <w:rFonts w:eastAsia="Calibri"/>
                <w:sz w:val="24"/>
                <w:szCs w:val="24"/>
              </w:rPr>
              <w:t>Ąžuolų g.32,Panevėžys</w:t>
            </w:r>
          </w:p>
        </w:tc>
      </w:tr>
      <w:tr w:rsidR="00821C40" w14:paraId="209AB0E2" w14:textId="77777777">
        <w:tc>
          <w:tcPr>
            <w:tcW w:w="2455" w:type="dxa"/>
            <w:tcBorders>
              <w:top w:val="single" w:sz="4" w:space="0" w:color="000000"/>
              <w:left w:val="single" w:sz="4" w:space="0" w:color="000000"/>
              <w:bottom w:val="single" w:sz="4" w:space="0" w:color="000000"/>
              <w:right w:val="single" w:sz="4" w:space="0" w:color="000000"/>
            </w:tcBorders>
          </w:tcPr>
          <w:p w14:paraId="209AB0DF" w14:textId="77777777" w:rsidR="00821C40" w:rsidRDefault="00C245AE">
            <w:pPr>
              <w:ind w:firstLine="539"/>
              <w:jc w:val="both"/>
              <w:rPr>
                <w:rFonts w:eastAsia="Calibri"/>
                <w:sz w:val="24"/>
                <w:szCs w:val="24"/>
              </w:rPr>
            </w:pPr>
            <w:r>
              <w:rPr>
                <w:rFonts w:eastAsia="Calibri"/>
                <w:sz w:val="24"/>
                <w:szCs w:val="24"/>
              </w:rPr>
              <w:t>Pareigos</w:t>
            </w:r>
          </w:p>
        </w:tc>
        <w:tc>
          <w:tcPr>
            <w:tcW w:w="3896" w:type="dxa"/>
            <w:tcBorders>
              <w:top w:val="single" w:sz="4" w:space="0" w:color="000000"/>
              <w:left w:val="single" w:sz="4" w:space="0" w:color="000000"/>
              <w:bottom w:val="single" w:sz="4" w:space="0" w:color="000000"/>
              <w:right w:val="single" w:sz="4" w:space="0" w:color="000000"/>
            </w:tcBorders>
            <w:vAlign w:val="center"/>
          </w:tcPr>
          <w:p w14:paraId="209AB0E0" w14:textId="77777777" w:rsidR="00821C40" w:rsidRDefault="00C245AE">
            <w:pPr>
              <w:jc w:val="center"/>
              <w:rPr>
                <w:sz w:val="24"/>
                <w:szCs w:val="24"/>
              </w:rPr>
            </w:pPr>
            <w:r>
              <w:rPr>
                <w:sz w:val="24"/>
                <w:szCs w:val="24"/>
              </w:rPr>
              <w:t>Vyriausioji eksploatavimo inžinierė</w:t>
            </w:r>
          </w:p>
        </w:tc>
        <w:tc>
          <w:tcPr>
            <w:tcW w:w="3787" w:type="dxa"/>
            <w:tcBorders>
              <w:top w:val="single" w:sz="4" w:space="0" w:color="000000"/>
              <w:left w:val="single" w:sz="4" w:space="0" w:color="000000"/>
              <w:bottom w:val="single" w:sz="4" w:space="0" w:color="000000"/>
              <w:right w:val="single" w:sz="4" w:space="0" w:color="000000"/>
            </w:tcBorders>
            <w:vAlign w:val="center"/>
          </w:tcPr>
          <w:p w14:paraId="209AB0E1" w14:textId="77777777" w:rsidR="00821C40" w:rsidRDefault="00C245AE">
            <w:pPr>
              <w:jc w:val="center"/>
              <w:rPr>
                <w:rFonts w:eastAsia="Calibri"/>
                <w:sz w:val="24"/>
                <w:szCs w:val="24"/>
              </w:rPr>
            </w:pPr>
            <w:r>
              <w:rPr>
                <w:rFonts w:eastAsia="Calibri"/>
                <w:sz w:val="24"/>
                <w:szCs w:val="24"/>
              </w:rPr>
              <w:t>Direktorius</w:t>
            </w:r>
          </w:p>
        </w:tc>
      </w:tr>
      <w:tr w:rsidR="00821C40" w14:paraId="209AB0E6" w14:textId="77777777">
        <w:tc>
          <w:tcPr>
            <w:tcW w:w="2455" w:type="dxa"/>
            <w:tcBorders>
              <w:top w:val="single" w:sz="4" w:space="0" w:color="000000"/>
              <w:left w:val="single" w:sz="4" w:space="0" w:color="000000"/>
              <w:bottom w:val="single" w:sz="4" w:space="0" w:color="000000"/>
              <w:right w:val="single" w:sz="4" w:space="0" w:color="000000"/>
            </w:tcBorders>
          </w:tcPr>
          <w:p w14:paraId="209AB0E3" w14:textId="77777777" w:rsidR="00821C40" w:rsidRDefault="00C245AE">
            <w:pPr>
              <w:ind w:firstLine="539"/>
              <w:jc w:val="both"/>
              <w:rPr>
                <w:rFonts w:eastAsia="Calibri"/>
                <w:sz w:val="24"/>
                <w:szCs w:val="24"/>
              </w:rPr>
            </w:pPr>
            <w:r>
              <w:rPr>
                <w:rFonts w:eastAsia="Calibri"/>
                <w:sz w:val="24"/>
                <w:szCs w:val="24"/>
              </w:rPr>
              <w:t>Telefonas</w:t>
            </w:r>
          </w:p>
        </w:tc>
        <w:tc>
          <w:tcPr>
            <w:tcW w:w="3896" w:type="dxa"/>
            <w:tcBorders>
              <w:top w:val="single" w:sz="4" w:space="0" w:color="000000"/>
              <w:left w:val="single" w:sz="4" w:space="0" w:color="000000"/>
              <w:bottom w:val="single" w:sz="4" w:space="0" w:color="000000"/>
              <w:right w:val="single" w:sz="4" w:space="0" w:color="000000"/>
            </w:tcBorders>
          </w:tcPr>
          <w:p w14:paraId="209AB0E4" w14:textId="145A72A0" w:rsidR="00821C40" w:rsidRDefault="00821C40">
            <w:pPr>
              <w:jc w:val="center"/>
              <w:rPr>
                <w:sz w:val="24"/>
                <w:szCs w:val="24"/>
              </w:rPr>
            </w:pPr>
          </w:p>
        </w:tc>
        <w:tc>
          <w:tcPr>
            <w:tcW w:w="3787" w:type="dxa"/>
            <w:tcBorders>
              <w:top w:val="single" w:sz="4" w:space="0" w:color="000000"/>
              <w:left w:val="single" w:sz="4" w:space="0" w:color="000000"/>
              <w:bottom w:val="single" w:sz="4" w:space="0" w:color="000000"/>
              <w:right w:val="single" w:sz="4" w:space="0" w:color="000000"/>
            </w:tcBorders>
          </w:tcPr>
          <w:p w14:paraId="209AB0E5" w14:textId="6CEC174C" w:rsidR="00821C40" w:rsidRDefault="00821C40">
            <w:pPr>
              <w:ind w:firstLine="539"/>
              <w:jc w:val="center"/>
              <w:rPr>
                <w:rFonts w:eastAsia="Calibri"/>
                <w:sz w:val="24"/>
                <w:szCs w:val="24"/>
              </w:rPr>
            </w:pPr>
          </w:p>
        </w:tc>
      </w:tr>
      <w:tr w:rsidR="00821C40" w14:paraId="209AB0EA" w14:textId="77777777">
        <w:tc>
          <w:tcPr>
            <w:tcW w:w="2455" w:type="dxa"/>
            <w:tcBorders>
              <w:top w:val="single" w:sz="4" w:space="0" w:color="000000"/>
              <w:left w:val="single" w:sz="4" w:space="0" w:color="000000"/>
              <w:bottom w:val="single" w:sz="4" w:space="0" w:color="000000"/>
              <w:right w:val="single" w:sz="4" w:space="0" w:color="000000"/>
            </w:tcBorders>
          </w:tcPr>
          <w:p w14:paraId="209AB0E7" w14:textId="77777777" w:rsidR="00821C40" w:rsidRDefault="00C245AE">
            <w:pPr>
              <w:ind w:firstLine="539"/>
              <w:jc w:val="both"/>
              <w:rPr>
                <w:rFonts w:eastAsia="Calibri"/>
                <w:sz w:val="24"/>
                <w:szCs w:val="24"/>
              </w:rPr>
            </w:pPr>
            <w:r>
              <w:rPr>
                <w:rFonts w:eastAsia="Calibri"/>
                <w:sz w:val="24"/>
                <w:szCs w:val="24"/>
              </w:rPr>
              <w:t>El. paštas</w:t>
            </w:r>
          </w:p>
        </w:tc>
        <w:tc>
          <w:tcPr>
            <w:tcW w:w="3896" w:type="dxa"/>
            <w:tcBorders>
              <w:top w:val="single" w:sz="4" w:space="0" w:color="000000"/>
              <w:left w:val="single" w:sz="4" w:space="0" w:color="000000"/>
              <w:bottom w:val="single" w:sz="4" w:space="0" w:color="000000"/>
              <w:right w:val="single" w:sz="4" w:space="0" w:color="000000"/>
            </w:tcBorders>
          </w:tcPr>
          <w:p w14:paraId="209AB0E8" w14:textId="3846C123" w:rsidR="00821C40" w:rsidRDefault="00821C40">
            <w:pPr>
              <w:jc w:val="center"/>
              <w:rPr>
                <w:sz w:val="24"/>
                <w:szCs w:val="24"/>
              </w:rPr>
            </w:pPr>
          </w:p>
        </w:tc>
        <w:tc>
          <w:tcPr>
            <w:tcW w:w="3787" w:type="dxa"/>
            <w:tcBorders>
              <w:top w:val="single" w:sz="4" w:space="0" w:color="000000"/>
              <w:left w:val="single" w:sz="4" w:space="0" w:color="000000"/>
              <w:bottom w:val="single" w:sz="4" w:space="0" w:color="000000"/>
              <w:right w:val="single" w:sz="4" w:space="0" w:color="000000"/>
            </w:tcBorders>
          </w:tcPr>
          <w:p w14:paraId="209AB0E9" w14:textId="0D6C1F61" w:rsidR="00821C40" w:rsidRDefault="00821C40">
            <w:pPr>
              <w:ind w:firstLine="539"/>
              <w:jc w:val="center"/>
              <w:rPr>
                <w:rFonts w:eastAsia="Calibri"/>
                <w:strike/>
                <w:sz w:val="24"/>
                <w:szCs w:val="24"/>
              </w:rPr>
            </w:pPr>
          </w:p>
        </w:tc>
      </w:tr>
    </w:tbl>
    <w:p w14:paraId="209AB0EB" w14:textId="77777777" w:rsidR="00821C40" w:rsidRDefault="00821C40">
      <w:pPr>
        <w:jc w:val="both"/>
        <w:rPr>
          <w:sz w:val="24"/>
          <w:szCs w:val="24"/>
        </w:rPr>
      </w:pPr>
    </w:p>
    <w:p w14:paraId="209AB0EC" w14:textId="77777777" w:rsidR="00821C40" w:rsidRDefault="00C245AE">
      <w:pPr>
        <w:jc w:val="both"/>
      </w:pPr>
      <w:r>
        <w:rPr>
          <w:sz w:val="24"/>
          <w:szCs w:val="24"/>
        </w:rPr>
        <w:t>16.2. Jei pasikeičia Šalies adresas ir/ar kiti duomenys, Šalis turi informuoti kitą Šalį ne vėliau kaip per 5 (penkias) darbo dienas nuo minėtų pakeitimų dienos.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9AB0ED" w14:textId="1EEE7B5B" w:rsidR="00821C40" w:rsidRDefault="00C245AE">
      <w:pPr>
        <w:tabs>
          <w:tab w:val="left" w:pos="1080"/>
        </w:tabs>
        <w:spacing w:line="276" w:lineRule="auto"/>
        <w:jc w:val="both"/>
        <w:rPr>
          <w:rFonts w:eastAsia="Calibri"/>
          <w:sz w:val="24"/>
          <w:szCs w:val="24"/>
        </w:rPr>
      </w:pPr>
      <w:r>
        <w:rPr>
          <w:rFonts w:eastAsia="Calibri"/>
          <w:sz w:val="24"/>
          <w:szCs w:val="24"/>
        </w:rPr>
        <w:t xml:space="preserve">16.3. Už Sutarties bei jos pakeitimų paskelbimą pagal Viešųjų pirkimų įstatymo 86 straipsnio 9 dalies nuostatas, atsakinga Panevėžio miesto savivaldybės administracijos Viešųjų pirkimų skyriaus </w:t>
      </w:r>
      <w:bookmarkStart w:id="13" w:name="_Hlk174708238"/>
      <w:r>
        <w:rPr>
          <w:rFonts w:eastAsia="Calibri"/>
          <w:sz w:val="24"/>
          <w:szCs w:val="24"/>
        </w:rPr>
        <w:t xml:space="preserve">Vyriausioji specialistė </w:t>
      </w:r>
    </w:p>
    <w:bookmarkEnd w:id="13"/>
    <w:p w14:paraId="209AB0EE" w14:textId="77777777" w:rsidR="00821C40" w:rsidRDefault="00821C40">
      <w:pPr>
        <w:tabs>
          <w:tab w:val="left" w:pos="1080"/>
        </w:tabs>
        <w:jc w:val="both"/>
        <w:rPr>
          <w:rFonts w:eastAsia="Calibri"/>
          <w:sz w:val="24"/>
          <w:szCs w:val="24"/>
        </w:rPr>
      </w:pPr>
    </w:p>
    <w:p w14:paraId="209AB0EF" w14:textId="77777777" w:rsidR="00821C40" w:rsidRDefault="00C245AE">
      <w:r>
        <w:rPr>
          <w:b/>
          <w:sz w:val="24"/>
          <w:szCs w:val="24"/>
        </w:rPr>
        <w:t>17. BAIGIAMOSIOS NUOSTATOS</w:t>
      </w:r>
    </w:p>
    <w:p w14:paraId="209AB0F0" w14:textId="77777777" w:rsidR="00821C40" w:rsidRDefault="00821C40">
      <w:pPr>
        <w:rPr>
          <w:b/>
          <w:sz w:val="24"/>
          <w:szCs w:val="24"/>
        </w:rPr>
      </w:pPr>
    </w:p>
    <w:p w14:paraId="209AB0F1" w14:textId="77777777" w:rsidR="00821C40" w:rsidRDefault="00C245AE">
      <w:pPr>
        <w:tabs>
          <w:tab w:val="left" w:pos="1080"/>
          <w:tab w:val="left" w:pos="1380"/>
        </w:tabs>
        <w:jc w:val="both"/>
      </w:pPr>
      <w:r>
        <w:rPr>
          <w:sz w:val="24"/>
          <w:szCs w:val="24"/>
        </w:rPr>
        <w:t>17.1.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09AB0F2" w14:textId="77777777" w:rsidR="00821C40" w:rsidRDefault="00C245AE">
      <w:pPr>
        <w:tabs>
          <w:tab w:val="left" w:pos="1080"/>
          <w:tab w:val="left" w:pos="1380"/>
        </w:tabs>
        <w:jc w:val="both"/>
      </w:pPr>
      <w:r>
        <w:rPr>
          <w:sz w:val="24"/>
          <w:szCs w:val="24"/>
        </w:rPr>
        <w:t>17.2. Sutartis sudaroma lietuvių kalba.</w:t>
      </w:r>
    </w:p>
    <w:p w14:paraId="209AB0F3" w14:textId="77777777" w:rsidR="00821C40" w:rsidRDefault="00C245AE">
      <w:pPr>
        <w:tabs>
          <w:tab w:val="left" w:pos="1080"/>
          <w:tab w:val="left" w:pos="1380"/>
        </w:tabs>
        <w:jc w:val="both"/>
      </w:pPr>
      <w:r>
        <w:rPr>
          <w:sz w:val="24"/>
          <w:szCs w:val="24"/>
        </w:rPr>
        <w:t xml:space="preserve">17.3. Sutartis surašyta 1 (vienu) egzemplioriumi ir Šalių pasirašoma kvalifikuotu elektroniniu parašu. </w:t>
      </w:r>
    </w:p>
    <w:p w14:paraId="209AB0F4" w14:textId="77777777" w:rsidR="00821C40" w:rsidRDefault="00821C40">
      <w:pPr>
        <w:tabs>
          <w:tab w:val="left" w:pos="1080"/>
          <w:tab w:val="left" w:pos="1380"/>
        </w:tabs>
        <w:jc w:val="both"/>
        <w:rPr>
          <w:sz w:val="24"/>
          <w:szCs w:val="24"/>
        </w:rPr>
      </w:pPr>
    </w:p>
    <w:p w14:paraId="209AB0F5" w14:textId="77777777" w:rsidR="00821C40" w:rsidRDefault="00C245AE">
      <w:pPr>
        <w:tabs>
          <w:tab w:val="left" w:pos="1080"/>
        </w:tabs>
      </w:pPr>
      <w:r>
        <w:rPr>
          <w:b/>
          <w:caps/>
          <w:sz w:val="24"/>
          <w:szCs w:val="24"/>
        </w:rPr>
        <w:lastRenderedPageBreak/>
        <w:t>18. SUTARTIES dokumentai</w:t>
      </w:r>
    </w:p>
    <w:p w14:paraId="209AB0F6" w14:textId="77777777" w:rsidR="00821C40" w:rsidRDefault="00821C40">
      <w:pPr>
        <w:tabs>
          <w:tab w:val="left" w:pos="1080"/>
        </w:tabs>
        <w:rPr>
          <w:b/>
          <w:caps/>
          <w:sz w:val="24"/>
          <w:szCs w:val="24"/>
        </w:rPr>
      </w:pPr>
    </w:p>
    <w:p w14:paraId="209AB0F7" w14:textId="77777777" w:rsidR="00821C40" w:rsidRDefault="00C245AE">
      <w:pPr>
        <w:tabs>
          <w:tab w:val="left" w:pos="1080"/>
          <w:tab w:val="left" w:pos="1380"/>
          <w:tab w:val="left" w:pos="1560"/>
        </w:tabs>
        <w:jc w:val="both"/>
      </w:pPr>
      <w:r>
        <w:rPr>
          <w:bCs/>
          <w:sz w:val="24"/>
          <w:szCs w:val="24"/>
        </w:rPr>
        <w:t>18.1. Sutarties pasirašymo metu prie Sutarties pridedamas šis priedas – Darbų aprašas</w:t>
      </w:r>
      <w:r>
        <w:rPr>
          <w:sz w:val="24"/>
          <w:szCs w:val="24"/>
        </w:rPr>
        <w:t>, kuris yra neatskiriama Sutarties dalis.</w:t>
      </w:r>
    </w:p>
    <w:p w14:paraId="209AB0F8" w14:textId="77777777" w:rsidR="00821C40" w:rsidRDefault="00821C40">
      <w:pPr>
        <w:autoSpaceDE w:val="0"/>
        <w:jc w:val="both"/>
        <w:rPr>
          <w:b/>
          <w:bCs/>
          <w:sz w:val="24"/>
          <w:szCs w:val="24"/>
        </w:rPr>
      </w:pPr>
    </w:p>
    <w:p w14:paraId="209AB0F9" w14:textId="77777777" w:rsidR="00821C40" w:rsidRDefault="00C245AE">
      <w:pPr>
        <w:autoSpaceDE w:val="0"/>
        <w:outlineLvl w:val="0"/>
      </w:pPr>
      <w:r>
        <w:rPr>
          <w:b/>
          <w:bCs/>
          <w:caps/>
          <w:sz w:val="24"/>
          <w:szCs w:val="24"/>
        </w:rPr>
        <w:t xml:space="preserve">18. Šalių rekvizitai ir </w:t>
      </w:r>
      <w:r>
        <w:t>parašai</w:t>
      </w:r>
    </w:p>
    <w:tbl>
      <w:tblPr>
        <w:tblW w:w="9996" w:type="dxa"/>
        <w:tblInd w:w="108" w:type="dxa"/>
        <w:tblLayout w:type="fixed"/>
        <w:tblLook w:val="04A0" w:firstRow="1" w:lastRow="0" w:firstColumn="1" w:lastColumn="0" w:noHBand="0" w:noVBand="1"/>
      </w:tblPr>
      <w:tblGrid>
        <w:gridCol w:w="5700"/>
        <w:gridCol w:w="4296"/>
      </w:tblGrid>
      <w:tr w:rsidR="00821C40" w14:paraId="209AB112" w14:textId="77777777">
        <w:trPr>
          <w:trHeight w:val="3165"/>
        </w:trPr>
        <w:tc>
          <w:tcPr>
            <w:tcW w:w="5700" w:type="dxa"/>
            <w:tcBorders>
              <w:top w:val="single" w:sz="4" w:space="0" w:color="FFFFFF"/>
              <w:left w:val="single" w:sz="4" w:space="0" w:color="FFFFFF"/>
              <w:bottom w:val="single" w:sz="4" w:space="0" w:color="FFFFFF"/>
              <w:right w:val="single" w:sz="4" w:space="0" w:color="FFFFFF"/>
            </w:tcBorders>
          </w:tcPr>
          <w:p w14:paraId="209AB0FA" w14:textId="77777777" w:rsidR="00821C40" w:rsidRDefault="00821C40">
            <w:pPr>
              <w:pStyle w:val="Pagrindinistekstas"/>
              <w:tabs>
                <w:tab w:val="left" w:pos="907"/>
              </w:tabs>
              <w:snapToGrid w:val="0"/>
              <w:ind w:left="1501" w:right="1492" w:hanging="1501"/>
              <w:jc w:val="both"/>
              <w:rPr>
                <w:rFonts w:ascii="Times New Roman" w:hAnsi="Times New Roman" w:cs="Times New Roman"/>
                <w:b/>
                <w:sz w:val="24"/>
                <w:szCs w:val="24"/>
              </w:rPr>
            </w:pPr>
          </w:p>
          <w:p w14:paraId="209AB0FB" w14:textId="77777777" w:rsidR="00821C40" w:rsidRDefault="00C245AE">
            <w:pPr>
              <w:pStyle w:val="Pagrindinistekstas"/>
              <w:tabs>
                <w:tab w:val="left" w:pos="907"/>
              </w:tabs>
              <w:ind w:left="1501" w:right="1492" w:hanging="1501"/>
              <w:jc w:val="both"/>
              <w:rPr>
                <w:rFonts w:ascii="Times New Roman" w:hAnsi="Times New Roman" w:cs="Times New Roman"/>
                <w:b/>
                <w:sz w:val="24"/>
                <w:szCs w:val="24"/>
              </w:rPr>
            </w:pPr>
            <w:r>
              <w:rPr>
                <w:rFonts w:ascii="Times New Roman" w:hAnsi="Times New Roman" w:cs="Times New Roman"/>
                <w:b/>
                <w:sz w:val="24"/>
                <w:szCs w:val="24"/>
              </w:rPr>
              <w:t>Užsakovas</w:t>
            </w:r>
          </w:p>
          <w:p w14:paraId="209AB0FC" w14:textId="77777777" w:rsidR="00821C40" w:rsidRDefault="00821C40">
            <w:pPr>
              <w:pStyle w:val="Pagrindinistekstas"/>
              <w:tabs>
                <w:tab w:val="left" w:pos="907"/>
              </w:tabs>
              <w:ind w:left="1501" w:right="1492" w:hanging="1501"/>
              <w:jc w:val="both"/>
              <w:rPr>
                <w:rFonts w:ascii="Times New Roman" w:hAnsi="Times New Roman" w:cs="Times New Roman"/>
                <w:b/>
                <w:sz w:val="24"/>
                <w:szCs w:val="24"/>
              </w:rPr>
            </w:pPr>
          </w:p>
          <w:p w14:paraId="209AB0FD" w14:textId="77777777" w:rsidR="00821C40" w:rsidRDefault="00C245AE">
            <w:pPr>
              <w:pStyle w:val="Pagrindinistekstas"/>
              <w:tabs>
                <w:tab w:val="left" w:pos="907"/>
              </w:tabs>
              <w:ind w:left="1501" w:right="792" w:hanging="1501"/>
              <w:rPr>
                <w:rFonts w:ascii="Times New Roman" w:hAnsi="Times New Roman" w:cs="Times New Roman"/>
                <w:b/>
                <w:sz w:val="24"/>
                <w:szCs w:val="24"/>
              </w:rPr>
            </w:pPr>
            <w:r>
              <w:rPr>
                <w:rFonts w:ascii="Times New Roman" w:hAnsi="Times New Roman" w:cs="Times New Roman"/>
                <w:sz w:val="24"/>
                <w:szCs w:val="24"/>
              </w:rPr>
              <w:t>Panevėžio miesto savivaldybės administracija</w:t>
            </w:r>
          </w:p>
          <w:p w14:paraId="209AB0FE" w14:textId="77777777" w:rsidR="00821C40" w:rsidRDefault="00C245AE">
            <w:pPr>
              <w:ind w:left="1501" w:right="1492" w:hanging="1501"/>
              <w:rPr>
                <w:sz w:val="24"/>
                <w:szCs w:val="24"/>
              </w:rPr>
            </w:pPr>
            <w:r>
              <w:rPr>
                <w:sz w:val="24"/>
                <w:szCs w:val="24"/>
              </w:rPr>
              <w:t>Kodas 288724610</w:t>
            </w:r>
          </w:p>
          <w:p w14:paraId="209AB0FF" w14:textId="77777777" w:rsidR="00821C40" w:rsidRDefault="00C245AE">
            <w:pPr>
              <w:tabs>
                <w:tab w:val="left" w:pos="5130"/>
              </w:tabs>
              <w:ind w:left="1501" w:right="1492" w:hanging="1501"/>
              <w:rPr>
                <w:sz w:val="24"/>
                <w:szCs w:val="24"/>
              </w:rPr>
            </w:pPr>
            <w:r>
              <w:rPr>
                <w:sz w:val="24"/>
                <w:szCs w:val="24"/>
              </w:rPr>
              <w:t>Ne PVM mokėtoja</w:t>
            </w:r>
          </w:p>
          <w:p w14:paraId="209AB100" w14:textId="77777777" w:rsidR="00821C40" w:rsidRDefault="00C245AE">
            <w:pPr>
              <w:tabs>
                <w:tab w:val="left" w:pos="5130"/>
              </w:tabs>
              <w:ind w:left="1501" w:right="1492" w:hanging="1501"/>
              <w:rPr>
                <w:sz w:val="24"/>
                <w:szCs w:val="24"/>
              </w:rPr>
            </w:pPr>
            <w:r>
              <w:rPr>
                <w:sz w:val="24"/>
                <w:szCs w:val="24"/>
              </w:rPr>
              <w:t xml:space="preserve">Laisvės a. 20, 35200 Panevėžys </w:t>
            </w:r>
          </w:p>
          <w:p w14:paraId="209AB101" w14:textId="77777777" w:rsidR="00821C40" w:rsidRDefault="00C245AE">
            <w:pPr>
              <w:tabs>
                <w:tab w:val="left" w:pos="5130"/>
              </w:tabs>
              <w:ind w:left="1501" w:right="1492" w:hanging="1501"/>
              <w:rPr>
                <w:sz w:val="24"/>
                <w:szCs w:val="24"/>
              </w:rPr>
            </w:pPr>
            <w:r>
              <w:rPr>
                <w:sz w:val="24"/>
                <w:szCs w:val="24"/>
              </w:rPr>
              <w:t>Tel. (8 45) 501 360</w:t>
            </w:r>
          </w:p>
          <w:p w14:paraId="209AB102" w14:textId="77777777" w:rsidR="00821C40" w:rsidRDefault="00C245AE">
            <w:pPr>
              <w:tabs>
                <w:tab w:val="left" w:pos="5130"/>
              </w:tabs>
              <w:ind w:left="1501" w:right="1492" w:hanging="1501"/>
              <w:rPr>
                <w:sz w:val="24"/>
                <w:szCs w:val="24"/>
              </w:rPr>
            </w:pPr>
            <w:r>
              <w:rPr>
                <w:sz w:val="24"/>
                <w:szCs w:val="24"/>
                <w:lang w:eastAsia="ar-SA"/>
              </w:rPr>
              <w:t xml:space="preserve">El. paštas </w:t>
            </w:r>
            <w:hyperlink r:id="rId7">
              <w:r>
                <w:rPr>
                  <w:rStyle w:val="Hipersaitas"/>
                  <w:color w:val="000000"/>
                  <w:sz w:val="24"/>
                  <w:szCs w:val="24"/>
                  <w:u w:val="none"/>
                  <w:lang w:eastAsia="lt-LT"/>
                </w:rPr>
                <w:t>administracija@panevezys.lt</w:t>
              </w:r>
            </w:hyperlink>
          </w:p>
          <w:p w14:paraId="209AB103" w14:textId="77777777" w:rsidR="00821C40" w:rsidRDefault="00C245AE">
            <w:pPr>
              <w:tabs>
                <w:tab w:val="left" w:pos="5130"/>
              </w:tabs>
              <w:ind w:left="1501" w:right="1492" w:hanging="1501"/>
              <w:rPr>
                <w:sz w:val="24"/>
                <w:szCs w:val="24"/>
              </w:rPr>
            </w:pPr>
            <w:r>
              <w:rPr>
                <w:sz w:val="24"/>
                <w:szCs w:val="24"/>
              </w:rPr>
              <w:t>A. s.  Nr. LT14 7300 0100 9286 9544</w:t>
            </w:r>
          </w:p>
          <w:p w14:paraId="209AB104" w14:textId="77777777" w:rsidR="00821C40" w:rsidRDefault="00C245AE">
            <w:pPr>
              <w:tabs>
                <w:tab w:val="left" w:pos="5130"/>
              </w:tabs>
              <w:ind w:left="1501" w:right="1492" w:hanging="1501"/>
              <w:rPr>
                <w:sz w:val="24"/>
                <w:szCs w:val="24"/>
              </w:rPr>
            </w:pPr>
            <w:r>
              <w:rPr>
                <w:sz w:val="24"/>
                <w:szCs w:val="24"/>
              </w:rPr>
              <w:t xml:space="preserve">AB bankas „Swedbank“ </w:t>
            </w:r>
          </w:p>
          <w:p w14:paraId="209AB105" w14:textId="77777777" w:rsidR="00821C40" w:rsidRDefault="00C245AE">
            <w:pPr>
              <w:tabs>
                <w:tab w:val="left" w:pos="5130"/>
              </w:tabs>
              <w:ind w:left="1501" w:right="1492" w:hanging="1501"/>
              <w:rPr>
                <w:sz w:val="24"/>
                <w:szCs w:val="24"/>
              </w:rPr>
            </w:pPr>
            <w:r>
              <w:rPr>
                <w:sz w:val="24"/>
                <w:szCs w:val="24"/>
              </w:rPr>
              <w:t>Banko kodas 73000</w:t>
            </w:r>
          </w:p>
        </w:tc>
        <w:tc>
          <w:tcPr>
            <w:tcW w:w="4296" w:type="dxa"/>
            <w:tcBorders>
              <w:top w:val="single" w:sz="4" w:space="0" w:color="FFFFFF"/>
              <w:left w:val="single" w:sz="4" w:space="0" w:color="FFFFFF"/>
              <w:bottom w:val="single" w:sz="4" w:space="0" w:color="FFFFFF"/>
              <w:right w:val="single" w:sz="4" w:space="0" w:color="FFFFFF"/>
            </w:tcBorders>
          </w:tcPr>
          <w:p w14:paraId="209AB106" w14:textId="77777777" w:rsidR="00821C40" w:rsidRDefault="00821C40">
            <w:pPr>
              <w:pStyle w:val="Pagrindinistekstas"/>
              <w:tabs>
                <w:tab w:val="left" w:pos="907"/>
              </w:tabs>
              <w:snapToGrid w:val="0"/>
              <w:jc w:val="both"/>
              <w:rPr>
                <w:rFonts w:ascii="Times New Roman" w:hAnsi="Times New Roman" w:cs="Times New Roman"/>
                <w:b/>
                <w:sz w:val="24"/>
                <w:szCs w:val="24"/>
              </w:rPr>
            </w:pPr>
          </w:p>
          <w:p w14:paraId="209AB107" w14:textId="77777777" w:rsidR="00821C40" w:rsidRDefault="00C245AE">
            <w:pPr>
              <w:pStyle w:val="Pagrindinistekstas"/>
              <w:tabs>
                <w:tab w:val="left" w:pos="907"/>
              </w:tabs>
              <w:jc w:val="both"/>
              <w:rPr>
                <w:rFonts w:ascii="Times New Roman" w:hAnsi="Times New Roman" w:cs="Times New Roman"/>
                <w:b/>
                <w:sz w:val="24"/>
                <w:szCs w:val="24"/>
              </w:rPr>
            </w:pPr>
            <w:r>
              <w:rPr>
                <w:rFonts w:ascii="Times New Roman" w:hAnsi="Times New Roman" w:cs="Times New Roman"/>
                <w:b/>
                <w:sz w:val="24"/>
                <w:szCs w:val="24"/>
              </w:rPr>
              <w:t>Rangovas</w:t>
            </w:r>
          </w:p>
          <w:p w14:paraId="209AB108" w14:textId="77777777" w:rsidR="00821C40" w:rsidRDefault="00821C40">
            <w:pPr>
              <w:pStyle w:val="Pagrindinistekstas"/>
              <w:tabs>
                <w:tab w:val="left" w:pos="907"/>
              </w:tabs>
              <w:jc w:val="both"/>
              <w:rPr>
                <w:rFonts w:ascii="Times New Roman" w:hAnsi="Times New Roman" w:cs="Times New Roman"/>
                <w:b/>
                <w:sz w:val="24"/>
                <w:szCs w:val="24"/>
              </w:rPr>
            </w:pPr>
          </w:p>
          <w:p w14:paraId="209AB109" w14:textId="77777777" w:rsidR="00821C40" w:rsidRDefault="00C245AE">
            <w:pPr>
              <w:rPr>
                <w:rFonts w:eastAsia="Calibri"/>
                <w:bCs/>
                <w:sz w:val="24"/>
                <w:szCs w:val="24"/>
              </w:rPr>
            </w:pPr>
            <w:r>
              <w:rPr>
                <w:rFonts w:eastAsia="Calibri"/>
                <w:bCs/>
                <w:sz w:val="24"/>
                <w:szCs w:val="24"/>
              </w:rPr>
              <w:t>UAB „Avestris“</w:t>
            </w:r>
          </w:p>
          <w:p w14:paraId="209AB10A" w14:textId="77777777" w:rsidR="00821C40" w:rsidRDefault="00C245AE">
            <w:pPr>
              <w:rPr>
                <w:rFonts w:eastAsia="Calibri"/>
                <w:bCs/>
                <w:sz w:val="24"/>
                <w:szCs w:val="24"/>
              </w:rPr>
            </w:pPr>
            <w:r>
              <w:rPr>
                <w:rFonts w:eastAsia="Calibri"/>
                <w:bCs/>
                <w:sz w:val="24"/>
                <w:szCs w:val="24"/>
              </w:rPr>
              <w:t>Juridinio asmens kodas 302329684</w:t>
            </w:r>
          </w:p>
          <w:p w14:paraId="209AB10B" w14:textId="77777777" w:rsidR="00821C40" w:rsidRDefault="00C245AE">
            <w:pPr>
              <w:rPr>
                <w:rFonts w:eastAsia="Calibri"/>
                <w:bCs/>
                <w:sz w:val="24"/>
                <w:szCs w:val="24"/>
              </w:rPr>
            </w:pPr>
            <w:r>
              <w:rPr>
                <w:rFonts w:eastAsia="Calibri"/>
                <w:bCs/>
                <w:sz w:val="24"/>
                <w:szCs w:val="24"/>
              </w:rPr>
              <w:t>PVM mokėtojo kodas LT100004641010</w:t>
            </w:r>
          </w:p>
          <w:p w14:paraId="209AB10C" w14:textId="77777777" w:rsidR="00821C40" w:rsidRDefault="00C245AE">
            <w:pPr>
              <w:rPr>
                <w:rFonts w:eastAsia="Calibri"/>
                <w:bCs/>
                <w:sz w:val="24"/>
                <w:szCs w:val="24"/>
              </w:rPr>
            </w:pPr>
            <w:r>
              <w:rPr>
                <w:rFonts w:eastAsia="Calibri"/>
                <w:bCs/>
                <w:sz w:val="24"/>
                <w:szCs w:val="24"/>
              </w:rPr>
              <w:t>Ąžuolų g.32, Panevėžys</w:t>
            </w:r>
          </w:p>
          <w:p w14:paraId="209AB10D" w14:textId="77777777" w:rsidR="00821C40" w:rsidRDefault="00C245AE">
            <w:pPr>
              <w:jc w:val="both"/>
              <w:rPr>
                <w:rFonts w:eastAsia="Calibri"/>
                <w:sz w:val="24"/>
                <w:szCs w:val="24"/>
                <w:lang w:eastAsia="lt-LT"/>
              </w:rPr>
            </w:pPr>
            <w:r>
              <w:rPr>
                <w:rFonts w:eastAsia="Calibri"/>
                <w:sz w:val="24"/>
                <w:szCs w:val="24"/>
                <w:lang w:eastAsia="lt-LT"/>
              </w:rPr>
              <w:t>Tel. +37065641621</w:t>
            </w:r>
          </w:p>
          <w:p w14:paraId="209AB10E" w14:textId="77777777" w:rsidR="00821C40" w:rsidRDefault="00C245AE">
            <w:pPr>
              <w:jc w:val="both"/>
              <w:rPr>
                <w:rFonts w:eastAsia="Calibri"/>
                <w:sz w:val="24"/>
                <w:szCs w:val="24"/>
                <w:lang w:eastAsia="lt-LT"/>
              </w:rPr>
            </w:pPr>
            <w:r>
              <w:rPr>
                <w:rFonts w:eastAsia="Calibri"/>
                <w:sz w:val="24"/>
                <w:szCs w:val="24"/>
                <w:lang w:eastAsia="lt-LT"/>
              </w:rPr>
              <w:t xml:space="preserve">El. paštas  </w:t>
            </w:r>
            <w:hyperlink r:id="rId8">
              <w:r>
                <w:rPr>
                  <w:rStyle w:val="Hipersaitas"/>
                  <w:rFonts w:eastAsia="Calibri"/>
                  <w:sz w:val="24"/>
                  <w:szCs w:val="24"/>
                  <w:lang w:eastAsia="lt-LT"/>
                </w:rPr>
                <w:t>dainius</w:t>
              </w:r>
              <w:r>
                <w:rPr>
                  <w:rStyle w:val="Hipersaitas"/>
                  <w:rFonts w:eastAsia="Calibri"/>
                  <w:sz w:val="24"/>
                  <w:szCs w:val="24"/>
                  <w:lang w:val="en-US" w:eastAsia="lt-LT"/>
                </w:rPr>
                <w:t>@avestris.lt</w:t>
              </w:r>
            </w:hyperlink>
            <w:r>
              <w:rPr>
                <w:rFonts w:eastAsia="Calibri"/>
                <w:sz w:val="24"/>
                <w:szCs w:val="24"/>
                <w:lang w:val="en-US" w:eastAsia="lt-LT"/>
              </w:rPr>
              <w:t xml:space="preserve"> </w:t>
            </w:r>
          </w:p>
          <w:p w14:paraId="209AB10F" w14:textId="77777777" w:rsidR="00821C40" w:rsidRDefault="00C245AE">
            <w:r>
              <w:rPr>
                <w:rFonts w:eastAsia="Calibri"/>
                <w:bCs/>
                <w:sz w:val="24"/>
                <w:szCs w:val="24"/>
              </w:rPr>
              <w:t>A.s. LT777300010130163649</w:t>
            </w:r>
          </w:p>
          <w:p w14:paraId="209AB110" w14:textId="77777777" w:rsidR="00821C40" w:rsidRDefault="00C245AE">
            <w:pPr>
              <w:jc w:val="both"/>
              <w:rPr>
                <w:rFonts w:eastAsia="Calibri"/>
                <w:sz w:val="24"/>
                <w:szCs w:val="24"/>
                <w:lang w:eastAsia="lt-LT"/>
              </w:rPr>
            </w:pPr>
            <w:r>
              <w:rPr>
                <w:rFonts w:eastAsia="Calibri"/>
                <w:sz w:val="24"/>
                <w:szCs w:val="24"/>
                <w:lang w:eastAsia="lt-LT"/>
              </w:rPr>
              <w:t>Bankas AB Swedbank</w:t>
            </w:r>
          </w:p>
          <w:p w14:paraId="209AB111" w14:textId="77777777" w:rsidR="00821C40" w:rsidRDefault="00C245AE">
            <w:pPr>
              <w:tabs>
                <w:tab w:val="left" w:pos="5130"/>
              </w:tabs>
              <w:rPr>
                <w:sz w:val="24"/>
                <w:szCs w:val="24"/>
              </w:rPr>
            </w:pPr>
            <w:r>
              <w:rPr>
                <w:rFonts w:eastAsia="Calibri"/>
                <w:sz w:val="24"/>
                <w:szCs w:val="24"/>
                <w:lang w:eastAsia="lt-LT"/>
              </w:rPr>
              <w:t>Banko kodas 73000</w:t>
            </w:r>
          </w:p>
        </w:tc>
      </w:tr>
      <w:tr w:rsidR="00821C40" w14:paraId="209AB11C" w14:textId="77777777">
        <w:tc>
          <w:tcPr>
            <w:tcW w:w="5700" w:type="dxa"/>
            <w:tcBorders>
              <w:top w:val="single" w:sz="4" w:space="0" w:color="FFFFFF"/>
              <w:left w:val="single" w:sz="4" w:space="0" w:color="FFFFFF"/>
              <w:bottom w:val="single" w:sz="4" w:space="0" w:color="FFFFFF"/>
              <w:right w:val="single" w:sz="4" w:space="0" w:color="FFFFFF"/>
            </w:tcBorders>
          </w:tcPr>
          <w:p w14:paraId="209AB113" w14:textId="77777777" w:rsidR="00821C40" w:rsidRDefault="00821C40">
            <w:pPr>
              <w:pStyle w:val="Pagrindinistekstas"/>
              <w:tabs>
                <w:tab w:val="left" w:pos="907"/>
              </w:tabs>
              <w:snapToGrid w:val="0"/>
              <w:ind w:right="1492"/>
              <w:rPr>
                <w:rFonts w:ascii="Times New Roman" w:hAnsi="Times New Roman" w:cs="Times New Roman"/>
                <w:sz w:val="24"/>
                <w:szCs w:val="24"/>
              </w:rPr>
            </w:pPr>
          </w:p>
          <w:p w14:paraId="209AB114" w14:textId="77777777" w:rsidR="00821C40" w:rsidRDefault="00821C40">
            <w:pPr>
              <w:pStyle w:val="Pagrindinistekstas"/>
              <w:tabs>
                <w:tab w:val="left" w:pos="907"/>
              </w:tabs>
              <w:ind w:right="1492"/>
              <w:rPr>
                <w:rFonts w:ascii="Times New Roman" w:hAnsi="Times New Roman" w:cs="Times New Roman"/>
                <w:sz w:val="24"/>
                <w:szCs w:val="24"/>
              </w:rPr>
            </w:pPr>
          </w:p>
          <w:p w14:paraId="209AB115" w14:textId="77777777" w:rsidR="00821C40" w:rsidRDefault="00C245AE">
            <w:pPr>
              <w:pStyle w:val="Pagrindinistekstas"/>
              <w:tabs>
                <w:tab w:val="left" w:pos="907"/>
              </w:tabs>
              <w:ind w:left="1501" w:right="1492" w:hanging="1501"/>
              <w:rPr>
                <w:rFonts w:ascii="Times New Roman" w:hAnsi="Times New Roman" w:cs="Times New Roman"/>
                <w:sz w:val="24"/>
                <w:szCs w:val="24"/>
              </w:rPr>
            </w:pPr>
            <w:r>
              <w:rPr>
                <w:rFonts w:ascii="Times New Roman" w:hAnsi="Times New Roman" w:cs="Times New Roman"/>
                <w:sz w:val="24"/>
                <w:szCs w:val="24"/>
              </w:rPr>
              <w:t>______________________________</w:t>
            </w:r>
          </w:p>
          <w:p w14:paraId="209AB116" w14:textId="77777777" w:rsidR="00821C40" w:rsidRDefault="00C245AE">
            <w:pPr>
              <w:pStyle w:val="Pagrindinistekstas"/>
              <w:tabs>
                <w:tab w:val="left" w:pos="907"/>
              </w:tabs>
              <w:ind w:left="1501" w:right="1492" w:hanging="1501"/>
              <w:rPr>
                <w:rFonts w:ascii="Times New Roman" w:hAnsi="Times New Roman" w:cs="Times New Roman"/>
                <w:sz w:val="16"/>
                <w:szCs w:val="16"/>
              </w:rPr>
            </w:pPr>
            <w:r>
              <w:rPr>
                <w:rFonts w:ascii="Times New Roman" w:hAnsi="Times New Roman" w:cs="Times New Roman"/>
                <w:sz w:val="16"/>
                <w:szCs w:val="16"/>
              </w:rPr>
              <w:t xml:space="preserve">(pareigos, vardas ir pavardė, parašas) </w:t>
            </w:r>
          </w:p>
          <w:p w14:paraId="209AB117" w14:textId="77777777" w:rsidR="00821C40" w:rsidRDefault="00821C40">
            <w:pPr>
              <w:pStyle w:val="Pagrindinistekstas"/>
              <w:tabs>
                <w:tab w:val="left" w:pos="907"/>
              </w:tabs>
              <w:ind w:right="1492"/>
              <w:rPr>
                <w:rFonts w:ascii="Times New Roman" w:hAnsi="Times New Roman" w:cs="Times New Roman"/>
                <w:sz w:val="24"/>
                <w:szCs w:val="24"/>
              </w:rPr>
            </w:pPr>
          </w:p>
        </w:tc>
        <w:tc>
          <w:tcPr>
            <w:tcW w:w="4296" w:type="dxa"/>
            <w:tcBorders>
              <w:top w:val="single" w:sz="4" w:space="0" w:color="FFFFFF"/>
              <w:left w:val="single" w:sz="4" w:space="0" w:color="FFFFFF"/>
              <w:bottom w:val="single" w:sz="4" w:space="0" w:color="FFFFFF"/>
              <w:right w:val="single" w:sz="4" w:space="0" w:color="FFFFFF"/>
            </w:tcBorders>
          </w:tcPr>
          <w:p w14:paraId="209AB118" w14:textId="77777777" w:rsidR="00821C40" w:rsidRDefault="00821C40">
            <w:pPr>
              <w:pStyle w:val="Pagrindinistekstas"/>
              <w:tabs>
                <w:tab w:val="left" w:pos="907"/>
              </w:tabs>
              <w:snapToGrid w:val="0"/>
              <w:rPr>
                <w:rFonts w:ascii="Times New Roman" w:hAnsi="Times New Roman" w:cs="Times New Roman"/>
                <w:sz w:val="24"/>
                <w:szCs w:val="24"/>
              </w:rPr>
            </w:pPr>
          </w:p>
          <w:p w14:paraId="209AB119" w14:textId="77777777" w:rsidR="00821C40" w:rsidRDefault="00821C40">
            <w:pPr>
              <w:pStyle w:val="Pagrindinistekstas"/>
              <w:tabs>
                <w:tab w:val="left" w:pos="907"/>
              </w:tabs>
              <w:rPr>
                <w:rFonts w:ascii="Times New Roman" w:hAnsi="Times New Roman" w:cs="Times New Roman"/>
                <w:sz w:val="24"/>
                <w:szCs w:val="24"/>
              </w:rPr>
            </w:pPr>
          </w:p>
          <w:p w14:paraId="209AB11A" w14:textId="77777777" w:rsidR="00821C40" w:rsidRDefault="00C245AE">
            <w:pPr>
              <w:pStyle w:val="Pagrindinistekstas"/>
              <w:tabs>
                <w:tab w:val="left" w:pos="907"/>
              </w:tabs>
              <w:rPr>
                <w:rFonts w:ascii="Times New Roman" w:hAnsi="Times New Roman" w:cs="Times New Roman"/>
                <w:sz w:val="24"/>
                <w:szCs w:val="24"/>
              </w:rPr>
            </w:pPr>
            <w:r>
              <w:rPr>
                <w:rFonts w:ascii="Times New Roman" w:hAnsi="Times New Roman" w:cs="Times New Roman"/>
                <w:sz w:val="24"/>
                <w:szCs w:val="24"/>
              </w:rPr>
              <w:t>______________________________</w:t>
            </w:r>
          </w:p>
          <w:p w14:paraId="209AB11B" w14:textId="77777777" w:rsidR="00821C40" w:rsidRDefault="00C245AE">
            <w:pPr>
              <w:pStyle w:val="Pagrindinistekstas"/>
              <w:tabs>
                <w:tab w:val="left" w:pos="907"/>
              </w:tabs>
              <w:rPr>
                <w:rFonts w:ascii="Times New Roman" w:hAnsi="Times New Roman" w:cs="Times New Roman"/>
                <w:sz w:val="24"/>
                <w:szCs w:val="24"/>
              </w:rPr>
            </w:pPr>
            <w:r>
              <w:rPr>
                <w:rFonts w:ascii="Times New Roman" w:hAnsi="Times New Roman" w:cs="Times New Roman"/>
                <w:sz w:val="16"/>
                <w:szCs w:val="16"/>
              </w:rPr>
              <w:t xml:space="preserve">(pareigos, vardas ir pavardė, parašas) </w:t>
            </w:r>
          </w:p>
        </w:tc>
      </w:tr>
    </w:tbl>
    <w:p w14:paraId="209AB11D" w14:textId="77777777" w:rsidR="00821C40" w:rsidRDefault="00821C40">
      <w:pPr>
        <w:ind w:left="6480" w:firstLine="1296"/>
        <w:jc w:val="center"/>
        <w:rPr>
          <w:sz w:val="24"/>
          <w:szCs w:val="24"/>
        </w:rPr>
      </w:pPr>
    </w:p>
    <w:sectPr w:rsidR="00821C40">
      <w:headerReference w:type="default" r:id="rId9"/>
      <w:headerReference w:type="first" r:id="rId10"/>
      <w:pgSz w:w="11906" w:h="16838"/>
      <w:pgMar w:top="776" w:right="567" w:bottom="993" w:left="1418" w:header="720"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E0D99" w14:textId="77777777" w:rsidR="00FD09C0" w:rsidRDefault="00FD09C0">
      <w:r>
        <w:separator/>
      </w:r>
    </w:p>
  </w:endnote>
  <w:endnote w:type="continuationSeparator" w:id="0">
    <w:p w14:paraId="4D55C98E" w14:textId="77777777" w:rsidR="00FD09C0" w:rsidRDefault="00FD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elveticaLT">
    <w:charset w:val="00"/>
    <w:family w:val="swiss"/>
    <w:pitch w:val="variable"/>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0054E" w14:textId="77777777" w:rsidR="00FD09C0" w:rsidRDefault="00FD09C0">
      <w:pPr>
        <w:rPr>
          <w:sz w:val="12"/>
        </w:rPr>
      </w:pPr>
      <w:r>
        <w:separator/>
      </w:r>
    </w:p>
  </w:footnote>
  <w:footnote w:type="continuationSeparator" w:id="0">
    <w:p w14:paraId="75E21C60" w14:textId="77777777" w:rsidR="00FD09C0" w:rsidRDefault="00FD09C0">
      <w:pPr>
        <w:rPr>
          <w:sz w:val="12"/>
        </w:rPr>
      </w:pPr>
      <w:r>
        <w:continuationSeparator/>
      </w:r>
    </w:p>
  </w:footnote>
  <w:footnote w:id="1">
    <w:p w14:paraId="209AB123" w14:textId="77777777" w:rsidR="00821C40" w:rsidRDefault="00C245AE">
      <w:pPr>
        <w:pStyle w:val="Puslapioinaostekstas"/>
        <w:tabs>
          <w:tab w:val="clear" w:pos="360"/>
          <w:tab w:val="left" w:pos="142"/>
        </w:tabs>
        <w:ind w:left="142" w:hanging="142"/>
        <w:jc w:val="both"/>
      </w:pPr>
      <w:r>
        <w:rPr>
          <w:rStyle w:val="FootnoteCharacters"/>
        </w:rPr>
        <w:footnoteRef/>
      </w:r>
      <w:r>
        <w:tab/>
        <w:t xml:space="preserve"> </w:t>
      </w:r>
      <w:r>
        <w:rPr>
          <w:szCs w:val="24"/>
          <w:lang w:val="lt-LT"/>
        </w:rPr>
        <w:t>Viešųjų pirkimų tarnybos direktoriaus 2017 m. birželio 28 d. įsakymu Nr. 1S-95 patvirtinta Kainodaros taisyklių nustatymo metodika (toliau – Metodika).</w:t>
      </w:r>
    </w:p>
  </w:footnote>
  <w:footnote w:id="2">
    <w:p w14:paraId="209AB124" w14:textId="77777777" w:rsidR="00821C40" w:rsidRDefault="00C245AE">
      <w:pPr>
        <w:pStyle w:val="Puslapioinaostekstas"/>
      </w:pPr>
      <w:r>
        <w:rPr>
          <w:rStyle w:val="FootnoteCharacters"/>
        </w:rPr>
        <w:footnoteRef/>
      </w:r>
      <w:r>
        <w:rPr>
          <w:lang w:val="lt-LT"/>
        </w:rPr>
        <w:tab/>
        <w:t xml:space="preserve"> Įranga – prietaisai ir mechanizmai sudarantys statybos darbus ar jų dalį.</w:t>
      </w:r>
    </w:p>
  </w:footnote>
  <w:footnote w:id="3">
    <w:p w14:paraId="209AB125" w14:textId="77777777" w:rsidR="00821C40" w:rsidRDefault="00C245AE">
      <w:pPr>
        <w:pStyle w:val="Puslapioinaostekstas"/>
      </w:pPr>
      <w:r>
        <w:rPr>
          <w:rStyle w:val="FootnoteCharacters"/>
        </w:rPr>
        <w:footnoteRef/>
      </w:r>
      <w:r>
        <w:rPr>
          <w:lang w:val="lt-LT"/>
        </w:rPr>
        <w:tab/>
        <w:t xml:space="preserve"> Medžiagos – visa tai, kas turi sudaryti statybos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AB120" w14:textId="77777777" w:rsidR="00821C40" w:rsidRDefault="00C245AE">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10</w:t>
    </w:r>
    <w:r>
      <w:rPr>
        <w:sz w:val="24"/>
        <w:szCs w:val="24"/>
      </w:rPr>
      <w:fldChar w:fldCharType="end"/>
    </w:r>
  </w:p>
  <w:p w14:paraId="209AB121" w14:textId="77777777" w:rsidR="00821C40" w:rsidRDefault="00821C40">
    <w:pPr>
      <w:pStyle w:val="Antrats"/>
      <w:ind w:right="36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AB122" w14:textId="77777777" w:rsidR="00821C40" w:rsidRDefault="00821C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74B46"/>
    <w:multiLevelType w:val="multilevel"/>
    <w:tmpl w:val="E7FC5592"/>
    <w:lvl w:ilvl="0">
      <w:start w:val="1"/>
      <w:numFmt w:val="decimal"/>
      <w:lvlText w:val="%1."/>
      <w:lvlJc w:val="left"/>
      <w:pPr>
        <w:tabs>
          <w:tab w:val="num" w:pos="4560"/>
        </w:tabs>
        <w:ind w:left="4560" w:hanging="360"/>
      </w:pPr>
      <w:rPr>
        <w:b/>
      </w:rPr>
    </w:lvl>
    <w:lvl w:ilvl="1">
      <w:start w:val="1"/>
      <w:numFmt w:val="decimal"/>
      <w:lvlText w:val="%1.%2."/>
      <w:lvlJc w:val="left"/>
      <w:pPr>
        <w:tabs>
          <w:tab w:val="num" w:pos="1512"/>
        </w:tabs>
        <w:ind w:left="1512" w:hanging="432"/>
      </w:pPr>
      <w:rPr>
        <w:b w:val="0"/>
      </w:r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1" w15:restartNumberingAfterBreak="0">
    <w:nsid w:val="43A02462"/>
    <w:multiLevelType w:val="multilevel"/>
    <w:tmpl w:val="E888392C"/>
    <w:lvl w:ilvl="0">
      <w:start w:val="17"/>
      <w:numFmt w:val="decimal"/>
      <w:pStyle w:val="Skyrius"/>
      <w:lvlText w:val="%1."/>
      <w:lvlJc w:val="left"/>
      <w:pPr>
        <w:tabs>
          <w:tab w:val="num" w:pos="0"/>
        </w:tabs>
        <w:ind w:left="720" w:hanging="360"/>
      </w:pPr>
    </w:lvl>
    <w:lvl w:ilvl="1">
      <w:start w:val="1"/>
      <w:numFmt w:val="decimal"/>
      <w:lvlText w:val="%1.%2."/>
      <w:lvlJc w:val="left"/>
      <w:pPr>
        <w:tabs>
          <w:tab w:val="num" w:pos="0"/>
        </w:tabs>
        <w:ind w:left="840" w:hanging="480"/>
      </w:pPr>
      <w:rPr>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08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440" w:hanging="108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1800" w:hanging="1440"/>
      </w:pPr>
      <w:rPr>
        <w:color w:val="000000"/>
      </w:rPr>
    </w:lvl>
    <w:lvl w:ilvl="8">
      <w:start w:val="1"/>
      <w:numFmt w:val="decimal"/>
      <w:lvlText w:val="%1.%2.%3.%4.%5.%6.%7.%8.%9."/>
      <w:lvlJc w:val="left"/>
      <w:pPr>
        <w:tabs>
          <w:tab w:val="num" w:pos="0"/>
        </w:tabs>
        <w:ind w:left="2160" w:hanging="1800"/>
      </w:pPr>
      <w:rPr>
        <w:color w:val="000000"/>
      </w:rPr>
    </w:lvl>
  </w:abstractNum>
  <w:abstractNum w:abstractNumId="2" w15:restartNumberingAfterBreak="0">
    <w:nsid w:val="442918BB"/>
    <w:multiLevelType w:val="multilevel"/>
    <w:tmpl w:val="0628B0F6"/>
    <w:lvl w:ilvl="0">
      <w:start w:val="14"/>
      <w:numFmt w:val="decimal"/>
      <w:lvlText w:val="%1."/>
      <w:lvlJc w:val="left"/>
      <w:pPr>
        <w:tabs>
          <w:tab w:val="num" w:pos="0"/>
        </w:tabs>
        <w:ind w:left="484" w:hanging="484"/>
      </w:pPr>
      <w:rPr>
        <w:color w:val="000000"/>
      </w:rPr>
    </w:lvl>
    <w:lvl w:ilvl="1">
      <w:start w:val="1"/>
      <w:numFmt w:val="decimal"/>
      <w:lvlText w:val="%1.%2."/>
      <w:lvlJc w:val="left"/>
      <w:pPr>
        <w:tabs>
          <w:tab w:val="num" w:pos="0"/>
        </w:tabs>
        <w:ind w:left="484" w:hanging="484"/>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3" w15:restartNumberingAfterBreak="0">
    <w:nsid w:val="69622E6B"/>
    <w:multiLevelType w:val="multilevel"/>
    <w:tmpl w:val="18C48AA8"/>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A5100B3"/>
    <w:multiLevelType w:val="multilevel"/>
    <w:tmpl w:val="24C89A38"/>
    <w:lvl w:ilvl="0">
      <w:start w:val="1"/>
      <w:numFmt w:val="lowerLetter"/>
      <w:lvlText w:val="%1)"/>
      <w:lvlJc w:val="left"/>
      <w:pPr>
        <w:tabs>
          <w:tab w:val="num" w:pos="0"/>
        </w:tabs>
        <w:ind w:left="2052" w:hanging="360"/>
      </w:pPr>
    </w:lvl>
    <w:lvl w:ilvl="1">
      <w:start w:val="1"/>
      <w:numFmt w:val="bullet"/>
      <w:lvlText w:val=""/>
      <w:lvlJc w:val="left"/>
      <w:pPr>
        <w:tabs>
          <w:tab w:val="num" w:pos="0"/>
        </w:tabs>
        <w:ind w:left="2772" w:hanging="360"/>
      </w:pPr>
      <w:rPr>
        <w:rFonts w:ascii="Symbol" w:hAnsi="Symbol" w:cs="Symbol" w:hint="default"/>
      </w:rPr>
    </w:lvl>
    <w:lvl w:ilvl="2">
      <w:start w:val="1"/>
      <w:numFmt w:val="lowerRoman"/>
      <w:lvlText w:val="%3."/>
      <w:lvlJc w:val="right"/>
      <w:pPr>
        <w:tabs>
          <w:tab w:val="num" w:pos="0"/>
        </w:tabs>
        <w:ind w:left="3492" w:hanging="180"/>
      </w:pPr>
    </w:lvl>
    <w:lvl w:ilvl="3">
      <w:start w:val="1"/>
      <w:numFmt w:val="decimal"/>
      <w:lvlText w:val="%4."/>
      <w:lvlJc w:val="left"/>
      <w:pPr>
        <w:tabs>
          <w:tab w:val="num" w:pos="0"/>
        </w:tabs>
        <w:ind w:left="4212" w:hanging="360"/>
      </w:pPr>
    </w:lvl>
    <w:lvl w:ilvl="4">
      <w:start w:val="1"/>
      <w:numFmt w:val="lowerLetter"/>
      <w:lvlText w:val="%5."/>
      <w:lvlJc w:val="left"/>
      <w:pPr>
        <w:tabs>
          <w:tab w:val="num" w:pos="0"/>
        </w:tabs>
        <w:ind w:left="4932" w:hanging="360"/>
      </w:pPr>
    </w:lvl>
    <w:lvl w:ilvl="5">
      <w:start w:val="1"/>
      <w:numFmt w:val="lowerRoman"/>
      <w:lvlText w:val="%6."/>
      <w:lvlJc w:val="right"/>
      <w:pPr>
        <w:tabs>
          <w:tab w:val="num" w:pos="0"/>
        </w:tabs>
        <w:ind w:left="5652" w:hanging="180"/>
      </w:pPr>
    </w:lvl>
    <w:lvl w:ilvl="6">
      <w:start w:val="1"/>
      <w:numFmt w:val="decimal"/>
      <w:lvlText w:val="%7."/>
      <w:lvlJc w:val="left"/>
      <w:pPr>
        <w:tabs>
          <w:tab w:val="num" w:pos="0"/>
        </w:tabs>
        <w:ind w:left="6372" w:hanging="360"/>
      </w:pPr>
    </w:lvl>
    <w:lvl w:ilvl="7">
      <w:start w:val="1"/>
      <w:numFmt w:val="lowerLetter"/>
      <w:lvlText w:val="%8."/>
      <w:lvlJc w:val="left"/>
      <w:pPr>
        <w:tabs>
          <w:tab w:val="num" w:pos="0"/>
        </w:tabs>
        <w:ind w:left="7092" w:hanging="360"/>
      </w:pPr>
    </w:lvl>
    <w:lvl w:ilvl="8">
      <w:start w:val="1"/>
      <w:numFmt w:val="lowerRoman"/>
      <w:lvlText w:val="%9."/>
      <w:lvlJc w:val="right"/>
      <w:pPr>
        <w:tabs>
          <w:tab w:val="num" w:pos="0"/>
        </w:tabs>
        <w:ind w:left="7812" w:hanging="180"/>
      </w:pPr>
    </w:lvl>
  </w:abstractNum>
  <w:num w:numId="1" w16cid:durableId="314183596">
    <w:abstractNumId w:val="3"/>
  </w:num>
  <w:num w:numId="2" w16cid:durableId="842166388">
    <w:abstractNumId w:val="4"/>
  </w:num>
  <w:num w:numId="3" w16cid:durableId="313728623">
    <w:abstractNumId w:val="2"/>
  </w:num>
  <w:num w:numId="4" w16cid:durableId="496187025">
    <w:abstractNumId w:val="0"/>
  </w:num>
  <w:num w:numId="5" w16cid:durableId="504714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40"/>
    <w:rsid w:val="00065839"/>
    <w:rsid w:val="005B0992"/>
    <w:rsid w:val="00821C40"/>
    <w:rsid w:val="00C245AE"/>
    <w:rsid w:val="00F32B1B"/>
    <w:rsid w:val="00FD0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B021"/>
  <w15:docId w15:val="{9D1365A3-189F-4F8B-A295-67AE433D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 w:hAnsi="HelveticaLT" w:cs="HelveticaLT"/>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b/>
    </w:rPr>
  </w:style>
  <w:style w:type="character" w:customStyle="1" w:styleId="WW8Num2z2">
    <w:name w:val="WW8Num2z2"/>
    <w:qFormat/>
    <w:rPr>
      <w:b w:val="0"/>
      <w:bCs/>
    </w:rPr>
  </w:style>
  <w:style w:type="character" w:customStyle="1" w:styleId="WW8Num4z1">
    <w:name w:val="WW8Num4z1"/>
    <w:qFormat/>
    <w:rPr>
      <w:rFonts w:ascii="Symbol" w:hAnsi="Symbol" w:cs="Symbol"/>
    </w:rPr>
  </w:style>
  <w:style w:type="character" w:customStyle="1" w:styleId="WW8Num7z0">
    <w:name w:val="WW8Num7z0"/>
    <w:qFormat/>
    <w:rPr>
      <w:color w:val="000000"/>
    </w:rPr>
  </w:style>
  <w:style w:type="character" w:customStyle="1" w:styleId="WW8Num8z0">
    <w:name w:val="WW8Num8z0"/>
    <w:qFormat/>
    <w:rPr>
      <w:b/>
    </w:rPr>
  </w:style>
  <w:style w:type="character" w:customStyle="1" w:styleId="WW8Num8z1">
    <w:name w:val="WW8Num8z1"/>
    <w:qFormat/>
    <w:rPr>
      <w:b w:val="0"/>
    </w:rPr>
  </w:style>
  <w:style w:type="character" w:customStyle="1" w:styleId="WW8Num8z2">
    <w:name w:val="WW8Num8z2"/>
    <w:qFormat/>
  </w:style>
  <w:style w:type="character" w:customStyle="1" w:styleId="WW8Num11z0">
    <w:name w:val="WW8Num11z0"/>
    <w:qFormat/>
  </w:style>
  <w:style w:type="character" w:customStyle="1" w:styleId="WW8Num11z1">
    <w:name w:val="WW8Num11z1"/>
    <w:qFormat/>
    <w:rPr>
      <w:color w:val="000000"/>
    </w:rPr>
  </w:style>
  <w:style w:type="character" w:styleId="Grietas">
    <w:name w:val="Strong"/>
    <w:qFormat/>
    <w:rPr>
      <w:b/>
      <w:bCs/>
    </w:rPr>
  </w:style>
  <w:style w:type="character" w:styleId="Puslapionumeris">
    <w:name w:val="page number"/>
    <w:basedOn w:val="Numatytasispastraiposriftas"/>
  </w:style>
  <w:style w:type="character" w:styleId="Hipersaitas">
    <w:name w:val="Hyperlink"/>
    <w:rPr>
      <w:color w:val="0000FF"/>
      <w:u w:val="single"/>
    </w:rPr>
  </w:style>
  <w:style w:type="character" w:customStyle="1" w:styleId="PaprastasistekstasDiagrama">
    <w:name w:val="Paprastasis tekstas Diagrama"/>
    <w:qFormat/>
    <w:rPr>
      <w:rFonts w:ascii="Courier New" w:hAnsi="Courier New" w:cs="Courier New"/>
      <w:lang w:val="lt-LT"/>
    </w:rPr>
  </w:style>
  <w:style w:type="character" w:customStyle="1" w:styleId="FontStyle15">
    <w:name w:val="Font Style15"/>
    <w:qFormat/>
    <w:rPr>
      <w:rFonts w:ascii="Times New Roman" w:hAnsi="Times New Roman" w:cs="Times New Roman"/>
      <w:b/>
      <w:bCs/>
      <w:sz w:val="22"/>
      <w:szCs w:val="22"/>
    </w:rPr>
  </w:style>
  <w:style w:type="character" w:customStyle="1" w:styleId="WW8Num1z0">
    <w:name w:val="WW8Num1z0"/>
    <w:qFormat/>
    <w:rPr>
      <w:rFonts w:ascii="Times New Roman" w:eastAsia="Times New Roman" w:hAnsi="Times New Roman" w:cs="Times New Roman"/>
    </w:rPr>
  </w:style>
  <w:style w:type="character" w:customStyle="1" w:styleId="FontStyle19">
    <w:name w:val="Font Style19"/>
    <w:qFormat/>
    <w:rPr>
      <w:rFonts w:ascii="Times New Roman" w:hAnsi="Times New Roman" w:cs="Times New Roman"/>
      <w:sz w:val="22"/>
      <w:szCs w:val="22"/>
    </w:rPr>
  </w:style>
  <w:style w:type="character" w:customStyle="1" w:styleId="FontStyle16">
    <w:name w:val="Font Style16"/>
    <w:qFormat/>
    <w:rPr>
      <w:rFonts w:ascii="Times New Roman" w:hAnsi="Times New Roman" w:cs="Times New Roman"/>
      <w:b/>
      <w:bCs/>
      <w:sz w:val="22"/>
      <w:szCs w:val="22"/>
    </w:rPr>
  </w:style>
  <w:style w:type="character" w:customStyle="1" w:styleId="HTMLiankstoformatuotasDiagrama">
    <w:name w:val="HTML iš anksto formatuotas Diagrama"/>
    <w:qFormat/>
    <w:rPr>
      <w:rFonts w:ascii="Courier New" w:hAnsi="Courier New" w:cs="Courier New"/>
    </w:rPr>
  </w:style>
  <w:style w:type="character" w:customStyle="1" w:styleId="AntratsDiagrama">
    <w:name w:val="Antraštės Diagrama"/>
    <w:qFormat/>
    <w:rPr>
      <w:lang w:val="lt-LT"/>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SraopastraipaDiagrama">
    <w:name w:val="Sąrašo pastraipa Diagrama"/>
    <w:qFormat/>
    <w:rPr>
      <w:lang w:eastAsia="zh-CN"/>
    </w:rPr>
  </w:style>
  <w:style w:type="character" w:styleId="Neapdorotaspaminjimas">
    <w:name w:val="Unresolved Mention"/>
    <w:qFormat/>
    <w:rPr>
      <w:color w:val="605E5C"/>
      <w:shd w:val="clear" w:color="auto" w:fill="E1DFDD"/>
    </w:rPr>
  </w:style>
  <w:style w:type="character" w:customStyle="1" w:styleId="PuslapioinaostekstasDiagrama">
    <w:name w:val="Puslapio išnašos tekstas Diagrama"/>
    <w:qFormat/>
    <w:rPr>
      <w:lang w:val="en-US"/>
    </w:rPr>
  </w:style>
  <w:style w:type="character" w:customStyle="1" w:styleId="FootnoteCharacters">
    <w:name w:val="Footnote Characters"/>
    <w:qFormat/>
    <w:rPr>
      <w:vertAlign w:val="superscript"/>
    </w:rPr>
  </w:style>
  <w:style w:type="character" w:customStyle="1" w:styleId="SkyriusChar">
    <w:name w:val="Skyrius Char"/>
    <w:qFormat/>
    <w:rPr>
      <w:b/>
      <w:bCs/>
      <w:caps/>
      <w:sz w:val="24"/>
      <w:szCs w:val="24"/>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 w:hAnsi="TimesLT" w:cs="TimesLT"/>
      <w:sz w:val="22"/>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spacing w:after="120"/>
      <w:ind w:left="283"/>
    </w:pPr>
    <w:rPr>
      <w:sz w:val="24"/>
      <w:szCs w:val="24"/>
    </w:rPr>
  </w:style>
  <w:style w:type="paragraph" w:styleId="Pagrindinistekstas2">
    <w:name w:val="Body Text 2"/>
    <w:basedOn w:val="prastasis"/>
    <w:qFormat/>
    <w:rPr>
      <w:sz w:val="24"/>
    </w:rPr>
  </w:style>
  <w:style w:type="paragraph" w:styleId="Debesliotekstas">
    <w:name w:val="Balloon Text"/>
    <w:basedOn w:val="prastasis"/>
    <w:qFormat/>
    <w:rPr>
      <w:rFonts w:ascii="Tahoma" w:hAnsi="Tahoma" w:cs="Tahoma"/>
      <w:sz w:val="16"/>
      <w:szCs w:val="16"/>
    </w:rPr>
  </w:style>
  <w:style w:type="paragraph" w:styleId="Antrats">
    <w:name w:val="header"/>
    <w:basedOn w:val="prastasis"/>
    <w:pPr>
      <w:tabs>
        <w:tab w:val="center" w:pos="4320"/>
        <w:tab w:val="right" w:pos="8640"/>
      </w:tabs>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rastasiniatinklio">
    <w:name w:val="Normal (Web)"/>
    <w:basedOn w:val="prastasis"/>
    <w:qFormat/>
    <w:pPr>
      <w:spacing w:before="100" w:after="100"/>
    </w:pPr>
    <w:rPr>
      <w:sz w:val="24"/>
      <w:szCs w:val="24"/>
      <w:lang w:val="en-US"/>
    </w:rPr>
  </w:style>
  <w:style w:type="paragraph" w:styleId="Paprastasistekstas">
    <w:name w:val="Plain Text"/>
    <w:basedOn w:val="prastasis"/>
    <w:qFormat/>
    <w:rPr>
      <w:rFonts w:ascii="Courier New" w:hAnsi="Courier New" w:cs="Courier New"/>
    </w:rPr>
  </w:style>
  <w:style w:type="paragraph" w:styleId="Paantrat">
    <w:name w:val="Subtitle"/>
    <w:basedOn w:val="prastasis"/>
    <w:next w:val="Pagrindinistekstas"/>
    <w:uiPriority w:val="11"/>
    <w:qFormat/>
    <w:pPr>
      <w:jc w:val="center"/>
    </w:pPr>
    <w:rPr>
      <w:b/>
      <w:sz w:val="28"/>
    </w:rPr>
  </w:style>
  <w:style w:type="paragraph" w:customStyle="1" w:styleId="ListParagraph1">
    <w:name w:val="List Paragraph1"/>
    <w:basedOn w:val="prastasis"/>
    <w:qFormat/>
    <w:pPr>
      <w:ind w:left="720"/>
    </w:pPr>
  </w:style>
  <w:style w:type="paragraph" w:customStyle="1" w:styleId="Bodytext1">
    <w:name w:val="Body text1"/>
    <w:basedOn w:val="prastasis"/>
    <w:qFormat/>
    <w:pPr>
      <w:autoSpaceDE w:val="0"/>
      <w:spacing w:line="297" w:lineRule="auto"/>
      <w:ind w:firstLine="312"/>
      <w:jc w:val="both"/>
      <w:textAlignment w:val="center"/>
    </w:pPr>
    <w:rPr>
      <w:color w:val="000000"/>
    </w:rPr>
  </w:style>
  <w:style w:type="paragraph" w:customStyle="1" w:styleId="Linija">
    <w:name w:val="Linija"/>
    <w:basedOn w:val="prastasis"/>
    <w:qFormat/>
    <w:pPr>
      <w:autoSpaceDE w:val="0"/>
      <w:spacing w:line="297" w:lineRule="auto"/>
      <w:jc w:val="center"/>
      <w:textAlignment w:val="center"/>
    </w:pPr>
    <w:rPr>
      <w:color w:val="000000"/>
      <w:sz w:val="12"/>
      <w:szCs w:val="12"/>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Hyperlink1">
    <w:name w:val="Hyperlink1"/>
    <w:basedOn w:val="prastasis"/>
    <w:qFormat/>
    <w:pPr>
      <w:autoSpaceDE w:val="0"/>
      <w:spacing w:line="297" w:lineRule="auto"/>
      <w:ind w:firstLine="312"/>
      <w:jc w:val="both"/>
      <w:textAlignment w:val="center"/>
    </w:pPr>
    <w:rPr>
      <w:color w:val="000000"/>
      <w:lang w:val="en-US"/>
    </w:rPr>
  </w:style>
  <w:style w:type="paragraph" w:customStyle="1" w:styleId="Style2">
    <w:name w:val="Style2"/>
    <w:basedOn w:val="prastasis"/>
    <w:qFormat/>
    <w:pPr>
      <w:widowControl w:val="0"/>
      <w:autoSpaceDE w:val="0"/>
      <w:spacing w:line="275" w:lineRule="exact"/>
      <w:jc w:val="both"/>
    </w:pPr>
    <w:rPr>
      <w:sz w:val="24"/>
      <w:szCs w:val="24"/>
      <w:lang w:val="en-US"/>
    </w:rPr>
  </w:style>
  <w:style w:type="paragraph" w:customStyle="1" w:styleId="Style4">
    <w:name w:val="Style4"/>
    <w:basedOn w:val="prastasis"/>
    <w:qFormat/>
    <w:pPr>
      <w:widowControl w:val="0"/>
      <w:autoSpaceDE w:val="0"/>
      <w:jc w:val="center"/>
    </w:pPr>
    <w:rPr>
      <w:sz w:val="24"/>
      <w:szCs w:val="24"/>
      <w:lang w:val="en-US"/>
    </w:rPr>
  </w:style>
  <w:style w:type="paragraph" w:customStyle="1" w:styleId="Style1">
    <w:name w:val="Style1"/>
    <w:basedOn w:val="prastasis"/>
    <w:qFormat/>
    <w:pPr>
      <w:widowControl w:val="0"/>
      <w:autoSpaceDE w:val="0"/>
      <w:spacing w:line="276" w:lineRule="exact"/>
      <w:jc w:val="both"/>
    </w:pPr>
    <w:rPr>
      <w:sz w:val="24"/>
      <w:szCs w:val="24"/>
      <w:lang w:val="en-US"/>
    </w:rPr>
  </w:style>
  <w:style w:type="paragraph" w:styleId="Pataisymai">
    <w:name w:val="Revision"/>
    <w:qFormat/>
    <w:rPr>
      <w:rFonts w:ascii="Times New Roman" w:eastAsia="Times New Roman" w:hAnsi="Times New Roman" w:cs="Times New Roman"/>
      <w:sz w:val="20"/>
      <w:szCs w:val="20"/>
      <w:lang w:val="lt-LT" w:bidi="ar-SA"/>
    </w:rPr>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styleId="Sraopastraipa">
    <w:name w:val="List Paragraph"/>
    <w:basedOn w:val="prastasis"/>
    <w:qFormat/>
    <w:pPr>
      <w:ind w:left="720"/>
      <w:contextualSpacing/>
    </w:pPr>
  </w:style>
  <w:style w:type="paragraph" w:styleId="Puslapioinaostekstas">
    <w:name w:val="footnote text"/>
    <w:basedOn w:val="prastasis"/>
    <w:pPr>
      <w:tabs>
        <w:tab w:val="left" w:pos="360"/>
      </w:tabs>
      <w:overflowPunct w:val="0"/>
      <w:autoSpaceDE w:val="0"/>
      <w:ind w:left="360" w:hanging="360"/>
      <w:textAlignment w:val="baseline"/>
    </w:pPr>
    <w:rPr>
      <w:lang w:val="en-US"/>
    </w:rPr>
  </w:style>
  <w:style w:type="paragraph" w:customStyle="1" w:styleId="Default">
    <w:name w:val="Default"/>
    <w:qFormat/>
    <w:pPr>
      <w:autoSpaceDE w:val="0"/>
    </w:pPr>
    <w:rPr>
      <w:rFonts w:ascii="Times New Roman" w:eastAsia="Times New Roman" w:hAnsi="Times New Roman" w:cs="Times New Roman"/>
      <w:color w:val="000000"/>
      <w:lang w:val="lt-LT" w:bidi="ar-SA"/>
    </w:rPr>
  </w:style>
  <w:style w:type="paragraph" w:customStyle="1" w:styleId="Skyrius">
    <w:name w:val="Skyrius"/>
    <w:basedOn w:val="prastasis"/>
    <w:qFormat/>
    <w:pPr>
      <w:keepNext/>
      <w:keepLines/>
      <w:numPr>
        <w:numId w:val="5"/>
      </w:numPr>
      <w:tabs>
        <w:tab w:val="left" w:pos="426"/>
      </w:tabs>
      <w:spacing w:before="240"/>
      <w:jc w:val="both"/>
    </w:pPr>
    <w:rPr>
      <w:b/>
      <w:bCs/>
      <w:caps/>
      <w:sz w:val="24"/>
      <w:szCs w:val="24"/>
    </w:rPr>
  </w:style>
  <w:style w:type="paragraph" w:customStyle="1" w:styleId="Stilius3">
    <w:name w:val="Stilius3"/>
    <w:basedOn w:val="prastasis"/>
    <w:qFormat/>
    <w:pPr>
      <w:spacing w:before="200"/>
      <w:jc w:val="both"/>
    </w:pPr>
    <w:rPr>
      <w:sz w:val="22"/>
      <w:szCs w:val="2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ainius@avestris.lt" TargetMode="External"/><Relationship Id="rId3" Type="http://schemas.openxmlformats.org/officeDocument/2006/relationships/settings" Target="settings.xml"/><Relationship Id="rId7" Type="http://schemas.openxmlformats.org/officeDocument/2006/relationships/hyperlink" Target="mailto:administracija@panevez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21968</Words>
  <Characters>12522</Characters>
  <Application>Microsoft Office Word</Application>
  <DocSecurity>0</DocSecurity>
  <Lines>104</Lines>
  <Paragraphs>68</Paragraphs>
  <ScaleCrop>false</ScaleCrop>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2023-09-21T11:19:00Z</cp:lastPrinted>
  <dcterms:created xsi:type="dcterms:W3CDTF">2024-10-02T12:48:00Z</dcterms:created>
  <dcterms:modified xsi:type="dcterms:W3CDTF">2024-10-02T12:56:00Z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infolexID">
    <vt:lpwstr>CC368278-A215-4A83-B6DE-B1D017AE782A</vt:lpwstr>
  </property>
</Properties>
</file>