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0CBDE" w14:textId="77777777" w:rsidR="000943DD" w:rsidRPr="00CB2188" w:rsidRDefault="000943DD" w:rsidP="00214663">
      <w:pPr>
        <w:spacing w:line="276" w:lineRule="auto"/>
        <w:jc w:val="both"/>
        <w:rPr>
          <w:b/>
        </w:rPr>
      </w:pPr>
      <w:bookmarkStart w:id="0" w:name="_GoBack"/>
      <w:bookmarkEnd w:id="0"/>
    </w:p>
    <w:p w14:paraId="11B9F59E" w14:textId="77777777" w:rsidR="000943DD" w:rsidRPr="00876E04" w:rsidRDefault="00D102FD" w:rsidP="00214663">
      <w:pPr>
        <w:spacing w:line="276" w:lineRule="auto"/>
        <w:jc w:val="center"/>
        <w:rPr>
          <w:b/>
        </w:rPr>
      </w:pPr>
      <w:r w:rsidRPr="00876E04">
        <w:rPr>
          <w:b/>
        </w:rPr>
        <w:t>III SKYRIUS</w:t>
      </w:r>
    </w:p>
    <w:p w14:paraId="26106C84" w14:textId="77777777" w:rsidR="00D102FD" w:rsidRPr="00876E04" w:rsidRDefault="00D102FD" w:rsidP="00214663">
      <w:pPr>
        <w:spacing w:line="276" w:lineRule="auto"/>
        <w:jc w:val="center"/>
        <w:rPr>
          <w:b/>
        </w:rPr>
      </w:pPr>
    </w:p>
    <w:p w14:paraId="5F1FCDAE" w14:textId="77777777" w:rsidR="00D102FD" w:rsidRDefault="00D102FD" w:rsidP="00214663">
      <w:pPr>
        <w:spacing w:line="276" w:lineRule="auto"/>
        <w:jc w:val="center"/>
        <w:rPr>
          <w:b/>
        </w:rPr>
      </w:pPr>
      <w:r w:rsidRPr="00876E04">
        <w:rPr>
          <w:b/>
        </w:rPr>
        <w:t>TECHNINĖ SPECIFIKACIJA</w:t>
      </w:r>
    </w:p>
    <w:p w14:paraId="62228239" w14:textId="77777777" w:rsidR="00D102FD" w:rsidRDefault="00D102FD" w:rsidP="00214663">
      <w:pPr>
        <w:spacing w:line="276" w:lineRule="auto"/>
        <w:jc w:val="both"/>
      </w:pPr>
    </w:p>
    <w:p w14:paraId="60EAA1C4" w14:textId="77777777" w:rsidR="00D102FD" w:rsidRPr="00214663" w:rsidRDefault="00D102FD" w:rsidP="00214663">
      <w:pPr>
        <w:spacing w:line="276" w:lineRule="auto"/>
        <w:jc w:val="both"/>
      </w:pPr>
    </w:p>
    <w:p w14:paraId="244CCCF9" w14:textId="77777777" w:rsidR="00E73164" w:rsidRPr="003F0E1C" w:rsidRDefault="00E73164" w:rsidP="00001A85">
      <w:pPr>
        <w:jc w:val="both"/>
        <w:rPr>
          <w:rFonts w:ascii="Times-Roman" w:hAnsi="Times-Roman"/>
          <w:color w:val="242021"/>
        </w:rPr>
      </w:pPr>
      <w:r w:rsidRPr="00705260">
        <w:rPr>
          <w:rFonts w:ascii="Times-Roman" w:hAnsi="Times-Roman"/>
          <w:color w:val="242021"/>
        </w:rPr>
        <w:t xml:space="preserve">PROJEKTO PAVADINIMAS – </w:t>
      </w:r>
      <w:r w:rsidRPr="00705260">
        <w:rPr>
          <w:color w:val="242021"/>
        </w:rPr>
        <w:t>„</w:t>
      </w:r>
      <w:r w:rsidR="003F0E1C" w:rsidRPr="003F0E1C">
        <w:rPr>
          <w:rFonts w:cs="Arial"/>
          <w:lang w:eastAsia="ar-SA"/>
        </w:rPr>
        <w:t xml:space="preserve">Paviršinių nuotekų tinklų Širvintų 2-as tak., Eigulių g., Širvintų g., Anykščių g., Zanavykų g., Jonavos g., Biržų g., Kapsų g., Kauno m. </w:t>
      </w:r>
      <w:r w:rsidR="003F0E1C" w:rsidRPr="003F0E1C">
        <w:rPr>
          <w:rFonts w:cs="Arial"/>
          <w:color w:val="000000"/>
        </w:rPr>
        <w:t>statybos ir rekonstrukcijos projektas</w:t>
      </w:r>
      <w:r w:rsidRPr="003F0E1C">
        <w:rPr>
          <w:color w:val="242021"/>
        </w:rPr>
        <w:t>“;</w:t>
      </w:r>
    </w:p>
    <w:p w14:paraId="31602E18" w14:textId="77777777" w:rsidR="00E73164" w:rsidRPr="00705260" w:rsidRDefault="00E73164" w:rsidP="00214663">
      <w:pPr>
        <w:spacing w:line="276" w:lineRule="auto"/>
        <w:jc w:val="both"/>
        <w:rPr>
          <w:rFonts w:ascii="Times-Roman" w:hAnsi="Times-Roman"/>
          <w:color w:val="242021"/>
        </w:rPr>
      </w:pPr>
      <w:r w:rsidRPr="003F0E1C">
        <w:rPr>
          <w:rFonts w:ascii="Times-Roman" w:hAnsi="Times-Roman"/>
          <w:color w:val="242021"/>
        </w:rPr>
        <w:br/>
      </w:r>
      <w:r w:rsidRPr="00705260">
        <w:rPr>
          <w:rFonts w:ascii="Times-Roman" w:hAnsi="Times-Roman"/>
          <w:color w:val="242021"/>
        </w:rPr>
        <w:t>STATYTOJAS (UŽSAKOVAS) – UAB „Kauno vandenys“;</w:t>
      </w:r>
    </w:p>
    <w:p w14:paraId="51D52D0D" w14:textId="77777777" w:rsidR="00E73164" w:rsidRPr="00705260" w:rsidRDefault="00E73164" w:rsidP="00214663">
      <w:pPr>
        <w:spacing w:line="276" w:lineRule="auto"/>
        <w:jc w:val="both"/>
        <w:rPr>
          <w:rFonts w:ascii="Times-Roman" w:hAnsi="Times-Roman"/>
          <w:color w:val="242021"/>
        </w:rPr>
      </w:pPr>
      <w:r w:rsidRPr="00705260">
        <w:rPr>
          <w:rFonts w:ascii="Times-Roman" w:hAnsi="Times-Roman"/>
          <w:color w:val="242021"/>
        </w:rPr>
        <w:t>STATINI</w:t>
      </w:r>
      <w:r w:rsidR="00001A85" w:rsidRPr="00705260">
        <w:rPr>
          <w:rFonts w:ascii="Times-Roman" w:hAnsi="Times-Roman"/>
          <w:color w:val="242021"/>
        </w:rPr>
        <w:t>Ų</w:t>
      </w:r>
      <w:r w:rsidRPr="00705260">
        <w:rPr>
          <w:rFonts w:ascii="TT10C6t00" w:hAnsi="TT10C6t00"/>
          <w:color w:val="242021"/>
        </w:rPr>
        <w:t xml:space="preserve"> </w:t>
      </w:r>
      <w:r w:rsidRPr="00705260">
        <w:rPr>
          <w:rFonts w:ascii="Times-Roman" w:hAnsi="Times-Roman"/>
          <w:color w:val="242021"/>
        </w:rPr>
        <w:t>GRUPĖ</w:t>
      </w:r>
      <w:r w:rsidR="00E2699B" w:rsidRPr="00705260">
        <w:rPr>
          <w:rFonts w:ascii="Times-Roman" w:hAnsi="Times-Roman"/>
          <w:color w:val="242021"/>
        </w:rPr>
        <w:t>S – inžineriniai tinklai</w:t>
      </w:r>
      <w:r w:rsidRPr="00705260">
        <w:rPr>
          <w:rFonts w:ascii="Times-Roman" w:hAnsi="Times-Roman"/>
          <w:color w:val="242021"/>
        </w:rPr>
        <w:t>;</w:t>
      </w:r>
    </w:p>
    <w:p w14:paraId="7A2E3FDC" w14:textId="77777777" w:rsidR="00E73164" w:rsidRPr="00705260" w:rsidRDefault="00E73164" w:rsidP="00214663">
      <w:pPr>
        <w:spacing w:line="276" w:lineRule="auto"/>
        <w:jc w:val="both"/>
        <w:rPr>
          <w:rFonts w:ascii="Times-Roman" w:hAnsi="Times-Roman"/>
          <w:color w:val="242021"/>
        </w:rPr>
      </w:pPr>
      <w:r w:rsidRPr="00705260">
        <w:rPr>
          <w:rFonts w:ascii="Times-Roman" w:hAnsi="Times-Roman"/>
          <w:color w:val="242021"/>
        </w:rPr>
        <w:t>STATYBOS R</w:t>
      </w:r>
      <w:r w:rsidRPr="00705260">
        <w:rPr>
          <w:rFonts w:ascii="TT10C6t00" w:hAnsi="TT10C6t00"/>
          <w:color w:val="242021"/>
        </w:rPr>
        <w:t>Ū</w:t>
      </w:r>
      <w:r w:rsidRPr="00705260">
        <w:rPr>
          <w:rFonts w:ascii="Times-Roman" w:hAnsi="Times-Roman"/>
          <w:color w:val="242021"/>
        </w:rPr>
        <w:t xml:space="preserve">ŠIS – </w:t>
      </w:r>
      <w:r w:rsidR="00214663" w:rsidRPr="00705260">
        <w:rPr>
          <w:rFonts w:ascii="Times-Roman" w:hAnsi="Times-Roman"/>
          <w:color w:val="242021"/>
        </w:rPr>
        <w:t xml:space="preserve">statinio </w:t>
      </w:r>
      <w:r w:rsidR="003F0E1C">
        <w:rPr>
          <w:rFonts w:ascii="Times-Roman" w:hAnsi="Times-Roman"/>
          <w:color w:val="242021"/>
        </w:rPr>
        <w:t xml:space="preserve">statyba ir </w:t>
      </w:r>
      <w:r w:rsidRPr="00705260">
        <w:rPr>
          <w:rFonts w:ascii="Times-Roman" w:hAnsi="Times-Roman"/>
          <w:color w:val="242021"/>
        </w:rPr>
        <w:t>rekonstr</w:t>
      </w:r>
      <w:r w:rsidR="003F0E1C">
        <w:rPr>
          <w:rFonts w:ascii="Times-Roman" w:hAnsi="Times-Roman"/>
          <w:color w:val="242021"/>
        </w:rPr>
        <w:t>ukcija</w:t>
      </w:r>
      <w:r w:rsidRPr="00705260">
        <w:rPr>
          <w:rFonts w:ascii="Times-Roman" w:hAnsi="Times-Roman"/>
          <w:color w:val="242021"/>
        </w:rPr>
        <w:t>;</w:t>
      </w:r>
    </w:p>
    <w:p w14:paraId="5B54C997" w14:textId="77777777" w:rsidR="00E73164" w:rsidRPr="00705260" w:rsidRDefault="00214663" w:rsidP="00214663">
      <w:pPr>
        <w:spacing w:line="276" w:lineRule="auto"/>
        <w:jc w:val="both"/>
        <w:rPr>
          <w:rFonts w:ascii="Times-Roman" w:hAnsi="Times-Roman"/>
          <w:color w:val="242021"/>
        </w:rPr>
      </w:pPr>
      <w:r w:rsidRPr="00705260">
        <w:rPr>
          <w:rFonts w:ascii="Times-Roman" w:hAnsi="Times-Roman"/>
          <w:color w:val="242021"/>
        </w:rPr>
        <w:t xml:space="preserve">STATINIO KATEGORIJA – </w:t>
      </w:r>
      <w:r w:rsidR="00E73164" w:rsidRPr="00705260">
        <w:rPr>
          <w:rFonts w:ascii="Times-Roman" w:hAnsi="Times-Roman"/>
          <w:color w:val="242021"/>
        </w:rPr>
        <w:t>ypatingasis statinys;</w:t>
      </w:r>
    </w:p>
    <w:p w14:paraId="5EC68AA2" w14:textId="77777777" w:rsidR="00E73164" w:rsidRPr="00705260" w:rsidRDefault="00E73164" w:rsidP="00214663">
      <w:pPr>
        <w:spacing w:line="276" w:lineRule="auto"/>
        <w:jc w:val="both"/>
        <w:rPr>
          <w:rFonts w:ascii="Times-Roman" w:hAnsi="Times-Roman"/>
          <w:color w:val="242021"/>
        </w:rPr>
      </w:pPr>
      <w:r w:rsidRPr="00705260">
        <w:rPr>
          <w:rFonts w:ascii="Times-Roman" w:hAnsi="Times-Roman"/>
          <w:color w:val="242021"/>
        </w:rPr>
        <w:t xml:space="preserve">STATYBOS VIETA – </w:t>
      </w:r>
      <w:r w:rsidR="003F0E1C">
        <w:rPr>
          <w:rFonts w:ascii="Times-Roman" w:hAnsi="Times-Roman"/>
          <w:color w:val="000000"/>
        </w:rPr>
        <w:t>Žaliakalnis,</w:t>
      </w:r>
      <w:r w:rsidR="007C6EDD" w:rsidRPr="00705260">
        <w:rPr>
          <w:rFonts w:ascii="Times-Roman" w:hAnsi="Times-Roman"/>
          <w:color w:val="000000"/>
        </w:rPr>
        <w:t xml:space="preserve"> Kauno m.;</w:t>
      </w:r>
    </w:p>
    <w:p w14:paraId="01C14E75" w14:textId="77777777" w:rsidR="00E73164" w:rsidRPr="00705260" w:rsidRDefault="00E73164" w:rsidP="00214663">
      <w:pPr>
        <w:spacing w:line="276" w:lineRule="auto"/>
        <w:jc w:val="both"/>
        <w:rPr>
          <w:rFonts w:ascii="Times-Roman" w:hAnsi="Times-Roman"/>
          <w:color w:val="242021"/>
        </w:rPr>
      </w:pPr>
      <w:r w:rsidRPr="00705260">
        <w:rPr>
          <w:rFonts w:ascii="Times-Roman" w:hAnsi="Times-Roman"/>
          <w:color w:val="242021"/>
        </w:rPr>
        <w:t>PROJEKTO PARENGIMO LAIKAS – 202</w:t>
      </w:r>
      <w:r w:rsidR="00001A85" w:rsidRPr="00705260">
        <w:rPr>
          <w:rFonts w:ascii="Times-Roman" w:hAnsi="Times-Roman"/>
          <w:color w:val="242021"/>
        </w:rPr>
        <w:t>1</w:t>
      </w:r>
      <w:r w:rsidRPr="00705260">
        <w:rPr>
          <w:rFonts w:ascii="Times-Roman" w:hAnsi="Times-Roman"/>
          <w:color w:val="242021"/>
        </w:rPr>
        <w:t xml:space="preserve"> m.;</w:t>
      </w:r>
    </w:p>
    <w:p w14:paraId="6FEB9DAA" w14:textId="77777777" w:rsidR="00E73164" w:rsidRPr="00705260" w:rsidRDefault="00E73164" w:rsidP="00214663">
      <w:pPr>
        <w:spacing w:line="276" w:lineRule="auto"/>
        <w:jc w:val="both"/>
        <w:rPr>
          <w:rFonts w:ascii="Times-Roman" w:hAnsi="Times-Roman"/>
          <w:color w:val="000000"/>
        </w:rPr>
      </w:pPr>
      <w:r w:rsidRPr="00705260">
        <w:rPr>
          <w:rFonts w:ascii="Times-Roman" w:hAnsi="Times-Roman"/>
          <w:color w:val="242021"/>
        </w:rPr>
        <w:t xml:space="preserve">STATINIO PROJEKTO ETAPAS IR SUDĖTIS: </w:t>
      </w:r>
      <w:r w:rsidR="00E2699B" w:rsidRPr="00705260">
        <w:rPr>
          <w:rFonts w:ascii="Times-Roman" w:hAnsi="Times-Roman"/>
          <w:color w:val="000000"/>
        </w:rPr>
        <w:t xml:space="preserve">Etapas – Techninis </w:t>
      </w:r>
      <w:r w:rsidR="003F0E1C">
        <w:rPr>
          <w:rFonts w:ascii="Times-Roman" w:hAnsi="Times-Roman"/>
          <w:color w:val="000000"/>
        </w:rPr>
        <w:t xml:space="preserve">darbo </w:t>
      </w:r>
      <w:r w:rsidR="00E2699B" w:rsidRPr="00705260">
        <w:rPr>
          <w:rFonts w:ascii="Times-Roman" w:hAnsi="Times-Roman"/>
          <w:color w:val="000000"/>
        </w:rPr>
        <w:t>projektas</w:t>
      </w:r>
      <w:r w:rsidR="00214663" w:rsidRPr="00705260">
        <w:rPr>
          <w:rFonts w:ascii="Times-Roman" w:hAnsi="Times-Roman"/>
          <w:color w:val="000000"/>
        </w:rPr>
        <w:t>,</w:t>
      </w:r>
      <w:r w:rsidR="007C6EDD" w:rsidRPr="00705260">
        <w:rPr>
          <w:rFonts w:ascii="Times-Roman" w:hAnsi="Times-Roman"/>
          <w:color w:val="000000"/>
        </w:rPr>
        <w:t xml:space="preserve"> </w:t>
      </w:r>
      <w:r w:rsidR="00214663" w:rsidRPr="00705260">
        <w:rPr>
          <w:rFonts w:ascii="Times-Roman" w:hAnsi="Times-Roman"/>
          <w:color w:val="000000"/>
        </w:rPr>
        <w:t>Sud</w:t>
      </w:r>
      <w:r w:rsidR="00214663" w:rsidRPr="00705260">
        <w:rPr>
          <w:rFonts w:ascii="TimesNewRoman" w:hAnsi="TimesNewRoman"/>
          <w:color w:val="000000"/>
        </w:rPr>
        <w:t>ė</w:t>
      </w:r>
      <w:r w:rsidR="00214663" w:rsidRPr="00705260">
        <w:rPr>
          <w:rFonts w:ascii="Times-Roman" w:hAnsi="Times-Roman"/>
          <w:color w:val="000000"/>
        </w:rPr>
        <w:t>tis - pagal STR 1.04.04:2017 ,,Statinio projektavimas, projekto ekspertiz</w:t>
      </w:r>
      <w:r w:rsidR="00214663" w:rsidRPr="00705260">
        <w:rPr>
          <w:rFonts w:ascii="TimesNewRoman" w:hAnsi="TimesNewRoman"/>
          <w:color w:val="000000"/>
        </w:rPr>
        <w:t>ė</w:t>
      </w:r>
      <w:r w:rsidR="00214663" w:rsidRPr="00705260">
        <w:rPr>
          <w:rFonts w:ascii="Times-Roman" w:hAnsi="Times-Roman"/>
          <w:color w:val="000000"/>
        </w:rPr>
        <w:t>“;</w:t>
      </w:r>
    </w:p>
    <w:p w14:paraId="3D0C87AF" w14:textId="77777777" w:rsidR="00214663" w:rsidRPr="00705260" w:rsidRDefault="00214663" w:rsidP="00214663">
      <w:pPr>
        <w:spacing w:line="276" w:lineRule="auto"/>
        <w:jc w:val="both"/>
      </w:pPr>
    </w:p>
    <w:p w14:paraId="24BE17F9" w14:textId="77777777" w:rsidR="00314B61" w:rsidRPr="003F0E1C" w:rsidRDefault="00314B61" w:rsidP="00214663">
      <w:pPr>
        <w:spacing w:line="276" w:lineRule="auto"/>
        <w:jc w:val="both"/>
        <w:rPr>
          <w:color w:val="000000"/>
        </w:rPr>
      </w:pPr>
      <w:r w:rsidRPr="00705260">
        <w:t>D</w:t>
      </w:r>
      <w:r w:rsidR="003331DE" w:rsidRPr="00705260">
        <w:t>arb</w:t>
      </w:r>
      <w:r w:rsidRPr="00705260">
        <w:t>ai</w:t>
      </w:r>
      <w:r w:rsidR="003331DE" w:rsidRPr="00705260">
        <w:t xml:space="preserve"> </w:t>
      </w:r>
      <w:r w:rsidRPr="00705260">
        <w:t>vykdomi pagal parengtą techninį projektą</w:t>
      </w:r>
      <w:r w:rsidR="003331DE" w:rsidRPr="00705260">
        <w:t xml:space="preserve"> </w:t>
      </w:r>
      <w:r w:rsidR="003F0E1C" w:rsidRPr="003F0E1C">
        <w:rPr>
          <w:color w:val="242021"/>
        </w:rPr>
        <w:t>„</w:t>
      </w:r>
      <w:r w:rsidR="003F0E1C" w:rsidRPr="003F0E1C">
        <w:rPr>
          <w:rFonts w:cs="Arial"/>
          <w:lang w:eastAsia="ar-SA"/>
        </w:rPr>
        <w:t xml:space="preserve">Paviršinių nuotekų tinklų Širvintų 2-as tak., Eigulių g., Širvintų g., Anykščių g., Zanavykų g., Jonavos g., Biržų g., Kapsų g., Kauno m. </w:t>
      </w:r>
      <w:r w:rsidR="003F0E1C" w:rsidRPr="003F0E1C">
        <w:rPr>
          <w:rFonts w:cs="Arial"/>
          <w:color w:val="000000"/>
        </w:rPr>
        <w:t>statybos ir rekonstrukcijos projektas</w:t>
      </w:r>
      <w:r w:rsidR="003F0E1C" w:rsidRPr="003F0E1C">
        <w:rPr>
          <w:color w:val="242021"/>
        </w:rPr>
        <w:t>“;</w:t>
      </w:r>
    </w:p>
    <w:p w14:paraId="2BAA654E" w14:textId="77777777" w:rsidR="003F7472" w:rsidRPr="00705260" w:rsidRDefault="006C3641" w:rsidP="00214663">
      <w:pPr>
        <w:spacing w:line="276" w:lineRule="auto"/>
        <w:jc w:val="both"/>
      </w:pPr>
      <w:r w:rsidRPr="00705260">
        <w:t>Darbai</w:t>
      </w:r>
      <w:r w:rsidR="00E44832" w:rsidRPr="00705260">
        <w:t xml:space="preserve"> bus vykdomi ir pasiūlymą tiekėja</w:t>
      </w:r>
      <w:r w:rsidR="003F7472" w:rsidRPr="00705260">
        <w:t>i privalo teikti pagal pridėt</w:t>
      </w:r>
      <w:r w:rsidR="00BC662D" w:rsidRPr="00705260">
        <w:t>ą</w:t>
      </w:r>
      <w:r w:rsidR="00E44832" w:rsidRPr="00705260">
        <w:t xml:space="preserve"> </w:t>
      </w:r>
      <w:r w:rsidR="00BC662D" w:rsidRPr="00705260">
        <w:t>Žiniaraštį</w:t>
      </w:r>
      <w:r w:rsidR="003F7472" w:rsidRPr="00705260">
        <w:t xml:space="preserve"> </w:t>
      </w:r>
      <w:r w:rsidR="00BC662D" w:rsidRPr="00705260">
        <w:t xml:space="preserve">bei jame </w:t>
      </w:r>
      <w:r w:rsidR="003F7472" w:rsidRPr="00705260">
        <w:t>nurodytas pozicijas (FIDIC „Raudona“ knyga)</w:t>
      </w:r>
      <w:r w:rsidR="00E44832" w:rsidRPr="00705260">
        <w:t xml:space="preserve">. Skaičiuojant pasiūlymo kainą privalu vadovautis </w:t>
      </w:r>
      <w:r w:rsidR="003F7472" w:rsidRPr="00705260">
        <w:t xml:space="preserve">Žiniaraštyje </w:t>
      </w:r>
      <w:r w:rsidR="00E44832" w:rsidRPr="00705260">
        <w:t>nurodytais duomenimis. Teikiant pasiūlymą tiek</w:t>
      </w:r>
      <w:r w:rsidR="003F7472" w:rsidRPr="00705260">
        <w:t>ėjas privalo pateikti užpildytą</w:t>
      </w:r>
      <w:r w:rsidR="00E44832" w:rsidRPr="00705260">
        <w:t xml:space="preserve"> </w:t>
      </w:r>
      <w:r w:rsidR="003F7472" w:rsidRPr="00705260">
        <w:t>Žiniaraštį</w:t>
      </w:r>
      <w:r w:rsidR="00BC662D" w:rsidRPr="00705260">
        <w:t>.</w:t>
      </w:r>
      <w:r w:rsidR="003F7472" w:rsidRPr="00705260">
        <w:t xml:space="preserve"> </w:t>
      </w:r>
    </w:p>
    <w:p w14:paraId="42FD1D81" w14:textId="77777777" w:rsidR="00D46B5A" w:rsidRPr="00705260" w:rsidRDefault="00D221DE" w:rsidP="00214663">
      <w:pPr>
        <w:spacing w:line="276" w:lineRule="auto"/>
        <w:jc w:val="both"/>
      </w:pPr>
      <w:r w:rsidRPr="00705260">
        <w:t>A</w:t>
      </w:r>
      <w:r w:rsidR="0013047D" w:rsidRPr="00705260">
        <w:t>pskaičiuo</w:t>
      </w:r>
      <w:r w:rsidRPr="00705260">
        <w:t xml:space="preserve">jant </w:t>
      </w:r>
      <w:r w:rsidR="00847A09" w:rsidRPr="00705260">
        <w:t>pasiūlymo</w:t>
      </w:r>
      <w:r w:rsidR="0013047D" w:rsidRPr="00705260">
        <w:t xml:space="preserve"> įkainius</w:t>
      </w:r>
      <w:r w:rsidR="00847A09" w:rsidRPr="00705260">
        <w:t xml:space="preserve"> (kainą – įkainių sumą)</w:t>
      </w:r>
      <w:r w:rsidR="0013047D" w:rsidRPr="00705260">
        <w:t xml:space="preserve">, </w:t>
      </w:r>
      <w:r w:rsidRPr="00705260">
        <w:t>privalu vadovautis</w:t>
      </w:r>
      <w:r w:rsidR="0013047D" w:rsidRPr="00705260">
        <w:t xml:space="preserve"> </w:t>
      </w:r>
      <w:r w:rsidR="00844247" w:rsidRPr="00705260">
        <w:t>pateikiam</w:t>
      </w:r>
      <w:r w:rsidR="00D46B5A" w:rsidRPr="00705260">
        <w:t>u</w:t>
      </w:r>
      <w:r w:rsidR="00844247" w:rsidRPr="00705260">
        <w:t xml:space="preserve"> Žiniarašči</w:t>
      </w:r>
      <w:r w:rsidR="00D46B5A" w:rsidRPr="00705260">
        <w:t>u</w:t>
      </w:r>
      <w:r w:rsidR="00844247" w:rsidRPr="00705260">
        <w:t xml:space="preserve">; </w:t>
      </w:r>
    </w:p>
    <w:p w14:paraId="0361B23D" w14:textId="77777777" w:rsidR="00934F71" w:rsidRPr="00705260" w:rsidRDefault="00934F71" w:rsidP="00934F71">
      <w:pPr>
        <w:suppressAutoHyphens/>
        <w:spacing w:after="200" w:line="276" w:lineRule="auto"/>
        <w:jc w:val="both"/>
        <w:rPr>
          <w:i/>
          <w:lang w:eastAsia="fi-FI"/>
        </w:rPr>
      </w:pPr>
    </w:p>
    <w:p w14:paraId="55FF6F81" w14:textId="77777777" w:rsidR="00705260" w:rsidRPr="00705260" w:rsidRDefault="00705260" w:rsidP="00705260">
      <w:pPr>
        <w:tabs>
          <w:tab w:val="left" w:pos="851"/>
        </w:tabs>
        <w:suppressAutoHyphens/>
        <w:spacing w:line="276" w:lineRule="auto"/>
        <w:jc w:val="both"/>
        <w:rPr>
          <w:i/>
          <w:lang w:eastAsia="fi-FI"/>
        </w:rPr>
      </w:pPr>
    </w:p>
    <w:sectPr w:rsidR="00705260" w:rsidRPr="00705260" w:rsidSect="00C6048F">
      <w:headerReference w:type="default" r:id="rId11"/>
      <w:footerReference w:type="even" r:id="rId12"/>
      <w:footerReference w:type="default" r:id="rId13"/>
      <w:pgSz w:w="11907" w:h="16840" w:code="9"/>
      <w:pgMar w:top="567" w:right="992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855B4" w14:textId="77777777" w:rsidR="0082732B" w:rsidRDefault="0082732B">
      <w:r>
        <w:separator/>
      </w:r>
    </w:p>
  </w:endnote>
  <w:endnote w:type="continuationSeparator" w:id="0">
    <w:p w14:paraId="244F7712" w14:textId="77777777" w:rsidR="0082732B" w:rsidRDefault="0082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0D6t00">
    <w:altName w:val="Times New Roman"/>
    <w:panose1 w:val="00000000000000000000"/>
    <w:charset w:val="00"/>
    <w:family w:val="roman"/>
    <w:notTrueType/>
    <w:pitch w:val="default"/>
  </w:font>
  <w:font w:name="TimesLT">
    <w:altName w:val="Courier New"/>
    <w:charset w:val="BA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T10C6t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C4451" w14:textId="77777777" w:rsidR="00907D69" w:rsidRDefault="00907D6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C6593F7" w14:textId="77777777" w:rsidR="00907D69" w:rsidRDefault="00907D69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C3417" w14:textId="18015BD3" w:rsidR="00907D69" w:rsidRPr="002B34E9" w:rsidRDefault="00907D69" w:rsidP="00BA726E">
    <w:pPr>
      <w:pStyle w:val="Porat"/>
      <w:framePr w:wrap="around" w:vAnchor="text" w:hAnchor="page" w:x="6451" w:y="11"/>
      <w:rPr>
        <w:rStyle w:val="Puslapionumeris"/>
        <w:b/>
        <w:sz w:val="16"/>
        <w:szCs w:val="16"/>
      </w:rPr>
    </w:pPr>
    <w:r w:rsidRPr="002B34E9">
      <w:rPr>
        <w:rStyle w:val="Puslapionumeris"/>
        <w:b/>
        <w:sz w:val="16"/>
        <w:szCs w:val="16"/>
      </w:rPr>
      <w:fldChar w:fldCharType="begin"/>
    </w:r>
    <w:r w:rsidRPr="002B34E9">
      <w:rPr>
        <w:rStyle w:val="Puslapionumeris"/>
        <w:b/>
        <w:sz w:val="16"/>
        <w:szCs w:val="16"/>
      </w:rPr>
      <w:instrText xml:space="preserve">PAGE  </w:instrText>
    </w:r>
    <w:r w:rsidRPr="002B34E9">
      <w:rPr>
        <w:rStyle w:val="Puslapionumeris"/>
        <w:b/>
        <w:sz w:val="16"/>
        <w:szCs w:val="16"/>
      </w:rPr>
      <w:fldChar w:fldCharType="separate"/>
    </w:r>
    <w:r w:rsidR="000D145F">
      <w:rPr>
        <w:rStyle w:val="Puslapionumeris"/>
        <w:b/>
        <w:noProof/>
        <w:sz w:val="16"/>
        <w:szCs w:val="16"/>
      </w:rPr>
      <w:t>1</w:t>
    </w:r>
    <w:r w:rsidRPr="002B34E9">
      <w:rPr>
        <w:rStyle w:val="Puslapionumeris"/>
        <w:b/>
        <w:sz w:val="16"/>
        <w:szCs w:val="16"/>
      </w:rPr>
      <w:fldChar w:fldCharType="end"/>
    </w:r>
  </w:p>
  <w:p w14:paraId="78273284" w14:textId="77777777" w:rsidR="00907D69" w:rsidRPr="002B34E9" w:rsidRDefault="00907D69" w:rsidP="002B34E9">
    <w:pPr>
      <w:pStyle w:val="Porat"/>
      <w:widowControl w:val="0"/>
      <w:pBdr>
        <w:top w:val="single" w:sz="4" w:space="9" w:color="auto"/>
      </w:pBdr>
      <w:tabs>
        <w:tab w:val="left" w:pos="8222"/>
      </w:tabs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7A109" w14:textId="77777777" w:rsidR="0082732B" w:rsidRDefault="0082732B">
      <w:r>
        <w:separator/>
      </w:r>
    </w:p>
  </w:footnote>
  <w:footnote w:type="continuationSeparator" w:id="0">
    <w:p w14:paraId="2ACC8B50" w14:textId="77777777" w:rsidR="0082732B" w:rsidRDefault="00827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108"/>
      <w:gridCol w:w="2964"/>
    </w:tblGrid>
    <w:tr w:rsidR="00907D69" w14:paraId="37A90304" w14:textId="77777777" w:rsidTr="00C6048F">
      <w:trPr>
        <w:trHeight w:val="416"/>
      </w:trPr>
      <w:tc>
        <w:tcPr>
          <w:tcW w:w="6108" w:type="dxa"/>
        </w:tcPr>
        <w:p w14:paraId="132D9F49" w14:textId="77777777" w:rsidR="00907D69" w:rsidRPr="00532BB4" w:rsidRDefault="00001A85" w:rsidP="00E2699B">
          <w:pPr>
            <w:ind w:left="34"/>
            <w:jc w:val="both"/>
            <w:rPr>
              <w:sz w:val="20"/>
              <w:szCs w:val="20"/>
            </w:rPr>
          </w:pPr>
          <w:r>
            <w:t>BUITINIŲ NUOTEKŲ TINKLŲ MURAVA - EIGULIAI - ŠIAURĖS PR. (NŠ NR.131 – NŠ NR.161A) KAUNO M. REKONSTRAVIMO PROJEKTAS</w:t>
          </w:r>
        </w:p>
      </w:tc>
      <w:tc>
        <w:tcPr>
          <w:tcW w:w="2964" w:type="dxa"/>
        </w:tcPr>
        <w:p w14:paraId="58446D37" w14:textId="77777777" w:rsidR="00907D69" w:rsidRDefault="00907D69">
          <w:pPr>
            <w:pStyle w:val="Antrats"/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III skyrius.</w:t>
          </w:r>
        </w:p>
        <w:p w14:paraId="541EAB93" w14:textId="77777777" w:rsidR="00907D69" w:rsidRDefault="00D102FD" w:rsidP="00D102FD">
          <w:pPr>
            <w:pStyle w:val="Antrats"/>
            <w:jc w:val="right"/>
            <w:rPr>
              <w:i/>
              <w:sz w:val="20"/>
              <w:szCs w:val="20"/>
            </w:rPr>
          </w:pPr>
          <w:r>
            <w:rPr>
              <w:b/>
              <w:sz w:val="20"/>
              <w:szCs w:val="20"/>
            </w:rPr>
            <w:t>Techninė</w:t>
          </w:r>
          <w:r w:rsidR="00907D69">
            <w:rPr>
              <w:b/>
              <w:sz w:val="20"/>
              <w:szCs w:val="20"/>
            </w:rPr>
            <w:t xml:space="preserve"> specifikacij</w:t>
          </w:r>
          <w:r>
            <w:rPr>
              <w:b/>
              <w:sz w:val="20"/>
              <w:szCs w:val="20"/>
            </w:rPr>
            <w:t>a</w:t>
          </w:r>
        </w:p>
      </w:tc>
    </w:tr>
  </w:tbl>
  <w:p w14:paraId="69E57768" w14:textId="77777777" w:rsidR="00907D69" w:rsidRDefault="00907D6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27C794E"/>
    <w:lvl w:ilvl="0">
      <w:numFmt w:val="bullet"/>
      <w:lvlText w:val="*"/>
      <w:lvlJc w:val="left"/>
    </w:lvl>
  </w:abstractNum>
  <w:abstractNum w:abstractNumId="1" w15:restartNumberingAfterBreak="0">
    <w:nsid w:val="00590AFC"/>
    <w:multiLevelType w:val="hybridMultilevel"/>
    <w:tmpl w:val="0F9C25C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40500D"/>
    <w:multiLevelType w:val="multilevel"/>
    <w:tmpl w:val="9710BAE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FE14F16"/>
    <w:multiLevelType w:val="hybridMultilevel"/>
    <w:tmpl w:val="98D00B0E"/>
    <w:lvl w:ilvl="0" w:tplc="04090001">
      <w:start w:val="1"/>
      <w:numFmt w:val="bullet"/>
      <w:lvlText w:val=""/>
      <w:lvlJc w:val="left"/>
      <w:pPr>
        <w:tabs>
          <w:tab w:val="num" w:pos="1128"/>
        </w:tabs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11F461DC"/>
    <w:multiLevelType w:val="hybridMultilevel"/>
    <w:tmpl w:val="041275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AB3C20"/>
    <w:multiLevelType w:val="multilevel"/>
    <w:tmpl w:val="D1007D7E"/>
    <w:lvl w:ilvl="0">
      <w:start w:val="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6" w15:restartNumberingAfterBreak="0">
    <w:nsid w:val="1F621B23"/>
    <w:multiLevelType w:val="multilevel"/>
    <w:tmpl w:val="7EE4837E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6CC0B04"/>
    <w:multiLevelType w:val="multilevel"/>
    <w:tmpl w:val="B1A4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C50AF5"/>
    <w:multiLevelType w:val="hybridMultilevel"/>
    <w:tmpl w:val="E17E2238"/>
    <w:lvl w:ilvl="0" w:tplc="F9E0C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732A9"/>
    <w:multiLevelType w:val="hybridMultilevel"/>
    <w:tmpl w:val="55924516"/>
    <w:lvl w:ilvl="0" w:tplc="0427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32E07D1D"/>
    <w:multiLevelType w:val="hybridMultilevel"/>
    <w:tmpl w:val="1290952E"/>
    <w:lvl w:ilvl="0" w:tplc="ACE086D2">
      <w:start w:val="1"/>
      <w:numFmt w:val="decimal"/>
      <w:lvlText w:val="%1)"/>
      <w:lvlJc w:val="left"/>
      <w:pPr>
        <w:tabs>
          <w:tab w:val="num" w:pos="1060"/>
        </w:tabs>
        <w:ind w:left="106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D41865"/>
    <w:multiLevelType w:val="multilevel"/>
    <w:tmpl w:val="134A6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73F2E4D"/>
    <w:multiLevelType w:val="hybridMultilevel"/>
    <w:tmpl w:val="134E001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9164E3"/>
    <w:multiLevelType w:val="hybridMultilevel"/>
    <w:tmpl w:val="5E984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C05EB"/>
    <w:multiLevelType w:val="hybridMultilevel"/>
    <w:tmpl w:val="64BA8FAC"/>
    <w:lvl w:ilvl="0" w:tplc="04090001">
      <w:start w:val="1"/>
      <w:numFmt w:val="bullet"/>
      <w:lvlText w:val=""/>
      <w:lvlJc w:val="left"/>
      <w:pPr>
        <w:tabs>
          <w:tab w:val="num" w:pos="1023"/>
        </w:tabs>
        <w:ind w:left="10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3"/>
        </w:tabs>
        <w:ind w:left="17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3"/>
        </w:tabs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3"/>
        </w:tabs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3"/>
        </w:tabs>
        <w:ind w:left="39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3"/>
        </w:tabs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3"/>
        </w:tabs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3"/>
        </w:tabs>
        <w:ind w:left="60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3"/>
        </w:tabs>
        <w:ind w:left="6783" w:hanging="360"/>
      </w:pPr>
      <w:rPr>
        <w:rFonts w:ascii="Wingdings" w:hAnsi="Wingdings" w:hint="default"/>
      </w:rPr>
    </w:lvl>
  </w:abstractNum>
  <w:abstractNum w:abstractNumId="15" w15:restartNumberingAfterBreak="0">
    <w:nsid w:val="40C4527E"/>
    <w:multiLevelType w:val="multilevel"/>
    <w:tmpl w:val="07EAE068"/>
    <w:lvl w:ilvl="0">
      <w:start w:val="5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884"/>
        </w:tabs>
        <w:ind w:left="884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58"/>
        </w:tabs>
        <w:ind w:left="1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27"/>
        </w:tabs>
        <w:ind w:left="15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56"/>
        </w:tabs>
        <w:ind w:left="2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25"/>
        </w:tabs>
        <w:ind w:left="2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4"/>
        </w:tabs>
        <w:ind w:left="3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23"/>
        </w:tabs>
        <w:ind w:left="33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52"/>
        </w:tabs>
        <w:ind w:left="3952" w:hanging="1800"/>
      </w:pPr>
      <w:rPr>
        <w:rFonts w:hint="default"/>
      </w:rPr>
    </w:lvl>
  </w:abstractNum>
  <w:abstractNum w:abstractNumId="16" w15:restartNumberingAfterBreak="0">
    <w:nsid w:val="429E7A85"/>
    <w:multiLevelType w:val="multilevel"/>
    <w:tmpl w:val="4E0C7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55218DB"/>
    <w:multiLevelType w:val="hybridMultilevel"/>
    <w:tmpl w:val="8A4615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AA6CFE"/>
    <w:multiLevelType w:val="hybridMultilevel"/>
    <w:tmpl w:val="1D5A86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E0C0D"/>
    <w:multiLevelType w:val="hybridMultilevel"/>
    <w:tmpl w:val="F1B65FA8"/>
    <w:lvl w:ilvl="0" w:tplc="AC50F2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1C05493"/>
    <w:multiLevelType w:val="hybridMultilevel"/>
    <w:tmpl w:val="A25C32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D44BB"/>
    <w:multiLevelType w:val="multilevel"/>
    <w:tmpl w:val="9620B1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6D505449"/>
    <w:multiLevelType w:val="hybridMultilevel"/>
    <w:tmpl w:val="1FE62EBC"/>
    <w:lvl w:ilvl="0" w:tplc="04270001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1A8173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B34A68"/>
    <w:multiLevelType w:val="hybridMultilevel"/>
    <w:tmpl w:val="9CEEC0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4674D"/>
    <w:multiLevelType w:val="multilevel"/>
    <w:tmpl w:val="A7F859B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989"/>
        </w:tabs>
        <w:ind w:left="989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58"/>
        </w:tabs>
        <w:ind w:left="1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27"/>
        </w:tabs>
        <w:ind w:left="15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56"/>
        </w:tabs>
        <w:ind w:left="2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25"/>
        </w:tabs>
        <w:ind w:left="2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4"/>
        </w:tabs>
        <w:ind w:left="3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23"/>
        </w:tabs>
        <w:ind w:left="33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52"/>
        </w:tabs>
        <w:ind w:left="3952" w:hanging="1800"/>
      </w:pPr>
      <w:rPr>
        <w:rFonts w:hint="default"/>
      </w:rPr>
    </w:lvl>
  </w:abstractNum>
  <w:abstractNum w:abstractNumId="25" w15:restartNumberingAfterBreak="0">
    <w:nsid w:val="7C354F50"/>
    <w:multiLevelType w:val="multilevel"/>
    <w:tmpl w:val="C9AEA3D6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869"/>
        </w:tabs>
        <w:ind w:left="869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258"/>
        </w:tabs>
        <w:ind w:left="1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27"/>
        </w:tabs>
        <w:ind w:left="15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56"/>
        </w:tabs>
        <w:ind w:left="2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25"/>
        </w:tabs>
        <w:ind w:left="2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4"/>
        </w:tabs>
        <w:ind w:left="3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23"/>
        </w:tabs>
        <w:ind w:left="33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52"/>
        </w:tabs>
        <w:ind w:left="3952" w:hanging="1800"/>
      </w:pPr>
      <w:rPr>
        <w:rFonts w:hint="default"/>
      </w:rPr>
    </w:lvl>
  </w:abstractNum>
  <w:abstractNum w:abstractNumId="26" w15:restartNumberingAfterBreak="0">
    <w:nsid w:val="7EE56A05"/>
    <w:multiLevelType w:val="hybridMultilevel"/>
    <w:tmpl w:val="12B6361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C340EA"/>
    <w:multiLevelType w:val="multilevel"/>
    <w:tmpl w:val="04847BE8"/>
    <w:lvl w:ilvl="0">
      <w:start w:val="5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945"/>
        </w:tabs>
        <w:ind w:left="94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8" w15:restartNumberingAfterBreak="0">
    <w:nsid w:val="7FE8302F"/>
    <w:multiLevelType w:val="hybridMultilevel"/>
    <w:tmpl w:val="7D3E1E0E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Arial" w:hAnsi="Arial" w:cs="Arial" w:hint="default"/>
        </w:rPr>
      </w:lvl>
    </w:lvlOverride>
  </w:num>
  <w:num w:numId="4">
    <w:abstractNumId w:val="27"/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8">
    <w:abstractNumId w:val="24"/>
  </w:num>
  <w:num w:numId="9">
    <w:abstractNumId w:val="15"/>
  </w:num>
  <w:num w:numId="10">
    <w:abstractNumId w:val="6"/>
  </w:num>
  <w:num w:numId="11">
    <w:abstractNumId w:val="25"/>
  </w:num>
  <w:num w:numId="12">
    <w:abstractNumId w:val="2"/>
  </w:num>
  <w:num w:numId="13">
    <w:abstractNumId w:val="26"/>
  </w:num>
  <w:num w:numId="14">
    <w:abstractNumId w:val="20"/>
  </w:num>
  <w:num w:numId="15">
    <w:abstractNumId w:val="14"/>
  </w:num>
  <w:num w:numId="16">
    <w:abstractNumId w:val="12"/>
  </w:num>
  <w:num w:numId="17">
    <w:abstractNumId w:val="18"/>
  </w:num>
  <w:num w:numId="18">
    <w:abstractNumId w:val="4"/>
  </w:num>
  <w:num w:numId="19">
    <w:abstractNumId w:val="9"/>
  </w:num>
  <w:num w:numId="20">
    <w:abstractNumId w:val="22"/>
  </w:num>
  <w:num w:numId="21">
    <w:abstractNumId w:val="7"/>
  </w:num>
  <w:num w:numId="22">
    <w:abstractNumId w:val="17"/>
  </w:num>
  <w:num w:numId="23">
    <w:abstractNumId w:val="3"/>
  </w:num>
  <w:num w:numId="24">
    <w:abstractNumId w:val="13"/>
  </w:num>
  <w:num w:numId="25">
    <w:abstractNumId w:val="28"/>
  </w:num>
  <w:num w:numId="26">
    <w:abstractNumId w:val="10"/>
  </w:num>
  <w:num w:numId="27">
    <w:abstractNumId w:val="16"/>
  </w:num>
  <w:num w:numId="28">
    <w:abstractNumId w:val="23"/>
  </w:num>
  <w:num w:numId="29">
    <w:abstractNumId w:val="1"/>
  </w:num>
  <w:num w:numId="30">
    <w:abstractNumId w:val="21"/>
  </w:num>
  <w:num w:numId="31">
    <w:abstractNumId w:val="19"/>
  </w:num>
  <w:num w:numId="32">
    <w:abstractNumId w:val="8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E9"/>
    <w:rsid w:val="00001A85"/>
    <w:rsid w:val="00002140"/>
    <w:rsid w:val="0001645F"/>
    <w:rsid w:val="00035B1A"/>
    <w:rsid w:val="00040CE3"/>
    <w:rsid w:val="00040F3D"/>
    <w:rsid w:val="00043FDF"/>
    <w:rsid w:val="00052FA7"/>
    <w:rsid w:val="00060976"/>
    <w:rsid w:val="00065217"/>
    <w:rsid w:val="000722BA"/>
    <w:rsid w:val="00075445"/>
    <w:rsid w:val="00084D61"/>
    <w:rsid w:val="000938A3"/>
    <w:rsid w:val="000943DD"/>
    <w:rsid w:val="00096E40"/>
    <w:rsid w:val="000A7D3A"/>
    <w:rsid w:val="000B2C42"/>
    <w:rsid w:val="000C4405"/>
    <w:rsid w:val="000C617E"/>
    <w:rsid w:val="000D145F"/>
    <w:rsid w:val="000E245E"/>
    <w:rsid w:val="000E4D73"/>
    <w:rsid w:val="000F4BB7"/>
    <w:rsid w:val="00113DBB"/>
    <w:rsid w:val="00116296"/>
    <w:rsid w:val="001249A3"/>
    <w:rsid w:val="00125315"/>
    <w:rsid w:val="0013047D"/>
    <w:rsid w:val="00132230"/>
    <w:rsid w:val="001353CB"/>
    <w:rsid w:val="00137341"/>
    <w:rsid w:val="00141D54"/>
    <w:rsid w:val="001478A6"/>
    <w:rsid w:val="0014791C"/>
    <w:rsid w:val="00155F9B"/>
    <w:rsid w:val="00165E07"/>
    <w:rsid w:val="00173EB6"/>
    <w:rsid w:val="001845B6"/>
    <w:rsid w:val="00191F10"/>
    <w:rsid w:val="001943A2"/>
    <w:rsid w:val="0019571D"/>
    <w:rsid w:val="001A6CF3"/>
    <w:rsid w:val="001B2E37"/>
    <w:rsid w:val="001C3578"/>
    <w:rsid w:val="001C4AF4"/>
    <w:rsid w:val="001D13AC"/>
    <w:rsid w:val="001D23E0"/>
    <w:rsid w:val="001E08DA"/>
    <w:rsid w:val="001E1C04"/>
    <w:rsid w:val="001E2ACA"/>
    <w:rsid w:val="001E3A0E"/>
    <w:rsid w:val="001F59B7"/>
    <w:rsid w:val="00200D1D"/>
    <w:rsid w:val="002038F6"/>
    <w:rsid w:val="002055F4"/>
    <w:rsid w:val="00206D31"/>
    <w:rsid w:val="0020792E"/>
    <w:rsid w:val="00214663"/>
    <w:rsid w:val="00217F61"/>
    <w:rsid w:val="00221932"/>
    <w:rsid w:val="002263F8"/>
    <w:rsid w:val="002355F5"/>
    <w:rsid w:val="00243C26"/>
    <w:rsid w:val="002526E0"/>
    <w:rsid w:val="002573EB"/>
    <w:rsid w:val="00267BFE"/>
    <w:rsid w:val="00272764"/>
    <w:rsid w:val="00274A6F"/>
    <w:rsid w:val="002910B1"/>
    <w:rsid w:val="002973C2"/>
    <w:rsid w:val="002B1056"/>
    <w:rsid w:val="002B34E9"/>
    <w:rsid w:val="002B4671"/>
    <w:rsid w:val="002B51E6"/>
    <w:rsid w:val="002D25D6"/>
    <w:rsid w:val="002D646E"/>
    <w:rsid w:val="002E41D0"/>
    <w:rsid w:val="002E68BA"/>
    <w:rsid w:val="002E7C47"/>
    <w:rsid w:val="002E7F40"/>
    <w:rsid w:val="002F3C66"/>
    <w:rsid w:val="002F5DCD"/>
    <w:rsid w:val="003028B8"/>
    <w:rsid w:val="00314B61"/>
    <w:rsid w:val="003331DE"/>
    <w:rsid w:val="00334784"/>
    <w:rsid w:val="00345262"/>
    <w:rsid w:val="003458A4"/>
    <w:rsid w:val="00347376"/>
    <w:rsid w:val="00350EC4"/>
    <w:rsid w:val="0036114B"/>
    <w:rsid w:val="00364766"/>
    <w:rsid w:val="003663E3"/>
    <w:rsid w:val="00371382"/>
    <w:rsid w:val="0037162D"/>
    <w:rsid w:val="00376F93"/>
    <w:rsid w:val="00380A4C"/>
    <w:rsid w:val="003818E9"/>
    <w:rsid w:val="00382604"/>
    <w:rsid w:val="003A0BB3"/>
    <w:rsid w:val="003A530A"/>
    <w:rsid w:val="003A535D"/>
    <w:rsid w:val="003B0471"/>
    <w:rsid w:val="003B0E4B"/>
    <w:rsid w:val="003C0261"/>
    <w:rsid w:val="003D34A3"/>
    <w:rsid w:val="003E0F56"/>
    <w:rsid w:val="003E4DE9"/>
    <w:rsid w:val="003F0E1C"/>
    <w:rsid w:val="003F3875"/>
    <w:rsid w:val="003F64B5"/>
    <w:rsid w:val="003F7472"/>
    <w:rsid w:val="004040EB"/>
    <w:rsid w:val="00404F22"/>
    <w:rsid w:val="00414E94"/>
    <w:rsid w:val="004176D0"/>
    <w:rsid w:val="00446563"/>
    <w:rsid w:val="00447493"/>
    <w:rsid w:val="004475A1"/>
    <w:rsid w:val="0046612D"/>
    <w:rsid w:val="00481042"/>
    <w:rsid w:val="00490368"/>
    <w:rsid w:val="00492A1D"/>
    <w:rsid w:val="004A6814"/>
    <w:rsid w:val="004C28BF"/>
    <w:rsid w:val="004C5A42"/>
    <w:rsid w:val="004D2A59"/>
    <w:rsid w:val="004D63A0"/>
    <w:rsid w:val="004D7EE7"/>
    <w:rsid w:val="004E38EC"/>
    <w:rsid w:val="004E56F9"/>
    <w:rsid w:val="004E6EA3"/>
    <w:rsid w:val="004E75CF"/>
    <w:rsid w:val="004F290E"/>
    <w:rsid w:val="005006F6"/>
    <w:rsid w:val="00512BE9"/>
    <w:rsid w:val="005139F8"/>
    <w:rsid w:val="00517D2D"/>
    <w:rsid w:val="005247C9"/>
    <w:rsid w:val="005250A4"/>
    <w:rsid w:val="005258A2"/>
    <w:rsid w:val="00532B3F"/>
    <w:rsid w:val="00532BB4"/>
    <w:rsid w:val="005432D6"/>
    <w:rsid w:val="00543A94"/>
    <w:rsid w:val="00562E88"/>
    <w:rsid w:val="00564109"/>
    <w:rsid w:val="00565620"/>
    <w:rsid w:val="00577ABE"/>
    <w:rsid w:val="00582636"/>
    <w:rsid w:val="005A6F12"/>
    <w:rsid w:val="005B24D3"/>
    <w:rsid w:val="005B7481"/>
    <w:rsid w:val="005C7E0B"/>
    <w:rsid w:val="005C7EE4"/>
    <w:rsid w:val="005D481E"/>
    <w:rsid w:val="005D64EA"/>
    <w:rsid w:val="005D6EEC"/>
    <w:rsid w:val="005D7B80"/>
    <w:rsid w:val="005F672E"/>
    <w:rsid w:val="00610D09"/>
    <w:rsid w:val="00617482"/>
    <w:rsid w:val="0062307C"/>
    <w:rsid w:val="00630B44"/>
    <w:rsid w:val="00632C64"/>
    <w:rsid w:val="0064083A"/>
    <w:rsid w:val="006460E5"/>
    <w:rsid w:val="00650094"/>
    <w:rsid w:val="0066760A"/>
    <w:rsid w:val="00667E5C"/>
    <w:rsid w:val="0068296C"/>
    <w:rsid w:val="00691276"/>
    <w:rsid w:val="006A30DA"/>
    <w:rsid w:val="006B6990"/>
    <w:rsid w:val="006C0BD1"/>
    <w:rsid w:val="006C3641"/>
    <w:rsid w:val="006C579A"/>
    <w:rsid w:val="006C680A"/>
    <w:rsid w:val="006C7A85"/>
    <w:rsid w:val="006D21C4"/>
    <w:rsid w:val="006D7C4C"/>
    <w:rsid w:val="006E018A"/>
    <w:rsid w:val="006F32AD"/>
    <w:rsid w:val="006F419A"/>
    <w:rsid w:val="006F4B03"/>
    <w:rsid w:val="00702EDB"/>
    <w:rsid w:val="00703E45"/>
    <w:rsid w:val="00705260"/>
    <w:rsid w:val="007071E3"/>
    <w:rsid w:val="0070797F"/>
    <w:rsid w:val="00713929"/>
    <w:rsid w:val="0071588E"/>
    <w:rsid w:val="0072111D"/>
    <w:rsid w:val="00740915"/>
    <w:rsid w:val="007537A6"/>
    <w:rsid w:val="00764B70"/>
    <w:rsid w:val="007759B3"/>
    <w:rsid w:val="00777C19"/>
    <w:rsid w:val="0078165C"/>
    <w:rsid w:val="007875F0"/>
    <w:rsid w:val="00790774"/>
    <w:rsid w:val="00793EB2"/>
    <w:rsid w:val="007A406D"/>
    <w:rsid w:val="007C6EDD"/>
    <w:rsid w:val="007D2291"/>
    <w:rsid w:val="007F535A"/>
    <w:rsid w:val="00801192"/>
    <w:rsid w:val="00802451"/>
    <w:rsid w:val="00803544"/>
    <w:rsid w:val="00815806"/>
    <w:rsid w:val="0082732B"/>
    <w:rsid w:val="00830F96"/>
    <w:rsid w:val="00844247"/>
    <w:rsid w:val="00847A09"/>
    <w:rsid w:val="008553C3"/>
    <w:rsid w:val="008641EA"/>
    <w:rsid w:val="00865E22"/>
    <w:rsid w:val="0086653A"/>
    <w:rsid w:val="008677DB"/>
    <w:rsid w:val="00872AE3"/>
    <w:rsid w:val="00876E04"/>
    <w:rsid w:val="00877631"/>
    <w:rsid w:val="00882619"/>
    <w:rsid w:val="00887F39"/>
    <w:rsid w:val="0089074F"/>
    <w:rsid w:val="00893B72"/>
    <w:rsid w:val="008B1E96"/>
    <w:rsid w:val="008B276C"/>
    <w:rsid w:val="008C44A3"/>
    <w:rsid w:val="00901515"/>
    <w:rsid w:val="00902ABE"/>
    <w:rsid w:val="00907D69"/>
    <w:rsid w:val="00934F71"/>
    <w:rsid w:val="00937858"/>
    <w:rsid w:val="00945918"/>
    <w:rsid w:val="009548B0"/>
    <w:rsid w:val="00962A00"/>
    <w:rsid w:val="00964ABD"/>
    <w:rsid w:val="00967217"/>
    <w:rsid w:val="00986931"/>
    <w:rsid w:val="00987726"/>
    <w:rsid w:val="00990ED4"/>
    <w:rsid w:val="0099149F"/>
    <w:rsid w:val="009A338F"/>
    <w:rsid w:val="009C3BE9"/>
    <w:rsid w:val="009E209B"/>
    <w:rsid w:val="009F3267"/>
    <w:rsid w:val="00A12D30"/>
    <w:rsid w:val="00A131EC"/>
    <w:rsid w:val="00A16687"/>
    <w:rsid w:val="00A177B3"/>
    <w:rsid w:val="00A21F8B"/>
    <w:rsid w:val="00A26923"/>
    <w:rsid w:val="00A27BEF"/>
    <w:rsid w:val="00A401BD"/>
    <w:rsid w:val="00A47AE2"/>
    <w:rsid w:val="00A50CE8"/>
    <w:rsid w:val="00A6176E"/>
    <w:rsid w:val="00A670B0"/>
    <w:rsid w:val="00A8268E"/>
    <w:rsid w:val="00A85065"/>
    <w:rsid w:val="00AA5ED9"/>
    <w:rsid w:val="00AB2607"/>
    <w:rsid w:val="00AB3D9D"/>
    <w:rsid w:val="00AC2EBA"/>
    <w:rsid w:val="00AC4ADC"/>
    <w:rsid w:val="00AC7A12"/>
    <w:rsid w:val="00AD15D6"/>
    <w:rsid w:val="00AD42A4"/>
    <w:rsid w:val="00AE552B"/>
    <w:rsid w:val="00AF1D47"/>
    <w:rsid w:val="00AF7A69"/>
    <w:rsid w:val="00B06742"/>
    <w:rsid w:val="00B07B53"/>
    <w:rsid w:val="00B3005C"/>
    <w:rsid w:val="00B34ABB"/>
    <w:rsid w:val="00B4699B"/>
    <w:rsid w:val="00B50E15"/>
    <w:rsid w:val="00B51650"/>
    <w:rsid w:val="00B53DB0"/>
    <w:rsid w:val="00B547C0"/>
    <w:rsid w:val="00B55F93"/>
    <w:rsid w:val="00B62C02"/>
    <w:rsid w:val="00B74ACC"/>
    <w:rsid w:val="00B754F7"/>
    <w:rsid w:val="00B910FC"/>
    <w:rsid w:val="00BA726E"/>
    <w:rsid w:val="00BB30A3"/>
    <w:rsid w:val="00BB3746"/>
    <w:rsid w:val="00BB634F"/>
    <w:rsid w:val="00BC662D"/>
    <w:rsid w:val="00BD3126"/>
    <w:rsid w:val="00BE1C58"/>
    <w:rsid w:val="00BE4670"/>
    <w:rsid w:val="00BE5AAD"/>
    <w:rsid w:val="00BE7DE1"/>
    <w:rsid w:val="00BF2BF9"/>
    <w:rsid w:val="00BF5972"/>
    <w:rsid w:val="00BF6F95"/>
    <w:rsid w:val="00BF7649"/>
    <w:rsid w:val="00C039C1"/>
    <w:rsid w:val="00C13361"/>
    <w:rsid w:val="00C15D78"/>
    <w:rsid w:val="00C33CEA"/>
    <w:rsid w:val="00C4519D"/>
    <w:rsid w:val="00C6048F"/>
    <w:rsid w:val="00C613FB"/>
    <w:rsid w:val="00C61647"/>
    <w:rsid w:val="00C621FF"/>
    <w:rsid w:val="00C62F4F"/>
    <w:rsid w:val="00C63B07"/>
    <w:rsid w:val="00C7031F"/>
    <w:rsid w:val="00C975CB"/>
    <w:rsid w:val="00CA17AE"/>
    <w:rsid w:val="00CA606C"/>
    <w:rsid w:val="00CB2188"/>
    <w:rsid w:val="00CC2EA4"/>
    <w:rsid w:val="00CD3D32"/>
    <w:rsid w:val="00CD503B"/>
    <w:rsid w:val="00CD5639"/>
    <w:rsid w:val="00CE2E5B"/>
    <w:rsid w:val="00CF0D1E"/>
    <w:rsid w:val="00D06E17"/>
    <w:rsid w:val="00D102FD"/>
    <w:rsid w:val="00D146AE"/>
    <w:rsid w:val="00D17AE9"/>
    <w:rsid w:val="00D20F1B"/>
    <w:rsid w:val="00D2183F"/>
    <w:rsid w:val="00D221DE"/>
    <w:rsid w:val="00D3334F"/>
    <w:rsid w:val="00D33667"/>
    <w:rsid w:val="00D33FAB"/>
    <w:rsid w:val="00D35A1C"/>
    <w:rsid w:val="00D41A69"/>
    <w:rsid w:val="00D46B5A"/>
    <w:rsid w:val="00D512CB"/>
    <w:rsid w:val="00D602B7"/>
    <w:rsid w:val="00D74B6D"/>
    <w:rsid w:val="00D76521"/>
    <w:rsid w:val="00D90711"/>
    <w:rsid w:val="00D92332"/>
    <w:rsid w:val="00D92D2B"/>
    <w:rsid w:val="00D9552C"/>
    <w:rsid w:val="00D96E10"/>
    <w:rsid w:val="00DA68E6"/>
    <w:rsid w:val="00DD24EE"/>
    <w:rsid w:val="00DD574A"/>
    <w:rsid w:val="00DD6370"/>
    <w:rsid w:val="00DD69F7"/>
    <w:rsid w:val="00DF19A0"/>
    <w:rsid w:val="00E12829"/>
    <w:rsid w:val="00E14BCD"/>
    <w:rsid w:val="00E2023D"/>
    <w:rsid w:val="00E232F8"/>
    <w:rsid w:val="00E24C38"/>
    <w:rsid w:val="00E2699B"/>
    <w:rsid w:val="00E3040B"/>
    <w:rsid w:val="00E40558"/>
    <w:rsid w:val="00E41376"/>
    <w:rsid w:val="00E44832"/>
    <w:rsid w:val="00E459AC"/>
    <w:rsid w:val="00E504AA"/>
    <w:rsid w:val="00E536AD"/>
    <w:rsid w:val="00E6516C"/>
    <w:rsid w:val="00E73164"/>
    <w:rsid w:val="00E73928"/>
    <w:rsid w:val="00E82677"/>
    <w:rsid w:val="00E82C90"/>
    <w:rsid w:val="00E84F98"/>
    <w:rsid w:val="00E90586"/>
    <w:rsid w:val="00EA0CAE"/>
    <w:rsid w:val="00EA0EFE"/>
    <w:rsid w:val="00EB1173"/>
    <w:rsid w:val="00EB72F4"/>
    <w:rsid w:val="00EB7EBB"/>
    <w:rsid w:val="00ED0692"/>
    <w:rsid w:val="00ED69C5"/>
    <w:rsid w:val="00F03294"/>
    <w:rsid w:val="00F14C3A"/>
    <w:rsid w:val="00F24467"/>
    <w:rsid w:val="00F32EEA"/>
    <w:rsid w:val="00F37FE7"/>
    <w:rsid w:val="00F42ABA"/>
    <w:rsid w:val="00F549ED"/>
    <w:rsid w:val="00F56CFF"/>
    <w:rsid w:val="00F6536E"/>
    <w:rsid w:val="00F806E8"/>
    <w:rsid w:val="00F85938"/>
    <w:rsid w:val="00F9231A"/>
    <w:rsid w:val="00F96748"/>
    <w:rsid w:val="00FA3262"/>
    <w:rsid w:val="00FA51A6"/>
    <w:rsid w:val="00FB51CB"/>
    <w:rsid w:val="00FB5C17"/>
    <w:rsid w:val="00FC31D4"/>
    <w:rsid w:val="00FC6CA9"/>
    <w:rsid w:val="00FC7FAA"/>
    <w:rsid w:val="00FD05F9"/>
    <w:rsid w:val="00FD33C6"/>
    <w:rsid w:val="00FD463D"/>
    <w:rsid w:val="00FE089F"/>
    <w:rsid w:val="00FE13B3"/>
    <w:rsid w:val="00FE18F6"/>
    <w:rsid w:val="00FE5581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B743DA"/>
  <w15:chartTrackingRefBased/>
  <w15:docId w15:val="{5F504D5A-0600-4741-8DEB-638D8354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4B6D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74B6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bCs/>
      <w:caps/>
      <w:sz w:val="22"/>
      <w:szCs w:val="22"/>
    </w:rPr>
  </w:style>
  <w:style w:type="paragraph" w:styleId="Antrat2">
    <w:name w:val="heading 2"/>
    <w:basedOn w:val="prastasis"/>
    <w:next w:val="prastasis"/>
    <w:link w:val="Antrat2Diagrama"/>
    <w:qFormat/>
    <w:rsid w:val="00D74B6D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Arial" w:hAnsi="Arial"/>
      <w:b/>
      <w:bCs/>
      <w:sz w:val="22"/>
      <w:szCs w:val="22"/>
    </w:rPr>
  </w:style>
  <w:style w:type="paragraph" w:styleId="Antrat3">
    <w:name w:val="heading 3"/>
    <w:basedOn w:val="prastasis"/>
    <w:next w:val="prastasis"/>
    <w:link w:val="Antrat3Diagrama"/>
    <w:qFormat/>
    <w:rsid w:val="00D74B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ody">
    <w:name w:val="body"/>
    <w:basedOn w:val="Numatytasispastraiposriftas"/>
    <w:rsid w:val="00D74B6D"/>
  </w:style>
  <w:style w:type="paragraph" w:styleId="Antrats">
    <w:name w:val="header"/>
    <w:basedOn w:val="prastasis"/>
    <w:rsid w:val="00D74B6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D74B6D"/>
    <w:pPr>
      <w:tabs>
        <w:tab w:val="center" w:pos="4320"/>
        <w:tab w:val="right" w:pos="8640"/>
      </w:tabs>
    </w:pPr>
  </w:style>
  <w:style w:type="paragraph" w:styleId="Turinys1">
    <w:name w:val="toc 1"/>
    <w:basedOn w:val="prastasis"/>
    <w:next w:val="prastasis"/>
    <w:autoRedefine/>
    <w:uiPriority w:val="39"/>
    <w:rsid w:val="00D74B6D"/>
    <w:pPr>
      <w:tabs>
        <w:tab w:val="left" w:pos="360"/>
        <w:tab w:val="left" w:pos="540"/>
        <w:tab w:val="right" w:leader="dot" w:pos="10196"/>
      </w:tabs>
    </w:pPr>
  </w:style>
  <w:style w:type="paragraph" w:styleId="Turinys2">
    <w:name w:val="toc 2"/>
    <w:basedOn w:val="prastasis"/>
    <w:next w:val="prastasis"/>
    <w:autoRedefine/>
    <w:uiPriority w:val="39"/>
    <w:rsid w:val="00D74B6D"/>
    <w:pPr>
      <w:tabs>
        <w:tab w:val="left" w:pos="720"/>
        <w:tab w:val="right" w:leader="dot" w:pos="10196"/>
      </w:tabs>
      <w:ind w:left="240"/>
    </w:pPr>
    <w:rPr>
      <w:b/>
      <w:i/>
      <w:iCs/>
      <w:noProof/>
      <w:spacing w:val="-6"/>
    </w:rPr>
  </w:style>
  <w:style w:type="paragraph" w:styleId="Turinys3">
    <w:name w:val="toc 3"/>
    <w:basedOn w:val="prastasis"/>
    <w:next w:val="prastasis"/>
    <w:autoRedefine/>
    <w:uiPriority w:val="39"/>
    <w:rsid w:val="00D74B6D"/>
    <w:pPr>
      <w:ind w:left="480"/>
    </w:pPr>
  </w:style>
  <w:style w:type="character" w:styleId="Hipersaitas">
    <w:name w:val="Hyperlink"/>
    <w:uiPriority w:val="99"/>
    <w:rsid w:val="00D74B6D"/>
    <w:rPr>
      <w:color w:val="0000FF"/>
      <w:u w:val="single"/>
    </w:rPr>
  </w:style>
  <w:style w:type="character" w:styleId="Puslapionumeris">
    <w:name w:val="page number"/>
    <w:basedOn w:val="Numatytasispastraiposriftas"/>
    <w:rsid w:val="00D74B6D"/>
  </w:style>
  <w:style w:type="paragraph" w:styleId="Debesliotekstas">
    <w:name w:val="Balloon Text"/>
    <w:basedOn w:val="prastasis"/>
    <w:semiHidden/>
    <w:rsid w:val="00764B70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rsid w:val="002F3C66"/>
    <w:pPr>
      <w:keepNext/>
      <w:tabs>
        <w:tab w:val="left" w:pos="1276"/>
      </w:tabs>
      <w:spacing w:before="60" w:after="240"/>
      <w:ind w:left="1276" w:hanging="425"/>
      <w:jc w:val="both"/>
    </w:pPr>
    <w:rPr>
      <w:rFonts w:ascii="Arial" w:hAnsi="Arial" w:cs="Arial"/>
      <w:sz w:val="22"/>
      <w:szCs w:val="22"/>
      <w:lang w:eastAsia="fi-FI"/>
    </w:rPr>
  </w:style>
  <w:style w:type="character" w:styleId="Komentaronuoroda">
    <w:name w:val="annotation reference"/>
    <w:rsid w:val="003E4DE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E4DE9"/>
    <w:rPr>
      <w:sz w:val="20"/>
      <w:szCs w:val="20"/>
      <w:lang w:val="en-US"/>
    </w:rPr>
  </w:style>
  <w:style w:type="character" w:customStyle="1" w:styleId="KomentarotekstasDiagrama">
    <w:name w:val="Komentaro tekstas Diagrama"/>
    <w:link w:val="Komentarotekstas"/>
    <w:rsid w:val="003E4DE9"/>
    <w:rPr>
      <w:lang w:val="en-US" w:eastAsia="en-US"/>
    </w:rPr>
  </w:style>
  <w:style w:type="paragraph" w:styleId="Sraopastraipa">
    <w:name w:val="List Paragraph"/>
    <w:basedOn w:val="prastasis"/>
    <w:uiPriority w:val="34"/>
    <w:qFormat/>
    <w:rsid w:val="001943A2"/>
    <w:pPr>
      <w:ind w:left="720"/>
      <w:contextualSpacing/>
    </w:pPr>
  </w:style>
  <w:style w:type="table" w:styleId="Lentelstinklelis">
    <w:name w:val="Table Grid"/>
    <w:basedOn w:val="prastojilentel"/>
    <w:rsid w:val="000E2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rsid w:val="00043FDF"/>
    <w:rPr>
      <w:rFonts w:ascii="Arial" w:hAnsi="Arial"/>
      <w:b/>
      <w:bCs/>
      <w:caps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043FDF"/>
    <w:rPr>
      <w:rFonts w:ascii="Arial" w:hAnsi="Arial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043FDF"/>
    <w:rPr>
      <w:rFonts w:ascii="Arial" w:hAnsi="Arial" w:cs="Arial"/>
      <w:b/>
      <w:bCs/>
      <w:sz w:val="26"/>
      <w:szCs w:val="26"/>
      <w:lang w:eastAsia="en-US"/>
    </w:rPr>
  </w:style>
  <w:style w:type="paragraph" w:styleId="prastasiniatinklio">
    <w:name w:val="Normal (Web)"/>
    <w:basedOn w:val="prastasis"/>
    <w:rsid w:val="00043FDF"/>
    <w:pPr>
      <w:spacing w:before="100" w:beforeAutospacing="1" w:after="119"/>
    </w:pPr>
    <w:rPr>
      <w:lang w:eastAsia="lt-LT"/>
    </w:rPr>
  </w:style>
  <w:style w:type="paragraph" w:customStyle="1" w:styleId="Numeruotastekstas">
    <w:name w:val="Numeruotas tekstas"/>
    <w:basedOn w:val="prastasis"/>
    <w:rsid w:val="00043FDF"/>
    <w:pPr>
      <w:tabs>
        <w:tab w:val="num" w:pos="720"/>
      </w:tabs>
      <w:suppressAutoHyphens/>
      <w:ind w:left="720" w:hanging="360"/>
      <w:jc w:val="both"/>
    </w:pPr>
    <w:rPr>
      <w:lang w:eastAsia="ar-SA"/>
    </w:rPr>
  </w:style>
  <w:style w:type="paragraph" w:styleId="Sraassunumeriais">
    <w:name w:val="List Number"/>
    <w:basedOn w:val="prastasis"/>
    <w:rsid w:val="00043FDF"/>
    <w:pPr>
      <w:spacing w:before="60" w:after="60"/>
      <w:ind w:left="720" w:hanging="720"/>
      <w:jc w:val="both"/>
    </w:pPr>
    <w:rPr>
      <w:sz w:val="22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C039C1"/>
    <w:rPr>
      <w:b/>
      <w:bCs/>
      <w:lang w:val="lt-LT"/>
    </w:rPr>
  </w:style>
  <w:style w:type="character" w:customStyle="1" w:styleId="KomentarotemaDiagrama">
    <w:name w:val="Komentaro tema Diagrama"/>
    <w:link w:val="Komentarotema"/>
    <w:rsid w:val="00C039C1"/>
    <w:rPr>
      <w:b/>
      <w:bCs/>
      <w:lang w:val="en-US" w:eastAsia="en-US"/>
    </w:rPr>
  </w:style>
  <w:style w:type="paragraph" w:customStyle="1" w:styleId="ListParagraph1">
    <w:name w:val="List Paragraph1"/>
    <w:basedOn w:val="prastasis"/>
    <w:rsid w:val="00B547C0"/>
    <w:pPr>
      <w:ind w:left="720"/>
    </w:pPr>
    <w:rPr>
      <w:rFonts w:eastAsia="Calibri"/>
      <w:sz w:val="20"/>
      <w:szCs w:val="20"/>
      <w:lang w:eastAsia="fi-FI"/>
    </w:rPr>
  </w:style>
  <w:style w:type="character" w:customStyle="1" w:styleId="fontstyle01">
    <w:name w:val="fontstyle01"/>
    <w:rsid w:val="005258A2"/>
    <w:rPr>
      <w:rFonts w:ascii="Times-Bold" w:hAnsi="Times-Bold" w:hint="default"/>
      <w:b/>
      <w:bCs/>
      <w:i w:val="0"/>
      <w:iCs w:val="0"/>
      <w:color w:val="242021"/>
      <w:sz w:val="24"/>
      <w:szCs w:val="24"/>
    </w:rPr>
  </w:style>
  <w:style w:type="character" w:customStyle="1" w:styleId="fontstyle21">
    <w:name w:val="fontstyle21"/>
    <w:rsid w:val="005258A2"/>
    <w:rPr>
      <w:rFonts w:ascii="TT10D6t00" w:hAnsi="TT10D6t00" w:hint="default"/>
      <w:b w:val="0"/>
      <w:bCs w:val="0"/>
      <w:i w:val="0"/>
      <w:iCs w:val="0"/>
      <w:color w:val="242021"/>
      <w:sz w:val="24"/>
      <w:szCs w:val="24"/>
    </w:rPr>
  </w:style>
  <w:style w:type="paragraph" w:customStyle="1" w:styleId="CentrBoldm">
    <w:name w:val="CentrBoldm"/>
    <w:basedOn w:val="prastasis"/>
    <w:rsid w:val="006C3641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character" w:customStyle="1" w:styleId="fontstyle11">
    <w:name w:val="fontstyle11"/>
    <w:rsid w:val="00214663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mDocumentType xmlns="c3d77bd6-21b3-4b85-843f-4d2888c89d9c">Priedas</EcmDocumentType>
    <Statyb_x0173__x0020_sutarties_x0020_teisi_x0173__x0020_valdymas xmlns="6f95a650-d243-43ce-8b13-c281f8a25568">
      <Url xsi:nil="true"/>
      <Description xsi:nil="true"/>
    </Statyb_x0173__x0020_sutarties_x0020_teisi_x0173__x0020_valdymas>
    <Valdyti_x0020_statybos_x0020_sutart_x012f_ xmlns="6f95a650-d243-43ce-8b13-c281f8a25568">
      <Url xsi:nil="true"/>
      <Description xsi:nil="true"/>
    </Valdyti_x0020_statybos_x0020_sutart_x012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11342A61295D40B5F38BD48617B884" ma:contentTypeVersion="7" ma:contentTypeDescription="Kurkite naują dokumentą." ma:contentTypeScope="" ma:versionID="7d2242d4325177d4d9d160a044006d8e">
  <xsd:schema xmlns:xsd="http://www.w3.org/2001/XMLSchema" xmlns:xs="http://www.w3.org/2001/XMLSchema" xmlns:p="http://schemas.microsoft.com/office/2006/metadata/properties" xmlns:ns2="c3d77bd6-21b3-4b85-843f-4d2888c89d9c" xmlns:ns3="6f95a650-d243-43ce-8b13-c281f8a25568" targetNamespace="http://schemas.microsoft.com/office/2006/metadata/properties" ma:root="true" ma:fieldsID="ca64135da53857f27d0b91db7cd8bbf6" ns2:_="" ns3:_="">
    <xsd:import namespace="c3d77bd6-21b3-4b85-843f-4d2888c89d9c"/>
    <xsd:import namespace="6f95a650-d243-43ce-8b13-c281f8a25568"/>
    <xsd:element name="properties">
      <xsd:complexType>
        <xsd:sequence>
          <xsd:element name="documentManagement">
            <xsd:complexType>
              <xsd:all>
                <xsd:element ref="ns2:EcmDocumentType" minOccurs="0"/>
                <xsd:element ref="ns2:Ecm4dFlowStatusNoLink" minOccurs="0"/>
                <xsd:element ref="ns2:Ecm4dFlowStatusTag" minOccurs="0"/>
                <xsd:element ref="ns2:Ecm4dFlowStatusStageTag" minOccurs="0"/>
                <xsd:element ref="ns3:Valdyti_x0020_statybos_x0020_sutart_x012f_" minOccurs="0"/>
                <xsd:element ref="ns2:SharedWithUsers" minOccurs="0"/>
                <xsd:element ref="ns3:Statyb_x0173__x0020_sutarties_x0020_teisi_x0173__x0020_valdym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77bd6-21b3-4b85-843f-4d2888c89d9c" elementFormDefault="qualified">
    <xsd:import namespace="http://schemas.microsoft.com/office/2006/documentManagement/types"/>
    <xsd:import namespace="http://schemas.microsoft.com/office/infopath/2007/PartnerControls"/>
    <xsd:element name="EcmDocumentType" ma:index="8" nillable="true" ma:displayName="Dok. tipas" ma:default="Sutartis" ma:format="Dropdown" ma:internalName="Dok_x002e__x0020_tipas">
      <xsd:simpleType>
        <xsd:restriction base="dms:Choice">
          <xsd:enumeration value="Sutartis"/>
          <xsd:enumeration value="Priedas"/>
          <xsd:enumeration value="Kita"/>
        </xsd:restriction>
      </xsd:simpleType>
    </xsd:element>
    <xsd:element name="Ecm4dFlowStatusNoLink" ma:index="9" nillable="true" ma:displayName="Proceso  būsena" ma:description="" ma:list="{8fe899dd-cf06-4a81-89c4-012873b88349}" ma:internalName="Ecm4dFlowStatusNoLink" ma:readOnly="true" ma:showField="Ecm4dCommonTitleLcid1063">
      <xsd:simpleType>
        <xsd:restriction base="dms:Lookup"/>
      </xsd:simpleType>
    </xsd:element>
    <xsd:element name="Ecm4dFlowStatusTag" ma:index="10" nillable="true" ma:displayName="Proceso būsenos etiketė" ma:description="" ma:list="{8fe899dd-cf06-4a81-89c4-012873b88349}" ma:internalName="Ecm4dFlowStatusTag" ma:readOnly="true" ma:showField="Title">
      <xsd:simpleType>
        <xsd:restriction base="dms:Lookup"/>
      </xsd:simpleType>
    </xsd:element>
    <xsd:element name="Ecm4dFlowStatusStageTag" ma:index="11" nillable="true" ma:displayName="Proceso etapo etiketė" ma:description="" ma:list="{8fe899dd-cf06-4a81-89c4-012873b88349}" ma:internalName="Ecm4dFlowStatusStageTag" ma:readOnly="true" ma:showField="Ecm4dStatusFlowStageTag">
      <xsd:simpleType>
        <xsd:restriction base="dms:Lookup"/>
      </xsd:simpleType>
    </xsd:element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a650-d243-43ce-8b13-c281f8a25568" elementFormDefault="qualified">
    <xsd:import namespace="http://schemas.microsoft.com/office/2006/documentManagement/types"/>
    <xsd:import namespace="http://schemas.microsoft.com/office/infopath/2007/PartnerControls"/>
    <xsd:element name="Valdyti_x0020_statybos_x0020_sutart_x012f_" ma:index="12" nillable="true" ma:displayName="Valdyti statybos sutartį" ma:internalName="Valdyti_x0020_statybos_x0020_sutart_x012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yb_x0173__x0020_sutarties_x0020_teisi_x0173__x0020_valdymas" ma:index="14" nillable="true" ma:displayName="Statybų sutarties teisių valdymas" ma:internalName="Statyb_x0173__x0020_sutarties_x0020_teisi_x0173__x0020_valdy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03475-C602-4FED-A5A2-B657F13509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D9998F-5E9F-4607-B4FA-364E724CF06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c3d77bd6-21b3-4b85-843f-4d2888c89d9c"/>
    <ds:schemaRef ds:uri="http://purl.org/dc/terms/"/>
    <ds:schemaRef ds:uri="http://purl.org/dc/dcmitype/"/>
    <ds:schemaRef ds:uri="6f95a650-d243-43ce-8b13-c281f8a25568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39E100F-E584-486F-97B2-FA500CD6C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77bd6-21b3-4b85-843f-4d2888c89d9c"/>
    <ds:schemaRef ds:uri="6f95a650-d243-43ce-8b13-c281f8a25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391420-0B2A-474D-8AE5-76670E977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812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III skyrius Specialieji užsakovo reikalavimai</vt:lpstr>
      <vt:lpstr>I SKIRSNIS BENDRIEJI REIKALAVIMAI</vt:lpstr>
    </vt:vector>
  </TitlesOfParts>
  <Company>HP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 skyrius Specialieji užsakovo reikalavimai</dc:title>
  <dc:subject/>
  <dc:creator>KV</dc:creator>
  <cp:keywords/>
  <cp:lastModifiedBy>Giedrė Žilionienė</cp:lastModifiedBy>
  <cp:revision>2</cp:revision>
  <cp:lastPrinted>2011-11-14T11:11:00Z</cp:lastPrinted>
  <dcterms:created xsi:type="dcterms:W3CDTF">2022-05-05T07:41:00Z</dcterms:created>
  <dcterms:modified xsi:type="dcterms:W3CDTF">2022-05-05T07:41:00Z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0x010100FB11342A61295D40B5F38BD48617B884</vt:lpwstr>
  </property>
</Properties>
</file>