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4361" w14:textId="77777777" w:rsidR="005C5420" w:rsidRPr="00635EF0" w:rsidRDefault="005C5420" w:rsidP="005C5420">
      <w:pPr>
        <w:pStyle w:val="Subtitle"/>
        <w:ind w:right="-1"/>
        <w:rPr>
          <w:bCs w:val="0"/>
          <w:sz w:val="24"/>
          <w:szCs w:val="23"/>
        </w:rPr>
      </w:pPr>
      <w:bookmarkStart w:id="0" w:name="_GoBack"/>
      <w:bookmarkEnd w:id="0"/>
      <w:r w:rsidRPr="00635EF0">
        <w:rPr>
          <w:bCs w:val="0"/>
          <w:sz w:val="24"/>
          <w:szCs w:val="23"/>
        </w:rPr>
        <w:t xml:space="preserve">FINANSŲ SISTEMOS </w:t>
      </w:r>
      <w:r>
        <w:rPr>
          <w:bCs w:val="0"/>
          <w:sz w:val="24"/>
          <w:szCs w:val="23"/>
        </w:rPr>
        <w:t>PALAIKYMO PASLAUGOS</w:t>
      </w:r>
    </w:p>
    <w:p w14:paraId="58954362" w14:textId="77777777" w:rsidR="005C5420" w:rsidRPr="00635EF0" w:rsidRDefault="005C5420" w:rsidP="005C5420">
      <w:pPr>
        <w:pStyle w:val="Subtitle"/>
        <w:ind w:left="1418" w:right="1557"/>
        <w:rPr>
          <w:strike/>
          <w:szCs w:val="22"/>
          <w:lang w:val="lt-LT"/>
        </w:rPr>
      </w:pPr>
      <w:r w:rsidRPr="00635EF0">
        <w:rPr>
          <w:szCs w:val="22"/>
          <w:lang w:val="lt-LT"/>
        </w:rPr>
        <w:t>TECHNINĖ SPECIFIKACIJA</w:t>
      </w:r>
    </w:p>
    <w:p w14:paraId="58954363" w14:textId="77777777" w:rsidR="005C5420" w:rsidRPr="00635EF0" w:rsidRDefault="005C5420" w:rsidP="005C5420">
      <w:pPr>
        <w:pStyle w:val="BodyText"/>
        <w:jc w:val="center"/>
        <w:rPr>
          <w:szCs w:val="22"/>
          <w:lang w:val="lt-LT"/>
        </w:rPr>
      </w:pPr>
    </w:p>
    <w:p w14:paraId="58954364" w14:textId="77777777" w:rsidR="005C5420" w:rsidRPr="00635EF0" w:rsidRDefault="005C5420" w:rsidP="005C5420">
      <w:pPr>
        <w:pStyle w:val="BodyText"/>
        <w:jc w:val="center"/>
        <w:rPr>
          <w:szCs w:val="22"/>
          <w:lang w:val="lt-LT"/>
        </w:rPr>
      </w:pPr>
    </w:p>
    <w:p w14:paraId="58954365" w14:textId="77777777" w:rsidR="005C5420" w:rsidRPr="00635EF0" w:rsidRDefault="005C5420" w:rsidP="005C5420">
      <w:pPr>
        <w:pStyle w:val="BodyText"/>
        <w:ind w:firstLine="698"/>
        <w:jc w:val="both"/>
        <w:rPr>
          <w:strike w:val="0"/>
          <w:szCs w:val="22"/>
          <w:lang w:val="lt-LT"/>
        </w:rPr>
      </w:pPr>
      <w:r w:rsidRPr="00635EF0">
        <w:rPr>
          <w:strike w:val="0"/>
          <w:szCs w:val="22"/>
          <w:lang w:val="lt-LT"/>
        </w:rPr>
        <w:t>Šiuo viešuoju pirkimu Lietuvos sveikatos mokslų universiteto ligoninė Kauno klinikos (toliau Užsakovas) siekia įsigyti turimos s</w:t>
      </w:r>
      <w:r w:rsidRPr="00635EF0">
        <w:rPr>
          <w:bCs/>
          <w:strike w:val="0"/>
          <w:szCs w:val="22"/>
          <w:lang w:val="lt-LT"/>
        </w:rPr>
        <w:t>istemos SAGE X3</w:t>
      </w:r>
      <w:r w:rsidRPr="00635EF0">
        <w:rPr>
          <w:strike w:val="0"/>
          <w:szCs w:val="22"/>
          <w:lang w:val="lt-LT"/>
        </w:rPr>
        <w:t xml:space="preserve"> informacinės sistemos </w:t>
      </w:r>
      <w:r>
        <w:rPr>
          <w:strike w:val="0"/>
          <w:szCs w:val="22"/>
          <w:lang w:val="lt-LT"/>
        </w:rPr>
        <w:t>gamintojo palaikymą informacinės sistemos licencijoms</w:t>
      </w:r>
      <w:r w:rsidRPr="00635EF0">
        <w:rPr>
          <w:strike w:val="0"/>
          <w:szCs w:val="22"/>
          <w:lang w:val="lt-LT"/>
        </w:rPr>
        <w:t xml:space="preserve">. </w:t>
      </w:r>
      <w:r>
        <w:rPr>
          <w:strike w:val="0"/>
          <w:szCs w:val="22"/>
          <w:lang w:val="lt-LT"/>
        </w:rPr>
        <w:t>Šiuo metu eksploatuojama sistemos SAGE X3 versija V12.</w:t>
      </w:r>
    </w:p>
    <w:p w14:paraId="58954366" w14:textId="77777777" w:rsidR="005C5420" w:rsidRDefault="005C5420" w:rsidP="005C5420">
      <w:pPr>
        <w:pStyle w:val="BodyText"/>
        <w:ind w:firstLine="698"/>
        <w:jc w:val="both"/>
        <w:rPr>
          <w:strike w:val="0"/>
          <w:szCs w:val="22"/>
          <w:lang w:val="lt-LT"/>
        </w:rPr>
      </w:pPr>
      <w:r w:rsidRPr="00635EF0">
        <w:rPr>
          <w:strike w:val="0"/>
          <w:szCs w:val="22"/>
          <w:lang w:val="lt-LT"/>
        </w:rPr>
        <w:t xml:space="preserve">Paslaugos teikėjas privalo užpildyti atitikimo specifikacijos reikalavimams stulpelį, aprašydamas kaip bus </w:t>
      </w:r>
      <w:r>
        <w:rPr>
          <w:strike w:val="0"/>
          <w:szCs w:val="22"/>
          <w:lang w:val="lt-LT"/>
        </w:rPr>
        <w:t>užtikrinamas</w:t>
      </w:r>
      <w:r w:rsidRPr="00635EF0">
        <w:rPr>
          <w:strike w:val="0"/>
          <w:szCs w:val="22"/>
          <w:lang w:val="lt-LT"/>
        </w:rPr>
        <w:t xml:space="preserve"> kiekvienas reikalavimas. Atitikimo specifikacijai stulpelio reikšmės sukurtos kopijuojant funkcinio reikalavimo tekstą arba įrašant žodžius „Taip“ arba „Atitinka“ nėra tinkamos ir toks dokumentas bus laikomas netinkamai užpildytu.</w:t>
      </w:r>
    </w:p>
    <w:p w14:paraId="58954367" w14:textId="77777777" w:rsidR="005C5420" w:rsidRDefault="005C5420" w:rsidP="005C5420">
      <w:pPr>
        <w:pStyle w:val="BodyText"/>
        <w:ind w:firstLine="698"/>
        <w:jc w:val="both"/>
        <w:rPr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855"/>
        <w:gridCol w:w="4106"/>
      </w:tblGrid>
      <w:tr w:rsidR="005C5420" w:rsidRPr="00635EF0" w14:paraId="5895436B" w14:textId="77777777" w:rsidTr="0002651D">
        <w:tc>
          <w:tcPr>
            <w:tcW w:w="667" w:type="dxa"/>
          </w:tcPr>
          <w:p w14:paraId="58954368" w14:textId="77777777" w:rsidR="005C5420" w:rsidRPr="00635EF0" w:rsidRDefault="005C5420" w:rsidP="000265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635E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55" w:type="dxa"/>
          </w:tcPr>
          <w:p w14:paraId="58954369" w14:textId="77777777" w:rsidR="005C5420" w:rsidRPr="00635EF0" w:rsidRDefault="005C5420" w:rsidP="0002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Finansų informacinės sistemos</w:t>
            </w:r>
            <w:r w:rsidRPr="00635EF0">
              <w:rPr>
                <w:rFonts w:ascii="Times New Roman" w:hAnsi="Times New Roman" w:cs="Times New Roman"/>
                <w:b/>
              </w:rPr>
              <w:t xml:space="preserve"> Sage X3 </w:t>
            </w:r>
            <w:r>
              <w:rPr>
                <w:rFonts w:ascii="Times New Roman" w:hAnsi="Times New Roman" w:cs="Times New Roman"/>
                <w:b/>
              </w:rPr>
              <w:t>palaikymo paslaugos</w:t>
            </w:r>
          </w:p>
        </w:tc>
        <w:tc>
          <w:tcPr>
            <w:tcW w:w="4106" w:type="dxa"/>
          </w:tcPr>
          <w:p w14:paraId="5895436A" w14:textId="77777777" w:rsidR="005C5420" w:rsidRPr="00B55800" w:rsidRDefault="005C5420" w:rsidP="0002651D">
            <w:pPr>
              <w:rPr>
                <w:rFonts w:ascii="Times New Roman" w:hAnsi="Times New Roman" w:cs="Times New Roman"/>
                <w:b/>
              </w:rPr>
            </w:pPr>
            <w:r w:rsidRPr="00B55800">
              <w:rPr>
                <w:rFonts w:ascii="Times New Roman" w:hAnsi="Times New Roman" w:cs="Times New Roman"/>
                <w:b/>
              </w:rPr>
              <w:t>Atitikimas reikalavimui</w:t>
            </w:r>
          </w:p>
        </w:tc>
      </w:tr>
      <w:tr w:rsidR="005C5420" w:rsidRPr="00635EF0" w14:paraId="5895436F" w14:textId="77777777" w:rsidTr="0002651D">
        <w:tc>
          <w:tcPr>
            <w:tcW w:w="667" w:type="dxa"/>
          </w:tcPr>
          <w:p w14:paraId="5895436C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55" w:type="dxa"/>
          </w:tcPr>
          <w:p w14:paraId="5895436D" w14:textId="77777777" w:rsidR="005C5420" w:rsidRPr="00520B15" w:rsidRDefault="005C5420" w:rsidP="0002651D">
            <w:pPr>
              <w:rPr>
                <w:rFonts w:ascii="Times New Roman" w:hAnsi="Times New Roman" w:cs="Times New Roman"/>
                <w:i/>
              </w:rPr>
            </w:pPr>
            <w:r w:rsidRPr="00AC6F55">
              <w:rPr>
                <w:rFonts w:ascii="Times New Roman" w:hAnsi="Times New Roman" w:cs="Times New Roman"/>
                <w:sz w:val="24"/>
              </w:rPr>
              <w:t>Prieiga prie naujausių „Sage X3 V12“ atnaujinimų kas pusmetį (SAGE X3 periodiniai leidimai);</w:t>
            </w:r>
          </w:p>
        </w:tc>
        <w:tc>
          <w:tcPr>
            <w:tcW w:w="4106" w:type="dxa"/>
          </w:tcPr>
          <w:p w14:paraId="5895436E" w14:textId="255BFC84" w:rsidR="005C5420" w:rsidRPr="005F0C5D" w:rsidRDefault="005F0C5D" w:rsidP="0002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5D">
              <w:rPr>
                <w:rFonts w:ascii="Times New Roman" w:hAnsi="Times New Roman" w:cs="Times New Roman"/>
                <w:sz w:val="24"/>
                <w:szCs w:val="24"/>
              </w:rPr>
              <w:t>Suteiksime prieigą prie naujausių „Sage X3 V12“ atnaujinimų kas pusmetį (SAGE X3 periodiniai leidimai)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420" w:rsidRPr="00635EF0" w14:paraId="58954373" w14:textId="77777777" w:rsidTr="0002651D">
        <w:tc>
          <w:tcPr>
            <w:tcW w:w="667" w:type="dxa"/>
          </w:tcPr>
          <w:p w14:paraId="58954370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55" w:type="dxa"/>
          </w:tcPr>
          <w:p w14:paraId="58954371" w14:textId="77777777" w:rsidR="005C5420" w:rsidRPr="00234810" w:rsidRDefault="005C5420" w:rsidP="0002651D">
            <w:pPr>
              <w:rPr>
                <w:rFonts w:ascii="Times New Roman" w:hAnsi="Times New Roman" w:cs="Times New Roman"/>
              </w:rPr>
            </w:pPr>
            <w:r w:rsidRPr="00AC6F55">
              <w:rPr>
                <w:rFonts w:ascii="Times New Roman" w:hAnsi="Times New Roman" w:cs="Times New Roman"/>
                <w:sz w:val="24"/>
              </w:rPr>
              <w:t>Prieiga prie „Sage“ palaikymo portalo su teise pranešti apie problemas ir gauti paaiškinimus arba</w:t>
            </w:r>
            <w:r>
              <w:rPr>
                <w:rFonts w:ascii="Times New Roman" w:hAnsi="Times New Roman" w:cs="Times New Roman"/>
                <w:sz w:val="24"/>
              </w:rPr>
              <w:t xml:space="preserve"> klaidų</w:t>
            </w:r>
            <w:r w:rsidRPr="00AC6F55">
              <w:rPr>
                <w:rFonts w:ascii="Times New Roman" w:hAnsi="Times New Roman" w:cs="Times New Roman"/>
                <w:sz w:val="24"/>
              </w:rPr>
              <w:t xml:space="preserve"> patais</w:t>
            </w:r>
            <w:r>
              <w:rPr>
                <w:rFonts w:ascii="Times New Roman" w:hAnsi="Times New Roman" w:cs="Times New Roman"/>
                <w:sz w:val="24"/>
              </w:rPr>
              <w:t>ymus</w:t>
            </w:r>
            <w:r w:rsidRPr="00AC6F55">
              <w:rPr>
                <w:rFonts w:ascii="Times New Roman" w:hAnsi="Times New Roman" w:cs="Times New Roman"/>
                <w:sz w:val="24"/>
              </w:rPr>
              <w:t xml:space="preserve"> iš tiekėjo. Programinės įrangos klaidų atveju</w:t>
            </w:r>
            <w:r>
              <w:rPr>
                <w:rFonts w:ascii="Times New Roman" w:hAnsi="Times New Roman" w:cs="Times New Roman"/>
                <w:sz w:val="24"/>
              </w:rPr>
              <w:t xml:space="preserve"> pataisymai ir palaikymas turi būti</w:t>
            </w:r>
            <w:r w:rsidRPr="00AC6F55">
              <w:rPr>
                <w:rFonts w:ascii="Times New Roman" w:hAnsi="Times New Roman" w:cs="Times New Roman"/>
                <w:sz w:val="24"/>
              </w:rPr>
              <w:t xml:space="preserve"> teikiamas ne</w:t>
            </w:r>
            <w:r>
              <w:rPr>
                <w:rFonts w:ascii="Times New Roman" w:hAnsi="Times New Roman" w:cs="Times New Roman"/>
                <w:sz w:val="24"/>
              </w:rPr>
              <w:t>taikant papildomų mokesčių</w:t>
            </w:r>
            <w:r w:rsidRPr="00AC6F5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06" w:type="dxa"/>
          </w:tcPr>
          <w:p w14:paraId="58954372" w14:textId="7F18CAC1" w:rsidR="005C5420" w:rsidRPr="005F0C5D" w:rsidRDefault="005F0C5D" w:rsidP="0002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5D">
              <w:rPr>
                <w:rFonts w:ascii="Times New Roman" w:hAnsi="Times New Roman" w:cs="Times New Roman"/>
                <w:sz w:val="24"/>
                <w:szCs w:val="24"/>
              </w:rPr>
              <w:t>Suteiksime prieigą prie „Sage“ palaikymo portalo su teise pranešti apie problemas ir gauti paaiškinimus arba klaidų pataisymus iš tiekėjo. Netaikant papildomų mokesčių teiksime pataisymus programinės įrangos klaidų atveju ir palaikymą.</w:t>
            </w:r>
          </w:p>
        </w:tc>
      </w:tr>
      <w:tr w:rsidR="005C5420" w:rsidRPr="00635EF0" w14:paraId="58954377" w14:textId="77777777" w:rsidTr="0002651D">
        <w:tc>
          <w:tcPr>
            <w:tcW w:w="667" w:type="dxa"/>
          </w:tcPr>
          <w:p w14:paraId="58954374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55" w:type="dxa"/>
          </w:tcPr>
          <w:p w14:paraId="58954375" w14:textId="77777777" w:rsidR="005C5420" w:rsidRPr="00AC6F55" w:rsidRDefault="005C5420" w:rsidP="0002651D">
            <w:pPr>
              <w:rPr>
                <w:rFonts w:ascii="Times New Roman" w:hAnsi="Times New Roman" w:cs="Times New Roman"/>
                <w:sz w:val="24"/>
              </w:rPr>
            </w:pPr>
            <w:r w:rsidRPr="00AC6F55">
              <w:rPr>
                <w:rFonts w:ascii="Times New Roman" w:hAnsi="Times New Roman" w:cs="Times New Roman"/>
                <w:sz w:val="24"/>
              </w:rPr>
              <w:t>Teisė įsigyti papildomas „Sage X3 V12“ licencijas.</w:t>
            </w:r>
          </w:p>
        </w:tc>
        <w:tc>
          <w:tcPr>
            <w:tcW w:w="4106" w:type="dxa"/>
          </w:tcPr>
          <w:p w14:paraId="58954376" w14:textId="450077B1" w:rsidR="005C5420" w:rsidRPr="005F0C5D" w:rsidRDefault="005F0C5D" w:rsidP="0002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5D">
              <w:rPr>
                <w:rFonts w:ascii="Times New Roman" w:hAnsi="Times New Roman" w:cs="Times New Roman"/>
                <w:sz w:val="24"/>
                <w:szCs w:val="24"/>
              </w:rPr>
              <w:t>Suteiksime teisę įsigyti papildomas „Sage X3 V12“ licencijas.</w:t>
            </w:r>
          </w:p>
        </w:tc>
      </w:tr>
      <w:tr w:rsidR="005C5420" w:rsidRPr="00635EF0" w14:paraId="5895437B" w14:textId="77777777" w:rsidTr="0002651D">
        <w:tc>
          <w:tcPr>
            <w:tcW w:w="667" w:type="dxa"/>
          </w:tcPr>
          <w:p w14:paraId="58954378" w14:textId="77777777" w:rsidR="005C5420" w:rsidRPr="00ED536A" w:rsidRDefault="005C5420" w:rsidP="0002651D">
            <w:pPr>
              <w:rPr>
                <w:rFonts w:ascii="Times New Roman" w:hAnsi="Times New Roman" w:cs="Times New Roman"/>
              </w:rPr>
            </w:pPr>
            <w:r w:rsidRPr="00ED536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55" w:type="dxa"/>
          </w:tcPr>
          <w:p w14:paraId="58954379" w14:textId="77777777" w:rsidR="005C5420" w:rsidRPr="00AC6F55" w:rsidRDefault="005C5420" w:rsidP="000265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Palaikymo paslaugos turi būti užtikrinamos dvejiems metams (1+1)</w:t>
            </w:r>
          </w:p>
        </w:tc>
        <w:tc>
          <w:tcPr>
            <w:tcW w:w="4106" w:type="dxa"/>
          </w:tcPr>
          <w:p w14:paraId="5895437A" w14:textId="2568F57A" w:rsidR="005C5420" w:rsidRPr="005F0C5D" w:rsidRDefault="005F0C5D" w:rsidP="0002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5D">
              <w:rPr>
                <w:rFonts w:ascii="Times New Roman" w:hAnsi="Times New Roman" w:cs="Times New Roman"/>
                <w:sz w:val="24"/>
                <w:szCs w:val="24"/>
              </w:rPr>
              <w:t>Užtikrinsime palaikymo paslaugas dvejiems metams (1+1)</w:t>
            </w:r>
          </w:p>
        </w:tc>
      </w:tr>
    </w:tbl>
    <w:p w14:paraId="5895437C" w14:textId="77777777" w:rsidR="005C5420" w:rsidRPr="00635EF0" w:rsidRDefault="005C5420" w:rsidP="005C5420">
      <w:pPr>
        <w:rPr>
          <w:rFonts w:ascii="Times New Roman" w:hAnsi="Times New Roman" w:cs="Times New Roman"/>
        </w:rPr>
      </w:pPr>
    </w:p>
    <w:p w14:paraId="5895437D" w14:textId="77777777" w:rsidR="00141683" w:rsidRDefault="00141683"/>
    <w:sectPr w:rsidR="00141683" w:rsidSect="00234810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62"/>
    <w:rsid w:val="00064ED5"/>
    <w:rsid w:val="00141683"/>
    <w:rsid w:val="005C5420"/>
    <w:rsid w:val="005F0C5D"/>
    <w:rsid w:val="006B4659"/>
    <w:rsid w:val="0070091A"/>
    <w:rsid w:val="00802C29"/>
    <w:rsid w:val="00B51130"/>
    <w:rsid w:val="00B82902"/>
    <w:rsid w:val="00CF6732"/>
    <w:rsid w:val="00DE5A62"/>
    <w:rsid w:val="00E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361"/>
  <w15:chartTrackingRefBased/>
  <w15:docId w15:val="{BBC20D04-58B1-4B6E-AB92-A199D2DC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420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2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C5420"/>
    <w:pPr>
      <w:suppressAutoHyphens/>
      <w:spacing w:after="0" w:line="240" w:lineRule="auto"/>
    </w:pPr>
    <w:rPr>
      <w:rFonts w:ascii="Times New Roman" w:eastAsia="Times New Roman" w:hAnsi="Times New Roman" w:cs="Times New Roman"/>
      <w:strike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C5420"/>
    <w:rPr>
      <w:rFonts w:ascii="Times New Roman" w:eastAsia="Times New Roman" w:hAnsi="Times New Roman" w:cs="Times New Roman"/>
      <w:strike/>
      <w:szCs w:val="24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5C54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5C5420"/>
    <w:rPr>
      <w:rFonts w:ascii="Times New Roman" w:eastAsia="Times New Roman" w:hAnsi="Times New Roman" w:cs="Times New Roman"/>
      <w:b/>
      <w:bCs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A2340-48C2-41D1-9BD7-EEBCA9330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D27E7-293F-440A-8DC5-ED65732E6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517F-34A5-45C6-815F-233160F7D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Neringa Peleckienė</cp:lastModifiedBy>
  <cp:revision>2</cp:revision>
  <dcterms:created xsi:type="dcterms:W3CDTF">2026-01-08T11:46:00Z</dcterms:created>
  <dcterms:modified xsi:type="dcterms:W3CDTF">2026-01-08T11:46:00Z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