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F16FF" w14:textId="77777777" w:rsidR="00880871" w:rsidRDefault="00880871" w:rsidP="00B41D35">
      <w:pPr>
        <w:shd w:val="clear" w:color="auto" w:fill="FFFFFF"/>
        <w:ind w:hanging="284"/>
        <w:jc w:val="center"/>
        <w:rPr>
          <w:b/>
          <w:bCs/>
          <w:spacing w:val="8"/>
          <w:sz w:val="24"/>
          <w:szCs w:val="24"/>
        </w:rPr>
      </w:pPr>
    </w:p>
    <w:p w14:paraId="46521359" w14:textId="77777777" w:rsidR="005357BE" w:rsidRDefault="005357BE" w:rsidP="00B41D35">
      <w:pPr>
        <w:shd w:val="clear" w:color="auto" w:fill="FFFFFF"/>
        <w:ind w:hanging="284"/>
        <w:jc w:val="center"/>
        <w:rPr>
          <w:b/>
          <w:bCs/>
          <w:spacing w:val="8"/>
          <w:sz w:val="24"/>
          <w:szCs w:val="24"/>
        </w:rPr>
      </w:pPr>
    </w:p>
    <w:p w14:paraId="55BD0796" w14:textId="3E1E2142" w:rsidR="00B41D35" w:rsidRPr="00B846B6" w:rsidRDefault="004D2D8C" w:rsidP="0090142E">
      <w:pPr>
        <w:shd w:val="clear" w:color="auto" w:fill="FFFFFF"/>
        <w:ind w:hanging="284"/>
        <w:jc w:val="center"/>
        <w:rPr>
          <w:b/>
          <w:bCs/>
          <w:spacing w:val="8"/>
          <w:sz w:val="24"/>
          <w:szCs w:val="24"/>
        </w:rPr>
      </w:pPr>
      <w:r>
        <w:rPr>
          <w:b/>
          <w:bCs/>
          <w:spacing w:val="8"/>
          <w:sz w:val="24"/>
          <w:szCs w:val="24"/>
        </w:rPr>
        <w:t>NEŠIOJAMŲ KOMPIUTERIŲ</w:t>
      </w:r>
      <w:r w:rsidR="003E1292" w:rsidRPr="00B846B6">
        <w:rPr>
          <w:b/>
          <w:bCs/>
          <w:spacing w:val="8"/>
          <w:sz w:val="24"/>
          <w:szCs w:val="24"/>
        </w:rPr>
        <w:t xml:space="preserve"> </w:t>
      </w:r>
      <w:r w:rsidR="0090142E" w:rsidRPr="00B846B6">
        <w:rPr>
          <w:b/>
          <w:bCs/>
          <w:spacing w:val="8"/>
          <w:sz w:val="24"/>
          <w:szCs w:val="24"/>
        </w:rPr>
        <w:t xml:space="preserve">NUOMOS </w:t>
      </w:r>
      <w:r w:rsidR="003E1292" w:rsidRPr="00B846B6">
        <w:rPr>
          <w:b/>
          <w:bCs/>
          <w:spacing w:val="8"/>
          <w:sz w:val="24"/>
          <w:szCs w:val="24"/>
        </w:rPr>
        <w:t>PIRKIMO</w:t>
      </w:r>
    </w:p>
    <w:p w14:paraId="4FD8DF8E" w14:textId="77777777" w:rsidR="003E1292" w:rsidRPr="00B846B6" w:rsidRDefault="003E1292" w:rsidP="0090142E">
      <w:pPr>
        <w:shd w:val="clear" w:color="auto" w:fill="FFFFFF"/>
        <w:ind w:hanging="284"/>
        <w:jc w:val="center"/>
        <w:rPr>
          <w:b/>
          <w:bCs/>
          <w:spacing w:val="8"/>
          <w:sz w:val="24"/>
          <w:szCs w:val="24"/>
        </w:rPr>
      </w:pPr>
      <w:r w:rsidRPr="00B846B6">
        <w:rPr>
          <w:b/>
          <w:bCs/>
          <w:spacing w:val="8"/>
          <w:sz w:val="24"/>
          <w:szCs w:val="24"/>
        </w:rPr>
        <w:t>TECHNINĖ SPECIFIKACIJA</w:t>
      </w:r>
    </w:p>
    <w:p w14:paraId="4E05312A" w14:textId="77777777" w:rsidR="003E1292" w:rsidRPr="00B846B6" w:rsidRDefault="003E1292" w:rsidP="004F2902">
      <w:pPr>
        <w:shd w:val="clear" w:color="auto" w:fill="FFFFFF"/>
        <w:tabs>
          <w:tab w:val="left" w:pos="284"/>
        </w:tabs>
        <w:spacing w:before="274" w:line="274" w:lineRule="exact"/>
        <w:jc w:val="both"/>
      </w:pPr>
      <w:r w:rsidRPr="00B846B6">
        <w:rPr>
          <w:spacing w:val="-18"/>
          <w:sz w:val="24"/>
          <w:szCs w:val="24"/>
        </w:rPr>
        <w:t>1.</w:t>
      </w:r>
      <w:r w:rsidRPr="00B846B6">
        <w:rPr>
          <w:sz w:val="24"/>
          <w:szCs w:val="24"/>
        </w:rPr>
        <w:tab/>
      </w:r>
      <w:r w:rsidRPr="00B846B6">
        <w:rPr>
          <w:spacing w:val="5"/>
          <w:sz w:val="24"/>
          <w:szCs w:val="24"/>
        </w:rPr>
        <w:t>PIRKIMO OBJEKTAS</w:t>
      </w:r>
    </w:p>
    <w:p w14:paraId="2FA0D39E" w14:textId="3B740DB4" w:rsidR="00A058D8" w:rsidRPr="00B846B6" w:rsidRDefault="00E75D5D" w:rsidP="00EF5C4B">
      <w:pPr>
        <w:shd w:val="clear" w:color="auto" w:fill="FFFFFF"/>
        <w:tabs>
          <w:tab w:val="left" w:pos="284"/>
        </w:tabs>
        <w:spacing w:line="274" w:lineRule="exact"/>
        <w:ind w:left="142" w:right="442" w:hanging="142"/>
        <w:rPr>
          <w:spacing w:val="4"/>
          <w:sz w:val="24"/>
          <w:szCs w:val="24"/>
        </w:rPr>
      </w:pPr>
      <w:r>
        <w:rPr>
          <w:spacing w:val="4"/>
          <w:sz w:val="24"/>
          <w:szCs w:val="24"/>
        </w:rPr>
        <w:t>Kompiuterinės įrangos</w:t>
      </w:r>
      <w:r w:rsidR="00165A2F" w:rsidRPr="00B846B6">
        <w:rPr>
          <w:spacing w:val="4"/>
          <w:sz w:val="24"/>
          <w:szCs w:val="24"/>
        </w:rPr>
        <w:t xml:space="preserve"> su priedais nuoma</w:t>
      </w:r>
      <w:r w:rsidR="003E1292" w:rsidRPr="00B846B6">
        <w:rPr>
          <w:spacing w:val="4"/>
          <w:sz w:val="24"/>
          <w:szCs w:val="24"/>
        </w:rPr>
        <w:t>.</w:t>
      </w:r>
      <w:r w:rsidR="00A058D8" w:rsidRPr="00B846B6">
        <w:rPr>
          <w:spacing w:val="4"/>
          <w:sz w:val="24"/>
          <w:szCs w:val="24"/>
        </w:rPr>
        <w:t xml:space="preserve"> </w:t>
      </w:r>
      <w:r w:rsidR="00CC4C50" w:rsidRPr="00B846B6">
        <w:rPr>
          <w:spacing w:val="4"/>
          <w:sz w:val="24"/>
          <w:szCs w:val="24"/>
        </w:rPr>
        <w:t>BVPŽ kodas – 30213100-6</w:t>
      </w:r>
      <w:r w:rsidR="00EF5C4B">
        <w:rPr>
          <w:spacing w:val="4"/>
          <w:sz w:val="24"/>
          <w:szCs w:val="24"/>
        </w:rPr>
        <w:t>.</w:t>
      </w:r>
    </w:p>
    <w:p w14:paraId="471DEB91" w14:textId="47E3314F" w:rsidR="004F2902" w:rsidRPr="00B846B6" w:rsidRDefault="00A058D8" w:rsidP="00D87823">
      <w:pPr>
        <w:shd w:val="clear" w:color="auto" w:fill="FFFFFF"/>
        <w:tabs>
          <w:tab w:val="left" w:pos="284"/>
        </w:tabs>
        <w:spacing w:line="274" w:lineRule="exact"/>
        <w:ind w:left="142" w:right="442" w:hanging="142"/>
        <w:jc w:val="both"/>
      </w:pPr>
      <w:r w:rsidRPr="00B846B6">
        <w:rPr>
          <w:spacing w:val="4"/>
          <w:sz w:val="24"/>
          <w:szCs w:val="24"/>
        </w:rPr>
        <w:t xml:space="preserve">Pirkimas neskaidomas į atskiras pirkimo objekto dalis. </w:t>
      </w:r>
    </w:p>
    <w:p w14:paraId="61E2E7C0" w14:textId="77777777" w:rsidR="004F2902" w:rsidRPr="00B846B6" w:rsidRDefault="004F2902" w:rsidP="004F2902">
      <w:pPr>
        <w:shd w:val="clear" w:color="auto" w:fill="FFFFFF"/>
        <w:tabs>
          <w:tab w:val="left" w:pos="284"/>
        </w:tabs>
        <w:spacing w:line="274" w:lineRule="exact"/>
        <w:ind w:left="142" w:right="442"/>
        <w:jc w:val="both"/>
        <w:rPr>
          <w:spacing w:val="5"/>
          <w:sz w:val="24"/>
          <w:szCs w:val="24"/>
        </w:rPr>
      </w:pPr>
    </w:p>
    <w:p w14:paraId="58E194EE" w14:textId="1C6952EA" w:rsidR="004F2902" w:rsidRPr="00B846B6" w:rsidRDefault="00EB484E" w:rsidP="004F2902">
      <w:pPr>
        <w:shd w:val="clear" w:color="auto" w:fill="FFFFFF"/>
        <w:tabs>
          <w:tab w:val="left" w:pos="284"/>
        </w:tabs>
        <w:spacing w:line="274" w:lineRule="exact"/>
        <w:ind w:left="-284" w:right="442" w:firstLine="284"/>
        <w:jc w:val="both"/>
      </w:pPr>
      <w:r w:rsidRPr="00B846B6">
        <w:rPr>
          <w:spacing w:val="5"/>
          <w:sz w:val="24"/>
          <w:szCs w:val="24"/>
        </w:rPr>
        <w:t>2</w:t>
      </w:r>
      <w:r w:rsidR="004F2902" w:rsidRPr="00B846B6">
        <w:rPr>
          <w:spacing w:val="5"/>
          <w:sz w:val="24"/>
          <w:szCs w:val="24"/>
        </w:rPr>
        <w:t>. TECHNINIAI REIKALAVIMAI, KURIUOS TURI ATITIKTI PREKĖS</w:t>
      </w:r>
    </w:p>
    <w:p w14:paraId="611B42AE" w14:textId="77777777" w:rsidR="004F2902" w:rsidRPr="00B846B6" w:rsidRDefault="004F2902" w:rsidP="004F2902">
      <w:pPr>
        <w:shd w:val="clear" w:color="auto" w:fill="FFFFFF"/>
        <w:tabs>
          <w:tab w:val="left" w:pos="851"/>
          <w:tab w:val="left" w:pos="1248"/>
        </w:tabs>
        <w:autoSpaceDE w:val="0"/>
        <w:autoSpaceDN w:val="0"/>
        <w:adjustRightInd w:val="0"/>
        <w:ind w:left="426"/>
        <w:jc w:val="both"/>
        <w:rPr>
          <w:spacing w:val="5"/>
          <w:sz w:val="24"/>
          <w:szCs w:val="24"/>
        </w:rPr>
      </w:pPr>
    </w:p>
    <w:p w14:paraId="6DD9ED57" w14:textId="6CC96BDC" w:rsidR="004F2902" w:rsidRPr="00B846B6" w:rsidRDefault="00EB484E" w:rsidP="004F2902">
      <w:pPr>
        <w:shd w:val="clear" w:color="auto" w:fill="FFFFFF"/>
        <w:tabs>
          <w:tab w:val="left" w:pos="851"/>
          <w:tab w:val="left" w:pos="1248"/>
        </w:tabs>
        <w:autoSpaceDE w:val="0"/>
        <w:autoSpaceDN w:val="0"/>
        <w:adjustRightInd w:val="0"/>
        <w:ind w:left="284" w:hanging="284"/>
        <w:jc w:val="both"/>
        <w:rPr>
          <w:spacing w:val="5"/>
          <w:sz w:val="24"/>
          <w:szCs w:val="24"/>
        </w:rPr>
      </w:pPr>
      <w:r w:rsidRPr="00B846B6">
        <w:rPr>
          <w:spacing w:val="5"/>
          <w:sz w:val="24"/>
          <w:szCs w:val="24"/>
        </w:rPr>
        <w:t>2</w:t>
      </w:r>
      <w:r w:rsidR="004F2902" w:rsidRPr="00B846B6">
        <w:rPr>
          <w:spacing w:val="5"/>
          <w:sz w:val="24"/>
          <w:szCs w:val="24"/>
        </w:rPr>
        <w:t>.1. PIRKIMO OBJEKTO SAVYBĖS, FUNKCINIAI REIKALAVIMAI AR/IR NORIMAS REZULTATAS</w:t>
      </w:r>
    </w:p>
    <w:p w14:paraId="484D4E0C" w14:textId="3B9C2CF7" w:rsidR="004F2902" w:rsidRPr="00B846B6" w:rsidRDefault="00EB484E" w:rsidP="004F2902">
      <w:pPr>
        <w:shd w:val="clear" w:color="auto" w:fill="FFFFFF"/>
        <w:tabs>
          <w:tab w:val="left" w:pos="851"/>
          <w:tab w:val="left" w:pos="1248"/>
        </w:tabs>
        <w:autoSpaceDE w:val="0"/>
        <w:autoSpaceDN w:val="0"/>
        <w:adjustRightInd w:val="0"/>
        <w:ind w:left="426" w:hanging="426"/>
        <w:jc w:val="both"/>
        <w:rPr>
          <w:spacing w:val="5"/>
          <w:sz w:val="24"/>
          <w:szCs w:val="24"/>
        </w:rPr>
      </w:pPr>
      <w:r w:rsidRPr="00B846B6">
        <w:rPr>
          <w:spacing w:val="5"/>
          <w:sz w:val="24"/>
          <w:szCs w:val="24"/>
        </w:rPr>
        <w:t>2</w:t>
      </w:r>
      <w:r w:rsidR="004F2902" w:rsidRPr="00B846B6">
        <w:rPr>
          <w:spacing w:val="5"/>
          <w:sz w:val="24"/>
          <w:szCs w:val="24"/>
        </w:rPr>
        <w:t>.1.1. Prekėms keliami techniniai reikalavimai yra pateikti 1</w:t>
      </w:r>
      <w:r w:rsidR="0030302B">
        <w:rPr>
          <w:spacing w:val="5"/>
          <w:sz w:val="24"/>
          <w:szCs w:val="24"/>
        </w:rPr>
        <w:t xml:space="preserve"> </w:t>
      </w:r>
      <w:r w:rsidRPr="00B846B6">
        <w:rPr>
          <w:spacing w:val="5"/>
          <w:sz w:val="24"/>
          <w:szCs w:val="24"/>
        </w:rPr>
        <w:t>lentelė</w:t>
      </w:r>
      <w:r w:rsidR="0030302B">
        <w:rPr>
          <w:spacing w:val="5"/>
          <w:sz w:val="24"/>
          <w:szCs w:val="24"/>
        </w:rPr>
        <w:t>j</w:t>
      </w:r>
      <w:r w:rsidRPr="00B846B6">
        <w:rPr>
          <w:spacing w:val="5"/>
          <w:sz w:val="24"/>
          <w:szCs w:val="24"/>
        </w:rPr>
        <w:t>e</w:t>
      </w:r>
      <w:r w:rsidR="004F2902" w:rsidRPr="00B846B6">
        <w:rPr>
          <w:spacing w:val="5"/>
          <w:sz w:val="24"/>
          <w:szCs w:val="24"/>
        </w:rPr>
        <w:t>:</w:t>
      </w:r>
    </w:p>
    <w:p w14:paraId="4B4A4E4A" w14:textId="014075E4" w:rsidR="00672C79" w:rsidRPr="00B846B6" w:rsidRDefault="00253ED8" w:rsidP="00EB484E">
      <w:pPr>
        <w:shd w:val="clear" w:color="auto" w:fill="FFFFFF"/>
        <w:tabs>
          <w:tab w:val="left" w:pos="851"/>
          <w:tab w:val="left" w:pos="1248"/>
          <w:tab w:val="left" w:pos="9072"/>
        </w:tabs>
        <w:autoSpaceDE w:val="0"/>
        <w:autoSpaceDN w:val="0"/>
        <w:adjustRightInd w:val="0"/>
        <w:spacing w:before="120" w:after="120"/>
        <w:ind w:left="425" w:hanging="425"/>
        <w:jc w:val="both"/>
        <w:rPr>
          <w:b/>
          <w:sz w:val="24"/>
          <w:szCs w:val="24"/>
        </w:rPr>
      </w:pPr>
      <w:r w:rsidRPr="00B846B6">
        <w:rPr>
          <w:b/>
          <w:sz w:val="24"/>
          <w:szCs w:val="24"/>
        </w:rPr>
        <w:tab/>
      </w:r>
      <w:r w:rsidR="0082710F" w:rsidRPr="00B846B6">
        <w:rPr>
          <w:b/>
          <w:sz w:val="24"/>
          <w:szCs w:val="24"/>
        </w:rPr>
        <w:tab/>
      </w:r>
      <w:r w:rsidR="0082710F" w:rsidRPr="00B846B6">
        <w:rPr>
          <w:b/>
          <w:sz w:val="24"/>
          <w:szCs w:val="24"/>
        </w:rPr>
        <w:tab/>
      </w:r>
      <w:r w:rsidR="0082710F" w:rsidRPr="00B846B6">
        <w:rPr>
          <w:b/>
          <w:sz w:val="24"/>
          <w:szCs w:val="24"/>
        </w:rPr>
        <w:tab/>
      </w:r>
      <w:r w:rsidR="0082710F" w:rsidRPr="00B846B6">
        <w:rPr>
          <w:b/>
          <w:sz w:val="24"/>
          <w:szCs w:val="24"/>
        </w:rPr>
        <w:tab/>
      </w:r>
      <w:r w:rsidRPr="00B846B6">
        <w:rPr>
          <w:sz w:val="24"/>
          <w:szCs w:val="24"/>
        </w:rPr>
        <w:t>1 lentelė</w:t>
      </w:r>
    </w:p>
    <w:tbl>
      <w:tblPr>
        <w:tblW w:w="1020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33"/>
        <w:gridCol w:w="8274"/>
      </w:tblGrid>
      <w:tr w:rsidR="00FA160D" w:rsidRPr="00B846B6" w14:paraId="5F032DEC" w14:textId="77777777" w:rsidTr="0082710F">
        <w:trPr>
          <w:jc w:val="center"/>
        </w:trPr>
        <w:tc>
          <w:tcPr>
            <w:tcW w:w="1933" w:type="dxa"/>
            <w:tcBorders>
              <w:top w:val="single" w:sz="4" w:space="0" w:color="00000A"/>
              <w:left w:val="single" w:sz="4" w:space="0" w:color="00000A"/>
              <w:right w:val="single" w:sz="4" w:space="0" w:color="00000A"/>
            </w:tcBorders>
            <w:shd w:val="clear" w:color="auto" w:fill="auto"/>
            <w:tcMar>
              <w:left w:w="108" w:type="dxa"/>
            </w:tcMar>
            <w:vAlign w:val="center"/>
          </w:tcPr>
          <w:p w14:paraId="05B80F42" w14:textId="6ACFCCAE" w:rsidR="00FA160D" w:rsidRPr="00B846B6" w:rsidRDefault="00FA160D" w:rsidP="00E43E79">
            <w:pPr>
              <w:widowControl/>
              <w:jc w:val="center"/>
              <w:rPr>
                <w:b/>
                <w:bCs/>
                <w:sz w:val="24"/>
                <w:szCs w:val="24"/>
              </w:rPr>
            </w:pPr>
            <w:bookmarkStart w:id="0" w:name="_Hlk35354363"/>
            <w:r w:rsidRPr="00B846B6">
              <w:rPr>
                <w:b/>
                <w:bCs/>
                <w:sz w:val="24"/>
                <w:szCs w:val="24"/>
              </w:rPr>
              <w:t>Eil. Nr.</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2E0F07" w14:textId="54F0EAA2" w:rsidR="00FA160D" w:rsidRPr="00B846B6" w:rsidRDefault="009B1840" w:rsidP="009B1840">
            <w:pPr>
              <w:widowControl/>
              <w:jc w:val="center"/>
              <w:rPr>
                <w:b/>
                <w:bCs/>
                <w:sz w:val="24"/>
                <w:szCs w:val="24"/>
              </w:rPr>
            </w:pPr>
            <w:r w:rsidRPr="00B846B6">
              <w:rPr>
                <w:b/>
                <w:bCs/>
                <w:sz w:val="24"/>
                <w:szCs w:val="24"/>
              </w:rPr>
              <w:t>K</w:t>
            </w:r>
            <w:r w:rsidR="00FA160D" w:rsidRPr="00B846B6">
              <w:rPr>
                <w:b/>
                <w:bCs/>
                <w:sz w:val="24"/>
                <w:szCs w:val="24"/>
              </w:rPr>
              <w:t>onfigūracija</w:t>
            </w:r>
          </w:p>
        </w:tc>
      </w:tr>
      <w:tr w:rsidR="006A35AA" w:rsidRPr="00B846B6" w14:paraId="38FA5581" w14:textId="77777777" w:rsidTr="0082710F">
        <w:trPr>
          <w:trHeight w:val="70"/>
          <w:jc w:val="center"/>
        </w:trPr>
        <w:tc>
          <w:tcPr>
            <w:tcW w:w="1933" w:type="dxa"/>
            <w:vMerge w:val="restart"/>
            <w:tcBorders>
              <w:left w:val="single" w:sz="4" w:space="0" w:color="00000A"/>
              <w:right w:val="single" w:sz="4" w:space="0" w:color="00000A"/>
            </w:tcBorders>
            <w:shd w:val="clear" w:color="auto" w:fill="auto"/>
            <w:tcMar>
              <w:left w:w="108" w:type="dxa"/>
            </w:tcMar>
            <w:vAlign w:val="center"/>
          </w:tcPr>
          <w:p w14:paraId="4BFF60F7" w14:textId="0C3ED921" w:rsidR="006A35AA" w:rsidRPr="00B846B6" w:rsidRDefault="006A35AA" w:rsidP="0082710F">
            <w:pPr>
              <w:jc w:val="center"/>
              <w:rPr>
                <w:b/>
                <w:bCs/>
                <w:sz w:val="24"/>
                <w:szCs w:val="24"/>
              </w:rPr>
            </w:pPr>
            <w:r w:rsidRPr="00B846B6">
              <w:rPr>
                <w:b/>
                <w:bCs/>
                <w:sz w:val="24"/>
                <w:szCs w:val="24"/>
              </w:rPr>
              <w:t>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7C12B" w14:textId="393CA341" w:rsidR="006A35AA" w:rsidRPr="00B846B6" w:rsidRDefault="00A058D8" w:rsidP="00A21246">
            <w:pPr>
              <w:widowControl/>
              <w:rPr>
                <w:bCs/>
                <w:sz w:val="24"/>
                <w:szCs w:val="24"/>
              </w:rPr>
            </w:pPr>
            <w:r w:rsidRPr="00B846B6">
              <w:rPr>
                <w:b/>
                <w:sz w:val="24"/>
                <w:szCs w:val="24"/>
              </w:rPr>
              <w:t>Nešiojamasis kompiuteris su priedais</w:t>
            </w:r>
          </w:p>
        </w:tc>
      </w:tr>
      <w:tr w:rsidR="006A35AA" w:rsidRPr="00B846B6" w14:paraId="5CA20604" w14:textId="77777777" w:rsidTr="0082710F">
        <w:trPr>
          <w:jc w:val="center"/>
        </w:trPr>
        <w:tc>
          <w:tcPr>
            <w:tcW w:w="1933" w:type="dxa"/>
            <w:vMerge/>
            <w:tcBorders>
              <w:left w:val="single" w:sz="4" w:space="0" w:color="00000A"/>
              <w:right w:val="single" w:sz="4" w:space="0" w:color="00000A"/>
            </w:tcBorders>
            <w:shd w:val="clear" w:color="auto" w:fill="auto"/>
            <w:tcMar>
              <w:left w:w="108" w:type="dxa"/>
            </w:tcMar>
            <w:vAlign w:val="center"/>
          </w:tcPr>
          <w:p w14:paraId="1805A149" w14:textId="77777777" w:rsidR="006A35AA" w:rsidRPr="00B846B6" w:rsidRDefault="006A35AA" w:rsidP="0082710F">
            <w:pPr>
              <w:jc w:val="center"/>
              <w:rPr>
                <w:b/>
                <w:bCs/>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F40CF5" w14:textId="4785BA69" w:rsidR="006A35AA" w:rsidRPr="00B846B6" w:rsidRDefault="00C03E46" w:rsidP="00A21246">
            <w:pPr>
              <w:widowControl/>
              <w:rPr>
                <w:bCs/>
                <w:sz w:val="24"/>
                <w:szCs w:val="24"/>
              </w:rPr>
            </w:pPr>
            <w:r>
              <w:rPr>
                <w:bCs/>
                <w:sz w:val="24"/>
                <w:szCs w:val="24"/>
              </w:rPr>
              <w:t>K</w:t>
            </w:r>
            <w:r w:rsidR="007369F0">
              <w:rPr>
                <w:bCs/>
                <w:sz w:val="24"/>
                <w:szCs w:val="24"/>
              </w:rPr>
              <w:t>i</w:t>
            </w:r>
            <w:r w:rsidR="006A35AA" w:rsidRPr="00B846B6">
              <w:rPr>
                <w:bCs/>
                <w:sz w:val="24"/>
                <w:szCs w:val="24"/>
              </w:rPr>
              <w:t xml:space="preserve">ekis – </w:t>
            </w:r>
            <w:r w:rsidR="00F908A9">
              <w:rPr>
                <w:bCs/>
                <w:sz w:val="24"/>
                <w:szCs w:val="24"/>
              </w:rPr>
              <w:t xml:space="preserve">90 </w:t>
            </w:r>
            <w:r w:rsidR="006A35AA" w:rsidRPr="00B846B6">
              <w:rPr>
                <w:bCs/>
                <w:sz w:val="24"/>
                <w:szCs w:val="24"/>
              </w:rPr>
              <w:t>vnt.</w:t>
            </w:r>
          </w:p>
        </w:tc>
      </w:tr>
      <w:tr w:rsidR="006A35AA" w:rsidRPr="00B846B6" w14:paraId="3ED749D7" w14:textId="77777777" w:rsidTr="0082710F">
        <w:trPr>
          <w:jc w:val="center"/>
        </w:trPr>
        <w:tc>
          <w:tcPr>
            <w:tcW w:w="1933"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4ECDC0C3" w14:textId="77777777" w:rsidR="006A35AA" w:rsidRPr="00B846B6" w:rsidRDefault="006A35AA" w:rsidP="0082710F">
            <w:pPr>
              <w:widowControl/>
              <w:jc w:val="center"/>
              <w:rPr>
                <w:b/>
                <w:bCs/>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8D59A" w14:textId="77777777" w:rsidR="006A35AA" w:rsidRPr="00B846B6" w:rsidRDefault="006A35AA" w:rsidP="00F4584E">
            <w:pPr>
              <w:widowControl/>
              <w:rPr>
                <w:b/>
                <w:bCs/>
                <w:i/>
                <w:iCs/>
                <w:sz w:val="24"/>
                <w:szCs w:val="24"/>
              </w:rPr>
            </w:pPr>
            <w:r w:rsidRPr="00B846B6">
              <w:rPr>
                <w:b/>
                <w:bCs/>
                <w:i/>
                <w:iCs/>
                <w:sz w:val="24"/>
                <w:szCs w:val="24"/>
              </w:rPr>
              <w:t>Bendrieji reikalavimai</w:t>
            </w:r>
          </w:p>
        </w:tc>
      </w:tr>
      <w:tr w:rsidR="00FA160D" w:rsidRPr="00B846B6" w14:paraId="47ED2025"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388F3A" w14:textId="4A58644E" w:rsidR="00FA160D" w:rsidRPr="00B846B6" w:rsidRDefault="006A35AA" w:rsidP="0082710F">
            <w:pPr>
              <w:ind w:left="360"/>
              <w:jc w:val="center"/>
              <w:rPr>
                <w:sz w:val="24"/>
                <w:szCs w:val="24"/>
              </w:rPr>
            </w:pPr>
            <w:r w:rsidRPr="00B846B6">
              <w:rPr>
                <w:sz w:val="24"/>
                <w:szCs w:val="24"/>
              </w:rPr>
              <w:t>1.1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DB80E8" w14:textId="704D3445" w:rsidR="00FA160D" w:rsidRPr="00B846B6" w:rsidRDefault="00FA160D" w:rsidP="00CE7220">
            <w:pPr>
              <w:widowControl/>
              <w:jc w:val="both"/>
              <w:rPr>
                <w:sz w:val="24"/>
                <w:szCs w:val="24"/>
              </w:rPr>
            </w:pPr>
            <w:r w:rsidRPr="00B846B6">
              <w:rPr>
                <w:sz w:val="24"/>
                <w:szCs w:val="24"/>
              </w:rPr>
              <w:t xml:space="preserve">Procesorius: Ne blogiau kaip 64-bit keturių branduolių, turi palaikyti 32 ir 64 bitų operacines sistemas ir taikomąsias programas, ne </w:t>
            </w:r>
            <w:r w:rsidR="00022A25" w:rsidRPr="00B846B6">
              <w:rPr>
                <w:sz w:val="24"/>
                <w:szCs w:val="24"/>
              </w:rPr>
              <w:t xml:space="preserve">ankstesnė </w:t>
            </w:r>
            <w:r w:rsidRPr="00B846B6">
              <w:rPr>
                <w:sz w:val="24"/>
                <w:szCs w:val="24"/>
              </w:rPr>
              <w:t>kaip 201</w:t>
            </w:r>
            <w:r w:rsidR="008E60D2" w:rsidRPr="00B846B6">
              <w:rPr>
                <w:sz w:val="24"/>
                <w:szCs w:val="24"/>
              </w:rPr>
              <w:t>8</w:t>
            </w:r>
            <w:r w:rsidRPr="00B846B6">
              <w:rPr>
                <w:sz w:val="24"/>
                <w:szCs w:val="24"/>
              </w:rPr>
              <w:t xml:space="preserve"> m. </w:t>
            </w:r>
            <w:r w:rsidR="009B1840" w:rsidRPr="00B846B6">
              <w:rPr>
                <w:sz w:val="24"/>
                <w:szCs w:val="24"/>
              </w:rPr>
              <w:t xml:space="preserve">gamybos </w:t>
            </w:r>
            <w:r w:rsidRPr="00B846B6">
              <w:rPr>
                <w:sz w:val="24"/>
                <w:szCs w:val="24"/>
              </w:rPr>
              <w:t xml:space="preserve">technologija. Našumas: ne mažiau kaip </w:t>
            </w:r>
            <w:r w:rsidR="00237166">
              <w:rPr>
                <w:sz w:val="24"/>
                <w:szCs w:val="24"/>
              </w:rPr>
              <w:t>6</w:t>
            </w:r>
            <w:r w:rsidR="00237166" w:rsidRPr="00B846B6">
              <w:rPr>
                <w:sz w:val="24"/>
                <w:szCs w:val="24"/>
              </w:rPr>
              <w:t xml:space="preserve">600 </w:t>
            </w:r>
            <w:r w:rsidRPr="00B846B6">
              <w:rPr>
                <w:sz w:val="24"/>
                <w:szCs w:val="24"/>
              </w:rPr>
              <w:t xml:space="preserve">taškų pagal „Passmark CPU benchmark“ testavimo duomenis. Procesoriaus našumo parametras Passmark Rating  yra gaunamas kompiuterį testuojant „PerformanceTest“  programine įranga, kuri nemokamai ir viešai prieinama http://www.passmark.com. Siūlomo procesoriaus našumo parametras turi būti skelbiamas: http://www.cpubenchmark.net/cpu_list.php </w:t>
            </w:r>
            <w:r w:rsidRPr="00B846B6">
              <w:rPr>
                <w:sz w:val="24"/>
                <w:szCs w:val="24"/>
              </w:rPr>
              <w:br/>
              <w:t xml:space="preserve">Procesorius turi palaikyti automatinę maitinimo įtampos reguliavimo funkciją esant mažai apkrovai. </w:t>
            </w:r>
            <w:r w:rsidRPr="003F301A">
              <w:rPr>
                <w:sz w:val="24"/>
                <w:szCs w:val="24"/>
              </w:rPr>
              <w:t>Procesoriaus našumas negali būti dirbtinai padidintas.</w:t>
            </w:r>
          </w:p>
        </w:tc>
      </w:tr>
      <w:tr w:rsidR="00FA160D" w:rsidRPr="00B846B6" w14:paraId="1DF07FAF"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F6F970" w14:textId="57F73122" w:rsidR="00FA160D"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CC4144" w14:textId="5F0DD3F3" w:rsidR="00FA160D" w:rsidRPr="00B846B6" w:rsidRDefault="00FA160D" w:rsidP="00F4584E">
            <w:pPr>
              <w:widowControl/>
              <w:jc w:val="both"/>
              <w:rPr>
                <w:sz w:val="24"/>
                <w:szCs w:val="24"/>
              </w:rPr>
            </w:pPr>
            <w:r w:rsidRPr="00B846B6">
              <w:rPr>
                <w:sz w:val="24"/>
                <w:szCs w:val="24"/>
              </w:rPr>
              <w:t xml:space="preserve">Operatyvioji atmintis: ne mažiau kaip </w:t>
            </w:r>
            <w:r w:rsidR="00237166">
              <w:rPr>
                <w:sz w:val="24"/>
                <w:szCs w:val="24"/>
              </w:rPr>
              <w:t>8G</w:t>
            </w:r>
            <w:r w:rsidR="00237166" w:rsidRPr="00B846B6">
              <w:rPr>
                <w:sz w:val="24"/>
                <w:szCs w:val="24"/>
              </w:rPr>
              <w:t xml:space="preserve">B </w:t>
            </w:r>
            <w:r w:rsidRPr="00B846B6">
              <w:rPr>
                <w:sz w:val="24"/>
                <w:szCs w:val="24"/>
              </w:rPr>
              <w:t xml:space="preserve">DDR4. </w:t>
            </w:r>
          </w:p>
        </w:tc>
      </w:tr>
      <w:tr w:rsidR="00FA160D" w:rsidRPr="00B846B6" w14:paraId="2FBF6D72"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24BB98" w14:textId="77777777" w:rsidR="00FA160D" w:rsidRPr="00B846B6" w:rsidRDefault="00FA160D" w:rsidP="0082710F">
            <w:pPr>
              <w:pStyle w:val="Sraopastraipa"/>
              <w:spacing w:after="0" w:line="240" w:lineRule="auto"/>
              <w:ind w:left="360"/>
              <w:jc w:val="center"/>
              <w:rPr>
                <w:rFonts w:ascii="Times New Roman" w:hAnsi="Times New Roman" w:cs="Times New Roman"/>
                <w:sz w:val="24"/>
                <w:szCs w:val="24"/>
              </w:rPr>
            </w:pPr>
          </w:p>
          <w:p w14:paraId="2E5F15F8" w14:textId="393D92AE" w:rsidR="001C048A"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1.3</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DAAA2E" w14:textId="5073D841" w:rsidR="00FA160D" w:rsidRPr="00B846B6" w:rsidRDefault="00FA160D">
            <w:pPr>
              <w:widowControl/>
              <w:jc w:val="both"/>
              <w:rPr>
                <w:sz w:val="24"/>
                <w:szCs w:val="24"/>
              </w:rPr>
            </w:pPr>
            <w:r w:rsidRPr="00B846B6">
              <w:rPr>
                <w:sz w:val="24"/>
                <w:szCs w:val="24"/>
              </w:rPr>
              <w:t>Ekranas: 14”</w:t>
            </w:r>
            <w:r w:rsidR="009B1840" w:rsidRPr="00B846B6">
              <w:rPr>
                <w:sz w:val="24"/>
                <w:szCs w:val="24"/>
              </w:rPr>
              <w:t xml:space="preserve"> </w:t>
            </w:r>
            <w:r w:rsidR="009D7118" w:rsidRPr="00B846B6">
              <w:rPr>
                <w:sz w:val="24"/>
                <w:szCs w:val="24"/>
              </w:rPr>
              <w:t>(</w:t>
            </w:r>
            <w:r w:rsidR="009D7118" w:rsidRPr="00B846B6">
              <w:rPr>
                <w:sz w:val="24"/>
                <w:szCs w:val="24"/>
                <w:lang w:val="en-US"/>
              </w:rPr>
              <w:t>+/-</w:t>
            </w:r>
            <w:r w:rsidR="009B1840" w:rsidRPr="00B846B6">
              <w:rPr>
                <w:sz w:val="24"/>
                <w:szCs w:val="24"/>
              </w:rPr>
              <w:t>0,</w:t>
            </w:r>
            <w:r w:rsidR="00D87633" w:rsidRPr="00B846B6">
              <w:rPr>
                <w:sz w:val="24"/>
                <w:szCs w:val="24"/>
                <w:lang w:val="en-US"/>
              </w:rPr>
              <w:t>1</w:t>
            </w:r>
            <w:r w:rsidR="009B1840" w:rsidRPr="00B846B6">
              <w:rPr>
                <w:sz w:val="24"/>
                <w:szCs w:val="24"/>
                <w:lang w:val="en-US"/>
              </w:rPr>
              <w:t>’’</w:t>
            </w:r>
            <w:r w:rsidR="009D7118" w:rsidRPr="00B846B6">
              <w:rPr>
                <w:sz w:val="24"/>
                <w:szCs w:val="24"/>
                <w:lang w:val="en-US"/>
              </w:rPr>
              <w:t>)</w:t>
            </w:r>
            <w:r w:rsidR="00DE015C" w:rsidRPr="00B846B6">
              <w:rPr>
                <w:sz w:val="24"/>
                <w:szCs w:val="24"/>
              </w:rPr>
              <w:t>,</w:t>
            </w:r>
            <w:r w:rsidRPr="00B846B6">
              <w:rPr>
                <w:sz w:val="24"/>
                <w:szCs w:val="24"/>
              </w:rPr>
              <w:t xml:space="preserve"> </w:t>
            </w:r>
            <w:r w:rsidR="00DE015C" w:rsidRPr="00B846B6">
              <w:rPr>
                <w:sz w:val="24"/>
                <w:szCs w:val="24"/>
              </w:rPr>
              <w:t xml:space="preserve">ne </w:t>
            </w:r>
            <w:r w:rsidR="00022A25" w:rsidRPr="00B846B6">
              <w:rPr>
                <w:sz w:val="24"/>
                <w:szCs w:val="24"/>
              </w:rPr>
              <w:t xml:space="preserve">prastesnė </w:t>
            </w:r>
            <w:r w:rsidR="00DE015C" w:rsidRPr="00B846B6">
              <w:rPr>
                <w:sz w:val="24"/>
                <w:szCs w:val="24"/>
              </w:rPr>
              <w:t xml:space="preserve">kaip </w:t>
            </w:r>
            <w:r w:rsidRPr="00B846B6">
              <w:rPr>
                <w:sz w:val="24"/>
                <w:szCs w:val="24"/>
              </w:rPr>
              <w:t xml:space="preserve">FHD (1920x1080) raiška, </w:t>
            </w:r>
            <w:r w:rsidR="00DE015C" w:rsidRPr="00B846B6">
              <w:rPr>
                <w:sz w:val="24"/>
                <w:szCs w:val="24"/>
              </w:rPr>
              <w:t xml:space="preserve">IPS tipo, </w:t>
            </w:r>
            <w:r w:rsidRPr="00B846B6">
              <w:rPr>
                <w:sz w:val="24"/>
                <w:szCs w:val="24"/>
              </w:rPr>
              <w:t>ryškumas ne mažiau kaip 220 cd/m2, kontrastas ne mažiau kaip 600:1, matinis paviršius. Integruota web kamera, rezoliucija HD 720p arba geresnė.</w:t>
            </w:r>
          </w:p>
        </w:tc>
      </w:tr>
      <w:tr w:rsidR="00FA160D" w:rsidRPr="00B846B6" w14:paraId="288C02A6"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D673DF" w14:textId="0A30FC99"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1.4</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81A77" w14:textId="6EE80551" w:rsidR="00FA160D" w:rsidRPr="00B846B6" w:rsidRDefault="00FA160D">
            <w:pPr>
              <w:widowControl/>
              <w:jc w:val="both"/>
              <w:rPr>
                <w:sz w:val="24"/>
                <w:szCs w:val="24"/>
              </w:rPr>
            </w:pPr>
            <w:r w:rsidRPr="00B846B6">
              <w:rPr>
                <w:sz w:val="24"/>
                <w:szCs w:val="24"/>
              </w:rPr>
              <w:t xml:space="preserve">Kietas diskas: ne </w:t>
            </w:r>
            <w:r w:rsidR="00CC4C50" w:rsidRPr="00B846B6">
              <w:rPr>
                <w:sz w:val="24"/>
                <w:szCs w:val="24"/>
              </w:rPr>
              <w:t>mažesnio</w:t>
            </w:r>
            <w:r w:rsidR="00022A25" w:rsidRPr="00B846B6">
              <w:rPr>
                <w:sz w:val="24"/>
                <w:szCs w:val="24"/>
              </w:rPr>
              <w:t xml:space="preserve"> </w:t>
            </w:r>
            <w:r w:rsidRPr="00B846B6">
              <w:rPr>
                <w:sz w:val="24"/>
                <w:szCs w:val="24"/>
              </w:rPr>
              <w:t xml:space="preserve">250GB SSD PCIe </w:t>
            </w:r>
            <w:r w:rsidR="00022A25" w:rsidRPr="00B846B6">
              <w:rPr>
                <w:sz w:val="24"/>
                <w:szCs w:val="24"/>
              </w:rPr>
              <w:t xml:space="preserve">arba lygiaverčio </w:t>
            </w:r>
            <w:r w:rsidRPr="00B846B6">
              <w:rPr>
                <w:sz w:val="24"/>
                <w:szCs w:val="24"/>
              </w:rPr>
              <w:t xml:space="preserve">standarto. </w:t>
            </w:r>
          </w:p>
        </w:tc>
      </w:tr>
      <w:tr w:rsidR="00FA160D" w:rsidRPr="00B846B6" w14:paraId="798EBEA0"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4E75B8" w14:textId="145735D4"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1.5</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06DE66" w14:textId="77777777" w:rsidR="00FA160D" w:rsidRPr="00B846B6" w:rsidRDefault="00FA160D">
            <w:pPr>
              <w:widowControl/>
              <w:jc w:val="both"/>
              <w:rPr>
                <w:sz w:val="24"/>
                <w:szCs w:val="24"/>
              </w:rPr>
            </w:pPr>
            <w:r w:rsidRPr="00B846B6">
              <w:rPr>
                <w:sz w:val="24"/>
                <w:szCs w:val="24"/>
              </w:rPr>
              <w:t>Garso plokštė: Integruota, stereo, integruoti du vidiniai garsiakalbiai, mikrofonas.</w:t>
            </w:r>
          </w:p>
        </w:tc>
      </w:tr>
      <w:tr w:rsidR="00FA160D" w:rsidRPr="00B846B6" w14:paraId="26B95D34"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107CDD" w14:textId="70B8BAFD"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1.6</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308EC" w14:textId="77777777" w:rsidR="00FA160D" w:rsidRPr="00B846B6" w:rsidRDefault="00FA160D">
            <w:pPr>
              <w:widowControl/>
              <w:jc w:val="both"/>
              <w:rPr>
                <w:sz w:val="24"/>
                <w:szCs w:val="24"/>
              </w:rPr>
            </w:pPr>
            <w:r w:rsidRPr="00B846B6">
              <w:rPr>
                <w:sz w:val="24"/>
                <w:szCs w:val="24"/>
              </w:rPr>
              <w:t>Bevielio ryšio technologijos ne blogiau kaip:</w:t>
            </w:r>
          </w:p>
          <w:p w14:paraId="25C8E301" w14:textId="4808253D" w:rsidR="00FA160D" w:rsidRPr="00B846B6" w:rsidRDefault="00FA160D">
            <w:pPr>
              <w:widowControl/>
              <w:jc w:val="both"/>
              <w:rPr>
                <w:sz w:val="24"/>
                <w:szCs w:val="24"/>
              </w:rPr>
            </w:pPr>
            <w:r w:rsidRPr="00B846B6">
              <w:rPr>
                <w:sz w:val="24"/>
                <w:szCs w:val="24"/>
              </w:rPr>
              <w:t xml:space="preserve">Integruotas bevielio tinklo adapteris, palaikantis </w:t>
            </w:r>
            <w:r w:rsidR="00022A25" w:rsidRPr="00B846B6">
              <w:rPr>
                <w:sz w:val="24"/>
                <w:szCs w:val="24"/>
              </w:rPr>
              <w:t xml:space="preserve">802.11ac arba lygiaverčius </w:t>
            </w:r>
            <w:r w:rsidRPr="00B846B6">
              <w:rPr>
                <w:sz w:val="24"/>
                <w:szCs w:val="24"/>
              </w:rPr>
              <w:t>standartus, turintis integruotas į korpusą antenas ir Bluetooth 4.1 adapteris, neužimantys išorinių jungčių. Adapteris turi atitikti WiFi sertifikaciją.</w:t>
            </w:r>
          </w:p>
        </w:tc>
      </w:tr>
      <w:tr w:rsidR="00FA160D" w:rsidRPr="00B846B6" w14:paraId="34587942"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396471" w14:textId="79EA65DB"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1.7</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CF00A5" w14:textId="77777777" w:rsidR="00FA160D" w:rsidRPr="00B846B6" w:rsidRDefault="00FA160D" w:rsidP="00F4584E">
            <w:pPr>
              <w:widowControl/>
              <w:jc w:val="both"/>
              <w:rPr>
                <w:sz w:val="24"/>
                <w:szCs w:val="24"/>
              </w:rPr>
            </w:pPr>
            <w:r w:rsidRPr="00B846B6">
              <w:rPr>
                <w:sz w:val="24"/>
                <w:szCs w:val="24"/>
              </w:rPr>
              <w:t>Maitinimo šaltinis: turi būti komplektuojamas kompiuterio maitinimui ir baterijos įkrovimui iš 220V elektros tinklo.</w:t>
            </w:r>
          </w:p>
        </w:tc>
      </w:tr>
      <w:tr w:rsidR="00FA160D" w:rsidRPr="00B846B6" w14:paraId="2DAD76BB"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309F1C" w14:textId="30527CC5"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1.8</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4CF9D" w14:textId="705E42BE" w:rsidR="00FA160D" w:rsidRPr="00B846B6" w:rsidRDefault="00FA160D" w:rsidP="00B714CC">
            <w:pPr>
              <w:widowControl/>
              <w:jc w:val="both"/>
              <w:rPr>
                <w:sz w:val="24"/>
                <w:szCs w:val="24"/>
              </w:rPr>
            </w:pPr>
            <w:r w:rsidRPr="00B846B6">
              <w:rPr>
                <w:sz w:val="24"/>
                <w:szCs w:val="24"/>
              </w:rPr>
              <w:t>Klaviatūra: integruota į korpusą, atspari apliejimui vandeniu</w:t>
            </w:r>
            <w:r w:rsidR="00CC4C50" w:rsidRPr="00B846B6">
              <w:rPr>
                <w:sz w:val="24"/>
                <w:szCs w:val="24"/>
              </w:rPr>
              <w:t>“</w:t>
            </w:r>
            <w:r w:rsidRPr="00B846B6">
              <w:rPr>
                <w:sz w:val="24"/>
                <w:szCs w:val="24"/>
              </w:rPr>
              <w:t>. Integruota valdymo plokštuma. Integruotas klaviatūros apšvietimas.</w:t>
            </w:r>
          </w:p>
        </w:tc>
      </w:tr>
      <w:tr w:rsidR="00FA160D" w:rsidRPr="00B846B6" w14:paraId="3A5BD443"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B09C5A" w14:textId="67894EEE" w:rsidR="00FA160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1.9</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B2BC7" w14:textId="203EFB9A" w:rsidR="00FA160D" w:rsidRPr="00B846B6" w:rsidRDefault="00FA160D" w:rsidP="00F4584E">
            <w:pPr>
              <w:widowControl/>
              <w:jc w:val="both"/>
              <w:rPr>
                <w:sz w:val="24"/>
                <w:szCs w:val="24"/>
              </w:rPr>
            </w:pPr>
            <w:r w:rsidRPr="00B846B6">
              <w:rPr>
                <w:sz w:val="24"/>
                <w:szCs w:val="24"/>
              </w:rPr>
              <w:t xml:space="preserve">Prievadai: ne </w:t>
            </w:r>
            <w:r w:rsidR="009B1840" w:rsidRPr="00B846B6">
              <w:rPr>
                <w:sz w:val="24"/>
                <w:szCs w:val="24"/>
              </w:rPr>
              <w:t xml:space="preserve">mažiau </w:t>
            </w:r>
            <w:r w:rsidRPr="00B846B6">
              <w:rPr>
                <w:sz w:val="24"/>
                <w:szCs w:val="24"/>
              </w:rPr>
              <w:t>kaip: 3xUSB, jungtis sąsajų išplėtimo įrenginiui, HDMI, RJ45, kombinuota ausinių ir mikrofono jungtis.</w:t>
            </w:r>
          </w:p>
          <w:p w14:paraId="367B7C49" w14:textId="77777777" w:rsidR="00FA160D" w:rsidRPr="00B846B6" w:rsidRDefault="00FA160D" w:rsidP="00F4584E">
            <w:pPr>
              <w:widowControl/>
              <w:jc w:val="both"/>
              <w:rPr>
                <w:sz w:val="24"/>
                <w:szCs w:val="24"/>
              </w:rPr>
            </w:pPr>
            <w:r w:rsidRPr="00B846B6">
              <w:rPr>
                <w:sz w:val="24"/>
                <w:szCs w:val="24"/>
              </w:rPr>
              <w:t>Visos nurodytos jungtys ir prievadai turi būti išvesti į kompiuterio korpuso išorinę dalį. Šio reikalavimo įvykdymui negalima naudoti tarpinių įrenginių ar adapterių (dirbtinai padidinti nesamų jungčių, prievadų skaičių).</w:t>
            </w:r>
          </w:p>
        </w:tc>
      </w:tr>
      <w:tr w:rsidR="00FA160D" w:rsidRPr="00B846B6" w14:paraId="5AEB85CB"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EADCB6" w14:textId="19A5F799" w:rsidR="00FA160D"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1.10</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22322C" w14:textId="2B4705EF" w:rsidR="00FA160D" w:rsidRPr="00B846B6" w:rsidRDefault="00FA160D" w:rsidP="008A4EDB">
            <w:pPr>
              <w:widowControl/>
              <w:jc w:val="both"/>
              <w:rPr>
                <w:sz w:val="24"/>
                <w:szCs w:val="24"/>
              </w:rPr>
            </w:pPr>
            <w:r w:rsidRPr="00B846B6">
              <w:rPr>
                <w:sz w:val="24"/>
                <w:szCs w:val="24"/>
              </w:rPr>
              <w:t xml:space="preserve">Vidinė baterija (baterijos): Turi būti užtikrinamas kompiuterio </w:t>
            </w:r>
            <w:r w:rsidR="002D16ED" w:rsidRPr="00B846B6">
              <w:rPr>
                <w:sz w:val="24"/>
                <w:szCs w:val="24"/>
              </w:rPr>
              <w:t xml:space="preserve">baterijos </w:t>
            </w:r>
            <w:r w:rsidRPr="00B846B6">
              <w:rPr>
                <w:sz w:val="24"/>
                <w:szCs w:val="24"/>
              </w:rPr>
              <w:t>darbo laikas ne maž</w:t>
            </w:r>
            <w:r w:rsidR="002520FB" w:rsidRPr="00B846B6">
              <w:rPr>
                <w:sz w:val="24"/>
                <w:szCs w:val="24"/>
              </w:rPr>
              <w:t>esnis</w:t>
            </w:r>
            <w:r w:rsidRPr="00B846B6">
              <w:rPr>
                <w:sz w:val="24"/>
                <w:szCs w:val="24"/>
              </w:rPr>
              <w:t xml:space="preserve"> kaip 1</w:t>
            </w:r>
            <w:r w:rsidR="00364451" w:rsidRPr="00B846B6">
              <w:rPr>
                <w:sz w:val="24"/>
                <w:szCs w:val="24"/>
              </w:rPr>
              <w:t>1</w:t>
            </w:r>
            <w:r w:rsidRPr="00B846B6">
              <w:rPr>
                <w:sz w:val="24"/>
                <w:szCs w:val="24"/>
              </w:rPr>
              <w:t xml:space="preserve">val. </w:t>
            </w:r>
          </w:p>
        </w:tc>
      </w:tr>
      <w:tr w:rsidR="00FA160D" w:rsidRPr="00B846B6" w14:paraId="37C9031C"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8A559" w14:textId="0F187B15" w:rsidR="00FA160D"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1.11</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C10AF" w14:textId="64F2E155" w:rsidR="00FA160D" w:rsidRPr="00B846B6" w:rsidRDefault="00FA160D" w:rsidP="008A4EDB">
            <w:pPr>
              <w:widowControl/>
              <w:jc w:val="both"/>
              <w:rPr>
                <w:sz w:val="24"/>
                <w:szCs w:val="24"/>
              </w:rPr>
            </w:pPr>
            <w:r w:rsidRPr="00B846B6">
              <w:rPr>
                <w:sz w:val="24"/>
                <w:szCs w:val="24"/>
              </w:rPr>
              <w:t>Kompiuterio svoris</w:t>
            </w:r>
            <w:r w:rsidR="008A4EDB" w:rsidRPr="00B846B6">
              <w:rPr>
                <w:sz w:val="24"/>
                <w:szCs w:val="24"/>
              </w:rPr>
              <w:t xml:space="preserve"> su baterija - </w:t>
            </w:r>
            <w:r w:rsidRPr="00B846B6">
              <w:rPr>
                <w:sz w:val="24"/>
                <w:szCs w:val="24"/>
              </w:rPr>
              <w:t>ne didesnis kaip 1,</w:t>
            </w:r>
            <w:r w:rsidR="0038401B" w:rsidRPr="00B846B6">
              <w:rPr>
                <w:sz w:val="24"/>
                <w:szCs w:val="24"/>
              </w:rPr>
              <w:t>6</w:t>
            </w:r>
            <w:r w:rsidRPr="00B846B6">
              <w:rPr>
                <w:sz w:val="24"/>
                <w:szCs w:val="24"/>
              </w:rPr>
              <w:t xml:space="preserve"> kg.</w:t>
            </w:r>
          </w:p>
        </w:tc>
      </w:tr>
      <w:tr w:rsidR="002C2FFD" w:rsidRPr="00B846B6" w14:paraId="3A3B0271"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89147A" w14:textId="39368795" w:rsidR="002C2FF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lastRenderedPageBreak/>
              <w:t>1.12</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EEB15" w14:textId="77777777" w:rsidR="00063A14" w:rsidRPr="00B846B6" w:rsidRDefault="00063A14" w:rsidP="00063A14">
            <w:pPr>
              <w:widowControl/>
              <w:jc w:val="both"/>
              <w:rPr>
                <w:sz w:val="24"/>
                <w:szCs w:val="24"/>
              </w:rPr>
            </w:pPr>
            <w:r w:rsidRPr="00B846B6">
              <w:rPr>
                <w:sz w:val="24"/>
                <w:szCs w:val="24"/>
              </w:rPr>
              <w:t>Konfigūracijos palaikymas ir nustatymai: nuotolinis programinės-aparatinės įrangos nustatymų tvarkymas, apsaugotas prisijungimo slaptažodžiu. Nuotolinis įjungimas/išjungimas apsaugotas prisijungimo slaptažodžiu.</w:t>
            </w:r>
          </w:p>
          <w:p w14:paraId="20573EF5" w14:textId="6B336609" w:rsidR="002C2FFD" w:rsidRPr="00B846B6" w:rsidRDefault="00063A14" w:rsidP="00063A14">
            <w:pPr>
              <w:widowControl/>
              <w:jc w:val="both"/>
              <w:rPr>
                <w:sz w:val="24"/>
                <w:szCs w:val="24"/>
              </w:rPr>
            </w:pPr>
            <w:r w:rsidRPr="00B846B6">
              <w:rPr>
                <w:sz w:val="24"/>
                <w:szCs w:val="24"/>
              </w:rPr>
              <w:t xml:space="preserve">Aparatinis virtualizavimo palaikymas. Secure Boot funkcionalumo palaikymas. Windows Autopilot programos gamintojo palaikymas. Secure Boot funkcionalumas įjungtas. </w:t>
            </w:r>
          </w:p>
          <w:p w14:paraId="66E354D9" w14:textId="4BCB9C6E" w:rsidR="009D108E" w:rsidRPr="00B846B6" w:rsidRDefault="009D108E" w:rsidP="009D108E">
            <w:pPr>
              <w:widowControl/>
              <w:jc w:val="both"/>
              <w:rPr>
                <w:sz w:val="24"/>
                <w:szCs w:val="24"/>
              </w:rPr>
            </w:pPr>
            <w:r w:rsidRPr="00B846B6">
              <w:rPr>
                <w:iCs/>
                <w:sz w:val="24"/>
                <w:szCs w:val="24"/>
              </w:rPr>
              <w:t>Perkantysis subjektas įsipareigoja suteikti prieigas (teises) reikiamose sistemose šiuos veiksmus atlikti.</w:t>
            </w:r>
          </w:p>
        </w:tc>
      </w:tr>
      <w:tr w:rsidR="002C2FFD" w:rsidRPr="00B846B6" w14:paraId="5492DEEE"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D97B53" w14:textId="7BFC2662" w:rsidR="002C2FF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1.13</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5CE390" w14:textId="6003DF72" w:rsidR="002C2FFD" w:rsidRPr="00B846B6" w:rsidRDefault="002C2FFD" w:rsidP="002C2FFD">
            <w:pPr>
              <w:widowControl/>
              <w:jc w:val="both"/>
              <w:rPr>
                <w:sz w:val="24"/>
                <w:szCs w:val="24"/>
              </w:rPr>
            </w:pPr>
            <w:r w:rsidRPr="00B846B6">
              <w:rPr>
                <w:sz w:val="24"/>
                <w:szCs w:val="24"/>
              </w:rPr>
              <w:t xml:space="preserve">Apsaugos priemonės: </w:t>
            </w:r>
            <w:r w:rsidR="00773BE1" w:rsidRPr="00773BE1">
              <w:rPr>
                <w:sz w:val="24"/>
                <w:szCs w:val="24"/>
              </w:rPr>
              <w:t>TPM 2.0  arba lygiaverčius standartus atitinkanti duomenų apsaugos mikroschema; integruotas pirštų antspaudų skaitytuvas; įjungimo slaptažodis; galimybė prirakinti Kensington Lock arba lygiaverčiu apsauginiu trosu; atitikimas Mil-Std-810G arba lygiaverčiam standartui (vibracijai, drėgmei, aukščio pokyčiams, temperatūrai, dulkėms).</w:t>
            </w:r>
            <w:bookmarkStart w:id="1" w:name="_GoBack"/>
            <w:bookmarkEnd w:id="1"/>
          </w:p>
        </w:tc>
      </w:tr>
      <w:tr w:rsidR="002C2FFD" w:rsidRPr="00B846B6" w14:paraId="01E3CC3D"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AE40EA" w14:textId="135973D7" w:rsidR="002C2FFD"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1.14</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FD0CE0" w14:textId="77777777" w:rsidR="002C2FFD" w:rsidRPr="00B846B6" w:rsidRDefault="002C2FFD" w:rsidP="002C2FFD">
            <w:pPr>
              <w:widowControl/>
              <w:jc w:val="both"/>
              <w:rPr>
                <w:sz w:val="24"/>
                <w:szCs w:val="24"/>
              </w:rPr>
            </w:pPr>
            <w:r w:rsidRPr="00B846B6">
              <w:rPr>
                <w:sz w:val="24"/>
                <w:szCs w:val="24"/>
              </w:rPr>
              <w:t>Atnaujinimų valdymas: turi būti gamintojo interneto svetainė (ar lygiaverčiu principu paremta) nuoroda, iš kurios galima atnaujinti siūlomo kompiuterio modelio BIOS, įrenginių bei priedų tvarkykles ir kitą programinę įrangą (pateikti nuorodą). Pateikiama viena bendra atnaujinimų valdymo programinė įranga leidžianti vienoje vietoje atnaujinti visų nešiojamojo kompiuterio komponentų ir siūlomų priedų gamintojo pateikiamas tvarkykles.</w:t>
            </w:r>
          </w:p>
        </w:tc>
      </w:tr>
      <w:tr w:rsidR="002C7105" w:rsidRPr="00B846B6" w14:paraId="3091A1E7"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F7D8A5" w14:textId="69BDCADB" w:rsidR="002C7105"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1.15</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3EFD8B" w14:textId="723C6AE8" w:rsidR="002C7105" w:rsidRPr="00B846B6" w:rsidRDefault="002C7105" w:rsidP="002C7105">
            <w:pPr>
              <w:widowControl/>
              <w:jc w:val="both"/>
              <w:rPr>
                <w:sz w:val="24"/>
                <w:szCs w:val="24"/>
              </w:rPr>
            </w:pPr>
            <w:r w:rsidRPr="00B846B6">
              <w:rPr>
                <w:sz w:val="24"/>
                <w:szCs w:val="24"/>
              </w:rPr>
              <w:t>Įranga privalo būti suderinama su operacinėmis sistemomis: Microsoft Windows10 Professional.</w:t>
            </w:r>
          </w:p>
        </w:tc>
      </w:tr>
      <w:tr w:rsidR="002C7105" w:rsidRPr="00B846B6" w14:paraId="51612746"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42256D" w14:textId="311C25E7" w:rsidR="002C7105" w:rsidRPr="00B846B6" w:rsidRDefault="001C048A" w:rsidP="0082710F">
            <w:pPr>
              <w:pStyle w:val="Sraopastraipa"/>
              <w:spacing w:after="0" w:line="240" w:lineRule="auto"/>
              <w:ind w:left="360"/>
              <w:jc w:val="center"/>
              <w:rPr>
                <w:rFonts w:ascii="Times New Roman" w:hAnsi="Times New Roman" w:cs="Times New Roman"/>
                <w:sz w:val="24"/>
                <w:szCs w:val="24"/>
                <w:lang w:val="lt-LT"/>
              </w:rPr>
            </w:pPr>
            <w:r w:rsidRPr="00B846B6">
              <w:rPr>
                <w:rFonts w:ascii="Times New Roman" w:hAnsi="Times New Roman" w:cs="Times New Roman"/>
                <w:sz w:val="24"/>
                <w:szCs w:val="24"/>
                <w:lang w:val="lt-LT"/>
              </w:rPr>
              <w:t>1.16</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A2BE08" w14:textId="001C15A8" w:rsidR="002C7105" w:rsidRPr="00B846B6" w:rsidRDefault="002C7105" w:rsidP="002C7105">
            <w:pPr>
              <w:widowControl/>
              <w:jc w:val="both"/>
              <w:rPr>
                <w:b/>
                <w:bCs/>
                <w:i/>
                <w:iCs/>
                <w:sz w:val="24"/>
                <w:szCs w:val="24"/>
              </w:rPr>
            </w:pPr>
            <w:r w:rsidRPr="00B846B6">
              <w:rPr>
                <w:bCs/>
                <w:iCs/>
                <w:sz w:val="24"/>
                <w:szCs w:val="24"/>
              </w:rPr>
              <w:t>Operacinė sistema: ne blogiau kaip Microsoft Windows 10 Professional1809 versija arba lygiavertė. Privalo būti kompiuterio gamintojo įrenginių (sudėtinių dalių) tvarkyklės. Turi būti suteikta teisė naudotis operacine sistema nuomos laikotarpiu.</w:t>
            </w:r>
          </w:p>
        </w:tc>
      </w:tr>
      <w:tr w:rsidR="002C7105" w:rsidRPr="00B846B6" w14:paraId="0C375F9F"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0F116E" w14:textId="77777777" w:rsidR="002C7105" w:rsidRPr="00B846B6" w:rsidRDefault="002C7105" w:rsidP="0082710F">
            <w:pPr>
              <w:widowControl/>
              <w:rPr>
                <w:sz w:val="24"/>
                <w:szCs w:val="24"/>
              </w:rPr>
            </w:pP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C856D" w14:textId="77777777" w:rsidR="002C7105" w:rsidRPr="00B846B6" w:rsidRDefault="002C7105" w:rsidP="002C7105">
            <w:pPr>
              <w:widowControl/>
              <w:jc w:val="both"/>
              <w:rPr>
                <w:sz w:val="24"/>
                <w:szCs w:val="24"/>
              </w:rPr>
            </w:pPr>
            <w:r w:rsidRPr="00B846B6">
              <w:rPr>
                <w:b/>
                <w:bCs/>
                <w:i/>
                <w:iCs/>
                <w:sz w:val="24"/>
                <w:szCs w:val="24"/>
              </w:rPr>
              <w:t>Aplinkos apsaugos reikalavimai</w:t>
            </w:r>
          </w:p>
        </w:tc>
      </w:tr>
      <w:tr w:rsidR="002C7105" w:rsidRPr="00B846B6" w14:paraId="675904F9" w14:textId="77777777" w:rsidTr="0082710F">
        <w:trPr>
          <w:jc w:val="center"/>
        </w:trPr>
        <w:tc>
          <w:tcPr>
            <w:tcW w:w="1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5C1301" w14:textId="2BA9EAC4" w:rsidR="002C7105" w:rsidRPr="00B846B6" w:rsidRDefault="001C048A" w:rsidP="0082710F">
            <w:pPr>
              <w:pStyle w:val="Sraopastraipa"/>
              <w:spacing w:after="0" w:line="240" w:lineRule="auto"/>
              <w:ind w:left="360"/>
              <w:jc w:val="center"/>
              <w:rPr>
                <w:rFonts w:ascii="Times New Roman" w:hAnsi="Times New Roman" w:cs="Times New Roman"/>
                <w:sz w:val="24"/>
                <w:szCs w:val="24"/>
              </w:rPr>
            </w:pPr>
            <w:r w:rsidRPr="00B846B6">
              <w:rPr>
                <w:rFonts w:ascii="Times New Roman" w:hAnsi="Times New Roman" w:cs="Times New Roman"/>
                <w:sz w:val="24"/>
                <w:szCs w:val="24"/>
              </w:rPr>
              <w:t>1.1</w:t>
            </w:r>
            <w:r w:rsidR="00C03E46">
              <w:rPr>
                <w:rFonts w:ascii="Times New Roman" w:hAnsi="Times New Roman" w:cs="Times New Roman"/>
                <w:sz w:val="24"/>
                <w:szCs w:val="24"/>
              </w:rPr>
              <w:t>7</w:t>
            </w:r>
          </w:p>
        </w:tc>
        <w:tc>
          <w:tcPr>
            <w:tcW w:w="8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51E8B4" w14:textId="2FF06033" w:rsidR="002C7105" w:rsidRPr="00B846B6" w:rsidRDefault="002C7105" w:rsidP="002C7105">
            <w:pPr>
              <w:widowControl/>
              <w:jc w:val="both"/>
            </w:pPr>
            <w:r w:rsidRPr="00B846B6">
              <w:rPr>
                <w:sz w:val="24"/>
                <w:szCs w:val="24"/>
              </w:rPr>
              <w:t xml:space="preserve">Aplinkosauga: kompiuteris turi turėti atitikties sertifikatus Energy Star, EPEAT </w:t>
            </w:r>
            <w:r w:rsidR="00237166">
              <w:rPr>
                <w:sz w:val="24"/>
                <w:szCs w:val="24"/>
              </w:rPr>
              <w:t>Silver</w:t>
            </w:r>
            <w:r w:rsidR="00237166" w:rsidRPr="00B846B6">
              <w:rPr>
                <w:sz w:val="24"/>
                <w:szCs w:val="24"/>
              </w:rPr>
              <w:t xml:space="preserve"> </w:t>
            </w:r>
            <w:r w:rsidRPr="00B846B6">
              <w:rPr>
                <w:sz w:val="24"/>
                <w:szCs w:val="24"/>
              </w:rPr>
              <w:t xml:space="preserve">arba lygiaverčius. Informacija apie atitiktį turi būti skelbiama </w:t>
            </w:r>
            <w:r w:rsidRPr="00B846B6">
              <w:rPr>
                <w:rStyle w:val="InternetLink"/>
                <w:color w:val="auto"/>
                <w:sz w:val="24"/>
                <w:szCs w:val="24"/>
                <w:u w:val="none"/>
              </w:rPr>
              <w:t>www.energystar.gov</w:t>
            </w:r>
            <w:r w:rsidRPr="00B846B6">
              <w:rPr>
                <w:sz w:val="24"/>
                <w:szCs w:val="24"/>
              </w:rPr>
              <w:t xml:space="preserve"> ir </w:t>
            </w:r>
            <w:r w:rsidRPr="00B846B6">
              <w:rPr>
                <w:rStyle w:val="InternetLink"/>
                <w:color w:val="auto"/>
                <w:sz w:val="24"/>
                <w:szCs w:val="24"/>
                <w:u w:val="none"/>
              </w:rPr>
              <w:t>www.epeat.net</w:t>
            </w:r>
            <w:r w:rsidRPr="00B846B6">
              <w:rPr>
                <w:sz w:val="24"/>
                <w:szCs w:val="24"/>
              </w:rPr>
              <w:t xml:space="preserve"> internetiniuose portaluose.</w:t>
            </w:r>
          </w:p>
        </w:tc>
      </w:tr>
      <w:bookmarkEnd w:id="0"/>
    </w:tbl>
    <w:p w14:paraId="795826A6" w14:textId="77777777" w:rsidR="00C03E46" w:rsidRPr="00B846B6" w:rsidRDefault="00C03E46" w:rsidP="00FC32E2">
      <w:pPr>
        <w:shd w:val="clear" w:color="auto" w:fill="FFFFFF"/>
        <w:tabs>
          <w:tab w:val="left" w:pos="851"/>
          <w:tab w:val="left" w:pos="1248"/>
          <w:tab w:val="left" w:pos="8475"/>
        </w:tabs>
        <w:autoSpaceDE w:val="0"/>
        <w:autoSpaceDN w:val="0"/>
        <w:adjustRightInd w:val="0"/>
        <w:rPr>
          <w:b/>
          <w:sz w:val="24"/>
          <w:szCs w:val="24"/>
        </w:rPr>
      </w:pPr>
    </w:p>
    <w:p w14:paraId="309860BB" w14:textId="4F41F81D" w:rsidR="00550A85" w:rsidRPr="00B846B6" w:rsidRDefault="00EB484E" w:rsidP="0090142E">
      <w:pPr>
        <w:widowControl/>
        <w:ind w:left="426"/>
        <w:jc w:val="both"/>
        <w:rPr>
          <w:bCs/>
          <w:iCs/>
          <w:sz w:val="24"/>
          <w:szCs w:val="24"/>
        </w:rPr>
      </w:pPr>
      <w:r w:rsidRPr="00B846B6">
        <w:rPr>
          <w:bCs/>
          <w:iCs/>
          <w:sz w:val="24"/>
          <w:szCs w:val="24"/>
        </w:rPr>
        <w:t>2</w:t>
      </w:r>
      <w:r w:rsidR="004B2A3A" w:rsidRPr="00B846B6">
        <w:rPr>
          <w:bCs/>
          <w:iCs/>
          <w:sz w:val="24"/>
          <w:szCs w:val="24"/>
        </w:rPr>
        <w:t>.1.2. Prekėms, nurodytoms 1</w:t>
      </w:r>
      <w:r w:rsidR="0022115D">
        <w:rPr>
          <w:bCs/>
          <w:iCs/>
          <w:sz w:val="24"/>
          <w:szCs w:val="24"/>
        </w:rPr>
        <w:t xml:space="preserve"> l</w:t>
      </w:r>
      <w:r w:rsidR="004B2A3A" w:rsidRPr="00B846B6">
        <w:rPr>
          <w:bCs/>
          <w:iCs/>
          <w:sz w:val="24"/>
          <w:szCs w:val="24"/>
        </w:rPr>
        <w:t>entelė</w:t>
      </w:r>
      <w:r w:rsidR="0022115D">
        <w:rPr>
          <w:bCs/>
          <w:iCs/>
          <w:sz w:val="24"/>
          <w:szCs w:val="24"/>
        </w:rPr>
        <w:t>je</w:t>
      </w:r>
      <w:r w:rsidR="004B2A3A" w:rsidRPr="00B846B6">
        <w:rPr>
          <w:bCs/>
          <w:iCs/>
          <w:sz w:val="24"/>
          <w:szCs w:val="24"/>
        </w:rPr>
        <w:t xml:space="preserve">, </w:t>
      </w:r>
      <w:r w:rsidR="00550A85" w:rsidRPr="00B846B6">
        <w:rPr>
          <w:bCs/>
          <w:iCs/>
          <w:sz w:val="24"/>
          <w:szCs w:val="24"/>
        </w:rPr>
        <w:t>ir jų nuomai</w:t>
      </w:r>
      <w:r w:rsidR="004B2A3A" w:rsidRPr="00B846B6">
        <w:rPr>
          <w:bCs/>
          <w:iCs/>
          <w:sz w:val="24"/>
          <w:szCs w:val="24"/>
        </w:rPr>
        <w:t xml:space="preserve"> keliami</w:t>
      </w:r>
      <w:r w:rsidR="000F0A13" w:rsidRPr="00B846B6">
        <w:rPr>
          <w:bCs/>
          <w:iCs/>
          <w:sz w:val="24"/>
          <w:szCs w:val="24"/>
        </w:rPr>
        <w:t xml:space="preserve"> </w:t>
      </w:r>
      <w:r w:rsidR="00C7589C" w:rsidRPr="00B846B6">
        <w:rPr>
          <w:bCs/>
          <w:iCs/>
          <w:sz w:val="24"/>
          <w:szCs w:val="24"/>
        </w:rPr>
        <w:t>bendrieji reikalavimai</w:t>
      </w:r>
      <w:r w:rsidR="004B2A3A" w:rsidRPr="00B846B6">
        <w:rPr>
          <w:bCs/>
          <w:iCs/>
          <w:sz w:val="24"/>
          <w:szCs w:val="24"/>
        </w:rPr>
        <w:t xml:space="preserve">: </w:t>
      </w:r>
    </w:p>
    <w:p w14:paraId="786D769C" w14:textId="4513E206" w:rsidR="004B2A3A" w:rsidRPr="00B846B6" w:rsidRDefault="00EB484E" w:rsidP="004B2A3A">
      <w:pPr>
        <w:pStyle w:val="Sraopastraipa"/>
        <w:spacing w:line="240" w:lineRule="auto"/>
        <w:ind w:left="0" w:firstLine="426"/>
        <w:jc w:val="both"/>
        <w:rPr>
          <w:rFonts w:ascii="Times New Roman" w:hAnsi="Times New Roman" w:cs="Times New Roman"/>
          <w:color w:val="000000" w:themeColor="text1"/>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 xml:space="preserve">.1.2.1. </w:t>
      </w:r>
      <w:r w:rsidR="00F34665" w:rsidRPr="00B846B6">
        <w:rPr>
          <w:rFonts w:ascii="Times New Roman" w:hAnsi="Times New Roman" w:cs="Times New Roman"/>
          <w:sz w:val="24"/>
          <w:szCs w:val="24"/>
          <w:lang w:val="lt-LT"/>
        </w:rPr>
        <w:t xml:space="preserve">Visa </w:t>
      </w:r>
      <w:r w:rsidR="00F34665" w:rsidRPr="00B846B6">
        <w:rPr>
          <w:rFonts w:ascii="Times New Roman" w:eastAsia="Times New Roman" w:hAnsi="Times New Roman" w:cs="Times New Roman"/>
          <w:sz w:val="24"/>
          <w:szCs w:val="24"/>
          <w:lang w:val="lt-LT" w:eastAsia="lt-LT"/>
        </w:rPr>
        <w:t xml:space="preserve">pateikiama įranga privalo būti nauja ir nenaudota (negali būti atnaujinta, restauruota, angl. </w:t>
      </w:r>
      <w:r w:rsidR="00F34665" w:rsidRPr="00B846B6">
        <w:rPr>
          <w:rFonts w:ascii="Times New Roman" w:hAnsi="Times New Roman" w:cs="Times New Roman"/>
          <w:sz w:val="24"/>
          <w:szCs w:val="24"/>
          <w:lang w:val="lt-LT"/>
        </w:rPr>
        <w:t>refurbished), nepažeistose gamintojo pakuotėse. Įrangą sudarantys aparatiniai komponentai privalo būti pilnai sumontuoti į kompiuterį gamintojo gamykloje. Visa įranga turi būti ženklint</w:t>
      </w:r>
      <w:r w:rsidR="00E13E42" w:rsidRPr="00B846B6">
        <w:rPr>
          <w:rFonts w:ascii="Times New Roman" w:hAnsi="Times New Roman" w:cs="Times New Roman"/>
          <w:sz w:val="24"/>
          <w:szCs w:val="24"/>
          <w:lang w:val="lt-LT"/>
        </w:rPr>
        <w:t>a</w:t>
      </w:r>
      <w:r w:rsidR="00F34665" w:rsidRPr="00B846B6">
        <w:rPr>
          <w:rFonts w:ascii="Times New Roman" w:hAnsi="Times New Roman" w:cs="Times New Roman"/>
          <w:sz w:val="24"/>
          <w:szCs w:val="24"/>
          <w:lang w:val="lt-LT"/>
        </w:rPr>
        <w:t xml:space="preserve"> CE ženklu</w:t>
      </w:r>
      <w:r w:rsidR="009D7118" w:rsidRPr="00B846B6">
        <w:rPr>
          <w:rFonts w:ascii="Times New Roman" w:hAnsi="Times New Roman" w:cs="Times New Roman"/>
          <w:sz w:val="24"/>
          <w:szCs w:val="24"/>
          <w:lang w:val="lt-LT"/>
        </w:rPr>
        <w:t xml:space="preserve"> arba lygiaverčiu</w:t>
      </w:r>
      <w:r w:rsidR="00F34665" w:rsidRPr="00B846B6">
        <w:rPr>
          <w:rFonts w:ascii="Times New Roman" w:hAnsi="Times New Roman" w:cs="Times New Roman"/>
          <w:sz w:val="24"/>
          <w:szCs w:val="24"/>
          <w:lang w:val="lt-LT"/>
        </w:rPr>
        <w:t>.</w:t>
      </w:r>
      <w:r w:rsidR="00312934" w:rsidRPr="00B846B6">
        <w:rPr>
          <w:rFonts w:ascii="Times New Roman" w:hAnsi="Times New Roman" w:cs="Times New Roman"/>
          <w:sz w:val="24"/>
          <w:szCs w:val="24"/>
          <w:lang w:val="lt-LT"/>
        </w:rPr>
        <w:t xml:space="preserve"> </w:t>
      </w:r>
      <w:r w:rsidR="006373AB" w:rsidRPr="00B846B6">
        <w:rPr>
          <w:rFonts w:ascii="Times New Roman" w:hAnsi="Times New Roman" w:cs="Times New Roman"/>
          <w:color w:val="000000" w:themeColor="text1"/>
          <w:sz w:val="24"/>
          <w:szCs w:val="24"/>
          <w:lang w:val="lt-LT"/>
        </w:rPr>
        <w:t>Nuomotojas</w:t>
      </w:r>
      <w:r w:rsidR="009F779E" w:rsidRPr="00B846B6">
        <w:rPr>
          <w:rFonts w:ascii="Times New Roman" w:hAnsi="Times New Roman" w:cs="Times New Roman"/>
          <w:color w:val="000000" w:themeColor="text1"/>
          <w:sz w:val="24"/>
          <w:szCs w:val="24"/>
          <w:lang w:val="lt-LT"/>
        </w:rPr>
        <w:t xml:space="preserve"> turi užtikrinti, kad gamintojas nėra paskelbęs žinios apie siūlomos įrangos gamybos arba tobulinimo nutraukimą (angl. end of life time ar Discontinued).</w:t>
      </w:r>
    </w:p>
    <w:p w14:paraId="3F915468" w14:textId="630F24C6" w:rsidR="004B2A3A" w:rsidRPr="00B846B6" w:rsidRDefault="00EB484E" w:rsidP="004B2A3A">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 xml:space="preserve">.1.2.2. </w:t>
      </w:r>
      <w:r w:rsidR="002D5FC8" w:rsidRPr="00B846B6">
        <w:rPr>
          <w:rFonts w:ascii="Times New Roman" w:hAnsi="Times New Roman" w:cs="Times New Roman"/>
          <w:sz w:val="24"/>
          <w:szCs w:val="24"/>
          <w:lang w:val="lt-LT"/>
        </w:rPr>
        <w:t>Vis</w:t>
      </w:r>
      <w:r w:rsidR="00992144" w:rsidRPr="00B846B6">
        <w:rPr>
          <w:rFonts w:ascii="Times New Roman" w:hAnsi="Times New Roman" w:cs="Times New Roman"/>
          <w:sz w:val="24"/>
          <w:szCs w:val="24"/>
          <w:lang w:val="lt-LT"/>
        </w:rPr>
        <w:t>os</w:t>
      </w:r>
      <w:r w:rsidR="002D5FC8" w:rsidRPr="00B846B6">
        <w:rPr>
          <w:rFonts w:ascii="Times New Roman" w:hAnsi="Times New Roman" w:cs="Times New Roman"/>
          <w:sz w:val="24"/>
          <w:szCs w:val="24"/>
          <w:lang w:val="lt-LT"/>
        </w:rPr>
        <w:t xml:space="preserve"> įrang</w:t>
      </w:r>
      <w:r w:rsidR="00992144" w:rsidRPr="00B846B6">
        <w:rPr>
          <w:rFonts w:ascii="Times New Roman" w:hAnsi="Times New Roman" w:cs="Times New Roman"/>
          <w:sz w:val="24"/>
          <w:szCs w:val="24"/>
          <w:lang w:val="lt-LT"/>
        </w:rPr>
        <w:t xml:space="preserve">os maitinimo įtampa turi būti suderinama su Lietuvoje ir Europoje naudojama maitinimo </w:t>
      </w:r>
      <w:r w:rsidR="004B2A3A" w:rsidRPr="00B846B6">
        <w:rPr>
          <w:rFonts w:ascii="Times New Roman" w:hAnsi="Times New Roman" w:cs="Times New Roman"/>
          <w:sz w:val="24"/>
          <w:szCs w:val="24"/>
          <w:lang w:val="lt-LT"/>
        </w:rPr>
        <w:t>į</w:t>
      </w:r>
      <w:r w:rsidR="00992144" w:rsidRPr="00B846B6">
        <w:rPr>
          <w:rFonts w:ascii="Times New Roman" w:hAnsi="Times New Roman" w:cs="Times New Roman"/>
          <w:sz w:val="24"/>
          <w:szCs w:val="24"/>
          <w:lang w:val="lt-LT"/>
        </w:rPr>
        <w:t>tampa bei jungtimi.</w:t>
      </w:r>
    </w:p>
    <w:p w14:paraId="3C6F3A46" w14:textId="417F9B33" w:rsidR="004B2A3A" w:rsidRPr="00B846B6" w:rsidRDefault="00EB484E" w:rsidP="00EB484E">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 xml:space="preserve">.1.2.3. </w:t>
      </w:r>
      <w:r w:rsidR="00E13E42" w:rsidRPr="00B846B6">
        <w:rPr>
          <w:rFonts w:ascii="Times New Roman" w:hAnsi="Times New Roman" w:cs="Times New Roman"/>
          <w:sz w:val="24"/>
          <w:szCs w:val="24"/>
          <w:lang w:val="lt-LT"/>
        </w:rPr>
        <w:t>Visa įranga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21 d. įsakymo Nr. D1-60 redakcija</w:t>
      </w:r>
      <w:r w:rsidR="002431F9" w:rsidRPr="00B846B6">
        <w:rPr>
          <w:rFonts w:ascii="Times New Roman" w:hAnsi="Times New Roman" w:cs="Times New Roman"/>
          <w:sz w:val="24"/>
          <w:szCs w:val="24"/>
          <w:lang w:val="lt-LT"/>
        </w:rPr>
        <w:t xml:space="preserve"> su vėlesniais pakeitimais ir papildymais</w:t>
      </w:r>
      <w:r w:rsidR="00E13E42" w:rsidRPr="00B846B6">
        <w:rPr>
          <w:rFonts w:ascii="Times New Roman" w:hAnsi="Times New Roman" w:cs="Times New Roman"/>
          <w:sz w:val="24"/>
          <w:szCs w:val="24"/>
          <w:lang w:val="lt-LT"/>
        </w:rPr>
        <w:t>) patvirtintus minimalius aplinkos apsaugos kriterijus.</w:t>
      </w:r>
    </w:p>
    <w:p w14:paraId="320F93CB" w14:textId="4949DB58" w:rsidR="009A0EA2" w:rsidRPr="00B846B6" w:rsidRDefault="00EB484E" w:rsidP="009A0EA2">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9A0EA2"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4</w:t>
      </w:r>
      <w:r w:rsidR="009A0EA2" w:rsidRPr="00B846B6">
        <w:rPr>
          <w:rFonts w:ascii="Times New Roman" w:hAnsi="Times New Roman" w:cs="Times New Roman"/>
          <w:sz w:val="24"/>
          <w:szCs w:val="24"/>
          <w:lang w:val="lt-LT"/>
        </w:rPr>
        <w:t xml:space="preserve">.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privalo surinkti grąžinamą įrangą ir įrangos surinkimo </w:t>
      </w:r>
      <w:r w:rsidR="009D4EE8" w:rsidRPr="00B846B6">
        <w:rPr>
          <w:rFonts w:ascii="Times New Roman" w:hAnsi="Times New Roman" w:cs="Times New Roman"/>
          <w:sz w:val="24"/>
          <w:szCs w:val="24"/>
          <w:lang w:val="lt-LT"/>
        </w:rPr>
        <w:t xml:space="preserve">išlaidas įtraukti </w:t>
      </w:r>
      <w:r w:rsidR="009A0EA2" w:rsidRPr="00B846B6">
        <w:rPr>
          <w:rFonts w:ascii="Times New Roman" w:hAnsi="Times New Roman" w:cs="Times New Roman"/>
          <w:sz w:val="24"/>
          <w:szCs w:val="24"/>
          <w:lang w:val="lt-LT"/>
        </w:rPr>
        <w:t>į kainą.</w:t>
      </w:r>
      <w:r w:rsidR="009D4EE8" w:rsidRPr="00B846B6">
        <w:rPr>
          <w:rFonts w:ascii="Times New Roman" w:hAnsi="Times New Roman" w:cs="Times New Roman"/>
          <w:sz w:val="24"/>
          <w:szCs w:val="24"/>
          <w:lang w:val="lt-LT"/>
        </w:rPr>
        <w:t xml:space="preserve"> </w:t>
      </w:r>
      <w:r w:rsidR="009A0EA2" w:rsidRPr="00B846B6">
        <w:rPr>
          <w:rFonts w:ascii="Times New Roman" w:hAnsi="Times New Roman" w:cs="Times New Roman"/>
          <w:sz w:val="24"/>
          <w:szCs w:val="24"/>
          <w:lang w:val="lt-LT"/>
        </w:rPr>
        <w:t xml:space="preserve">Grąžinta įranga yra vertinama individualiai ir </w:t>
      </w:r>
      <w:r w:rsidR="009D4EE8" w:rsidRPr="00B846B6">
        <w:rPr>
          <w:rFonts w:ascii="Times New Roman" w:hAnsi="Times New Roman" w:cs="Times New Roman"/>
          <w:sz w:val="24"/>
          <w:szCs w:val="24"/>
          <w:lang w:val="lt-LT"/>
        </w:rPr>
        <w:t xml:space="preserve">nuomotojas </w:t>
      </w:r>
      <w:r w:rsidR="009A0EA2" w:rsidRPr="00B846B6">
        <w:rPr>
          <w:rFonts w:ascii="Times New Roman" w:hAnsi="Times New Roman" w:cs="Times New Roman"/>
          <w:sz w:val="24"/>
          <w:szCs w:val="24"/>
          <w:lang w:val="lt-LT"/>
        </w:rPr>
        <w:t>turi toleruoti natūralų senėjimą ir dėvėjimąsi dėl įprasto naudojimo (įranga veikianti kuria galima naudotis, galimi natūralūs jungiamųjų kabelių, adapterių, lizdų pažeidimai, be įpakavimo, su kosmetiniais trūkumais t.</w:t>
      </w:r>
      <w:r w:rsidR="001F29D8" w:rsidRPr="00B846B6">
        <w:rPr>
          <w:rFonts w:ascii="Times New Roman" w:hAnsi="Times New Roman" w:cs="Times New Roman"/>
          <w:sz w:val="24"/>
          <w:szCs w:val="24"/>
          <w:lang w:val="lt-LT"/>
        </w:rPr>
        <w:t xml:space="preserve"> </w:t>
      </w:r>
      <w:r w:rsidR="009A0EA2" w:rsidRPr="00B846B6">
        <w:rPr>
          <w:rFonts w:ascii="Times New Roman" w:hAnsi="Times New Roman" w:cs="Times New Roman"/>
          <w:sz w:val="24"/>
          <w:szCs w:val="24"/>
          <w:lang w:val="lt-LT"/>
        </w:rPr>
        <w:t>y. įbrėžimai, įlenkimai, skilimai (išskyrus vaizduojamojo paviršiaus)</w:t>
      </w:r>
      <w:r w:rsidR="009D4EE8" w:rsidRPr="00B846B6">
        <w:rPr>
          <w:rFonts w:ascii="Times New Roman" w:hAnsi="Times New Roman" w:cs="Times New Roman"/>
          <w:sz w:val="24"/>
          <w:szCs w:val="24"/>
          <w:lang w:val="lt-LT"/>
        </w:rPr>
        <w:t>,</w:t>
      </w:r>
      <w:r w:rsidR="009A0EA2" w:rsidRPr="00B846B6">
        <w:rPr>
          <w:rFonts w:ascii="Times New Roman" w:hAnsi="Times New Roman" w:cs="Times New Roman"/>
          <w:sz w:val="24"/>
          <w:szCs w:val="24"/>
          <w:lang w:val="lt-LT"/>
        </w:rPr>
        <w:t xml:space="preserve"> kurie netrukdo įrangos naudojimui ir funkcionavimui). Kiekvienoje produktų grupėje gali būti ne daugiau kaip 5% grąžintos įrangos su kritiniais defektais arba netinkama naudojimui arba negrąžinta, ir už tai </w:t>
      </w:r>
      <w:r w:rsidR="009D4EE8" w:rsidRPr="00B846B6">
        <w:rPr>
          <w:rFonts w:ascii="Times New Roman" w:hAnsi="Times New Roman" w:cs="Times New Roman"/>
          <w:sz w:val="24"/>
          <w:szCs w:val="24"/>
          <w:lang w:val="lt-LT"/>
        </w:rPr>
        <w:t xml:space="preserve">nuomininkas </w:t>
      </w:r>
      <w:r w:rsidR="009A0EA2" w:rsidRPr="00B846B6">
        <w:rPr>
          <w:rFonts w:ascii="Times New Roman" w:hAnsi="Times New Roman" w:cs="Times New Roman"/>
          <w:sz w:val="24"/>
          <w:szCs w:val="24"/>
          <w:lang w:val="lt-LT"/>
        </w:rPr>
        <w:t>nebus papildomai apmokestinamas.</w:t>
      </w:r>
    </w:p>
    <w:p w14:paraId="1AA5A0E6" w14:textId="4AA28C57" w:rsidR="009A0EA2" w:rsidRPr="00B846B6" w:rsidRDefault="00EB484E" w:rsidP="009A0EA2">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9A0EA2"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5</w:t>
      </w:r>
      <w:r w:rsidR="009A0EA2" w:rsidRPr="00B846B6">
        <w:rPr>
          <w:rFonts w:ascii="Times New Roman" w:hAnsi="Times New Roman" w:cs="Times New Roman"/>
          <w:sz w:val="24"/>
          <w:szCs w:val="24"/>
          <w:lang w:val="lt-LT"/>
        </w:rPr>
        <w:t xml:space="preserve">. </w:t>
      </w:r>
      <w:bookmarkStart w:id="2" w:name="_Hlk534192375"/>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yra atsakingas už duomenų iš įrangoje esančių atminties laikmenų pašalinimą</w:t>
      </w:r>
      <w:r w:rsidR="009D7118" w:rsidRPr="00B846B6">
        <w:rPr>
          <w:rFonts w:ascii="Times New Roman" w:hAnsi="Times New Roman" w:cs="Times New Roman"/>
          <w:sz w:val="24"/>
          <w:szCs w:val="24"/>
          <w:lang w:val="lt-LT"/>
        </w:rPr>
        <w:t xml:space="preserve"> (turi įsiskaičiuoti į kainą)</w:t>
      </w:r>
      <w:r w:rsidR="009A0EA2" w:rsidRPr="00B846B6">
        <w:rPr>
          <w:rFonts w:ascii="Times New Roman" w:hAnsi="Times New Roman" w:cs="Times New Roman"/>
          <w:sz w:val="24"/>
          <w:szCs w:val="24"/>
          <w:lang w:val="lt-LT"/>
        </w:rPr>
        <w:t xml:space="preserve">.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negali naršyti duomenų turinio. Duomenų pašalinimas turi būti </w:t>
      </w:r>
      <w:r w:rsidR="009A0EA2" w:rsidRPr="00B846B6">
        <w:rPr>
          <w:rFonts w:ascii="Times New Roman" w:hAnsi="Times New Roman" w:cs="Times New Roman"/>
          <w:sz w:val="24"/>
          <w:szCs w:val="24"/>
          <w:lang w:val="lt-LT"/>
        </w:rPr>
        <w:lastRenderedPageBreak/>
        <w:t xml:space="preserve">atliekamas su įranga įtraukta į NIAPC (NATO Information Assurance Product Catalogue).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privalo pateikti ataskaitas apie duomenų pašalinimą iš grąžintos įrangos. </w:t>
      </w:r>
      <w:r w:rsidR="006373AB" w:rsidRPr="00B846B6">
        <w:rPr>
          <w:rFonts w:ascii="Times New Roman" w:hAnsi="Times New Roman" w:cs="Times New Roman"/>
          <w:sz w:val="24"/>
          <w:szCs w:val="24"/>
          <w:lang w:val="lt-LT"/>
        </w:rPr>
        <w:t>Nuomotojas</w:t>
      </w:r>
      <w:r w:rsidR="009A0EA2" w:rsidRPr="00B846B6">
        <w:rPr>
          <w:rFonts w:ascii="Times New Roman" w:hAnsi="Times New Roman" w:cs="Times New Roman"/>
          <w:sz w:val="24"/>
          <w:szCs w:val="24"/>
          <w:lang w:val="lt-LT"/>
        </w:rPr>
        <w:t xml:space="preserve"> yra atsakingas už įrangos duomenų apsaugos užtikrinimą, pradedant nuo įrangos grąžinimo momento.</w:t>
      </w:r>
      <w:bookmarkEnd w:id="2"/>
    </w:p>
    <w:p w14:paraId="1010838F" w14:textId="58EECB35" w:rsidR="00B85B47" w:rsidRPr="00B846B6" w:rsidRDefault="00EB484E" w:rsidP="00415EC2">
      <w:pPr>
        <w:pStyle w:val="Sraopastraipa"/>
        <w:spacing w:line="240" w:lineRule="auto"/>
        <w:ind w:left="0" w:firstLine="426"/>
        <w:jc w:val="both"/>
        <w:rPr>
          <w:rFonts w:ascii="Times New Roman" w:hAnsi="Times New Roman" w:cs="Times New Roman"/>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6</w:t>
      </w:r>
      <w:r w:rsidR="004B2A3A" w:rsidRPr="00B846B6">
        <w:rPr>
          <w:rFonts w:ascii="Times New Roman" w:hAnsi="Times New Roman" w:cs="Times New Roman"/>
          <w:sz w:val="24"/>
          <w:szCs w:val="24"/>
          <w:lang w:val="lt-LT"/>
        </w:rPr>
        <w:t xml:space="preserve">. </w:t>
      </w:r>
      <w:r w:rsidR="00B85B47" w:rsidRPr="00B846B6">
        <w:rPr>
          <w:rFonts w:ascii="Times New Roman" w:hAnsi="Times New Roman" w:cs="Times New Roman"/>
          <w:sz w:val="24"/>
          <w:szCs w:val="24"/>
          <w:lang w:val="lt-LT"/>
        </w:rPr>
        <w:t>Nuomotojas turi apdrausti įrangą tokiu draudimu</w:t>
      </w:r>
      <w:r w:rsidR="009D4EE8" w:rsidRPr="00B846B6">
        <w:rPr>
          <w:rFonts w:ascii="Times New Roman" w:hAnsi="Times New Roman" w:cs="Times New Roman"/>
          <w:sz w:val="24"/>
          <w:szCs w:val="24"/>
          <w:lang w:val="lt-LT"/>
        </w:rPr>
        <w:t>,</w:t>
      </w:r>
      <w:r w:rsidR="00B85B47" w:rsidRPr="00B846B6">
        <w:rPr>
          <w:rFonts w:ascii="Times New Roman" w:hAnsi="Times New Roman" w:cs="Times New Roman"/>
          <w:sz w:val="24"/>
          <w:szCs w:val="24"/>
          <w:lang w:val="lt-LT"/>
        </w:rPr>
        <w:t xml:space="preserve"> kuris padengtų nuomojamos įrangos praradimą, apgadinimą ar negarantinį gedimą (ugnies, vandens, gamtinės jėgos, vagystės, </w:t>
      </w:r>
      <w:r w:rsidR="00415EC2" w:rsidRPr="00B846B6">
        <w:rPr>
          <w:rFonts w:ascii="Times New Roman" w:hAnsi="Times New Roman" w:cs="Times New Roman"/>
          <w:sz w:val="24"/>
          <w:szCs w:val="24"/>
          <w:lang w:val="lt-LT"/>
        </w:rPr>
        <w:t xml:space="preserve">elektronikos gedimų ir pan.). </w:t>
      </w:r>
      <w:r w:rsidR="00B85B47" w:rsidRPr="00B846B6">
        <w:rPr>
          <w:rFonts w:ascii="Times New Roman" w:hAnsi="Times New Roman" w:cs="Times New Roman"/>
          <w:sz w:val="24"/>
          <w:szCs w:val="24"/>
          <w:lang w:val="lt-LT"/>
        </w:rPr>
        <w:t xml:space="preserve">Draudimo įmokos įskaičiuojamos į įrangos nuomos kainą. Įvykus draudiminiam įvykiui, </w:t>
      </w:r>
      <w:r w:rsidR="009D4EE8" w:rsidRPr="00B846B6">
        <w:rPr>
          <w:rFonts w:ascii="Times New Roman" w:hAnsi="Times New Roman" w:cs="Times New Roman"/>
          <w:sz w:val="24"/>
          <w:szCs w:val="24"/>
          <w:lang w:val="lt-LT"/>
        </w:rPr>
        <w:t xml:space="preserve">nuomotojas </w:t>
      </w:r>
      <w:r w:rsidR="00B85B47" w:rsidRPr="00B846B6">
        <w:rPr>
          <w:rFonts w:ascii="Times New Roman" w:hAnsi="Times New Roman" w:cs="Times New Roman"/>
          <w:sz w:val="24"/>
          <w:szCs w:val="24"/>
          <w:lang w:val="lt-LT"/>
        </w:rPr>
        <w:t>nepataisomai sugadintą/pavogtą daiktą pakeičia analogišku</w:t>
      </w:r>
      <w:r w:rsidR="003B04B4" w:rsidRPr="00B846B6">
        <w:rPr>
          <w:rFonts w:ascii="Times New Roman" w:hAnsi="Times New Roman" w:cs="Times New Roman"/>
          <w:sz w:val="24"/>
          <w:szCs w:val="24"/>
          <w:lang w:val="lt-LT"/>
        </w:rPr>
        <w:t xml:space="preserve"> (tokiu atveju bendras nuomos terminas nepratęsiamas).</w:t>
      </w:r>
    </w:p>
    <w:p w14:paraId="76E5EAC6" w14:textId="062DA032" w:rsidR="008B000E" w:rsidRPr="0030302B" w:rsidRDefault="00EB484E" w:rsidP="00017D4B">
      <w:pPr>
        <w:pStyle w:val="Sraopastraipa"/>
        <w:spacing w:line="240" w:lineRule="auto"/>
        <w:ind w:left="0" w:firstLine="426"/>
        <w:jc w:val="both"/>
        <w:rPr>
          <w:sz w:val="24"/>
          <w:szCs w:val="24"/>
          <w:lang w:val="lt-LT"/>
        </w:rPr>
      </w:pPr>
      <w:r w:rsidRPr="00B846B6">
        <w:rPr>
          <w:rFonts w:ascii="Times New Roman" w:hAnsi="Times New Roman" w:cs="Times New Roman"/>
          <w:sz w:val="24"/>
          <w:szCs w:val="24"/>
          <w:lang w:val="lt-LT"/>
        </w:rPr>
        <w:t>2</w:t>
      </w:r>
      <w:r w:rsidR="004B2A3A" w:rsidRPr="00B846B6">
        <w:rPr>
          <w:rFonts w:ascii="Times New Roman" w:hAnsi="Times New Roman" w:cs="Times New Roman"/>
          <w:sz w:val="24"/>
          <w:szCs w:val="24"/>
          <w:lang w:val="lt-LT"/>
        </w:rPr>
        <w:t>.1.2.</w:t>
      </w:r>
      <w:r w:rsidR="00391D5F" w:rsidRPr="00B846B6">
        <w:rPr>
          <w:rFonts w:ascii="Times New Roman" w:hAnsi="Times New Roman" w:cs="Times New Roman"/>
          <w:sz w:val="24"/>
          <w:szCs w:val="24"/>
          <w:lang w:val="lt-LT"/>
        </w:rPr>
        <w:t>7</w:t>
      </w:r>
      <w:r w:rsidR="004B2A3A" w:rsidRPr="00B846B6">
        <w:rPr>
          <w:rFonts w:ascii="Times New Roman" w:hAnsi="Times New Roman" w:cs="Times New Roman"/>
          <w:sz w:val="24"/>
          <w:szCs w:val="24"/>
          <w:lang w:val="lt-LT"/>
        </w:rPr>
        <w:t xml:space="preserve">. </w:t>
      </w:r>
      <w:r w:rsidR="00131746" w:rsidRPr="00B846B6">
        <w:rPr>
          <w:rFonts w:ascii="Times New Roman" w:hAnsi="Times New Roman" w:cs="Times New Roman"/>
          <w:sz w:val="24"/>
          <w:szCs w:val="24"/>
          <w:lang w:val="lt-LT"/>
        </w:rPr>
        <w:t>Perkan</w:t>
      </w:r>
      <w:r w:rsidR="009D4EE8" w:rsidRPr="00B846B6">
        <w:rPr>
          <w:rFonts w:ascii="Times New Roman" w:hAnsi="Times New Roman" w:cs="Times New Roman"/>
          <w:sz w:val="24"/>
          <w:szCs w:val="24"/>
          <w:lang w:val="lt-LT"/>
        </w:rPr>
        <w:t>tysis subjektas</w:t>
      </w:r>
      <w:r w:rsidR="00131746" w:rsidRPr="00B846B6">
        <w:rPr>
          <w:rFonts w:ascii="Times New Roman" w:hAnsi="Times New Roman" w:cs="Times New Roman"/>
          <w:sz w:val="24"/>
          <w:szCs w:val="24"/>
          <w:lang w:val="lt-LT"/>
        </w:rPr>
        <w:t xml:space="preserve"> nurodo vieną geografinę </w:t>
      </w:r>
      <w:r w:rsidR="000F0A13" w:rsidRPr="00B846B6">
        <w:rPr>
          <w:rFonts w:ascii="Times New Roman" w:hAnsi="Times New Roman" w:cs="Times New Roman"/>
          <w:sz w:val="24"/>
          <w:szCs w:val="24"/>
          <w:lang w:val="lt-LT"/>
        </w:rPr>
        <w:t xml:space="preserve">vietą </w:t>
      </w:r>
      <w:r w:rsidR="00131746" w:rsidRPr="00B846B6">
        <w:rPr>
          <w:rFonts w:ascii="Times New Roman" w:hAnsi="Times New Roman" w:cs="Times New Roman"/>
          <w:sz w:val="24"/>
          <w:szCs w:val="24"/>
          <w:lang w:val="lt-LT"/>
        </w:rPr>
        <w:t>Lietuvos Respublikos teritorijoje  iš kurios turi būti paimta įranga.</w:t>
      </w:r>
    </w:p>
    <w:p w14:paraId="2C62B87F" w14:textId="17B9027A" w:rsidR="008F1678" w:rsidRPr="00B846B6" w:rsidRDefault="00EB484E" w:rsidP="001F29D8">
      <w:pPr>
        <w:shd w:val="clear" w:color="auto" w:fill="FFFFFF"/>
        <w:tabs>
          <w:tab w:val="left" w:pos="567"/>
          <w:tab w:val="left" w:pos="709"/>
        </w:tabs>
        <w:ind w:firstLine="426"/>
        <w:jc w:val="both"/>
        <w:rPr>
          <w:sz w:val="24"/>
          <w:szCs w:val="24"/>
        </w:rPr>
      </w:pPr>
      <w:r w:rsidRPr="00B846B6">
        <w:rPr>
          <w:sz w:val="24"/>
          <w:szCs w:val="24"/>
        </w:rPr>
        <w:t>3</w:t>
      </w:r>
      <w:r w:rsidR="008F1678" w:rsidRPr="00B846B6">
        <w:rPr>
          <w:sz w:val="24"/>
          <w:szCs w:val="24"/>
        </w:rPr>
        <w:t>.</w:t>
      </w:r>
      <w:r w:rsidR="00A058D8" w:rsidRPr="00B846B6">
        <w:rPr>
          <w:sz w:val="24"/>
          <w:szCs w:val="24"/>
        </w:rPr>
        <w:t xml:space="preserve"> </w:t>
      </w:r>
      <w:r w:rsidR="008F1678" w:rsidRPr="00B846B6">
        <w:rPr>
          <w:sz w:val="24"/>
          <w:szCs w:val="24"/>
        </w:rPr>
        <w:t>DOKUMENTAI, REIKALINGI PIRKIMO OBJEKTO TECHNINĖMS SAVYBĖMS IR KOKYBEI PATVIRTINTI</w:t>
      </w:r>
    </w:p>
    <w:p w14:paraId="624CABD0" w14:textId="77777777" w:rsidR="008F1678" w:rsidRPr="00B846B6" w:rsidRDefault="008F1678" w:rsidP="008F1678">
      <w:pPr>
        <w:shd w:val="clear" w:color="auto" w:fill="FFFFFF"/>
        <w:tabs>
          <w:tab w:val="left" w:pos="851"/>
          <w:tab w:val="left" w:pos="1248"/>
        </w:tabs>
        <w:ind w:left="426"/>
        <w:jc w:val="both"/>
        <w:rPr>
          <w:sz w:val="24"/>
          <w:szCs w:val="24"/>
        </w:rPr>
      </w:pPr>
    </w:p>
    <w:p w14:paraId="326835F0" w14:textId="23E495B2" w:rsidR="008F1678" w:rsidRPr="00B846B6" w:rsidRDefault="00EB484E" w:rsidP="001F29D8">
      <w:pPr>
        <w:shd w:val="clear" w:color="auto" w:fill="FFFFFF"/>
        <w:tabs>
          <w:tab w:val="left" w:pos="851"/>
          <w:tab w:val="left" w:pos="1248"/>
        </w:tabs>
        <w:ind w:left="426"/>
        <w:jc w:val="both"/>
        <w:rPr>
          <w:sz w:val="24"/>
          <w:szCs w:val="24"/>
        </w:rPr>
      </w:pPr>
      <w:r w:rsidRPr="00B846B6">
        <w:rPr>
          <w:sz w:val="24"/>
          <w:szCs w:val="24"/>
        </w:rPr>
        <w:t>3</w:t>
      </w:r>
      <w:r w:rsidR="008F1678" w:rsidRPr="00B846B6">
        <w:rPr>
          <w:sz w:val="24"/>
          <w:szCs w:val="24"/>
        </w:rPr>
        <w:t>.1. DOKUMENTAI, KURIUOS REIKIA PATEIKTI KARTU SU PASIŪLYMU</w:t>
      </w:r>
    </w:p>
    <w:p w14:paraId="34FF142E" w14:textId="6BD3B42A" w:rsidR="00BC6365" w:rsidRDefault="009D4EE8" w:rsidP="00AD46BF">
      <w:pPr>
        <w:shd w:val="clear" w:color="auto" w:fill="FFFFFF"/>
        <w:tabs>
          <w:tab w:val="left" w:pos="851"/>
          <w:tab w:val="left" w:pos="1248"/>
        </w:tabs>
        <w:ind w:firstLine="426"/>
        <w:jc w:val="both"/>
        <w:rPr>
          <w:sz w:val="24"/>
          <w:szCs w:val="24"/>
        </w:rPr>
      </w:pPr>
      <w:r w:rsidRPr="00B846B6">
        <w:rPr>
          <w:sz w:val="24"/>
          <w:szCs w:val="24"/>
        </w:rPr>
        <w:t>3.1.1. Prekių techninių specifikacijų palyginamąją lentelę</w:t>
      </w:r>
      <w:r w:rsidR="000F5713">
        <w:rPr>
          <w:sz w:val="24"/>
          <w:szCs w:val="24"/>
        </w:rPr>
        <w:t>, įskaitant n</w:t>
      </w:r>
      <w:r w:rsidRPr="00B846B6">
        <w:rPr>
          <w:sz w:val="24"/>
          <w:szCs w:val="24"/>
        </w:rPr>
        <w:t>uorod</w:t>
      </w:r>
      <w:r w:rsidR="000F5713">
        <w:rPr>
          <w:sz w:val="24"/>
          <w:szCs w:val="24"/>
        </w:rPr>
        <w:t>a</w:t>
      </w:r>
      <w:r w:rsidRPr="00B846B6">
        <w:rPr>
          <w:sz w:val="24"/>
          <w:szCs w:val="24"/>
        </w:rPr>
        <w:t xml:space="preserve">s, </w:t>
      </w:r>
      <w:r w:rsidR="000F5713" w:rsidRPr="00B846B6">
        <w:rPr>
          <w:sz w:val="24"/>
          <w:szCs w:val="24"/>
        </w:rPr>
        <w:t>reikalaujam</w:t>
      </w:r>
      <w:r w:rsidR="000F5713">
        <w:rPr>
          <w:sz w:val="24"/>
          <w:szCs w:val="24"/>
        </w:rPr>
        <w:t>a</w:t>
      </w:r>
      <w:r w:rsidR="000F5713" w:rsidRPr="00B846B6">
        <w:rPr>
          <w:sz w:val="24"/>
          <w:szCs w:val="24"/>
        </w:rPr>
        <w:t xml:space="preserve">s </w:t>
      </w:r>
      <w:r w:rsidRPr="00B846B6">
        <w:rPr>
          <w:sz w:val="24"/>
          <w:szCs w:val="24"/>
        </w:rPr>
        <w:t>šios techninės specifikacijos 1.1</w:t>
      </w:r>
      <w:r w:rsidR="00C03E46">
        <w:rPr>
          <w:sz w:val="24"/>
          <w:szCs w:val="24"/>
        </w:rPr>
        <w:t>7</w:t>
      </w:r>
      <w:r w:rsidRPr="00B846B6">
        <w:rPr>
          <w:sz w:val="24"/>
          <w:szCs w:val="24"/>
        </w:rPr>
        <w:t xml:space="preserve"> punkte</w:t>
      </w:r>
      <w:r w:rsidR="00482E73">
        <w:rPr>
          <w:sz w:val="24"/>
          <w:szCs w:val="24"/>
        </w:rPr>
        <w:t>.</w:t>
      </w:r>
    </w:p>
    <w:sectPr w:rsidR="00BC636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836A7" w14:textId="77777777" w:rsidR="003F10F1" w:rsidRDefault="003F10F1">
      <w:r>
        <w:separator/>
      </w:r>
    </w:p>
  </w:endnote>
  <w:endnote w:type="continuationSeparator" w:id="0">
    <w:p w14:paraId="6F28E958" w14:textId="77777777" w:rsidR="003F10F1" w:rsidRDefault="003F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8463" w14:textId="77777777" w:rsidR="00BA4C47" w:rsidRDefault="00BA4C47">
    <w:pPr>
      <w:pStyle w:val="Porat"/>
    </w:pPr>
  </w:p>
  <w:p w14:paraId="0E0FB78C" w14:textId="77777777" w:rsidR="00BB314B" w:rsidRDefault="00BB314B"/>
  <w:p w14:paraId="39D3FFD5" w14:textId="77777777" w:rsidR="00BB314B" w:rsidRDefault="00BB314B"/>
  <w:p w14:paraId="5336EC02" w14:textId="77777777" w:rsidR="00BB314B" w:rsidRDefault="00BB31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598444"/>
      <w:docPartObj>
        <w:docPartGallery w:val="Page Numbers (Bottom of Page)"/>
        <w:docPartUnique/>
      </w:docPartObj>
    </w:sdtPr>
    <w:sdtEndPr/>
    <w:sdtContent>
      <w:p w14:paraId="227ED3BD" w14:textId="77777777" w:rsidR="00BA4C47" w:rsidRDefault="00BA4C47">
        <w:pPr>
          <w:pStyle w:val="Porat"/>
          <w:jc w:val="center"/>
        </w:pPr>
        <w:r>
          <w:fldChar w:fldCharType="begin"/>
        </w:r>
        <w:r>
          <w:instrText>PAGE</w:instrText>
        </w:r>
        <w:r>
          <w:fldChar w:fldCharType="separate"/>
        </w:r>
        <w:r w:rsidR="00611DE5">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FC90" w14:textId="77777777" w:rsidR="00EB484E" w:rsidRDefault="00EB48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81248" w14:textId="77777777" w:rsidR="003F10F1" w:rsidRDefault="003F10F1">
      <w:r>
        <w:separator/>
      </w:r>
    </w:p>
  </w:footnote>
  <w:footnote w:type="continuationSeparator" w:id="0">
    <w:p w14:paraId="6C23B633" w14:textId="77777777" w:rsidR="003F10F1" w:rsidRDefault="003F1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724A" w14:textId="77777777" w:rsidR="00BA4C47" w:rsidRDefault="00BA4C47">
    <w:pPr>
      <w:pStyle w:val="Antrats"/>
    </w:pPr>
  </w:p>
  <w:p w14:paraId="28FED19F" w14:textId="77777777" w:rsidR="00BB314B" w:rsidRDefault="00BB314B"/>
  <w:p w14:paraId="0BD475B1" w14:textId="77777777" w:rsidR="00BB314B" w:rsidRDefault="00BB314B"/>
  <w:p w14:paraId="43ECB0B1" w14:textId="77777777" w:rsidR="00BB314B" w:rsidRDefault="00BB31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B869" w14:textId="77777777" w:rsidR="00EB484E" w:rsidRDefault="00EB48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C468" w14:textId="77777777" w:rsidR="00EB484E" w:rsidRDefault="00EB48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4BA"/>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0430E8"/>
    <w:multiLevelType w:val="hybridMultilevel"/>
    <w:tmpl w:val="F13AF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51E09"/>
    <w:multiLevelType w:val="hybridMultilevel"/>
    <w:tmpl w:val="23B2CB90"/>
    <w:lvl w:ilvl="0" w:tplc="04270001">
      <w:start w:val="1"/>
      <w:numFmt w:val="bullet"/>
      <w:lvlText w:val=""/>
      <w:lvlJc w:val="left"/>
      <w:pPr>
        <w:ind w:left="720" w:hanging="360"/>
      </w:pPr>
      <w:rPr>
        <w:rFonts w:ascii="Symbol" w:hAnsi="Symbol" w:hint="default"/>
      </w:rPr>
    </w:lvl>
    <w:lvl w:ilvl="1" w:tplc="E5929858">
      <w:start w:val="1"/>
      <w:numFmt w:val="decimal"/>
      <w:lvlText w:val="%2."/>
      <w:lvlJc w:val="left"/>
      <w:pPr>
        <w:ind w:left="1440" w:hanging="360"/>
      </w:pPr>
      <w:rPr>
        <w:rFonts w:ascii="Times New Roman" w:eastAsiaTheme="minorEastAsia"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2185A"/>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F51014"/>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091416"/>
    <w:multiLevelType w:val="multilevel"/>
    <w:tmpl w:val="7F124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EF84DBB"/>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2D393B"/>
    <w:multiLevelType w:val="hybridMultilevel"/>
    <w:tmpl w:val="543E23F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68190B"/>
    <w:multiLevelType w:val="multilevel"/>
    <w:tmpl w:val="4CA4B1A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20D52EC"/>
    <w:multiLevelType w:val="hybridMultilevel"/>
    <w:tmpl w:val="EE6435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931034"/>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26289E"/>
    <w:multiLevelType w:val="multilevel"/>
    <w:tmpl w:val="E82EE7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30DD5"/>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80B0C49"/>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83E3E3E"/>
    <w:multiLevelType w:val="hybridMultilevel"/>
    <w:tmpl w:val="0C928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5B74C6"/>
    <w:multiLevelType w:val="hybridMultilevel"/>
    <w:tmpl w:val="327E85F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4FE13B15"/>
    <w:multiLevelType w:val="hybridMultilevel"/>
    <w:tmpl w:val="B3C039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854626"/>
    <w:multiLevelType w:val="hybridMultilevel"/>
    <w:tmpl w:val="3C2A7F8A"/>
    <w:lvl w:ilvl="0" w:tplc="A8E4C138">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4F1C81"/>
    <w:multiLevelType w:val="multilevel"/>
    <w:tmpl w:val="831898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6664751"/>
    <w:multiLevelType w:val="multilevel"/>
    <w:tmpl w:val="551A2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BB96A10"/>
    <w:multiLevelType w:val="multilevel"/>
    <w:tmpl w:val="6AC69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949B4"/>
    <w:multiLevelType w:val="multilevel"/>
    <w:tmpl w:val="FD3A3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58E084B"/>
    <w:multiLevelType w:val="multilevel"/>
    <w:tmpl w:val="8F9CD930"/>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b w:val="0"/>
        <w:i w:val="0"/>
      </w:r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92540C5"/>
    <w:multiLevelType w:val="hybridMultilevel"/>
    <w:tmpl w:val="1B7A63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
  </w:num>
  <w:num w:numId="4">
    <w:abstractNumId w:val="11"/>
  </w:num>
  <w:num w:numId="5">
    <w:abstractNumId w:val="18"/>
  </w:num>
  <w:num w:numId="6">
    <w:abstractNumId w:val="5"/>
  </w:num>
  <w:num w:numId="7">
    <w:abstractNumId w:val="20"/>
  </w:num>
  <w:num w:numId="8">
    <w:abstractNumId w:val="10"/>
  </w:num>
  <w:num w:numId="9">
    <w:abstractNumId w:val="8"/>
  </w:num>
  <w:num w:numId="10">
    <w:abstractNumId w:val="21"/>
  </w:num>
  <w:num w:numId="11">
    <w:abstractNumId w:val="13"/>
  </w:num>
  <w:num w:numId="12">
    <w:abstractNumId w:val="0"/>
  </w:num>
  <w:num w:numId="13">
    <w:abstractNumId w:val="9"/>
  </w:num>
  <w:num w:numId="14">
    <w:abstractNumId w:val="16"/>
  </w:num>
  <w:num w:numId="15">
    <w:abstractNumId w:val="14"/>
  </w:num>
  <w:num w:numId="16">
    <w:abstractNumId w:val="12"/>
  </w:num>
  <w:num w:numId="17">
    <w:abstractNumId w:val="3"/>
  </w:num>
  <w:num w:numId="18">
    <w:abstractNumId w:val="6"/>
  </w:num>
  <w:num w:numId="19">
    <w:abstractNumId w:val="2"/>
  </w:num>
  <w:num w:numId="20">
    <w:abstractNumId w:val="15"/>
  </w:num>
  <w:num w:numId="21">
    <w:abstractNumId w:val="23"/>
  </w:num>
  <w:num w:numId="22">
    <w:abstractNumId w:val="7"/>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DE8"/>
    <w:rsid w:val="000020A8"/>
    <w:rsid w:val="00005C04"/>
    <w:rsid w:val="00016943"/>
    <w:rsid w:val="00016AB9"/>
    <w:rsid w:val="000170B3"/>
    <w:rsid w:val="00017D4B"/>
    <w:rsid w:val="00022376"/>
    <w:rsid w:val="00022A25"/>
    <w:rsid w:val="00034D0E"/>
    <w:rsid w:val="0004593E"/>
    <w:rsid w:val="00045FCD"/>
    <w:rsid w:val="00046429"/>
    <w:rsid w:val="00063A14"/>
    <w:rsid w:val="00063EEC"/>
    <w:rsid w:val="000659C9"/>
    <w:rsid w:val="00071DE8"/>
    <w:rsid w:val="00076674"/>
    <w:rsid w:val="00076874"/>
    <w:rsid w:val="00086561"/>
    <w:rsid w:val="00086D5D"/>
    <w:rsid w:val="00092C46"/>
    <w:rsid w:val="000A2107"/>
    <w:rsid w:val="000B10FB"/>
    <w:rsid w:val="000D1137"/>
    <w:rsid w:val="000D2689"/>
    <w:rsid w:val="000D303E"/>
    <w:rsid w:val="000D6CE9"/>
    <w:rsid w:val="000E6403"/>
    <w:rsid w:val="000F0A13"/>
    <w:rsid w:val="000F1927"/>
    <w:rsid w:val="000F5713"/>
    <w:rsid w:val="000F5D0B"/>
    <w:rsid w:val="00101569"/>
    <w:rsid w:val="00106B96"/>
    <w:rsid w:val="00111367"/>
    <w:rsid w:val="00121051"/>
    <w:rsid w:val="00126EFD"/>
    <w:rsid w:val="00131746"/>
    <w:rsid w:val="0013647E"/>
    <w:rsid w:val="001608F6"/>
    <w:rsid w:val="001609A4"/>
    <w:rsid w:val="00161BBC"/>
    <w:rsid w:val="00161C2B"/>
    <w:rsid w:val="00163F10"/>
    <w:rsid w:val="00165A2F"/>
    <w:rsid w:val="001707A7"/>
    <w:rsid w:val="00172CBD"/>
    <w:rsid w:val="00176FAB"/>
    <w:rsid w:val="001804D2"/>
    <w:rsid w:val="00183676"/>
    <w:rsid w:val="00190603"/>
    <w:rsid w:val="00197281"/>
    <w:rsid w:val="001A5E18"/>
    <w:rsid w:val="001A7B15"/>
    <w:rsid w:val="001C048A"/>
    <w:rsid w:val="001D0291"/>
    <w:rsid w:val="001D54F2"/>
    <w:rsid w:val="001E1882"/>
    <w:rsid w:val="001E2144"/>
    <w:rsid w:val="001E7F03"/>
    <w:rsid w:val="001F29D8"/>
    <w:rsid w:val="001F629B"/>
    <w:rsid w:val="00210030"/>
    <w:rsid w:val="002100DE"/>
    <w:rsid w:val="0021590D"/>
    <w:rsid w:val="0022115D"/>
    <w:rsid w:val="00222C2B"/>
    <w:rsid w:val="0023181B"/>
    <w:rsid w:val="002366F6"/>
    <w:rsid w:val="00237166"/>
    <w:rsid w:val="002431F9"/>
    <w:rsid w:val="002520FB"/>
    <w:rsid w:val="00253ED8"/>
    <w:rsid w:val="00273EF4"/>
    <w:rsid w:val="00274C94"/>
    <w:rsid w:val="00281E5D"/>
    <w:rsid w:val="00286F50"/>
    <w:rsid w:val="00287C07"/>
    <w:rsid w:val="00292842"/>
    <w:rsid w:val="0029416F"/>
    <w:rsid w:val="002C2FFD"/>
    <w:rsid w:val="002C312B"/>
    <w:rsid w:val="002C7105"/>
    <w:rsid w:val="002D16ED"/>
    <w:rsid w:val="002D5FC8"/>
    <w:rsid w:val="002E0897"/>
    <w:rsid w:val="002E0981"/>
    <w:rsid w:val="002E1DDF"/>
    <w:rsid w:val="002F240F"/>
    <w:rsid w:val="002F3CA0"/>
    <w:rsid w:val="0030302B"/>
    <w:rsid w:val="00310C92"/>
    <w:rsid w:val="00312934"/>
    <w:rsid w:val="003201F2"/>
    <w:rsid w:val="00320FD7"/>
    <w:rsid w:val="0032238E"/>
    <w:rsid w:val="00325978"/>
    <w:rsid w:val="00332DE5"/>
    <w:rsid w:val="00335CC9"/>
    <w:rsid w:val="00355E36"/>
    <w:rsid w:val="00356C72"/>
    <w:rsid w:val="00361C76"/>
    <w:rsid w:val="00363392"/>
    <w:rsid w:val="00364451"/>
    <w:rsid w:val="00365A62"/>
    <w:rsid w:val="00370A52"/>
    <w:rsid w:val="003726EA"/>
    <w:rsid w:val="00374502"/>
    <w:rsid w:val="00376BD0"/>
    <w:rsid w:val="00377B49"/>
    <w:rsid w:val="00380C4E"/>
    <w:rsid w:val="0038401B"/>
    <w:rsid w:val="00391B7A"/>
    <w:rsid w:val="00391D5F"/>
    <w:rsid w:val="00392307"/>
    <w:rsid w:val="003A68ED"/>
    <w:rsid w:val="003B04B4"/>
    <w:rsid w:val="003B2DE8"/>
    <w:rsid w:val="003C45FB"/>
    <w:rsid w:val="003D3A30"/>
    <w:rsid w:val="003E1292"/>
    <w:rsid w:val="003E534C"/>
    <w:rsid w:val="003E7E8F"/>
    <w:rsid w:val="003F10F1"/>
    <w:rsid w:val="003F301A"/>
    <w:rsid w:val="00400CF0"/>
    <w:rsid w:val="00401180"/>
    <w:rsid w:val="00411553"/>
    <w:rsid w:val="00412167"/>
    <w:rsid w:val="00414517"/>
    <w:rsid w:val="00415EC2"/>
    <w:rsid w:val="004169EF"/>
    <w:rsid w:val="004217D5"/>
    <w:rsid w:val="004220D2"/>
    <w:rsid w:val="004241A4"/>
    <w:rsid w:val="004310C7"/>
    <w:rsid w:val="00433C21"/>
    <w:rsid w:val="004369AA"/>
    <w:rsid w:val="004411C5"/>
    <w:rsid w:val="00446001"/>
    <w:rsid w:val="00450A63"/>
    <w:rsid w:val="0045446F"/>
    <w:rsid w:val="00456A17"/>
    <w:rsid w:val="004608C1"/>
    <w:rsid w:val="004620EA"/>
    <w:rsid w:val="00463A23"/>
    <w:rsid w:val="00467A9D"/>
    <w:rsid w:val="00482450"/>
    <w:rsid w:val="00482E73"/>
    <w:rsid w:val="0049598F"/>
    <w:rsid w:val="004A14E0"/>
    <w:rsid w:val="004A767F"/>
    <w:rsid w:val="004B2A3A"/>
    <w:rsid w:val="004B3924"/>
    <w:rsid w:val="004B5446"/>
    <w:rsid w:val="004B6BFA"/>
    <w:rsid w:val="004C334F"/>
    <w:rsid w:val="004D2D8C"/>
    <w:rsid w:val="004D4DD1"/>
    <w:rsid w:val="004E4353"/>
    <w:rsid w:val="004F2887"/>
    <w:rsid w:val="004F2902"/>
    <w:rsid w:val="004F42F6"/>
    <w:rsid w:val="0051016B"/>
    <w:rsid w:val="005124DD"/>
    <w:rsid w:val="00512B21"/>
    <w:rsid w:val="00521E56"/>
    <w:rsid w:val="0052539D"/>
    <w:rsid w:val="005357BE"/>
    <w:rsid w:val="00535CA7"/>
    <w:rsid w:val="00541164"/>
    <w:rsid w:val="00541F22"/>
    <w:rsid w:val="005436DF"/>
    <w:rsid w:val="005479A4"/>
    <w:rsid w:val="00550A85"/>
    <w:rsid w:val="0056259E"/>
    <w:rsid w:val="005671D2"/>
    <w:rsid w:val="005713A4"/>
    <w:rsid w:val="00574927"/>
    <w:rsid w:val="005749BF"/>
    <w:rsid w:val="00586425"/>
    <w:rsid w:val="00592D15"/>
    <w:rsid w:val="005948AF"/>
    <w:rsid w:val="00594A55"/>
    <w:rsid w:val="00596676"/>
    <w:rsid w:val="005C1A9A"/>
    <w:rsid w:val="005C205F"/>
    <w:rsid w:val="005C6BD8"/>
    <w:rsid w:val="005C7543"/>
    <w:rsid w:val="005D4DBF"/>
    <w:rsid w:val="005E061D"/>
    <w:rsid w:val="005E3ACB"/>
    <w:rsid w:val="005E4D47"/>
    <w:rsid w:val="005E617C"/>
    <w:rsid w:val="005F3FA8"/>
    <w:rsid w:val="005F61E1"/>
    <w:rsid w:val="00603A0F"/>
    <w:rsid w:val="00605497"/>
    <w:rsid w:val="00605CBE"/>
    <w:rsid w:val="00611DE5"/>
    <w:rsid w:val="006136A7"/>
    <w:rsid w:val="00617032"/>
    <w:rsid w:val="006373AB"/>
    <w:rsid w:val="00637D62"/>
    <w:rsid w:val="00641BF2"/>
    <w:rsid w:val="00650C4C"/>
    <w:rsid w:val="00657EEB"/>
    <w:rsid w:val="00666944"/>
    <w:rsid w:val="00672C79"/>
    <w:rsid w:val="00675F06"/>
    <w:rsid w:val="00684D69"/>
    <w:rsid w:val="006862B4"/>
    <w:rsid w:val="0068722B"/>
    <w:rsid w:val="00693828"/>
    <w:rsid w:val="00695B25"/>
    <w:rsid w:val="006A35AA"/>
    <w:rsid w:val="006A3E64"/>
    <w:rsid w:val="006A75BA"/>
    <w:rsid w:val="006C1158"/>
    <w:rsid w:val="006C1EFA"/>
    <w:rsid w:val="006C214F"/>
    <w:rsid w:val="006C24CD"/>
    <w:rsid w:val="006C54A5"/>
    <w:rsid w:val="006E1EC8"/>
    <w:rsid w:val="006E20E2"/>
    <w:rsid w:val="007011B8"/>
    <w:rsid w:val="00704A54"/>
    <w:rsid w:val="00721399"/>
    <w:rsid w:val="007213EE"/>
    <w:rsid w:val="00723D9A"/>
    <w:rsid w:val="00727549"/>
    <w:rsid w:val="00733087"/>
    <w:rsid w:val="00734852"/>
    <w:rsid w:val="007369F0"/>
    <w:rsid w:val="0074336D"/>
    <w:rsid w:val="00744D7E"/>
    <w:rsid w:val="0074539E"/>
    <w:rsid w:val="00760685"/>
    <w:rsid w:val="0076168E"/>
    <w:rsid w:val="00765A91"/>
    <w:rsid w:val="00773BE1"/>
    <w:rsid w:val="00774B13"/>
    <w:rsid w:val="0078096D"/>
    <w:rsid w:val="007832C7"/>
    <w:rsid w:val="00783D85"/>
    <w:rsid w:val="00797038"/>
    <w:rsid w:val="007B4D1D"/>
    <w:rsid w:val="007B5174"/>
    <w:rsid w:val="007C0706"/>
    <w:rsid w:val="007C2F2A"/>
    <w:rsid w:val="007D2256"/>
    <w:rsid w:val="007D643A"/>
    <w:rsid w:val="007E0F17"/>
    <w:rsid w:val="007E5901"/>
    <w:rsid w:val="007F6E8F"/>
    <w:rsid w:val="0080358C"/>
    <w:rsid w:val="00803AA4"/>
    <w:rsid w:val="00803D3E"/>
    <w:rsid w:val="00806EE8"/>
    <w:rsid w:val="00814168"/>
    <w:rsid w:val="00817E4E"/>
    <w:rsid w:val="00820FFA"/>
    <w:rsid w:val="00822EEF"/>
    <w:rsid w:val="008269A1"/>
    <w:rsid w:val="0082710F"/>
    <w:rsid w:val="008314D8"/>
    <w:rsid w:val="00835A4E"/>
    <w:rsid w:val="00836EAD"/>
    <w:rsid w:val="0084339D"/>
    <w:rsid w:val="00847143"/>
    <w:rsid w:val="00857ACF"/>
    <w:rsid w:val="00865CBF"/>
    <w:rsid w:val="00872243"/>
    <w:rsid w:val="008733FA"/>
    <w:rsid w:val="00880871"/>
    <w:rsid w:val="00880D2F"/>
    <w:rsid w:val="00882491"/>
    <w:rsid w:val="00890FD8"/>
    <w:rsid w:val="00891A1B"/>
    <w:rsid w:val="00892DFB"/>
    <w:rsid w:val="008A01F1"/>
    <w:rsid w:val="008A4EDB"/>
    <w:rsid w:val="008A62AB"/>
    <w:rsid w:val="008B000E"/>
    <w:rsid w:val="008B0315"/>
    <w:rsid w:val="008B5B63"/>
    <w:rsid w:val="008C0379"/>
    <w:rsid w:val="008C0559"/>
    <w:rsid w:val="008C7BC5"/>
    <w:rsid w:val="008D0100"/>
    <w:rsid w:val="008D755F"/>
    <w:rsid w:val="008E033A"/>
    <w:rsid w:val="008E3585"/>
    <w:rsid w:val="008E60D2"/>
    <w:rsid w:val="008F1678"/>
    <w:rsid w:val="008F6CFE"/>
    <w:rsid w:val="008F6ED1"/>
    <w:rsid w:val="0090142E"/>
    <w:rsid w:val="009140F8"/>
    <w:rsid w:val="00917988"/>
    <w:rsid w:val="00921D54"/>
    <w:rsid w:val="009234FD"/>
    <w:rsid w:val="0092482E"/>
    <w:rsid w:val="00925A49"/>
    <w:rsid w:val="00932865"/>
    <w:rsid w:val="009627FC"/>
    <w:rsid w:val="00963A89"/>
    <w:rsid w:val="00965760"/>
    <w:rsid w:val="00966E6B"/>
    <w:rsid w:val="009673DA"/>
    <w:rsid w:val="00972D48"/>
    <w:rsid w:val="00976318"/>
    <w:rsid w:val="0097658F"/>
    <w:rsid w:val="00977ED8"/>
    <w:rsid w:val="0098110B"/>
    <w:rsid w:val="00981578"/>
    <w:rsid w:val="00986D0B"/>
    <w:rsid w:val="009872D7"/>
    <w:rsid w:val="009920F4"/>
    <w:rsid w:val="00992144"/>
    <w:rsid w:val="00993DCB"/>
    <w:rsid w:val="00996B42"/>
    <w:rsid w:val="009A0EA2"/>
    <w:rsid w:val="009A4B80"/>
    <w:rsid w:val="009B1840"/>
    <w:rsid w:val="009C0DCB"/>
    <w:rsid w:val="009D108E"/>
    <w:rsid w:val="009D31D3"/>
    <w:rsid w:val="009D39AC"/>
    <w:rsid w:val="009D4C27"/>
    <w:rsid w:val="009D4EE8"/>
    <w:rsid w:val="009D7118"/>
    <w:rsid w:val="009D7811"/>
    <w:rsid w:val="009E2DD4"/>
    <w:rsid w:val="009E2FAD"/>
    <w:rsid w:val="009F5A3E"/>
    <w:rsid w:val="009F6B7B"/>
    <w:rsid w:val="009F779E"/>
    <w:rsid w:val="00A04751"/>
    <w:rsid w:val="00A058D8"/>
    <w:rsid w:val="00A10F91"/>
    <w:rsid w:val="00A21246"/>
    <w:rsid w:val="00A213E3"/>
    <w:rsid w:val="00A23AE5"/>
    <w:rsid w:val="00A2709E"/>
    <w:rsid w:val="00A3278D"/>
    <w:rsid w:val="00A32B2F"/>
    <w:rsid w:val="00A45856"/>
    <w:rsid w:val="00A545B8"/>
    <w:rsid w:val="00A64B73"/>
    <w:rsid w:val="00A656A8"/>
    <w:rsid w:val="00A65CA9"/>
    <w:rsid w:val="00A71983"/>
    <w:rsid w:val="00A72194"/>
    <w:rsid w:val="00A86C23"/>
    <w:rsid w:val="00A903A9"/>
    <w:rsid w:val="00A90538"/>
    <w:rsid w:val="00A97401"/>
    <w:rsid w:val="00AA3053"/>
    <w:rsid w:val="00AC170B"/>
    <w:rsid w:val="00AC206A"/>
    <w:rsid w:val="00AC7D49"/>
    <w:rsid w:val="00AC7EA3"/>
    <w:rsid w:val="00AD2772"/>
    <w:rsid w:val="00AD46BF"/>
    <w:rsid w:val="00AD4736"/>
    <w:rsid w:val="00AE0BC7"/>
    <w:rsid w:val="00AE4638"/>
    <w:rsid w:val="00AE63FD"/>
    <w:rsid w:val="00AE70F1"/>
    <w:rsid w:val="00AF47E6"/>
    <w:rsid w:val="00AF4A45"/>
    <w:rsid w:val="00AF5153"/>
    <w:rsid w:val="00AF56E0"/>
    <w:rsid w:val="00B008CF"/>
    <w:rsid w:val="00B06809"/>
    <w:rsid w:val="00B07D6F"/>
    <w:rsid w:val="00B170B6"/>
    <w:rsid w:val="00B25FE0"/>
    <w:rsid w:val="00B41D35"/>
    <w:rsid w:val="00B41FAD"/>
    <w:rsid w:val="00B56ACF"/>
    <w:rsid w:val="00B603FE"/>
    <w:rsid w:val="00B60F74"/>
    <w:rsid w:val="00B63F35"/>
    <w:rsid w:val="00B64A4B"/>
    <w:rsid w:val="00B64C34"/>
    <w:rsid w:val="00B714CC"/>
    <w:rsid w:val="00B81E3A"/>
    <w:rsid w:val="00B82579"/>
    <w:rsid w:val="00B846B6"/>
    <w:rsid w:val="00B85B47"/>
    <w:rsid w:val="00B92666"/>
    <w:rsid w:val="00BA0767"/>
    <w:rsid w:val="00BA2E66"/>
    <w:rsid w:val="00BA4C47"/>
    <w:rsid w:val="00BA71E4"/>
    <w:rsid w:val="00BB314B"/>
    <w:rsid w:val="00BC003D"/>
    <w:rsid w:val="00BC272E"/>
    <w:rsid w:val="00BC2861"/>
    <w:rsid w:val="00BC6365"/>
    <w:rsid w:val="00BD5158"/>
    <w:rsid w:val="00BD60EB"/>
    <w:rsid w:val="00BF4F46"/>
    <w:rsid w:val="00C03E46"/>
    <w:rsid w:val="00C056DF"/>
    <w:rsid w:val="00C07963"/>
    <w:rsid w:val="00C1021A"/>
    <w:rsid w:val="00C1293D"/>
    <w:rsid w:val="00C12EEB"/>
    <w:rsid w:val="00C26F7A"/>
    <w:rsid w:val="00C27341"/>
    <w:rsid w:val="00C30E52"/>
    <w:rsid w:val="00C46D02"/>
    <w:rsid w:val="00C541DD"/>
    <w:rsid w:val="00C55209"/>
    <w:rsid w:val="00C64426"/>
    <w:rsid w:val="00C7589C"/>
    <w:rsid w:val="00C84679"/>
    <w:rsid w:val="00C90B00"/>
    <w:rsid w:val="00C9761C"/>
    <w:rsid w:val="00CB286D"/>
    <w:rsid w:val="00CB56E4"/>
    <w:rsid w:val="00CB797D"/>
    <w:rsid w:val="00CB7A9F"/>
    <w:rsid w:val="00CC1CE2"/>
    <w:rsid w:val="00CC4C50"/>
    <w:rsid w:val="00CC5673"/>
    <w:rsid w:val="00CC64A5"/>
    <w:rsid w:val="00CD3187"/>
    <w:rsid w:val="00CE1034"/>
    <w:rsid w:val="00CE7036"/>
    <w:rsid w:val="00CE7220"/>
    <w:rsid w:val="00CF5570"/>
    <w:rsid w:val="00CF704A"/>
    <w:rsid w:val="00D07C7E"/>
    <w:rsid w:val="00D14BAB"/>
    <w:rsid w:val="00D227F4"/>
    <w:rsid w:val="00D24281"/>
    <w:rsid w:val="00D2689B"/>
    <w:rsid w:val="00D277CF"/>
    <w:rsid w:val="00D305D2"/>
    <w:rsid w:val="00D33FD0"/>
    <w:rsid w:val="00D3599E"/>
    <w:rsid w:val="00D377B3"/>
    <w:rsid w:val="00D42844"/>
    <w:rsid w:val="00D4603C"/>
    <w:rsid w:val="00D5239D"/>
    <w:rsid w:val="00D562EE"/>
    <w:rsid w:val="00D64704"/>
    <w:rsid w:val="00D76C8F"/>
    <w:rsid w:val="00D81EB8"/>
    <w:rsid w:val="00D8597D"/>
    <w:rsid w:val="00D87633"/>
    <w:rsid w:val="00D87823"/>
    <w:rsid w:val="00DA4EA8"/>
    <w:rsid w:val="00DC3BEC"/>
    <w:rsid w:val="00DE015C"/>
    <w:rsid w:val="00DE5580"/>
    <w:rsid w:val="00DF06BD"/>
    <w:rsid w:val="00DF4FD1"/>
    <w:rsid w:val="00DF512A"/>
    <w:rsid w:val="00E04FCB"/>
    <w:rsid w:val="00E11CD1"/>
    <w:rsid w:val="00E13E42"/>
    <w:rsid w:val="00E25459"/>
    <w:rsid w:val="00E43E79"/>
    <w:rsid w:val="00E57DE4"/>
    <w:rsid w:val="00E63B70"/>
    <w:rsid w:val="00E711C4"/>
    <w:rsid w:val="00E71421"/>
    <w:rsid w:val="00E75D5D"/>
    <w:rsid w:val="00E82DFF"/>
    <w:rsid w:val="00E86D52"/>
    <w:rsid w:val="00E875AC"/>
    <w:rsid w:val="00EA2CED"/>
    <w:rsid w:val="00EA451B"/>
    <w:rsid w:val="00EA55E4"/>
    <w:rsid w:val="00EB484E"/>
    <w:rsid w:val="00ED40AF"/>
    <w:rsid w:val="00ED4C1A"/>
    <w:rsid w:val="00EE452B"/>
    <w:rsid w:val="00EE471A"/>
    <w:rsid w:val="00EF47CB"/>
    <w:rsid w:val="00EF5C4B"/>
    <w:rsid w:val="00F00178"/>
    <w:rsid w:val="00F02660"/>
    <w:rsid w:val="00F03322"/>
    <w:rsid w:val="00F20D4B"/>
    <w:rsid w:val="00F2354F"/>
    <w:rsid w:val="00F34665"/>
    <w:rsid w:val="00F3516D"/>
    <w:rsid w:val="00F359B8"/>
    <w:rsid w:val="00F37901"/>
    <w:rsid w:val="00F52535"/>
    <w:rsid w:val="00F53E07"/>
    <w:rsid w:val="00F60ACC"/>
    <w:rsid w:val="00F60E53"/>
    <w:rsid w:val="00F66152"/>
    <w:rsid w:val="00F67FFE"/>
    <w:rsid w:val="00F70891"/>
    <w:rsid w:val="00F75E65"/>
    <w:rsid w:val="00F77BED"/>
    <w:rsid w:val="00F852D6"/>
    <w:rsid w:val="00F908A9"/>
    <w:rsid w:val="00F9460E"/>
    <w:rsid w:val="00F95993"/>
    <w:rsid w:val="00F97570"/>
    <w:rsid w:val="00FA160D"/>
    <w:rsid w:val="00FB062B"/>
    <w:rsid w:val="00FB0EDF"/>
    <w:rsid w:val="00FC32E2"/>
    <w:rsid w:val="00FC337C"/>
    <w:rsid w:val="00FD31C8"/>
    <w:rsid w:val="00FD34E7"/>
    <w:rsid w:val="00FD402E"/>
    <w:rsid w:val="00FD5B1E"/>
    <w:rsid w:val="00FD5B76"/>
    <w:rsid w:val="00FE0076"/>
    <w:rsid w:val="00FE4AD9"/>
    <w:rsid w:val="00FE4DB9"/>
    <w:rsid w:val="00FF45DF"/>
    <w:rsid w:val="00FF628B"/>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E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931"/>
    <w:pPr>
      <w:widowControl w:val="0"/>
    </w:pPr>
  </w:style>
  <w:style w:type="paragraph" w:styleId="Antrat1">
    <w:name w:val="heading 1"/>
    <w:basedOn w:val="prastasis"/>
    <w:next w:val="prastasis"/>
    <w:link w:val="Antrat1Diagrama"/>
    <w:qFormat/>
    <w:rsid w:val="00A402EF"/>
    <w:pPr>
      <w:keepNext/>
      <w:widowControl/>
      <w:numPr>
        <w:numId w:val="1"/>
      </w:numPr>
      <w:spacing w:before="360" w:after="360"/>
      <w:jc w:val="center"/>
      <w:outlineLvl w:val="0"/>
    </w:pPr>
    <w:rPr>
      <w:sz w:val="28"/>
    </w:rPr>
  </w:style>
  <w:style w:type="paragraph" w:styleId="Antrat2">
    <w:name w:val="heading 2"/>
    <w:basedOn w:val="prastasis"/>
    <w:next w:val="prastasis"/>
    <w:link w:val="Antrat2Diagrama"/>
    <w:qFormat/>
    <w:rsid w:val="00A402EF"/>
    <w:pPr>
      <w:widowControl/>
      <w:numPr>
        <w:ilvl w:val="1"/>
        <w:numId w:val="1"/>
      </w:numPr>
      <w:jc w:val="both"/>
      <w:outlineLvl w:val="1"/>
    </w:pPr>
    <w:rPr>
      <w:sz w:val="24"/>
    </w:rPr>
  </w:style>
  <w:style w:type="paragraph" w:styleId="Antrat3">
    <w:name w:val="heading 3"/>
    <w:basedOn w:val="prastasis"/>
    <w:next w:val="prastasis"/>
    <w:link w:val="Antrat3Diagrama"/>
    <w:qFormat/>
    <w:rsid w:val="00A402EF"/>
    <w:pPr>
      <w:keepNext/>
      <w:widowControl/>
      <w:numPr>
        <w:ilvl w:val="2"/>
        <w:numId w:val="1"/>
      </w:numPr>
      <w:jc w:val="both"/>
      <w:outlineLvl w:val="2"/>
    </w:pPr>
    <w:rPr>
      <w:sz w:val="24"/>
    </w:rPr>
  </w:style>
  <w:style w:type="paragraph" w:styleId="Antrat4">
    <w:name w:val="heading 4"/>
    <w:basedOn w:val="prastasis"/>
    <w:next w:val="prastasis"/>
    <w:link w:val="Antrat4Diagrama"/>
    <w:qFormat/>
    <w:rsid w:val="00A402EF"/>
    <w:pPr>
      <w:keepNext/>
      <w:widowControl/>
      <w:numPr>
        <w:ilvl w:val="3"/>
        <w:numId w:val="1"/>
      </w:numPr>
      <w:outlineLvl w:val="3"/>
    </w:pPr>
    <w:rPr>
      <w:b/>
      <w:sz w:val="44"/>
    </w:rPr>
  </w:style>
  <w:style w:type="paragraph" w:styleId="Antrat5">
    <w:name w:val="heading 5"/>
    <w:basedOn w:val="prastasis"/>
    <w:next w:val="prastasis"/>
    <w:link w:val="Antrat5Diagrama"/>
    <w:qFormat/>
    <w:rsid w:val="00A402EF"/>
    <w:pPr>
      <w:keepNext/>
      <w:widowControl/>
      <w:numPr>
        <w:ilvl w:val="4"/>
        <w:numId w:val="1"/>
      </w:numPr>
      <w:outlineLvl w:val="4"/>
    </w:pPr>
    <w:rPr>
      <w:b/>
      <w:sz w:val="40"/>
    </w:rPr>
  </w:style>
  <w:style w:type="paragraph" w:styleId="Antrat6">
    <w:name w:val="heading 6"/>
    <w:basedOn w:val="prastasis"/>
    <w:next w:val="prastasis"/>
    <w:link w:val="Antrat6Diagrama"/>
    <w:qFormat/>
    <w:rsid w:val="00A402EF"/>
    <w:pPr>
      <w:keepNext/>
      <w:widowControl/>
      <w:numPr>
        <w:ilvl w:val="5"/>
        <w:numId w:val="1"/>
      </w:numPr>
      <w:outlineLvl w:val="5"/>
    </w:pPr>
    <w:rPr>
      <w:b/>
      <w:sz w:val="36"/>
    </w:rPr>
  </w:style>
  <w:style w:type="paragraph" w:styleId="Antrat7">
    <w:name w:val="heading 7"/>
    <w:basedOn w:val="prastasis"/>
    <w:next w:val="prastasis"/>
    <w:link w:val="Antrat7Diagrama"/>
    <w:qFormat/>
    <w:rsid w:val="00A402EF"/>
    <w:pPr>
      <w:keepNext/>
      <w:widowControl/>
      <w:numPr>
        <w:ilvl w:val="6"/>
        <w:numId w:val="1"/>
      </w:numPr>
      <w:outlineLvl w:val="6"/>
    </w:pPr>
    <w:rPr>
      <w:sz w:val="48"/>
    </w:rPr>
  </w:style>
  <w:style w:type="paragraph" w:styleId="Antrat8">
    <w:name w:val="heading 8"/>
    <w:basedOn w:val="prastasis"/>
    <w:next w:val="prastasis"/>
    <w:link w:val="Antrat8Diagrama"/>
    <w:qFormat/>
    <w:rsid w:val="00A402EF"/>
    <w:pPr>
      <w:keepNext/>
      <w:widowControl/>
      <w:numPr>
        <w:ilvl w:val="7"/>
        <w:numId w:val="1"/>
      </w:numPr>
      <w:outlineLvl w:val="7"/>
    </w:pPr>
    <w:rPr>
      <w:b/>
      <w:sz w:val="18"/>
    </w:rPr>
  </w:style>
  <w:style w:type="paragraph" w:styleId="Antrat9">
    <w:name w:val="heading 9"/>
    <w:basedOn w:val="prastasis"/>
    <w:next w:val="prastasis"/>
    <w:link w:val="Antrat9Diagrama"/>
    <w:qFormat/>
    <w:rsid w:val="00A402EF"/>
    <w:pPr>
      <w:keepNext/>
      <w:widowControl/>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A402EF"/>
    <w:rPr>
      <w:sz w:val="28"/>
    </w:rPr>
  </w:style>
  <w:style w:type="character" w:customStyle="1" w:styleId="Antrat2Diagrama">
    <w:name w:val="Antraštė 2 Diagrama"/>
    <w:basedOn w:val="Numatytasispastraiposriftas"/>
    <w:link w:val="Antrat2"/>
    <w:qFormat/>
    <w:rsid w:val="00A402EF"/>
    <w:rPr>
      <w:sz w:val="24"/>
    </w:rPr>
  </w:style>
  <w:style w:type="character" w:customStyle="1" w:styleId="Antrat3Diagrama">
    <w:name w:val="Antraštė 3 Diagrama"/>
    <w:basedOn w:val="Numatytasispastraiposriftas"/>
    <w:link w:val="Antrat3"/>
    <w:qFormat/>
    <w:rsid w:val="00A402EF"/>
    <w:rPr>
      <w:sz w:val="24"/>
    </w:rPr>
  </w:style>
  <w:style w:type="character" w:customStyle="1" w:styleId="Antrat4Diagrama">
    <w:name w:val="Antraštė 4 Diagrama"/>
    <w:basedOn w:val="Numatytasispastraiposriftas"/>
    <w:link w:val="Antrat4"/>
    <w:qFormat/>
    <w:rsid w:val="00A402EF"/>
    <w:rPr>
      <w:b/>
      <w:sz w:val="44"/>
    </w:rPr>
  </w:style>
  <w:style w:type="character" w:customStyle="1" w:styleId="Antrat5Diagrama">
    <w:name w:val="Antraštė 5 Diagrama"/>
    <w:basedOn w:val="Numatytasispastraiposriftas"/>
    <w:link w:val="Antrat5"/>
    <w:qFormat/>
    <w:rsid w:val="00A402EF"/>
    <w:rPr>
      <w:b/>
      <w:sz w:val="40"/>
    </w:rPr>
  </w:style>
  <w:style w:type="character" w:customStyle="1" w:styleId="Antrat6Diagrama">
    <w:name w:val="Antraštė 6 Diagrama"/>
    <w:basedOn w:val="Numatytasispastraiposriftas"/>
    <w:link w:val="Antrat6"/>
    <w:qFormat/>
    <w:rsid w:val="00A402EF"/>
    <w:rPr>
      <w:b/>
      <w:sz w:val="36"/>
    </w:rPr>
  </w:style>
  <w:style w:type="character" w:customStyle="1" w:styleId="Antrat7Diagrama">
    <w:name w:val="Antraštė 7 Diagrama"/>
    <w:basedOn w:val="Numatytasispastraiposriftas"/>
    <w:link w:val="Antrat7"/>
    <w:qFormat/>
    <w:rsid w:val="00A402EF"/>
    <w:rPr>
      <w:sz w:val="48"/>
    </w:rPr>
  </w:style>
  <w:style w:type="character" w:customStyle="1" w:styleId="Antrat8Diagrama">
    <w:name w:val="Antraštė 8 Diagrama"/>
    <w:basedOn w:val="Numatytasispastraiposriftas"/>
    <w:link w:val="Antrat8"/>
    <w:qFormat/>
    <w:rsid w:val="00A402EF"/>
    <w:rPr>
      <w:b/>
      <w:sz w:val="18"/>
    </w:rPr>
  </w:style>
  <w:style w:type="character" w:customStyle="1" w:styleId="Antrat9Diagrama">
    <w:name w:val="Antraštė 9 Diagrama"/>
    <w:basedOn w:val="Numatytasispastraiposriftas"/>
    <w:link w:val="Antrat9"/>
    <w:qFormat/>
    <w:rsid w:val="00A402EF"/>
    <w:rPr>
      <w:sz w:val="40"/>
    </w:rPr>
  </w:style>
  <w:style w:type="character" w:customStyle="1" w:styleId="InternetLink">
    <w:name w:val="Internet Link"/>
    <w:basedOn w:val="Numatytasispastraiposriftas"/>
    <w:uiPriority w:val="99"/>
    <w:rsid w:val="008B4B58"/>
    <w:rPr>
      <w:color w:val="0000FF" w:themeColor="hyperlink"/>
      <w:u w:val="single"/>
    </w:rPr>
  </w:style>
  <w:style w:type="character" w:customStyle="1" w:styleId="AntratsDiagrama">
    <w:name w:val="Antraštės Diagrama"/>
    <w:basedOn w:val="Numatytasispastraiposriftas"/>
    <w:link w:val="Antrats"/>
    <w:uiPriority w:val="99"/>
    <w:qFormat/>
    <w:rsid w:val="00CD7D6E"/>
  </w:style>
  <w:style w:type="character" w:customStyle="1" w:styleId="PoratDiagrama">
    <w:name w:val="Poraštė Diagrama"/>
    <w:basedOn w:val="Numatytasispastraiposriftas"/>
    <w:link w:val="Porat"/>
    <w:uiPriority w:val="99"/>
    <w:qFormat/>
    <w:rsid w:val="00CD7D6E"/>
  </w:style>
  <w:style w:type="character" w:styleId="Grietas">
    <w:name w:val="Strong"/>
    <w:basedOn w:val="Numatytasispastraiposriftas"/>
    <w:uiPriority w:val="22"/>
    <w:qFormat/>
    <w:rsid w:val="0001572E"/>
    <w:rPr>
      <w:b/>
      <w:bCs/>
    </w:rPr>
  </w:style>
  <w:style w:type="character" w:customStyle="1" w:styleId="DebesliotekstasDiagrama">
    <w:name w:val="Debesėlio tekstas Diagrama"/>
    <w:basedOn w:val="Numatytasispastraiposriftas"/>
    <w:link w:val="Debesliotekstas"/>
    <w:uiPriority w:val="99"/>
    <w:semiHidden/>
    <w:qFormat/>
    <w:rsid w:val="0001572E"/>
    <w:rPr>
      <w:rFonts w:ascii="Tahoma" w:hAnsi="Tahoma" w:cs="Tahoma"/>
      <w:sz w:val="16"/>
      <w:szCs w:val="16"/>
    </w:rPr>
  </w:style>
  <w:style w:type="character" w:styleId="Komentaronuoroda">
    <w:name w:val="annotation reference"/>
    <w:basedOn w:val="Numatytasispastraiposriftas"/>
    <w:uiPriority w:val="99"/>
    <w:unhideWhenUsed/>
    <w:qFormat/>
    <w:rsid w:val="0001572E"/>
    <w:rPr>
      <w:sz w:val="16"/>
      <w:szCs w:val="16"/>
    </w:rPr>
  </w:style>
  <w:style w:type="character" w:customStyle="1" w:styleId="KomentarotekstasDiagrama">
    <w:name w:val="Komentaro tekstas Diagrama"/>
    <w:basedOn w:val="Numatytasispastraiposriftas"/>
    <w:link w:val="Komentarotekstas"/>
    <w:uiPriority w:val="99"/>
    <w:qFormat/>
    <w:rsid w:val="0001572E"/>
    <w:rPr>
      <w:rFonts w:ascii="Calibri" w:eastAsiaTheme="minorHAnsi" w:hAnsi="Calibri" w:cs="Calibri"/>
      <w:lang w:eastAsia="en-US"/>
    </w:rPr>
  </w:style>
  <w:style w:type="character" w:customStyle="1" w:styleId="SraopastraipaDiagrama">
    <w:name w:val="Sąrašo pastraipa Diagrama"/>
    <w:aliases w:val="Bullet EY Diagrama,List Paragraph21 Diagrama,Lentele Diagrama,List Paragraph2 Diagrama,Buletai Diagrama,lp1 Diagrama,Bullet 1 Diagrama,Use Case List Paragraph Diagrama,Numbering Diagrama,ERP-List Paragraph Diagrama"/>
    <w:basedOn w:val="Numatytasispastraiposriftas"/>
    <w:link w:val="Sraopastraipa"/>
    <w:uiPriority w:val="34"/>
    <w:qFormat/>
    <w:locked/>
    <w:rsid w:val="0001572E"/>
    <w:rPr>
      <w:rFonts w:asciiTheme="minorHAnsi" w:eastAsiaTheme="minorEastAsia" w:hAnsiTheme="minorHAnsi" w:cstheme="minorBidi"/>
      <w:sz w:val="22"/>
      <w:szCs w:val="22"/>
      <w:lang w:val="en-US" w:eastAsia="en-US"/>
    </w:rPr>
  </w:style>
  <w:style w:type="character" w:customStyle="1" w:styleId="apple-style-span">
    <w:name w:val="apple-style-span"/>
    <w:basedOn w:val="Numatytasispastraiposriftas"/>
    <w:qFormat/>
    <w:rsid w:val="0001572E"/>
  </w:style>
  <w:style w:type="character" w:customStyle="1" w:styleId="apple-converted-space">
    <w:name w:val="apple-converted-space"/>
    <w:basedOn w:val="Numatytasispastraiposriftas"/>
    <w:qFormat/>
    <w:rsid w:val="0001572E"/>
  </w:style>
  <w:style w:type="character" w:customStyle="1" w:styleId="KomentarotemaDiagrama">
    <w:name w:val="Komentaro tema Diagrama"/>
    <w:basedOn w:val="KomentarotekstasDiagrama"/>
    <w:link w:val="Komentarotema"/>
    <w:uiPriority w:val="99"/>
    <w:qFormat/>
    <w:rsid w:val="0001572E"/>
    <w:rPr>
      <w:rFonts w:asciiTheme="minorHAnsi" w:eastAsiaTheme="minorEastAsia" w:hAnsiTheme="minorHAnsi" w:cstheme="minorBidi"/>
      <w:b/>
      <w:bCs/>
      <w:lang w:val="en-US" w:eastAsia="en-US"/>
    </w:rPr>
  </w:style>
  <w:style w:type="character" w:customStyle="1" w:styleId="TableChar">
    <w:name w:val="Table Char"/>
    <w:link w:val="Table"/>
    <w:qFormat/>
    <w:rsid w:val="009A47C4"/>
    <w:rPr>
      <w:rFonts w:ascii="Calibri" w:hAnsi="Calibri" w:cs="Calibri"/>
    </w:rPr>
  </w:style>
  <w:style w:type="character" w:customStyle="1" w:styleId="ListLabel1">
    <w:name w:val="ListLabel 1"/>
    <w:qFormat/>
    <w:rPr>
      <w:b w:val="0"/>
      <w:i w:val="0"/>
    </w:rPr>
  </w:style>
  <w:style w:type="character" w:customStyle="1" w:styleId="ListLabel2">
    <w:name w:val="ListLabel 2"/>
    <w:qFormat/>
    <w:rPr>
      <w:b/>
    </w:rPr>
  </w:style>
  <w:style w:type="character" w:customStyle="1" w:styleId="ListLabel3">
    <w:name w:val="ListLabel 3"/>
    <w:qFormat/>
    <w:rPr>
      <w:color w:val="00000A"/>
    </w:rPr>
  </w:style>
  <w:style w:type="character" w:customStyle="1" w:styleId="ListLabel4">
    <w:name w:val="ListLabel 4"/>
    <w:qFormat/>
    <w:rPr>
      <w:rFonts w:cs="Times New Roman"/>
      <w:sz w:val="24"/>
      <w:szCs w:val="24"/>
    </w:rPr>
  </w:style>
  <w:style w:type="character" w:customStyle="1" w:styleId="ListLabel5">
    <w:name w:val="ListLabel 5"/>
    <w:qFormat/>
    <w:rPr>
      <w:rFonts w:cs="Courier New"/>
    </w:rPr>
  </w:style>
  <w:style w:type="paragraph" w:customStyle="1" w:styleId="Heading">
    <w:name w:val="Heading"/>
    <w:basedOn w:val="prastasis"/>
    <w:next w:val="TextBody"/>
    <w:qFormat/>
    <w:pPr>
      <w:keepNext/>
      <w:spacing w:before="240" w:after="120"/>
    </w:pPr>
    <w:rPr>
      <w:rFonts w:ascii="Liberation Sans" w:eastAsia="Microsoft YaHei" w:hAnsi="Liberation Sans" w:cs="Arial Unicode MS"/>
      <w:sz w:val="28"/>
      <w:szCs w:val="28"/>
    </w:rPr>
  </w:style>
  <w:style w:type="paragraph" w:customStyle="1" w:styleId="TextBody">
    <w:name w:val="Text Body"/>
    <w:basedOn w:val="prastasis"/>
    <w:pPr>
      <w:spacing w:after="140" w:line="288" w:lineRule="auto"/>
    </w:pPr>
  </w:style>
  <w:style w:type="paragraph" w:styleId="Sraas">
    <w:name w:val="List"/>
    <w:basedOn w:val="TextBody"/>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Debesliotekstas">
    <w:name w:val="Balloon Text"/>
    <w:basedOn w:val="prastasis"/>
    <w:link w:val="DebesliotekstasDiagrama"/>
    <w:uiPriority w:val="99"/>
    <w:semiHidden/>
    <w:qFormat/>
    <w:rsid w:val="00B7280B"/>
    <w:rPr>
      <w:rFonts w:ascii="Tahoma" w:hAnsi="Tahoma" w:cs="Tahoma"/>
      <w:sz w:val="16"/>
      <w:szCs w:val="16"/>
    </w:rPr>
  </w:style>
  <w:style w:type="paragraph" w:customStyle="1" w:styleId="BodyText1">
    <w:name w:val="Body Text1"/>
    <w:qFormat/>
    <w:rsid w:val="005E558C"/>
    <w:pPr>
      <w:snapToGrid w:val="0"/>
      <w:ind w:firstLine="312"/>
      <w:jc w:val="both"/>
    </w:pPr>
    <w:rPr>
      <w:rFonts w:ascii="TimesLT" w:hAnsi="TimesLT"/>
      <w:lang w:val="en-US" w:eastAsia="en-US"/>
    </w:rPr>
  </w:style>
  <w:style w:type="paragraph" w:styleId="Antrats">
    <w:name w:val="header"/>
    <w:basedOn w:val="prastasis"/>
    <w:link w:val="AntratsDiagrama"/>
    <w:uiPriority w:val="99"/>
    <w:rsid w:val="00CD7D6E"/>
    <w:pPr>
      <w:tabs>
        <w:tab w:val="center" w:pos="4819"/>
        <w:tab w:val="right" w:pos="9638"/>
      </w:tabs>
    </w:pPr>
  </w:style>
  <w:style w:type="paragraph" w:styleId="Porat">
    <w:name w:val="footer"/>
    <w:basedOn w:val="prastasis"/>
    <w:link w:val="PoratDiagrama"/>
    <w:uiPriority w:val="99"/>
    <w:rsid w:val="00CD7D6E"/>
    <w:pPr>
      <w:tabs>
        <w:tab w:val="center" w:pos="4819"/>
        <w:tab w:val="right" w:pos="9638"/>
      </w:tabs>
    </w:pPr>
  </w:style>
  <w:style w:type="paragraph" w:styleId="Sraopastraipa">
    <w:name w:val="List Paragraph"/>
    <w:aliases w:val="Bullet EY,List Paragraph21,Lentele,List Paragraph2,Buletai,lp1,Bullet 1,Use Case List Paragraph,Numbering,ERP-List Paragraph,List Paragraph11,List Paragraph111,List not in Table,Paragraph,Bullet,VKTI - text numbering,Normal bullet 2"/>
    <w:basedOn w:val="prastasis"/>
    <w:link w:val="SraopastraipaDiagrama"/>
    <w:uiPriority w:val="34"/>
    <w:qFormat/>
    <w:rsid w:val="0001572E"/>
    <w:pPr>
      <w:widowControl/>
      <w:spacing w:after="200" w:line="276" w:lineRule="auto"/>
      <w:ind w:left="720"/>
      <w:contextualSpacing/>
    </w:pPr>
    <w:rPr>
      <w:rFonts w:asciiTheme="minorHAnsi" w:eastAsiaTheme="minorEastAsia" w:hAnsiTheme="minorHAnsi" w:cstheme="minorBidi"/>
      <w:sz w:val="22"/>
      <w:szCs w:val="22"/>
      <w:lang w:val="en-US" w:eastAsia="en-US"/>
    </w:rPr>
  </w:style>
  <w:style w:type="paragraph" w:styleId="Betarp">
    <w:name w:val="No Spacing"/>
    <w:uiPriority w:val="1"/>
    <w:qFormat/>
    <w:rsid w:val="0001572E"/>
    <w:rPr>
      <w:rFonts w:asciiTheme="minorHAnsi" w:eastAsiaTheme="minorHAnsi" w:hAnsiTheme="minorHAnsi" w:cstheme="minorBidi"/>
      <w:sz w:val="22"/>
      <w:szCs w:val="22"/>
      <w:lang w:val="en-US" w:eastAsia="en-US"/>
    </w:rPr>
  </w:style>
  <w:style w:type="paragraph" w:customStyle="1" w:styleId="Lentelsturinys">
    <w:name w:val="Lentelės turinys"/>
    <w:basedOn w:val="prastasis"/>
    <w:qFormat/>
    <w:rsid w:val="0001572E"/>
    <w:pPr>
      <w:widowControl/>
      <w:suppressLineNumbers/>
      <w:suppressAutoHyphens/>
    </w:pPr>
    <w:rPr>
      <w:sz w:val="24"/>
      <w:szCs w:val="24"/>
      <w:lang w:val="en-US" w:eastAsia="ar-SA"/>
    </w:rPr>
  </w:style>
  <w:style w:type="paragraph" w:customStyle="1" w:styleId="TableContents">
    <w:name w:val="Table Contents"/>
    <w:basedOn w:val="prastasis"/>
    <w:qFormat/>
    <w:rsid w:val="0001572E"/>
    <w:pPr>
      <w:widowControl/>
      <w:spacing w:before="100" w:after="100"/>
    </w:pPr>
    <w:rPr>
      <w:rFonts w:eastAsiaTheme="minorHAnsi"/>
      <w:lang w:eastAsia="ar-SA"/>
    </w:rPr>
  </w:style>
  <w:style w:type="paragraph" w:styleId="Komentarotekstas">
    <w:name w:val="annotation text"/>
    <w:basedOn w:val="prastasis"/>
    <w:link w:val="KomentarotekstasDiagrama"/>
    <w:unhideWhenUsed/>
    <w:qFormat/>
    <w:rsid w:val="0001572E"/>
    <w:pPr>
      <w:widowControl/>
    </w:pPr>
    <w:rPr>
      <w:rFonts w:ascii="Calibri" w:eastAsiaTheme="minorHAnsi" w:hAnsi="Calibri" w:cs="Calibri"/>
      <w:lang w:eastAsia="en-US"/>
    </w:rPr>
  </w:style>
  <w:style w:type="paragraph" w:customStyle="1" w:styleId="a4">
    <w:name w:val="a4"/>
    <w:basedOn w:val="prastasis"/>
    <w:autoRedefine/>
    <w:qFormat/>
    <w:rsid w:val="0001572E"/>
    <w:pPr>
      <w:widowControl/>
      <w:tabs>
        <w:tab w:val="left" w:pos="490"/>
        <w:tab w:val="left" w:pos="680"/>
      </w:tabs>
      <w:suppressAutoHyphens/>
      <w:spacing w:before="60"/>
      <w:ind w:left="34" w:firstLine="283"/>
      <w:jc w:val="both"/>
    </w:pPr>
    <w:rPr>
      <w:sz w:val="24"/>
      <w:szCs w:val="24"/>
      <w:lang w:eastAsia="ar-SA"/>
    </w:rPr>
  </w:style>
  <w:style w:type="paragraph" w:customStyle="1" w:styleId="a5">
    <w:name w:val="a5"/>
    <w:basedOn w:val="prastasis"/>
    <w:qFormat/>
    <w:rsid w:val="0001572E"/>
    <w:pPr>
      <w:widowControl/>
      <w:suppressAutoHyphens/>
      <w:spacing w:before="60"/>
    </w:pPr>
    <w:rPr>
      <w:sz w:val="24"/>
      <w:szCs w:val="24"/>
      <w:lang w:eastAsia="ar-SA"/>
    </w:rPr>
  </w:style>
  <w:style w:type="paragraph" w:customStyle="1" w:styleId="a3">
    <w:name w:val="a3"/>
    <w:basedOn w:val="prastasis"/>
    <w:qFormat/>
    <w:rsid w:val="0001572E"/>
    <w:pPr>
      <w:widowControl/>
      <w:suppressAutoHyphens/>
      <w:spacing w:before="180"/>
      <w:jc w:val="both"/>
    </w:pPr>
    <w:rPr>
      <w:sz w:val="24"/>
      <w:szCs w:val="24"/>
      <w:lang w:eastAsia="ar-SA"/>
    </w:rPr>
  </w:style>
  <w:style w:type="paragraph" w:styleId="Komentarotema">
    <w:name w:val="annotation subject"/>
    <w:basedOn w:val="Komentarotekstas"/>
    <w:link w:val="KomentarotemaDiagrama"/>
    <w:uiPriority w:val="99"/>
    <w:unhideWhenUsed/>
    <w:qFormat/>
    <w:rsid w:val="0001572E"/>
    <w:pPr>
      <w:spacing w:after="200"/>
    </w:pPr>
    <w:rPr>
      <w:rFonts w:asciiTheme="minorHAnsi" w:eastAsiaTheme="minorEastAsia" w:hAnsiTheme="minorHAnsi" w:cstheme="minorBidi"/>
      <w:b/>
      <w:bCs/>
      <w:lang w:val="en-US"/>
    </w:rPr>
  </w:style>
  <w:style w:type="paragraph" w:customStyle="1" w:styleId="Table">
    <w:name w:val="Table"/>
    <w:basedOn w:val="prastasis"/>
    <w:link w:val="TableChar"/>
    <w:qFormat/>
    <w:rsid w:val="009A47C4"/>
    <w:pPr>
      <w:widowControl/>
    </w:pPr>
    <w:rPr>
      <w:rFonts w:ascii="Calibri" w:hAnsi="Calibri" w:cs="Calibri"/>
    </w:rPr>
  </w:style>
  <w:style w:type="paragraph" w:customStyle="1" w:styleId="Quotations">
    <w:name w:val="Quotations"/>
    <w:basedOn w:val="prastasis"/>
    <w:qFormat/>
  </w:style>
  <w:style w:type="paragraph" w:styleId="Pavadinimas">
    <w:name w:val="Title"/>
    <w:basedOn w:val="Heading"/>
    <w:qFormat/>
  </w:style>
  <w:style w:type="paragraph" w:styleId="Paantrat">
    <w:name w:val="Subtitle"/>
    <w:basedOn w:val="Heading"/>
    <w:qFormat/>
  </w:style>
  <w:style w:type="table" w:styleId="Lentelstinklelis">
    <w:name w:val="Table Grid"/>
    <w:basedOn w:val="prastojilentel"/>
    <w:uiPriority w:val="59"/>
    <w:rsid w:val="0001572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C84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41738">
      <w:bodyDiv w:val="1"/>
      <w:marLeft w:val="0"/>
      <w:marRight w:val="0"/>
      <w:marTop w:val="0"/>
      <w:marBottom w:val="0"/>
      <w:divBdr>
        <w:top w:val="none" w:sz="0" w:space="0" w:color="auto"/>
        <w:left w:val="none" w:sz="0" w:space="0" w:color="auto"/>
        <w:bottom w:val="none" w:sz="0" w:space="0" w:color="auto"/>
        <w:right w:val="none" w:sz="0" w:space="0" w:color="auto"/>
      </w:divBdr>
    </w:div>
    <w:div w:id="873468268">
      <w:bodyDiv w:val="1"/>
      <w:marLeft w:val="0"/>
      <w:marRight w:val="0"/>
      <w:marTop w:val="0"/>
      <w:marBottom w:val="0"/>
      <w:divBdr>
        <w:top w:val="none" w:sz="0" w:space="0" w:color="auto"/>
        <w:left w:val="none" w:sz="0" w:space="0" w:color="auto"/>
        <w:bottom w:val="none" w:sz="0" w:space="0" w:color="auto"/>
        <w:right w:val="none" w:sz="0" w:space="0" w:color="auto"/>
      </w:divBdr>
    </w:div>
    <w:div w:id="1176269334">
      <w:bodyDiv w:val="1"/>
      <w:marLeft w:val="0"/>
      <w:marRight w:val="0"/>
      <w:marTop w:val="0"/>
      <w:marBottom w:val="0"/>
      <w:divBdr>
        <w:top w:val="none" w:sz="0" w:space="0" w:color="auto"/>
        <w:left w:val="none" w:sz="0" w:space="0" w:color="auto"/>
        <w:bottom w:val="none" w:sz="0" w:space="0" w:color="auto"/>
        <w:right w:val="none" w:sz="0" w:space="0" w:color="auto"/>
      </w:divBdr>
    </w:div>
    <w:div w:id="138379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E12A95E291E349940124A430C20CF1" ma:contentTypeVersion="11" ma:contentTypeDescription="Kurkite naują dokumentą." ma:contentTypeScope="" ma:versionID="cc7d9b007814be63c97ff61d713d89a3">
  <xsd:schema xmlns:xsd="http://www.w3.org/2001/XMLSchema" xmlns:xs="http://www.w3.org/2001/XMLSchema" xmlns:p="http://schemas.microsoft.com/office/2006/metadata/properties" xmlns:ns3="460f9645-1df2-488f-bb6b-1ab1f01ef47b" xmlns:ns4="0d541f9f-9b56-41e9-a630-08831c616844" targetNamespace="http://schemas.microsoft.com/office/2006/metadata/properties" ma:root="true" ma:fieldsID="e1e038db023b6fe31b9d5b6debba3ce0" ns3:_="" ns4:_="">
    <xsd:import namespace="460f9645-1df2-488f-bb6b-1ab1f01ef47b"/>
    <xsd:import namespace="0d541f9f-9b56-41e9-a630-08831c6168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f9645-1df2-488f-bb6b-1ab1f01ef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41f9f-9b56-41e9-a630-08831c61684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7FD0-F034-4AD7-989B-DED8996304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8E98ED-4B10-48CE-8E26-346447EEEAE2}">
  <ds:schemaRefs>
    <ds:schemaRef ds:uri="http://schemas.microsoft.com/sharepoint/v3/contenttype/forms"/>
  </ds:schemaRefs>
</ds:datastoreItem>
</file>

<file path=customXml/itemProps3.xml><?xml version="1.0" encoding="utf-8"?>
<ds:datastoreItem xmlns:ds="http://schemas.openxmlformats.org/officeDocument/2006/customXml" ds:itemID="{6510E306-8954-4810-AFC9-87BD1CA1B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f9645-1df2-488f-bb6b-1ab1f01ef47b"/>
    <ds:schemaRef ds:uri="0d541f9f-9b56-41e9-a630-08831c61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8309B-89F9-4CC1-8A25-CABF30ED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5085</Words>
  <Characters>2899</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2020-03-26T12:57:00Z</dcterms:created>
  <dcterms:modified xsi:type="dcterms:W3CDTF">2020-03-27T14:59:00Z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mindaugas.rickevicius@litrail.lt</vt:lpwstr>
  </property>
  <property fmtid="{D5CDD505-2E9C-101B-9397-08002B2CF9AE}" pid="5" name="MSIP_Label_cfcb905c-755b-4fd4-bd20-0d682d4f1d27_SetDate">
    <vt:lpwstr>2019-07-01T07:57:26.3945172Z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bc66e546-3536-496b-b3c2-2747b0053ea9</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0x0101006AE12A95E291E349940124A430C20CF1</vt:lpwstr>
  </property>
</Properties>
</file>