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641EF" w14:textId="442A48A8" w:rsidR="001F684D" w:rsidRPr="00E37BC2" w:rsidRDefault="002D0C22" w:rsidP="00615556">
      <w:pPr>
        <w:spacing w:after="0" w:line="240" w:lineRule="auto"/>
        <w:jc w:val="right"/>
        <w:rPr>
          <w:rFonts w:cs="Times New Roman"/>
          <w:noProof w:val="0"/>
        </w:rPr>
      </w:pPr>
      <w:bookmarkStart w:id="0" w:name="_GoBack"/>
      <w:bookmarkEnd w:id="0"/>
      <w:r w:rsidRPr="00E37BC2">
        <w:rPr>
          <w:rFonts w:cs="Times New Roman"/>
          <w:noProof w:val="0"/>
        </w:rPr>
        <w:t>TSD-</w:t>
      </w:r>
      <w:r w:rsidR="004C01E6" w:rsidRPr="004C01E6">
        <w:rPr>
          <w:rFonts w:cs="Times New Roman"/>
          <w:noProof w:val="0"/>
        </w:rPr>
        <w:t>324</w:t>
      </w:r>
      <w:r w:rsidRPr="00E37BC2">
        <w:rPr>
          <w:rFonts w:cs="Times New Roman"/>
          <w:noProof w:val="0"/>
        </w:rPr>
        <w:t xml:space="preserve">, </w:t>
      </w:r>
      <w:r w:rsidR="002D43D5" w:rsidRPr="00E37BC2">
        <w:rPr>
          <w:rFonts w:cs="Times New Roman"/>
          <w:noProof w:val="0"/>
        </w:rPr>
        <w:t>VPP-</w:t>
      </w:r>
      <w:r w:rsidR="006C2C38" w:rsidRPr="00E37BC2">
        <w:rPr>
          <w:rFonts w:cs="Times New Roman"/>
          <w:noProof w:val="0"/>
        </w:rPr>
        <w:t>1063</w:t>
      </w:r>
    </w:p>
    <w:p w14:paraId="1B01DC95" w14:textId="77777777" w:rsidR="00615556" w:rsidRPr="00E37BC2" w:rsidRDefault="00615556" w:rsidP="00615556">
      <w:pPr>
        <w:spacing w:after="0" w:line="240" w:lineRule="auto"/>
        <w:jc w:val="right"/>
        <w:rPr>
          <w:rFonts w:cs="Times New Roman"/>
          <w:noProof w:val="0"/>
        </w:rPr>
      </w:pPr>
    </w:p>
    <w:p w14:paraId="0489B1F4" w14:textId="49EE8CFD" w:rsidR="002D43D5" w:rsidRPr="00E37BC2" w:rsidRDefault="006C2C38" w:rsidP="00615556">
      <w:pPr>
        <w:spacing w:after="0" w:line="240" w:lineRule="auto"/>
        <w:jc w:val="center"/>
        <w:rPr>
          <w:rFonts w:cs="Times New Roman"/>
          <w:b/>
          <w:noProof w:val="0"/>
        </w:rPr>
      </w:pPr>
      <w:r w:rsidRPr="00E37BC2">
        <w:rPr>
          <w:rFonts w:cs="Times New Roman"/>
          <w:b/>
          <w:noProof w:val="0"/>
        </w:rPr>
        <w:t>Venų ieškiklio su stovu</w:t>
      </w:r>
      <w:r w:rsidR="00CD19EA" w:rsidRPr="00E37BC2">
        <w:rPr>
          <w:rFonts w:cs="Times New Roman"/>
          <w:b/>
          <w:noProof w:val="0"/>
        </w:rPr>
        <w:t xml:space="preserve"> </w:t>
      </w:r>
      <w:r w:rsidR="00007915" w:rsidRPr="00E37BC2">
        <w:rPr>
          <w:rFonts w:cs="Times New Roman"/>
          <w:b/>
          <w:noProof w:val="0"/>
        </w:rPr>
        <w:t>techninė specifikacija</w:t>
      </w:r>
      <w:r w:rsidR="00DD1FB6" w:rsidRPr="00E37BC2">
        <w:rPr>
          <w:rFonts w:cs="Times New Roman"/>
          <w:b/>
          <w:noProof w:val="0"/>
        </w:rPr>
        <w:t xml:space="preserve"> (</w:t>
      </w:r>
      <w:r w:rsidRPr="00E37BC2">
        <w:rPr>
          <w:rFonts w:cs="Times New Roman"/>
          <w:b/>
          <w:noProof w:val="0"/>
        </w:rPr>
        <w:t>kiekis 1</w:t>
      </w:r>
      <w:r w:rsidR="007A283F" w:rsidRPr="00E37BC2">
        <w:rPr>
          <w:rFonts w:cs="Times New Roman"/>
          <w:b/>
          <w:noProof w:val="0"/>
        </w:rPr>
        <w:t xml:space="preserve"> vnt.</w:t>
      </w:r>
      <w:r w:rsidR="00DD1FB6" w:rsidRPr="00E37BC2">
        <w:rPr>
          <w:rFonts w:cs="Times New Roman"/>
          <w:b/>
          <w:noProof w:val="0"/>
        </w:rPr>
        <w:t>)</w:t>
      </w:r>
    </w:p>
    <w:p w14:paraId="5C4E3543" w14:textId="77777777" w:rsidR="00615556" w:rsidRPr="00E37BC2"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2111"/>
        <w:gridCol w:w="4105"/>
        <w:gridCol w:w="3385"/>
      </w:tblGrid>
      <w:tr w:rsidR="00B13F9D" w:rsidRPr="00E37BC2" w14:paraId="7D5A97FB" w14:textId="1135826A" w:rsidTr="00C54C0B">
        <w:trPr>
          <w:trHeight w:val="680"/>
        </w:trPr>
        <w:tc>
          <w:tcPr>
            <w:tcW w:w="287"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Eil.</w:t>
            </w:r>
            <w:r w:rsidRPr="00E37BC2">
              <w:rPr>
                <w:rFonts w:eastAsia="Times New Roman" w:cs="Times New Roman"/>
                <w:b/>
                <w:noProof w:val="0"/>
              </w:rPr>
              <w:br/>
              <w:t>Nr.</w:t>
            </w:r>
          </w:p>
        </w:tc>
        <w:tc>
          <w:tcPr>
            <w:tcW w:w="1036"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Parametrai</w:t>
            </w:r>
            <w:r w:rsidRPr="00E37BC2">
              <w:rPr>
                <w:rFonts w:eastAsia="Times New Roman" w:cs="Times New Roman"/>
                <w:b/>
                <w:noProof w:val="0"/>
              </w:rPr>
              <w:br/>
              <w:t>(specifikacija)</w:t>
            </w:r>
          </w:p>
        </w:tc>
        <w:tc>
          <w:tcPr>
            <w:tcW w:w="2015"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 xml:space="preserve">Reikalaujamos </w:t>
            </w:r>
            <w:r w:rsidRPr="00E37BC2">
              <w:rPr>
                <w:rFonts w:eastAsia="Times New Roman" w:cs="Times New Roman"/>
                <w:b/>
                <w:noProof w:val="0"/>
              </w:rPr>
              <w:br/>
              <w:t>parametrų reikšmės</w:t>
            </w:r>
          </w:p>
        </w:tc>
        <w:tc>
          <w:tcPr>
            <w:tcW w:w="1662"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 xml:space="preserve">Siūlomos </w:t>
            </w:r>
          </w:p>
          <w:p w14:paraId="4126821E" w14:textId="77777777" w:rsidR="00635A72" w:rsidRPr="00E37BC2" w:rsidRDefault="00635A72" w:rsidP="00C80AF5">
            <w:pPr>
              <w:spacing w:after="0" w:line="240" w:lineRule="auto"/>
              <w:jc w:val="center"/>
              <w:rPr>
                <w:rFonts w:eastAsia="Times New Roman" w:cs="Times New Roman"/>
                <w:b/>
                <w:noProof w:val="0"/>
              </w:rPr>
            </w:pPr>
            <w:r w:rsidRPr="00E37BC2">
              <w:rPr>
                <w:rFonts w:eastAsia="Times New Roman" w:cs="Times New Roman"/>
                <w:b/>
                <w:noProof w:val="0"/>
              </w:rPr>
              <w:t>parametrų reikšmės</w:t>
            </w:r>
          </w:p>
        </w:tc>
      </w:tr>
      <w:tr w:rsidR="00B13F9D" w:rsidRPr="00E37BC2" w14:paraId="0E29BCEE" w14:textId="352B62A9" w:rsidTr="00524ADE">
        <w:trPr>
          <w:trHeight w:val="2819"/>
        </w:trPr>
        <w:tc>
          <w:tcPr>
            <w:tcW w:w="287" w:type="pct"/>
            <w:tcBorders>
              <w:top w:val="single" w:sz="4" w:space="0" w:color="auto"/>
              <w:left w:val="single" w:sz="4" w:space="0" w:color="auto"/>
              <w:bottom w:val="single" w:sz="4" w:space="0" w:color="auto"/>
              <w:right w:val="single" w:sz="4" w:space="0" w:color="auto"/>
            </w:tcBorders>
          </w:tcPr>
          <w:p w14:paraId="68840BF1" w14:textId="0DDD1D3B" w:rsidR="00635A72" w:rsidRPr="00E37BC2" w:rsidRDefault="00635A72" w:rsidP="007A283F">
            <w:pPr>
              <w:spacing w:after="0" w:line="240" w:lineRule="auto"/>
              <w:jc w:val="center"/>
              <w:rPr>
                <w:rFonts w:eastAsia="Times New Roman" w:cs="Times New Roman"/>
                <w:bCs/>
                <w:noProof w:val="0"/>
              </w:rPr>
            </w:pPr>
            <w:r w:rsidRPr="00E37BC2">
              <w:rPr>
                <w:rFonts w:eastAsia="Times New Roman" w:cs="Times New Roman"/>
                <w:bCs/>
                <w:noProof w:val="0"/>
              </w:rPr>
              <w:t>1.</w:t>
            </w:r>
          </w:p>
        </w:tc>
        <w:tc>
          <w:tcPr>
            <w:tcW w:w="1036" w:type="pct"/>
            <w:tcBorders>
              <w:top w:val="single" w:sz="4" w:space="0" w:color="auto"/>
              <w:left w:val="single" w:sz="4" w:space="0" w:color="auto"/>
              <w:bottom w:val="single" w:sz="4" w:space="0" w:color="auto"/>
              <w:right w:val="single" w:sz="4" w:space="0" w:color="auto"/>
            </w:tcBorders>
          </w:tcPr>
          <w:p w14:paraId="2CCB084D" w14:textId="2DA5FD23" w:rsidR="00635A72" w:rsidRPr="00E37BC2" w:rsidRDefault="00635A72" w:rsidP="00C80AF5">
            <w:pPr>
              <w:spacing w:after="0" w:line="240" w:lineRule="auto"/>
              <w:rPr>
                <w:rFonts w:eastAsia="Times New Roman" w:cs="Times New Roman"/>
                <w:noProof w:val="0"/>
              </w:rPr>
            </w:pPr>
            <w:r w:rsidRPr="00E37BC2">
              <w:rPr>
                <w:rFonts w:eastAsia="Times New Roman" w:cs="Times New Roman"/>
                <w:noProof w:val="0"/>
              </w:rPr>
              <w:t>Paskirtis</w:t>
            </w:r>
          </w:p>
        </w:tc>
        <w:tc>
          <w:tcPr>
            <w:tcW w:w="2015" w:type="pct"/>
            <w:tcBorders>
              <w:top w:val="single" w:sz="4" w:space="0" w:color="auto"/>
              <w:left w:val="single" w:sz="4" w:space="0" w:color="auto"/>
              <w:bottom w:val="single" w:sz="4" w:space="0" w:color="auto"/>
              <w:right w:val="single" w:sz="4" w:space="0" w:color="auto"/>
            </w:tcBorders>
          </w:tcPr>
          <w:p w14:paraId="7D17578E" w14:textId="38B748C2" w:rsidR="001065D6" w:rsidRPr="00E37BC2" w:rsidRDefault="001065D6" w:rsidP="00797E33">
            <w:pPr>
              <w:pStyle w:val="ListParagraph"/>
              <w:numPr>
                <w:ilvl w:val="0"/>
                <w:numId w:val="3"/>
              </w:numPr>
              <w:spacing w:after="0" w:line="240" w:lineRule="auto"/>
              <w:rPr>
                <w:rFonts w:eastAsia="Times New Roman" w:cs="Times New Roman"/>
                <w:noProof w:val="0"/>
              </w:rPr>
            </w:pPr>
            <w:r w:rsidRPr="00E37BC2">
              <w:rPr>
                <w:rFonts w:eastAsia="Times New Roman" w:cs="Times New Roman"/>
                <w:noProof w:val="0"/>
              </w:rPr>
              <w:t>Projekcinis venų tinklo atvaizdavimas ant paciento odos paviršiaus;</w:t>
            </w:r>
          </w:p>
          <w:p w14:paraId="72A52611" w14:textId="6AA37886" w:rsidR="001065D6" w:rsidRPr="00E37BC2" w:rsidRDefault="001065D6" w:rsidP="00797E33">
            <w:pPr>
              <w:pStyle w:val="ListParagraph"/>
              <w:numPr>
                <w:ilvl w:val="0"/>
                <w:numId w:val="3"/>
              </w:numPr>
              <w:spacing w:after="0" w:line="240" w:lineRule="auto"/>
              <w:rPr>
                <w:rFonts w:eastAsia="Times New Roman" w:cs="Times New Roman"/>
                <w:noProof w:val="0"/>
              </w:rPr>
            </w:pPr>
            <w:r w:rsidRPr="00E37BC2">
              <w:rPr>
                <w:rFonts w:eastAsia="Times New Roman" w:cs="Times New Roman"/>
                <w:noProof w:val="0"/>
              </w:rPr>
              <w:t>Venų ieškiklis m</w:t>
            </w:r>
            <w:r w:rsidR="00EF259D" w:rsidRPr="00E37BC2">
              <w:rPr>
                <w:rFonts w:eastAsia="Times New Roman" w:cs="Times New Roman"/>
                <w:noProof w:val="0"/>
              </w:rPr>
              <w:t>obilus</w:t>
            </w:r>
            <w:r w:rsidR="0079479E" w:rsidRPr="00E37BC2">
              <w:rPr>
                <w:rFonts w:eastAsia="Times New Roman" w:cs="Times New Roman"/>
                <w:noProof w:val="0"/>
              </w:rPr>
              <w:t xml:space="preserve"> </w:t>
            </w:r>
            <w:r w:rsidRPr="00E37BC2">
              <w:rPr>
                <w:rFonts w:eastAsia="Times New Roman" w:cs="Times New Roman"/>
                <w:noProof w:val="0"/>
              </w:rPr>
              <w:t>(portatyvus)</w:t>
            </w:r>
            <w:r w:rsidR="009D0492" w:rsidRPr="00E37BC2">
              <w:rPr>
                <w:rFonts w:eastAsia="Times New Roman" w:cs="Times New Roman"/>
                <w:noProof w:val="0"/>
              </w:rPr>
              <w:t>;</w:t>
            </w:r>
            <w:r w:rsidR="0079479E" w:rsidRPr="00E37BC2">
              <w:rPr>
                <w:rFonts w:eastAsia="Times New Roman" w:cs="Times New Roman"/>
                <w:noProof w:val="0"/>
              </w:rPr>
              <w:t xml:space="preserve"> </w:t>
            </w:r>
          </w:p>
          <w:p w14:paraId="69D2C387" w14:textId="27E9E546" w:rsidR="001065D6" w:rsidRPr="00E37BC2" w:rsidRDefault="001065D6" w:rsidP="001A7AD6">
            <w:pPr>
              <w:pStyle w:val="ListParagraph"/>
              <w:numPr>
                <w:ilvl w:val="0"/>
                <w:numId w:val="3"/>
              </w:numPr>
              <w:spacing w:after="0" w:line="240" w:lineRule="auto"/>
              <w:rPr>
                <w:rFonts w:eastAsia="Times New Roman" w:cs="Times New Roman"/>
                <w:noProof w:val="0"/>
              </w:rPr>
            </w:pPr>
            <w:r w:rsidRPr="00E37BC2">
              <w:rPr>
                <w:rFonts w:eastAsia="Times New Roman" w:cs="Times New Roman"/>
                <w:noProof w:val="0"/>
              </w:rPr>
              <w:t>Tinkamas naudoti pediatrijoje, onkologijoje, radiologijoje, greitojoje medicinos pagalboje, geriatrijoje, laboratorijoje, chirurgijoje, plastinėje medicinoje, kraujagyslių tyrimuose, slaugoje.</w:t>
            </w:r>
          </w:p>
        </w:tc>
        <w:tc>
          <w:tcPr>
            <w:tcW w:w="1662" w:type="pct"/>
            <w:tcBorders>
              <w:top w:val="single" w:sz="4" w:space="0" w:color="auto"/>
              <w:left w:val="single" w:sz="4" w:space="0" w:color="auto"/>
              <w:bottom w:val="single" w:sz="4" w:space="0" w:color="auto"/>
              <w:right w:val="single" w:sz="4" w:space="0" w:color="auto"/>
            </w:tcBorders>
          </w:tcPr>
          <w:p w14:paraId="3D5C1551" w14:textId="4F56310C" w:rsidR="004978F0" w:rsidRPr="009E32B5" w:rsidRDefault="009E32B5" w:rsidP="009E32B5">
            <w:pPr>
              <w:spacing w:after="0" w:line="240" w:lineRule="auto"/>
              <w:rPr>
                <w:rFonts w:eastAsia="Times New Roman" w:cs="Times New Roman"/>
                <w:noProof w:val="0"/>
              </w:rPr>
            </w:pPr>
            <w:r w:rsidRPr="009E32B5">
              <w:rPr>
                <w:rFonts w:eastAsia="Times New Roman" w:cs="Times New Roman"/>
                <w:noProof w:val="0"/>
              </w:rPr>
              <w:t>1.</w:t>
            </w:r>
            <w:r>
              <w:rPr>
                <w:rFonts w:eastAsia="Times New Roman" w:cs="Times New Roman"/>
                <w:noProof w:val="0"/>
              </w:rPr>
              <w:t xml:space="preserve"> </w:t>
            </w:r>
            <w:r w:rsidR="00A934BE" w:rsidRPr="009E32B5">
              <w:rPr>
                <w:rFonts w:eastAsia="Times New Roman" w:cs="Times New Roman"/>
                <w:noProof w:val="0"/>
              </w:rPr>
              <w:t>Projekcinis venų tinklo atvaizdavimas ant paciento odos paviršiaus;</w:t>
            </w:r>
          </w:p>
          <w:p w14:paraId="3100CB0B" w14:textId="49BDF0EA" w:rsidR="009E32B5" w:rsidRPr="009E32B5" w:rsidRDefault="009E32B5" w:rsidP="009E32B5">
            <w:pPr>
              <w:spacing w:after="0"/>
            </w:pPr>
            <w:r w:rsidRPr="009E32B5">
              <w:rPr>
                <w:rFonts w:eastAsia="Times New Roman" w:cs="Times New Roman"/>
                <w:i/>
                <w:iCs/>
                <w:noProof w:val="0"/>
              </w:rPr>
              <w:t xml:space="preserve">Žr. „Gamintojo dokumentai“ </w:t>
            </w:r>
            <w:r>
              <w:rPr>
                <w:rFonts w:eastAsia="Times New Roman" w:cs="Times New Roman"/>
                <w:i/>
                <w:iCs/>
                <w:noProof w:val="0"/>
              </w:rPr>
              <w:t>10</w:t>
            </w:r>
            <w:r w:rsidRPr="009E32B5">
              <w:rPr>
                <w:rFonts w:eastAsia="Times New Roman" w:cs="Times New Roman"/>
                <w:i/>
                <w:iCs/>
                <w:noProof w:val="0"/>
              </w:rPr>
              <w:t xml:space="preserve"> psl.</w:t>
            </w:r>
          </w:p>
          <w:p w14:paraId="2DD0DF5A" w14:textId="249FE10E" w:rsidR="00A934BE" w:rsidRDefault="00A934BE" w:rsidP="00A934BE">
            <w:pPr>
              <w:spacing w:after="0" w:line="240" w:lineRule="auto"/>
              <w:rPr>
                <w:rFonts w:eastAsia="Times New Roman" w:cs="Times New Roman"/>
                <w:noProof w:val="0"/>
              </w:rPr>
            </w:pPr>
            <w:r>
              <w:rPr>
                <w:rFonts w:eastAsia="Times New Roman" w:cs="Times New Roman"/>
                <w:noProof w:val="0"/>
              </w:rPr>
              <w:t xml:space="preserve">2. </w:t>
            </w:r>
            <w:r w:rsidRPr="00E37BC2">
              <w:rPr>
                <w:rFonts w:eastAsia="Times New Roman" w:cs="Times New Roman"/>
                <w:noProof w:val="0"/>
              </w:rPr>
              <w:t>Venų ieškiklis mobilus (portatyvus)</w:t>
            </w:r>
            <w:r>
              <w:rPr>
                <w:rFonts w:eastAsia="Times New Roman" w:cs="Times New Roman"/>
                <w:noProof w:val="0"/>
              </w:rPr>
              <w:t>;</w:t>
            </w:r>
          </w:p>
          <w:p w14:paraId="6BBE7605" w14:textId="1D60EAA0" w:rsidR="009E32B5" w:rsidRDefault="009E32B5" w:rsidP="00A934BE">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15</w:t>
            </w:r>
            <w:r w:rsidRPr="009E32B5">
              <w:rPr>
                <w:rFonts w:eastAsia="Times New Roman" w:cs="Times New Roman"/>
                <w:i/>
                <w:iCs/>
                <w:noProof w:val="0"/>
              </w:rPr>
              <w:t xml:space="preserve"> psl.</w:t>
            </w:r>
          </w:p>
          <w:p w14:paraId="714A8DB3" w14:textId="77777777" w:rsidR="001065D6" w:rsidRDefault="00524ADE" w:rsidP="0079479E">
            <w:pPr>
              <w:spacing w:after="0" w:line="240" w:lineRule="auto"/>
              <w:rPr>
                <w:rFonts w:eastAsia="Times New Roman" w:cs="Times New Roman"/>
                <w:noProof w:val="0"/>
              </w:rPr>
            </w:pPr>
            <w:r>
              <w:rPr>
                <w:rFonts w:eastAsia="Times New Roman" w:cs="Times New Roman"/>
                <w:noProof w:val="0"/>
              </w:rPr>
              <w:t xml:space="preserve">3. </w:t>
            </w:r>
            <w:r w:rsidRPr="00E37BC2">
              <w:rPr>
                <w:rFonts w:eastAsia="Times New Roman" w:cs="Times New Roman"/>
                <w:noProof w:val="0"/>
              </w:rPr>
              <w:t>Tinkamas naudoti pediatrijoje, onkologijoje, radiologijoje, greitojoje medicinos pagalboje, geriatrijoje, laboratorijoje, chirurgijoje, plastinėje medicinoje, kraujagyslių tyrimuose, slaugoje</w:t>
            </w:r>
            <w:r>
              <w:rPr>
                <w:rFonts w:eastAsia="Times New Roman" w:cs="Times New Roman"/>
                <w:noProof w:val="0"/>
              </w:rPr>
              <w:t>.</w:t>
            </w:r>
          </w:p>
          <w:p w14:paraId="1A821117" w14:textId="31C15C97" w:rsidR="009E32B5" w:rsidRPr="00E37BC2" w:rsidRDefault="009E32B5" w:rsidP="0079479E">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4</w:t>
            </w:r>
            <w:r w:rsidRPr="009E32B5">
              <w:rPr>
                <w:rFonts w:eastAsia="Times New Roman" w:cs="Times New Roman"/>
                <w:i/>
                <w:iCs/>
                <w:noProof w:val="0"/>
              </w:rPr>
              <w:t xml:space="preserve"> psl.</w:t>
            </w:r>
          </w:p>
        </w:tc>
      </w:tr>
      <w:tr w:rsidR="00B13F9D" w:rsidRPr="00E37BC2" w14:paraId="34B72A0E"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10954306" w14:textId="77C82C19" w:rsidR="009D0492" w:rsidRPr="00E37BC2" w:rsidRDefault="00C54C0B" w:rsidP="007A283F">
            <w:pPr>
              <w:spacing w:after="0" w:line="240" w:lineRule="auto"/>
              <w:jc w:val="center"/>
              <w:rPr>
                <w:rFonts w:eastAsia="Times New Roman" w:cs="Times New Roman"/>
                <w:bCs/>
                <w:noProof w:val="0"/>
              </w:rPr>
            </w:pPr>
            <w:r w:rsidRPr="00E37BC2">
              <w:rPr>
                <w:rFonts w:eastAsia="Times New Roman" w:cs="Times New Roman"/>
                <w:bCs/>
                <w:noProof w:val="0"/>
              </w:rPr>
              <w:t>2.</w:t>
            </w:r>
          </w:p>
        </w:tc>
        <w:tc>
          <w:tcPr>
            <w:tcW w:w="1036" w:type="pct"/>
            <w:tcBorders>
              <w:top w:val="single" w:sz="4" w:space="0" w:color="auto"/>
              <w:left w:val="single" w:sz="4" w:space="0" w:color="auto"/>
              <w:bottom w:val="single" w:sz="4" w:space="0" w:color="auto"/>
              <w:right w:val="single" w:sz="4" w:space="0" w:color="auto"/>
            </w:tcBorders>
          </w:tcPr>
          <w:p w14:paraId="4938FAB2" w14:textId="7388C33C" w:rsidR="009D0492" w:rsidRPr="00E37BC2" w:rsidRDefault="009D0492" w:rsidP="00C80AF5">
            <w:pPr>
              <w:spacing w:after="0" w:line="240" w:lineRule="auto"/>
              <w:rPr>
                <w:rFonts w:eastAsia="Times New Roman" w:cs="Times New Roman"/>
                <w:noProof w:val="0"/>
              </w:rPr>
            </w:pPr>
            <w:r w:rsidRPr="00E37BC2">
              <w:rPr>
                <w:rFonts w:eastAsia="Times New Roman" w:cs="Times New Roman"/>
                <w:noProof w:val="0"/>
              </w:rPr>
              <w:t>Projekcinio vaizdavimo galimybės</w:t>
            </w:r>
          </w:p>
        </w:tc>
        <w:tc>
          <w:tcPr>
            <w:tcW w:w="2015" w:type="pct"/>
            <w:tcBorders>
              <w:top w:val="single" w:sz="4" w:space="0" w:color="auto"/>
              <w:left w:val="single" w:sz="4" w:space="0" w:color="auto"/>
              <w:bottom w:val="single" w:sz="4" w:space="0" w:color="auto"/>
              <w:right w:val="single" w:sz="4" w:space="0" w:color="auto"/>
            </w:tcBorders>
          </w:tcPr>
          <w:p w14:paraId="6FA89578" w14:textId="0A49C76A" w:rsidR="009D0492" w:rsidRPr="00E37BC2" w:rsidRDefault="009D0492" w:rsidP="00797E33">
            <w:pPr>
              <w:pStyle w:val="ListParagraph"/>
              <w:numPr>
                <w:ilvl w:val="0"/>
                <w:numId w:val="4"/>
              </w:numPr>
              <w:spacing w:after="0" w:line="240" w:lineRule="auto"/>
              <w:rPr>
                <w:rFonts w:eastAsia="Times New Roman" w:cs="Times New Roman"/>
                <w:noProof w:val="0"/>
              </w:rPr>
            </w:pPr>
            <w:r w:rsidRPr="00E37BC2">
              <w:rPr>
                <w:rFonts w:eastAsia="Times New Roman" w:cs="Times New Roman"/>
                <w:noProof w:val="0"/>
              </w:rPr>
              <w:t xml:space="preserve">Projekcinio vaizdo spalva pasirenkama iš </w:t>
            </w:r>
            <w:r w:rsidR="00C8429D" w:rsidRPr="00E37BC2">
              <w:rPr>
                <w:rFonts w:eastAsia="Times New Roman" w:cs="Times New Roman"/>
                <w:noProof w:val="0"/>
              </w:rPr>
              <w:t>≥ 4</w:t>
            </w:r>
            <w:r w:rsidRPr="00E37BC2">
              <w:rPr>
                <w:rFonts w:eastAsia="Times New Roman" w:cs="Times New Roman"/>
                <w:noProof w:val="0"/>
              </w:rPr>
              <w:t xml:space="preserve"> spalvų, įskaitant žalią; </w:t>
            </w:r>
          </w:p>
          <w:p w14:paraId="4B73D392" w14:textId="63D3A547" w:rsidR="00C54C0B" w:rsidRPr="00E37BC2" w:rsidRDefault="00C54C0B" w:rsidP="00797E33">
            <w:pPr>
              <w:pStyle w:val="ListParagraph"/>
              <w:numPr>
                <w:ilvl w:val="0"/>
                <w:numId w:val="4"/>
              </w:numPr>
              <w:spacing w:after="0" w:line="240" w:lineRule="auto"/>
              <w:rPr>
                <w:rFonts w:eastAsia="Times New Roman" w:cs="Times New Roman"/>
                <w:noProof w:val="0"/>
              </w:rPr>
            </w:pPr>
            <w:r w:rsidRPr="00E37BC2">
              <w:rPr>
                <w:rFonts w:eastAsia="Times New Roman" w:cs="Times New Roman"/>
                <w:noProof w:val="0"/>
              </w:rPr>
              <w:t xml:space="preserve">≥ 4 šviesos </w:t>
            </w:r>
            <w:r w:rsidR="00E3149C" w:rsidRPr="00E37BC2">
              <w:rPr>
                <w:rFonts w:eastAsia="Times New Roman" w:cs="Times New Roman"/>
                <w:noProof w:val="0"/>
              </w:rPr>
              <w:t xml:space="preserve">ryškumo </w:t>
            </w:r>
            <w:r w:rsidRPr="00E37BC2">
              <w:rPr>
                <w:rFonts w:eastAsia="Times New Roman" w:cs="Times New Roman"/>
                <w:noProof w:val="0"/>
              </w:rPr>
              <w:t>reguliavimo žingsniai;</w:t>
            </w:r>
          </w:p>
          <w:p w14:paraId="4230808B" w14:textId="4FB5E0DF" w:rsidR="009D0492" w:rsidRPr="00E37BC2" w:rsidRDefault="009D0492" w:rsidP="00797E33">
            <w:pPr>
              <w:pStyle w:val="ListParagraph"/>
              <w:numPr>
                <w:ilvl w:val="0"/>
                <w:numId w:val="4"/>
              </w:numPr>
              <w:spacing w:after="0" w:line="240" w:lineRule="auto"/>
              <w:rPr>
                <w:rFonts w:eastAsia="Times New Roman" w:cs="Times New Roman"/>
                <w:noProof w:val="0"/>
              </w:rPr>
            </w:pPr>
            <w:r w:rsidRPr="00E37BC2">
              <w:rPr>
                <w:rFonts w:eastAsia="Times New Roman" w:cs="Times New Roman"/>
                <w:noProof w:val="0"/>
              </w:rPr>
              <w:t xml:space="preserve">Projekcinio vaizdo dydis pasirenkamas iš </w:t>
            </w:r>
            <w:r w:rsidR="00C8429D" w:rsidRPr="00E37BC2">
              <w:rPr>
                <w:rFonts w:eastAsia="Times New Roman" w:cs="Times New Roman"/>
                <w:noProof w:val="0"/>
              </w:rPr>
              <w:t xml:space="preserve">≥ 2 </w:t>
            </w:r>
            <w:r w:rsidRPr="00E37BC2">
              <w:rPr>
                <w:rFonts w:eastAsia="Times New Roman" w:cs="Times New Roman"/>
                <w:noProof w:val="0"/>
              </w:rPr>
              <w:t>dydžių</w:t>
            </w:r>
            <w:r w:rsidR="00E3149C" w:rsidRPr="00E37BC2">
              <w:rPr>
                <w:rFonts w:eastAsia="Times New Roman" w:cs="Times New Roman"/>
                <w:noProof w:val="0"/>
              </w:rPr>
              <w:t>;</w:t>
            </w:r>
            <w:r w:rsidRPr="00E37BC2">
              <w:rPr>
                <w:rFonts w:eastAsia="Times New Roman" w:cs="Times New Roman"/>
                <w:noProof w:val="0"/>
              </w:rPr>
              <w:t xml:space="preserve"> </w:t>
            </w:r>
          </w:p>
          <w:p w14:paraId="29F65D60" w14:textId="7BCD6464" w:rsidR="009D0492" w:rsidRPr="00E37BC2" w:rsidRDefault="009D0492" w:rsidP="00797E33">
            <w:pPr>
              <w:pStyle w:val="ListParagraph"/>
              <w:numPr>
                <w:ilvl w:val="0"/>
                <w:numId w:val="4"/>
              </w:numPr>
              <w:spacing w:after="0" w:line="240" w:lineRule="auto"/>
              <w:rPr>
                <w:rFonts w:eastAsia="Times New Roman" w:cs="Times New Roman"/>
                <w:noProof w:val="0"/>
              </w:rPr>
            </w:pPr>
            <w:r w:rsidRPr="00E37BC2">
              <w:rPr>
                <w:rFonts w:eastAsia="Times New Roman" w:cs="Times New Roman"/>
                <w:noProof w:val="0"/>
              </w:rPr>
              <w:t>Atvirkštinio (inversinio) vaizdo pasirinkimas.</w:t>
            </w:r>
          </w:p>
        </w:tc>
        <w:tc>
          <w:tcPr>
            <w:tcW w:w="1662" w:type="pct"/>
            <w:tcBorders>
              <w:top w:val="single" w:sz="4" w:space="0" w:color="auto"/>
              <w:left w:val="single" w:sz="4" w:space="0" w:color="auto"/>
              <w:bottom w:val="single" w:sz="4" w:space="0" w:color="auto"/>
              <w:right w:val="single" w:sz="4" w:space="0" w:color="auto"/>
            </w:tcBorders>
          </w:tcPr>
          <w:p w14:paraId="62755D98" w14:textId="4905FC0A" w:rsidR="009D0492" w:rsidRPr="009E32B5" w:rsidRDefault="009E32B5" w:rsidP="009E32B5">
            <w:pPr>
              <w:spacing w:after="0" w:line="240" w:lineRule="auto"/>
              <w:rPr>
                <w:rFonts w:eastAsia="Times New Roman" w:cs="Times New Roman"/>
                <w:noProof w:val="0"/>
              </w:rPr>
            </w:pPr>
            <w:r w:rsidRPr="009E32B5">
              <w:rPr>
                <w:rFonts w:eastAsia="Times New Roman" w:cs="Times New Roman"/>
                <w:noProof w:val="0"/>
              </w:rPr>
              <w:t>1.</w:t>
            </w:r>
            <w:r>
              <w:rPr>
                <w:rFonts w:eastAsia="Times New Roman" w:cs="Times New Roman"/>
                <w:noProof w:val="0"/>
              </w:rPr>
              <w:t xml:space="preserve"> </w:t>
            </w:r>
            <w:r w:rsidR="00A825A6" w:rsidRPr="009E32B5">
              <w:rPr>
                <w:rFonts w:eastAsia="Times New Roman" w:cs="Times New Roman"/>
                <w:noProof w:val="0"/>
              </w:rPr>
              <w:t>Projekcinio vaizdo spalva pasirenkama iš 5 spalvų, įskaitant žalią;</w:t>
            </w:r>
          </w:p>
          <w:p w14:paraId="0A923EAE" w14:textId="2F8C06C4" w:rsidR="009E32B5" w:rsidRPr="009E32B5" w:rsidRDefault="009E32B5" w:rsidP="009E32B5">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17</w:t>
            </w:r>
            <w:r w:rsidRPr="009E32B5">
              <w:rPr>
                <w:rFonts w:eastAsia="Times New Roman" w:cs="Times New Roman"/>
                <w:i/>
                <w:iCs/>
                <w:noProof w:val="0"/>
              </w:rPr>
              <w:t xml:space="preserve"> psl.</w:t>
            </w:r>
          </w:p>
          <w:p w14:paraId="22F98F3D" w14:textId="77777777" w:rsidR="00A825A6" w:rsidRDefault="00A825A6" w:rsidP="00A825A6">
            <w:pPr>
              <w:spacing w:after="0" w:line="240" w:lineRule="auto"/>
              <w:rPr>
                <w:rFonts w:eastAsia="Times New Roman" w:cs="Times New Roman"/>
                <w:noProof w:val="0"/>
              </w:rPr>
            </w:pPr>
            <w:r>
              <w:rPr>
                <w:rFonts w:eastAsia="Times New Roman" w:cs="Times New Roman"/>
                <w:noProof w:val="0"/>
              </w:rPr>
              <w:t xml:space="preserve">2. 5 </w:t>
            </w:r>
            <w:r w:rsidRPr="00E37BC2">
              <w:rPr>
                <w:rFonts w:eastAsia="Times New Roman" w:cs="Times New Roman"/>
                <w:noProof w:val="0"/>
              </w:rPr>
              <w:t>šviesos ryškumo reguliavimo žingsniai</w:t>
            </w:r>
            <w:r>
              <w:rPr>
                <w:rFonts w:eastAsia="Times New Roman" w:cs="Times New Roman"/>
                <w:noProof w:val="0"/>
              </w:rPr>
              <w:t>;</w:t>
            </w:r>
          </w:p>
          <w:p w14:paraId="3A61DCDB" w14:textId="7E006295" w:rsidR="009E32B5" w:rsidRDefault="009E32B5" w:rsidP="00A825A6">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17</w:t>
            </w:r>
            <w:r w:rsidRPr="009E32B5">
              <w:rPr>
                <w:rFonts w:eastAsia="Times New Roman" w:cs="Times New Roman"/>
                <w:i/>
                <w:iCs/>
                <w:noProof w:val="0"/>
              </w:rPr>
              <w:t xml:space="preserve"> psl.</w:t>
            </w:r>
          </w:p>
          <w:p w14:paraId="1A6D85A8" w14:textId="77777777" w:rsidR="00A825A6" w:rsidRDefault="006B71E8" w:rsidP="00A825A6">
            <w:pPr>
              <w:spacing w:after="0" w:line="240" w:lineRule="auto"/>
              <w:rPr>
                <w:rFonts w:eastAsia="Times New Roman" w:cs="Times New Roman"/>
                <w:noProof w:val="0"/>
              </w:rPr>
            </w:pPr>
            <w:r>
              <w:rPr>
                <w:rFonts w:eastAsia="Times New Roman" w:cs="Times New Roman"/>
                <w:noProof w:val="0"/>
              </w:rPr>
              <w:t xml:space="preserve">3. </w:t>
            </w:r>
            <w:r w:rsidRPr="00E37BC2">
              <w:rPr>
                <w:rFonts w:eastAsia="Times New Roman" w:cs="Times New Roman"/>
                <w:noProof w:val="0"/>
              </w:rPr>
              <w:t xml:space="preserve">Projekcinio vaizdo dydis pasirenkamas iš </w:t>
            </w:r>
            <w:r>
              <w:rPr>
                <w:rFonts w:eastAsia="Times New Roman" w:cs="Times New Roman"/>
                <w:noProof w:val="0"/>
              </w:rPr>
              <w:t>3</w:t>
            </w:r>
            <w:r w:rsidRPr="00E37BC2">
              <w:rPr>
                <w:rFonts w:eastAsia="Times New Roman" w:cs="Times New Roman"/>
                <w:noProof w:val="0"/>
              </w:rPr>
              <w:t xml:space="preserve"> dydžių</w:t>
            </w:r>
            <w:r>
              <w:rPr>
                <w:rFonts w:eastAsia="Times New Roman" w:cs="Times New Roman"/>
                <w:noProof w:val="0"/>
              </w:rPr>
              <w:t>;</w:t>
            </w:r>
          </w:p>
          <w:p w14:paraId="1E154C13" w14:textId="23CFF880" w:rsidR="009E32B5" w:rsidRDefault="009E32B5" w:rsidP="00A825A6">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17</w:t>
            </w:r>
            <w:r w:rsidRPr="009E32B5">
              <w:rPr>
                <w:rFonts w:eastAsia="Times New Roman" w:cs="Times New Roman"/>
                <w:i/>
                <w:iCs/>
                <w:noProof w:val="0"/>
              </w:rPr>
              <w:t xml:space="preserve"> psl.</w:t>
            </w:r>
          </w:p>
          <w:p w14:paraId="685B9531" w14:textId="77777777" w:rsidR="006B71E8" w:rsidRDefault="006B71E8" w:rsidP="00A825A6">
            <w:pPr>
              <w:spacing w:after="0" w:line="240" w:lineRule="auto"/>
              <w:rPr>
                <w:rFonts w:eastAsia="Times New Roman" w:cs="Times New Roman"/>
                <w:noProof w:val="0"/>
              </w:rPr>
            </w:pPr>
            <w:r>
              <w:rPr>
                <w:rFonts w:eastAsia="Times New Roman" w:cs="Times New Roman"/>
                <w:noProof w:val="0"/>
              </w:rPr>
              <w:t>4.</w:t>
            </w:r>
            <w:r w:rsidRPr="00E37BC2">
              <w:rPr>
                <w:rFonts w:eastAsia="Times New Roman" w:cs="Times New Roman"/>
                <w:noProof w:val="0"/>
              </w:rPr>
              <w:t xml:space="preserve"> Atvirkštinio (inversinio) vaizdo pasirinkimas</w:t>
            </w:r>
            <w:r>
              <w:rPr>
                <w:rFonts w:eastAsia="Times New Roman" w:cs="Times New Roman"/>
                <w:noProof w:val="0"/>
              </w:rPr>
              <w:t>.</w:t>
            </w:r>
          </w:p>
          <w:p w14:paraId="6B68F620" w14:textId="60ABD639" w:rsidR="009E32B5" w:rsidRPr="00A825A6" w:rsidRDefault="009E32B5" w:rsidP="00A825A6">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3</w:t>
            </w:r>
            <w:r w:rsidRPr="009E32B5">
              <w:rPr>
                <w:rFonts w:eastAsia="Times New Roman" w:cs="Times New Roman"/>
                <w:i/>
                <w:iCs/>
                <w:noProof w:val="0"/>
              </w:rPr>
              <w:t xml:space="preserve"> psl.</w:t>
            </w:r>
          </w:p>
        </w:tc>
      </w:tr>
      <w:tr w:rsidR="00B13F9D" w:rsidRPr="00E37BC2" w14:paraId="2ED462FE"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01659FB2" w14:textId="3C116E04" w:rsidR="00C261F7" w:rsidRPr="00E37BC2" w:rsidRDefault="00C54C0B" w:rsidP="007A283F">
            <w:pPr>
              <w:spacing w:after="0" w:line="240" w:lineRule="auto"/>
              <w:jc w:val="center"/>
              <w:rPr>
                <w:rFonts w:eastAsia="Times New Roman" w:cs="Times New Roman"/>
                <w:bCs/>
                <w:noProof w:val="0"/>
              </w:rPr>
            </w:pPr>
            <w:r w:rsidRPr="00E37BC2">
              <w:rPr>
                <w:rFonts w:eastAsia="Times New Roman" w:cs="Times New Roman"/>
                <w:bCs/>
                <w:noProof w:val="0"/>
              </w:rPr>
              <w:t>3.</w:t>
            </w:r>
          </w:p>
        </w:tc>
        <w:tc>
          <w:tcPr>
            <w:tcW w:w="1036" w:type="pct"/>
            <w:tcBorders>
              <w:top w:val="single" w:sz="4" w:space="0" w:color="auto"/>
              <w:left w:val="single" w:sz="4" w:space="0" w:color="auto"/>
              <w:bottom w:val="single" w:sz="4" w:space="0" w:color="auto"/>
              <w:right w:val="single" w:sz="4" w:space="0" w:color="auto"/>
            </w:tcBorders>
          </w:tcPr>
          <w:p w14:paraId="32AC217E" w14:textId="76040F08" w:rsidR="00C261F7" w:rsidRPr="00E37BC2" w:rsidRDefault="00C261F7" w:rsidP="00C80AF5">
            <w:pPr>
              <w:spacing w:after="0" w:line="240" w:lineRule="auto"/>
              <w:rPr>
                <w:rFonts w:eastAsia="Times New Roman" w:cs="Times New Roman"/>
                <w:noProof w:val="0"/>
              </w:rPr>
            </w:pPr>
            <w:r w:rsidRPr="00E37BC2">
              <w:rPr>
                <w:rFonts w:eastAsia="Times New Roman" w:cs="Times New Roman"/>
                <w:noProof w:val="0"/>
              </w:rPr>
              <w:t>Darbo režimai</w:t>
            </w:r>
          </w:p>
        </w:tc>
        <w:tc>
          <w:tcPr>
            <w:tcW w:w="2015" w:type="pct"/>
            <w:tcBorders>
              <w:top w:val="single" w:sz="4" w:space="0" w:color="auto"/>
              <w:left w:val="single" w:sz="4" w:space="0" w:color="auto"/>
              <w:bottom w:val="single" w:sz="4" w:space="0" w:color="auto"/>
              <w:right w:val="single" w:sz="4" w:space="0" w:color="auto"/>
            </w:tcBorders>
          </w:tcPr>
          <w:p w14:paraId="4EA831D3" w14:textId="77777777" w:rsidR="00C261F7"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 3 darbo režimai, tarp kurių:</w:t>
            </w:r>
          </w:p>
          <w:p w14:paraId="1370D42F" w14:textId="77777777" w:rsidR="00C261F7" w:rsidRPr="00E37BC2" w:rsidRDefault="00C261F7" w:rsidP="00C261F7">
            <w:pPr>
              <w:pStyle w:val="ListParagraph"/>
              <w:numPr>
                <w:ilvl w:val="0"/>
                <w:numId w:val="6"/>
              </w:numPr>
              <w:spacing w:after="0" w:line="240" w:lineRule="auto"/>
              <w:rPr>
                <w:rFonts w:eastAsia="Times New Roman" w:cs="Times New Roman"/>
                <w:noProof w:val="0"/>
              </w:rPr>
            </w:pPr>
            <w:r w:rsidRPr="00E37BC2">
              <w:rPr>
                <w:rFonts w:eastAsia="Times New Roman" w:cs="Times New Roman"/>
                <w:noProof w:val="0"/>
              </w:rPr>
              <w:t>Universalus;</w:t>
            </w:r>
          </w:p>
          <w:p w14:paraId="049F153B" w14:textId="77777777" w:rsidR="00C261F7" w:rsidRPr="00E37BC2" w:rsidRDefault="00C261F7" w:rsidP="00C261F7">
            <w:pPr>
              <w:pStyle w:val="ListParagraph"/>
              <w:numPr>
                <w:ilvl w:val="0"/>
                <w:numId w:val="6"/>
              </w:numPr>
              <w:spacing w:after="0" w:line="240" w:lineRule="auto"/>
              <w:rPr>
                <w:rFonts w:eastAsia="Times New Roman" w:cs="Times New Roman"/>
                <w:noProof w:val="0"/>
              </w:rPr>
            </w:pPr>
            <w:r w:rsidRPr="00E37BC2">
              <w:rPr>
                <w:rFonts w:eastAsia="Times New Roman" w:cs="Times New Roman"/>
                <w:noProof w:val="0"/>
              </w:rPr>
              <w:t>Detalus;</w:t>
            </w:r>
          </w:p>
          <w:p w14:paraId="108DB099" w14:textId="4F3C0134" w:rsidR="00C261F7" w:rsidRPr="00E37BC2" w:rsidRDefault="00C261F7" w:rsidP="00C261F7">
            <w:pPr>
              <w:pStyle w:val="ListParagraph"/>
              <w:numPr>
                <w:ilvl w:val="0"/>
                <w:numId w:val="6"/>
              </w:numPr>
              <w:spacing w:after="0" w:line="240" w:lineRule="auto"/>
              <w:rPr>
                <w:rFonts w:eastAsia="Times New Roman" w:cs="Times New Roman"/>
                <w:noProof w:val="0"/>
              </w:rPr>
            </w:pPr>
            <w:r w:rsidRPr="00E37BC2">
              <w:rPr>
                <w:rFonts w:eastAsia="Times New Roman" w:cs="Times New Roman"/>
                <w:noProof w:val="0"/>
              </w:rPr>
              <w:t>Gilusis.</w:t>
            </w:r>
          </w:p>
        </w:tc>
        <w:tc>
          <w:tcPr>
            <w:tcW w:w="1662" w:type="pct"/>
            <w:tcBorders>
              <w:top w:val="single" w:sz="4" w:space="0" w:color="auto"/>
              <w:left w:val="single" w:sz="4" w:space="0" w:color="auto"/>
              <w:bottom w:val="single" w:sz="4" w:space="0" w:color="auto"/>
              <w:right w:val="single" w:sz="4" w:space="0" w:color="auto"/>
            </w:tcBorders>
          </w:tcPr>
          <w:p w14:paraId="2D11402E" w14:textId="77777777" w:rsidR="00C261F7" w:rsidRDefault="006B71E8" w:rsidP="0079479E">
            <w:pPr>
              <w:spacing w:after="0" w:line="240" w:lineRule="auto"/>
              <w:rPr>
                <w:rFonts w:eastAsia="Times New Roman" w:cs="Times New Roman"/>
                <w:noProof w:val="0"/>
              </w:rPr>
            </w:pPr>
            <w:r w:rsidRPr="00E37BC2">
              <w:rPr>
                <w:rFonts w:eastAsia="Times New Roman" w:cs="Times New Roman"/>
                <w:noProof w:val="0"/>
              </w:rPr>
              <w:t>3 darbo režimai, tarp kurių:</w:t>
            </w:r>
          </w:p>
          <w:p w14:paraId="3D8A74C8" w14:textId="3CE4F1AA" w:rsidR="006B71E8" w:rsidRDefault="006B71E8" w:rsidP="006B71E8">
            <w:pPr>
              <w:spacing w:after="0" w:line="240" w:lineRule="auto"/>
              <w:rPr>
                <w:rFonts w:eastAsia="Times New Roman" w:cs="Times New Roman"/>
                <w:noProof w:val="0"/>
              </w:rPr>
            </w:pPr>
            <w:r w:rsidRPr="006B71E8">
              <w:rPr>
                <w:rFonts w:eastAsia="Times New Roman" w:cs="Times New Roman"/>
                <w:noProof w:val="0"/>
              </w:rPr>
              <w:t>1.</w:t>
            </w:r>
            <w:r>
              <w:rPr>
                <w:rFonts w:eastAsia="Times New Roman" w:cs="Times New Roman"/>
                <w:noProof w:val="0"/>
              </w:rPr>
              <w:t xml:space="preserve"> Universalus;</w:t>
            </w:r>
          </w:p>
          <w:p w14:paraId="4C5267CA" w14:textId="77777777" w:rsidR="006B71E8" w:rsidRDefault="006B71E8" w:rsidP="006B71E8">
            <w:pPr>
              <w:spacing w:after="0" w:line="240" w:lineRule="auto"/>
              <w:rPr>
                <w:rFonts w:eastAsia="Times New Roman" w:cs="Times New Roman"/>
                <w:noProof w:val="0"/>
              </w:rPr>
            </w:pPr>
            <w:r>
              <w:rPr>
                <w:rFonts w:eastAsia="Times New Roman" w:cs="Times New Roman"/>
                <w:noProof w:val="0"/>
              </w:rPr>
              <w:t>2. Detalus;</w:t>
            </w:r>
          </w:p>
          <w:p w14:paraId="68BEF644" w14:textId="77777777" w:rsidR="006B71E8" w:rsidRDefault="006B71E8" w:rsidP="006B71E8">
            <w:pPr>
              <w:spacing w:after="0" w:line="240" w:lineRule="auto"/>
              <w:rPr>
                <w:rFonts w:eastAsia="Times New Roman" w:cs="Times New Roman"/>
                <w:noProof w:val="0"/>
              </w:rPr>
            </w:pPr>
            <w:r>
              <w:rPr>
                <w:rFonts w:eastAsia="Times New Roman" w:cs="Times New Roman"/>
                <w:noProof w:val="0"/>
              </w:rPr>
              <w:t>3. Gilusis.</w:t>
            </w:r>
          </w:p>
          <w:p w14:paraId="26BCAA0C" w14:textId="266BD5EA" w:rsidR="009E32B5" w:rsidRPr="006B71E8" w:rsidRDefault="009E32B5" w:rsidP="006B71E8">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17</w:t>
            </w:r>
            <w:r w:rsidRPr="009E32B5">
              <w:rPr>
                <w:rFonts w:eastAsia="Times New Roman" w:cs="Times New Roman"/>
                <w:i/>
                <w:iCs/>
                <w:noProof w:val="0"/>
              </w:rPr>
              <w:t xml:space="preserve"> psl.</w:t>
            </w:r>
          </w:p>
        </w:tc>
      </w:tr>
      <w:tr w:rsidR="00B13F9D" w:rsidRPr="00E37BC2" w14:paraId="62C05C7B"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30C95DEF" w14:textId="381B5DD2" w:rsidR="001065D6" w:rsidRPr="00E37BC2" w:rsidRDefault="00C54C0B" w:rsidP="00C54C0B">
            <w:pPr>
              <w:spacing w:after="0" w:line="240" w:lineRule="auto"/>
              <w:jc w:val="center"/>
              <w:rPr>
                <w:rFonts w:eastAsia="Times New Roman" w:cs="Times New Roman"/>
                <w:bCs/>
                <w:noProof w:val="0"/>
              </w:rPr>
            </w:pPr>
            <w:r w:rsidRPr="00E37BC2">
              <w:rPr>
                <w:rFonts w:eastAsia="Times New Roman" w:cs="Times New Roman"/>
                <w:bCs/>
                <w:noProof w:val="0"/>
              </w:rPr>
              <w:t>4.</w:t>
            </w:r>
          </w:p>
        </w:tc>
        <w:tc>
          <w:tcPr>
            <w:tcW w:w="1036" w:type="pct"/>
            <w:tcBorders>
              <w:top w:val="single" w:sz="4" w:space="0" w:color="auto"/>
              <w:left w:val="single" w:sz="4" w:space="0" w:color="auto"/>
              <w:bottom w:val="single" w:sz="4" w:space="0" w:color="auto"/>
              <w:right w:val="single" w:sz="4" w:space="0" w:color="auto"/>
            </w:tcBorders>
          </w:tcPr>
          <w:p w14:paraId="38256D38" w14:textId="266741C5" w:rsidR="001065D6" w:rsidRPr="00E37BC2" w:rsidRDefault="009D0492" w:rsidP="001065D6">
            <w:pPr>
              <w:spacing w:after="0" w:line="240" w:lineRule="auto"/>
              <w:rPr>
                <w:rFonts w:eastAsia="Times New Roman" w:cs="Times New Roman"/>
                <w:noProof w:val="0"/>
              </w:rPr>
            </w:pPr>
            <w:r w:rsidRPr="00E37BC2">
              <w:rPr>
                <w:rFonts w:eastAsia="Times New Roman" w:cs="Times New Roman"/>
                <w:noProof w:val="0"/>
              </w:rPr>
              <w:t>Projekcinio vaizdo gavimui naudojama šviesa</w:t>
            </w:r>
          </w:p>
        </w:tc>
        <w:tc>
          <w:tcPr>
            <w:tcW w:w="2015" w:type="pct"/>
            <w:tcBorders>
              <w:top w:val="single" w:sz="4" w:space="0" w:color="auto"/>
              <w:left w:val="single" w:sz="4" w:space="0" w:color="auto"/>
              <w:bottom w:val="single" w:sz="4" w:space="0" w:color="auto"/>
              <w:right w:val="single" w:sz="4" w:space="0" w:color="auto"/>
            </w:tcBorders>
          </w:tcPr>
          <w:p w14:paraId="0EDBDD8E" w14:textId="1C349689" w:rsidR="001065D6"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Infraraudonieji spi</w:t>
            </w:r>
            <w:r w:rsidR="003F6EAD" w:rsidRPr="00E37BC2">
              <w:rPr>
                <w:rFonts w:eastAsia="Times New Roman" w:cs="Times New Roman"/>
                <w:noProof w:val="0"/>
              </w:rPr>
              <w:t>nduliai, kurių bangos ilgis 850–</w:t>
            </w:r>
            <w:r w:rsidRPr="00E37BC2">
              <w:rPr>
                <w:rFonts w:eastAsia="Times New Roman" w:cs="Times New Roman"/>
                <w:noProof w:val="0"/>
              </w:rPr>
              <w:t>940 nm</w:t>
            </w:r>
          </w:p>
        </w:tc>
        <w:tc>
          <w:tcPr>
            <w:tcW w:w="1662" w:type="pct"/>
            <w:tcBorders>
              <w:top w:val="single" w:sz="4" w:space="0" w:color="auto"/>
              <w:left w:val="single" w:sz="4" w:space="0" w:color="auto"/>
              <w:bottom w:val="single" w:sz="4" w:space="0" w:color="auto"/>
              <w:right w:val="single" w:sz="4" w:space="0" w:color="auto"/>
            </w:tcBorders>
          </w:tcPr>
          <w:p w14:paraId="037EF7A7" w14:textId="77777777" w:rsidR="001065D6" w:rsidRDefault="0042477C" w:rsidP="001065D6">
            <w:pPr>
              <w:spacing w:after="0" w:line="240" w:lineRule="auto"/>
              <w:rPr>
                <w:rFonts w:eastAsia="Times New Roman" w:cs="Times New Roman"/>
                <w:noProof w:val="0"/>
              </w:rPr>
            </w:pPr>
            <w:r w:rsidRPr="00E37BC2">
              <w:rPr>
                <w:rFonts w:eastAsia="Times New Roman" w:cs="Times New Roman"/>
                <w:noProof w:val="0"/>
              </w:rPr>
              <w:t>Infraraudonieji spinduliai, kurių bangos ilgis 850 nm</w:t>
            </w:r>
          </w:p>
          <w:p w14:paraId="23CF4CC1" w14:textId="38EF839B" w:rsidR="009E32B5" w:rsidRPr="00E37BC2" w:rsidRDefault="009E32B5" w:rsidP="001065D6">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29</w:t>
            </w:r>
            <w:r w:rsidRPr="009E32B5">
              <w:rPr>
                <w:rFonts w:eastAsia="Times New Roman" w:cs="Times New Roman"/>
                <w:i/>
                <w:iCs/>
                <w:noProof w:val="0"/>
              </w:rPr>
              <w:t xml:space="preserve"> psl.</w:t>
            </w:r>
          </w:p>
        </w:tc>
      </w:tr>
      <w:tr w:rsidR="00B13F9D" w:rsidRPr="00E37BC2" w14:paraId="0E4577EA"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021A7B32" w14:textId="2A2CE88E" w:rsidR="009D0492" w:rsidRPr="00E37BC2" w:rsidRDefault="00C54C0B" w:rsidP="001065D6">
            <w:pPr>
              <w:spacing w:after="0" w:line="240" w:lineRule="auto"/>
              <w:jc w:val="center"/>
              <w:rPr>
                <w:rFonts w:eastAsia="Times New Roman" w:cs="Times New Roman"/>
                <w:bCs/>
                <w:noProof w:val="0"/>
              </w:rPr>
            </w:pPr>
            <w:r w:rsidRPr="00E37BC2">
              <w:rPr>
                <w:rFonts w:eastAsia="Times New Roman" w:cs="Times New Roman"/>
                <w:bCs/>
                <w:noProof w:val="0"/>
              </w:rPr>
              <w:t>5.</w:t>
            </w:r>
          </w:p>
        </w:tc>
        <w:tc>
          <w:tcPr>
            <w:tcW w:w="1036" w:type="pct"/>
            <w:tcBorders>
              <w:top w:val="single" w:sz="4" w:space="0" w:color="auto"/>
              <w:left w:val="single" w:sz="4" w:space="0" w:color="auto"/>
              <w:bottom w:val="single" w:sz="4" w:space="0" w:color="auto"/>
              <w:right w:val="single" w:sz="4" w:space="0" w:color="auto"/>
            </w:tcBorders>
          </w:tcPr>
          <w:p w14:paraId="4CF4E0F0" w14:textId="471EAF1E" w:rsidR="009D0492" w:rsidRPr="00E37BC2" w:rsidRDefault="009D0492" w:rsidP="001065D6">
            <w:pPr>
              <w:spacing w:after="0" w:line="240" w:lineRule="auto"/>
              <w:rPr>
                <w:rFonts w:eastAsia="Times New Roman" w:cs="Times New Roman"/>
                <w:noProof w:val="0"/>
              </w:rPr>
            </w:pPr>
            <w:r w:rsidRPr="00E37BC2">
              <w:rPr>
                <w:rFonts w:eastAsia="Times New Roman" w:cs="Times New Roman"/>
                <w:noProof w:val="0"/>
              </w:rPr>
              <w:t>Vaizdo projektavimo greitis</w:t>
            </w:r>
          </w:p>
        </w:tc>
        <w:tc>
          <w:tcPr>
            <w:tcW w:w="2015" w:type="pct"/>
            <w:tcBorders>
              <w:top w:val="single" w:sz="4" w:space="0" w:color="auto"/>
              <w:left w:val="single" w:sz="4" w:space="0" w:color="auto"/>
              <w:bottom w:val="single" w:sz="4" w:space="0" w:color="auto"/>
              <w:right w:val="single" w:sz="4" w:space="0" w:color="auto"/>
            </w:tcBorders>
          </w:tcPr>
          <w:p w14:paraId="696644BC" w14:textId="27454B42" w:rsidR="009D0492" w:rsidRPr="00E37BC2" w:rsidRDefault="00C261F7" w:rsidP="009D0492">
            <w:pPr>
              <w:spacing w:after="0" w:line="240" w:lineRule="auto"/>
              <w:rPr>
                <w:rFonts w:eastAsia="Times New Roman" w:cs="Times New Roman"/>
                <w:noProof w:val="0"/>
              </w:rPr>
            </w:pPr>
            <w:r w:rsidRPr="00E37BC2">
              <w:rPr>
                <w:rFonts w:eastAsia="Times New Roman" w:cs="Times New Roman"/>
                <w:noProof w:val="0"/>
              </w:rPr>
              <w:t xml:space="preserve">≥ </w:t>
            </w:r>
            <w:r w:rsidR="009D0492" w:rsidRPr="00E37BC2">
              <w:rPr>
                <w:rFonts w:eastAsia="Times New Roman" w:cs="Times New Roman"/>
                <w:noProof w:val="0"/>
              </w:rPr>
              <w:t>24 kadrai/s</w:t>
            </w:r>
          </w:p>
        </w:tc>
        <w:tc>
          <w:tcPr>
            <w:tcW w:w="1662" w:type="pct"/>
            <w:tcBorders>
              <w:top w:val="single" w:sz="4" w:space="0" w:color="auto"/>
              <w:left w:val="single" w:sz="4" w:space="0" w:color="auto"/>
              <w:bottom w:val="single" w:sz="4" w:space="0" w:color="auto"/>
              <w:right w:val="single" w:sz="4" w:space="0" w:color="auto"/>
            </w:tcBorders>
          </w:tcPr>
          <w:p w14:paraId="1DB47119" w14:textId="77777777" w:rsidR="009D0492" w:rsidRDefault="005060FC" w:rsidP="001065D6">
            <w:pPr>
              <w:spacing w:after="0" w:line="240" w:lineRule="auto"/>
              <w:rPr>
                <w:rFonts w:eastAsia="Times New Roman" w:cs="Times New Roman"/>
                <w:noProof w:val="0"/>
              </w:rPr>
            </w:pPr>
            <w:r>
              <w:rPr>
                <w:rFonts w:eastAsia="Times New Roman" w:cs="Times New Roman"/>
                <w:noProof w:val="0"/>
              </w:rPr>
              <w:t xml:space="preserve">80 </w:t>
            </w:r>
            <w:r w:rsidRPr="00E37BC2">
              <w:rPr>
                <w:rFonts w:eastAsia="Times New Roman" w:cs="Times New Roman"/>
                <w:noProof w:val="0"/>
              </w:rPr>
              <w:t>kadr</w:t>
            </w:r>
            <w:r>
              <w:rPr>
                <w:rFonts w:eastAsia="Times New Roman" w:cs="Times New Roman"/>
                <w:noProof w:val="0"/>
              </w:rPr>
              <w:t>ų</w:t>
            </w:r>
            <w:r w:rsidRPr="00E37BC2">
              <w:rPr>
                <w:rFonts w:eastAsia="Times New Roman" w:cs="Times New Roman"/>
                <w:noProof w:val="0"/>
              </w:rPr>
              <w:t>/s</w:t>
            </w:r>
          </w:p>
          <w:p w14:paraId="1367C035" w14:textId="60D9FBBE" w:rsidR="009E32B5" w:rsidRPr="009E32B5" w:rsidRDefault="009E32B5" w:rsidP="001065D6">
            <w:pPr>
              <w:spacing w:after="0" w:line="240" w:lineRule="auto"/>
              <w:rPr>
                <w:rFonts w:eastAsia="Times New Roman" w:cs="Times New Roman"/>
                <w:i/>
                <w:iCs/>
                <w:noProof w:val="0"/>
              </w:rPr>
            </w:pPr>
            <w:r w:rsidRPr="009E32B5">
              <w:rPr>
                <w:rFonts w:eastAsia="Times New Roman" w:cs="Times New Roman"/>
                <w:i/>
                <w:iCs/>
                <w:noProof w:val="0"/>
              </w:rPr>
              <w:t>Žr. „Gamintojo dokumentai“ 2 psl.</w:t>
            </w:r>
          </w:p>
        </w:tc>
      </w:tr>
      <w:tr w:rsidR="00B13F9D" w:rsidRPr="00E37BC2" w14:paraId="774A6B86"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5EA606E8" w14:textId="568D60E0" w:rsidR="009D0492" w:rsidRPr="00E37BC2" w:rsidRDefault="00C54C0B" w:rsidP="001065D6">
            <w:pPr>
              <w:spacing w:after="0" w:line="240" w:lineRule="auto"/>
              <w:jc w:val="center"/>
              <w:rPr>
                <w:rFonts w:eastAsia="Times New Roman" w:cs="Times New Roman"/>
                <w:bCs/>
                <w:noProof w:val="0"/>
              </w:rPr>
            </w:pPr>
            <w:r w:rsidRPr="00E37BC2">
              <w:rPr>
                <w:rFonts w:eastAsia="Times New Roman" w:cs="Times New Roman"/>
                <w:bCs/>
                <w:noProof w:val="0"/>
              </w:rPr>
              <w:t>6.</w:t>
            </w:r>
          </w:p>
        </w:tc>
        <w:tc>
          <w:tcPr>
            <w:tcW w:w="1036" w:type="pct"/>
            <w:tcBorders>
              <w:top w:val="single" w:sz="4" w:space="0" w:color="auto"/>
              <w:left w:val="single" w:sz="4" w:space="0" w:color="auto"/>
              <w:bottom w:val="single" w:sz="4" w:space="0" w:color="auto"/>
              <w:right w:val="single" w:sz="4" w:space="0" w:color="auto"/>
            </w:tcBorders>
          </w:tcPr>
          <w:p w14:paraId="2263EDD7" w14:textId="01BF0037" w:rsidR="009D0492" w:rsidRPr="00E37BC2" w:rsidRDefault="009D0492" w:rsidP="001065D6">
            <w:pPr>
              <w:spacing w:after="0" w:line="240" w:lineRule="auto"/>
              <w:rPr>
                <w:rFonts w:eastAsia="Times New Roman" w:cs="Times New Roman"/>
                <w:noProof w:val="0"/>
              </w:rPr>
            </w:pPr>
            <w:r w:rsidRPr="00E37BC2">
              <w:rPr>
                <w:rFonts w:eastAsia="Times New Roman" w:cs="Times New Roman"/>
                <w:noProof w:val="0"/>
              </w:rPr>
              <w:t>Optimalus vaizdo gavimo/projektavimo atstumas</w:t>
            </w:r>
          </w:p>
        </w:tc>
        <w:tc>
          <w:tcPr>
            <w:tcW w:w="2015" w:type="pct"/>
            <w:tcBorders>
              <w:top w:val="single" w:sz="4" w:space="0" w:color="auto"/>
              <w:left w:val="single" w:sz="4" w:space="0" w:color="auto"/>
              <w:bottom w:val="single" w:sz="4" w:space="0" w:color="auto"/>
              <w:right w:val="single" w:sz="4" w:space="0" w:color="auto"/>
            </w:tcBorders>
          </w:tcPr>
          <w:p w14:paraId="6EA818BC" w14:textId="5AECF34F" w:rsidR="009D0492" w:rsidRPr="00E37BC2" w:rsidRDefault="00C261F7" w:rsidP="009D0492">
            <w:pPr>
              <w:spacing w:after="0" w:line="240" w:lineRule="auto"/>
              <w:rPr>
                <w:rFonts w:eastAsia="Times New Roman" w:cs="Times New Roman"/>
                <w:noProof w:val="0"/>
              </w:rPr>
            </w:pPr>
            <w:r w:rsidRPr="00E37BC2">
              <w:rPr>
                <w:rFonts w:eastAsia="Times New Roman" w:cs="Times New Roman"/>
                <w:noProof w:val="0"/>
              </w:rPr>
              <w:t>180–</w:t>
            </w:r>
            <w:r w:rsidR="009D0492" w:rsidRPr="00E37BC2">
              <w:rPr>
                <w:rFonts w:eastAsia="Times New Roman" w:cs="Times New Roman"/>
                <w:noProof w:val="0"/>
              </w:rPr>
              <w:t>330 mm</w:t>
            </w:r>
          </w:p>
        </w:tc>
        <w:tc>
          <w:tcPr>
            <w:tcW w:w="1662" w:type="pct"/>
            <w:tcBorders>
              <w:top w:val="single" w:sz="4" w:space="0" w:color="auto"/>
              <w:left w:val="single" w:sz="4" w:space="0" w:color="auto"/>
              <w:bottom w:val="single" w:sz="4" w:space="0" w:color="auto"/>
              <w:right w:val="single" w:sz="4" w:space="0" w:color="auto"/>
            </w:tcBorders>
          </w:tcPr>
          <w:p w14:paraId="1E0F68C4" w14:textId="77777777" w:rsidR="009D0492" w:rsidRDefault="005060FC" w:rsidP="001065D6">
            <w:pPr>
              <w:spacing w:after="0" w:line="240" w:lineRule="auto"/>
              <w:rPr>
                <w:rFonts w:eastAsia="Times New Roman" w:cs="Times New Roman"/>
                <w:noProof w:val="0"/>
              </w:rPr>
            </w:pPr>
            <w:r>
              <w:rPr>
                <w:rFonts w:eastAsia="Times New Roman" w:cs="Times New Roman"/>
                <w:noProof w:val="0"/>
              </w:rPr>
              <w:t>200 mm ±20 mm</w:t>
            </w:r>
          </w:p>
          <w:p w14:paraId="41C9D703" w14:textId="6CC3061C" w:rsidR="009E32B5" w:rsidRPr="00E37BC2" w:rsidRDefault="009E32B5" w:rsidP="001065D6">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21</w:t>
            </w:r>
            <w:r w:rsidRPr="009E32B5">
              <w:rPr>
                <w:rFonts w:eastAsia="Times New Roman" w:cs="Times New Roman"/>
                <w:i/>
                <w:iCs/>
                <w:noProof w:val="0"/>
              </w:rPr>
              <w:t xml:space="preserve"> psl.</w:t>
            </w:r>
          </w:p>
        </w:tc>
      </w:tr>
      <w:tr w:rsidR="00B13F9D" w:rsidRPr="00E37BC2" w14:paraId="190466B6" w14:textId="77777777" w:rsidTr="00C54C0B">
        <w:trPr>
          <w:trHeight w:val="680"/>
        </w:trPr>
        <w:tc>
          <w:tcPr>
            <w:tcW w:w="287" w:type="pct"/>
            <w:tcBorders>
              <w:top w:val="single" w:sz="4" w:space="0" w:color="auto"/>
              <w:left w:val="single" w:sz="4" w:space="0" w:color="auto"/>
              <w:bottom w:val="single" w:sz="4" w:space="0" w:color="auto"/>
              <w:right w:val="single" w:sz="4" w:space="0" w:color="auto"/>
            </w:tcBorders>
          </w:tcPr>
          <w:p w14:paraId="36B49C73" w14:textId="5574FFCF"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7.</w:t>
            </w:r>
          </w:p>
        </w:tc>
        <w:tc>
          <w:tcPr>
            <w:tcW w:w="1036" w:type="pct"/>
            <w:tcBorders>
              <w:top w:val="single" w:sz="4" w:space="0" w:color="auto"/>
              <w:left w:val="single" w:sz="4" w:space="0" w:color="auto"/>
              <w:bottom w:val="single" w:sz="4" w:space="0" w:color="auto"/>
              <w:right w:val="single" w:sz="4" w:space="0" w:color="auto"/>
            </w:tcBorders>
          </w:tcPr>
          <w:p w14:paraId="49E2BCD2" w14:textId="66FAB733"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Atstumo jutiklis</w:t>
            </w:r>
          </w:p>
        </w:tc>
        <w:tc>
          <w:tcPr>
            <w:tcW w:w="2015" w:type="pct"/>
            <w:tcBorders>
              <w:top w:val="single" w:sz="4" w:space="0" w:color="auto"/>
              <w:left w:val="single" w:sz="4" w:space="0" w:color="auto"/>
              <w:bottom w:val="single" w:sz="4" w:space="0" w:color="auto"/>
              <w:right w:val="single" w:sz="4" w:space="0" w:color="auto"/>
            </w:tcBorders>
          </w:tcPr>
          <w:p w14:paraId="1A72A45A" w14:textId="5967AC59"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 xml:space="preserve">Prietaise yra integruotas atstumo </w:t>
            </w:r>
            <w:r w:rsidR="00294E7B" w:rsidRPr="00E37BC2">
              <w:rPr>
                <w:rFonts w:eastAsia="Times New Roman" w:cs="Times New Roman"/>
                <w:noProof w:val="0"/>
              </w:rPr>
              <w:t>jutiklis (</w:t>
            </w:r>
            <w:r w:rsidRPr="00E37BC2">
              <w:rPr>
                <w:rFonts w:eastAsia="Times New Roman" w:cs="Times New Roman"/>
                <w:noProof w:val="0"/>
              </w:rPr>
              <w:t>daviklis</w:t>
            </w:r>
            <w:r w:rsidR="00294E7B" w:rsidRPr="00E37BC2">
              <w:rPr>
                <w:rFonts w:eastAsia="Times New Roman" w:cs="Times New Roman"/>
                <w:noProof w:val="0"/>
              </w:rPr>
              <w:t>)</w:t>
            </w:r>
            <w:r w:rsidRPr="00E37BC2">
              <w:rPr>
                <w:rFonts w:eastAsia="Times New Roman" w:cs="Times New Roman"/>
                <w:noProof w:val="0"/>
              </w:rPr>
              <w:t>, kuris informuoja apie teisingą atstumą nuo prietaiso iki kūno vietos</w:t>
            </w:r>
          </w:p>
        </w:tc>
        <w:tc>
          <w:tcPr>
            <w:tcW w:w="1662" w:type="pct"/>
            <w:tcBorders>
              <w:top w:val="single" w:sz="4" w:space="0" w:color="auto"/>
              <w:left w:val="single" w:sz="4" w:space="0" w:color="auto"/>
              <w:bottom w:val="single" w:sz="4" w:space="0" w:color="auto"/>
              <w:right w:val="single" w:sz="4" w:space="0" w:color="auto"/>
            </w:tcBorders>
          </w:tcPr>
          <w:p w14:paraId="57909D6A" w14:textId="77777777" w:rsidR="009D0492" w:rsidRDefault="005060FC" w:rsidP="009D0492">
            <w:pPr>
              <w:spacing w:after="0" w:line="240" w:lineRule="auto"/>
              <w:rPr>
                <w:rFonts w:eastAsia="Times New Roman" w:cs="Times New Roman"/>
                <w:noProof w:val="0"/>
              </w:rPr>
            </w:pPr>
            <w:r w:rsidRPr="00E37BC2">
              <w:rPr>
                <w:rFonts w:eastAsia="Times New Roman" w:cs="Times New Roman"/>
                <w:noProof w:val="0"/>
              </w:rPr>
              <w:t xml:space="preserve">Prietaise yra integruotas atstumo jutiklis (daviklis), kuris informuoja </w:t>
            </w:r>
            <w:r w:rsidRPr="00E37BC2">
              <w:rPr>
                <w:rFonts w:eastAsia="Times New Roman" w:cs="Times New Roman"/>
                <w:noProof w:val="0"/>
              </w:rPr>
              <w:lastRenderedPageBreak/>
              <w:t>apie teisingą atstumą nuo prietaiso iki kūno vietos</w:t>
            </w:r>
          </w:p>
          <w:p w14:paraId="3B17BEED" w14:textId="270BAA07" w:rsidR="009E32B5" w:rsidRPr="00E37BC2" w:rsidRDefault="009E32B5" w:rsidP="009D0492">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21</w:t>
            </w:r>
            <w:r w:rsidRPr="009E32B5">
              <w:rPr>
                <w:rFonts w:eastAsia="Times New Roman" w:cs="Times New Roman"/>
                <w:i/>
                <w:iCs/>
                <w:noProof w:val="0"/>
              </w:rPr>
              <w:t xml:space="preserve"> psl.</w:t>
            </w:r>
          </w:p>
        </w:tc>
      </w:tr>
      <w:tr w:rsidR="00B13F9D" w:rsidRPr="00E37BC2" w14:paraId="173C11AD" w14:textId="77777777" w:rsidTr="00C54C0B">
        <w:trPr>
          <w:trHeight w:val="283"/>
        </w:trPr>
        <w:tc>
          <w:tcPr>
            <w:tcW w:w="287" w:type="pct"/>
            <w:tcBorders>
              <w:top w:val="single" w:sz="4" w:space="0" w:color="auto"/>
              <w:left w:val="single" w:sz="4" w:space="0" w:color="auto"/>
              <w:bottom w:val="single" w:sz="4" w:space="0" w:color="auto"/>
              <w:right w:val="single" w:sz="4" w:space="0" w:color="auto"/>
            </w:tcBorders>
          </w:tcPr>
          <w:p w14:paraId="4D4CD4B5" w14:textId="1D684BF0"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lastRenderedPageBreak/>
              <w:t>8.</w:t>
            </w:r>
          </w:p>
        </w:tc>
        <w:tc>
          <w:tcPr>
            <w:tcW w:w="1036" w:type="pct"/>
            <w:tcBorders>
              <w:top w:val="single" w:sz="4" w:space="0" w:color="auto"/>
              <w:left w:val="single" w:sz="4" w:space="0" w:color="auto"/>
              <w:bottom w:val="single" w:sz="4" w:space="0" w:color="auto"/>
              <w:right w:val="single" w:sz="4" w:space="0" w:color="auto"/>
            </w:tcBorders>
          </w:tcPr>
          <w:p w14:paraId="1788FE58" w14:textId="4F82AB80"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Vaizdo raiška</w:t>
            </w:r>
          </w:p>
        </w:tc>
        <w:tc>
          <w:tcPr>
            <w:tcW w:w="2015" w:type="pct"/>
            <w:tcBorders>
              <w:top w:val="single" w:sz="4" w:space="0" w:color="auto"/>
              <w:left w:val="single" w:sz="4" w:space="0" w:color="auto"/>
              <w:bottom w:val="single" w:sz="4" w:space="0" w:color="auto"/>
              <w:right w:val="single" w:sz="4" w:space="0" w:color="auto"/>
            </w:tcBorders>
          </w:tcPr>
          <w:p w14:paraId="7D924098" w14:textId="62FA2A09"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Ne mažiau kaip 850×480 taškų</w:t>
            </w:r>
          </w:p>
        </w:tc>
        <w:tc>
          <w:tcPr>
            <w:tcW w:w="1662" w:type="pct"/>
            <w:tcBorders>
              <w:top w:val="single" w:sz="4" w:space="0" w:color="auto"/>
              <w:left w:val="single" w:sz="4" w:space="0" w:color="auto"/>
              <w:bottom w:val="single" w:sz="4" w:space="0" w:color="auto"/>
              <w:right w:val="single" w:sz="4" w:space="0" w:color="auto"/>
            </w:tcBorders>
          </w:tcPr>
          <w:p w14:paraId="47900891" w14:textId="77777777" w:rsidR="009D0492" w:rsidRDefault="001978AA" w:rsidP="009D0492">
            <w:pPr>
              <w:spacing w:after="0" w:line="240" w:lineRule="auto"/>
              <w:rPr>
                <w:rFonts w:eastAsia="Times New Roman" w:cs="Times New Roman"/>
                <w:noProof w:val="0"/>
              </w:rPr>
            </w:pPr>
            <w:r>
              <w:rPr>
                <w:rFonts w:eastAsia="Times New Roman" w:cs="Times New Roman"/>
                <w:noProof w:val="0"/>
              </w:rPr>
              <w:t>854x480 taškų</w:t>
            </w:r>
          </w:p>
          <w:p w14:paraId="6EC5041F" w14:textId="7BA581E8" w:rsidR="009E32B5" w:rsidRPr="00E37BC2" w:rsidRDefault="009E32B5" w:rsidP="009D0492">
            <w:pPr>
              <w:spacing w:after="0" w:line="240" w:lineRule="auto"/>
              <w:rPr>
                <w:rFonts w:eastAsia="Times New Roman" w:cs="Times New Roman"/>
                <w:noProof w:val="0"/>
              </w:rPr>
            </w:pPr>
            <w:r w:rsidRPr="009E32B5">
              <w:rPr>
                <w:rFonts w:eastAsia="Times New Roman" w:cs="Times New Roman"/>
                <w:i/>
                <w:iCs/>
                <w:noProof w:val="0"/>
              </w:rPr>
              <w:t>Žr. „Gamintojo dokumentai“ 2 psl.</w:t>
            </w:r>
          </w:p>
        </w:tc>
      </w:tr>
      <w:tr w:rsidR="00B13F9D" w:rsidRPr="00E37BC2" w14:paraId="50EEB6DF" w14:textId="77777777" w:rsidTr="00C54C0B">
        <w:trPr>
          <w:trHeight w:val="283"/>
        </w:trPr>
        <w:tc>
          <w:tcPr>
            <w:tcW w:w="287" w:type="pct"/>
            <w:tcBorders>
              <w:top w:val="single" w:sz="4" w:space="0" w:color="auto"/>
              <w:left w:val="single" w:sz="4" w:space="0" w:color="auto"/>
              <w:bottom w:val="single" w:sz="4" w:space="0" w:color="auto"/>
              <w:right w:val="single" w:sz="4" w:space="0" w:color="auto"/>
            </w:tcBorders>
          </w:tcPr>
          <w:p w14:paraId="0BB2E8D5" w14:textId="30D7F23F"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9.</w:t>
            </w:r>
          </w:p>
        </w:tc>
        <w:tc>
          <w:tcPr>
            <w:tcW w:w="1036" w:type="pct"/>
            <w:tcBorders>
              <w:top w:val="single" w:sz="4" w:space="0" w:color="auto"/>
              <w:left w:val="single" w:sz="4" w:space="0" w:color="auto"/>
              <w:bottom w:val="single" w:sz="4" w:space="0" w:color="auto"/>
              <w:right w:val="single" w:sz="4" w:space="0" w:color="auto"/>
            </w:tcBorders>
          </w:tcPr>
          <w:p w14:paraId="699AF607" w14:textId="65FD7571"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Veikimo kryptis</w:t>
            </w:r>
          </w:p>
        </w:tc>
        <w:tc>
          <w:tcPr>
            <w:tcW w:w="2015" w:type="pct"/>
            <w:tcBorders>
              <w:top w:val="single" w:sz="4" w:space="0" w:color="auto"/>
              <w:left w:val="single" w:sz="4" w:space="0" w:color="auto"/>
              <w:bottom w:val="single" w:sz="4" w:space="0" w:color="auto"/>
              <w:right w:val="single" w:sz="4" w:space="0" w:color="auto"/>
            </w:tcBorders>
          </w:tcPr>
          <w:p w14:paraId="78DD470A" w14:textId="13B35DC9"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Bet kuria kryptimi</w:t>
            </w:r>
          </w:p>
        </w:tc>
        <w:tc>
          <w:tcPr>
            <w:tcW w:w="1662" w:type="pct"/>
            <w:tcBorders>
              <w:top w:val="single" w:sz="4" w:space="0" w:color="auto"/>
              <w:left w:val="single" w:sz="4" w:space="0" w:color="auto"/>
              <w:bottom w:val="single" w:sz="4" w:space="0" w:color="auto"/>
              <w:right w:val="single" w:sz="4" w:space="0" w:color="auto"/>
            </w:tcBorders>
          </w:tcPr>
          <w:p w14:paraId="15FA8CCC" w14:textId="77777777" w:rsidR="009D0492" w:rsidRDefault="001978AA" w:rsidP="009D0492">
            <w:pPr>
              <w:spacing w:after="0" w:line="240" w:lineRule="auto"/>
              <w:rPr>
                <w:rFonts w:eastAsia="Times New Roman" w:cs="Times New Roman"/>
                <w:noProof w:val="0"/>
              </w:rPr>
            </w:pPr>
            <w:r w:rsidRPr="00E37BC2">
              <w:rPr>
                <w:rFonts w:eastAsia="Times New Roman" w:cs="Times New Roman"/>
                <w:noProof w:val="0"/>
              </w:rPr>
              <w:t>Bet kuria kryptimi</w:t>
            </w:r>
          </w:p>
          <w:p w14:paraId="5BFB40B8" w14:textId="47F81885" w:rsidR="009E32B5" w:rsidRPr="00E37BC2" w:rsidRDefault="009E32B5" w:rsidP="009D0492">
            <w:pPr>
              <w:spacing w:after="0" w:line="240" w:lineRule="auto"/>
              <w:rPr>
                <w:rFonts w:eastAsia="Times New Roman" w:cs="Times New Roman"/>
                <w:noProof w:val="0"/>
              </w:rPr>
            </w:pPr>
            <w:r w:rsidRPr="009E32B5">
              <w:rPr>
                <w:rFonts w:eastAsia="Times New Roman" w:cs="Times New Roman"/>
                <w:i/>
                <w:iCs/>
                <w:noProof w:val="0"/>
              </w:rPr>
              <w:t>Žr. „Gamintojo dokumentai“ 2 psl.</w:t>
            </w:r>
          </w:p>
        </w:tc>
      </w:tr>
      <w:tr w:rsidR="00B13F9D" w:rsidRPr="00E37BC2" w14:paraId="77AEA5CE"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6D8F5DDF" w14:textId="14DD715F"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10.</w:t>
            </w:r>
          </w:p>
        </w:tc>
        <w:tc>
          <w:tcPr>
            <w:tcW w:w="1036" w:type="pct"/>
            <w:tcBorders>
              <w:top w:val="single" w:sz="4" w:space="0" w:color="auto"/>
              <w:left w:val="single" w:sz="4" w:space="0" w:color="auto"/>
              <w:bottom w:val="single" w:sz="4" w:space="0" w:color="auto"/>
              <w:right w:val="single" w:sz="4" w:space="0" w:color="auto"/>
            </w:tcBorders>
          </w:tcPr>
          <w:p w14:paraId="3011356A" w14:textId="5FCFDFEF" w:rsidR="009D0492" w:rsidRPr="00E37BC2" w:rsidRDefault="009D0492" w:rsidP="009D0492">
            <w:pPr>
              <w:spacing w:after="0" w:line="240" w:lineRule="auto"/>
              <w:rPr>
                <w:rFonts w:eastAsia="Times New Roman" w:cs="Times New Roman"/>
                <w:noProof w:val="0"/>
              </w:rPr>
            </w:pPr>
            <w:r w:rsidRPr="00E37BC2">
              <w:rPr>
                <w:rFonts w:eastAsia="Times New Roman" w:cs="Times New Roman"/>
                <w:noProof w:val="0"/>
              </w:rPr>
              <w:t>Didžiausias venų atpažinimo gylis</w:t>
            </w:r>
          </w:p>
        </w:tc>
        <w:tc>
          <w:tcPr>
            <w:tcW w:w="2015" w:type="pct"/>
            <w:tcBorders>
              <w:top w:val="single" w:sz="4" w:space="0" w:color="auto"/>
              <w:left w:val="single" w:sz="4" w:space="0" w:color="auto"/>
              <w:bottom w:val="single" w:sz="4" w:space="0" w:color="auto"/>
              <w:right w:val="single" w:sz="4" w:space="0" w:color="auto"/>
            </w:tcBorders>
          </w:tcPr>
          <w:p w14:paraId="1F3AF1A9" w14:textId="17D97D54" w:rsidR="009D0492" w:rsidRPr="00E37BC2" w:rsidRDefault="00294E7B" w:rsidP="00294E7B">
            <w:pPr>
              <w:spacing w:after="0" w:line="240" w:lineRule="auto"/>
              <w:rPr>
                <w:rFonts w:eastAsia="Times New Roman" w:cs="Times New Roman"/>
                <w:noProof w:val="0"/>
              </w:rPr>
            </w:pPr>
            <w:r w:rsidRPr="00E37BC2">
              <w:rPr>
                <w:rFonts w:eastAsia="Times New Roman" w:cs="Times New Roman"/>
                <w:noProof w:val="0"/>
              </w:rPr>
              <w:t xml:space="preserve">≥ </w:t>
            </w:r>
            <w:r w:rsidR="009D0492" w:rsidRPr="00E37BC2">
              <w:rPr>
                <w:rFonts w:eastAsia="Times New Roman" w:cs="Times New Roman"/>
                <w:noProof w:val="0"/>
              </w:rPr>
              <w:t>8 mm</w:t>
            </w:r>
          </w:p>
        </w:tc>
        <w:tc>
          <w:tcPr>
            <w:tcW w:w="1662" w:type="pct"/>
            <w:tcBorders>
              <w:top w:val="single" w:sz="4" w:space="0" w:color="auto"/>
              <w:left w:val="single" w:sz="4" w:space="0" w:color="auto"/>
              <w:bottom w:val="single" w:sz="4" w:space="0" w:color="auto"/>
              <w:right w:val="single" w:sz="4" w:space="0" w:color="auto"/>
            </w:tcBorders>
          </w:tcPr>
          <w:p w14:paraId="66149CE0" w14:textId="77777777" w:rsidR="009D0492" w:rsidRDefault="001978AA" w:rsidP="009D0492">
            <w:pPr>
              <w:spacing w:after="0" w:line="240" w:lineRule="auto"/>
              <w:rPr>
                <w:rFonts w:eastAsia="Times New Roman" w:cs="Times New Roman"/>
                <w:noProof w:val="0"/>
              </w:rPr>
            </w:pPr>
            <w:r>
              <w:rPr>
                <w:rFonts w:eastAsia="Times New Roman" w:cs="Times New Roman"/>
                <w:noProof w:val="0"/>
              </w:rPr>
              <w:t>12 mm</w:t>
            </w:r>
          </w:p>
          <w:p w14:paraId="3355A52E" w14:textId="3FD32AFF" w:rsidR="009E32B5" w:rsidRPr="00E37BC2" w:rsidRDefault="009E32B5" w:rsidP="009D0492">
            <w:pPr>
              <w:spacing w:after="0" w:line="240" w:lineRule="auto"/>
              <w:rPr>
                <w:rFonts w:eastAsia="Times New Roman" w:cs="Times New Roman"/>
                <w:noProof w:val="0"/>
              </w:rPr>
            </w:pPr>
            <w:r w:rsidRPr="009E32B5">
              <w:rPr>
                <w:rFonts w:eastAsia="Times New Roman" w:cs="Times New Roman"/>
                <w:i/>
                <w:iCs/>
                <w:noProof w:val="0"/>
              </w:rPr>
              <w:t>Žr. „Gamintojo dokumentai“ 2 psl.</w:t>
            </w:r>
          </w:p>
        </w:tc>
      </w:tr>
      <w:tr w:rsidR="00B13F9D" w:rsidRPr="00E37BC2" w14:paraId="708D33E9"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2C8ADB39" w14:textId="4E8FA7F0" w:rsidR="00294E7B"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11.</w:t>
            </w:r>
          </w:p>
        </w:tc>
        <w:tc>
          <w:tcPr>
            <w:tcW w:w="1036" w:type="pct"/>
            <w:tcBorders>
              <w:top w:val="single" w:sz="4" w:space="0" w:color="auto"/>
              <w:left w:val="single" w:sz="4" w:space="0" w:color="auto"/>
              <w:bottom w:val="single" w:sz="4" w:space="0" w:color="auto"/>
              <w:right w:val="single" w:sz="4" w:space="0" w:color="auto"/>
            </w:tcBorders>
          </w:tcPr>
          <w:p w14:paraId="6608D280" w14:textId="0E6A307E" w:rsidR="00294E7B" w:rsidRPr="00E37BC2" w:rsidRDefault="00294E7B" w:rsidP="009D0492">
            <w:pPr>
              <w:spacing w:after="0" w:line="240" w:lineRule="auto"/>
              <w:rPr>
                <w:rFonts w:eastAsia="Times New Roman" w:cs="Times New Roman"/>
                <w:noProof w:val="0"/>
              </w:rPr>
            </w:pPr>
            <w:r w:rsidRPr="00E37BC2">
              <w:rPr>
                <w:rFonts w:eastAsia="Times New Roman" w:cs="Times New Roman"/>
                <w:noProof w:val="0"/>
              </w:rPr>
              <w:t>Centrinės linijos funkcija</w:t>
            </w:r>
          </w:p>
        </w:tc>
        <w:tc>
          <w:tcPr>
            <w:tcW w:w="2015" w:type="pct"/>
            <w:tcBorders>
              <w:top w:val="single" w:sz="4" w:space="0" w:color="auto"/>
              <w:left w:val="single" w:sz="4" w:space="0" w:color="auto"/>
              <w:bottom w:val="single" w:sz="4" w:space="0" w:color="auto"/>
              <w:right w:val="single" w:sz="4" w:space="0" w:color="auto"/>
            </w:tcBorders>
          </w:tcPr>
          <w:p w14:paraId="7B806C90" w14:textId="2BCC106A" w:rsidR="00294E7B" w:rsidRPr="00E37BC2" w:rsidRDefault="00294E7B" w:rsidP="00294E7B">
            <w:pPr>
              <w:spacing w:after="0" w:line="240" w:lineRule="auto"/>
              <w:rPr>
                <w:rFonts w:eastAsia="Times New Roman" w:cs="Times New Roman"/>
                <w:noProof w:val="0"/>
              </w:rPr>
            </w:pPr>
            <w:r w:rsidRPr="00E37BC2">
              <w:rPr>
                <w:rFonts w:eastAsia="Times New Roman" w:cs="Times New Roman"/>
                <w:noProof w:val="0"/>
              </w:rPr>
              <w:t>Yra venų centrinės linijos funkcija</w:t>
            </w:r>
          </w:p>
        </w:tc>
        <w:tc>
          <w:tcPr>
            <w:tcW w:w="1662" w:type="pct"/>
            <w:tcBorders>
              <w:top w:val="single" w:sz="4" w:space="0" w:color="auto"/>
              <w:left w:val="single" w:sz="4" w:space="0" w:color="auto"/>
              <w:bottom w:val="single" w:sz="4" w:space="0" w:color="auto"/>
              <w:right w:val="single" w:sz="4" w:space="0" w:color="auto"/>
            </w:tcBorders>
          </w:tcPr>
          <w:p w14:paraId="2AF17784" w14:textId="77777777" w:rsidR="00294E7B" w:rsidRDefault="001978AA" w:rsidP="009D0492">
            <w:pPr>
              <w:spacing w:after="0" w:line="240" w:lineRule="auto"/>
              <w:rPr>
                <w:rFonts w:eastAsia="Times New Roman" w:cs="Times New Roman"/>
                <w:noProof w:val="0"/>
              </w:rPr>
            </w:pPr>
            <w:r w:rsidRPr="00E37BC2">
              <w:rPr>
                <w:rFonts w:eastAsia="Times New Roman" w:cs="Times New Roman"/>
                <w:noProof w:val="0"/>
              </w:rPr>
              <w:t>Yra venų centrinės linijos funkcija</w:t>
            </w:r>
          </w:p>
          <w:p w14:paraId="08D1B804" w14:textId="0E2DB709" w:rsidR="009E32B5" w:rsidRPr="00E37BC2" w:rsidRDefault="009E32B5" w:rsidP="009D0492">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4</w:t>
            </w:r>
            <w:r w:rsidRPr="009E32B5">
              <w:rPr>
                <w:rFonts w:eastAsia="Times New Roman" w:cs="Times New Roman"/>
                <w:i/>
                <w:iCs/>
                <w:noProof w:val="0"/>
              </w:rPr>
              <w:t xml:space="preserve"> psl.</w:t>
            </w:r>
          </w:p>
        </w:tc>
      </w:tr>
      <w:tr w:rsidR="00B13F9D" w:rsidRPr="00E37BC2" w14:paraId="5CFEBE72"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102833AA" w14:textId="6CDC3830" w:rsidR="009D0492" w:rsidRPr="00E37BC2" w:rsidRDefault="00C54C0B" w:rsidP="009D0492">
            <w:pPr>
              <w:spacing w:after="0" w:line="240" w:lineRule="auto"/>
              <w:jc w:val="center"/>
              <w:rPr>
                <w:rFonts w:eastAsia="Times New Roman" w:cs="Times New Roman"/>
                <w:bCs/>
                <w:noProof w:val="0"/>
              </w:rPr>
            </w:pPr>
            <w:r w:rsidRPr="00E37BC2">
              <w:rPr>
                <w:rFonts w:eastAsia="Times New Roman" w:cs="Times New Roman"/>
                <w:bCs/>
                <w:noProof w:val="0"/>
              </w:rPr>
              <w:t>12.</w:t>
            </w:r>
          </w:p>
        </w:tc>
        <w:tc>
          <w:tcPr>
            <w:tcW w:w="1036" w:type="pct"/>
            <w:tcBorders>
              <w:top w:val="single" w:sz="4" w:space="0" w:color="auto"/>
              <w:left w:val="single" w:sz="4" w:space="0" w:color="auto"/>
              <w:bottom w:val="single" w:sz="4" w:space="0" w:color="auto"/>
              <w:right w:val="single" w:sz="4" w:space="0" w:color="auto"/>
            </w:tcBorders>
          </w:tcPr>
          <w:p w14:paraId="7152A7A5" w14:textId="351086C9" w:rsidR="009D0492" w:rsidRPr="00E37BC2" w:rsidRDefault="00C261F7" w:rsidP="009D0492">
            <w:pPr>
              <w:spacing w:after="0" w:line="240" w:lineRule="auto"/>
              <w:rPr>
                <w:rFonts w:eastAsia="Times New Roman" w:cs="Times New Roman"/>
                <w:noProof w:val="0"/>
              </w:rPr>
            </w:pPr>
            <w:r w:rsidRPr="00E37BC2">
              <w:rPr>
                <w:rFonts w:eastAsia="Times New Roman" w:cs="Times New Roman"/>
                <w:noProof w:val="0"/>
              </w:rPr>
              <w:t>Mažų ir gilių venų paieškos funkcija</w:t>
            </w:r>
          </w:p>
        </w:tc>
        <w:tc>
          <w:tcPr>
            <w:tcW w:w="2015" w:type="pct"/>
            <w:tcBorders>
              <w:top w:val="single" w:sz="4" w:space="0" w:color="auto"/>
              <w:left w:val="single" w:sz="4" w:space="0" w:color="auto"/>
              <w:bottom w:val="single" w:sz="4" w:space="0" w:color="auto"/>
              <w:right w:val="single" w:sz="4" w:space="0" w:color="auto"/>
            </w:tcBorders>
          </w:tcPr>
          <w:p w14:paraId="0AF64933" w14:textId="241C6BCD" w:rsidR="009D0492" w:rsidRPr="00E37BC2" w:rsidRDefault="00C261F7" w:rsidP="00C261F7">
            <w:pPr>
              <w:spacing w:after="0" w:line="240" w:lineRule="auto"/>
              <w:rPr>
                <w:rFonts w:eastAsia="Times New Roman" w:cs="Times New Roman"/>
                <w:noProof w:val="0"/>
              </w:rPr>
            </w:pPr>
            <w:r w:rsidRPr="00E37BC2">
              <w:rPr>
                <w:rFonts w:eastAsia="Times New Roman" w:cs="Times New Roman"/>
                <w:noProof w:val="0"/>
              </w:rPr>
              <w:t>Yra programa mažesnių ir gilesnių venų paieškai</w:t>
            </w:r>
          </w:p>
        </w:tc>
        <w:tc>
          <w:tcPr>
            <w:tcW w:w="1662" w:type="pct"/>
            <w:tcBorders>
              <w:top w:val="single" w:sz="4" w:space="0" w:color="auto"/>
              <w:left w:val="single" w:sz="4" w:space="0" w:color="auto"/>
              <w:bottom w:val="single" w:sz="4" w:space="0" w:color="auto"/>
              <w:right w:val="single" w:sz="4" w:space="0" w:color="auto"/>
            </w:tcBorders>
          </w:tcPr>
          <w:p w14:paraId="45FB3205" w14:textId="77777777" w:rsidR="009D0492" w:rsidRDefault="001978AA" w:rsidP="009D0492">
            <w:pPr>
              <w:spacing w:after="0" w:line="240" w:lineRule="auto"/>
              <w:rPr>
                <w:rFonts w:eastAsia="Times New Roman" w:cs="Times New Roman"/>
                <w:noProof w:val="0"/>
              </w:rPr>
            </w:pPr>
            <w:r w:rsidRPr="00E37BC2">
              <w:rPr>
                <w:rFonts w:eastAsia="Times New Roman" w:cs="Times New Roman"/>
                <w:noProof w:val="0"/>
              </w:rPr>
              <w:t>Yra programa mažesnių ir gilesnių venų paieškai</w:t>
            </w:r>
          </w:p>
          <w:p w14:paraId="2562DE81" w14:textId="0B2E698F" w:rsidR="009E32B5" w:rsidRPr="00E37BC2" w:rsidRDefault="009E32B5" w:rsidP="009D0492">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19</w:t>
            </w:r>
            <w:r w:rsidRPr="009E32B5">
              <w:rPr>
                <w:rFonts w:eastAsia="Times New Roman" w:cs="Times New Roman"/>
                <w:i/>
                <w:iCs/>
                <w:noProof w:val="0"/>
              </w:rPr>
              <w:t xml:space="preserve"> psl.</w:t>
            </w:r>
          </w:p>
        </w:tc>
      </w:tr>
      <w:tr w:rsidR="001978AA" w:rsidRPr="00E37BC2" w14:paraId="4BAC22B9"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19E3800C" w14:textId="0CA1BA3B"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13.</w:t>
            </w:r>
          </w:p>
        </w:tc>
        <w:tc>
          <w:tcPr>
            <w:tcW w:w="1036" w:type="pct"/>
            <w:tcBorders>
              <w:top w:val="single" w:sz="4" w:space="0" w:color="auto"/>
              <w:left w:val="single" w:sz="4" w:space="0" w:color="auto"/>
              <w:bottom w:val="single" w:sz="4" w:space="0" w:color="auto"/>
              <w:right w:val="single" w:sz="4" w:space="0" w:color="auto"/>
            </w:tcBorders>
          </w:tcPr>
          <w:p w14:paraId="47B40E99" w14:textId="197EE8B1"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Duomenų perdavimas</w:t>
            </w:r>
          </w:p>
        </w:tc>
        <w:tc>
          <w:tcPr>
            <w:tcW w:w="2015" w:type="pct"/>
            <w:tcBorders>
              <w:top w:val="single" w:sz="4" w:space="0" w:color="auto"/>
              <w:left w:val="single" w:sz="4" w:space="0" w:color="auto"/>
              <w:bottom w:val="single" w:sz="4" w:space="0" w:color="auto"/>
              <w:right w:val="single" w:sz="4" w:space="0" w:color="auto"/>
            </w:tcBorders>
          </w:tcPr>
          <w:p w14:paraId="61A0CCEF" w14:textId="3CC297BD"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Nuotraukų perdavimas į kompiuterį USB (arba lygiaverte) jungtimi</w:t>
            </w:r>
          </w:p>
        </w:tc>
        <w:tc>
          <w:tcPr>
            <w:tcW w:w="1662" w:type="pct"/>
            <w:tcBorders>
              <w:top w:val="single" w:sz="4" w:space="0" w:color="auto"/>
              <w:left w:val="single" w:sz="4" w:space="0" w:color="auto"/>
              <w:bottom w:val="single" w:sz="4" w:space="0" w:color="auto"/>
              <w:right w:val="single" w:sz="4" w:space="0" w:color="auto"/>
            </w:tcBorders>
          </w:tcPr>
          <w:p w14:paraId="0D15619F" w14:textId="77777777" w:rsidR="001978AA" w:rsidRDefault="001978AA" w:rsidP="001978AA">
            <w:pPr>
              <w:spacing w:after="0" w:line="240" w:lineRule="auto"/>
              <w:rPr>
                <w:rFonts w:eastAsia="Times New Roman" w:cs="Times New Roman"/>
                <w:noProof w:val="0"/>
              </w:rPr>
            </w:pPr>
            <w:r w:rsidRPr="00E37BC2">
              <w:rPr>
                <w:rFonts w:eastAsia="Times New Roman" w:cs="Times New Roman"/>
                <w:noProof w:val="0"/>
              </w:rPr>
              <w:t>Nuotraukų perdavimas į kompiuterį USB jungtimi</w:t>
            </w:r>
          </w:p>
          <w:p w14:paraId="70E2E65B" w14:textId="6FDCCF04" w:rsidR="009E32B5" w:rsidRPr="00E37BC2" w:rsidRDefault="009E32B5" w:rsidP="001978AA">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3</w:t>
            </w:r>
            <w:r w:rsidRPr="009E32B5">
              <w:rPr>
                <w:rFonts w:eastAsia="Times New Roman" w:cs="Times New Roman"/>
                <w:i/>
                <w:iCs/>
                <w:noProof w:val="0"/>
              </w:rPr>
              <w:t xml:space="preserve"> psl.</w:t>
            </w:r>
          </w:p>
        </w:tc>
      </w:tr>
      <w:tr w:rsidR="001978AA" w:rsidRPr="00E37BC2" w14:paraId="35E45DC8" w14:textId="77777777" w:rsidTr="00C54C0B">
        <w:trPr>
          <w:trHeight w:val="283"/>
        </w:trPr>
        <w:tc>
          <w:tcPr>
            <w:tcW w:w="287" w:type="pct"/>
            <w:tcBorders>
              <w:top w:val="single" w:sz="4" w:space="0" w:color="auto"/>
              <w:left w:val="single" w:sz="4" w:space="0" w:color="auto"/>
              <w:bottom w:val="single" w:sz="4" w:space="0" w:color="auto"/>
              <w:right w:val="single" w:sz="4" w:space="0" w:color="auto"/>
            </w:tcBorders>
          </w:tcPr>
          <w:p w14:paraId="4561FBD4" w14:textId="6BF046CD"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14.</w:t>
            </w:r>
          </w:p>
        </w:tc>
        <w:tc>
          <w:tcPr>
            <w:tcW w:w="1036" w:type="pct"/>
            <w:tcBorders>
              <w:top w:val="single" w:sz="4" w:space="0" w:color="auto"/>
              <w:left w:val="single" w:sz="4" w:space="0" w:color="auto"/>
              <w:bottom w:val="single" w:sz="4" w:space="0" w:color="auto"/>
              <w:right w:val="single" w:sz="4" w:space="0" w:color="auto"/>
            </w:tcBorders>
          </w:tcPr>
          <w:p w14:paraId="5B06DB7E" w14:textId="4F48B23E"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Prietaiso svoris</w:t>
            </w:r>
          </w:p>
        </w:tc>
        <w:tc>
          <w:tcPr>
            <w:tcW w:w="2015" w:type="pct"/>
            <w:tcBorders>
              <w:top w:val="single" w:sz="4" w:space="0" w:color="auto"/>
              <w:left w:val="single" w:sz="4" w:space="0" w:color="auto"/>
              <w:bottom w:val="single" w:sz="4" w:space="0" w:color="auto"/>
              <w:right w:val="single" w:sz="4" w:space="0" w:color="auto"/>
            </w:tcBorders>
          </w:tcPr>
          <w:p w14:paraId="311F44B2" w14:textId="48804869"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Ne daugiau kaip 600 g</w:t>
            </w:r>
          </w:p>
        </w:tc>
        <w:tc>
          <w:tcPr>
            <w:tcW w:w="1662" w:type="pct"/>
            <w:tcBorders>
              <w:top w:val="single" w:sz="4" w:space="0" w:color="auto"/>
              <w:left w:val="single" w:sz="4" w:space="0" w:color="auto"/>
              <w:bottom w:val="single" w:sz="4" w:space="0" w:color="auto"/>
              <w:right w:val="single" w:sz="4" w:space="0" w:color="auto"/>
            </w:tcBorders>
          </w:tcPr>
          <w:p w14:paraId="1BBD006C" w14:textId="77777777" w:rsidR="001978AA" w:rsidRDefault="001978AA" w:rsidP="001978AA">
            <w:pPr>
              <w:spacing w:after="0" w:line="240" w:lineRule="auto"/>
              <w:rPr>
                <w:rFonts w:eastAsia="Times New Roman" w:cs="Times New Roman"/>
                <w:noProof w:val="0"/>
              </w:rPr>
            </w:pPr>
            <w:r>
              <w:rPr>
                <w:rFonts w:eastAsia="Times New Roman" w:cs="Times New Roman"/>
                <w:noProof w:val="0"/>
              </w:rPr>
              <w:t>420 g</w:t>
            </w:r>
          </w:p>
          <w:p w14:paraId="179B24ED" w14:textId="47C372C5" w:rsidR="009E32B5" w:rsidRPr="00E37BC2" w:rsidRDefault="009E32B5" w:rsidP="001978AA">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29</w:t>
            </w:r>
            <w:r w:rsidRPr="009E32B5">
              <w:rPr>
                <w:rFonts w:eastAsia="Times New Roman" w:cs="Times New Roman"/>
                <w:i/>
                <w:iCs/>
                <w:noProof w:val="0"/>
              </w:rPr>
              <w:t xml:space="preserve"> psl.</w:t>
            </w:r>
          </w:p>
        </w:tc>
      </w:tr>
      <w:tr w:rsidR="001978AA" w:rsidRPr="00E37BC2" w14:paraId="0E2A907E" w14:textId="77777777" w:rsidTr="00C54C0B">
        <w:tc>
          <w:tcPr>
            <w:tcW w:w="287" w:type="pct"/>
            <w:tcBorders>
              <w:top w:val="single" w:sz="4" w:space="0" w:color="auto"/>
              <w:left w:val="single" w:sz="4" w:space="0" w:color="auto"/>
              <w:bottom w:val="single" w:sz="4" w:space="0" w:color="auto"/>
              <w:right w:val="single" w:sz="4" w:space="0" w:color="auto"/>
            </w:tcBorders>
          </w:tcPr>
          <w:p w14:paraId="3A9CE148" w14:textId="086BC016"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15.</w:t>
            </w:r>
          </w:p>
        </w:tc>
        <w:tc>
          <w:tcPr>
            <w:tcW w:w="1036" w:type="pct"/>
            <w:tcBorders>
              <w:top w:val="single" w:sz="4" w:space="0" w:color="auto"/>
              <w:left w:val="single" w:sz="4" w:space="0" w:color="auto"/>
              <w:bottom w:val="single" w:sz="4" w:space="0" w:color="auto"/>
              <w:right w:val="single" w:sz="4" w:space="0" w:color="auto"/>
            </w:tcBorders>
          </w:tcPr>
          <w:p w14:paraId="2F7B63EB" w14:textId="4E16BF4D"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Baterija autonominiam prietaiso maitinimui</w:t>
            </w:r>
          </w:p>
        </w:tc>
        <w:tc>
          <w:tcPr>
            <w:tcW w:w="2015" w:type="pct"/>
            <w:tcBorders>
              <w:top w:val="single" w:sz="4" w:space="0" w:color="auto"/>
              <w:left w:val="single" w:sz="4" w:space="0" w:color="auto"/>
              <w:bottom w:val="single" w:sz="4" w:space="0" w:color="auto"/>
              <w:right w:val="single" w:sz="4" w:space="0" w:color="auto"/>
            </w:tcBorders>
          </w:tcPr>
          <w:p w14:paraId="3D34D2A6" w14:textId="77777777" w:rsidR="001978AA" w:rsidRPr="00E37BC2" w:rsidRDefault="001978AA" w:rsidP="001978AA">
            <w:pPr>
              <w:pStyle w:val="ListParagraph"/>
              <w:numPr>
                <w:ilvl w:val="0"/>
                <w:numId w:val="5"/>
              </w:numPr>
              <w:spacing w:after="0" w:line="240" w:lineRule="auto"/>
              <w:rPr>
                <w:rFonts w:eastAsia="Times New Roman" w:cs="Times New Roman"/>
                <w:noProof w:val="0"/>
              </w:rPr>
            </w:pPr>
            <w:r w:rsidRPr="00E37BC2">
              <w:rPr>
                <w:rFonts w:eastAsia="Times New Roman" w:cs="Times New Roman"/>
                <w:noProof w:val="0"/>
              </w:rPr>
              <w:t>Įkraunama;</w:t>
            </w:r>
          </w:p>
          <w:p w14:paraId="44020AD6" w14:textId="2B77CD05" w:rsidR="001978AA" w:rsidRPr="00E37BC2" w:rsidRDefault="001978AA" w:rsidP="001978AA">
            <w:pPr>
              <w:pStyle w:val="ListParagraph"/>
              <w:numPr>
                <w:ilvl w:val="0"/>
                <w:numId w:val="5"/>
              </w:numPr>
              <w:spacing w:after="0" w:line="240" w:lineRule="auto"/>
              <w:rPr>
                <w:rFonts w:eastAsia="Times New Roman" w:cs="Times New Roman"/>
                <w:noProof w:val="0"/>
              </w:rPr>
            </w:pPr>
            <w:r w:rsidRPr="00E37BC2">
              <w:rPr>
                <w:rFonts w:eastAsia="Times New Roman" w:cs="Times New Roman"/>
                <w:noProof w:val="0"/>
              </w:rPr>
              <w:t>Talpa ≥ 4000 mAh;</w:t>
            </w:r>
          </w:p>
          <w:p w14:paraId="2BB50344" w14:textId="43919B5D" w:rsidR="001978AA" w:rsidRPr="00E37BC2" w:rsidRDefault="001978AA" w:rsidP="001978AA">
            <w:pPr>
              <w:pStyle w:val="ListParagraph"/>
              <w:numPr>
                <w:ilvl w:val="0"/>
                <w:numId w:val="5"/>
              </w:numPr>
              <w:spacing w:after="0" w:line="240" w:lineRule="auto"/>
              <w:rPr>
                <w:rFonts w:eastAsia="Times New Roman" w:cs="Times New Roman"/>
                <w:noProof w:val="0"/>
              </w:rPr>
            </w:pPr>
            <w:r w:rsidRPr="00E37BC2">
              <w:rPr>
                <w:rFonts w:eastAsia="Times New Roman" w:cs="Times New Roman"/>
                <w:noProof w:val="0"/>
              </w:rPr>
              <w:t>Išsikraunant baterijai įsijungia perspėjimas (aliarmas) apie žemą baterijos įkrovimo lygį.</w:t>
            </w:r>
          </w:p>
        </w:tc>
        <w:tc>
          <w:tcPr>
            <w:tcW w:w="1662" w:type="pct"/>
            <w:tcBorders>
              <w:top w:val="single" w:sz="4" w:space="0" w:color="auto"/>
              <w:left w:val="single" w:sz="4" w:space="0" w:color="auto"/>
              <w:bottom w:val="single" w:sz="4" w:space="0" w:color="auto"/>
              <w:right w:val="single" w:sz="4" w:space="0" w:color="auto"/>
            </w:tcBorders>
          </w:tcPr>
          <w:p w14:paraId="663718E5" w14:textId="770BB176" w:rsidR="001978AA" w:rsidRPr="009E32B5" w:rsidRDefault="009E32B5" w:rsidP="009E32B5">
            <w:pPr>
              <w:spacing w:after="0" w:line="240" w:lineRule="auto"/>
              <w:rPr>
                <w:rFonts w:eastAsia="Times New Roman" w:cs="Times New Roman"/>
                <w:noProof w:val="0"/>
              </w:rPr>
            </w:pPr>
            <w:r w:rsidRPr="009E32B5">
              <w:rPr>
                <w:rFonts w:eastAsia="Times New Roman" w:cs="Times New Roman"/>
                <w:noProof w:val="0"/>
              </w:rPr>
              <w:t>1.</w:t>
            </w:r>
            <w:r>
              <w:rPr>
                <w:rFonts w:eastAsia="Times New Roman" w:cs="Times New Roman"/>
                <w:noProof w:val="0"/>
              </w:rPr>
              <w:t xml:space="preserve"> </w:t>
            </w:r>
            <w:r w:rsidR="001E31E5" w:rsidRPr="009E32B5">
              <w:rPr>
                <w:rFonts w:eastAsia="Times New Roman" w:cs="Times New Roman"/>
                <w:noProof w:val="0"/>
              </w:rPr>
              <w:t>Įkraunama;</w:t>
            </w:r>
          </w:p>
          <w:p w14:paraId="054AEF54" w14:textId="2C6A354D" w:rsidR="009E32B5" w:rsidRPr="009E32B5" w:rsidRDefault="009E32B5" w:rsidP="009E32B5">
            <w:pPr>
              <w:spacing w:after="0"/>
            </w:pPr>
            <w:r w:rsidRPr="009E32B5">
              <w:rPr>
                <w:rFonts w:eastAsia="Times New Roman" w:cs="Times New Roman"/>
                <w:i/>
                <w:iCs/>
                <w:noProof w:val="0"/>
              </w:rPr>
              <w:t xml:space="preserve">Žr. „Gamintojo dokumentai“ </w:t>
            </w:r>
            <w:r>
              <w:rPr>
                <w:rFonts w:eastAsia="Times New Roman" w:cs="Times New Roman"/>
                <w:i/>
                <w:iCs/>
                <w:noProof w:val="0"/>
              </w:rPr>
              <w:t>25</w:t>
            </w:r>
            <w:r w:rsidRPr="009E32B5">
              <w:rPr>
                <w:rFonts w:eastAsia="Times New Roman" w:cs="Times New Roman"/>
                <w:i/>
                <w:iCs/>
                <w:noProof w:val="0"/>
              </w:rPr>
              <w:t xml:space="preserve"> psl.</w:t>
            </w:r>
          </w:p>
          <w:p w14:paraId="20333926" w14:textId="77777777" w:rsidR="001E31E5" w:rsidRDefault="001E31E5" w:rsidP="001E31E5">
            <w:pPr>
              <w:spacing w:after="0" w:line="240" w:lineRule="auto"/>
              <w:rPr>
                <w:rFonts w:eastAsia="Times New Roman" w:cs="Times New Roman"/>
                <w:noProof w:val="0"/>
              </w:rPr>
            </w:pPr>
            <w:r>
              <w:rPr>
                <w:rFonts w:eastAsia="Times New Roman" w:cs="Times New Roman"/>
                <w:noProof w:val="0"/>
              </w:rPr>
              <w:t>2. Talpa 4300 mAh;</w:t>
            </w:r>
          </w:p>
          <w:p w14:paraId="6EB80248" w14:textId="243C7500" w:rsidR="009E32B5" w:rsidRDefault="009E32B5" w:rsidP="001E31E5">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29</w:t>
            </w:r>
            <w:r w:rsidRPr="009E32B5">
              <w:rPr>
                <w:rFonts w:eastAsia="Times New Roman" w:cs="Times New Roman"/>
                <w:i/>
                <w:iCs/>
                <w:noProof w:val="0"/>
              </w:rPr>
              <w:t xml:space="preserve"> psl.</w:t>
            </w:r>
          </w:p>
          <w:p w14:paraId="5B398D06" w14:textId="77777777" w:rsidR="001E31E5" w:rsidRDefault="001E31E5" w:rsidP="001E31E5">
            <w:pPr>
              <w:spacing w:after="0" w:line="240" w:lineRule="auto"/>
              <w:rPr>
                <w:rFonts w:eastAsia="Times New Roman" w:cs="Times New Roman"/>
                <w:noProof w:val="0"/>
              </w:rPr>
            </w:pPr>
            <w:r>
              <w:rPr>
                <w:rFonts w:eastAsia="Times New Roman" w:cs="Times New Roman"/>
                <w:noProof w:val="0"/>
              </w:rPr>
              <w:t xml:space="preserve">3. </w:t>
            </w:r>
            <w:r w:rsidRPr="00E37BC2">
              <w:rPr>
                <w:rFonts w:eastAsia="Times New Roman" w:cs="Times New Roman"/>
                <w:noProof w:val="0"/>
              </w:rPr>
              <w:t>Išsikraunant baterijai įsijungia perspėjimas (aliarmas) apie žemą baterijos įkrovimo lygį</w:t>
            </w:r>
          </w:p>
          <w:p w14:paraId="5A4B19D3" w14:textId="49E409BA" w:rsidR="009E32B5" w:rsidRPr="001E31E5" w:rsidRDefault="009E32B5" w:rsidP="001E31E5">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25</w:t>
            </w:r>
            <w:r w:rsidRPr="009E32B5">
              <w:rPr>
                <w:rFonts w:eastAsia="Times New Roman" w:cs="Times New Roman"/>
                <w:i/>
                <w:iCs/>
                <w:noProof w:val="0"/>
              </w:rPr>
              <w:t xml:space="preserve"> psl.</w:t>
            </w:r>
          </w:p>
        </w:tc>
      </w:tr>
      <w:tr w:rsidR="001978AA" w:rsidRPr="00E37BC2" w14:paraId="327DF83D"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53B48489" w14:textId="0AEB04B9"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16.</w:t>
            </w:r>
          </w:p>
        </w:tc>
        <w:tc>
          <w:tcPr>
            <w:tcW w:w="1036" w:type="pct"/>
            <w:tcBorders>
              <w:top w:val="single" w:sz="4" w:space="0" w:color="auto"/>
              <w:left w:val="single" w:sz="4" w:space="0" w:color="auto"/>
              <w:bottom w:val="single" w:sz="4" w:space="0" w:color="auto"/>
              <w:right w:val="single" w:sz="4" w:space="0" w:color="auto"/>
            </w:tcBorders>
          </w:tcPr>
          <w:p w14:paraId="4F4D4FEA" w14:textId="22174595"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Veikimo trukmė</w:t>
            </w:r>
          </w:p>
        </w:tc>
        <w:tc>
          <w:tcPr>
            <w:tcW w:w="2015" w:type="pct"/>
            <w:tcBorders>
              <w:top w:val="single" w:sz="4" w:space="0" w:color="auto"/>
              <w:left w:val="single" w:sz="4" w:space="0" w:color="auto"/>
              <w:bottom w:val="single" w:sz="4" w:space="0" w:color="auto"/>
              <w:right w:val="single" w:sz="4" w:space="0" w:color="auto"/>
            </w:tcBorders>
          </w:tcPr>
          <w:p w14:paraId="63FF9D2C" w14:textId="15ECB6C9"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Su pilnai įkrauta baterija aparatas nepertraukiamai veikia ≥ 5 valandas</w:t>
            </w:r>
          </w:p>
        </w:tc>
        <w:tc>
          <w:tcPr>
            <w:tcW w:w="1662" w:type="pct"/>
            <w:tcBorders>
              <w:top w:val="single" w:sz="4" w:space="0" w:color="auto"/>
              <w:left w:val="single" w:sz="4" w:space="0" w:color="auto"/>
              <w:bottom w:val="single" w:sz="4" w:space="0" w:color="auto"/>
              <w:right w:val="single" w:sz="4" w:space="0" w:color="auto"/>
            </w:tcBorders>
          </w:tcPr>
          <w:p w14:paraId="35575944" w14:textId="77777777" w:rsidR="001978AA" w:rsidRDefault="001E31E5" w:rsidP="001978AA">
            <w:pPr>
              <w:spacing w:after="0" w:line="240" w:lineRule="auto"/>
              <w:rPr>
                <w:rFonts w:eastAsia="Times New Roman" w:cs="Times New Roman"/>
                <w:noProof w:val="0"/>
              </w:rPr>
            </w:pPr>
            <w:r w:rsidRPr="001E31E5">
              <w:rPr>
                <w:rFonts w:eastAsia="Times New Roman" w:cs="Times New Roman"/>
                <w:noProof w:val="0"/>
              </w:rPr>
              <w:t>Baterijos veikimo laikas 5 valandos</w:t>
            </w:r>
          </w:p>
          <w:p w14:paraId="603D80AB" w14:textId="73084B9C" w:rsidR="009E32B5" w:rsidRPr="00E37BC2" w:rsidRDefault="009E32B5" w:rsidP="001978AA">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29</w:t>
            </w:r>
            <w:r w:rsidRPr="009E32B5">
              <w:rPr>
                <w:rFonts w:eastAsia="Times New Roman" w:cs="Times New Roman"/>
                <w:i/>
                <w:iCs/>
                <w:noProof w:val="0"/>
              </w:rPr>
              <w:t xml:space="preserve"> psl.</w:t>
            </w:r>
          </w:p>
        </w:tc>
      </w:tr>
      <w:tr w:rsidR="001978AA" w:rsidRPr="00E37BC2" w14:paraId="7C01ADD5"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56450611" w14:textId="36E2F881"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17.</w:t>
            </w:r>
          </w:p>
        </w:tc>
        <w:tc>
          <w:tcPr>
            <w:tcW w:w="1036" w:type="pct"/>
            <w:tcBorders>
              <w:top w:val="single" w:sz="4" w:space="0" w:color="auto"/>
              <w:left w:val="single" w:sz="4" w:space="0" w:color="auto"/>
              <w:bottom w:val="single" w:sz="4" w:space="0" w:color="auto"/>
              <w:right w:val="single" w:sz="4" w:space="0" w:color="auto"/>
            </w:tcBorders>
          </w:tcPr>
          <w:p w14:paraId="31068D6C" w14:textId="372D5DAF"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Baterijos pilno įkrovimo laikas</w:t>
            </w:r>
          </w:p>
        </w:tc>
        <w:tc>
          <w:tcPr>
            <w:tcW w:w="2015" w:type="pct"/>
            <w:tcBorders>
              <w:top w:val="single" w:sz="4" w:space="0" w:color="auto"/>
              <w:left w:val="single" w:sz="4" w:space="0" w:color="auto"/>
              <w:bottom w:val="single" w:sz="4" w:space="0" w:color="auto"/>
              <w:right w:val="single" w:sz="4" w:space="0" w:color="auto"/>
            </w:tcBorders>
          </w:tcPr>
          <w:p w14:paraId="636C3A81" w14:textId="78C93737"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Ne ilgiau kaip 5 valandos</w:t>
            </w:r>
          </w:p>
        </w:tc>
        <w:tc>
          <w:tcPr>
            <w:tcW w:w="1662" w:type="pct"/>
            <w:tcBorders>
              <w:top w:val="single" w:sz="4" w:space="0" w:color="auto"/>
              <w:left w:val="single" w:sz="4" w:space="0" w:color="auto"/>
              <w:bottom w:val="single" w:sz="4" w:space="0" w:color="auto"/>
              <w:right w:val="single" w:sz="4" w:space="0" w:color="auto"/>
            </w:tcBorders>
          </w:tcPr>
          <w:p w14:paraId="407C2918" w14:textId="77777777" w:rsidR="001978AA" w:rsidRDefault="001E31E5" w:rsidP="001978AA">
            <w:pPr>
              <w:spacing w:after="0" w:line="240" w:lineRule="auto"/>
              <w:rPr>
                <w:rFonts w:eastAsia="Times New Roman" w:cs="Times New Roman"/>
                <w:noProof w:val="0"/>
              </w:rPr>
            </w:pPr>
            <w:r>
              <w:rPr>
                <w:rFonts w:eastAsia="Times New Roman" w:cs="Times New Roman"/>
                <w:noProof w:val="0"/>
              </w:rPr>
              <w:t>3 val.</w:t>
            </w:r>
          </w:p>
          <w:p w14:paraId="4A0D51A3" w14:textId="76415B60" w:rsidR="009E32B5" w:rsidRPr="00E37BC2" w:rsidRDefault="009E32B5" w:rsidP="001978AA">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29</w:t>
            </w:r>
            <w:r w:rsidRPr="009E32B5">
              <w:rPr>
                <w:rFonts w:eastAsia="Times New Roman" w:cs="Times New Roman"/>
                <w:i/>
                <w:iCs/>
                <w:noProof w:val="0"/>
              </w:rPr>
              <w:t xml:space="preserve"> psl.</w:t>
            </w:r>
          </w:p>
        </w:tc>
      </w:tr>
      <w:tr w:rsidR="001978AA" w:rsidRPr="00E37BC2" w14:paraId="53C525C5" w14:textId="77777777" w:rsidTr="00C54C0B">
        <w:trPr>
          <w:trHeight w:val="312"/>
        </w:trPr>
        <w:tc>
          <w:tcPr>
            <w:tcW w:w="287" w:type="pct"/>
            <w:tcBorders>
              <w:top w:val="single" w:sz="4" w:space="0" w:color="auto"/>
              <w:left w:val="single" w:sz="4" w:space="0" w:color="auto"/>
              <w:bottom w:val="single" w:sz="4" w:space="0" w:color="auto"/>
              <w:right w:val="single" w:sz="4" w:space="0" w:color="auto"/>
            </w:tcBorders>
          </w:tcPr>
          <w:p w14:paraId="1CC9C45C" w14:textId="21AE26F7"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18.</w:t>
            </w:r>
          </w:p>
        </w:tc>
        <w:tc>
          <w:tcPr>
            <w:tcW w:w="1036" w:type="pct"/>
            <w:tcBorders>
              <w:top w:val="single" w:sz="4" w:space="0" w:color="auto"/>
              <w:left w:val="single" w:sz="4" w:space="0" w:color="auto"/>
              <w:bottom w:val="single" w:sz="4" w:space="0" w:color="auto"/>
              <w:right w:val="single" w:sz="4" w:space="0" w:color="auto"/>
            </w:tcBorders>
          </w:tcPr>
          <w:p w14:paraId="037EB300" w14:textId="1E791968"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Baterijos įkroviklis</w:t>
            </w:r>
          </w:p>
        </w:tc>
        <w:tc>
          <w:tcPr>
            <w:tcW w:w="2015" w:type="pct"/>
            <w:tcBorders>
              <w:top w:val="single" w:sz="4" w:space="0" w:color="auto"/>
              <w:left w:val="single" w:sz="4" w:space="0" w:color="auto"/>
              <w:bottom w:val="single" w:sz="4" w:space="0" w:color="auto"/>
              <w:right w:val="single" w:sz="4" w:space="0" w:color="auto"/>
            </w:tcBorders>
          </w:tcPr>
          <w:p w14:paraId="2EA5B59B" w14:textId="601C4FE3"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Pakrovimo stotelė (arba lygiavertis sprendimas) pateikiama komplekte su prietaisu</w:t>
            </w:r>
          </w:p>
        </w:tc>
        <w:tc>
          <w:tcPr>
            <w:tcW w:w="1662" w:type="pct"/>
            <w:tcBorders>
              <w:top w:val="single" w:sz="4" w:space="0" w:color="auto"/>
              <w:left w:val="single" w:sz="4" w:space="0" w:color="auto"/>
              <w:bottom w:val="single" w:sz="4" w:space="0" w:color="auto"/>
              <w:right w:val="single" w:sz="4" w:space="0" w:color="auto"/>
            </w:tcBorders>
          </w:tcPr>
          <w:p w14:paraId="398EADCA" w14:textId="77777777" w:rsidR="001978AA" w:rsidRDefault="00DA5F2D" w:rsidP="001978AA">
            <w:pPr>
              <w:spacing w:after="0" w:line="240" w:lineRule="auto"/>
              <w:rPr>
                <w:rFonts w:eastAsia="Times New Roman" w:cs="Times New Roman"/>
                <w:noProof w:val="0"/>
              </w:rPr>
            </w:pPr>
            <w:r w:rsidRPr="00E37BC2">
              <w:rPr>
                <w:rFonts w:eastAsia="Times New Roman" w:cs="Times New Roman"/>
                <w:noProof w:val="0"/>
              </w:rPr>
              <w:t>Pakrovimo stotelė pateikiama komplekte su prietaisu</w:t>
            </w:r>
          </w:p>
          <w:p w14:paraId="2634D466" w14:textId="2784AD1A" w:rsidR="009E32B5" w:rsidRPr="00E37BC2" w:rsidRDefault="009E32B5" w:rsidP="001978AA">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4</w:t>
            </w:r>
            <w:r w:rsidRPr="009E32B5">
              <w:rPr>
                <w:rFonts w:eastAsia="Times New Roman" w:cs="Times New Roman"/>
                <w:i/>
                <w:iCs/>
                <w:noProof w:val="0"/>
              </w:rPr>
              <w:t xml:space="preserve"> psl.</w:t>
            </w:r>
          </w:p>
        </w:tc>
      </w:tr>
      <w:tr w:rsidR="001978AA" w:rsidRPr="00E37BC2" w14:paraId="0EF5D875" w14:textId="77777777" w:rsidTr="00C54C0B">
        <w:trPr>
          <w:trHeight w:val="312"/>
        </w:trPr>
        <w:tc>
          <w:tcPr>
            <w:tcW w:w="287" w:type="pct"/>
            <w:tcBorders>
              <w:top w:val="single" w:sz="4" w:space="0" w:color="auto"/>
              <w:left w:val="single" w:sz="4" w:space="0" w:color="auto"/>
              <w:bottom w:val="single" w:sz="4" w:space="0" w:color="auto"/>
              <w:right w:val="single" w:sz="4" w:space="0" w:color="auto"/>
            </w:tcBorders>
          </w:tcPr>
          <w:p w14:paraId="030DFE12" w14:textId="74D78FC7"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19.</w:t>
            </w:r>
          </w:p>
        </w:tc>
        <w:tc>
          <w:tcPr>
            <w:tcW w:w="1036" w:type="pct"/>
            <w:tcBorders>
              <w:top w:val="single" w:sz="4" w:space="0" w:color="auto"/>
              <w:left w:val="single" w:sz="4" w:space="0" w:color="auto"/>
              <w:bottom w:val="single" w:sz="4" w:space="0" w:color="auto"/>
              <w:right w:val="single" w:sz="4" w:space="0" w:color="auto"/>
            </w:tcBorders>
          </w:tcPr>
          <w:p w14:paraId="4AD8A353" w14:textId="14A8834C"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 xml:space="preserve">Venų ieškiklio mobilumas </w:t>
            </w:r>
          </w:p>
        </w:tc>
        <w:tc>
          <w:tcPr>
            <w:tcW w:w="2015" w:type="pct"/>
            <w:tcBorders>
              <w:top w:val="single" w:sz="4" w:space="0" w:color="auto"/>
              <w:left w:val="single" w:sz="4" w:space="0" w:color="auto"/>
              <w:bottom w:val="single" w:sz="4" w:space="0" w:color="auto"/>
              <w:right w:val="single" w:sz="4" w:space="0" w:color="auto"/>
            </w:tcBorders>
          </w:tcPr>
          <w:p w14:paraId="7C1460A2" w14:textId="77777777" w:rsidR="001978AA" w:rsidRPr="00E37BC2" w:rsidRDefault="001978AA" w:rsidP="001978AA">
            <w:pPr>
              <w:pStyle w:val="ListParagraph"/>
              <w:numPr>
                <w:ilvl w:val="0"/>
                <w:numId w:val="8"/>
              </w:numPr>
              <w:spacing w:after="0" w:line="240" w:lineRule="auto"/>
              <w:rPr>
                <w:rFonts w:eastAsia="Times New Roman" w:cs="Times New Roman"/>
                <w:noProof w:val="0"/>
              </w:rPr>
            </w:pPr>
            <w:r w:rsidRPr="00E37BC2">
              <w:rPr>
                <w:rFonts w:eastAsia="Times New Roman" w:cs="Times New Roman"/>
                <w:noProof w:val="0"/>
              </w:rPr>
              <w:t>Tvirtinamas prie stovo su ratukais;</w:t>
            </w:r>
          </w:p>
          <w:p w14:paraId="73FE7620" w14:textId="08533B3E" w:rsidR="001978AA" w:rsidRPr="00E37BC2" w:rsidRDefault="001978AA" w:rsidP="001978AA">
            <w:pPr>
              <w:pStyle w:val="ListParagraph"/>
              <w:numPr>
                <w:ilvl w:val="0"/>
                <w:numId w:val="8"/>
              </w:numPr>
              <w:spacing w:after="0" w:line="240" w:lineRule="auto"/>
              <w:rPr>
                <w:rFonts w:eastAsia="Times New Roman" w:cs="Times New Roman"/>
                <w:noProof w:val="0"/>
              </w:rPr>
            </w:pPr>
            <w:r w:rsidRPr="00E37BC2">
              <w:rPr>
                <w:rFonts w:eastAsia="Times New Roman" w:cs="Times New Roman"/>
                <w:noProof w:val="0"/>
              </w:rPr>
              <w:t>Į komplektaciją įtrauktas mobilus stovas su ratukais.</w:t>
            </w:r>
          </w:p>
        </w:tc>
        <w:tc>
          <w:tcPr>
            <w:tcW w:w="1662" w:type="pct"/>
            <w:tcBorders>
              <w:top w:val="single" w:sz="4" w:space="0" w:color="auto"/>
              <w:left w:val="single" w:sz="4" w:space="0" w:color="auto"/>
              <w:bottom w:val="single" w:sz="4" w:space="0" w:color="auto"/>
              <w:right w:val="single" w:sz="4" w:space="0" w:color="auto"/>
            </w:tcBorders>
          </w:tcPr>
          <w:p w14:paraId="7C61296B" w14:textId="77777777" w:rsidR="001978AA" w:rsidRDefault="00DA5F2D" w:rsidP="00DA5F2D">
            <w:pPr>
              <w:spacing w:after="0" w:line="240" w:lineRule="auto"/>
              <w:rPr>
                <w:rFonts w:eastAsia="Times New Roman" w:cs="Times New Roman"/>
                <w:noProof w:val="0"/>
              </w:rPr>
            </w:pPr>
            <w:r w:rsidRPr="00DA5F2D">
              <w:rPr>
                <w:rFonts w:eastAsia="Times New Roman" w:cs="Times New Roman"/>
                <w:noProof w:val="0"/>
              </w:rPr>
              <w:t>1.</w:t>
            </w:r>
            <w:r>
              <w:rPr>
                <w:rFonts w:eastAsia="Times New Roman" w:cs="Times New Roman"/>
                <w:noProof w:val="0"/>
              </w:rPr>
              <w:t xml:space="preserve"> </w:t>
            </w:r>
            <w:r w:rsidRPr="00E37BC2">
              <w:rPr>
                <w:rFonts w:eastAsia="Times New Roman" w:cs="Times New Roman"/>
                <w:noProof w:val="0"/>
              </w:rPr>
              <w:t>Tvirtinamas prie stovo su ratukais</w:t>
            </w:r>
            <w:r>
              <w:rPr>
                <w:rFonts w:eastAsia="Times New Roman" w:cs="Times New Roman"/>
                <w:noProof w:val="0"/>
              </w:rPr>
              <w:t>;</w:t>
            </w:r>
          </w:p>
          <w:p w14:paraId="794107A3" w14:textId="77777777" w:rsidR="00DA5F2D" w:rsidRDefault="00DA5F2D" w:rsidP="00DA5F2D">
            <w:pPr>
              <w:spacing w:after="0" w:line="240" w:lineRule="auto"/>
              <w:rPr>
                <w:rFonts w:eastAsia="Times New Roman" w:cs="Times New Roman"/>
                <w:noProof w:val="0"/>
              </w:rPr>
            </w:pPr>
            <w:r>
              <w:rPr>
                <w:rFonts w:eastAsia="Times New Roman" w:cs="Times New Roman"/>
                <w:noProof w:val="0"/>
              </w:rPr>
              <w:t xml:space="preserve">2. </w:t>
            </w:r>
            <w:r w:rsidRPr="00E37BC2">
              <w:rPr>
                <w:rFonts w:eastAsia="Times New Roman" w:cs="Times New Roman"/>
                <w:noProof w:val="0"/>
              </w:rPr>
              <w:t>Į komplektaciją įtrauktas mobilus stovas su ratukais</w:t>
            </w:r>
            <w:r>
              <w:rPr>
                <w:rFonts w:eastAsia="Times New Roman" w:cs="Times New Roman"/>
                <w:noProof w:val="0"/>
              </w:rPr>
              <w:t>.</w:t>
            </w:r>
          </w:p>
          <w:p w14:paraId="0406ABB4" w14:textId="452262CA" w:rsidR="009E32B5" w:rsidRPr="00DA5F2D" w:rsidRDefault="009E32B5" w:rsidP="00DA5F2D">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4</w:t>
            </w:r>
            <w:r w:rsidRPr="009E32B5">
              <w:rPr>
                <w:rFonts w:eastAsia="Times New Roman" w:cs="Times New Roman"/>
                <w:i/>
                <w:iCs/>
                <w:noProof w:val="0"/>
              </w:rPr>
              <w:t xml:space="preserve"> psl.</w:t>
            </w:r>
          </w:p>
        </w:tc>
      </w:tr>
      <w:tr w:rsidR="001978AA" w:rsidRPr="00E37BC2" w14:paraId="4888B443" w14:textId="058A0CC6"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2A02A8DF" w14:textId="4A37E14B"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20.</w:t>
            </w:r>
          </w:p>
        </w:tc>
        <w:tc>
          <w:tcPr>
            <w:tcW w:w="1036" w:type="pct"/>
            <w:tcBorders>
              <w:top w:val="single" w:sz="4" w:space="0" w:color="auto"/>
              <w:left w:val="single" w:sz="4" w:space="0" w:color="auto"/>
              <w:bottom w:val="single" w:sz="4" w:space="0" w:color="auto"/>
              <w:right w:val="single" w:sz="4" w:space="0" w:color="auto"/>
            </w:tcBorders>
          </w:tcPr>
          <w:p w14:paraId="43152C7B" w14:textId="6E6B93BB"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Elektros maitinimas</w:t>
            </w:r>
          </w:p>
        </w:tc>
        <w:tc>
          <w:tcPr>
            <w:tcW w:w="2015" w:type="pct"/>
            <w:tcBorders>
              <w:top w:val="single" w:sz="4" w:space="0" w:color="auto"/>
              <w:left w:val="single" w:sz="4" w:space="0" w:color="auto"/>
              <w:bottom w:val="single" w:sz="4" w:space="0" w:color="auto"/>
              <w:right w:val="single" w:sz="4" w:space="0" w:color="auto"/>
            </w:tcBorders>
          </w:tcPr>
          <w:p w14:paraId="1E5850BD" w14:textId="3E1D8056" w:rsidR="001978AA" w:rsidRPr="00E37BC2" w:rsidRDefault="001978AA" w:rsidP="001978AA">
            <w:pPr>
              <w:spacing w:after="0" w:line="240" w:lineRule="auto"/>
              <w:rPr>
                <w:rFonts w:cs="Times New Roman"/>
                <w:noProof w:val="0"/>
              </w:rPr>
            </w:pPr>
            <w:r w:rsidRPr="00E37BC2">
              <w:rPr>
                <w:rFonts w:eastAsia="Times New Roman" w:cs="Times New Roman"/>
                <w:noProof w:val="0"/>
              </w:rPr>
              <w:t>Įkrovimo stotelės maitinimas iš 230 V, 50 Hz elektros tinklo</w:t>
            </w:r>
          </w:p>
        </w:tc>
        <w:tc>
          <w:tcPr>
            <w:tcW w:w="1662" w:type="pct"/>
            <w:tcBorders>
              <w:top w:val="single" w:sz="4" w:space="0" w:color="auto"/>
              <w:left w:val="single" w:sz="4" w:space="0" w:color="auto"/>
              <w:bottom w:val="single" w:sz="4" w:space="0" w:color="auto"/>
              <w:right w:val="single" w:sz="4" w:space="0" w:color="auto"/>
            </w:tcBorders>
          </w:tcPr>
          <w:p w14:paraId="1604ACD3" w14:textId="77777777" w:rsidR="001978AA" w:rsidRDefault="00DA5F2D" w:rsidP="001978AA">
            <w:pPr>
              <w:spacing w:after="0" w:line="240" w:lineRule="auto"/>
              <w:rPr>
                <w:rFonts w:eastAsia="Times New Roman" w:cs="Times New Roman"/>
                <w:noProof w:val="0"/>
              </w:rPr>
            </w:pPr>
            <w:r w:rsidRPr="00E37BC2">
              <w:rPr>
                <w:rFonts w:eastAsia="Times New Roman" w:cs="Times New Roman"/>
                <w:noProof w:val="0"/>
              </w:rPr>
              <w:t xml:space="preserve">Įkrovimo stotelės maitinimas iš </w:t>
            </w:r>
            <w:r>
              <w:rPr>
                <w:rFonts w:eastAsia="Times New Roman" w:cs="Times New Roman"/>
                <w:noProof w:val="0"/>
              </w:rPr>
              <w:t>100-240</w:t>
            </w:r>
            <w:r w:rsidRPr="00E37BC2">
              <w:rPr>
                <w:rFonts w:eastAsia="Times New Roman" w:cs="Times New Roman"/>
                <w:noProof w:val="0"/>
              </w:rPr>
              <w:t> V, 50</w:t>
            </w:r>
            <w:r>
              <w:rPr>
                <w:rFonts w:eastAsia="Times New Roman" w:cs="Times New Roman"/>
                <w:noProof w:val="0"/>
              </w:rPr>
              <w:t>/60</w:t>
            </w:r>
            <w:r w:rsidRPr="00E37BC2">
              <w:rPr>
                <w:rFonts w:eastAsia="Times New Roman" w:cs="Times New Roman"/>
                <w:noProof w:val="0"/>
              </w:rPr>
              <w:t> Hz elektros tinklo</w:t>
            </w:r>
          </w:p>
          <w:p w14:paraId="2966CDE2" w14:textId="4C66E475" w:rsidR="009E32B5" w:rsidRPr="00E37BC2" w:rsidRDefault="009E32B5" w:rsidP="001978AA">
            <w:pPr>
              <w:spacing w:after="0" w:line="240" w:lineRule="auto"/>
              <w:rPr>
                <w:rFonts w:eastAsia="Times New Roman" w:cs="Times New Roman"/>
                <w:noProof w:val="0"/>
              </w:rPr>
            </w:pPr>
            <w:r w:rsidRPr="009E32B5">
              <w:rPr>
                <w:rFonts w:eastAsia="Times New Roman" w:cs="Times New Roman"/>
                <w:i/>
                <w:iCs/>
                <w:noProof w:val="0"/>
              </w:rPr>
              <w:t xml:space="preserve">Žr. „Gamintojo dokumentai“ </w:t>
            </w:r>
            <w:r>
              <w:rPr>
                <w:rFonts w:eastAsia="Times New Roman" w:cs="Times New Roman"/>
                <w:i/>
                <w:iCs/>
                <w:noProof w:val="0"/>
              </w:rPr>
              <w:t>29</w:t>
            </w:r>
            <w:r w:rsidRPr="009E32B5">
              <w:rPr>
                <w:rFonts w:eastAsia="Times New Roman" w:cs="Times New Roman"/>
                <w:i/>
                <w:iCs/>
                <w:noProof w:val="0"/>
              </w:rPr>
              <w:t xml:space="preserve"> psl.</w:t>
            </w:r>
          </w:p>
        </w:tc>
      </w:tr>
      <w:tr w:rsidR="001978AA" w:rsidRPr="00E37BC2" w14:paraId="133A7278" w14:textId="5F9F5C16" w:rsidTr="00C54C0B">
        <w:trPr>
          <w:trHeight w:val="286"/>
        </w:trPr>
        <w:tc>
          <w:tcPr>
            <w:tcW w:w="287" w:type="pct"/>
            <w:tcBorders>
              <w:top w:val="single" w:sz="4" w:space="0" w:color="auto"/>
              <w:left w:val="single" w:sz="4" w:space="0" w:color="auto"/>
              <w:bottom w:val="single" w:sz="4" w:space="0" w:color="auto"/>
              <w:right w:val="single" w:sz="4" w:space="0" w:color="auto"/>
            </w:tcBorders>
          </w:tcPr>
          <w:p w14:paraId="19228AE1" w14:textId="4040B1F3"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21.</w:t>
            </w:r>
          </w:p>
        </w:tc>
        <w:tc>
          <w:tcPr>
            <w:tcW w:w="1036" w:type="pct"/>
            <w:tcBorders>
              <w:top w:val="single" w:sz="4" w:space="0" w:color="auto"/>
              <w:left w:val="single" w:sz="4" w:space="0" w:color="auto"/>
              <w:bottom w:val="single" w:sz="4" w:space="0" w:color="auto"/>
              <w:right w:val="single" w:sz="4" w:space="0" w:color="auto"/>
            </w:tcBorders>
          </w:tcPr>
          <w:p w14:paraId="5D3697DA" w14:textId="77777777" w:rsidR="001978AA" w:rsidRPr="00E37BC2" w:rsidRDefault="001978AA" w:rsidP="001978AA">
            <w:pPr>
              <w:widowControl w:val="0"/>
              <w:spacing w:after="0" w:line="240" w:lineRule="auto"/>
              <w:rPr>
                <w:rFonts w:eastAsia="Times New Roman" w:cs="Times New Roman"/>
                <w:noProof w:val="0"/>
              </w:rPr>
            </w:pPr>
            <w:r w:rsidRPr="00E37BC2">
              <w:rPr>
                <w:rFonts w:eastAsia="Times New Roman" w:cs="Times New Roman"/>
                <w:noProof w:val="0"/>
              </w:rPr>
              <w:t xml:space="preserve">Garantinis terminas </w:t>
            </w:r>
          </w:p>
        </w:tc>
        <w:tc>
          <w:tcPr>
            <w:tcW w:w="2015" w:type="pct"/>
            <w:tcBorders>
              <w:top w:val="single" w:sz="4" w:space="0" w:color="auto"/>
              <w:left w:val="single" w:sz="4" w:space="0" w:color="auto"/>
              <w:bottom w:val="single" w:sz="4" w:space="0" w:color="auto"/>
              <w:right w:val="single" w:sz="4" w:space="0" w:color="auto"/>
            </w:tcBorders>
          </w:tcPr>
          <w:p w14:paraId="126C764B" w14:textId="464030FF"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 12 mėnesiai</w:t>
            </w:r>
          </w:p>
        </w:tc>
        <w:tc>
          <w:tcPr>
            <w:tcW w:w="1662" w:type="pct"/>
            <w:tcBorders>
              <w:top w:val="single" w:sz="4" w:space="0" w:color="auto"/>
              <w:left w:val="single" w:sz="4" w:space="0" w:color="auto"/>
              <w:bottom w:val="single" w:sz="4" w:space="0" w:color="auto"/>
              <w:right w:val="single" w:sz="4" w:space="0" w:color="auto"/>
            </w:tcBorders>
          </w:tcPr>
          <w:p w14:paraId="6602C488" w14:textId="53675C5A" w:rsidR="001978AA" w:rsidRPr="00E37BC2" w:rsidRDefault="00DA5F2D" w:rsidP="001978AA">
            <w:pPr>
              <w:spacing w:after="0" w:line="240" w:lineRule="auto"/>
              <w:rPr>
                <w:rFonts w:eastAsia="Times New Roman" w:cs="Times New Roman"/>
                <w:bCs/>
                <w:noProof w:val="0"/>
              </w:rPr>
            </w:pPr>
            <w:r>
              <w:rPr>
                <w:rFonts w:eastAsia="Times New Roman" w:cs="Times New Roman"/>
                <w:bCs/>
                <w:noProof w:val="0"/>
              </w:rPr>
              <w:t>12 mėnesių</w:t>
            </w:r>
          </w:p>
        </w:tc>
      </w:tr>
      <w:tr w:rsidR="001978AA" w:rsidRPr="00E37BC2" w14:paraId="5926734E" w14:textId="34A1C968" w:rsidTr="00C54C0B">
        <w:trPr>
          <w:trHeight w:val="1077"/>
        </w:trPr>
        <w:tc>
          <w:tcPr>
            <w:tcW w:w="287" w:type="pct"/>
            <w:tcBorders>
              <w:top w:val="single" w:sz="4" w:space="0" w:color="auto"/>
              <w:left w:val="single" w:sz="4" w:space="0" w:color="auto"/>
              <w:bottom w:val="single" w:sz="4" w:space="0" w:color="auto"/>
              <w:right w:val="single" w:sz="4" w:space="0" w:color="auto"/>
            </w:tcBorders>
          </w:tcPr>
          <w:p w14:paraId="44462FFF" w14:textId="7C5F62B3"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lastRenderedPageBreak/>
              <w:t>22.</w:t>
            </w:r>
          </w:p>
        </w:tc>
        <w:tc>
          <w:tcPr>
            <w:tcW w:w="1036" w:type="pct"/>
            <w:tcBorders>
              <w:top w:val="single" w:sz="4" w:space="0" w:color="auto"/>
              <w:left w:val="single" w:sz="4" w:space="0" w:color="auto"/>
              <w:bottom w:val="single" w:sz="4" w:space="0" w:color="auto"/>
              <w:right w:val="single" w:sz="4" w:space="0" w:color="auto"/>
            </w:tcBorders>
          </w:tcPr>
          <w:p w14:paraId="53AC31A3" w14:textId="77777777" w:rsidR="001978AA" w:rsidRPr="00E37BC2" w:rsidRDefault="001978AA" w:rsidP="001978AA">
            <w:pPr>
              <w:widowControl w:val="0"/>
              <w:spacing w:after="0" w:line="240" w:lineRule="auto"/>
              <w:rPr>
                <w:rFonts w:eastAsia="Times New Roman" w:cs="Times New Roman"/>
                <w:noProof w:val="0"/>
              </w:rPr>
            </w:pPr>
            <w:r w:rsidRPr="00E37BC2">
              <w:rPr>
                <w:rFonts w:eastAsia="Times New Roman" w:cs="Times New Roman"/>
                <w:noProof w:val="0"/>
              </w:rPr>
              <w:t>Žymėjimas CE ženklu</w:t>
            </w:r>
          </w:p>
        </w:tc>
        <w:tc>
          <w:tcPr>
            <w:tcW w:w="2015" w:type="pct"/>
            <w:tcBorders>
              <w:top w:val="single" w:sz="4" w:space="0" w:color="auto"/>
              <w:left w:val="single" w:sz="4" w:space="0" w:color="auto"/>
              <w:bottom w:val="single" w:sz="4" w:space="0" w:color="auto"/>
              <w:right w:val="single" w:sz="4" w:space="0" w:color="auto"/>
            </w:tcBorders>
          </w:tcPr>
          <w:p w14:paraId="0FF9188E" w14:textId="77777777"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Būtinas (</w:t>
            </w:r>
            <w:r w:rsidRPr="00E37BC2">
              <w:rPr>
                <w:rFonts w:eastAsia="Times New Roman" w:cs="Times New Roman"/>
                <w:i/>
                <w:noProof w:val="0"/>
              </w:rPr>
              <w:t>kartu su pasiūlymu privaloma pateikti žymėjimą CE ženklu liudijančio galiojančio dokumento (CE sertifikato arba EB atitikties deklaracijos) kopiją</w:t>
            </w:r>
            <w:r w:rsidRPr="00E37BC2">
              <w:rPr>
                <w:rFonts w:eastAsia="Times New Roman" w:cs="Times New Roman"/>
                <w:noProof w:val="0"/>
              </w:rPr>
              <w:t>)</w:t>
            </w:r>
          </w:p>
        </w:tc>
        <w:tc>
          <w:tcPr>
            <w:tcW w:w="1662" w:type="pct"/>
            <w:tcBorders>
              <w:top w:val="single" w:sz="4" w:space="0" w:color="auto"/>
              <w:left w:val="single" w:sz="4" w:space="0" w:color="auto"/>
              <w:bottom w:val="single" w:sz="4" w:space="0" w:color="auto"/>
              <w:right w:val="single" w:sz="4" w:space="0" w:color="auto"/>
            </w:tcBorders>
          </w:tcPr>
          <w:p w14:paraId="0A8DCE1C" w14:textId="77777777" w:rsidR="001978AA" w:rsidRDefault="00DA5F2D" w:rsidP="001978AA">
            <w:pPr>
              <w:spacing w:after="0" w:line="240" w:lineRule="auto"/>
              <w:rPr>
                <w:rFonts w:eastAsia="Times New Roman" w:cs="Times New Roman"/>
                <w:bCs/>
                <w:noProof w:val="0"/>
              </w:rPr>
            </w:pPr>
            <w:r>
              <w:rPr>
                <w:rFonts w:eastAsia="Times New Roman" w:cs="Times New Roman"/>
                <w:bCs/>
                <w:noProof w:val="0"/>
              </w:rPr>
              <w:t>CE ženklinimas</w:t>
            </w:r>
          </w:p>
          <w:p w14:paraId="622FA6FF" w14:textId="7B4C8CA9" w:rsidR="009E32B5" w:rsidRPr="00E37BC2" w:rsidRDefault="009E32B5" w:rsidP="001978AA">
            <w:pPr>
              <w:spacing w:after="0" w:line="240" w:lineRule="auto"/>
              <w:rPr>
                <w:rFonts w:eastAsia="Times New Roman" w:cs="Times New Roman"/>
                <w:bCs/>
                <w:noProof w:val="0"/>
              </w:rPr>
            </w:pPr>
            <w:r w:rsidRPr="009E32B5">
              <w:rPr>
                <w:rFonts w:eastAsia="Times New Roman" w:cs="Times New Roman"/>
                <w:i/>
                <w:iCs/>
                <w:noProof w:val="0"/>
              </w:rPr>
              <w:t xml:space="preserve">Žr. „Gamintojo dokumentai“ </w:t>
            </w:r>
            <w:r>
              <w:rPr>
                <w:rFonts w:eastAsia="Times New Roman" w:cs="Times New Roman"/>
                <w:i/>
                <w:iCs/>
                <w:noProof w:val="0"/>
              </w:rPr>
              <w:t>1</w:t>
            </w:r>
            <w:r w:rsidRPr="009E32B5">
              <w:rPr>
                <w:rFonts w:eastAsia="Times New Roman" w:cs="Times New Roman"/>
                <w:i/>
                <w:iCs/>
                <w:noProof w:val="0"/>
              </w:rPr>
              <w:t>2 psl.</w:t>
            </w:r>
          </w:p>
        </w:tc>
      </w:tr>
      <w:tr w:rsidR="001978AA" w:rsidRPr="00E37BC2" w14:paraId="3905937D" w14:textId="1D7901EF"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4B435C09" w14:textId="0199D4E6"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23.</w:t>
            </w:r>
          </w:p>
        </w:tc>
        <w:tc>
          <w:tcPr>
            <w:tcW w:w="1036" w:type="pct"/>
            <w:tcBorders>
              <w:top w:val="single" w:sz="4" w:space="0" w:color="auto"/>
              <w:left w:val="single" w:sz="4" w:space="0" w:color="auto"/>
              <w:bottom w:val="single" w:sz="4" w:space="0" w:color="auto"/>
              <w:right w:val="single" w:sz="4" w:space="0" w:color="auto"/>
            </w:tcBorders>
          </w:tcPr>
          <w:p w14:paraId="722EAAF2" w14:textId="77777777" w:rsidR="001978AA" w:rsidRPr="00E37BC2" w:rsidRDefault="001978AA" w:rsidP="001978AA">
            <w:pPr>
              <w:widowControl w:val="0"/>
              <w:spacing w:after="0" w:line="240" w:lineRule="auto"/>
              <w:rPr>
                <w:rFonts w:eastAsia="Times New Roman" w:cs="Times New Roman"/>
                <w:noProof w:val="0"/>
              </w:rPr>
            </w:pPr>
            <w:r w:rsidRPr="00E37BC2">
              <w:rPr>
                <w:rFonts w:cs="Times New Roman"/>
                <w:noProof w:val="0"/>
              </w:rPr>
              <w:t>Vartotojų apmokymas</w:t>
            </w:r>
          </w:p>
        </w:tc>
        <w:tc>
          <w:tcPr>
            <w:tcW w:w="2015" w:type="pct"/>
            <w:tcBorders>
              <w:top w:val="single" w:sz="4" w:space="0" w:color="auto"/>
              <w:left w:val="single" w:sz="4" w:space="0" w:color="auto"/>
              <w:bottom w:val="single" w:sz="4" w:space="0" w:color="auto"/>
              <w:right w:val="single" w:sz="4" w:space="0" w:color="auto"/>
            </w:tcBorders>
          </w:tcPr>
          <w:p w14:paraId="0361096B" w14:textId="421C58A6" w:rsidR="001978AA" w:rsidRPr="00E37BC2" w:rsidRDefault="001978AA" w:rsidP="001978AA">
            <w:pPr>
              <w:spacing w:after="0" w:line="240" w:lineRule="auto"/>
              <w:rPr>
                <w:rFonts w:cs="Times New Roman"/>
                <w:noProof w:val="0"/>
              </w:rPr>
            </w:pPr>
            <w:r w:rsidRPr="00E37BC2">
              <w:rPr>
                <w:rFonts w:cs="Times New Roman"/>
                <w:noProof w:val="0"/>
              </w:rPr>
              <w:t>Vartotojų apmokymas naudoti įrangą įskaičiuotas į pasiūlymo kainą</w:t>
            </w:r>
          </w:p>
        </w:tc>
        <w:tc>
          <w:tcPr>
            <w:tcW w:w="1662" w:type="pct"/>
            <w:tcBorders>
              <w:top w:val="single" w:sz="4" w:space="0" w:color="auto"/>
              <w:left w:val="single" w:sz="4" w:space="0" w:color="auto"/>
              <w:bottom w:val="single" w:sz="4" w:space="0" w:color="auto"/>
              <w:right w:val="single" w:sz="4" w:space="0" w:color="auto"/>
            </w:tcBorders>
          </w:tcPr>
          <w:p w14:paraId="3CB2F8F5" w14:textId="44F715A5" w:rsidR="001978AA" w:rsidRPr="00E37BC2" w:rsidRDefault="00DA5F2D" w:rsidP="001978AA">
            <w:pPr>
              <w:spacing w:after="0" w:line="240" w:lineRule="auto"/>
              <w:rPr>
                <w:rFonts w:eastAsia="Times New Roman" w:cs="Times New Roman"/>
                <w:bCs/>
                <w:noProof w:val="0"/>
              </w:rPr>
            </w:pPr>
            <w:r w:rsidRPr="00E37BC2">
              <w:rPr>
                <w:rFonts w:cs="Times New Roman"/>
                <w:noProof w:val="0"/>
              </w:rPr>
              <w:t>Vartotojų apmokymas naudoti įrangą įskaičiuotas į pasiūlymo kainą</w:t>
            </w:r>
          </w:p>
        </w:tc>
      </w:tr>
      <w:tr w:rsidR="001978AA" w:rsidRPr="00E37BC2" w14:paraId="7C11EB15" w14:textId="77777777" w:rsidTr="00C54C0B">
        <w:trPr>
          <w:trHeight w:val="510"/>
        </w:trPr>
        <w:tc>
          <w:tcPr>
            <w:tcW w:w="287" w:type="pct"/>
            <w:tcBorders>
              <w:top w:val="single" w:sz="4" w:space="0" w:color="auto"/>
              <w:left w:val="single" w:sz="4" w:space="0" w:color="auto"/>
              <w:bottom w:val="single" w:sz="4" w:space="0" w:color="auto"/>
              <w:right w:val="single" w:sz="4" w:space="0" w:color="auto"/>
            </w:tcBorders>
          </w:tcPr>
          <w:p w14:paraId="7D278FB4" w14:textId="233139D4"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24.</w:t>
            </w:r>
          </w:p>
        </w:tc>
        <w:tc>
          <w:tcPr>
            <w:tcW w:w="1036" w:type="pct"/>
            <w:tcBorders>
              <w:top w:val="single" w:sz="4" w:space="0" w:color="auto"/>
              <w:left w:val="single" w:sz="4" w:space="0" w:color="auto"/>
              <w:bottom w:val="single" w:sz="4" w:space="0" w:color="auto"/>
              <w:right w:val="single" w:sz="4" w:space="0" w:color="auto"/>
            </w:tcBorders>
          </w:tcPr>
          <w:p w14:paraId="143F5F1B" w14:textId="77777777" w:rsidR="001978AA" w:rsidRPr="00E37BC2" w:rsidRDefault="001978AA" w:rsidP="001978AA">
            <w:pPr>
              <w:spacing w:after="0" w:line="240" w:lineRule="auto"/>
              <w:rPr>
                <w:rFonts w:eastAsia="Times New Roman" w:cs="Times New Roman"/>
                <w:noProof w:val="0"/>
              </w:rPr>
            </w:pPr>
            <w:r w:rsidRPr="00E37BC2">
              <w:rPr>
                <w:rFonts w:eastAsia="Times New Roman" w:cs="Times New Roman"/>
                <w:noProof w:val="0"/>
              </w:rPr>
              <w:t>Įrangos pristatymas</w:t>
            </w:r>
          </w:p>
          <w:p w14:paraId="71C0F8A7" w14:textId="77777777" w:rsidR="001978AA" w:rsidRPr="00E37BC2" w:rsidRDefault="001978AA" w:rsidP="001978AA">
            <w:pPr>
              <w:widowControl w:val="0"/>
              <w:spacing w:after="0" w:line="240" w:lineRule="auto"/>
              <w:rPr>
                <w:rFonts w:cs="Times New Roman"/>
                <w:noProof w:val="0"/>
              </w:rPr>
            </w:pPr>
          </w:p>
        </w:tc>
        <w:tc>
          <w:tcPr>
            <w:tcW w:w="2015" w:type="pct"/>
            <w:tcBorders>
              <w:top w:val="single" w:sz="4" w:space="0" w:color="auto"/>
              <w:left w:val="single" w:sz="4" w:space="0" w:color="auto"/>
              <w:bottom w:val="single" w:sz="4" w:space="0" w:color="auto"/>
              <w:right w:val="single" w:sz="4" w:space="0" w:color="auto"/>
            </w:tcBorders>
          </w:tcPr>
          <w:p w14:paraId="13102012" w14:textId="7CDBD725" w:rsidR="001978AA" w:rsidRPr="00E37BC2" w:rsidRDefault="001978AA" w:rsidP="001978AA">
            <w:pPr>
              <w:spacing w:after="0" w:line="240" w:lineRule="auto"/>
              <w:rPr>
                <w:rFonts w:cs="Times New Roman"/>
                <w:noProof w:val="0"/>
              </w:rPr>
            </w:pPr>
            <w:r w:rsidRPr="00E37BC2">
              <w:rPr>
                <w:rFonts w:eastAsia="Times New Roman" w:cs="Times New Roman"/>
                <w:noProof w:val="0"/>
              </w:rPr>
              <w:t>Įrangos pristatymo išlaidos įskaičiuotos į pasiūlymo kainą</w:t>
            </w:r>
          </w:p>
        </w:tc>
        <w:tc>
          <w:tcPr>
            <w:tcW w:w="1662" w:type="pct"/>
            <w:tcBorders>
              <w:top w:val="single" w:sz="4" w:space="0" w:color="auto"/>
              <w:left w:val="single" w:sz="4" w:space="0" w:color="auto"/>
              <w:bottom w:val="single" w:sz="4" w:space="0" w:color="auto"/>
              <w:right w:val="single" w:sz="4" w:space="0" w:color="auto"/>
            </w:tcBorders>
          </w:tcPr>
          <w:p w14:paraId="6CAB20B0" w14:textId="3F21E01F" w:rsidR="001978AA" w:rsidRPr="00E37BC2" w:rsidRDefault="00DA5F2D" w:rsidP="001978AA">
            <w:pPr>
              <w:spacing w:after="0" w:line="240" w:lineRule="auto"/>
              <w:rPr>
                <w:rFonts w:eastAsia="Times New Roman" w:cs="Times New Roman"/>
                <w:bCs/>
                <w:noProof w:val="0"/>
              </w:rPr>
            </w:pPr>
            <w:r w:rsidRPr="00E37BC2">
              <w:rPr>
                <w:rFonts w:eastAsia="Times New Roman" w:cs="Times New Roman"/>
                <w:noProof w:val="0"/>
              </w:rPr>
              <w:t>Įrangos pristatymo išlaidos įskaičiuotos į pasiūlymo kainą</w:t>
            </w:r>
          </w:p>
        </w:tc>
      </w:tr>
      <w:tr w:rsidR="001978AA" w:rsidRPr="00E37BC2" w14:paraId="57F57B9B" w14:textId="0369ACFC" w:rsidTr="00C54C0B">
        <w:trPr>
          <w:trHeight w:val="794"/>
        </w:trPr>
        <w:tc>
          <w:tcPr>
            <w:tcW w:w="287" w:type="pct"/>
            <w:tcBorders>
              <w:top w:val="single" w:sz="4" w:space="0" w:color="auto"/>
              <w:left w:val="single" w:sz="4" w:space="0" w:color="auto"/>
              <w:bottom w:val="single" w:sz="4" w:space="0" w:color="auto"/>
              <w:right w:val="single" w:sz="4" w:space="0" w:color="auto"/>
            </w:tcBorders>
          </w:tcPr>
          <w:p w14:paraId="28B3D910" w14:textId="6E54F1F5" w:rsidR="001978AA" w:rsidRPr="00E37BC2" w:rsidRDefault="001978AA" w:rsidP="001978AA">
            <w:pPr>
              <w:spacing w:after="0" w:line="240" w:lineRule="auto"/>
              <w:jc w:val="center"/>
              <w:rPr>
                <w:rFonts w:eastAsia="Times New Roman" w:cs="Times New Roman"/>
                <w:bCs/>
                <w:noProof w:val="0"/>
              </w:rPr>
            </w:pPr>
            <w:r w:rsidRPr="00E37BC2">
              <w:rPr>
                <w:rFonts w:eastAsia="Times New Roman" w:cs="Times New Roman"/>
                <w:bCs/>
                <w:noProof w:val="0"/>
              </w:rPr>
              <w:t>25.</w:t>
            </w:r>
          </w:p>
        </w:tc>
        <w:tc>
          <w:tcPr>
            <w:tcW w:w="1036" w:type="pct"/>
            <w:tcBorders>
              <w:top w:val="single" w:sz="4" w:space="0" w:color="auto"/>
              <w:left w:val="single" w:sz="4" w:space="0" w:color="auto"/>
              <w:bottom w:val="single" w:sz="4" w:space="0" w:color="auto"/>
              <w:right w:val="single" w:sz="4" w:space="0" w:color="auto"/>
            </w:tcBorders>
          </w:tcPr>
          <w:p w14:paraId="169AFFD3" w14:textId="77777777" w:rsidR="001978AA" w:rsidRPr="00E37BC2" w:rsidRDefault="001978AA" w:rsidP="001978AA">
            <w:pPr>
              <w:widowControl w:val="0"/>
              <w:spacing w:after="0" w:line="240" w:lineRule="auto"/>
              <w:rPr>
                <w:rFonts w:eastAsia="Times New Roman" w:cs="Times New Roman"/>
                <w:noProof w:val="0"/>
              </w:rPr>
            </w:pPr>
            <w:r w:rsidRPr="00E37BC2">
              <w:rPr>
                <w:rFonts w:cs="Times New Roman"/>
                <w:noProof w:val="0"/>
              </w:rPr>
              <w:t>Kartu su įranga pateikiama dokumentacija</w:t>
            </w:r>
          </w:p>
        </w:tc>
        <w:tc>
          <w:tcPr>
            <w:tcW w:w="2015" w:type="pct"/>
            <w:tcBorders>
              <w:top w:val="single" w:sz="4" w:space="0" w:color="auto"/>
              <w:left w:val="single" w:sz="4" w:space="0" w:color="auto"/>
              <w:bottom w:val="single" w:sz="4" w:space="0" w:color="auto"/>
              <w:right w:val="single" w:sz="4" w:space="0" w:color="auto"/>
            </w:tcBorders>
          </w:tcPr>
          <w:p w14:paraId="5355004B" w14:textId="77777777" w:rsidR="001978AA" w:rsidRPr="00E37BC2" w:rsidRDefault="001978AA" w:rsidP="001978AA">
            <w:pPr>
              <w:pStyle w:val="ListParagraph"/>
              <w:numPr>
                <w:ilvl w:val="0"/>
                <w:numId w:val="1"/>
              </w:numPr>
              <w:spacing w:after="0" w:line="240" w:lineRule="auto"/>
              <w:ind w:left="360"/>
              <w:rPr>
                <w:rFonts w:cs="Times New Roman"/>
                <w:noProof w:val="0"/>
              </w:rPr>
            </w:pPr>
            <w:r w:rsidRPr="00E37BC2">
              <w:rPr>
                <w:rFonts w:cs="Times New Roman"/>
                <w:noProof w:val="0"/>
              </w:rPr>
              <w:t>Naudojimo instrukcija lietuvių ir anglų kalba;</w:t>
            </w:r>
          </w:p>
          <w:p w14:paraId="7EF91163" w14:textId="3548B2F5" w:rsidR="001978AA" w:rsidRPr="00E37BC2" w:rsidRDefault="001978AA" w:rsidP="001978AA">
            <w:pPr>
              <w:pStyle w:val="ListParagraph"/>
              <w:numPr>
                <w:ilvl w:val="0"/>
                <w:numId w:val="1"/>
              </w:numPr>
              <w:spacing w:after="0" w:line="240" w:lineRule="auto"/>
              <w:ind w:left="360"/>
              <w:rPr>
                <w:rFonts w:cs="Times New Roman"/>
                <w:noProof w:val="0"/>
              </w:rPr>
            </w:pPr>
            <w:r w:rsidRPr="00E37BC2">
              <w:rPr>
                <w:rFonts w:cs="Times New Roman"/>
                <w:noProof w:val="0"/>
              </w:rPr>
              <w:t>Serviso dokumentacija lietuvių arba anglų kalba.</w:t>
            </w:r>
          </w:p>
        </w:tc>
        <w:tc>
          <w:tcPr>
            <w:tcW w:w="1662" w:type="pct"/>
            <w:tcBorders>
              <w:top w:val="single" w:sz="4" w:space="0" w:color="auto"/>
              <w:left w:val="single" w:sz="4" w:space="0" w:color="auto"/>
              <w:bottom w:val="single" w:sz="4" w:space="0" w:color="auto"/>
              <w:right w:val="single" w:sz="4" w:space="0" w:color="auto"/>
            </w:tcBorders>
          </w:tcPr>
          <w:p w14:paraId="70D27F1A" w14:textId="77777777" w:rsidR="001978AA" w:rsidRDefault="00DA5F2D" w:rsidP="00DA5F2D">
            <w:pPr>
              <w:spacing w:after="0" w:line="240" w:lineRule="auto"/>
              <w:rPr>
                <w:rFonts w:cs="Times New Roman"/>
                <w:noProof w:val="0"/>
              </w:rPr>
            </w:pPr>
            <w:r w:rsidRPr="00DA5F2D">
              <w:rPr>
                <w:rFonts w:eastAsia="Times New Roman" w:cs="Times New Roman"/>
                <w:bCs/>
                <w:noProof w:val="0"/>
              </w:rPr>
              <w:t>1.</w:t>
            </w:r>
            <w:r>
              <w:rPr>
                <w:rFonts w:eastAsia="Times New Roman" w:cs="Times New Roman"/>
                <w:bCs/>
                <w:noProof w:val="0"/>
              </w:rPr>
              <w:t xml:space="preserve"> </w:t>
            </w:r>
            <w:r w:rsidRPr="00E37BC2">
              <w:rPr>
                <w:rFonts w:cs="Times New Roman"/>
                <w:noProof w:val="0"/>
              </w:rPr>
              <w:t>Naudojimo instrukcija lietuvių ir anglų kalba</w:t>
            </w:r>
            <w:r>
              <w:rPr>
                <w:rFonts w:cs="Times New Roman"/>
                <w:noProof w:val="0"/>
              </w:rPr>
              <w:t>;</w:t>
            </w:r>
          </w:p>
          <w:p w14:paraId="341D027E" w14:textId="403BF254" w:rsidR="00DA5F2D" w:rsidRPr="00DA5F2D" w:rsidRDefault="00DA5F2D" w:rsidP="00DA5F2D">
            <w:pPr>
              <w:spacing w:after="0" w:line="240" w:lineRule="auto"/>
              <w:rPr>
                <w:rFonts w:eastAsia="Times New Roman" w:cs="Times New Roman"/>
                <w:bCs/>
                <w:noProof w:val="0"/>
              </w:rPr>
            </w:pPr>
            <w:r>
              <w:rPr>
                <w:rFonts w:cs="Times New Roman"/>
                <w:bCs/>
                <w:noProof w:val="0"/>
              </w:rPr>
              <w:t xml:space="preserve">2. </w:t>
            </w:r>
            <w:r w:rsidRPr="00E37BC2">
              <w:rPr>
                <w:rFonts w:cs="Times New Roman"/>
                <w:noProof w:val="0"/>
              </w:rPr>
              <w:t>Serviso dokumentacija anglų kalba</w:t>
            </w:r>
          </w:p>
        </w:tc>
      </w:tr>
    </w:tbl>
    <w:p w14:paraId="47715897" w14:textId="707AD2B6" w:rsidR="00335D20" w:rsidRPr="00E37BC2" w:rsidRDefault="00335D20" w:rsidP="0094483D">
      <w:pPr>
        <w:pStyle w:val="NormalWeb"/>
        <w:rPr>
          <w:sz w:val="22"/>
          <w:szCs w:val="22"/>
          <w:lang w:eastAsia="en-US"/>
        </w:rPr>
      </w:pPr>
    </w:p>
    <w:p w14:paraId="21230C9A" w14:textId="77777777" w:rsidR="00B71C21" w:rsidRPr="00E37BC2" w:rsidRDefault="00B71C21" w:rsidP="00B71C21">
      <w:pPr>
        <w:spacing w:after="0"/>
        <w:rPr>
          <w:rFonts w:cs="Times New Roman"/>
          <w:b/>
          <w:noProof w:val="0"/>
        </w:rPr>
      </w:pPr>
      <w:r w:rsidRPr="00E37BC2">
        <w:rPr>
          <w:rFonts w:cs="Times New Roman"/>
          <w:b/>
          <w:noProof w:val="0"/>
        </w:rPr>
        <w:t xml:space="preserve">Pastabos, papildomi reikalavimai: </w:t>
      </w:r>
    </w:p>
    <w:p w14:paraId="357D6344" w14:textId="7AA3ABE1" w:rsidR="00C54C0B" w:rsidRPr="00E37BC2" w:rsidRDefault="00C54C0B" w:rsidP="00C54C0B">
      <w:pPr>
        <w:pStyle w:val="ListParagraph"/>
        <w:widowControl w:val="0"/>
        <w:numPr>
          <w:ilvl w:val="0"/>
          <w:numId w:val="9"/>
        </w:numPr>
        <w:spacing w:after="0" w:line="240" w:lineRule="auto"/>
        <w:jc w:val="both"/>
        <w:rPr>
          <w:rFonts w:eastAsia="Times New Roman" w:cs="Times New Roman"/>
          <w:bCs/>
          <w:noProof w:val="0"/>
        </w:rPr>
      </w:pPr>
      <w:r w:rsidRPr="00E37BC2">
        <w:rPr>
          <w:rFonts w:eastAsia="Times New Roman" w:cs="Times New Roman"/>
          <w:bCs/>
          <w:noProof w:val="0"/>
        </w:rPr>
        <w:t>Viešojo pirkimo komisijai pareikalavus, techninių parametrų atitikimo įvertinimui, turi būti pateikti siūlomų prekių pavyzdžiai.</w:t>
      </w:r>
    </w:p>
    <w:p w14:paraId="7405C076" w14:textId="120BF259" w:rsidR="00C54C0B" w:rsidRDefault="00C54C0B" w:rsidP="00202DB5">
      <w:pPr>
        <w:pStyle w:val="ListParagraph"/>
        <w:widowControl w:val="0"/>
        <w:numPr>
          <w:ilvl w:val="0"/>
          <w:numId w:val="9"/>
        </w:numPr>
        <w:spacing w:after="0" w:line="240" w:lineRule="auto"/>
        <w:jc w:val="both"/>
        <w:rPr>
          <w:rFonts w:eastAsia="Times New Roman" w:cs="Times New Roman"/>
          <w:bCs/>
          <w:noProof w:val="0"/>
        </w:rPr>
      </w:pPr>
      <w:r w:rsidRPr="00E37BC2">
        <w:rPr>
          <w:rFonts w:eastAsia="Times New Roman" w:cs="Times New Roman"/>
          <w:bCs/>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F5D038A" w14:textId="4B261F6D" w:rsidR="00F32CC0" w:rsidRDefault="00F32CC0" w:rsidP="00F32CC0">
      <w:pPr>
        <w:widowControl w:val="0"/>
        <w:spacing w:after="0" w:line="240" w:lineRule="auto"/>
        <w:jc w:val="both"/>
        <w:rPr>
          <w:rFonts w:eastAsia="Times New Roman" w:cs="Times New Roman"/>
          <w:bCs/>
          <w:noProof w:val="0"/>
        </w:rPr>
      </w:pPr>
    </w:p>
    <w:p w14:paraId="10907E6E" w14:textId="3F29F7B9" w:rsidR="00F32CC0" w:rsidRDefault="00F32CC0" w:rsidP="00F32CC0">
      <w:pPr>
        <w:widowControl w:val="0"/>
        <w:spacing w:after="0" w:line="240" w:lineRule="auto"/>
        <w:jc w:val="both"/>
        <w:rPr>
          <w:rFonts w:eastAsia="Times New Roman" w:cs="Times New Roman"/>
          <w:bCs/>
          <w:noProof w:val="0"/>
        </w:rPr>
      </w:pPr>
    </w:p>
    <w:sectPr w:rsidR="00F32CC0"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88EAD" w14:textId="77777777" w:rsidR="00B1057A" w:rsidRDefault="00B1057A" w:rsidP="00635A72">
      <w:pPr>
        <w:spacing w:after="0" w:line="240" w:lineRule="auto"/>
      </w:pPr>
      <w:r>
        <w:separator/>
      </w:r>
    </w:p>
  </w:endnote>
  <w:endnote w:type="continuationSeparator" w:id="0">
    <w:p w14:paraId="235B6CDF" w14:textId="77777777" w:rsidR="00B1057A" w:rsidRDefault="00B1057A"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87AC2" w14:textId="77777777" w:rsidR="0079479E" w:rsidRDefault="00794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241743"/>
      <w:docPartObj>
        <w:docPartGallery w:val="Page Numbers (Bottom of Page)"/>
        <w:docPartUnique/>
      </w:docPartObj>
    </w:sdtPr>
    <w:sdtEndPr/>
    <w:sdtContent>
      <w:p w14:paraId="60384C50" w14:textId="47F3309C" w:rsidR="0079479E" w:rsidRDefault="0079479E" w:rsidP="00635A72">
        <w:pPr>
          <w:pStyle w:val="Footer"/>
          <w:jc w:val="right"/>
        </w:pPr>
        <w:r>
          <w:fldChar w:fldCharType="begin"/>
        </w:r>
        <w:r>
          <w:instrText>PAGE   \* MERGEFORMAT</w:instrText>
        </w:r>
        <w:r>
          <w:fldChar w:fldCharType="separate"/>
        </w:r>
        <w:r w:rsidR="00C25EC0">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D00D2" w14:textId="77777777" w:rsidR="0079479E" w:rsidRDefault="00794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CD879" w14:textId="77777777" w:rsidR="00B1057A" w:rsidRDefault="00B1057A" w:rsidP="00635A72">
      <w:pPr>
        <w:spacing w:after="0" w:line="240" w:lineRule="auto"/>
      </w:pPr>
      <w:r>
        <w:separator/>
      </w:r>
    </w:p>
  </w:footnote>
  <w:footnote w:type="continuationSeparator" w:id="0">
    <w:p w14:paraId="32A75965" w14:textId="77777777" w:rsidR="00B1057A" w:rsidRDefault="00B1057A"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2A55" w14:textId="77777777" w:rsidR="0079479E" w:rsidRDefault="00794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685C" w14:textId="77777777" w:rsidR="0079479E" w:rsidRDefault="00794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FBD8" w14:textId="77777777" w:rsidR="0079479E" w:rsidRDefault="00794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1E13"/>
    <w:multiLevelType w:val="hybridMultilevel"/>
    <w:tmpl w:val="13224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11C0C"/>
    <w:multiLevelType w:val="hybridMultilevel"/>
    <w:tmpl w:val="E78EB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9757F6"/>
    <w:multiLevelType w:val="hybridMultilevel"/>
    <w:tmpl w:val="2D601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FD7782"/>
    <w:multiLevelType w:val="hybridMultilevel"/>
    <w:tmpl w:val="2E7234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E915277"/>
    <w:multiLevelType w:val="hybridMultilevel"/>
    <w:tmpl w:val="BC489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17487C"/>
    <w:multiLevelType w:val="hybridMultilevel"/>
    <w:tmpl w:val="2782F5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1302E6"/>
    <w:multiLevelType w:val="hybridMultilevel"/>
    <w:tmpl w:val="D38E76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BA93E31"/>
    <w:multiLevelType w:val="hybridMultilevel"/>
    <w:tmpl w:val="F2A08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274466"/>
    <w:multiLevelType w:val="hybridMultilevel"/>
    <w:tmpl w:val="5D2E4C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66E6740"/>
    <w:multiLevelType w:val="hybridMultilevel"/>
    <w:tmpl w:val="23C0F2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A015DF"/>
    <w:multiLevelType w:val="hybridMultilevel"/>
    <w:tmpl w:val="5F001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7B239E"/>
    <w:multiLevelType w:val="hybridMultilevel"/>
    <w:tmpl w:val="3A10C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914C70"/>
    <w:multiLevelType w:val="hybridMultilevel"/>
    <w:tmpl w:val="B644F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C010B5"/>
    <w:multiLevelType w:val="hybridMultilevel"/>
    <w:tmpl w:val="2A0C7D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C4B777A"/>
    <w:multiLevelType w:val="hybridMultilevel"/>
    <w:tmpl w:val="F8FA3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B612B9"/>
    <w:multiLevelType w:val="hybridMultilevel"/>
    <w:tmpl w:val="F8C427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7211A8E"/>
    <w:multiLevelType w:val="hybridMultilevel"/>
    <w:tmpl w:val="2E7234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5357E8"/>
    <w:multiLevelType w:val="hybridMultilevel"/>
    <w:tmpl w:val="54A24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6"/>
  </w:num>
  <w:num w:numId="6">
    <w:abstractNumId w:val="14"/>
  </w:num>
  <w:num w:numId="7">
    <w:abstractNumId w:val="3"/>
  </w:num>
  <w:num w:numId="8">
    <w:abstractNumId w:val="17"/>
  </w:num>
  <w:num w:numId="9">
    <w:abstractNumId w:val="8"/>
  </w:num>
  <w:num w:numId="10">
    <w:abstractNumId w:val="13"/>
  </w:num>
  <w:num w:numId="11">
    <w:abstractNumId w:val="0"/>
  </w:num>
  <w:num w:numId="12">
    <w:abstractNumId w:val="4"/>
  </w:num>
  <w:num w:numId="13">
    <w:abstractNumId w:val="12"/>
  </w:num>
  <w:num w:numId="14">
    <w:abstractNumId w:val="9"/>
  </w:num>
  <w:num w:numId="15">
    <w:abstractNumId w:val="15"/>
  </w:num>
  <w:num w:numId="16">
    <w:abstractNumId w:val="7"/>
  </w:num>
  <w:num w:numId="17">
    <w:abstractNumId w:val="2"/>
  </w:num>
  <w:num w:numId="18">
    <w:abstractNumId w:val="18"/>
  </w:num>
  <w:num w:numId="19">
    <w:abstractNumId w:val="11"/>
  </w:num>
  <w:num w:numId="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47AB3"/>
    <w:rsid w:val="000601D4"/>
    <w:rsid w:val="00063022"/>
    <w:rsid w:val="0006729A"/>
    <w:rsid w:val="00090141"/>
    <w:rsid w:val="00097838"/>
    <w:rsid w:val="000A4F83"/>
    <w:rsid w:val="000A79AB"/>
    <w:rsid w:val="000B0555"/>
    <w:rsid w:val="000B3EB4"/>
    <w:rsid w:val="000D6629"/>
    <w:rsid w:val="000D77C3"/>
    <w:rsid w:val="000D7DFE"/>
    <w:rsid w:val="000E0BC3"/>
    <w:rsid w:val="000E40F6"/>
    <w:rsid w:val="00101A34"/>
    <w:rsid w:val="001065D6"/>
    <w:rsid w:val="00107313"/>
    <w:rsid w:val="001201A0"/>
    <w:rsid w:val="001236AD"/>
    <w:rsid w:val="001752D4"/>
    <w:rsid w:val="00181FBB"/>
    <w:rsid w:val="001978AA"/>
    <w:rsid w:val="001A7258"/>
    <w:rsid w:val="001A7AD6"/>
    <w:rsid w:val="001B0D04"/>
    <w:rsid w:val="001B1310"/>
    <w:rsid w:val="001D5D0C"/>
    <w:rsid w:val="001E2A8E"/>
    <w:rsid w:val="001E31E5"/>
    <w:rsid w:val="001F124A"/>
    <w:rsid w:val="001F3F39"/>
    <w:rsid w:val="001F684D"/>
    <w:rsid w:val="002231D0"/>
    <w:rsid w:val="0022503C"/>
    <w:rsid w:val="00226E50"/>
    <w:rsid w:val="00227A55"/>
    <w:rsid w:val="002324C8"/>
    <w:rsid w:val="002635FE"/>
    <w:rsid w:val="0026700C"/>
    <w:rsid w:val="00276BC7"/>
    <w:rsid w:val="0027791E"/>
    <w:rsid w:val="0028346D"/>
    <w:rsid w:val="00294E7B"/>
    <w:rsid w:val="002A4A9A"/>
    <w:rsid w:val="002A6C45"/>
    <w:rsid w:val="002B0731"/>
    <w:rsid w:val="002B654A"/>
    <w:rsid w:val="002C6024"/>
    <w:rsid w:val="002D0C22"/>
    <w:rsid w:val="002D22B8"/>
    <w:rsid w:val="002D43D5"/>
    <w:rsid w:val="002D47CA"/>
    <w:rsid w:val="002F6B0A"/>
    <w:rsid w:val="002F7DF7"/>
    <w:rsid w:val="00303B8A"/>
    <w:rsid w:val="00304DFE"/>
    <w:rsid w:val="003058ED"/>
    <w:rsid w:val="00306986"/>
    <w:rsid w:val="00311259"/>
    <w:rsid w:val="00313DA2"/>
    <w:rsid w:val="00320EBC"/>
    <w:rsid w:val="003272E2"/>
    <w:rsid w:val="00335D20"/>
    <w:rsid w:val="0036046F"/>
    <w:rsid w:val="00360577"/>
    <w:rsid w:val="0036127C"/>
    <w:rsid w:val="003658D0"/>
    <w:rsid w:val="00370BBC"/>
    <w:rsid w:val="00372787"/>
    <w:rsid w:val="00373FBF"/>
    <w:rsid w:val="003858F9"/>
    <w:rsid w:val="00385B87"/>
    <w:rsid w:val="003948A4"/>
    <w:rsid w:val="003D2D00"/>
    <w:rsid w:val="003D6819"/>
    <w:rsid w:val="003F042E"/>
    <w:rsid w:val="003F0790"/>
    <w:rsid w:val="003F4830"/>
    <w:rsid w:val="003F68FB"/>
    <w:rsid w:val="003F6EAD"/>
    <w:rsid w:val="00402BD6"/>
    <w:rsid w:val="0042477C"/>
    <w:rsid w:val="00435011"/>
    <w:rsid w:val="004353BD"/>
    <w:rsid w:val="00446510"/>
    <w:rsid w:val="00454F4A"/>
    <w:rsid w:val="00470538"/>
    <w:rsid w:val="004723B8"/>
    <w:rsid w:val="00472FD8"/>
    <w:rsid w:val="00477873"/>
    <w:rsid w:val="004933B9"/>
    <w:rsid w:val="00493A2D"/>
    <w:rsid w:val="004978F0"/>
    <w:rsid w:val="004A03FA"/>
    <w:rsid w:val="004A273E"/>
    <w:rsid w:val="004C01E6"/>
    <w:rsid w:val="004C49AD"/>
    <w:rsid w:val="004D6138"/>
    <w:rsid w:val="004E5796"/>
    <w:rsid w:val="004F505E"/>
    <w:rsid w:val="004F6D2D"/>
    <w:rsid w:val="005060FC"/>
    <w:rsid w:val="00510755"/>
    <w:rsid w:val="00520DF0"/>
    <w:rsid w:val="005227DF"/>
    <w:rsid w:val="00524ADE"/>
    <w:rsid w:val="00532D86"/>
    <w:rsid w:val="00534DC3"/>
    <w:rsid w:val="00551AAA"/>
    <w:rsid w:val="005541F8"/>
    <w:rsid w:val="005621B0"/>
    <w:rsid w:val="005629C6"/>
    <w:rsid w:val="00584944"/>
    <w:rsid w:val="005914A9"/>
    <w:rsid w:val="00596666"/>
    <w:rsid w:val="005A399E"/>
    <w:rsid w:val="005A442C"/>
    <w:rsid w:val="005B3C80"/>
    <w:rsid w:val="005B4125"/>
    <w:rsid w:val="005C3A2B"/>
    <w:rsid w:val="005D27C1"/>
    <w:rsid w:val="005F3AEE"/>
    <w:rsid w:val="005F7138"/>
    <w:rsid w:val="00615556"/>
    <w:rsid w:val="006265A8"/>
    <w:rsid w:val="00627F5A"/>
    <w:rsid w:val="00631D6A"/>
    <w:rsid w:val="00635245"/>
    <w:rsid w:val="00635A72"/>
    <w:rsid w:val="00640F84"/>
    <w:rsid w:val="00642D3D"/>
    <w:rsid w:val="00643D84"/>
    <w:rsid w:val="006531CC"/>
    <w:rsid w:val="0065604E"/>
    <w:rsid w:val="00663735"/>
    <w:rsid w:val="006700C2"/>
    <w:rsid w:val="006720C9"/>
    <w:rsid w:val="00680EB6"/>
    <w:rsid w:val="00682061"/>
    <w:rsid w:val="00691150"/>
    <w:rsid w:val="006A1666"/>
    <w:rsid w:val="006B71E8"/>
    <w:rsid w:val="006C2C38"/>
    <w:rsid w:val="006D0356"/>
    <w:rsid w:val="006F0418"/>
    <w:rsid w:val="0070092B"/>
    <w:rsid w:val="0070318B"/>
    <w:rsid w:val="00705A07"/>
    <w:rsid w:val="00736E23"/>
    <w:rsid w:val="00741DF6"/>
    <w:rsid w:val="00741EF2"/>
    <w:rsid w:val="007426AA"/>
    <w:rsid w:val="00742779"/>
    <w:rsid w:val="0075751A"/>
    <w:rsid w:val="007604C8"/>
    <w:rsid w:val="00762ABF"/>
    <w:rsid w:val="00765250"/>
    <w:rsid w:val="00765742"/>
    <w:rsid w:val="00770F18"/>
    <w:rsid w:val="00791E1E"/>
    <w:rsid w:val="0079479E"/>
    <w:rsid w:val="00797E33"/>
    <w:rsid w:val="007A1F5E"/>
    <w:rsid w:val="007A283F"/>
    <w:rsid w:val="007A2E24"/>
    <w:rsid w:val="007A5A11"/>
    <w:rsid w:val="007A6AD0"/>
    <w:rsid w:val="007C1995"/>
    <w:rsid w:val="007D1B3B"/>
    <w:rsid w:val="007D4812"/>
    <w:rsid w:val="007D4AE2"/>
    <w:rsid w:val="007F1C38"/>
    <w:rsid w:val="007F6A95"/>
    <w:rsid w:val="008030D4"/>
    <w:rsid w:val="00806B86"/>
    <w:rsid w:val="00824967"/>
    <w:rsid w:val="00831AD8"/>
    <w:rsid w:val="008402D6"/>
    <w:rsid w:val="00862421"/>
    <w:rsid w:val="00867606"/>
    <w:rsid w:val="00870806"/>
    <w:rsid w:val="00873C5A"/>
    <w:rsid w:val="00886F8E"/>
    <w:rsid w:val="00892611"/>
    <w:rsid w:val="008C1498"/>
    <w:rsid w:val="008C16DC"/>
    <w:rsid w:val="008C64B4"/>
    <w:rsid w:val="008C6660"/>
    <w:rsid w:val="008D783B"/>
    <w:rsid w:val="008D7C97"/>
    <w:rsid w:val="008E68FF"/>
    <w:rsid w:val="008F2316"/>
    <w:rsid w:val="008F5D28"/>
    <w:rsid w:val="008F7A19"/>
    <w:rsid w:val="00911FAB"/>
    <w:rsid w:val="00924441"/>
    <w:rsid w:val="00927772"/>
    <w:rsid w:val="00930737"/>
    <w:rsid w:val="009327DD"/>
    <w:rsid w:val="009334BA"/>
    <w:rsid w:val="009349D8"/>
    <w:rsid w:val="009376B0"/>
    <w:rsid w:val="009435AE"/>
    <w:rsid w:val="009438D2"/>
    <w:rsid w:val="0094483D"/>
    <w:rsid w:val="0095083B"/>
    <w:rsid w:val="00963151"/>
    <w:rsid w:val="00963990"/>
    <w:rsid w:val="0096497D"/>
    <w:rsid w:val="009653EA"/>
    <w:rsid w:val="0096607C"/>
    <w:rsid w:val="009846B4"/>
    <w:rsid w:val="00994B34"/>
    <w:rsid w:val="009A71FD"/>
    <w:rsid w:val="009A7722"/>
    <w:rsid w:val="009B1CD1"/>
    <w:rsid w:val="009C0F8E"/>
    <w:rsid w:val="009D0492"/>
    <w:rsid w:val="009D569F"/>
    <w:rsid w:val="009D7E84"/>
    <w:rsid w:val="009E150F"/>
    <w:rsid w:val="009E15BC"/>
    <w:rsid w:val="009E32B5"/>
    <w:rsid w:val="009E407E"/>
    <w:rsid w:val="009E617D"/>
    <w:rsid w:val="009E7705"/>
    <w:rsid w:val="009F41CF"/>
    <w:rsid w:val="00A12431"/>
    <w:rsid w:val="00A13A2C"/>
    <w:rsid w:val="00A31DF2"/>
    <w:rsid w:val="00A35FC8"/>
    <w:rsid w:val="00A37339"/>
    <w:rsid w:val="00A47E22"/>
    <w:rsid w:val="00A63CBB"/>
    <w:rsid w:val="00A65536"/>
    <w:rsid w:val="00A73405"/>
    <w:rsid w:val="00A77ED5"/>
    <w:rsid w:val="00A80A2A"/>
    <w:rsid w:val="00A825A6"/>
    <w:rsid w:val="00A934BE"/>
    <w:rsid w:val="00A97D98"/>
    <w:rsid w:val="00AA423A"/>
    <w:rsid w:val="00AA488E"/>
    <w:rsid w:val="00AA71EB"/>
    <w:rsid w:val="00AB24A1"/>
    <w:rsid w:val="00AE234F"/>
    <w:rsid w:val="00AE2A6C"/>
    <w:rsid w:val="00AE432B"/>
    <w:rsid w:val="00B03751"/>
    <w:rsid w:val="00B1057A"/>
    <w:rsid w:val="00B13F9D"/>
    <w:rsid w:val="00B21DD6"/>
    <w:rsid w:val="00B22638"/>
    <w:rsid w:val="00B352AE"/>
    <w:rsid w:val="00B524CD"/>
    <w:rsid w:val="00B5735B"/>
    <w:rsid w:val="00B62D07"/>
    <w:rsid w:val="00B71C21"/>
    <w:rsid w:val="00B730CE"/>
    <w:rsid w:val="00B74D03"/>
    <w:rsid w:val="00B86E92"/>
    <w:rsid w:val="00B969F6"/>
    <w:rsid w:val="00BA6065"/>
    <w:rsid w:val="00BC2E7D"/>
    <w:rsid w:val="00BC5F51"/>
    <w:rsid w:val="00BD51B8"/>
    <w:rsid w:val="00BD654C"/>
    <w:rsid w:val="00BF077D"/>
    <w:rsid w:val="00BF43CF"/>
    <w:rsid w:val="00C02E5D"/>
    <w:rsid w:val="00C03433"/>
    <w:rsid w:val="00C146A5"/>
    <w:rsid w:val="00C21319"/>
    <w:rsid w:val="00C21802"/>
    <w:rsid w:val="00C25EC0"/>
    <w:rsid w:val="00C261F7"/>
    <w:rsid w:val="00C2785C"/>
    <w:rsid w:val="00C30EB0"/>
    <w:rsid w:val="00C3261F"/>
    <w:rsid w:val="00C3738F"/>
    <w:rsid w:val="00C52A82"/>
    <w:rsid w:val="00C54C0B"/>
    <w:rsid w:val="00C65822"/>
    <w:rsid w:val="00C80AF5"/>
    <w:rsid w:val="00C8429D"/>
    <w:rsid w:val="00C87713"/>
    <w:rsid w:val="00CA638F"/>
    <w:rsid w:val="00CD1917"/>
    <w:rsid w:val="00CD19EA"/>
    <w:rsid w:val="00CD3609"/>
    <w:rsid w:val="00CD4BD8"/>
    <w:rsid w:val="00CD7DE5"/>
    <w:rsid w:val="00D02BB6"/>
    <w:rsid w:val="00D02C80"/>
    <w:rsid w:val="00D1454C"/>
    <w:rsid w:val="00D1710B"/>
    <w:rsid w:val="00D25D8C"/>
    <w:rsid w:val="00D32F82"/>
    <w:rsid w:val="00D416BF"/>
    <w:rsid w:val="00D42C76"/>
    <w:rsid w:val="00D457E8"/>
    <w:rsid w:val="00D47371"/>
    <w:rsid w:val="00D52E5A"/>
    <w:rsid w:val="00D56C67"/>
    <w:rsid w:val="00D6364F"/>
    <w:rsid w:val="00D649B4"/>
    <w:rsid w:val="00D71943"/>
    <w:rsid w:val="00D77378"/>
    <w:rsid w:val="00D81719"/>
    <w:rsid w:val="00D822C5"/>
    <w:rsid w:val="00D93219"/>
    <w:rsid w:val="00DA084D"/>
    <w:rsid w:val="00DA57AD"/>
    <w:rsid w:val="00DA5F2D"/>
    <w:rsid w:val="00DB0E83"/>
    <w:rsid w:val="00DB622E"/>
    <w:rsid w:val="00DB6834"/>
    <w:rsid w:val="00DC5619"/>
    <w:rsid w:val="00DC7B61"/>
    <w:rsid w:val="00DD1FB6"/>
    <w:rsid w:val="00DD2070"/>
    <w:rsid w:val="00DE138C"/>
    <w:rsid w:val="00DE1E2E"/>
    <w:rsid w:val="00DE70A9"/>
    <w:rsid w:val="00DF194A"/>
    <w:rsid w:val="00DF2419"/>
    <w:rsid w:val="00DF32A5"/>
    <w:rsid w:val="00DF76A8"/>
    <w:rsid w:val="00E12570"/>
    <w:rsid w:val="00E1341A"/>
    <w:rsid w:val="00E134ED"/>
    <w:rsid w:val="00E3149C"/>
    <w:rsid w:val="00E355E0"/>
    <w:rsid w:val="00E37BC2"/>
    <w:rsid w:val="00E577A5"/>
    <w:rsid w:val="00E64D88"/>
    <w:rsid w:val="00E8117B"/>
    <w:rsid w:val="00E87673"/>
    <w:rsid w:val="00EA267F"/>
    <w:rsid w:val="00EA5F7C"/>
    <w:rsid w:val="00EA6A1B"/>
    <w:rsid w:val="00EB55C5"/>
    <w:rsid w:val="00EB60A6"/>
    <w:rsid w:val="00EB6D5B"/>
    <w:rsid w:val="00EB7B2A"/>
    <w:rsid w:val="00EC0938"/>
    <w:rsid w:val="00EC25CC"/>
    <w:rsid w:val="00ED673B"/>
    <w:rsid w:val="00EE46BF"/>
    <w:rsid w:val="00EF259D"/>
    <w:rsid w:val="00EF60C1"/>
    <w:rsid w:val="00F07F2E"/>
    <w:rsid w:val="00F11C68"/>
    <w:rsid w:val="00F15465"/>
    <w:rsid w:val="00F268F7"/>
    <w:rsid w:val="00F32CC0"/>
    <w:rsid w:val="00F405B0"/>
    <w:rsid w:val="00F41F67"/>
    <w:rsid w:val="00F45C67"/>
    <w:rsid w:val="00F46FDE"/>
    <w:rsid w:val="00F63EB7"/>
    <w:rsid w:val="00F66A1B"/>
    <w:rsid w:val="00F72ED0"/>
    <w:rsid w:val="00F94410"/>
    <w:rsid w:val="00F9599F"/>
    <w:rsid w:val="00FA4C1E"/>
    <w:rsid w:val="00FA679D"/>
    <w:rsid w:val="00FA75C5"/>
    <w:rsid w:val="00FA7D25"/>
    <w:rsid w:val="00FB01B4"/>
    <w:rsid w:val="00FB39F6"/>
    <w:rsid w:val="00FB61F6"/>
    <w:rsid w:val="00FC1181"/>
    <w:rsid w:val="00FC4D04"/>
    <w:rsid w:val="00FE697B"/>
    <w:rsid w:val="00FE6B47"/>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2"/>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2"/>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2"/>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2"/>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2"/>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2"/>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2"/>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2"/>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2"/>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92099-2345-4E9F-B290-E4D53C111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9C61B-125F-498D-B779-2DBED235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8A9860-2E2D-4A72-AFBD-E5DC22547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3733</Words>
  <Characters>2129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Neringa Peleckienė</cp:lastModifiedBy>
  <cp:revision>2</cp:revision>
  <cp:lastPrinted>2025-04-03T18:47:00Z</cp:lastPrinted>
  <dcterms:created xsi:type="dcterms:W3CDTF">2025-10-09T07:28:00Z</dcterms:created>
  <dcterms:modified xsi:type="dcterms:W3CDTF">2025-10-09T07:28:00Z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