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0A08" w:rsidRPr="00504096" w:rsidRDefault="00607086" w:rsidP="00F52FAF">
      <w:pPr>
        <w:spacing w:after="0" w:line="240" w:lineRule="auto"/>
        <w:jc w:val="right"/>
        <w:rPr>
          <w:rFonts w:ascii="Times New Roman" w:hAnsi="Times New Roman" w:cs="Times New Roman"/>
          <w:i/>
          <w:sz w:val="20"/>
          <w:szCs w:val="20"/>
        </w:rPr>
      </w:pPr>
      <w:r w:rsidRPr="00504096">
        <w:rPr>
          <w:rFonts w:ascii="Times New Roman" w:hAnsi="Times New Roman" w:cs="Times New Roman"/>
          <w:i/>
          <w:sz w:val="20"/>
          <w:szCs w:val="20"/>
        </w:rPr>
        <w:t>V</w:t>
      </w:r>
      <w:r w:rsidR="00F01AD4" w:rsidRPr="00504096">
        <w:rPr>
          <w:rFonts w:ascii="Times New Roman" w:hAnsi="Times New Roman" w:cs="Times New Roman"/>
          <w:i/>
          <w:sz w:val="20"/>
          <w:szCs w:val="20"/>
        </w:rPr>
        <w:t>ertimas iš anglų kalbos</w:t>
      </w:r>
    </w:p>
    <w:p w:rsidR="00F01AD4" w:rsidRPr="00B16E00" w:rsidRDefault="00F01AD4" w:rsidP="00F52FAF">
      <w:pPr>
        <w:jc w:val="right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196"/>
        <w:gridCol w:w="2658"/>
      </w:tblGrid>
      <w:tr w:rsidR="00F01AD4" w:rsidRPr="00B16E00" w:rsidTr="00F52FAF">
        <w:tc>
          <w:tcPr>
            <w:tcW w:w="7196" w:type="dxa"/>
          </w:tcPr>
          <w:p w:rsidR="00F01AD4" w:rsidRPr="00B16E00" w:rsidRDefault="00607086" w:rsidP="006070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6E00">
              <w:rPr>
                <w:rFonts w:ascii="Times New Roman" w:hAnsi="Times New Roman" w:cs="Times New Roman"/>
                <w:sz w:val="24"/>
                <w:szCs w:val="24"/>
              </w:rPr>
              <w:t>EB kokybės užtikrinimo sistemos sertifikatas: KR03/58773</w:t>
            </w:r>
          </w:p>
          <w:p w:rsidR="00F01AD4" w:rsidRPr="00B16E00" w:rsidRDefault="00F01AD4" w:rsidP="00F52FA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1AD4" w:rsidRPr="00B16E00" w:rsidRDefault="00607086" w:rsidP="00F52FAF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6E00">
              <w:rPr>
                <w:rFonts w:ascii="Times New Roman" w:hAnsi="Times New Roman" w:cs="Times New Roman"/>
                <w:b/>
                <w:sz w:val="28"/>
                <w:szCs w:val="28"/>
              </w:rPr>
              <w:t>META BIOMED CO., LTD</w:t>
            </w:r>
          </w:p>
          <w:p w:rsidR="00F01AD4" w:rsidRPr="00B16E00" w:rsidRDefault="00F01AD4" w:rsidP="00F52FAF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01AD4" w:rsidRPr="00B16E00" w:rsidRDefault="00607086" w:rsidP="00F52FA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16E00">
              <w:rPr>
                <w:rFonts w:ascii="Times New Roman" w:hAnsi="Times New Roman" w:cs="Times New Roman"/>
                <w:sz w:val="24"/>
                <w:szCs w:val="24"/>
              </w:rPr>
              <w:t>(Registruota buveinė ir Osong gamykla) 634, Yeoje-ri, Gang-oe-myeon, Cheong-won-gun, Chungcheongbuk-do, Korėja</w:t>
            </w:r>
          </w:p>
          <w:p w:rsidR="00607086" w:rsidRPr="00B16E00" w:rsidRDefault="00607086" w:rsidP="00F52FA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16E00">
              <w:rPr>
                <w:rFonts w:ascii="Times New Roman" w:hAnsi="Times New Roman" w:cs="Times New Roman"/>
                <w:sz w:val="24"/>
                <w:szCs w:val="24"/>
              </w:rPr>
              <w:t>(Cheongju gamykla) 414-12, Mochung-dong, Heungdeok-gu, Cheongju-si, Chungcheongbuk-do, Korėja</w:t>
            </w:r>
          </w:p>
          <w:p w:rsidR="00607086" w:rsidRPr="00B16E00" w:rsidRDefault="00607086" w:rsidP="00F52FA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7086" w:rsidRPr="00B16E00" w:rsidRDefault="00607086" w:rsidP="00F52FA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16E00">
              <w:rPr>
                <w:rFonts w:ascii="Times New Roman" w:hAnsi="Times New Roman" w:cs="Times New Roman"/>
                <w:sz w:val="24"/>
                <w:szCs w:val="24"/>
              </w:rPr>
              <w:t>vadybos sistema vertinta ir patvirtinta kai atitinkanti reikalavimus nustatytus</w:t>
            </w:r>
          </w:p>
          <w:p w:rsidR="00F01AD4" w:rsidRPr="00B16E00" w:rsidRDefault="00F01AD4" w:rsidP="00F52FA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1AD4" w:rsidRPr="00B16E00" w:rsidRDefault="00607086" w:rsidP="00F52FAF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6E00">
              <w:rPr>
                <w:rFonts w:ascii="Times New Roman" w:hAnsi="Times New Roman" w:cs="Times New Roman"/>
                <w:b/>
                <w:sz w:val="24"/>
                <w:szCs w:val="24"/>
              </w:rPr>
              <w:t>Direktyvoje 93/42/EEB</w:t>
            </w:r>
          </w:p>
          <w:p w:rsidR="00607086" w:rsidRPr="00B16E00" w:rsidRDefault="00607086" w:rsidP="00F52FAF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6E00">
              <w:rPr>
                <w:rFonts w:ascii="Times New Roman" w:hAnsi="Times New Roman" w:cs="Times New Roman"/>
                <w:b/>
                <w:sz w:val="24"/>
                <w:szCs w:val="24"/>
              </w:rPr>
              <w:t>dėl medicinos prietaisų, II priedas (išskyrus 4 skyrių)</w:t>
            </w:r>
          </w:p>
          <w:p w:rsidR="00F01AD4" w:rsidRPr="00B16E00" w:rsidRDefault="00F01AD4" w:rsidP="00F52FAF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01AD4" w:rsidRPr="00B16E00" w:rsidRDefault="00607086" w:rsidP="00F52FA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16E00">
              <w:rPr>
                <w:rFonts w:ascii="Times New Roman" w:hAnsi="Times New Roman" w:cs="Times New Roman"/>
                <w:sz w:val="24"/>
                <w:szCs w:val="24"/>
              </w:rPr>
              <w:t>Vertinami gaminiai</w:t>
            </w:r>
          </w:p>
          <w:p w:rsidR="00F01AD4" w:rsidRPr="00B16E00" w:rsidRDefault="00F01AD4" w:rsidP="00F52FA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06751" w:rsidRPr="00B16E00" w:rsidRDefault="00607086" w:rsidP="00F52FA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16E0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Registracijos apimtis pateikta 2 šio sertifikato puslapyje. </w:t>
            </w:r>
          </w:p>
          <w:p w:rsidR="00506751" w:rsidRPr="00B16E00" w:rsidRDefault="00506751" w:rsidP="00F52FA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06751" w:rsidRPr="00B16E00" w:rsidRDefault="000411A1" w:rsidP="00F52FA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Sertifikatas galioja nuo 2017</w:t>
            </w:r>
            <w:r w:rsidR="00506751" w:rsidRPr="00B16E00">
              <w:rPr>
                <w:rFonts w:ascii="Times New Roman" w:hAnsi="Times New Roman" w:cs="Times New Roman"/>
                <w:sz w:val="24"/>
                <w:szCs w:val="24"/>
              </w:rPr>
              <w:t xml:space="preserve"> m.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vasario 6 d. iki 2020</w:t>
            </w:r>
            <w:r w:rsidR="00607086" w:rsidRPr="00B16E00">
              <w:rPr>
                <w:rFonts w:ascii="Times New Roman" w:hAnsi="Times New Roman" w:cs="Times New Roman"/>
                <w:sz w:val="24"/>
                <w:szCs w:val="24"/>
              </w:rPr>
              <w:t xml:space="preserve"> m. vasario 6</w:t>
            </w:r>
            <w:r w:rsidR="00506751" w:rsidRPr="00B16E00">
              <w:rPr>
                <w:rFonts w:ascii="Times New Roman" w:hAnsi="Times New Roman" w:cs="Times New Roman"/>
                <w:sz w:val="24"/>
                <w:szCs w:val="24"/>
              </w:rPr>
              <w:t xml:space="preserve"> d. ir lieka galioti, jei auditų rezultatai patvirtina atitiktį reikalavimams. </w:t>
            </w:r>
          </w:p>
          <w:p w:rsidR="00607086" w:rsidRPr="00B16E00" w:rsidRDefault="00506751" w:rsidP="00F52FA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16E00">
              <w:rPr>
                <w:rFonts w:ascii="Times New Roman" w:hAnsi="Times New Roman" w:cs="Times New Roman"/>
                <w:sz w:val="24"/>
                <w:szCs w:val="24"/>
              </w:rPr>
              <w:t>Sertifikato patvirtinimo audit</w:t>
            </w:r>
            <w:r w:rsidR="00607086" w:rsidRPr="00B16E00">
              <w:rPr>
                <w:rFonts w:ascii="Times New Roman" w:hAnsi="Times New Roman" w:cs="Times New Roman"/>
                <w:sz w:val="24"/>
                <w:szCs w:val="24"/>
              </w:rPr>
              <w:t xml:space="preserve">as turi būti atliekamas iki </w:t>
            </w:r>
          </w:p>
          <w:p w:rsidR="00506751" w:rsidRPr="00B16E00" w:rsidRDefault="000411A1" w:rsidP="00F52FA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  <w:bookmarkStart w:id="0" w:name="_GoBack"/>
            <w:bookmarkEnd w:id="0"/>
            <w:r w:rsidR="00506751" w:rsidRPr="00B16E00">
              <w:rPr>
                <w:rFonts w:ascii="Times New Roman" w:hAnsi="Times New Roman" w:cs="Times New Roman"/>
                <w:sz w:val="24"/>
                <w:szCs w:val="24"/>
              </w:rPr>
              <w:t xml:space="preserve"> m. </w:t>
            </w:r>
            <w:r w:rsidR="00607086" w:rsidRPr="00B16E00">
              <w:rPr>
                <w:rFonts w:ascii="Times New Roman" w:hAnsi="Times New Roman" w:cs="Times New Roman"/>
                <w:sz w:val="24"/>
                <w:szCs w:val="24"/>
              </w:rPr>
              <w:t>vasario 6</w:t>
            </w:r>
            <w:r w:rsidR="00506751" w:rsidRPr="00B16E00">
              <w:rPr>
                <w:rFonts w:ascii="Times New Roman" w:hAnsi="Times New Roman" w:cs="Times New Roman"/>
                <w:sz w:val="24"/>
                <w:szCs w:val="24"/>
              </w:rPr>
              <w:t xml:space="preserve"> d.</w:t>
            </w:r>
          </w:p>
          <w:p w:rsidR="00F52FAF" w:rsidRPr="00B16E00" w:rsidRDefault="00F52FAF" w:rsidP="00F52FA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16E0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607086" w:rsidRPr="00B16E0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B16E00">
              <w:rPr>
                <w:rFonts w:ascii="Times New Roman" w:hAnsi="Times New Roman" w:cs="Times New Roman"/>
                <w:sz w:val="24"/>
                <w:szCs w:val="24"/>
              </w:rPr>
              <w:t xml:space="preserve"> leidimas. </w:t>
            </w:r>
            <w:r w:rsidR="00607086" w:rsidRPr="00B16E00">
              <w:rPr>
                <w:rFonts w:ascii="Times New Roman" w:hAnsi="Times New Roman" w:cs="Times New Roman"/>
                <w:sz w:val="24"/>
                <w:szCs w:val="24"/>
              </w:rPr>
              <w:t>Sertifikatas išduodamas nuo 2003</w:t>
            </w:r>
            <w:r w:rsidRPr="00B16E00">
              <w:rPr>
                <w:rFonts w:ascii="Times New Roman" w:hAnsi="Times New Roman" w:cs="Times New Roman"/>
                <w:sz w:val="24"/>
                <w:szCs w:val="24"/>
              </w:rPr>
              <w:t xml:space="preserve"> m. </w:t>
            </w:r>
            <w:r w:rsidR="00607086" w:rsidRPr="00B16E00">
              <w:rPr>
                <w:rFonts w:ascii="Times New Roman" w:hAnsi="Times New Roman" w:cs="Times New Roman"/>
                <w:sz w:val="24"/>
                <w:szCs w:val="24"/>
              </w:rPr>
              <w:t>balandžio 3</w:t>
            </w:r>
            <w:r w:rsidRPr="00B16E00">
              <w:rPr>
                <w:rFonts w:ascii="Times New Roman" w:hAnsi="Times New Roman" w:cs="Times New Roman"/>
                <w:sz w:val="24"/>
                <w:szCs w:val="24"/>
              </w:rPr>
              <w:t xml:space="preserve"> d.</w:t>
            </w:r>
          </w:p>
          <w:p w:rsidR="00607086" w:rsidRPr="00B16E00" w:rsidRDefault="00607086" w:rsidP="00F52FA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7086" w:rsidRPr="00B16E00" w:rsidRDefault="00607086" w:rsidP="00F52FAF">
            <w:pPr>
              <w:jc w:val="right"/>
              <w:rPr>
                <w:rFonts w:ascii="Times New Roman" w:hAnsi="Times New Roman" w:cs="Times New Roman"/>
                <w:sz w:val="20"/>
                <w:szCs w:val="24"/>
              </w:rPr>
            </w:pPr>
            <w:r w:rsidRPr="00B16E00">
              <w:rPr>
                <w:rFonts w:ascii="Times New Roman" w:hAnsi="Times New Roman" w:cs="Times New Roman"/>
                <w:sz w:val="20"/>
                <w:szCs w:val="24"/>
              </w:rPr>
              <w:t>Sertifikatas išduotas pagal ataskaitą Nr. WWPCI 208838</w:t>
            </w:r>
          </w:p>
          <w:p w:rsidR="00F52FAF" w:rsidRPr="00B16E00" w:rsidRDefault="00F52FAF" w:rsidP="00F52FA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2FAF" w:rsidRPr="00B16E00" w:rsidRDefault="00F52FAF" w:rsidP="00F52FA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16E00">
              <w:rPr>
                <w:rFonts w:ascii="Times New Roman" w:hAnsi="Times New Roman" w:cs="Times New Roman"/>
                <w:sz w:val="24"/>
                <w:szCs w:val="24"/>
              </w:rPr>
              <w:t>/parašas/</w:t>
            </w:r>
          </w:p>
          <w:p w:rsidR="00F52FAF" w:rsidRPr="00B16E00" w:rsidRDefault="00F52FAF" w:rsidP="00F52FA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2FAF" w:rsidRPr="00B16E00" w:rsidRDefault="00F52FAF" w:rsidP="00F52FAF">
            <w:pPr>
              <w:jc w:val="right"/>
              <w:rPr>
                <w:rFonts w:ascii="Times New Roman" w:hAnsi="Times New Roman" w:cs="Times New Roman"/>
                <w:sz w:val="20"/>
                <w:szCs w:val="24"/>
              </w:rPr>
            </w:pPr>
            <w:r w:rsidRPr="00B16E00">
              <w:rPr>
                <w:rFonts w:ascii="Times New Roman" w:hAnsi="Times New Roman" w:cs="Times New Roman"/>
                <w:sz w:val="20"/>
                <w:szCs w:val="24"/>
              </w:rPr>
              <w:t>/SGS rekvizitai/</w:t>
            </w:r>
          </w:p>
          <w:p w:rsidR="00F52FAF" w:rsidRPr="00B16E00" w:rsidRDefault="00F52FAF" w:rsidP="00F52FAF">
            <w:pPr>
              <w:jc w:val="right"/>
              <w:rPr>
                <w:rFonts w:ascii="Times New Roman" w:hAnsi="Times New Roman" w:cs="Times New Roman"/>
                <w:sz w:val="20"/>
                <w:szCs w:val="24"/>
              </w:rPr>
            </w:pPr>
          </w:p>
          <w:p w:rsidR="00F52FAF" w:rsidRPr="00B16E00" w:rsidRDefault="00F52FAF" w:rsidP="00F52FAF">
            <w:pPr>
              <w:jc w:val="right"/>
              <w:rPr>
                <w:rFonts w:ascii="Times New Roman" w:hAnsi="Times New Roman" w:cs="Times New Roman"/>
                <w:sz w:val="20"/>
                <w:szCs w:val="24"/>
              </w:rPr>
            </w:pPr>
            <w:r w:rsidRPr="00B16E00">
              <w:rPr>
                <w:rFonts w:ascii="Times New Roman" w:hAnsi="Times New Roman" w:cs="Times New Roman"/>
                <w:sz w:val="20"/>
                <w:szCs w:val="24"/>
              </w:rPr>
              <w:t xml:space="preserve">SGS </w:t>
            </w:r>
            <w:r w:rsidR="00607086" w:rsidRPr="00B16E00">
              <w:rPr>
                <w:rFonts w:ascii="Times New Roman" w:hAnsi="Times New Roman" w:cs="Times New Roman"/>
                <w:sz w:val="20"/>
                <w:szCs w:val="24"/>
              </w:rPr>
              <w:t xml:space="preserve">CE </w:t>
            </w:r>
            <w:r w:rsidRPr="00B16E00">
              <w:rPr>
                <w:rFonts w:ascii="Times New Roman" w:hAnsi="Times New Roman" w:cs="Times New Roman"/>
                <w:sz w:val="20"/>
                <w:szCs w:val="24"/>
              </w:rPr>
              <w:t xml:space="preserve">01 </w:t>
            </w:r>
            <w:r w:rsidR="00607086" w:rsidRPr="00B16E00">
              <w:rPr>
                <w:rFonts w:ascii="Times New Roman" w:hAnsi="Times New Roman" w:cs="Times New Roman"/>
                <w:sz w:val="20"/>
                <w:szCs w:val="24"/>
              </w:rPr>
              <w:t>0311 M2</w:t>
            </w:r>
          </w:p>
          <w:p w:rsidR="00F52FAF" w:rsidRPr="00B16E00" w:rsidRDefault="00F52FAF" w:rsidP="00F52FAF">
            <w:pPr>
              <w:jc w:val="right"/>
              <w:rPr>
                <w:rFonts w:ascii="Times New Roman" w:hAnsi="Times New Roman" w:cs="Times New Roman"/>
                <w:sz w:val="20"/>
                <w:szCs w:val="24"/>
              </w:rPr>
            </w:pPr>
          </w:p>
          <w:p w:rsidR="00506751" w:rsidRPr="00B16E00" w:rsidRDefault="00F52FAF" w:rsidP="00F52FAF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6E00">
              <w:rPr>
                <w:rFonts w:ascii="Times New Roman" w:hAnsi="Times New Roman" w:cs="Times New Roman"/>
                <w:sz w:val="20"/>
                <w:szCs w:val="24"/>
              </w:rPr>
              <w:t xml:space="preserve">1 psl. iš 1 </w:t>
            </w:r>
            <w:r w:rsidR="00506751" w:rsidRPr="00B16E0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</w:t>
            </w:r>
          </w:p>
        </w:tc>
        <w:tc>
          <w:tcPr>
            <w:tcW w:w="2658" w:type="dxa"/>
          </w:tcPr>
          <w:p w:rsidR="00F01AD4" w:rsidRPr="00B16E00" w:rsidRDefault="00F01AD4" w:rsidP="00F52FA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1AD4" w:rsidRPr="00B16E00" w:rsidRDefault="00F01AD4" w:rsidP="00F52FA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1AD4" w:rsidRPr="00B16E00" w:rsidRDefault="00F01AD4" w:rsidP="00F52FA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1AD4" w:rsidRPr="00B16E00" w:rsidRDefault="00F01AD4" w:rsidP="00F52FA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1AD4" w:rsidRPr="00B16E00" w:rsidRDefault="00F01AD4" w:rsidP="00F52FA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1AD4" w:rsidRPr="00B16E00" w:rsidRDefault="00F01AD4" w:rsidP="00F52FA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1AD4" w:rsidRPr="00B16E00" w:rsidRDefault="00F01AD4" w:rsidP="00F52FA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1AD4" w:rsidRPr="00B16E00" w:rsidRDefault="00F01AD4" w:rsidP="00F52FA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1AD4" w:rsidRPr="00B16E00" w:rsidRDefault="00F01AD4" w:rsidP="00F52FA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1AD4" w:rsidRPr="00B16E00" w:rsidRDefault="00F01AD4" w:rsidP="00F52FA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1AD4" w:rsidRPr="00B16E00" w:rsidRDefault="00F01AD4" w:rsidP="00F52FA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1AD4" w:rsidRPr="00B16E00" w:rsidRDefault="00F01AD4" w:rsidP="00F52FA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1AD4" w:rsidRPr="00B16E00" w:rsidRDefault="00F01AD4" w:rsidP="00F52FA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1AD4" w:rsidRPr="00B16E00" w:rsidRDefault="00F01AD4" w:rsidP="00F52FA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1AD4" w:rsidRPr="00B16E00" w:rsidRDefault="00F01AD4" w:rsidP="00F52FA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1AD4" w:rsidRPr="00B16E00" w:rsidRDefault="00F01AD4" w:rsidP="00F52FA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1AD4" w:rsidRPr="00B16E00" w:rsidRDefault="00F01AD4" w:rsidP="00F52FA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1AD4" w:rsidRPr="00B16E00" w:rsidRDefault="00F01AD4" w:rsidP="00F52FA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1AD4" w:rsidRPr="00B16E00" w:rsidRDefault="00F01AD4" w:rsidP="00F52FA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1AD4" w:rsidRPr="00B16E00" w:rsidRDefault="00F01AD4" w:rsidP="00F52FA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6E00">
              <w:rPr>
                <w:rFonts w:ascii="Times New Roman" w:hAnsi="Times New Roman" w:cs="Times New Roman"/>
                <w:noProof/>
                <w:sz w:val="24"/>
                <w:szCs w:val="24"/>
                <w:lang w:eastAsia="lt-LT"/>
              </w:rPr>
              <w:drawing>
                <wp:inline distT="0" distB="0" distL="0" distR="0" wp14:anchorId="2928D9A1" wp14:editId="1F31CB95">
                  <wp:extent cx="1353160" cy="967740"/>
                  <wp:effectExtent l="0" t="0" r="0" b="381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57349" cy="97073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F01AD4" w:rsidRPr="00B16E00" w:rsidRDefault="00F01AD4" w:rsidP="00F52FA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1AD4" w:rsidRPr="00B16E00" w:rsidRDefault="00F01AD4" w:rsidP="00F52FA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1AD4" w:rsidRPr="00B16E00" w:rsidRDefault="00F01AD4" w:rsidP="00F52FA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1AD4" w:rsidRPr="00B16E00" w:rsidRDefault="00F01AD4" w:rsidP="00F52FA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01AD4" w:rsidRPr="00B16E00" w:rsidRDefault="00F01AD4" w:rsidP="00F52FAF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734EC8" w:rsidRPr="00B16E00" w:rsidRDefault="00734EC8" w:rsidP="00F52FAF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734EC8" w:rsidRPr="00B16E00" w:rsidRDefault="00734EC8" w:rsidP="00F52FAF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734EC8" w:rsidRPr="00B16E00" w:rsidRDefault="00734EC8" w:rsidP="00F52FAF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734EC8" w:rsidRPr="00B16E00" w:rsidRDefault="00734EC8" w:rsidP="00F52FAF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734EC8" w:rsidRPr="00B16E00" w:rsidRDefault="00734EC8" w:rsidP="00F52FAF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734EC8" w:rsidRPr="00B16E00" w:rsidRDefault="00734EC8" w:rsidP="00F52FAF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734EC8" w:rsidRPr="00B16E00" w:rsidRDefault="00734EC8" w:rsidP="00F52FAF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734EC8" w:rsidRPr="00B16E00" w:rsidRDefault="00734EC8" w:rsidP="00F52FAF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504096" w:rsidRDefault="0050409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734EC8" w:rsidRPr="00B16E00" w:rsidRDefault="00734EC8" w:rsidP="00734EC8">
      <w:pPr>
        <w:ind w:left="2592" w:firstLine="1296"/>
        <w:jc w:val="center"/>
        <w:rPr>
          <w:rFonts w:ascii="Times New Roman" w:hAnsi="Times New Roman" w:cs="Times New Roman"/>
          <w:sz w:val="24"/>
          <w:szCs w:val="24"/>
        </w:rPr>
      </w:pPr>
      <w:r w:rsidRPr="00B16E00">
        <w:rPr>
          <w:rFonts w:ascii="Times New Roman" w:hAnsi="Times New Roman" w:cs="Times New Roman"/>
          <w:sz w:val="24"/>
          <w:szCs w:val="24"/>
        </w:rPr>
        <w:lastRenderedPageBreak/>
        <w:t>EB kokybės užtikrinimo sistemos sertifikatas: KR03/58773</w:t>
      </w:r>
    </w:p>
    <w:p w:rsidR="00734EC8" w:rsidRPr="00B16E00" w:rsidRDefault="00734EC8" w:rsidP="00734EC8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734EC8" w:rsidRPr="00B16E00" w:rsidRDefault="00734EC8" w:rsidP="00734EC8">
      <w:pPr>
        <w:ind w:left="518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16E00">
        <w:rPr>
          <w:rFonts w:ascii="Times New Roman" w:hAnsi="Times New Roman" w:cs="Times New Roman"/>
          <w:b/>
          <w:sz w:val="28"/>
          <w:szCs w:val="28"/>
        </w:rPr>
        <w:t>META BIOMED CO., LTD</w:t>
      </w:r>
    </w:p>
    <w:p w:rsidR="00734EC8" w:rsidRPr="00B16E00" w:rsidRDefault="00734EC8" w:rsidP="00734EC8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734EC8" w:rsidRPr="00B16E00" w:rsidRDefault="00734EC8" w:rsidP="00734EC8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B16E00">
        <w:rPr>
          <w:rFonts w:ascii="Times New Roman" w:hAnsi="Times New Roman" w:cs="Times New Roman"/>
          <w:b/>
          <w:sz w:val="24"/>
          <w:szCs w:val="24"/>
        </w:rPr>
        <w:t>Direktyvoje 93/42/EEB</w:t>
      </w:r>
    </w:p>
    <w:p w:rsidR="00734EC8" w:rsidRPr="00B16E00" w:rsidRDefault="00734EC8" w:rsidP="00734EC8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B16E00">
        <w:rPr>
          <w:rFonts w:ascii="Times New Roman" w:hAnsi="Times New Roman" w:cs="Times New Roman"/>
          <w:b/>
          <w:sz w:val="24"/>
          <w:szCs w:val="24"/>
        </w:rPr>
        <w:t>dėl medicinos prietaisų, II priedas (išskyrus 4 skyrių)</w:t>
      </w:r>
    </w:p>
    <w:p w:rsidR="00734EC8" w:rsidRPr="00B16E00" w:rsidRDefault="00734EC8" w:rsidP="00734EC8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734EC8" w:rsidRPr="00B16E00" w:rsidRDefault="00734EC8" w:rsidP="00734EC8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B16E00">
        <w:rPr>
          <w:rFonts w:ascii="Times New Roman" w:hAnsi="Times New Roman" w:cs="Times New Roman"/>
          <w:b/>
          <w:sz w:val="24"/>
          <w:szCs w:val="24"/>
        </w:rPr>
        <w:t>Leidimas 26</w:t>
      </w:r>
    </w:p>
    <w:p w:rsidR="00734EC8" w:rsidRPr="00B16E00" w:rsidRDefault="00734EC8" w:rsidP="00734EC8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734EC8" w:rsidRPr="00B16E00" w:rsidRDefault="00734EC8" w:rsidP="00734EC8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B16E00">
        <w:rPr>
          <w:rFonts w:ascii="Times New Roman" w:hAnsi="Times New Roman" w:cs="Times New Roman"/>
          <w:sz w:val="24"/>
          <w:szCs w:val="24"/>
        </w:rPr>
        <w:t>Išsami apimtis</w:t>
      </w:r>
    </w:p>
    <w:p w:rsidR="00734EC8" w:rsidRPr="00B16E00" w:rsidRDefault="00734EC8" w:rsidP="00734EC8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734EC8" w:rsidRPr="00B16E00" w:rsidRDefault="00734EC8" w:rsidP="00734EC8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B16E00">
        <w:rPr>
          <w:rFonts w:ascii="Times New Roman" w:hAnsi="Times New Roman" w:cs="Times New Roman"/>
          <w:b/>
          <w:sz w:val="24"/>
          <w:szCs w:val="24"/>
        </w:rPr>
        <w:t>Sterilūs absorbuojantys popieriniai kaiščiai;</w:t>
      </w:r>
    </w:p>
    <w:p w:rsidR="00734EC8" w:rsidRPr="00B16E00" w:rsidRDefault="00734EC8" w:rsidP="00734EC8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B16E00">
        <w:rPr>
          <w:rFonts w:ascii="Times New Roman" w:hAnsi="Times New Roman" w:cs="Times New Roman"/>
          <w:b/>
          <w:sz w:val="24"/>
          <w:szCs w:val="24"/>
        </w:rPr>
        <w:t>Gutaperčos kaiščiai ir užtvaros</w:t>
      </w:r>
    </w:p>
    <w:p w:rsidR="00734EC8" w:rsidRPr="00B16E00" w:rsidRDefault="00734EC8" w:rsidP="00734EC8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B16E00">
        <w:rPr>
          <w:rFonts w:ascii="Times New Roman" w:hAnsi="Times New Roman" w:cs="Times New Roman"/>
          <w:b/>
          <w:sz w:val="24"/>
          <w:szCs w:val="24"/>
        </w:rPr>
        <w:t>Kalcio hidroks</w:t>
      </w:r>
      <w:r w:rsidR="00B16E00" w:rsidRPr="00B16E00">
        <w:rPr>
          <w:rFonts w:ascii="Times New Roman" w:hAnsi="Times New Roman" w:cs="Times New Roman"/>
          <w:b/>
          <w:sz w:val="24"/>
          <w:szCs w:val="24"/>
        </w:rPr>
        <w:t>ido laikinos plombos medžiaga (Metapaste</w:t>
      </w:r>
      <w:r w:rsidRPr="00B16E00">
        <w:rPr>
          <w:rFonts w:ascii="Times New Roman" w:hAnsi="Times New Roman" w:cs="Times New Roman"/>
          <w:b/>
          <w:sz w:val="24"/>
          <w:szCs w:val="24"/>
        </w:rPr>
        <w:t>);</w:t>
      </w:r>
    </w:p>
    <w:p w:rsidR="00734EC8" w:rsidRPr="00B16E00" w:rsidRDefault="00734EC8" w:rsidP="00734EC8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B16E00">
        <w:rPr>
          <w:rFonts w:ascii="Times New Roman" w:hAnsi="Times New Roman" w:cs="Times New Roman"/>
          <w:b/>
          <w:sz w:val="24"/>
          <w:szCs w:val="24"/>
        </w:rPr>
        <w:t>Hidraulinė laikina restauracinė medžiaga (MD-Temp);</w:t>
      </w:r>
    </w:p>
    <w:p w:rsidR="00734EC8" w:rsidRPr="00B16E00" w:rsidRDefault="00734EC8" w:rsidP="00734EC8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B16E00">
        <w:rPr>
          <w:rFonts w:ascii="Times New Roman" w:hAnsi="Times New Roman" w:cs="Times New Roman"/>
          <w:b/>
          <w:sz w:val="24"/>
          <w:szCs w:val="24"/>
        </w:rPr>
        <w:t>Šaknies kanalo sileris, dervos pagrindu (ADSEAL);</w:t>
      </w:r>
    </w:p>
    <w:p w:rsidR="00734EC8" w:rsidRPr="00B16E00" w:rsidRDefault="00734EC8" w:rsidP="00734EC8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B16E00">
        <w:rPr>
          <w:rFonts w:ascii="Times New Roman" w:hAnsi="Times New Roman" w:cs="Times New Roman"/>
          <w:b/>
          <w:sz w:val="24"/>
          <w:szCs w:val="24"/>
        </w:rPr>
        <w:t>Šaknies kanalo sileris, cinko oksido pagrindu (ZOBSEAL);</w:t>
      </w:r>
    </w:p>
    <w:p w:rsidR="00734EC8" w:rsidRPr="00B16E00" w:rsidRDefault="00734EC8" w:rsidP="00734EC8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B16E00">
        <w:rPr>
          <w:rFonts w:ascii="Times New Roman" w:hAnsi="Times New Roman" w:cs="Times New Roman"/>
          <w:b/>
          <w:sz w:val="24"/>
          <w:szCs w:val="24"/>
        </w:rPr>
        <w:t>Šaknies kanalo valymo ir dėmių sluoksnio</w:t>
      </w:r>
      <w:r w:rsidR="00B16E00" w:rsidRPr="00B16E00">
        <w:rPr>
          <w:rFonts w:ascii="Times New Roman" w:hAnsi="Times New Roman" w:cs="Times New Roman"/>
          <w:b/>
          <w:sz w:val="24"/>
          <w:szCs w:val="24"/>
        </w:rPr>
        <w:t xml:space="preserve"> šalinimo tirpalas (MD-cleanser</w:t>
      </w:r>
      <w:r w:rsidRPr="00B16E00">
        <w:rPr>
          <w:rFonts w:ascii="Times New Roman" w:hAnsi="Times New Roman" w:cs="Times New Roman"/>
          <w:b/>
          <w:sz w:val="24"/>
          <w:szCs w:val="24"/>
        </w:rPr>
        <w:t>, MD-ChelCream);</w:t>
      </w:r>
    </w:p>
    <w:p w:rsidR="00734EC8" w:rsidRPr="00B16E00" w:rsidRDefault="00734EC8" w:rsidP="00734EC8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B16E00">
        <w:rPr>
          <w:rFonts w:ascii="Times New Roman" w:hAnsi="Times New Roman" w:cs="Times New Roman"/>
          <w:b/>
          <w:sz w:val="24"/>
          <w:szCs w:val="24"/>
        </w:rPr>
        <w:t>Šildoma gutaperčos obturacijos sistema (E &amp; Q Plus, E &amp; Q Wireless, E &amp; Q Master), įskaitant pistoletą, rašiklį, pistoleto adatą ir rašiklio antgalį;</w:t>
      </w:r>
    </w:p>
    <w:p w:rsidR="00734EC8" w:rsidRPr="00B16E00" w:rsidRDefault="00B16E00" w:rsidP="00734EC8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B16E00">
        <w:rPr>
          <w:rFonts w:ascii="Times New Roman" w:hAnsi="Times New Roman" w:cs="Times New Roman"/>
          <w:b/>
          <w:sz w:val="24"/>
          <w:szCs w:val="24"/>
        </w:rPr>
        <w:t>Odontologinis laikinas cementas (NETC);</w:t>
      </w:r>
    </w:p>
    <w:p w:rsidR="00B16E00" w:rsidRPr="00B16E00" w:rsidRDefault="00B16E00" w:rsidP="00734EC8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B16E00">
        <w:rPr>
          <w:rFonts w:ascii="Times New Roman" w:hAnsi="Times New Roman" w:cs="Times New Roman"/>
          <w:b/>
          <w:sz w:val="24"/>
          <w:szCs w:val="24"/>
        </w:rPr>
        <w:t>Šaknies kanalo ilgio matavimo prietaisas (SmarPex);</w:t>
      </w:r>
    </w:p>
    <w:p w:rsidR="00B16E00" w:rsidRPr="00B16E00" w:rsidRDefault="00B16E00" w:rsidP="00734EC8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B16E00">
        <w:rPr>
          <w:rFonts w:ascii="Times New Roman" w:hAnsi="Times New Roman" w:cs="Times New Roman"/>
          <w:b/>
          <w:sz w:val="24"/>
          <w:szCs w:val="24"/>
        </w:rPr>
        <w:t>Odontologinė ėsdinimo medžiaga (Meta Etchant);</w:t>
      </w:r>
    </w:p>
    <w:p w:rsidR="00B16E00" w:rsidRPr="00B16E00" w:rsidRDefault="00B16E00" w:rsidP="00734EC8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B16E00">
        <w:rPr>
          <w:rFonts w:ascii="Times New Roman" w:hAnsi="Times New Roman" w:cs="Times New Roman"/>
          <w:b/>
          <w:sz w:val="24"/>
          <w:szCs w:val="24"/>
        </w:rPr>
        <w:t>Odontologinis dervos cementas (Metacem);</w:t>
      </w:r>
    </w:p>
    <w:p w:rsidR="00B16E00" w:rsidRPr="00B16E00" w:rsidRDefault="00B16E00" w:rsidP="00734EC8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B16E00">
        <w:rPr>
          <w:rFonts w:ascii="Times New Roman" w:hAnsi="Times New Roman" w:cs="Times New Roman"/>
          <w:b/>
          <w:sz w:val="24"/>
          <w:szCs w:val="24"/>
        </w:rPr>
        <w:t>P&amp;Bond odontologiniai klijai (Meta P&amp;Bond);</w:t>
      </w:r>
    </w:p>
    <w:p w:rsidR="00B16E00" w:rsidRPr="00B16E00" w:rsidRDefault="00B16E00" w:rsidP="00734EC8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B16E00">
        <w:rPr>
          <w:rFonts w:ascii="Times New Roman" w:hAnsi="Times New Roman" w:cs="Times New Roman"/>
          <w:b/>
          <w:sz w:val="24"/>
          <w:szCs w:val="24"/>
        </w:rPr>
        <w:t>Odontologinė kompozito derva (Nexcomp, Nexcomp Flow);</w:t>
      </w:r>
    </w:p>
    <w:p w:rsidR="00B16E00" w:rsidRDefault="00B16E00" w:rsidP="00734EC8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„</w:t>
      </w:r>
      <w:r w:rsidRPr="00B16E00">
        <w:rPr>
          <w:rFonts w:ascii="Times New Roman" w:hAnsi="Times New Roman" w:cs="Times New Roman"/>
          <w:b/>
          <w:sz w:val="24"/>
          <w:szCs w:val="24"/>
        </w:rPr>
        <w:t>Bone Vold</w:t>
      </w:r>
      <w:r>
        <w:rPr>
          <w:rFonts w:ascii="Times New Roman" w:hAnsi="Times New Roman" w:cs="Times New Roman"/>
          <w:b/>
          <w:sz w:val="24"/>
          <w:szCs w:val="24"/>
        </w:rPr>
        <w:t>“ plombos iš jūros koralų medžiaga (BoneMedik, BoneMedik-S);</w:t>
      </w:r>
    </w:p>
    <w:p w:rsidR="001326BB" w:rsidRDefault="00B16E00" w:rsidP="00734EC8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MEPFIL SP</w:t>
      </w:r>
      <w:r w:rsidR="001326BB">
        <w:rPr>
          <w:rFonts w:ascii="Times New Roman" w:hAnsi="Times New Roman" w:cs="Times New Roman"/>
          <w:b/>
          <w:sz w:val="24"/>
          <w:szCs w:val="24"/>
        </w:rPr>
        <w:t xml:space="preserve"> poliglikolio rūgšties absorbuojami chirurginiai siūlai;</w:t>
      </w:r>
    </w:p>
    <w:p w:rsidR="001326BB" w:rsidRDefault="001326BB" w:rsidP="00734EC8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Sintetinis, rezorbuojamas „bone void“ užpildas (BoneMedik-DM)</w:t>
      </w:r>
    </w:p>
    <w:p w:rsidR="001326BB" w:rsidRDefault="001326BB" w:rsidP="00734EC8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Odontologinis šviesa kietinamas ertmės veniras (Biner LC).</w:t>
      </w:r>
    </w:p>
    <w:p w:rsidR="001326BB" w:rsidRDefault="001326BB" w:rsidP="001326BB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MEPFIL SP poliglikolio rūgšties absorbuojami chirurginiai siūlai;</w:t>
      </w:r>
    </w:p>
    <w:p w:rsidR="001326BB" w:rsidRDefault="001326BB" w:rsidP="001326BB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Sintetinis, rezorbuojamas „bone void“ užpildas (BoneMedik-DM)</w:t>
      </w:r>
    </w:p>
    <w:p w:rsidR="001326BB" w:rsidRDefault="001326BB" w:rsidP="001326BB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Odontologinis šviesa kietinamas ertmės veniras (Biner LC).</w:t>
      </w:r>
    </w:p>
    <w:p w:rsidR="001326BB" w:rsidRDefault="001326BB" w:rsidP="00734EC8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1326BB" w:rsidRPr="001326BB" w:rsidRDefault="001326BB" w:rsidP="00734EC8">
      <w:pPr>
        <w:spacing w:after="0" w:line="240" w:lineRule="auto"/>
        <w:jc w:val="right"/>
        <w:rPr>
          <w:rFonts w:ascii="Times New Roman" w:hAnsi="Times New Roman" w:cs="Times New Roman"/>
          <w:sz w:val="20"/>
          <w:szCs w:val="24"/>
        </w:rPr>
      </w:pPr>
      <w:r w:rsidRPr="001326BB">
        <w:rPr>
          <w:rFonts w:ascii="Times New Roman" w:hAnsi="Times New Roman" w:cs="Times New Roman"/>
          <w:sz w:val="20"/>
          <w:szCs w:val="24"/>
        </w:rPr>
        <w:t>Norint tiekti III klasės prietaisus į rinką, eikalingas EB Projektavimo patirkinimo sertifikatas pagal II priedą (4 skyrius).</w:t>
      </w:r>
    </w:p>
    <w:p w:rsidR="001326BB" w:rsidRPr="001326BB" w:rsidRDefault="001326BB" w:rsidP="00734EC8">
      <w:pPr>
        <w:spacing w:after="0" w:line="240" w:lineRule="auto"/>
        <w:jc w:val="right"/>
        <w:rPr>
          <w:rFonts w:ascii="Times New Roman" w:hAnsi="Times New Roman" w:cs="Times New Roman"/>
          <w:sz w:val="20"/>
          <w:szCs w:val="24"/>
        </w:rPr>
      </w:pPr>
    </w:p>
    <w:p w:rsidR="001326BB" w:rsidRPr="001326BB" w:rsidRDefault="001326BB" w:rsidP="00734EC8">
      <w:pPr>
        <w:spacing w:after="0" w:line="240" w:lineRule="auto"/>
        <w:jc w:val="right"/>
        <w:rPr>
          <w:rFonts w:ascii="Times New Roman" w:hAnsi="Times New Roman" w:cs="Times New Roman"/>
          <w:sz w:val="20"/>
          <w:szCs w:val="24"/>
        </w:rPr>
      </w:pPr>
    </w:p>
    <w:p w:rsidR="00B16E00" w:rsidRPr="001326BB" w:rsidRDefault="001326BB" w:rsidP="00734EC8">
      <w:pPr>
        <w:spacing w:after="0" w:line="240" w:lineRule="auto"/>
        <w:jc w:val="right"/>
        <w:rPr>
          <w:rFonts w:ascii="Times New Roman" w:hAnsi="Times New Roman" w:cs="Times New Roman"/>
          <w:b/>
          <w:sz w:val="20"/>
          <w:szCs w:val="24"/>
        </w:rPr>
      </w:pPr>
      <w:r w:rsidRPr="001326BB">
        <w:rPr>
          <w:rFonts w:ascii="Times New Roman" w:hAnsi="Times New Roman" w:cs="Times New Roman"/>
          <w:sz w:val="20"/>
          <w:szCs w:val="24"/>
        </w:rPr>
        <w:t>2 psl. iš 2</w:t>
      </w:r>
      <w:r w:rsidRPr="001326BB">
        <w:rPr>
          <w:rFonts w:ascii="Times New Roman" w:hAnsi="Times New Roman" w:cs="Times New Roman"/>
          <w:b/>
          <w:sz w:val="20"/>
          <w:szCs w:val="24"/>
        </w:rPr>
        <w:t xml:space="preserve"> </w:t>
      </w:r>
      <w:r w:rsidR="00B16E00" w:rsidRPr="001326BB">
        <w:rPr>
          <w:rFonts w:ascii="Times New Roman" w:hAnsi="Times New Roman" w:cs="Times New Roman"/>
          <w:b/>
          <w:sz w:val="20"/>
          <w:szCs w:val="24"/>
        </w:rPr>
        <w:t xml:space="preserve"> </w:t>
      </w:r>
    </w:p>
    <w:p w:rsidR="00734EC8" w:rsidRPr="001326BB" w:rsidRDefault="00504096" w:rsidP="00F52FAF">
      <w:pPr>
        <w:jc w:val="both"/>
        <w:rPr>
          <w:rFonts w:ascii="Times New Roman" w:hAnsi="Times New Roman" w:cs="Times New Roman"/>
          <w:sz w:val="20"/>
          <w:szCs w:val="24"/>
        </w:rPr>
      </w:pPr>
      <w:r>
        <w:rPr>
          <w:noProof/>
          <w:lang w:eastAsia="lt-LT"/>
        </w:rPr>
        <w:drawing>
          <wp:inline distT="0" distB="0" distL="0" distR="0">
            <wp:extent cx="3933825" cy="1685925"/>
            <wp:effectExtent l="0" t="0" r="9525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33825" cy="1685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734EC8" w:rsidRPr="001326BB" w:rsidSect="00504096">
      <w:pgSz w:w="11906" w:h="16838"/>
      <w:pgMar w:top="567" w:right="567" w:bottom="567" w:left="1134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1AD4"/>
    <w:rsid w:val="000411A1"/>
    <w:rsid w:val="001326BB"/>
    <w:rsid w:val="00146214"/>
    <w:rsid w:val="001D5FC7"/>
    <w:rsid w:val="00504096"/>
    <w:rsid w:val="00506751"/>
    <w:rsid w:val="00607086"/>
    <w:rsid w:val="00734EC8"/>
    <w:rsid w:val="007525F1"/>
    <w:rsid w:val="00B16E00"/>
    <w:rsid w:val="00F01AD4"/>
    <w:rsid w:val="00F52F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01A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01A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01AD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01A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01A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01AD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1650</Words>
  <Characters>942</Characters>
  <Application>Microsoft Office Word</Application>
  <DocSecurity>0</DocSecurity>
  <Lines>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Sonata Juskeviciene</dc:creator>
  <cp:lastModifiedBy>Daiva</cp:lastModifiedBy>
  <cp:revision>5</cp:revision>
  <cp:lastPrinted>2016-05-15T16:55:00Z</cp:lastPrinted>
  <dcterms:created xsi:type="dcterms:W3CDTF">2016-05-14T15:23:00Z</dcterms:created>
  <dcterms:modified xsi:type="dcterms:W3CDTF">2019-08-27T08:24:00Z</dcterms:modified>
</cp:coreProperties>
</file>