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105889" w:rsidRDefault="002712D5" w:rsidP="002712D5">
      <w:pPr>
        <w:tabs>
          <w:tab w:val="left" w:pos="993"/>
        </w:tabs>
        <w:spacing w:after="0" w:line="240" w:lineRule="auto"/>
        <w:ind w:firstLine="567"/>
        <w:jc w:val="center"/>
        <w:rPr>
          <w:rFonts w:eastAsia="Calibri" w:cstheme="minorHAnsi"/>
          <w:b/>
        </w:rPr>
      </w:pPr>
      <w:r w:rsidRPr="00105889">
        <w:rPr>
          <w:rFonts w:eastAsia="Calibri" w:cstheme="minorHAnsi"/>
          <w:b/>
        </w:rPr>
        <w:t>PASLAUGŲ PIRKIMO–PARDAVIMO SUTARTIS</w:t>
      </w:r>
    </w:p>
    <w:p w14:paraId="2BC316A2" w14:textId="77777777" w:rsidR="002712D5" w:rsidRPr="00105889" w:rsidRDefault="002712D5" w:rsidP="002712D5">
      <w:pPr>
        <w:tabs>
          <w:tab w:val="left" w:pos="993"/>
        </w:tabs>
        <w:spacing w:after="0" w:line="240" w:lineRule="auto"/>
        <w:ind w:firstLine="567"/>
        <w:jc w:val="center"/>
        <w:rPr>
          <w:rFonts w:eastAsia="Calibri" w:cstheme="minorHAnsi"/>
          <w:b/>
        </w:rPr>
      </w:pPr>
      <w:r w:rsidRPr="00105889">
        <w:rPr>
          <w:rFonts w:eastAsia="Calibri" w:cstheme="minorHAnsi"/>
          <w:b/>
        </w:rPr>
        <w:t xml:space="preserve"> </w:t>
      </w:r>
    </w:p>
    <w:p w14:paraId="764819E4" w14:textId="77777777" w:rsidR="002712D5" w:rsidRPr="00105889" w:rsidRDefault="002712D5" w:rsidP="002712D5">
      <w:pPr>
        <w:keepNext/>
        <w:tabs>
          <w:tab w:val="left" w:pos="993"/>
        </w:tabs>
        <w:spacing w:after="0" w:line="240" w:lineRule="auto"/>
        <w:ind w:right="-82" w:firstLine="567"/>
        <w:jc w:val="center"/>
        <w:outlineLvl w:val="1"/>
        <w:rPr>
          <w:rFonts w:eastAsia="Times New Roman" w:cstheme="minorHAnsi"/>
          <w:b/>
          <w:bCs/>
        </w:rPr>
      </w:pPr>
      <w:r w:rsidRPr="00105889">
        <w:rPr>
          <w:rFonts w:eastAsia="Times New Roman" w:cstheme="minorHAnsi"/>
          <w:b/>
          <w:bCs/>
        </w:rPr>
        <w:t>SPECIALIOSIOS SĄLYGOS</w:t>
      </w:r>
    </w:p>
    <w:p w14:paraId="47164640" w14:textId="77777777" w:rsidR="002712D5" w:rsidRPr="00105889" w:rsidRDefault="002712D5" w:rsidP="002712D5">
      <w:pPr>
        <w:tabs>
          <w:tab w:val="left" w:pos="993"/>
        </w:tabs>
        <w:spacing w:after="0" w:line="240" w:lineRule="auto"/>
        <w:ind w:firstLine="567"/>
        <w:jc w:val="center"/>
        <w:rPr>
          <w:rFonts w:eastAsia="Calibri" w:cstheme="minorHAnsi"/>
        </w:rPr>
      </w:pPr>
    </w:p>
    <w:p w14:paraId="3C91D9FF" w14:textId="77777777" w:rsidR="002712D5" w:rsidRPr="00105889" w:rsidRDefault="002712D5" w:rsidP="002712D5">
      <w:pPr>
        <w:tabs>
          <w:tab w:val="left" w:pos="993"/>
        </w:tabs>
        <w:spacing w:after="0" w:line="240" w:lineRule="auto"/>
        <w:ind w:firstLine="567"/>
        <w:jc w:val="center"/>
        <w:rPr>
          <w:rFonts w:eastAsia="Calibri" w:cstheme="minorHAnsi"/>
        </w:rPr>
      </w:pPr>
      <w:r w:rsidRPr="00105889">
        <w:rPr>
          <w:rFonts w:eastAsia="Calibri" w:cstheme="minorHAnsi"/>
        </w:rPr>
        <w:t xml:space="preserve">20     m.                                  d.   Nr. </w:t>
      </w:r>
    </w:p>
    <w:p w14:paraId="4264CFD2" w14:textId="77777777" w:rsidR="002712D5" w:rsidRPr="00105889" w:rsidRDefault="002712D5" w:rsidP="002712D5">
      <w:pPr>
        <w:tabs>
          <w:tab w:val="left" w:pos="993"/>
        </w:tabs>
        <w:spacing w:after="0" w:line="240" w:lineRule="auto"/>
        <w:ind w:firstLine="567"/>
        <w:jc w:val="center"/>
        <w:rPr>
          <w:rFonts w:eastAsia="Calibri" w:cstheme="minorHAnsi"/>
        </w:rPr>
      </w:pPr>
      <w:r w:rsidRPr="00105889">
        <w:rPr>
          <w:rFonts w:eastAsia="Calibri" w:cstheme="minorHAnsi"/>
        </w:rPr>
        <w:t>Vilnius</w:t>
      </w:r>
    </w:p>
    <w:p w14:paraId="3085905E" w14:textId="77777777" w:rsidR="002712D5" w:rsidRPr="00105889" w:rsidRDefault="002712D5" w:rsidP="002712D5">
      <w:pPr>
        <w:tabs>
          <w:tab w:val="left" w:pos="993"/>
        </w:tabs>
        <w:spacing w:after="0" w:line="240" w:lineRule="auto"/>
        <w:ind w:firstLine="567"/>
        <w:jc w:val="center"/>
        <w:rPr>
          <w:rFonts w:eastAsia="Calibri" w:cstheme="minorHAnsi"/>
        </w:rPr>
      </w:pPr>
    </w:p>
    <w:p w14:paraId="0F004144" w14:textId="77777777" w:rsidR="002712D5" w:rsidRPr="00105889"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105889" w:rsidRDefault="002712D5" w:rsidP="002712D5">
      <w:pPr>
        <w:spacing w:after="0" w:line="240" w:lineRule="auto"/>
        <w:rPr>
          <w:rFonts w:cstheme="minorHAnsi"/>
        </w:rPr>
      </w:pPr>
      <w:r w:rsidRPr="00105889">
        <w:rPr>
          <w:rFonts w:cstheme="minorHAnsi"/>
        </w:rPr>
        <w:t>Sutarties šalys:</w:t>
      </w:r>
    </w:p>
    <w:p w14:paraId="4DB49BA9" w14:textId="2BBCEDF1" w:rsidR="002712D5" w:rsidRPr="00105889" w:rsidRDefault="002712D5" w:rsidP="002712D5">
      <w:pPr>
        <w:spacing w:after="0" w:line="240" w:lineRule="auto"/>
        <w:jc w:val="center"/>
        <w:rPr>
          <w:rFonts w:cstheme="minorHAnsi"/>
          <w:b/>
          <w:caps/>
        </w:rPr>
      </w:pPr>
      <w:r w:rsidRPr="00105889">
        <w:rPr>
          <w:rFonts w:cstheme="minorHAnsi"/>
          <w:b/>
          <w:caps/>
        </w:rPr>
        <w:t>užsakovas</w:t>
      </w:r>
    </w:p>
    <w:p w14:paraId="24C476FE" w14:textId="77777777" w:rsidR="002712D5" w:rsidRPr="0010588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10588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105889" w:rsidRDefault="002712D5" w:rsidP="003348E2">
            <w:pPr>
              <w:spacing w:after="0" w:line="240" w:lineRule="auto"/>
              <w:jc w:val="both"/>
              <w:rPr>
                <w:rFonts w:cstheme="minorHAnsi"/>
                <w:b/>
              </w:rPr>
            </w:pPr>
            <w:r w:rsidRPr="0010588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105889" w:rsidRDefault="002712D5" w:rsidP="003348E2">
            <w:pPr>
              <w:spacing w:after="0" w:line="240" w:lineRule="auto"/>
              <w:rPr>
                <w:rFonts w:cstheme="minorHAnsi"/>
                <w:b/>
              </w:rPr>
            </w:pPr>
            <w:r w:rsidRPr="00105889">
              <w:rPr>
                <w:rFonts w:cstheme="minorHAnsi"/>
              </w:rPr>
              <w:t>AB Vilniaus šilumos tinklai</w:t>
            </w:r>
          </w:p>
        </w:tc>
      </w:tr>
      <w:tr w:rsidR="002712D5" w:rsidRPr="0010588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105889" w:rsidRDefault="002712D5" w:rsidP="003348E2">
            <w:pPr>
              <w:spacing w:after="0" w:line="240" w:lineRule="auto"/>
              <w:jc w:val="both"/>
              <w:rPr>
                <w:rFonts w:cstheme="minorHAnsi"/>
                <w:b/>
              </w:rPr>
            </w:pPr>
            <w:r w:rsidRPr="0010588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105889" w:rsidRDefault="002712D5" w:rsidP="003348E2">
            <w:pPr>
              <w:spacing w:after="0" w:line="240" w:lineRule="auto"/>
              <w:rPr>
                <w:rFonts w:cstheme="minorHAnsi"/>
              </w:rPr>
            </w:pPr>
            <w:r w:rsidRPr="00105889">
              <w:rPr>
                <w:rFonts w:cstheme="minorHAnsi"/>
              </w:rPr>
              <w:t>Elektrinės g. 2, 03150 Vilnius</w:t>
            </w:r>
            <w:r w:rsidRPr="00105889">
              <w:rPr>
                <w:rFonts w:cstheme="minorHAnsi"/>
                <w:lang w:val="en-US"/>
              </w:rPr>
              <w:t xml:space="preserve"> </w:t>
            </w:r>
          </w:p>
        </w:tc>
      </w:tr>
      <w:tr w:rsidR="002712D5" w:rsidRPr="00105889"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105889" w:rsidRDefault="002712D5" w:rsidP="003348E2">
            <w:pPr>
              <w:spacing w:after="0" w:line="240" w:lineRule="auto"/>
              <w:jc w:val="both"/>
              <w:rPr>
                <w:rFonts w:cstheme="minorHAnsi"/>
                <w:b/>
              </w:rPr>
            </w:pPr>
            <w:r w:rsidRPr="0010588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105889" w:rsidRDefault="002712D5" w:rsidP="003348E2">
            <w:pPr>
              <w:spacing w:after="0" w:line="240" w:lineRule="auto"/>
              <w:rPr>
                <w:rFonts w:cstheme="minorHAnsi"/>
              </w:rPr>
            </w:pPr>
            <w:r w:rsidRPr="00105889">
              <w:rPr>
                <w:rFonts w:cstheme="minorHAnsi"/>
              </w:rPr>
              <w:t>Spaudos g. 6-1, 05132 Vilnius</w:t>
            </w:r>
          </w:p>
        </w:tc>
      </w:tr>
      <w:tr w:rsidR="002712D5" w:rsidRPr="0010588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105889" w:rsidRDefault="002712D5" w:rsidP="003348E2">
            <w:pPr>
              <w:spacing w:after="0" w:line="240" w:lineRule="auto"/>
              <w:jc w:val="both"/>
              <w:rPr>
                <w:rFonts w:cstheme="minorHAnsi"/>
              </w:rPr>
            </w:pPr>
            <w:r w:rsidRPr="0010588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105889" w:rsidRDefault="002712D5" w:rsidP="003348E2">
            <w:pPr>
              <w:spacing w:after="0" w:line="240" w:lineRule="auto"/>
              <w:rPr>
                <w:rFonts w:cstheme="minorHAnsi"/>
              </w:rPr>
            </w:pPr>
            <w:r w:rsidRPr="00105889">
              <w:rPr>
                <w:rFonts w:cstheme="minorHAnsi"/>
              </w:rPr>
              <w:t>124135580</w:t>
            </w:r>
          </w:p>
        </w:tc>
      </w:tr>
      <w:tr w:rsidR="002712D5" w:rsidRPr="0010588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105889" w:rsidRDefault="002712D5" w:rsidP="003348E2">
            <w:pPr>
              <w:spacing w:after="0" w:line="240" w:lineRule="auto"/>
              <w:jc w:val="both"/>
              <w:rPr>
                <w:rFonts w:cstheme="minorHAnsi"/>
                <w:b/>
              </w:rPr>
            </w:pPr>
            <w:r w:rsidRPr="0010588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105889" w:rsidRDefault="002712D5" w:rsidP="003348E2">
            <w:pPr>
              <w:spacing w:after="0" w:line="240" w:lineRule="auto"/>
              <w:rPr>
                <w:rFonts w:cstheme="minorHAnsi"/>
              </w:rPr>
            </w:pPr>
            <w:r w:rsidRPr="00105889">
              <w:rPr>
                <w:rFonts w:cstheme="minorHAnsi"/>
              </w:rPr>
              <w:t>LT241355811</w:t>
            </w:r>
          </w:p>
        </w:tc>
      </w:tr>
      <w:tr w:rsidR="002712D5" w:rsidRPr="0010588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105889" w:rsidRDefault="002712D5" w:rsidP="003348E2">
            <w:pPr>
              <w:spacing w:after="0" w:line="240" w:lineRule="auto"/>
              <w:jc w:val="both"/>
              <w:rPr>
                <w:rFonts w:cstheme="minorHAnsi"/>
                <w:b/>
              </w:rPr>
            </w:pPr>
            <w:r w:rsidRPr="0010588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105889" w:rsidRDefault="002712D5" w:rsidP="003348E2">
            <w:pPr>
              <w:spacing w:after="0" w:line="240" w:lineRule="auto"/>
              <w:rPr>
                <w:rFonts w:cstheme="minorHAnsi"/>
              </w:rPr>
            </w:pPr>
            <w:r w:rsidRPr="00105889">
              <w:rPr>
                <w:rFonts w:cstheme="minorHAnsi"/>
              </w:rPr>
              <w:t>LT537044060001219501</w:t>
            </w:r>
          </w:p>
        </w:tc>
      </w:tr>
      <w:tr w:rsidR="002712D5" w:rsidRPr="00105889"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105889" w:rsidRDefault="002712D5" w:rsidP="003348E2">
            <w:pPr>
              <w:spacing w:after="0" w:line="240" w:lineRule="auto"/>
              <w:jc w:val="both"/>
              <w:rPr>
                <w:rFonts w:cstheme="minorHAnsi"/>
                <w:b/>
              </w:rPr>
            </w:pPr>
            <w:r w:rsidRPr="001058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19B1C7AD" w:rsidR="002712D5" w:rsidRPr="00105889" w:rsidRDefault="002712D5" w:rsidP="003348E2">
            <w:pPr>
              <w:spacing w:after="0" w:line="240" w:lineRule="auto"/>
              <w:rPr>
                <w:rFonts w:cstheme="minorHAnsi"/>
              </w:rPr>
            </w:pPr>
          </w:p>
        </w:tc>
      </w:tr>
      <w:tr w:rsidR="002712D5" w:rsidRPr="0010588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105889" w:rsidRDefault="002712D5" w:rsidP="003348E2">
            <w:pPr>
              <w:spacing w:after="0" w:line="240" w:lineRule="auto"/>
              <w:jc w:val="both"/>
              <w:rPr>
                <w:rFonts w:cstheme="minorHAnsi"/>
                <w:b/>
              </w:rPr>
            </w:pPr>
            <w:r w:rsidRPr="001058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51D6E4FC" w:rsidR="002712D5" w:rsidRPr="00105889" w:rsidRDefault="00077ACE" w:rsidP="003348E2">
            <w:pPr>
              <w:spacing w:after="0" w:line="240" w:lineRule="auto"/>
              <w:rPr>
                <w:rFonts w:cstheme="minorHAnsi"/>
                <w:lang w:val="en-US"/>
              </w:rPr>
            </w:pPr>
            <w:r w:rsidRPr="00105889">
              <w:rPr>
                <w:rFonts w:cstheme="minorHAnsi"/>
                <w:lang w:val="en-US"/>
              </w:rPr>
              <w:t>19188</w:t>
            </w:r>
          </w:p>
        </w:tc>
      </w:tr>
      <w:tr w:rsidR="002712D5" w:rsidRPr="0010588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105889" w:rsidRDefault="002712D5" w:rsidP="003348E2">
            <w:pPr>
              <w:spacing w:after="0" w:line="240" w:lineRule="auto"/>
              <w:jc w:val="both"/>
              <w:rPr>
                <w:rFonts w:cstheme="minorHAnsi"/>
                <w:b/>
              </w:rPr>
            </w:pPr>
            <w:r w:rsidRPr="001058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105889" w:rsidRDefault="00EC250B" w:rsidP="003348E2">
            <w:pPr>
              <w:spacing w:after="0" w:line="240" w:lineRule="auto"/>
              <w:rPr>
                <w:rFonts w:cstheme="minorHAnsi"/>
                <w:lang w:val="en-US"/>
              </w:rPr>
            </w:pPr>
            <w:hyperlink r:id="rId8" w:history="1">
              <w:r w:rsidR="002712D5" w:rsidRPr="00105889">
                <w:rPr>
                  <w:rStyle w:val="Hyperlink"/>
                  <w:rFonts w:cstheme="minorHAnsi"/>
                  <w:lang w:val="en-US"/>
                </w:rPr>
                <w:t>info@chc.lt</w:t>
              </w:r>
            </w:hyperlink>
          </w:p>
        </w:tc>
      </w:tr>
    </w:tbl>
    <w:p w14:paraId="159FADAF" w14:textId="77777777" w:rsidR="002712D5" w:rsidRPr="00105889" w:rsidRDefault="002712D5" w:rsidP="002712D5">
      <w:pPr>
        <w:spacing w:after="0" w:line="240" w:lineRule="auto"/>
        <w:rPr>
          <w:rFonts w:cstheme="minorHAnsi"/>
        </w:rPr>
      </w:pPr>
    </w:p>
    <w:p w14:paraId="29D6C407" w14:textId="5D4ECEE5" w:rsidR="002712D5" w:rsidRPr="00105889" w:rsidRDefault="002712D5" w:rsidP="002712D5">
      <w:pPr>
        <w:spacing w:after="0" w:line="240" w:lineRule="auto"/>
        <w:jc w:val="center"/>
        <w:rPr>
          <w:rFonts w:cstheme="minorHAnsi"/>
          <w:b/>
        </w:rPr>
      </w:pPr>
      <w:r w:rsidRPr="00105889">
        <w:rPr>
          <w:rFonts w:cstheme="minorHAnsi"/>
          <w:b/>
        </w:rPr>
        <w:t>PASLAUGŲ TEIKĖJAS</w:t>
      </w:r>
    </w:p>
    <w:p w14:paraId="2F2B15E3" w14:textId="77777777" w:rsidR="002712D5" w:rsidRPr="0010588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105889" w14:paraId="7F848358" w14:textId="77777777" w:rsidTr="00D9171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F37B09" w14:textId="77777777" w:rsidR="002712D5" w:rsidRPr="00105889" w:rsidRDefault="002712D5" w:rsidP="003348E2">
            <w:pPr>
              <w:spacing w:after="0" w:line="240" w:lineRule="auto"/>
              <w:jc w:val="both"/>
              <w:rPr>
                <w:rFonts w:cstheme="minorHAnsi"/>
                <w:b/>
              </w:rPr>
            </w:pPr>
            <w:r w:rsidRPr="0010588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6C22831A" w:rsidR="002712D5" w:rsidRPr="008560B3" w:rsidRDefault="008560B3" w:rsidP="003348E2">
            <w:pPr>
              <w:spacing w:after="0" w:line="240" w:lineRule="auto"/>
              <w:rPr>
                <w:rFonts w:cstheme="minorHAnsi"/>
              </w:rPr>
            </w:pPr>
            <w:r w:rsidRPr="008560B3">
              <w:rPr>
                <w:rFonts w:cstheme="minorHAnsi"/>
              </w:rPr>
              <w:t>UAB „Alna Business Solutions“</w:t>
            </w:r>
          </w:p>
        </w:tc>
      </w:tr>
      <w:tr w:rsidR="002712D5" w:rsidRPr="00105889" w14:paraId="4088126B" w14:textId="77777777" w:rsidTr="00D9171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AFCC92" w14:textId="77777777" w:rsidR="002712D5" w:rsidRPr="00105889" w:rsidRDefault="002712D5" w:rsidP="003348E2">
            <w:pPr>
              <w:spacing w:after="0" w:line="240" w:lineRule="auto"/>
              <w:jc w:val="both"/>
              <w:rPr>
                <w:rFonts w:cstheme="minorHAnsi"/>
                <w:b/>
              </w:rPr>
            </w:pPr>
            <w:r w:rsidRPr="0010588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59363DCC" w:rsidR="002712D5" w:rsidRPr="008560B3" w:rsidRDefault="008560B3" w:rsidP="008560B3">
            <w:pPr>
              <w:spacing w:before="60" w:after="60"/>
              <w:jc w:val="both"/>
              <w:rPr>
                <w:rFonts w:cstheme="minorHAnsi"/>
              </w:rPr>
            </w:pPr>
            <w:r w:rsidRPr="008560B3">
              <w:rPr>
                <w:rFonts w:cstheme="minorHAnsi"/>
              </w:rPr>
              <w:t>Lvivo g. 105a, Vilnius</w:t>
            </w:r>
          </w:p>
        </w:tc>
      </w:tr>
      <w:tr w:rsidR="002712D5" w:rsidRPr="00105889" w14:paraId="2AA75160" w14:textId="77777777" w:rsidTr="00D91717">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F3777F3" w14:textId="77777777" w:rsidR="002712D5" w:rsidRPr="00105889" w:rsidRDefault="002712D5" w:rsidP="003348E2">
            <w:pPr>
              <w:spacing w:after="0" w:line="240" w:lineRule="auto"/>
              <w:jc w:val="both"/>
              <w:rPr>
                <w:rFonts w:cstheme="minorHAnsi"/>
              </w:rPr>
            </w:pPr>
            <w:r w:rsidRPr="0010588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0632D78C" w:rsidR="002712D5" w:rsidRPr="008560B3" w:rsidRDefault="008560B3" w:rsidP="003348E2">
            <w:pPr>
              <w:spacing w:after="0" w:line="240" w:lineRule="auto"/>
              <w:rPr>
                <w:rFonts w:cstheme="minorHAnsi"/>
              </w:rPr>
            </w:pPr>
            <w:r w:rsidRPr="008560B3">
              <w:rPr>
                <w:rFonts w:cstheme="minorHAnsi"/>
              </w:rPr>
              <w:t>300067906</w:t>
            </w:r>
          </w:p>
        </w:tc>
      </w:tr>
      <w:tr w:rsidR="002712D5" w:rsidRPr="00105889" w14:paraId="1D20758A" w14:textId="77777777" w:rsidTr="00D91717">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FE98991" w14:textId="77777777" w:rsidR="002712D5" w:rsidRPr="00105889" w:rsidRDefault="002712D5" w:rsidP="003348E2">
            <w:pPr>
              <w:spacing w:after="0" w:line="240" w:lineRule="auto"/>
              <w:jc w:val="both"/>
              <w:rPr>
                <w:rFonts w:cstheme="minorHAnsi"/>
                <w:b/>
              </w:rPr>
            </w:pPr>
            <w:r w:rsidRPr="0010588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3FA7A3DC" w:rsidR="002712D5" w:rsidRPr="008560B3" w:rsidRDefault="008560B3" w:rsidP="003348E2">
            <w:pPr>
              <w:spacing w:after="0" w:line="240" w:lineRule="auto"/>
              <w:rPr>
                <w:rFonts w:cstheme="minorHAnsi"/>
              </w:rPr>
            </w:pPr>
            <w:r w:rsidRPr="008560B3">
              <w:rPr>
                <w:rFonts w:cstheme="minorHAnsi"/>
              </w:rPr>
              <w:t>LT100001324511</w:t>
            </w:r>
          </w:p>
        </w:tc>
      </w:tr>
      <w:tr w:rsidR="002712D5" w:rsidRPr="00105889" w14:paraId="00E712A9" w14:textId="77777777" w:rsidTr="00D91717">
        <w:tc>
          <w:tcPr>
            <w:tcW w:w="1566" w:type="pct"/>
            <w:tcBorders>
              <w:top w:val="single" w:sz="4" w:space="0" w:color="auto"/>
              <w:left w:val="single" w:sz="4" w:space="0" w:color="auto"/>
              <w:bottom w:val="single" w:sz="4" w:space="0" w:color="auto"/>
              <w:right w:val="single" w:sz="4" w:space="0" w:color="auto"/>
            </w:tcBorders>
            <w:shd w:val="clear" w:color="auto" w:fill="auto"/>
          </w:tcPr>
          <w:p w14:paraId="0149FD23" w14:textId="77777777" w:rsidR="002712D5" w:rsidRPr="00105889" w:rsidRDefault="002712D5" w:rsidP="003348E2">
            <w:pPr>
              <w:spacing w:after="0" w:line="240" w:lineRule="auto"/>
              <w:jc w:val="both"/>
              <w:rPr>
                <w:rFonts w:cstheme="minorHAnsi"/>
                <w:b/>
              </w:rPr>
            </w:pPr>
            <w:r w:rsidRPr="0010588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0E8B13E1" w:rsidR="002712D5" w:rsidRPr="008560B3" w:rsidRDefault="008560B3" w:rsidP="003348E2">
            <w:pPr>
              <w:spacing w:after="0" w:line="240" w:lineRule="auto"/>
              <w:rPr>
                <w:rFonts w:cstheme="minorHAnsi"/>
              </w:rPr>
            </w:pPr>
            <w:r w:rsidRPr="008560B3">
              <w:rPr>
                <w:rFonts w:cstheme="minorHAnsi"/>
              </w:rPr>
              <w:t>LT767300010087318767, Swedbank, HABALT22</w:t>
            </w:r>
          </w:p>
        </w:tc>
      </w:tr>
      <w:tr w:rsidR="002712D5" w:rsidRPr="00105889" w14:paraId="2FD65E07" w14:textId="77777777" w:rsidTr="00D9171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BC37BEE" w14:textId="77777777" w:rsidR="002712D5" w:rsidRPr="00105889" w:rsidRDefault="002712D5" w:rsidP="003348E2">
            <w:pPr>
              <w:spacing w:after="0" w:line="240" w:lineRule="auto"/>
              <w:jc w:val="both"/>
              <w:rPr>
                <w:rFonts w:cstheme="minorHAnsi"/>
                <w:b/>
              </w:rPr>
            </w:pPr>
            <w:r w:rsidRPr="001058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5445E840" w:rsidR="002712D5" w:rsidRPr="008560B3" w:rsidRDefault="002712D5" w:rsidP="003348E2">
            <w:pPr>
              <w:spacing w:after="0" w:line="240" w:lineRule="auto"/>
              <w:rPr>
                <w:rFonts w:cstheme="minorHAnsi"/>
              </w:rPr>
            </w:pPr>
          </w:p>
        </w:tc>
      </w:tr>
      <w:tr w:rsidR="002712D5" w:rsidRPr="00105889" w14:paraId="14FAE23B" w14:textId="77777777" w:rsidTr="00D91717">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DE1F36E" w14:textId="77777777" w:rsidR="002712D5" w:rsidRPr="00105889" w:rsidRDefault="002712D5" w:rsidP="003348E2">
            <w:pPr>
              <w:spacing w:after="0" w:line="240" w:lineRule="auto"/>
              <w:jc w:val="both"/>
              <w:rPr>
                <w:rFonts w:cstheme="minorHAnsi"/>
                <w:b/>
              </w:rPr>
            </w:pPr>
            <w:r w:rsidRPr="001058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3A35FF5E" w:rsidR="002712D5" w:rsidRPr="008560B3" w:rsidRDefault="008560B3" w:rsidP="003348E2">
            <w:pPr>
              <w:spacing w:after="0" w:line="240" w:lineRule="auto"/>
              <w:rPr>
                <w:rFonts w:cstheme="minorHAnsi"/>
              </w:rPr>
            </w:pPr>
            <w:r>
              <w:rPr>
                <w:rFonts w:cstheme="minorHAnsi"/>
              </w:rPr>
              <w:t>852785500</w:t>
            </w:r>
          </w:p>
        </w:tc>
      </w:tr>
      <w:tr w:rsidR="002712D5" w:rsidRPr="00105889" w14:paraId="18505C0A" w14:textId="77777777" w:rsidTr="00D9171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7C5B5FD" w14:textId="77777777" w:rsidR="002712D5" w:rsidRPr="00105889" w:rsidRDefault="002712D5" w:rsidP="003348E2">
            <w:pPr>
              <w:spacing w:after="0" w:line="240" w:lineRule="auto"/>
              <w:jc w:val="both"/>
              <w:rPr>
                <w:rFonts w:cstheme="minorHAnsi"/>
                <w:b/>
              </w:rPr>
            </w:pPr>
            <w:r w:rsidRPr="001058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7E4D2ED5" w:rsidR="002712D5" w:rsidRPr="008560B3" w:rsidRDefault="008560B3" w:rsidP="003348E2">
            <w:pPr>
              <w:spacing w:after="0" w:line="240" w:lineRule="auto"/>
              <w:rPr>
                <w:rFonts w:cstheme="minorHAnsi"/>
              </w:rPr>
            </w:pPr>
            <w:r>
              <w:rPr>
                <w:rFonts w:cstheme="minorHAnsi"/>
              </w:rPr>
              <w:t>info</w:t>
            </w:r>
            <w:r w:rsidRPr="008560B3">
              <w:rPr>
                <w:rFonts w:cstheme="minorHAnsi"/>
              </w:rPr>
              <w:t>@alna.lt</w:t>
            </w:r>
          </w:p>
        </w:tc>
      </w:tr>
    </w:tbl>
    <w:p w14:paraId="464A00EE" w14:textId="77777777" w:rsidR="00AE1CCA" w:rsidRPr="00105889" w:rsidRDefault="00AE1CCA" w:rsidP="00B62295">
      <w:pPr>
        <w:spacing w:after="0" w:line="240" w:lineRule="auto"/>
        <w:ind w:firstLine="360"/>
        <w:jc w:val="both"/>
        <w:rPr>
          <w:rFonts w:eastAsia="Times New Roman" w:cstheme="minorHAnsi"/>
        </w:rPr>
      </w:pPr>
    </w:p>
    <w:p w14:paraId="20127564" w14:textId="77777777" w:rsidR="00540279" w:rsidRPr="00105889" w:rsidRDefault="00B26941" w:rsidP="00B62295">
      <w:pPr>
        <w:numPr>
          <w:ilvl w:val="0"/>
          <w:numId w:val="1"/>
        </w:numPr>
        <w:spacing w:after="0" w:line="240" w:lineRule="auto"/>
        <w:ind w:firstLine="360"/>
        <w:jc w:val="center"/>
        <w:rPr>
          <w:rFonts w:cstheme="minorHAnsi"/>
          <w:b/>
        </w:rPr>
      </w:pPr>
      <w:r w:rsidRPr="00105889">
        <w:rPr>
          <w:rFonts w:cstheme="minorHAnsi"/>
          <w:b/>
        </w:rPr>
        <w:t>SUTARTIES DALYKAS</w:t>
      </w:r>
    </w:p>
    <w:p w14:paraId="7F2E4960" w14:textId="7F02EAAB" w:rsidR="00634F8E" w:rsidRPr="00105889" w:rsidRDefault="00540279" w:rsidP="00991E56">
      <w:pPr>
        <w:pStyle w:val="CommentText"/>
        <w:spacing w:after="0"/>
        <w:ind w:firstLine="360"/>
        <w:jc w:val="both"/>
        <w:rPr>
          <w:rFonts w:cstheme="minorHAnsi"/>
          <w:b/>
          <w:sz w:val="22"/>
          <w:szCs w:val="22"/>
        </w:rPr>
      </w:pPr>
      <w:r w:rsidRPr="00105889">
        <w:rPr>
          <w:rFonts w:eastAsia="Calibri" w:cstheme="minorHAnsi"/>
          <w:sz w:val="22"/>
          <w:szCs w:val="22"/>
        </w:rPr>
        <w:t>1.1.</w:t>
      </w:r>
      <w:r w:rsidR="00C95551" w:rsidRPr="00105889">
        <w:rPr>
          <w:rFonts w:eastAsia="Calibri" w:cstheme="minorHAnsi"/>
          <w:sz w:val="22"/>
          <w:szCs w:val="22"/>
        </w:rPr>
        <w:t xml:space="preserve"> </w:t>
      </w:r>
      <w:r w:rsidR="00C95551" w:rsidRPr="00105889">
        <w:rPr>
          <w:rFonts w:cstheme="minorHAnsi"/>
          <w:sz w:val="22"/>
          <w:szCs w:val="22"/>
        </w:rPr>
        <w:t>Sutarties dalykas</w:t>
      </w:r>
      <w:r w:rsidRPr="00105889">
        <w:rPr>
          <w:rFonts w:cstheme="minorHAnsi"/>
          <w:sz w:val="22"/>
          <w:szCs w:val="22"/>
        </w:rPr>
        <w:t xml:space="preserve"> </w:t>
      </w:r>
      <w:r w:rsidR="00D9077F" w:rsidRPr="00105889">
        <w:rPr>
          <w:rFonts w:eastAsia="Calibri" w:cstheme="minorHAnsi"/>
          <w:sz w:val="22"/>
          <w:szCs w:val="22"/>
        </w:rPr>
        <w:t>MS Dynamics I etapo (personalo valdymas, DU ir integruota darbuotojų savitarna) diegimo paslaugos</w:t>
      </w:r>
      <w:r w:rsidR="0021538F" w:rsidRPr="00105889">
        <w:rPr>
          <w:rFonts w:cstheme="minorHAnsi"/>
          <w:sz w:val="22"/>
          <w:szCs w:val="22"/>
        </w:rPr>
        <w:t xml:space="preserve"> </w:t>
      </w:r>
      <w:r w:rsidR="00E104AF" w:rsidRPr="00105889">
        <w:rPr>
          <w:rFonts w:cstheme="minorHAnsi"/>
          <w:sz w:val="22"/>
          <w:szCs w:val="22"/>
        </w:rPr>
        <w:t xml:space="preserve">(toliau – </w:t>
      </w:r>
      <w:r w:rsidR="00E104AF" w:rsidRPr="00105889">
        <w:rPr>
          <w:rFonts w:cstheme="minorHAnsi"/>
          <w:b/>
          <w:sz w:val="22"/>
          <w:szCs w:val="22"/>
        </w:rPr>
        <w:t>Paslaugos</w:t>
      </w:r>
      <w:r w:rsidR="00E104AF" w:rsidRPr="00105889">
        <w:rPr>
          <w:rFonts w:cstheme="minorHAnsi"/>
          <w:sz w:val="22"/>
          <w:szCs w:val="22"/>
        </w:rPr>
        <w:t>) pirkimas–pardavimas.</w:t>
      </w:r>
      <w:r w:rsidR="00634F8E" w:rsidRPr="00105889">
        <w:rPr>
          <w:rFonts w:cstheme="minorHAnsi"/>
          <w:sz w:val="22"/>
          <w:szCs w:val="22"/>
        </w:rPr>
        <w:t xml:space="preserve"> </w:t>
      </w:r>
      <w:r w:rsidR="00E104AF" w:rsidRPr="00105889">
        <w:rPr>
          <w:rFonts w:eastAsia="Calibri" w:cstheme="minorHAnsi"/>
          <w:sz w:val="22"/>
          <w:szCs w:val="22"/>
        </w:rPr>
        <w:t xml:space="preserve"> </w:t>
      </w:r>
    </w:p>
    <w:p w14:paraId="3275D2B3" w14:textId="1F207522" w:rsidR="004D174C" w:rsidRPr="00105889" w:rsidRDefault="00540279" w:rsidP="004D174C">
      <w:pPr>
        <w:pStyle w:val="CommentText"/>
        <w:spacing w:after="0"/>
        <w:ind w:firstLine="360"/>
        <w:jc w:val="both"/>
        <w:rPr>
          <w:rStyle w:val="Laukeliai"/>
          <w:rFonts w:asciiTheme="minorHAnsi" w:eastAsia="MS Gothic" w:hAnsiTheme="minorHAnsi" w:cstheme="minorHAnsi"/>
          <w:i/>
          <w:sz w:val="22"/>
          <w:szCs w:val="22"/>
        </w:rPr>
      </w:pPr>
      <w:r w:rsidRPr="00105889">
        <w:rPr>
          <w:rFonts w:eastAsia="Calibri" w:cstheme="minorHAnsi"/>
          <w:sz w:val="22"/>
          <w:szCs w:val="22"/>
        </w:rPr>
        <w:t xml:space="preserve">1.2. </w:t>
      </w:r>
      <w:r w:rsidR="004D174C" w:rsidRPr="00105889">
        <w:rPr>
          <w:rFonts w:eastAsia="Calibri" w:cstheme="minorHAnsi"/>
          <w:sz w:val="22"/>
          <w:szCs w:val="22"/>
        </w:rPr>
        <w:t xml:space="preserve">Paslaugų teikimo vieta/os </w:t>
      </w:r>
      <w:r w:rsidR="004D174C" w:rsidRPr="00105889">
        <w:rPr>
          <w:rStyle w:val="Laukeliai"/>
          <w:rFonts w:asciiTheme="minorHAnsi" w:eastAsia="MS Gothic" w:hAnsiTheme="minorHAnsi" w:cstheme="minorHAnsi"/>
          <w:iCs/>
          <w:sz w:val="22"/>
          <w:szCs w:val="22"/>
        </w:rPr>
        <w:t>Paslaugos teikiamos Paslaugų teikėjo patalpose arba nuotoliniu būdu.</w:t>
      </w:r>
      <w:r w:rsidR="004D174C" w:rsidRPr="00105889">
        <w:rPr>
          <w:rStyle w:val="Laukeliai"/>
          <w:rFonts w:asciiTheme="minorHAnsi" w:eastAsia="MS Gothic" w:hAnsiTheme="minorHAnsi" w:cstheme="minorHAnsi"/>
          <w:i/>
          <w:sz w:val="22"/>
          <w:szCs w:val="22"/>
        </w:rPr>
        <w:t xml:space="preserve"> </w:t>
      </w:r>
    </w:p>
    <w:p w14:paraId="1163A4C6" w14:textId="281CA287" w:rsidR="006B240C" w:rsidRPr="00105889" w:rsidRDefault="006B240C" w:rsidP="004D174C">
      <w:pPr>
        <w:pStyle w:val="CommentText"/>
        <w:spacing w:after="0"/>
        <w:ind w:firstLine="360"/>
        <w:jc w:val="both"/>
        <w:rPr>
          <w:rStyle w:val="Laukeliai"/>
          <w:rFonts w:asciiTheme="minorHAnsi" w:eastAsia="Times New Roman" w:hAnsiTheme="minorHAnsi" w:cstheme="minorHAnsi"/>
          <w:sz w:val="22"/>
          <w:szCs w:val="22"/>
        </w:rPr>
      </w:pPr>
      <w:r w:rsidRPr="00105889">
        <w:rPr>
          <w:rStyle w:val="Laukeliai"/>
          <w:rFonts w:asciiTheme="minorHAnsi" w:eastAsia="Times New Roman" w:hAnsiTheme="minorHAnsi" w:cstheme="minorHAnsi"/>
          <w:sz w:val="22"/>
          <w:szCs w:val="22"/>
        </w:rPr>
        <w:t>1.3.</w:t>
      </w:r>
      <w:r w:rsidRPr="00105889">
        <w:rPr>
          <w:rStyle w:val="Laukeliai"/>
          <w:rFonts w:asciiTheme="minorHAnsi" w:eastAsia="Times New Roman" w:hAnsiTheme="minorHAnsi" w:cstheme="minorHAnsi"/>
          <w:i/>
          <w:sz w:val="22"/>
          <w:szCs w:val="22"/>
        </w:rPr>
        <w:t xml:space="preserve"> </w:t>
      </w:r>
      <w:r w:rsidRPr="00105889">
        <w:rPr>
          <w:rStyle w:val="Laukeliai"/>
          <w:rFonts w:asciiTheme="minorHAnsi" w:eastAsia="Times New Roman" w:hAnsiTheme="minorHAnsi" w:cstheme="minorHAnsi"/>
          <w:sz w:val="22"/>
          <w:szCs w:val="22"/>
        </w:rPr>
        <w:t>Paslaugas priimti įgalioto atsakingo asmens kontaktiniai duomenys</w:t>
      </w:r>
      <w:r w:rsidRPr="00D91717">
        <w:rPr>
          <w:rStyle w:val="Laukeliai"/>
          <w:rFonts w:asciiTheme="minorHAnsi" w:eastAsia="Times New Roman" w:hAnsiTheme="minorHAnsi" w:cstheme="minorHAnsi"/>
          <w:sz w:val="22"/>
          <w:szCs w:val="22"/>
        </w:rPr>
        <w:t>.</w:t>
      </w:r>
      <w:r w:rsidRPr="00105889">
        <w:rPr>
          <w:rStyle w:val="Laukeliai"/>
          <w:rFonts w:asciiTheme="minorHAnsi" w:eastAsia="Times New Roman" w:hAnsiTheme="minorHAnsi" w:cstheme="minorHAnsi"/>
          <w:i/>
          <w:sz w:val="22"/>
          <w:szCs w:val="22"/>
        </w:rPr>
        <w:t xml:space="preserve"> </w:t>
      </w:r>
      <w:r w:rsidRPr="00105889">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10588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105889" w:rsidRDefault="00B26941" w:rsidP="00B62295">
      <w:pPr>
        <w:numPr>
          <w:ilvl w:val="0"/>
          <w:numId w:val="1"/>
        </w:numPr>
        <w:spacing w:after="0" w:line="240" w:lineRule="auto"/>
        <w:ind w:firstLine="360"/>
        <w:jc w:val="center"/>
        <w:rPr>
          <w:rFonts w:cstheme="minorHAnsi"/>
          <w:b/>
        </w:rPr>
      </w:pPr>
      <w:r w:rsidRPr="00105889">
        <w:rPr>
          <w:rFonts w:cstheme="minorHAnsi"/>
          <w:b/>
        </w:rPr>
        <w:t>SUTARTIES KAINA IR / ARBA KAINODAROS TAISYKLĖS IR MOKĖJIMO SĄLYGOS</w:t>
      </w:r>
    </w:p>
    <w:p w14:paraId="23865399" w14:textId="77777777" w:rsidR="00684BCD" w:rsidRPr="00105889" w:rsidRDefault="00684BCD" w:rsidP="00684BCD">
      <w:pPr>
        <w:pStyle w:val="ListParagraph"/>
        <w:numPr>
          <w:ilvl w:val="1"/>
          <w:numId w:val="1"/>
        </w:numPr>
        <w:tabs>
          <w:tab w:val="left" w:pos="851"/>
        </w:tabs>
        <w:spacing w:after="0" w:line="240" w:lineRule="auto"/>
        <w:ind w:left="0" w:firstLine="426"/>
        <w:jc w:val="both"/>
        <w:rPr>
          <w:rFonts w:cstheme="minorHAnsi"/>
          <w:i/>
        </w:rPr>
      </w:pPr>
      <w:r w:rsidRPr="00105889">
        <w:rPr>
          <w:rFonts w:cstheme="minorHAnsi"/>
        </w:rPr>
        <w:t xml:space="preserve">Sutarčiai taikoma dviguba kainodara: fiksuotos kainos ir fiksuoto įkainio </w:t>
      </w:r>
      <w:r w:rsidRPr="00105889">
        <w:rPr>
          <w:rFonts w:cstheme="minorHAnsi"/>
          <w:iCs/>
        </w:rPr>
        <w:t>kainodaros metodai.</w:t>
      </w:r>
    </w:p>
    <w:p w14:paraId="7341CE20" w14:textId="351CA83B" w:rsidR="00684BCD" w:rsidRPr="00105889" w:rsidRDefault="0060199B" w:rsidP="00684BCD">
      <w:pPr>
        <w:pStyle w:val="ListParagraph"/>
        <w:numPr>
          <w:ilvl w:val="2"/>
          <w:numId w:val="1"/>
        </w:numPr>
        <w:tabs>
          <w:tab w:val="left" w:pos="851"/>
          <w:tab w:val="left" w:pos="993"/>
        </w:tabs>
        <w:spacing w:after="0" w:line="240" w:lineRule="auto"/>
        <w:ind w:left="0" w:firstLine="426"/>
        <w:jc w:val="both"/>
        <w:rPr>
          <w:rFonts w:cstheme="minorHAnsi"/>
          <w:iCs/>
        </w:rPr>
      </w:pPr>
      <w:r w:rsidRPr="00105889">
        <w:rPr>
          <w:rStyle w:val="normaltextrun"/>
          <w:rFonts w:cstheme="minorHAnsi"/>
          <w:shd w:val="clear" w:color="auto" w:fill="FFFFFF"/>
        </w:rPr>
        <w:t>E</w:t>
      </w:r>
      <w:r w:rsidR="00684BCD" w:rsidRPr="00105889">
        <w:rPr>
          <w:rStyle w:val="normaltextrun"/>
          <w:rFonts w:cstheme="minorHAnsi"/>
          <w:shd w:val="clear" w:color="auto" w:fill="FFFFFF"/>
        </w:rPr>
        <w:t>tapus</w:t>
      </w:r>
      <w:r w:rsidR="00E26C13">
        <w:rPr>
          <w:rStyle w:val="normaltextrun"/>
          <w:rFonts w:cstheme="minorHAnsi"/>
          <w:shd w:val="clear" w:color="auto" w:fill="FFFFFF"/>
        </w:rPr>
        <w:t>:</w:t>
      </w:r>
      <w:r w:rsidR="00684BCD" w:rsidRPr="00105889">
        <w:rPr>
          <w:rFonts w:cstheme="minorHAnsi"/>
          <w:iCs/>
        </w:rPr>
        <w:t xml:space="preserve"> </w:t>
      </w:r>
      <w:r w:rsidR="00D64680" w:rsidRPr="00231647">
        <w:rPr>
          <w:rFonts w:cstheme="minorHAnsi"/>
          <w:b/>
          <w:bCs/>
          <w:iCs/>
        </w:rPr>
        <w:t>Sistemos kūrimo inicijavimas, techninis standartinių modulių diegimas, licencijų kaina</w:t>
      </w:r>
      <w:r w:rsidR="00D64680" w:rsidRPr="00105889">
        <w:rPr>
          <w:rFonts w:cstheme="minorHAnsi"/>
          <w:iCs/>
        </w:rPr>
        <w:t xml:space="preserve"> (</w:t>
      </w:r>
      <w:r w:rsidR="001D5BD6" w:rsidRPr="00105889">
        <w:rPr>
          <w:rFonts w:cstheme="minorHAnsi"/>
          <w:iCs/>
        </w:rPr>
        <w:t>pagal techninėje specifikacijoje nurodytus paslaugų teikimo etapus Nr. 1, 2 ir jų reikalavimus</w:t>
      </w:r>
      <w:r w:rsidR="00D64680" w:rsidRPr="00105889">
        <w:rPr>
          <w:rFonts w:cstheme="minorHAnsi"/>
          <w:iCs/>
        </w:rPr>
        <w:t>)</w:t>
      </w:r>
      <w:r w:rsidR="001D5BD6" w:rsidRPr="00105889">
        <w:rPr>
          <w:rFonts w:cstheme="minorHAnsi"/>
          <w:iCs/>
        </w:rPr>
        <w:t xml:space="preserve">; </w:t>
      </w:r>
      <w:r w:rsidR="001A6C72" w:rsidRPr="00231647">
        <w:rPr>
          <w:rFonts w:cstheme="minorHAnsi"/>
          <w:b/>
          <w:bCs/>
          <w:iCs/>
        </w:rPr>
        <w:t>Sistemos standartinių modulių modifikacijos, integracijų diegimas, duomenų migravimas</w:t>
      </w:r>
      <w:r w:rsidR="001A6C72" w:rsidRPr="00105889">
        <w:rPr>
          <w:rFonts w:cstheme="minorHAnsi"/>
          <w:iCs/>
        </w:rPr>
        <w:t xml:space="preserve"> (</w:t>
      </w:r>
      <w:r w:rsidR="00A12A94" w:rsidRPr="00105889">
        <w:rPr>
          <w:rFonts w:cstheme="minorHAnsi"/>
          <w:iCs/>
        </w:rPr>
        <w:t>pagal techninėje specifikacijoje nurodytus paslaugų teikimo etapus Nr. 3, 4, 5 ir jų reikalavimus</w:t>
      </w:r>
      <w:r w:rsidR="001A6C72" w:rsidRPr="00105889">
        <w:rPr>
          <w:rFonts w:cstheme="minorHAnsi"/>
          <w:iCs/>
        </w:rPr>
        <w:t>)</w:t>
      </w:r>
      <w:r w:rsidR="002038D1">
        <w:rPr>
          <w:rFonts w:cstheme="minorHAnsi"/>
          <w:iCs/>
        </w:rPr>
        <w:t xml:space="preserve"> bei</w:t>
      </w:r>
      <w:r w:rsidR="00C429B0" w:rsidRPr="00105889">
        <w:rPr>
          <w:rFonts w:cstheme="minorHAnsi"/>
        </w:rPr>
        <w:t xml:space="preserve"> </w:t>
      </w:r>
      <w:r w:rsidR="00C429B0" w:rsidRPr="00231647">
        <w:rPr>
          <w:rFonts w:cstheme="minorHAnsi"/>
          <w:b/>
          <w:bCs/>
          <w:iCs/>
        </w:rPr>
        <w:t>Priėmimo testavimas, sistemos naudotojų mokymai, sistemos bandomoji eksploatacija, projekto valdymas</w:t>
      </w:r>
      <w:r w:rsidR="00D64CDD">
        <w:rPr>
          <w:rFonts w:cstheme="minorHAnsi"/>
          <w:b/>
          <w:bCs/>
          <w:iCs/>
        </w:rPr>
        <w:t xml:space="preserve"> </w:t>
      </w:r>
      <w:r w:rsidR="00C429B0" w:rsidRPr="00105889">
        <w:rPr>
          <w:rFonts w:cstheme="minorHAnsi"/>
          <w:iCs/>
        </w:rPr>
        <w:t>(</w:t>
      </w:r>
      <w:r w:rsidR="00AA4FEE" w:rsidRPr="00105889">
        <w:rPr>
          <w:rFonts w:cstheme="minorHAnsi"/>
          <w:iCs/>
        </w:rPr>
        <w:t>Pagal techninėje specifikacijoje nurodytus paslaugų teikimo etapus Nr. 6, 7, 8, 11 ir jų reikalavimus</w:t>
      </w:r>
      <w:r w:rsidR="00C429B0" w:rsidRPr="00105889">
        <w:rPr>
          <w:rFonts w:cstheme="minorHAnsi"/>
          <w:iCs/>
        </w:rPr>
        <w:t>)</w:t>
      </w:r>
      <w:r w:rsidR="00684BCD" w:rsidRPr="00105889">
        <w:rPr>
          <w:rFonts w:cstheme="minorHAnsi"/>
          <w:iCs/>
        </w:rPr>
        <w:t xml:space="preserve"> </w:t>
      </w:r>
      <w:r w:rsidR="00684BCD" w:rsidRPr="00105889">
        <w:rPr>
          <w:rFonts w:cstheme="minorHAnsi"/>
        </w:rPr>
        <w:t xml:space="preserve">Užsakovas įsigyja už fiksuotą kainą, nurodytą </w:t>
      </w:r>
      <w:r w:rsidR="00684BCD" w:rsidRPr="00105889">
        <w:rPr>
          <w:rFonts w:eastAsia="Calibri" w:cstheme="minorHAnsi"/>
        </w:rPr>
        <w:t xml:space="preserve">Specialiųjų sąlygų </w:t>
      </w:r>
      <w:r w:rsidR="005D0A75" w:rsidRPr="00105889">
        <w:rPr>
          <w:rFonts w:cstheme="minorHAnsi"/>
        </w:rPr>
        <w:t>2 priede „Tiekėjo pasiūlymas Pirkimui“</w:t>
      </w:r>
      <w:r w:rsidR="00684BCD" w:rsidRPr="00105889">
        <w:rPr>
          <w:rFonts w:eastAsia="Calibri" w:cstheme="minorHAnsi"/>
          <w:i/>
        </w:rPr>
        <w:t>.</w:t>
      </w:r>
    </w:p>
    <w:p w14:paraId="2C6D32EE" w14:textId="276EB501" w:rsidR="0036606A" w:rsidRPr="00105889" w:rsidRDefault="00161218" w:rsidP="00684BCD">
      <w:pPr>
        <w:pStyle w:val="ListParagraph"/>
        <w:numPr>
          <w:ilvl w:val="2"/>
          <w:numId w:val="1"/>
        </w:numPr>
        <w:tabs>
          <w:tab w:val="left" w:pos="851"/>
          <w:tab w:val="left" w:pos="993"/>
        </w:tabs>
        <w:spacing w:after="0" w:line="240" w:lineRule="auto"/>
        <w:ind w:left="0" w:firstLine="426"/>
        <w:jc w:val="both"/>
        <w:rPr>
          <w:rFonts w:cstheme="minorHAnsi"/>
          <w:iCs/>
        </w:rPr>
      </w:pPr>
      <w:r w:rsidRPr="00105889">
        <w:rPr>
          <w:rFonts w:cstheme="minorHAnsi"/>
          <w:iCs/>
        </w:rPr>
        <w:t>Paslaugos</w:t>
      </w:r>
      <w:r>
        <w:rPr>
          <w:rFonts w:cstheme="minorHAnsi"/>
          <w:iCs/>
        </w:rPr>
        <w:t>:</w:t>
      </w:r>
      <w:r w:rsidRPr="00335E8B">
        <w:rPr>
          <w:rFonts w:cstheme="minorHAnsi"/>
          <w:b/>
          <w:bCs/>
          <w:iCs/>
        </w:rPr>
        <w:t xml:space="preserve"> </w:t>
      </w:r>
      <w:r w:rsidR="007E36BC" w:rsidRPr="00231647">
        <w:rPr>
          <w:rFonts w:cstheme="minorHAnsi"/>
          <w:b/>
          <w:bCs/>
          <w:iCs/>
        </w:rPr>
        <w:t>Reguliarus sistemos priežiūros, konsultavimo paslaugų teikimas, nesudėtingų funkcinių pakeitimų diegimas 20 val./mėn. sistemos priežiūros ir vystymo laikotarpiu</w:t>
      </w:r>
      <w:r w:rsidR="007E36BC" w:rsidRPr="00105889">
        <w:rPr>
          <w:rFonts w:cstheme="minorHAnsi"/>
          <w:iCs/>
        </w:rPr>
        <w:t xml:space="preserve"> (</w:t>
      </w:r>
      <w:r w:rsidR="00BA4D92" w:rsidRPr="00105889">
        <w:rPr>
          <w:rFonts w:cstheme="minorHAnsi"/>
          <w:iCs/>
        </w:rPr>
        <w:t xml:space="preserve">pagal techninėje </w:t>
      </w:r>
      <w:r w:rsidR="00BA4D92" w:rsidRPr="00105889">
        <w:rPr>
          <w:rFonts w:cstheme="minorHAnsi"/>
          <w:iCs/>
        </w:rPr>
        <w:lastRenderedPageBreak/>
        <w:t>specifikacijoje nurodytą paslaugų teikimo etapą Nr. 9 ir jo reikalavimus</w:t>
      </w:r>
      <w:r w:rsidR="007E36BC" w:rsidRPr="00105889">
        <w:rPr>
          <w:rFonts w:cstheme="minorHAnsi"/>
          <w:iCs/>
        </w:rPr>
        <w:t>)</w:t>
      </w:r>
      <w:r w:rsidR="004659CE" w:rsidRPr="00105889">
        <w:rPr>
          <w:rFonts w:cstheme="minorHAnsi"/>
          <w:iCs/>
        </w:rPr>
        <w:t xml:space="preserve"> </w:t>
      </w:r>
      <w:r w:rsidR="0071561F" w:rsidRPr="00105889">
        <w:rPr>
          <w:rFonts w:cstheme="minorHAnsi"/>
          <w:iCs/>
        </w:rPr>
        <w:t xml:space="preserve">teikiamos </w:t>
      </w:r>
      <w:r w:rsidR="00C66746" w:rsidRPr="00105889">
        <w:rPr>
          <w:rFonts w:eastAsia="Calibri" w:cstheme="minorHAnsi"/>
        </w:rPr>
        <w:t xml:space="preserve">Specialiųjų sąlygų </w:t>
      </w:r>
      <w:r w:rsidR="00C66746" w:rsidRPr="00105889">
        <w:rPr>
          <w:rFonts w:cstheme="minorHAnsi"/>
        </w:rPr>
        <w:t>2 priede „Tiekėjo pasiūlymas Pirkimui“ nurodytu įkainiu.</w:t>
      </w:r>
    </w:p>
    <w:p w14:paraId="3E8D8EA5" w14:textId="5CC9AE69" w:rsidR="00684BCD" w:rsidRPr="00105889" w:rsidRDefault="009D757E" w:rsidP="00684BCD">
      <w:pPr>
        <w:pStyle w:val="ListParagraph"/>
        <w:numPr>
          <w:ilvl w:val="2"/>
          <w:numId w:val="1"/>
        </w:numPr>
        <w:tabs>
          <w:tab w:val="left" w:pos="851"/>
          <w:tab w:val="left" w:pos="993"/>
        </w:tabs>
        <w:spacing w:after="0" w:line="240" w:lineRule="auto"/>
        <w:ind w:left="0" w:firstLine="426"/>
        <w:jc w:val="both"/>
        <w:rPr>
          <w:rFonts w:cstheme="minorHAnsi"/>
          <w:iCs/>
        </w:rPr>
      </w:pPr>
      <w:r>
        <w:rPr>
          <w:rFonts w:cstheme="minorHAnsi"/>
        </w:rPr>
        <w:t xml:space="preserve">Paslaugas: </w:t>
      </w:r>
      <w:r w:rsidR="005D0A75" w:rsidRPr="00231647">
        <w:rPr>
          <w:rFonts w:cstheme="minorHAnsi"/>
          <w:b/>
          <w:bCs/>
        </w:rPr>
        <w:t>Naujų sistemos funkcionalumų, modulių diegimas sistemos priežiūros ir vystymo laikotarpiu</w:t>
      </w:r>
      <w:r w:rsidR="00684BCD" w:rsidRPr="00105889">
        <w:rPr>
          <w:rFonts w:cstheme="minorHAnsi"/>
        </w:rPr>
        <w:t xml:space="preserve"> (</w:t>
      </w:r>
      <w:r w:rsidR="00A50581" w:rsidRPr="00105889">
        <w:rPr>
          <w:rStyle w:val="normaltextrun"/>
          <w:rFonts w:cstheme="minorHAnsi"/>
          <w:i/>
          <w:iCs/>
          <w:shd w:val="clear" w:color="auto" w:fill="FFFFFF"/>
        </w:rPr>
        <w:t>pagal techninėje specifikacijoje nurodytą paslaugų teikimo etapą Nr. 9 ir jo reikalavimus</w:t>
      </w:r>
      <w:r>
        <w:rPr>
          <w:rFonts w:cstheme="minorHAnsi"/>
          <w:i/>
          <w:iCs/>
        </w:rPr>
        <w:t xml:space="preserve"> </w:t>
      </w:r>
      <w:r w:rsidR="00684BCD" w:rsidRPr="00105889">
        <w:rPr>
          <w:rFonts w:cstheme="minorHAnsi"/>
        </w:rPr>
        <w:t xml:space="preserve">Užsakovas </w:t>
      </w:r>
      <w:r>
        <w:rPr>
          <w:rFonts w:cstheme="minorHAnsi"/>
        </w:rPr>
        <w:t>įsig</w:t>
      </w:r>
      <w:r w:rsidR="00335E8B">
        <w:rPr>
          <w:rFonts w:cstheme="minorHAnsi"/>
        </w:rPr>
        <w:t>y</w:t>
      </w:r>
      <w:r>
        <w:rPr>
          <w:rFonts w:cstheme="minorHAnsi"/>
        </w:rPr>
        <w:t>ja</w:t>
      </w:r>
      <w:r w:rsidR="00684BCD" w:rsidRPr="00105889">
        <w:rPr>
          <w:rFonts w:cstheme="minorHAnsi"/>
        </w:rPr>
        <w:t xml:space="preserve"> pagal poreikį Specialiųjų sąlygų </w:t>
      </w:r>
      <w:r w:rsidR="00B8284E" w:rsidRPr="00105889">
        <w:rPr>
          <w:rFonts w:cstheme="minorHAnsi"/>
        </w:rPr>
        <w:t>2</w:t>
      </w:r>
      <w:r w:rsidR="00684BCD" w:rsidRPr="00105889">
        <w:rPr>
          <w:rFonts w:cstheme="minorHAnsi"/>
        </w:rPr>
        <w:t xml:space="preserve"> priede „</w:t>
      </w:r>
      <w:r w:rsidR="00B8284E" w:rsidRPr="00105889">
        <w:rPr>
          <w:rFonts w:cstheme="minorHAnsi"/>
        </w:rPr>
        <w:t>Tiekėjo pasiūlymas Pirkimui</w:t>
      </w:r>
      <w:r w:rsidR="00684BCD" w:rsidRPr="00105889">
        <w:rPr>
          <w:rFonts w:cstheme="minorHAnsi"/>
        </w:rPr>
        <w:t xml:space="preserve">“ nurodytu įkainiu. Užsakovas neįsipareigoja išpirkti </w:t>
      </w:r>
      <w:r w:rsidR="00014E8B" w:rsidRPr="00105889">
        <w:rPr>
          <w:rStyle w:val="normaltextrun"/>
          <w:rFonts w:cstheme="minorHAnsi"/>
          <w:shd w:val="clear" w:color="auto" w:fill="FFFFFF"/>
        </w:rPr>
        <w:t>preliminaraus</w:t>
      </w:r>
      <w:r w:rsidR="00684BCD" w:rsidRPr="00105889">
        <w:rPr>
          <w:rStyle w:val="normaltextrun"/>
          <w:rFonts w:cstheme="minorHAnsi"/>
          <w:shd w:val="clear" w:color="auto" w:fill="FFFFFF"/>
        </w:rPr>
        <w:t xml:space="preserve"> </w:t>
      </w:r>
      <w:r w:rsidR="00335E8B">
        <w:rPr>
          <w:rStyle w:val="normaltextrun"/>
          <w:rFonts w:cstheme="minorHAnsi"/>
          <w:shd w:val="clear" w:color="auto" w:fill="FFFFFF"/>
        </w:rPr>
        <w:t xml:space="preserve">šių </w:t>
      </w:r>
      <w:r w:rsidR="00684BCD" w:rsidRPr="00105889">
        <w:rPr>
          <w:rStyle w:val="normaltextrun"/>
          <w:rFonts w:cstheme="minorHAnsi"/>
          <w:shd w:val="clear" w:color="auto" w:fill="FFFFFF"/>
        </w:rPr>
        <w:t>paslaugų</w:t>
      </w:r>
      <w:r w:rsidR="00684BCD" w:rsidRPr="00105889">
        <w:rPr>
          <w:rFonts w:cstheme="minorHAnsi"/>
        </w:rPr>
        <w:t xml:space="preserve"> kiekio ar bet kokios jo dalies.</w:t>
      </w:r>
    </w:p>
    <w:p w14:paraId="57A634DE" w14:textId="77777777" w:rsidR="00684BCD" w:rsidRPr="00105889" w:rsidRDefault="00684BCD" w:rsidP="00684BCD">
      <w:pPr>
        <w:spacing w:after="0" w:line="240" w:lineRule="auto"/>
        <w:ind w:firstLine="360"/>
        <w:jc w:val="both"/>
        <w:rPr>
          <w:rFonts w:cstheme="minorHAnsi"/>
          <w:lang w:eastAsia="x-none"/>
        </w:rPr>
      </w:pPr>
      <w:r w:rsidRPr="00105889">
        <w:rPr>
          <w:rFonts w:cstheme="minorHAnsi"/>
          <w:lang w:eastAsia="x-none"/>
        </w:rPr>
        <w:t>2.2. Atsižvelgiant į Sutarties Specialiųjų sąlygų 2.1 punktą:</w:t>
      </w:r>
    </w:p>
    <w:p w14:paraId="1E471C31" w14:textId="31AC14F1" w:rsidR="00684BCD" w:rsidRPr="00105889" w:rsidRDefault="00684BCD" w:rsidP="00684BCD">
      <w:pPr>
        <w:shd w:val="clear" w:color="auto" w:fill="FFFFFF"/>
        <w:spacing w:after="0" w:line="240" w:lineRule="auto"/>
        <w:ind w:firstLine="360"/>
        <w:jc w:val="both"/>
        <w:rPr>
          <w:rFonts w:cstheme="minorHAnsi"/>
          <w:lang w:eastAsia="x-none"/>
        </w:rPr>
      </w:pPr>
      <w:r w:rsidRPr="00105889">
        <w:rPr>
          <w:rFonts w:eastAsia="Calibri" w:cstheme="minorHAnsi"/>
          <w:lang w:eastAsia="x-none"/>
        </w:rPr>
        <w:t xml:space="preserve">Sutarties </w:t>
      </w:r>
      <w:r w:rsidRPr="00105889">
        <w:rPr>
          <w:rFonts w:cstheme="minorHAnsi"/>
          <w:lang w:eastAsia="x-none"/>
        </w:rPr>
        <w:t>kaina yra:</w:t>
      </w:r>
    </w:p>
    <w:p w14:paraId="29113ABA" w14:textId="6DFF3DC8" w:rsidR="00684BCD" w:rsidRPr="00105889" w:rsidRDefault="00F170E7" w:rsidP="00684BCD">
      <w:pPr>
        <w:shd w:val="clear" w:color="auto" w:fill="FFFFFF"/>
        <w:spacing w:after="0" w:line="240" w:lineRule="auto"/>
        <w:ind w:firstLine="426"/>
        <w:jc w:val="both"/>
        <w:rPr>
          <w:rFonts w:cstheme="minorHAnsi"/>
        </w:rPr>
      </w:pPr>
      <w:r w:rsidRPr="00105889">
        <w:rPr>
          <w:rFonts w:cstheme="minorHAnsi"/>
        </w:rPr>
        <w:t>342 012,00 (trys šimtai keturiasdešimt du tūkstančiai dvylika eurų 00 ct) Eur be PVM</w:t>
      </w:r>
      <w:r w:rsidR="00684BCD" w:rsidRPr="00105889">
        <w:rPr>
          <w:rFonts w:cstheme="minorHAnsi"/>
        </w:rPr>
        <w:t xml:space="preserve">; </w:t>
      </w:r>
    </w:p>
    <w:p w14:paraId="1506AA85" w14:textId="4D7934FA" w:rsidR="00684BCD" w:rsidRPr="00105889" w:rsidRDefault="00B743FD" w:rsidP="00684BCD">
      <w:pPr>
        <w:shd w:val="clear" w:color="auto" w:fill="FFFFFF"/>
        <w:spacing w:after="0" w:line="240" w:lineRule="auto"/>
        <w:ind w:firstLine="426"/>
        <w:jc w:val="both"/>
        <w:rPr>
          <w:rFonts w:cstheme="minorHAnsi"/>
          <w:iCs/>
          <w:lang w:eastAsia="x-none"/>
        </w:rPr>
      </w:pPr>
      <w:r w:rsidRPr="00105889">
        <w:rPr>
          <w:rFonts w:cstheme="minorHAnsi"/>
          <w:iCs/>
          <w:lang w:eastAsia="x-none"/>
        </w:rPr>
        <w:t>21% dydžio PVM: 71 822,52 (septyniasdešimt vienas tūkstantis aštuoni šimtai dvidešimt du eurai 52 ct) Eur</w:t>
      </w:r>
      <w:r w:rsidR="00684BCD" w:rsidRPr="00105889">
        <w:rPr>
          <w:rFonts w:cstheme="minorHAnsi"/>
          <w:iCs/>
          <w:lang w:eastAsia="x-none"/>
        </w:rPr>
        <w:t>;</w:t>
      </w:r>
    </w:p>
    <w:p w14:paraId="3BC86597" w14:textId="2CB39A0A" w:rsidR="00684BCD" w:rsidRPr="00105889" w:rsidRDefault="00E258A4" w:rsidP="00684BCD">
      <w:pPr>
        <w:shd w:val="clear" w:color="auto" w:fill="FFFFFF"/>
        <w:spacing w:after="0" w:line="240" w:lineRule="auto"/>
        <w:ind w:firstLine="360"/>
        <w:jc w:val="both"/>
        <w:rPr>
          <w:rFonts w:cstheme="minorHAnsi"/>
          <w:iCs/>
          <w:lang w:eastAsia="x-none"/>
        </w:rPr>
      </w:pPr>
      <w:r w:rsidRPr="00105889">
        <w:rPr>
          <w:rFonts w:cstheme="minorHAnsi"/>
          <w:iCs/>
          <w:lang w:eastAsia="x-none"/>
        </w:rPr>
        <w:t>413 834,52 (keturi šimtai trylika tūkstančių aštuoni šimtai trisdešimt keturi eurai 52 ct) Eur su PVM</w:t>
      </w:r>
      <w:r w:rsidR="00684BCD" w:rsidRPr="00105889">
        <w:rPr>
          <w:rFonts w:cstheme="minorHAnsi"/>
          <w:iCs/>
          <w:lang w:eastAsia="x-none"/>
        </w:rPr>
        <w:t>.</w:t>
      </w:r>
    </w:p>
    <w:p w14:paraId="11EE3151" w14:textId="77777777" w:rsidR="00684BCD" w:rsidRPr="00105889" w:rsidRDefault="00684BCD" w:rsidP="00684BCD">
      <w:pPr>
        <w:pStyle w:val="ListParagraph"/>
        <w:spacing w:after="0" w:line="240" w:lineRule="auto"/>
        <w:ind w:left="0" w:firstLine="426"/>
        <w:jc w:val="both"/>
        <w:rPr>
          <w:rFonts w:eastAsia="Calibri" w:cstheme="minorHAnsi"/>
          <w:bCs/>
        </w:rPr>
      </w:pPr>
      <w:r w:rsidRPr="00105889">
        <w:rPr>
          <w:rFonts w:eastAsia="Calibri" w:cstheme="minorHAnsi"/>
          <w:bCs/>
        </w:rPr>
        <w:t>2.3. Apmokėjimo sąlygos:</w:t>
      </w:r>
    </w:p>
    <w:p w14:paraId="79E6B3A2" w14:textId="375DE047" w:rsidR="00684BCD" w:rsidRPr="00105889" w:rsidRDefault="00684BCD" w:rsidP="00684BCD">
      <w:pPr>
        <w:pStyle w:val="ListParagraph"/>
        <w:spacing w:after="0" w:line="240" w:lineRule="auto"/>
        <w:ind w:left="0" w:firstLine="426"/>
        <w:jc w:val="both"/>
        <w:rPr>
          <w:rFonts w:cstheme="minorHAnsi"/>
          <w:spacing w:val="-1"/>
        </w:rPr>
      </w:pPr>
      <w:r w:rsidRPr="00105889">
        <w:rPr>
          <w:rFonts w:cstheme="minorHAnsi"/>
          <w:spacing w:val="-1"/>
        </w:rPr>
        <w:t>2.3.1. Suteikus Specialiųjų sąlygų 2.1.1. punkte nurodytas Paslaugas, užbaigus konkretų etapą, mokama šio etapo kaina</w:t>
      </w:r>
      <w:r w:rsidR="006B38B2">
        <w:rPr>
          <w:rFonts w:cstheme="minorHAnsi"/>
          <w:spacing w:val="-1"/>
        </w:rPr>
        <w:t>,</w:t>
      </w:r>
      <w:r w:rsidRPr="00105889">
        <w:rPr>
          <w:rFonts w:cstheme="minorHAnsi"/>
          <w:spacing w:val="-1"/>
        </w:rPr>
        <w:t xml:space="preserve"> nurodyta </w:t>
      </w:r>
      <w:r w:rsidRPr="00105889">
        <w:rPr>
          <w:rFonts w:eastAsia="Calibri" w:cstheme="minorHAnsi"/>
        </w:rPr>
        <w:t xml:space="preserve">Specialiųjų sąlygų </w:t>
      </w:r>
      <w:r w:rsidR="00C0297D" w:rsidRPr="00105889">
        <w:rPr>
          <w:rFonts w:cstheme="minorHAnsi"/>
        </w:rPr>
        <w:t>2 priede „Tiekėjo pasiūlymas Pirkimui“</w:t>
      </w:r>
      <w:r w:rsidRPr="00105889">
        <w:rPr>
          <w:rFonts w:eastAsia="Calibri" w:cstheme="minorHAnsi"/>
          <w:i/>
        </w:rPr>
        <w:t xml:space="preserve"> </w:t>
      </w:r>
      <w:r w:rsidRPr="00105889">
        <w:rPr>
          <w:rFonts w:cstheme="minorHAnsi"/>
        </w:rPr>
        <w:t xml:space="preserve">per </w:t>
      </w:r>
      <w:r w:rsidRPr="00105889">
        <w:rPr>
          <w:rFonts w:cstheme="minorHAnsi"/>
          <w:spacing w:val="-1"/>
        </w:rPr>
        <w:t>Bendrųjų sąlygų 5.11 punkte nurodytą terminą.</w:t>
      </w:r>
    </w:p>
    <w:p w14:paraId="148B8D9B" w14:textId="036E13D0" w:rsidR="0071561F" w:rsidRPr="00105889" w:rsidRDefault="0071561F" w:rsidP="00684BCD">
      <w:pPr>
        <w:pStyle w:val="ListParagraph"/>
        <w:spacing w:after="0" w:line="240" w:lineRule="auto"/>
        <w:ind w:left="0" w:firstLine="426"/>
        <w:jc w:val="both"/>
        <w:rPr>
          <w:rFonts w:cstheme="minorHAnsi"/>
          <w:spacing w:val="-1"/>
        </w:rPr>
      </w:pPr>
      <w:r w:rsidRPr="00105889">
        <w:rPr>
          <w:rFonts w:cstheme="minorHAnsi"/>
          <w:spacing w:val="-1"/>
        </w:rPr>
        <w:t xml:space="preserve">2.3.2. Už suteiktas Specialiųjų sąlygų 2.1.2. punkte nurodytas Paslaugas, mokama kartą per mėnesį </w:t>
      </w:r>
      <w:r w:rsidRPr="00105889">
        <w:rPr>
          <w:rFonts w:eastAsia="Calibri" w:cstheme="minorHAnsi"/>
        </w:rPr>
        <w:t xml:space="preserve">Specialiųjų sąlygų </w:t>
      </w:r>
      <w:r w:rsidRPr="00105889">
        <w:rPr>
          <w:rFonts w:cstheme="minorHAnsi"/>
        </w:rPr>
        <w:t>2 priede „Tiekėjo pasiūlymas Pirkimui“ nurodytu įkainiu</w:t>
      </w:r>
      <w:r w:rsidRPr="00105889">
        <w:rPr>
          <w:rFonts w:eastAsia="Calibri" w:cstheme="minorHAnsi"/>
          <w:i/>
        </w:rPr>
        <w:t xml:space="preserve"> </w:t>
      </w:r>
      <w:r w:rsidRPr="00105889">
        <w:rPr>
          <w:rFonts w:cstheme="minorHAnsi"/>
        </w:rPr>
        <w:t xml:space="preserve">per </w:t>
      </w:r>
      <w:r w:rsidRPr="00105889">
        <w:rPr>
          <w:rFonts w:cstheme="minorHAnsi"/>
          <w:spacing w:val="-1"/>
        </w:rPr>
        <w:t>Bendrųjų sąlygų 5.11 punkte nurodytą terminą.</w:t>
      </w:r>
    </w:p>
    <w:p w14:paraId="6425FF78" w14:textId="6C08570D" w:rsidR="00634F8E" w:rsidRPr="00105889" w:rsidRDefault="00684BCD" w:rsidP="00991E56">
      <w:pPr>
        <w:pStyle w:val="ListParagraph"/>
        <w:spacing w:after="0" w:line="240" w:lineRule="auto"/>
        <w:ind w:left="0" w:firstLine="426"/>
        <w:jc w:val="both"/>
        <w:rPr>
          <w:rFonts w:eastAsia="Calibri" w:cstheme="minorHAnsi"/>
          <w:lang w:eastAsia="x-none"/>
        </w:rPr>
      </w:pPr>
      <w:r w:rsidRPr="00105889">
        <w:rPr>
          <w:rFonts w:cstheme="minorHAnsi"/>
          <w:spacing w:val="-1"/>
        </w:rPr>
        <w:t>2.3.</w:t>
      </w:r>
      <w:r w:rsidR="0071561F" w:rsidRPr="00105889">
        <w:rPr>
          <w:rFonts w:cstheme="minorHAnsi"/>
          <w:spacing w:val="-1"/>
        </w:rPr>
        <w:t>3</w:t>
      </w:r>
      <w:r w:rsidRPr="00105889">
        <w:rPr>
          <w:rFonts w:cstheme="minorHAnsi"/>
          <w:spacing w:val="-1"/>
        </w:rPr>
        <w:t>. Įvykdžius užsakymą (Specialiųjų sąlygų 2.1.</w:t>
      </w:r>
      <w:r w:rsidR="00C0297D" w:rsidRPr="00105889">
        <w:rPr>
          <w:rFonts w:cstheme="minorHAnsi"/>
          <w:spacing w:val="-1"/>
        </w:rPr>
        <w:t>3</w:t>
      </w:r>
      <w:r w:rsidRPr="00105889">
        <w:rPr>
          <w:rFonts w:cstheme="minorHAnsi"/>
          <w:spacing w:val="-1"/>
        </w:rPr>
        <w:t>. punkte nurodytų Paslaugų</w:t>
      </w:r>
      <w:r w:rsidRPr="00105889" w:rsidDel="009F3637">
        <w:rPr>
          <w:rFonts w:cstheme="minorHAnsi"/>
          <w:spacing w:val="-1"/>
        </w:rPr>
        <w:t xml:space="preserve"> </w:t>
      </w:r>
      <w:r w:rsidRPr="00105889">
        <w:rPr>
          <w:rFonts w:cstheme="minorHAnsi"/>
          <w:spacing w:val="-1"/>
        </w:rPr>
        <w:t xml:space="preserve">teikimo metu) mokama už faktinį kiekį/apimtį pagal </w:t>
      </w:r>
      <w:r w:rsidRPr="00105889">
        <w:rPr>
          <w:rFonts w:cstheme="minorHAnsi"/>
        </w:rPr>
        <w:t xml:space="preserve">Specialiųjų sąlygų </w:t>
      </w:r>
      <w:r w:rsidR="00C0297D" w:rsidRPr="00105889">
        <w:rPr>
          <w:rFonts w:cstheme="minorHAnsi"/>
        </w:rPr>
        <w:t>2 priede „Tiekėjo pasiūlymas Pirkimui“</w:t>
      </w:r>
      <w:r w:rsidRPr="00105889">
        <w:rPr>
          <w:rFonts w:cstheme="minorHAnsi"/>
        </w:rPr>
        <w:t xml:space="preserve"> </w:t>
      </w:r>
      <w:r w:rsidRPr="00105889">
        <w:rPr>
          <w:rFonts w:cstheme="minorHAnsi"/>
          <w:spacing w:val="-1"/>
        </w:rPr>
        <w:t>nustatytą įkainį</w:t>
      </w:r>
      <w:r w:rsidRPr="00105889">
        <w:rPr>
          <w:rFonts w:cstheme="minorHAnsi"/>
          <w:i/>
          <w:iCs/>
        </w:rPr>
        <w:t xml:space="preserve"> </w:t>
      </w:r>
      <w:r w:rsidRPr="00105889">
        <w:rPr>
          <w:rFonts w:cstheme="minorHAnsi"/>
        </w:rPr>
        <w:t xml:space="preserve">per </w:t>
      </w:r>
      <w:r w:rsidRPr="00105889">
        <w:rPr>
          <w:rFonts w:cstheme="minorHAnsi"/>
          <w:spacing w:val="-1"/>
        </w:rPr>
        <w:t>Bendrųjų sąlygų 5.11 punkte nurodytą terminą.</w:t>
      </w:r>
    </w:p>
    <w:p w14:paraId="324EE86A" w14:textId="77777777" w:rsidR="00C11554" w:rsidRPr="00105889" w:rsidRDefault="00C11554" w:rsidP="00C11554">
      <w:pPr>
        <w:pStyle w:val="ListParagraph"/>
        <w:ind w:left="0" w:firstLine="426"/>
        <w:jc w:val="both"/>
        <w:rPr>
          <w:rFonts w:cstheme="minorHAnsi"/>
          <w:spacing w:val="-1"/>
        </w:rPr>
      </w:pPr>
      <w:r w:rsidRPr="00105889">
        <w:rPr>
          <w:rFonts w:cstheme="minorHAnsi"/>
          <w:spacing w:val="-1"/>
        </w:rPr>
        <w:t>2.4. Paslaugų įkainių perskaičiavimas dėl kainų lygio kitimo atliekamas žemiau nustatyta tvarka. Paslaugų įkainiai (neįskaitant PVM), Sutarties galiojimo laikotarpiu perskaičiuojami tokiomis sąlygomis:</w:t>
      </w:r>
    </w:p>
    <w:p w14:paraId="1836F42A" w14:textId="77777777" w:rsidR="00C11554" w:rsidRPr="00105889" w:rsidRDefault="00C11554" w:rsidP="00C11554">
      <w:pPr>
        <w:pStyle w:val="ListParagraph"/>
        <w:ind w:left="0" w:firstLine="426"/>
        <w:jc w:val="both"/>
        <w:rPr>
          <w:rFonts w:cstheme="minorHAnsi"/>
          <w:spacing w:val="-1"/>
        </w:rPr>
      </w:pPr>
      <w:r w:rsidRPr="00105889">
        <w:rPr>
          <w:rFonts w:cstheme="minorHAnsi"/>
          <w:spacing w:val="-1"/>
        </w:rPr>
        <w:t xml:space="preserve">2.4.1. Paslaugų įkainiai Sutarties galiojimo laikotarpiu galės būti perskaičiuojami ir keičiami, jeigu </w:t>
      </w:r>
      <w:r w:rsidRPr="00105889">
        <w:rPr>
          <w:rStyle w:val="ui-provider"/>
          <w:rFonts w:cstheme="minorHAnsi"/>
        </w:rPr>
        <w:t>„Ūkio subjektams suteiktų paslaugų kainų indeksas“ pokytis (</w:t>
      </w:r>
      <w:hyperlink r:id="rId9" w:anchor="/" w:history="1">
        <w:r w:rsidRPr="00105889">
          <w:rPr>
            <w:rStyle w:val="Hyperlink"/>
            <w:rFonts w:cstheme="minorHAnsi"/>
          </w:rPr>
          <w:t>https://osp.stat.gov.lt/statistiniu-rodikliu-analize?indicator=S7R271#/</w:t>
        </w:r>
      </w:hyperlink>
      <w:r w:rsidRPr="00105889">
        <w:rPr>
          <w:rStyle w:val="ui-provider"/>
          <w:rFonts w:cstheme="minorHAnsi"/>
        </w:rPr>
        <w:t xml:space="preserve">, EVRK veiklos rūšis – J62 „Kompiuterių programavimo, konsultacinė ir susijusi veikla“) remiantis Valstybės duomenų agentūra </w:t>
      </w:r>
      <w:r w:rsidRPr="00105889">
        <w:rPr>
          <w:rFonts w:cstheme="minorHAnsi"/>
          <w:spacing w:val="-1"/>
        </w:rPr>
        <w:t>, buvo didesnis nei 5 proc. arba mažesnis nei -5 proc., pirmą kartą perskaičiuojant ne ankščiau kaip praėjus 1 (vieneriems) metams po Sutarties įsigaliojimo (įkainiai perskaičiuojami ne dažniau nei kas 1 (vieneri) metai, terminą skaičiuojant nuo paskutinio perskaičiavimo dienos) . Paslaugų įkainių perskaičiavimą inicijuojanti Šalis turi informuoti kitą Šalį raštu apie pageidavimą perskaičiuoti Paslaugų įkainius. Paslaugų įkainiai perskaičiuojami pagal žemiau pateiktą formulę:</w:t>
      </w:r>
    </w:p>
    <w:p w14:paraId="0F41B7F1" w14:textId="77777777" w:rsidR="00C11554" w:rsidRPr="00105889" w:rsidRDefault="00C11554" w:rsidP="00C11554">
      <w:pPr>
        <w:pStyle w:val="ListParagraph"/>
        <w:ind w:left="0" w:firstLine="426"/>
        <w:rPr>
          <w:rFonts w:cstheme="minorHAnsi"/>
          <w:spacing w:val="-1"/>
        </w:rPr>
      </w:pPr>
    </w:p>
    <w:p w14:paraId="673A535E" w14:textId="77777777" w:rsidR="00C11554" w:rsidRPr="00105889" w:rsidRDefault="00C11554" w:rsidP="00C11554">
      <w:pPr>
        <w:pStyle w:val="ListParagraph"/>
        <w:ind w:left="0" w:firstLine="426"/>
        <w:jc w:val="center"/>
        <w:rPr>
          <w:rFonts w:cstheme="minorHAnsi"/>
          <w:spacing w:val="-1"/>
        </w:rPr>
      </w:pPr>
      <w:r w:rsidRPr="00105889">
        <w:rPr>
          <w:rFonts w:cstheme="minorHAnsi"/>
          <w:spacing w:val="-1"/>
        </w:rPr>
        <w:t>Cpn = Sn x (1 + I / 100), kur</w:t>
      </w:r>
    </w:p>
    <w:p w14:paraId="439D2D8A" w14:textId="77777777" w:rsidR="00C11554" w:rsidRPr="00105889" w:rsidRDefault="00C11554" w:rsidP="00C11554">
      <w:pPr>
        <w:pStyle w:val="ListParagraph"/>
        <w:ind w:left="0" w:firstLine="426"/>
        <w:rPr>
          <w:rFonts w:cstheme="minorHAnsi"/>
          <w:spacing w:val="-1"/>
        </w:rPr>
      </w:pPr>
    </w:p>
    <w:p w14:paraId="7FE8F2A7" w14:textId="77777777" w:rsidR="00C11554" w:rsidRPr="00105889" w:rsidRDefault="00C11554" w:rsidP="00C11554">
      <w:pPr>
        <w:pStyle w:val="ListParagraph"/>
        <w:ind w:left="0" w:firstLine="426"/>
        <w:rPr>
          <w:rFonts w:cstheme="minorHAnsi"/>
          <w:spacing w:val="-1"/>
        </w:rPr>
      </w:pPr>
      <w:r w:rsidRPr="00105889">
        <w:rPr>
          <w:rFonts w:cstheme="minorHAnsi"/>
          <w:spacing w:val="-1"/>
        </w:rPr>
        <w:t>Cpn – perskaičiuotas Paslaugos įkainis;</w:t>
      </w:r>
    </w:p>
    <w:p w14:paraId="26B1E39C" w14:textId="77777777" w:rsidR="00C11554" w:rsidRPr="00105889" w:rsidRDefault="00C11554" w:rsidP="00C11554">
      <w:pPr>
        <w:pStyle w:val="ListParagraph"/>
        <w:ind w:left="0" w:firstLine="426"/>
        <w:rPr>
          <w:rFonts w:cstheme="minorHAnsi"/>
          <w:spacing w:val="-1"/>
        </w:rPr>
      </w:pPr>
      <w:r w:rsidRPr="00105889">
        <w:rPr>
          <w:rFonts w:cstheme="minorHAnsi"/>
          <w:spacing w:val="-1"/>
        </w:rPr>
        <w:t>Sn – Sutartyje nustatytas Paslaugos įkainis;</w:t>
      </w:r>
    </w:p>
    <w:p w14:paraId="1175A3BA" w14:textId="77777777" w:rsidR="00C11554" w:rsidRPr="00105889" w:rsidRDefault="00C11554" w:rsidP="00C11554">
      <w:pPr>
        <w:pStyle w:val="ListParagraph"/>
        <w:ind w:left="0" w:firstLine="426"/>
        <w:rPr>
          <w:rFonts w:cstheme="minorHAnsi"/>
          <w:spacing w:val="-1"/>
        </w:rPr>
      </w:pPr>
      <w:r w:rsidRPr="00105889">
        <w:rPr>
          <w:rFonts w:cstheme="minorHAnsi"/>
          <w:spacing w:val="-1"/>
        </w:rPr>
        <w:t xml:space="preserve">I – </w:t>
      </w:r>
      <w:r w:rsidRPr="00105889">
        <w:rPr>
          <w:rStyle w:val="ui-provider"/>
          <w:rFonts w:cstheme="minorHAnsi"/>
        </w:rPr>
        <w:t>„Ūkio subjektams suteiktų paslaugų kainų indeksas“ pokytis (</w:t>
      </w:r>
      <w:hyperlink r:id="rId10" w:anchor="/" w:history="1">
        <w:r w:rsidRPr="00105889">
          <w:rPr>
            <w:rStyle w:val="Hyperlink"/>
            <w:rFonts w:cstheme="minorHAnsi"/>
          </w:rPr>
          <w:t>https://osp.stat.gov.lt/statistiniu-rodikliu-analize?indicator=S7R271#/</w:t>
        </w:r>
      </w:hyperlink>
      <w:r w:rsidRPr="00105889">
        <w:rPr>
          <w:rStyle w:val="ui-provider"/>
          <w:rFonts w:cstheme="minorHAnsi"/>
        </w:rPr>
        <w:t>, EVRK veiklos rūšis – J62 „Kompiuterių programavimo, konsultacinė ir susijusi veikla“) pokytis remiantis Valstybės duomenų agentūra</w:t>
      </w:r>
      <w:r w:rsidRPr="00105889">
        <w:rPr>
          <w:rFonts w:cstheme="minorHAnsi"/>
          <w:spacing w:val="-1"/>
        </w:rPr>
        <w:t xml:space="preserve"> (infliacijos atveju teigiamas dydis, defliacijos atveju – neigiamas).</w:t>
      </w:r>
    </w:p>
    <w:p w14:paraId="6916D80E" w14:textId="77777777" w:rsidR="00C11554" w:rsidRPr="00105889" w:rsidRDefault="00C11554" w:rsidP="00C11554">
      <w:pPr>
        <w:pStyle w:val="ListParagraph"/>
        <w:ind w:left="0" w:firstLine="426"/>
        <w:rPr>
          <w:rFonts w:cstheme="minorHAnsi"/>
          <w:spacing w:val="-1"/>
        </w:rPr>
      </w:pPr>
      <w:r w:rsidRPr="00105889">
        <w:rPr>
          <w:rFonts w:cstheme="minorHAnsi"/>
          <w:spacing w:val="-1"/>
        </w:rPr>
        <w:t>Duomenų šaltinis - http://www.stat.gov.lt, Pagrindiniai Lietuvos Respublikos rodikliai.</w:t>
      </w:r>
    </w:p>
    <w:p w14:paraId="2C6B87D9" w14:textId="77777777" w:rsidR="00C11554" w:rsidRPr="00105889" w:rsidRDefault="00C11554" w:rsidP="00C11554">
      <w:pPr>
        <w:pStyle w:val="ListParagraph"/>
        <w:ind w:left="0" w:firstLine="426"/>
        <w:jc w:val="both"/>
        <w:rPr>
          <w:rFonts w:cstheme="minorHAnsi"/>
          <w:spacing w:val="-1"/>
        </w:rPr>
      </w:pPr>
      <w:r w:rsidRPr="00105889">
        <w:rPr>
          <w:rFonts w:cstheme="minorHAnsi"/>
          <w:spacing w:val="-1"/>
        </w:rPr>
        <w:t>2.4.2. Perskaičiuoti Paslaugų įkainiai įsigalioja nuo abiejų Šalių susitarimo dėl Sutarties pakeitimo pasirašymo dienos, jei pačiame susitarime nenumatyta kitaip, bei galioja tik tai Paslaugų daliai, kuri Užsakovo dar nebuvo užsakyta arba Paslaugų teikėjo nebuvo įvykdyta. Už Paslaugas, užsakytas arba Paslaugų teikėjo suteiktas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344765DA" w14:textId="77777777" w:rsidR="00C11554" w:rsidRPr="00105889" w:rsidRDefault="00C11554" w:rsidP="00C11554">
      <w:pPr>
        <w:pStyle w:val="ListParagraph"/>
        <w:ind w:left="0" w:firstLine="426"/>
        <w:jc w:val="both"/>
        <w:rPr>
          <w:rFonts w:cstheme="minorHAnsi"/>
          <w:spacing w:val="-1"/>
        </w:rPr>
      </w:pPr>
      <w:r w:rsidRPr="00105889">
        <w:rPr>
          <w:rFonts w:cstheme="minorHAnsi"/>
          <w:spacing w:val="-1"/>
        </w:rPr>
        <w:t xml:space="preserve">2.4.3. Paslaugų įkainių perskaičiavimas įforminamas Šalių pasirašomu susitarimu, kuriame užfiksuojami perskaičiuoti Paslaugų įkainiai ir šio perskaičiavimo įsigaliojimo sąlygos. </w:t>
      </w:r>
    </w:p>
    <w:p w14:paraId="0E7825CD" w14:textId="77777777" w:rsidR="00C11554" w:rsidRPr="00105889" w:rsidRDefault="00C11554" w:rsidP="00991E56">
      <w:pPr>
        <w:pStyle w:val="ListParagraph"/>
        <w:spacing w:after="0" w:line="240" w:lineRule="auto"/>
        <w:ind w:left="0" w:firstLine="426"/>
        <w:jc w:val="both"/>
        <w:rPr>
          <w:rFonts w:cstheme="minorHAnsi"/>
          <w:color w:val="FF0000"/>
          <w:spacing w:val="-1"/>
        </w:rPr>
      </w:pPr>
    </w:p>
    <w:p w14:paraId="20C67849" w14:textId="77777777" w:rsidR="00540279" w:rsidRPr="00105889" w:rsidRDefault="00540279" w:rsidP="00B62295">
      <w:pPr>
        <w:spacing w:after="0" w:line="240" w:lineRule="auto"/>
        <w:ind w:firstLine="360"/>
        <w:jc w:val="both"/>
        <w:rPr>
          <w:rFonts w:cstheme="minorHAnsi"/>
        </w:rPr>
      </w:pPr>
    </w:p>
    <w:p w14:paraId="79014C40" w14:textId="77777777" w:rsidR="00540279" w:rsidRPr="00105889" w:rsidRDefault="00B26941" w:rsidP="00B62295">
      <w:pPr>
        <w:tabs>
          <w:tab w:val="left" w:pos="709"/>
        </w:tabs>
        <w:spacing w:after="0" w:line="240" w:lineRule="auto"/>
        <w:ind w:firstLine="360"/>
        <w:jc w:val="center"/>
        <w:rPr>
          <w:rFonts w:cstheme="minorHAnsi"/>
          <w:b/>
        </w:rPr>
      </w:pPr>
      <w:r w:rsidRPr="00105889">
        <w:rPr>
          <w:rFonts w:cstheme="minorHAnsi"/>
          <w:b/>
        </w:rPr>
        <w:lastRenderedPageBreak/>
        <w:t>3. PASLAUGŲ SUTEIKIMAS</w:t>
      </w:r>
    </w:p>
    <w:p w14:paraId="14F0A0D2" w14:textId="17007BDF" w:rsidR="006F413C" w:rsidRPr="00105889" w:rsidRDefault="00540279" w:rsidP="00991E56">
      <w:pPr>
        <w:shd w:val="clear" w:color="auto" w:fill="FFFFFF"/>
        <w:spacing w:after="0" w:line="240" w:lineRule="auto"/>
        <w:ind w:firstLine="360"/>
        <w:jc w:val="both"/>
        <w:rPr>
          <w:rFonts w:cstheme="minorHAnsi"/>
          <w:color w:val="FF0000"/>
        </w:rPr>
      </w:pPr>
      <w:r w:rsidRPr="00105889">
        <w:rPr>
          <w:rFonts w:cstheme="minorHAnsi"/>
        </w:rPr>
        <w:t xml:space="preserve">3.1. </w:t>
      </w:r>
      <w:r w:rsidR="00B9102F" w:rsidRPr="00105889">
        <w:rPr>
          <w:rFonts w:cstheme="minorHAnsi"/>
        </w:rPr>
        <w:t>Paslaugos turi būti suteiktos</w:t>
      </w:r>
      <w:r w:rsidR="00B9102F" w:rsidRPr="00105889">
        <w:rPr>
          <w:rFonts w:eastAsia="Calibri" w:cstheme="minorHAnsi"/>
        </w:rPr>
        <w:t xml:space="preserve"> per </w:t>
      </w:r>
      <w:r w:rsidR="009454A0" w:rsidRPr="00105889">
        <w:rPr>
          <w:rFonts w:cstheme="minorHAnsi"/>
        </w:rPr>
        <w:t xml:space="preserve">Specialiųjų sąlygų 1 priede „Techninė specifikacija“ </w:t>
      </w:r>
      <w:r w:rsidR="00B9102F" w:rsidRPr="00105889">
        <w:rPr>
          <w:rFonts w:eastAsia="Calibri" w:cstheme="minorHAnsi"/>
        </w:rPr>
        <w:t>6.5. skyriuje pateiktus terminus.</w:t>
      </w:r>
      <w:r w:rsidR="00B9102F" w:rsidRPr="00105889">
        <w:rPr>
          <w:rFonts w:cstheme="minorHAnsi"/>
        </w:rPr>
        <w:t xml:space="preserve"> Šalys susitaria, kad Paslaugų suteikimo terminas yra esminė Sutarties sąlyga.</w:t>
      </w:r>
    </w:p>
    <w:p w14:paraId="6E5641F2" w14:textId="089CCE17" w:rsidR="00EF2192" w:rsidRPr="00105889" w:rsidRDefault="006F413C" w:rsidP="00991E56">
      <w:pPr>
        <w:shd w:val="clear" w:color="auto" w:fill="FFFFFF"/>
        <w:spacing w:after="0" w:line="240" w:lineRule="auto"/>
        <w:ind w:firstLine="360"/>
        <w:jc w:val="both"/>
        <w:rPr>
          <w:rStyle w:val="Laukeliai"/>
          <w:rFonts w:asciiTheme="minorHAnsi" w:hAnsiTheme="minorHAnsi" w:cstheme="minorHAnsi"/>
          <w:sz w:val="22"/>
          <w:lang w:val="ru-RU"/>
        </w:rPr>
      </w:pPr>
      <w:r w:rsidRPr="00105889">
        <w:rPr>
          <w:rFonts w:cstheme="minorHAnsi"/>
        </w:rPr>
        <w:t>3.</w:t>
      </w:r>
      <w:r w:rsidR="009C01DF" w:rsidRPr="00105889">
        <w:rPr>
          <w:rFonts w:eastAsia="Calibri" w:cstheme="minorHAnsi"/>
        </w:rPr>
        <w:t>2</w:t>
      </w:r>
      <w:r w:rsidRPr="00105889">
        <w:rPr>
          <w:rFonts w:eastAsia="Calibri" w:cstheme="minorHAnsi"/>
        </w:rPr>
        <w:t>.</w:t>
      </w:r>
      <w:r w:rsidRPr="00105889">
        <w:rPr>
          <w:rFonts w:cstheme="minorHAnsi"/>
        </w:rPr>
        <w:t xml:space="preserve"> Suteikęs Paslaugas Užsakovui Paslaugų teikėjas pateikia dokumentus</w:t>
      </w:r>
      <w:r w:rsidRPr="00105889">
        <w:rPr>
          <w:rFonts w:eastAsia="Calibri" w:cstheme="minorHAnsi"/>
        </w:rPr>
        <w:t xml:space="preserve"> </w:t>
      </w:r>
      <w:r w:rsidR="00641CF9" w:rsidRPr="00105889">
        <w:rPr>
          <w:rFonts w:eastAsia="Calibri" w:cstheme="minorHAnsi"/>
        </w:rPr>
        <w:t xml:space="preserve">nurodytus </w:t>
      </w:r>
      <w:r w:rsidR="009454A0" w:rsidRPr="00105889">
        <w:rPr>
          <w:rFonts w:cstheme="minorHAnsi"/>
        </w:rPr>
        <w:t xml:space="preserve">Specialiųjų sąlygų 1 priede „Techninė specifikacija“ </w:t>
      </w:r>
      <w:r w:rsidR="000152BE" w:rsidRPr="00105889">
        <w:rPr>
          <w:rFonts w:eastAsia="Calibri" w:cstheme="minorHAnsi"/>
        </w:rPr>
        <w:t>ir Sutarties Bendrosiose sąlygose</w:t>
      </w:r>
      <w:r w:rsidRPr="00105889">
        <w:rPr>
          <w:rFonts w:cstheme="minorHAnsi"/>
          <w:i/>
        </w:rPr>
        <w:t>.</w:t>
      </w:r>
    </w:p>
    <w:p w14:paraId="0B5A86D0" w14:textId="77777777" w:rsidR="00A06134" w:rsidRPr="00105889" w:rsidRDefault="00A06134" w:rsidP="00991E56">
      <w:pPr>
        <w:spacing w:after="0" w:line="240" w:lineRule="auto"/>
        <w:ind w:firstLine="360"/>
        <w:jc w:val="both"/>
        <w:rPr>
          <w:rFonts w:cstheme="minorHAnsi"/>
        </w:rPr>
      </w:pPr>
    </w:p>
    <w:p w14:paraId="2AF281BA" w14:textId="77777777" w:rsidR="00AE1CCA" w:rsidRPr="00105889" w:rsidRDefault="00AE1CCA" w:rsidP="00B62295">
      <w:pPr>
        <w:spacing w:after="0" w:line="240" w:lineRule="auto"/>
        <w:ind w:firstLine="360"/>
        <w:jc w:val="both"/>
        <w:rPr>
          <w:rFonts w:cstheme="minorHAnsi"/>
        </w:rPr>
      </w:pPr>
    </w:p>
    <w:p w14:paraId="34677DD5" w14:textId="77777777" w:rsidR="00540279" w:rsidRPr="00105889" w:rsidRDefault="00B26941" w:rsidP="00B62295">
      <w:pPr>
        <w:spacing w:after="0" w:line="240" w:lineRule="auto"/>
        <w:ind w:firstLine="360"/>
        <w:jc w:val="center"/>
        <w:rPr>
          <w:rFonts w:cstheme="minorHAnsi"/>
          <w:b/>
        </w:rPr>
      </w:pPr>
      <w:r w:rsidRPr="00105889">
        <w:rPr>
          <w:rFonts w:cstheme="minorHAnsi"/>
          <w:b/>
        </w:rPr>
        <w:t>4. PASLAUGŲ KOKYBĖ IR GARANTIJA</w:t>
      </w:r>
    </w:p>
    <w:p w14:paraId="756BE723" w14:textId="029B050D" w:rsidR="00B928D7" w:rsidRPr="00105889" w:rsidRDefault="00B928D7" w:rsidP="00B928D7">
      <w:pPr>
        <w:pStyle w:val="BodyText"/>
        <w:widowControl w:val="0"/>
        <w:autoSpaceDE w:val="0"/>
        <w:autoSpaceDN w:val="0"/>
        <w:spacing w:after="0" w:line="240" w:lineRule="auto"/>
        <w:ind w:firstLine="426"/>
        <w:jc w:val="both"/>
        <w:rPr>
          <w:rFonts w:cstheme="minorHAnsi"/>
        </w:rPr>
      </w:pPr>
      <w:r w:rsidRPr="00105889">
        <w:rPr>
          <w:rFonts w:cstheme="minorHAnsi"/>
        </w:rPr>
        <w:t xml:space="preserve">4.1. Paslaugos turi būti suteiktos kokybiškai pagal Sutartyje ir jos </w:t>
      </w:r>
      <w:r w:rsidRPr="00105889">
        <w:rPr>
          <w:rFonts w:eastAsia="Calibri" w:cstheme="minorHAnsi"/>
        </w:rPr>
        <w:t>prieduose</w:t>
      </w:r>
      <w:r w:rsidRPr="00105889">
        <w:rPr>
          <w:rFonts w:cstheme="minorHAnsi"/>
        </w:rPr>
        <w:t xml:space="preserve"> nustatytus reikalavimus. Nustačius, kad Paslaugos yra nekokybiškos Paslaugų teikėjas privalo ištaisyti </w:t>
      </w:r>
      <w:r w:rsidR="00C1300F" w:rsidRPr="00105889">
        <w:rPr>
          <w:rFonts w:cstheme="minorHAnsi"/>
        </w:rPr>
        <w:t>Paslaugų trūkumus</w:t>
      </w:r>
      <w:r w:rsidR="00E634B7" w:rsidRPr="00105889">
        <w:rPr>
          <w:rFonts w:cstheme="minorHAnsi"/>
        </w:rPr>
        <w:t xml:space="preserve"> per 15 (penkiolika) kalendorinių dienų</w:t>
      </w:r>
      <w:r w:rsidR="00223757" w:rsidRPr="00105889">
        <w:rPr>
          <w:rFonts w:cstheme="minorHAnsi"/>
        </w:rPr>
        <w:t xml:space="preserve"> arba kitą Paslaugų teikimo </w:t>
      </w:r>
      <w:r w:rsidR="00245BF9" w:rsidRPr="00105889">
        <w:rPr>
          <w:rFonts w:cstheme="minorHAnsi"/>
        </w:rPr>
        <w:t xml:space="preserve">reglamento </w:t>
      </w:r>
      <w:r w:rsidR="001C02F3" w:rsidRPr="00105889">
        <w:rPr>
          <w:rFonts w:cstheme="minorHAnsi"/>
        </w:rPr>
        <w:t xml:space="preserve">derinimo metu nustatytą ir </w:t>
      </w:r>
      <w:r w:rsidR="004958B4" w:rsidRPr="00105889">
        <w:rPr>
          <w:rFonts w:cstheme="minorHAnsi"/>
        </w:rPr>
        <w:t xml:space="preserve">abiejų </w:t>
      </w:r>
      <w:r w:rsidR="001C02F3" w:rsidRPr="00105889">
        <w:rPr>
          <w:rFonts w:cstheme="minorHAnsi"/>
        </w:rPr>
        <w:t>Šalių</w:t>
      </w:r>
      <w:r w:rsidR="00224DFD" w:rsidRPr="00105889">
        <w:rPr>
          <w:rFonts w:cstheme="minorHAnsi"/>
        </w:rPr>
        <w:t xml:space="preserve"> suderintą terminą</w:t>
      </w:r>
      <w:r w:rsidR="00E634B7" w:rsidRPr="00105889">
        <w:rPr>
          <w:rFonts w:cstheme="minorHAnsi"/>
        </w:rPr>
        <w:t xml:space="preserve"> nuo </w:t>
      </w:r>
      <w:r w:rsidR="00223757" w:rsidRPr="00105889">
        <w:rPr>
          <w:rFonts w:cstheme="minorHAnsi"/>
        </w:rPr>
        <w:t>Užsakovo pranešimo apie nekokybiškas Paslaugas</w:t>
      </w:r>
      <w:r w:rsidR="00223757" w:rsidRPr="00105889">
        <w:rPr>
          <w:rFonts w:eastAsia="Calibri" w:cstheme="minorHAnsi"/>
        </w:rPr>
        <w:t xml:space="preserve"> </w:t>
      </w:r>
      <w:r w:rsidR="00223757" w:rsidRPr="00105889">
        <w:rPr>
          <w:rFonts w:cstheme="minorHAnsi"/>
        </w:rPr>
        <w:t>išsiuntimo Paslaugų teikėjui momento.</w:t>
      </w:r>
      <w:r w:rsidR="00C1300F" w:rsidRPr="00105889">
        <w:rPr>
          <w:rFonts w:cstheme="minorHAnsi"/>
        </w:rPr>
        <w:t xml:space="preserve"> </w:t>
      </w:r>
    </w:p>
    <w:p w14:paraId="478F2CB0" w14:textId="4BA1A600" w:rsidR="00B928D7" w:rsidRPr="00105889" w:rsidRDefault="00B928D7" w:rsidP="00B928D7">
      <w:pPr>
        <w:pStyle w:val="BodyText"/>
        <w:widowControl w:val="0"/>
        <w:autoSpaceDE w:val="0"/>
        <w:autoSpaceDN w:val="0"/>
        <w:spacing w:after="0" w:line="240" w:lineRule="auto"/>
        <w:ind w:firstLine="426"/>
        <w:jc w:val="both"/>
        <w:rPr>
          <w:rFonts w:cstheme="minorHAnsi"/>
        </w:rPr>
      </w:pPr>
      <w:r w:rsidRPr="00105889">
        <w:rPr>
          <w:rFonts w:cstheme="minorHAnsi"/>
        </w:rPr>
        <w:t xml:space="preserve">4.2. Paslaugų trūkumai (sutrikimai) nustatyti </w:t>
      </w:r>
      <w:r w:rsidRPr="00105889">
        <w:rPr>
          <w:rFonts w:eastAsia="Times New Roman" w:cstheme="minorHAnsi"/>
          <w:color w:val="000000" w:themeColor="text1"/>
          <w:lang w:eastAsia="ar-SA"/>
        </w:rPr>
        <w:t xml:space="preserve">garantiniu laikotarpiu turi būti pašalinti per </w:t>
      </w:r>
      <w:r w:rsidRPr="00105889">
        <w:rPr>
          <w:rFonts w:cstheme="minorHAnsi"/>
        </w:rPr>
        <w:t xml:space="preserve">Specialiųjų sąlygų 1 priede „Techninė specifikacija“ </w:t>
      </w:r>
      <w:r w:rsidRPr="00105889">
        <w:rPr>
          <w:rFonts w:eastAsia="Times New Roman" w:cstheme="minorHAnsi"/>
          <w:color w:val="000000" w:themeColor="text1"/>
          <w:lang w:eastAsia="ar-SA"/>
        </w:rPr>
        <w:t xml:space="preserve">nurodytus terminus. Paslaugų teikėjui nesilaikant nurodytų terminų, </w:t>
      </w:r>
      <w:r w:rsidRPr="00105889">
        <w:rPr>
          <w:rFonts w:cstheme="minorHAnsi"/>
        </w:rPr>
        <w:t>Užsakovas paslaugų teikėjui skaičiuoja:</w:t>
      </w:r>
    </w:p>
    <w:p w14:paraId="5AB24942" w14:textId="65C6AF8A" w:rsidR="00B928D7" w:rsidRPr="00105889" w:rsidRDefault="00B928D7" w:rsidP="00B928D7">
      <w:pPr>
        <w:shd w:val="clear" w:color="auto" w:fill="FFFFFF"/>
        <w:spacing w:after="0" w:line="240" w:lineRule="auto"/>
        <w:ind w:firstLine="360"/>
        <w:jc w:val="both"/>
        <w:rPr>
          <w:rFonts w:cstheme="minorHAnsi"/>
          <w:color w:val="000000"/>
        </w:rPr>
      </w:pPr>
      <w:r w:rsidRPr="00105889">
        <w:rPr>
          <w:rFonts w:cstheme="minorHAnsi"/>
        </w:rPr>
        <w:t xml:space="preserve">4.2.1. </w:t>
      </w:r>
      <w:r w:rsidRPr="00105889">
        <w:rPr>
          <w:rFonts w:cstheme="minorHAnsi"/>
          <w:color w:val="000000"/>
        </w:rPr>
        <w:t>2</w:t>
      </w:r>
      <w:r w:rsidR="00420030" w:rsidRPr="00105889">
        <w:rPr>
          <w:rFonts w:cstheme="minorHAnsi"/>
          <w:color w:val="000000"/>
          <w:lang w:val="en-US"/>
        </w:rPr>
        <w:t>0</w:t>
      </w:r>
      <w:r w:rsidRPr="00105889">
        <w:rPr>
          <w:rFonts w:cstheme="minorHAnsi"/>
          <w:color w:val="000000"/>
        </w:rPr>
        <w:t>,00 Eur (dvidešimt eurų, 00 ct) dydžio baudą už kiekvieną uždelstą valandą, kai nesilaikoma „</w:t>
      </w:r>
      <w:r w:rsidR="00E9506A" w:rsidRPr="00105889">
        <w:rPr>
          <w:rFonts w:cstheme="minorHAnsi"/>
          <w:color w:val="000000"/>
        </w:rPr>
        <w:t>Kritinių trūkumų šalinimas</w:t>
      </w:r>
      <w:r w:rsidRPr="00105889">
        <w:rPr>
          <w:rFonts w:cstheme="minorHAnsi"/>
          <w:color w:val="000000"/>
        </w:rPr>
        <w:t>“ arba „</w:t>
      </w:r>
      <w:r w:rsidR="00420030" w:rsidRPr="00105889">
        <w:rPr>
          <w:rFonts w:cstheme="minorHAnsi"/>
          <w:color w:val="000000"/>
        </w:rPr>
        <w:t>Svarbių sutrikimų šalinimas</w:t>
      </w:r>
      <w:r w:rsidRPr="00105889">
        <w:rPr>
          <w:rFonts w:cstheme="minorHAnsi"/>
          <w:color w:val="000000"/>
        </w:rPr>
        <w:t>“ sutrikimams nustatyto reakcijos laiko ir/ar sutrikimo šalinimo termino;</w:t>
      </w:r>
    </w:p>
    <w:p w14:paraId="04B14358" w14:textId="714946E2" w:rsidR="00B928D7" w:rsidRPr="00105889" w:rsidRDefault="00B928D7" w:rsidP="00B928D7">
      <w:pPr>
        <w:shd w:val="clear" w:color="auto" w:fill="FFFFFF" w:themeFill="background1"/>
        <w:spacing w:after="0" w:line="240" w:lineRule="auto"/>
        <w:ind w:firstLine="360"/>
        <w:jc w:val="both"/>
        <w:rPr>
          <w:rFonts w:cstheme="minorHAnsi"/>
          <w:color w:val="000000"/>
        </w:rPr>
      </w:pPr>
      <w:r w:rsidRPr="00105889">
        <w:rPr>
          <w:rFonts w:cstheme="minorHAnsi"/>
          <w:color w:val="000000" w:themeColor="text1"/>
        </w:rPr>
        <w:t xml:space="preserve">4.2.2. </w:t>
      </w:r>
      <w:r w:rsidRPr="00105889">
        <w:rPr>
          <w:rFonts w:cstheme="minorHAnsi"/>
          <w:color w:val="000000" w:themeColor="text1"/>
          <w:lang w:val="en-US"/>
        </w:rPr>
        <w:t>4</w:t>
      </w:r>
      <w:r w:rsidR="00420030" w:rsidRPr="00105889">
        <w:rPr>
          <w:rFonts w:cstheme="minorHAnsi"/>
          <w:color w:val="000000" w:themeColor="text1"/>
          <w:lang w:val="en-US"/>
        </w:rPr>
        <w:t>0</w:t>
      </w:r>
      <w:r w:rsidRPr="00105889">
        <w:rPr>
          <w:rFonts w:cstheme="minorHAnsi"/>
          <w:color w:val="000000" w:themeColor="text1"/>
        </w:rPr>
        <w:t xml:space="preserve">,00 Eur (keturiasdešimt eurų, 00 ct) dydžio baudą už kiekvieną uždelstą kalendorinę dieną, kai nesilaikoma </w:t>
      </w:r>
      <w:r w:rsidR="00857A32" w:rsidRPr="00105889">
        <w:rPr>
          <w:rFonts w:cstheme="minorHAnsi"/>
          <w:color w:val="000000" w:themeColor="text1"/>
        </w:rPr>
        <w:t>„Neesminių sutrikimų šalinimas“</w:t>
      </w:r>
      <w:r w:rsidR="00422149" w:rsidRPr="00105889">
        <w:rPr>
          <w:rFonts w:cstheme="minorHAnsi"/>
          <w:color w:val="000000" w:themeColor="text1"/>
        </w:rPr>
        <w:t xml:space="preserve"> </w:t>
      </w:r>
      <w:r w:rsidRPr="00105889">
        <w:rPr>
          <w:rFonts w:cstheme="minorHAnsi"/>
          <w:color w:val="000000" w:themeColor="text1"/>
        </w:rPr>
        <w:t>sutrikimams nustatyto reakcijos laiko ir/ar sutrikimo šalinimo termino;</w:t>
      </w:r>
    </w:p>
    <w:p w14:paraId="1F713CB2" w14:textId="77777777" w:rsidR="00B928D7" w:rsidRPr="00105889" w:rsidRDefault="00B928D7" w:rsidP="00B928D7">
      <w:pPr>
        <w:shd w:val="clear" w:color="auto" w:fill="FFFFFF" w:themeFill="background1"/>
        <w:tabs>
          <w:tab w:val="left" w:pos="394"/>
          <w:tab w:val="left" w:pos="720"/>
        </w:tabs>
        <w:spacing w:after="0" w:line="240" w:lineRule="auto"/>
        <w:ind w:firstLine="360"/>
        <w:jc w:val="both"/>
        <w:rPr>
          <w:rFonts w:cstheme="minorHAnsi"/>
        </w:rPr>
      </w:pPr>
      <w:r w:rsidRPr="00105889">
        <w:rPr>
          <w:rFonts w:cstheme="minorHAnsi"/>
        </w:rPr>
        <w:t>4.</w:t>
      </w:r>
      <w:r w:rsidRPr="00105889">
        <w:rPr>
          <w:rFonts w:cstheme="minorHAnsi"/>
          <w:lang w:val="en-US"/>
        </w:rPr>
        <w:t>3</w:t>
      </w:r>
      <w:r w:rsidRPr="00105889">
        <w:rPr>
          <w:rFonts w:cstheme="minorHAnsi"/>
        </w:rPr>
        <w:t>. Garantinis laikotarpis nurodytas Specialiųjų sąlygų 1 priedo „Techninė specifikacija“ 416 punkte.</w:t>
      </w:r>
    </w:p>
    <w:p w14:paraId="56323535" w14:textId="77777777" w:rsidR="00B928D7" w:rsidRPr="00105889" w:rsidRDefault="00B928D7" w:rsidP="00B928D7">
      <w:pPr>
        <w:shd w:val="clear" w:color="auto" w:fill="FFFFFF"/>
        <w:tabs>
          <w:tab w:val="left" w:pos="394"/>
          <w:tab w:val="left" w:pos="720"/>
        </w:tabs>
        <w:spacing w:after="0" w:line="240" w:lineRule="auto"/>
        <w:ind w:firstLine="360"/>
        <w:jc w:val="both"/>
        <w:rPr>
          <w:rFonts w:cstheme="minorHAnsi"/>
        </w:rPr>
      </w:pPr>
      <w:r w:rsidRPr="00105889">
        <w:rPr>
          <w:rFonts w:cstheme="minorHAnsi"/>
        </w:rPr>
        <w:t>4.4. Paslaugų trūkumų nustatymo bei šalinimo tvarka numatyta Sutarties Bendrosiose sąlygose.</w:t>
      </w:r>
    </w:p>
    <w:p w14:paraId="74797124" w14:textId="77777777" w:rsidR="00540279" w:rsidRPr="00105889"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105889" w:rsidRDefault="00B26941" w:rsidP="00B62295">
      <w:pPr>
        <w:spacing w:after="0" w:line="240" w:lineRule="auto"/>
        <w:ind w:firstLine="360"/>
        <w:jc w:val="center"/>
        <w:rPr>
          <w:rFonts w:cstheme="minorHAnsi"/>
          <w:b/>
        </w:rPr>
      </w:pPr>
      <w:r w:rsidRPr="00105889">
        <w:rPr>
          <w:rFonts w:cstheme="minorHAnsi"/>
          <w:b/>
        </w:rPr>
        <w:t>5. ŠALIŲ ATSAKOMYBĖ</w:t>
      </w:r>
    </w:p>
    <w:p w14:paraId="24CB00A5" w14:textId="5F20A71F" w:rsidR="00C17E13" w:rsidRPr="00105889" w:rsidRDefault="00C17E13" w:rsidP="00C17E13">
      <w:pPr>
        <w:shd w:val="clear" w:color="auto" w:fill="FFFFFF" w:themeFill="background1"/>
        <w:spacing w:after="0" w:line="240" w:lineRule="auto"/>
        <w:ind w:firstLine="360"/>
        <w:jc w:val="both"/>
        <w:rPr>
          <w:rFonts w:cstheme="minorHAnsi"/>
        </w:rPr>
      </w:pPr>
      <w:r w:rsidRPr="00105889">
        <w:rPr>
          <w:rFonts w:cstheme="minorHAnsi"/>
        </w:rPr>
        <w:t xml:space="preserve">5.1. Jeigu Paslaugų teikėjas vėluoja suteikti Paslaugas ar ištaisyti jų trūkumus, Užsakovas nuo kitos dienos Paslaugų teikėjui skaičiuoja 0,1 (vienos dešimtosios) procento dydžio delspinigius už kiekvieną uždelstą kalendorinę dieną nuo laiku nesuteiktų Paslaugų kainos ar nuo laiku neįvykdyto užsakymo sumos, neįskaitant PVM, maksimalią delspinigių skaičiavimo ribą nustatant 20 (dvidešimt) procentų nuo </w:t>
      </w:r>
      <w:r w:rsidRPr="00105889">
        <w:rPr>
          <w:rFonts w:eastAsia="Calibri" w:cstheme="minorHAnsi"/>
        </w:rPr>
        <w:t>Sutarties kainos neįskaitant PVM</w:t>
      </w:r>
      <w:r w:rsidRPr="00105889">
        <w:rPr>
          <w:rFonts w:cstheme="minorHAnsi"/>
        </w:rPr>
        <w:t>.</w:t>
      </w:r>
    </w:p>
    <w:p w14:paraId="1AE49056" w14:textId="77777777" w:rsidR="00C17E13" w:rsidRPr="00105889" w:rsidRDefault="00C17E13" w:rsidP="00C17E13">
      <w:pPr>
        <w:shd w:val="clear" w:color="auto" w:fill="FFFFFF" w:themeFill="background1"/>
        <w:spacing w:after="0" w:line="240" w:lineRule="auto"/>
        <w:ind w:firstLine="360"/>
        <w:jc w:val="both"/>
        <w:rPr>
          <w:rFonts w:eastAsia="Calibri" w:cstheme="minorHAnsi"/>
          <w:i/>
          <w:iCs/>
        </w:rPr>
      </w:pPr>
      <w:r w:rsidRPr="00105889">
        <w:rPr>
          <w:rFonts w:cstheme="minorHAnsi"/>
        </w:rPr>
        <w:t xml:space="preserve">5.2. Jei Užsakovas uždelsia atsiskaityti už tinkamai Paslaugų teikėjo suteiktas ir perduotas kokybiškas Paslaugas per Sutartyje nurodytą terminą, Paslaugų teikėjas nuo kitos dienos </w:t>
      </w:r>
      <w:r w:rsidRPr="00105889">
        <w:rPr>
          <w:rFonts w:eastAsia="Calibri" w:cstheme="minorHAnsi"/>
        </w:rPr>
        <w:t>skaičiuoja</w:t>
      </w:r>
      <w:r w:rsidRPr="00105889">
        <w:rPr>
          <w:rFonts w:cstheme="minorHAnsi"/>
        </w:rPr>
        <w:t xml:space="preserve"> Užsakovui 0,1 (vienos dešimtosios) procento dydžio delspinigius nuo neapmokėtos sumos, neįskaitant PVM, maksimalią delspinigių skaičiavimo ribą nustatant 20 (dvidešimt) procentų </w:t>
      </w:r>
      <w:r w:rsidRPr="00105889">
        <w:rPr>
          <w:rFonts w:eastAsia="Calibri" w:cstheme="minorHAnsi"/>
        </w:rPr>
        <w:t>nuo maksimalios Sutarties kainos, neįskaitant PVM.</w:t>
      </w:r>
    </w:p>
    <w:p w14:paraId="4D81F747" w14:textId="77777777" w:rsidR="00C17E13" w:rsidRPr="00105889" w:rsidRDefault="00C17E13" w:rsidP="00C17E13">
      <w:pPr>
        <w:spacing w:after="0" w:line="240" w:lineRule="auto"/>
        <w:ind w:firstLine="360"/>
        <w:jc w:val="both"/>
        <w:rPr>
          <w:rFonts w:eastAsia="Calibri" w:cstheme="minorHAnsi"/>
        </w:rPr>
      </w:pPr>
      <w:r w:rsidRPr="00105889">
        <w:rPr>
          <w:rFonts w:eastAsia="Calibri" w:cstheme="minorHAnsi"/>
          <w:iCs/>
        </w:rPr>
        <w:t>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DF835F0" w14:textId="77777777" w:rsidR="00C17E13" w:rsidRPr="00105889" w:rsidRDefault="00C17E13" w:rsidP="00C17E13">
      <w:pPr>
        <w:spacing w:after="0" w:line="240" w:lineRule="auto"/>
        <w:ind w:firstLine="360"/>
        <w:jc w:val="both"/>
        <w:rPr>
          <w:rFonts w:eastAsia="Calibri" w:cstheme="minorHAnsi"/>
        </w:rPr>
      </w:pPr>
      <w:r w:rsidRPr="00105889">
        <w:rPr>
          <w:rFonts w:eastAsia="Calibri" w:cstheme="minorHAnsi"/>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1C336A0A" w14:textId="77777777" w:rsidR="00B5060C" w:rsidRPr="00105889" w:rsidRDefault="00B5060C" w:rsidP="00B62295">
      <w:pPr>
        <w:shd w:val="clear" w:color="auto" w:fill="FFFFFF"/>
        <w:spacing w:after="0" w:line="240" w:lineRule="auto"/>
        <w:ind w:firstLine="360"/>
        <w:jc w:val="both"/>
        <w:rPr>
          <w:rFonts w:eastAsia="Calibri" w:cstheme="minorHAnsi"/>
        </w:rPr>
      </w:pPr>
    </w:p>
    <w:p w14:paraId="6175E53A" w14:textId="77777777" w:rsidR="00540279" w:rsidRPr="00105889" w:rsidRDefault="00540279" w:rsidP="00B62295">
      <w:pPr>
        <w:tabs>
          <w:tab w:val="left" w:pos="720"/>
        </w:tabs>
        <w:spacing w:after="0" w:line="240" w:lineRule="auto"/>
        <w:ind w:firstLine="360"/>
        <w:jc w:val="both"/>
        <w:rPr>
          <w:rFonts w:cstheme="minorHAnsi"/>
        </w:rPr>
      </w:pPr>
      <w:r w:rsidRPr="00105889">
        <w:rPr>
          <w:rFonts w:cstheme="minorHAnsi"/>
          <w:lang w:eastAsia="lt-LT"/>
        </w:rPr>
        <w:tab/>
      </w:r>
    </w:p>
    <w:p w14:paraId="02E7CFB2" w14:textId="76011BB7" w:rsidR="00540279" w:rsidRPr="00105889" w:rsidRDefault="00B26941" w:rsidP="00B62295">
      <w:pPr>
        <w:spacing w:after="0" w:line="240" w:lineRule="auto"/>
        <w:ind w:firstLine="360"/>
        <w:jc w:val="center"/>
        <w:rPr>
          <w:rFonts w:cstheme="minorHAnsi"/>
          <w:b/>
        </w:rPr>
      </w:pPr>
      <w:r w:rsidRPr="00105889">
        <w:rPr>
          <w:rFonts w:cstheme="minorHAnsi"/>
          <w:b/>
        </w:rPr>
        <w:t xml:space="preserve">6. SUTARTIES ĮVYKDYMO UŽTIKRINIMAS </w:t>
      </w:r>
    </w:p>
    <w:p w14:paraId="1EA00F6C" w14:textId="77777777" w:rsidR="007D3696" w:rsidRPr="00105889" w:rsidRDefault="007D3696" w:rsidP="007D3696">
      <w:pPr>
        <w:shd w:val="clear" w:color="auto" w:fill="FFFFFF"/>
        <w:spacing w:after="0" w:line="240" w:lineRule="auto"/>
        <w:ind w:firstLine="360"/>
        <w:jc w:val="both"/>
        <w:rPr>
          <w:rFonts w:eastAsia="Calibri" w:cstheme="minorHAnsi"/>
          <w:iCs/>
        </w:rPr>
      </w:pPr>
      <w:r w:rsidRPr="00105889">
        <w:rPr>
          <w:rFonts w:cstheme="minorHAnsi"/>
        </w:rPr>
        <w:lastRenderedPageBreak/>
        <w:t xml:space="preserve">6.1. Sutarties įvykdymas užtikrinamas vienu iš Sutarties Bendrosiose sąlygose nurodytų prievolių įvykdymo užtikrinimo būdų – </w:t>
      </w:r>
      <w:r w:rsidRPr="00105889">
        <w:rPr>
          <w:rFonts w:eastAsia="Calibri" w:cstheme="minorHAnsi"/>
          <w:iCs/>
        </w:rPr>
        <w:t xml:space="preserve">besąlygine, neatšaukiama pirmo pareikalavimo banko garantija ar draudimo bendrovės išduotu laidavimu draudimu – 5 (penki) proc. nuo Sutarties maksimalios kainos be PVM. </w:t>
      </w:r>
      <w:r w:rsidRPr="00105889">
        <w:rPr>
          <w:rFonts w:cstheme="minorHAnsi"/>
          <w:color w:val="242424"/>
          <w:shd w:val="clear" w:color="auto" w:fill="FFFFFF"/>
        </w:rPr>
        <w:t>Elektroninėmis priemonėmis suformuotas Sutarties įvykdymo užtikrinimą įrodantis dokumentas</w:t>
      </w:r>
      <w:r w:rsidRPr="00105889">
        <w:rPr>
          <w:rFonts w:eastAsia="Calibri" w:cstheme="minorHAnsi"/>
          <w:iCs/>
        </w:rPr>
        <w:t xml:space="preserve"> </w:t>
      </w:r>
      <w:r w:rsidRPr="00105889">
        <w:rPr>
          <w:rFonts w:cstheme="minorHAnsi"/>
        </w:rPr>
        <w:t xml:space="preserve">pateikiamas </w:t>
      </w:r>
      <w:r w:rsidRPr="00105889">
        <w:rPr>
          <w:rFonts w:cstheme="minorHAnsi"/>
          <w:spacing w:val="1"/>
        </w:rPr>
        <w:t xml:space="preserve">Užsakovui / Užsakovo atstovui </w:t>
      </w:r>
      <w:r w:rsidRPr="00105889">
        <w:rPr>
          <w:rFonts w:eastAsia="Calibri" w:cstheme="minorHAnsi"/>
          <w:spacing w:val="1"/>
        </w:rPr>
        <w:t>elektroniniu paštu vilius</w:t>
      </w:r>
      <w:r w:rsidRPr="00105889">
        <w:rPr>
          <w:rFonts w:eastAsia="Calibri" w:cstheme="minorHAnsi"/>
          <w:iCs/>
          <w:spacing w:val="1"/>
        </w:rPr>
        <w:t>.pazereckas@chc.lt</w:t>
      </w:r>
      <w:r w:rsidRPr="00105889">
        <w:rPr>
          <w:rStyle w:val="Hyperlink"/>
          <w:rFonts w:eastAsia="Calibri" w:cstheme="minorHAnsi"/>
          <w:iCs/>
          <w:spacing w:val="1"/>
        </w:rPr>
        <w:t xml:space="preserve"> </w:t>
      </w:r>
      <w:r w:rsidRPr="00105889">
        <w:rPr>
          <w:rFonts w:cstheme="minorHAnsi"/>
          <w:spacing w:val="1"/>
        </w:rPr>
        <w:t xml:space="preserve">ne vėliau kaip per </w:t>
      </w:r>
      <w:r w:rsidRPr="00105889">
        <w:rPr>
          <w:rFonts w:cstheme="minorHAnsi"/>
        </w:rPr>
        <w:t xml:space="preserve">10 (dešimt) </w:t>
      </w:r>
      <w:r w:rsidRPr="00105889">
        <w:rPr>
          <w:rFonts w:cstheme="minorHAnsi"/>
          <w:spacing w:val="1"/>
        </w:rPr>
        <w:t>kalendorinių dienų nuo Sutarties pasirašymo</w:t>
      </w:r>
      <w:r w:rsidRPr="00105889">
        <w:rPr>
          <w:rFonts w:eastAsia="Calibri" w:cstheme="minorHAnsi"/>
          <w:spacing w:val="1"/>
        </w:rPr>
        <w:t>. Reikalavimai Sutarties įvykdymo užtikrinimui nurodyti Bendrųjų sąlygų 6.5, 6.8 ir 6.10 punktuose.</w:t>
      </w:r>
    </w:p>
    <w:p w14:paraId="7D7C7267" w14:textId="77777777" w:rsidR="007D3696" w:rsidRPr="00105889" w:rsidRDefault="007D3696" w:rsidP="007D3696">
      <w:pPr>
        <w:shd w:val="clear" w:color="auto" w:fill="FFFFFF"/>
        <w:spacing w:after="0" w:line="240" w:lineRule="auto"/>
        <w:ind w:firstLine="360"/>
        <w:jc w:val="both"/>
        <w:rPr>
          <w:rFonts w:eastAsia="Calibri" w:cstheme="minorHAnsi"/>
          <w:iCs/>
        </w:rPr>
      </w:pPr>
      <w:r w:rsidRPr="00105889">
        <w:rPr>
          <w:rFonts w:eastAsia="Calibri" w:cstheme="minorHAnsi"/>
          <w:iCs/>
        </w:rPr>
        <w:t>6.2. Sutarties įvykdymo užtikrinimo būdai ir taikymo tvarka nustatyta Sutarties Bendrosiose sąlygose.</w:t>
      </w:r>
    </w:p>
    <w:p w14:paraId="2BF64EF4" w14:textId="77777777" w:rsidR="00A04524" w:rsidRPr="00105889" w:rsidRDefault="00A04524" w:rsidP="00B62295">
      <w:pPr>
        <w:tabs>
          <w:tab w:val="left" w:pos="709"/>
        </w:tabs>
        <w:spacing w:after="0" w:line="240" w:lineRule="auto"/>
        <w:ind w:firstLine="360"/>
        <w:jc w:val="both"/>
        <w:rPr>
          <w:rFonts w:cstheme="minorHAnsi"/>
          <w:b/>
        </w:rPr>
      </w:pPr>
    </w:p>
    <w:p w14:paraId="7DB32517" w14:textId="77777777" w:rsidR="00195C18" w:rsidRPr="00105889" w:rsidRDefault="00195C18" w:rsidP="00195C18">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105889">
        <w:rPr>
          <w:rFonts w:eastAsia="Calibri" w:cstheme="minorHAnsi"/>
          <w:b/>
        </w:rPr>
        <w:t xml:space="preserve">7. SUTARTIES GALIOJIMO TERMINAS </w:t>
      </w:r>
    </w:p>
    <w:p w14:paraId="5CA2F131" w14:textId="77777777" w:rsidR="00195C18" w:rsidRPr="00105889" w:rsidRDefault="00195C18" w:rsidP="00195C18">
      <w:pPr>
        <w:tabs>
          <w:tab w:val="left" w:pos="993"/>
        </w:tabs>
        <w:spacing w:after="0" w:line="240" w:lineRule="auto"/>
        <w:ind w:firstLine="567"/>
        <w:jc w:val="center"/>
        <w:rPr>
          <w:rFonts w:eastAsia="Calibri" w:cstheme="minorHAnsi"/>
          <w:i/>
          <w:color w:val="FF0000"/>
        </w:rPr>
      </w:pPr>
    </w:p>
    <w:p w14:paraId="5ECB188A" w14:textId="77777777" w:rsidR="00114DD6" w:rsidRPr="00105889" w:rsidRDefault="00114DD6" w:rsidP="00114DD6">
      <w:pPr>
        <w:tabs>
          <w:tab w:val="left" w:pos="993"/>
        </w:tabs>
        <w:spacing w:after="0" w:line="240" w:lineRule="auto"/>
        <w:ind w:firstLine="567"/>
        <w:jc w:val="both"/>
        <w:rPr>
          <w:rFonts w:eastAsia="Calibri" w:cstheme="minorHAnsi"/>
        </w:rPr>
      </w:pPr>
      <w:bookmarkStart w:id="2" w:name="part_8f4dadbdf27c4882b72f57a56c9631ad"/>
      <w:bookmarkStart w:id="3" w:name="part_9fd9687904354f69bb532178a7959ebe"/>
      <w:bookmarkEnd w:id="2"/>
      <w:bookmarkEnd w:id="3"/>
      <w:r w:rsidRPr="00105889">
        <w:rPr>
          <w:rFonts w:eastAsia="Calibri" w:cstheme="minorHAnsi"/>
        </w:rPr>
        <w:t xml:space="preserve">7.1. Sutartis laikoma sudaryta ir įsigalioja ją pasirašius įgaliotiems Šalių atstovams </w:t>
      </w:r>
      <w:r w:rsidRPr="00105889">
        <w:rPr>
          <w:rFonts w:eastAsia="Times New Roman" w:cstheme="minorHAnsi"/>
        </w:rPr>
        <w:t xml:space="preserve">ir </w:t>
      </w:r>
      <w:r w:rsidRPr="00105889">
        <w:rPr>
          <w:rFonts w:eastAsia="Calibri" w:cstheme="minorHAnsi"/>
        </w:rPr>
        <w:t>Paslaugų teikėjui</w:t>
      </w:r>
      <w:r w:rsidRPr="00105889">
        <w:rPr>
          <w:rFonts w:eastAsia="Times New Roman" w:cstheme="minorHAnsi"/>
        </w:rPr>
        <w:t xml:space="preserve"> pristačius tinkamą Sutarties įvykdymo užtikrinimą įrodantį dokumentą, nustatytą Sutartyje.</w:t>
      </w:r>
    </w:p>
    <w:p w14:paraId="30794DE9" w14:textId="77777777" w:rsidR="00114DD6" w:rsidRPr="00105889" w:rsidRDefault="00114DD6" w:rsidP="00114DD6">
      <w:pPr>
        <w:tabs>
          <w:tab w:val="left" w:pos="993"/>
        </w:tabs>
        <w:spacing w:after="0" w:line="240" w:lineRule="auto"/>
        <w:ind w:firstLine="567"/>
        <w:jc w:val="both"/>
        <w:rPr>
          <w:rFonts w:eastAsia="Calibri" w:cstheme="minorHAnsi"/>
        </w:rPr>
      </w:pPr>
      <w:r w:rsidRPr="00105889">
        <w:rPr>
          <w:rFonts w:eastAsia="Calibri" w:cstheme="minorHAnsi"/>
        </w:rPr>
        <w:t>7.2. Sutartis galioja iki visiško Sutartinių įsipareigojimų įvykdymo.</w:t>
      </w:r>
    </w:p>
    <w:p w14:paraId="07170FF9" w14:textId="77777777" w:rsidR="00195C18" w:rsidRPr="00105889" w:rsidRDefault="00195C18" w:rsidP="00195C18">
      <w:pPr>
        <w:tabs>
          <w:tab w:val="left" w:pos="993"/>
        </w:tabs>
        <w:spacing w:after="0" w:line="240" w:lineRule="auto"/>
        <w:ind w:firstLine="567"/>
        <w:jc w:val="center"/>
        <w:rPr>
          <w:rFonts w:eastAsia="Calibri" w:cstheme="minorHAnsi"/>
          <w:b/>
        </w:rPr>
      </w:pPr>
    </w:p>
    <w:p w14:paraId="1ACC7D14" w14:textId="77777777" w:rsidR="00195C18" w:rsidRPr="00105889" w:rsidRDefault="00195C18" w:rsidP="00195C18">
      <w:pPr>
        <w:tabs>
          <w:tab w:val="left" w:pos="993"/>
        </w:tabs>
        <w:spacing w:after="0" w:line="240" w:lineRule="auto"/>
        <w:ind w:firstLine="567"/>
        <w:jc w:val="center"/>
        <w:rPr>
          <w:rFonts w:eastAsia="Calibri" w:cstheme="minorHAnsi"/>
          <w:b/>
        </w:rPr>
      </w:pPr>
      <w:r w:rsidRPr="00105889">
        <w:rPr>
          <w:rFonts w:eastAsia="Calibri" w:cstheme="minorHAnsi"/>
          <w:b/>
        </w:rPr>
        <w:t>8. KITOS NUOSTATOS</w:t>
      </w:r>
    </w:p>
    <w:p w14:paraId="31E735E4" w14:textId="77777777" w:rsidR="00195C18" w:rsidRPr="00105889" w:rsidRDefault="00195C18" w:rsidP="00195C18">
      <w:pPr>
        <w:tabs>
          <w:tab w:val="left" w:pos="993"/>
        </w:tabs>
        <w:spacing w:after="0" w:line="240" w:lineRule="auto"/>
        <w:ind w:firstLine="567"/>
        <w:jc w:val="center"/>
        <w:rPr>
          <w:rFonts w:eastAsia="Calibri" w:cstheme="minorHAnsi"/>
          <w:b/>
        </w:rPr>
      </w:pPr>
    </w:p>
    <w:p w14:paraId="0E0B4C90" w14:textId="3A4E4824" w:rsidR="00195C18" w:rsidRPr="00893726" w:rsidRDefault="00195C18" w:rsidP="00195C18">
      <w:pPr>
        <w:tabs>
          <w:tab w:val="left" w:pos="993"/>
        </w:tabs>
        <w:spacing w:after="0" w:line="240" w:lineRule="auto"/>
        <w:ind w:firstLine="567"/>
        <w:jc w:val="both"/>
        <w:rPr>
          <w:rFonts w:eastAsia="Calibri" w:cstheme="minorHAnsi"/>
          <w:lang w:eastAsia="x-none"/>
        </w:rPr>
      </w:pPr>
      <w:r w:rsidRPr="00893726">
        <w:rPr>
          <w:rFonts w:eastAsia="Calibri" w:cstheme="minorHAnsi"/>
        </w:rPr>
        <w:t xml:space="preserve">8.1. </w:t>
      </w:r>
      <w:r w:rsidRPr="00893726">
        <w:rPr>
          <w:rFonts w:eastAsia="Calibri" w:cstheme="minorHAnsi"/>
          <w:lang w:eastAsia="x-none"/>
        </w:rPr>
        <w:t xml:space="preserve">Sutarčiai taikomos Bendrosios sąlygos, su kurių nuostatomis </w:t>
      </w:r>
      <w:r w:rsidR="00D034FD" w:rsidRPr="00893726">
        <w:rPr>
          <w:rFonts w:eastAsia="Calibri" w:cstheme="minorHAnsi"/>
        </w:rPr>
        <w:t>Paslaugų teikėjas</w:t>
      </w:r>
      <w:r w:rsidRPr="00893726">
        <w:rPr>
          <w:rFonts w:eastAsia="Calibri" w:cstheme="minorHAnsi"/>
          <w:lang w:eastAsia="x-none"/>
        </w:rPr>
        <w:t xml:space="preserve"> yra susipažinęs ir jas vykdys. </w:t>
      </w:r>
    </w:p>
    <w:p w14:paraId="612F8A3F" w14:textId="08D33C1C" w:rsidR="00195C18" w:rsidRPr="00893726" w:rsidRDefault="00195C18" w:rsidP="00893726">
      <w:pPr>
        <w:tabs>
          <w:tab w:val="left" w:pos="993"/>
        </w:tabs>
        <w:spacing w:after="0" w:line="240" w:lineRule="auto"/>
        <w:ind w:firstLine="567"/>
        <w:jc w:val="both"/>
        <w:rPr>
          <w:rFonts w:eastAsia="Calibri" w:cstheme="minorHAnsi"/>
          <w:strike/>
        </w:rPr>
      </w:pPr>
      <w:r w:rsidRPr="00893726">
        <w:rPr>
          <w:rFonts w:eastAsia="Calibri" w:cstheme="minorHAnsi"/>
        </w:rPr>
        <w:t>8.</w:t>
      </w:r>
      <w:r w:rsidR="00D32F8A" w:rsidRPr="00893726">
        <w:rPr>
          <w:rFonts w:eastAsia="Calibri" w:cstheme="minorHAnsi"/>
        </w:rPr>
        <w:t>2</w:t>
      </w:r>
      <w:r w:rsidRPr="00893726">
        <w:rPr>
          <w:rFonts w:eastAsia="Calibri" w:cstheme="minorHAnsi"/>
        </w:rPr>
        <w:t xml:space="preserve">. </w:t>
      </w:r>
      <w:r w:rsidR="0020796D" w:rsidRPr="00893726">
        <w:rPr>
          <w:rFonts w:eastAsia="Calibri" w:cstheme="minorHAnsi"/>
        </w:rPr>
        <w:t>Paslaugų teikėjas</w:t>
      </w:r>
      <w:r w:rsidRPr="00893726">
        <w:rPr>
          <w:rFonts w:eastAsia="Calibri" w:cstheme="minorHAnsi"/>
        </w:rPr>
        <w:t xml:space="preserve"> yra registruotas PVM mokėtoju Lietuvos Respublikoje. </w:t>
      </w:r>
    </w:p>
    <w:p w14:paraId="77D770FE" w14:textId="0FB4CAE6" w:rsidR="00195C18" w:rsidRPr="00105889" w:rsidRDefault="00195C18" w:rsidP="00195C18">
      <w:pPr>
        <w:pStyle w:val="BodyText1"/>
        <w:tabs>
          <w:tab w:val="left" w:pos="993"/>
        </w:tabs>
        <w:ind w:firstLine="567"/>
        <w:rPr>
          <w:rFonts w:asciiTheme="minorHAnsi" w:hAnsiTheme="minorHAnsi" w:cstheme="minorHAnsi"/>
          <w:color w:val="000000"/>
          <w:sz w:val="22"/>
          <w:szCs w:val="22"/>
          <w:lang w:val="lt-LT"/>
        </w:rPr>
      </w:pPr>
      <w:r w:rsidRPr="00893726">
        <w:rPr>
          <w:rFonts w:asciiTheme="minorHAnsi" w:eastAsia="Calibri" w:hAnsiTheme="minorHAnsi" w:cstheme="minorHAnsi"/>
          <w:sz w:val="22"/>
          <w:szCs w:val="22"/>
          <w:lang w:val="lt-LT" w:eastAsia="x-none"/>
        </w:rPr>
        <w:t>8.</w:t>
      </w:r>
      <w:r w:rsidR="00D32F8A" w:rsidRPr="00893726">
        <w:rPr>
          <w:rFonts w:asciiTheme="minorHAnsi" w:eastAsia="Calibri" w:hAnsiTheme="minorHAnsi" w:cstheme="minorHAnsi"/>
          <w:sz w:val="22"/>
          <w:szCs w:val="22"/>
          <w:lang w:val="lt-LT" w:eastAsia="x-none"/>
        </w:rPr>
        <w:t>3</w:t>
      </w:r>
      <w:r w:rsidRPr="00893726">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893726">
        <w:rPr>
          <w:rFonts w:asciiTheme="minorHAnsi" w:hAnsiTheme="minorHAnsi" w:cstheme="minorHAnsi"/>
          <w:color w:val="000000"/>
          <w:sz w:val="22"/>
          <w:szCs w:val="22"/>
          <w:lang w:val="lt-LT"/>
        </w:rPr>
        <w:t>Sutartis sudaryta lietuvių kalba, yra Šalių perskaityta ir suprasta.</w:t>
      </w:r>
      <w:r w:rsidRPr="00105889">
        <w:rPr>
          <w:rFonts w:asciiTheme="minorHAnsi" w:hAnsiTheme="minorHAnsi" w:cstheme="minorHAnsi"/>
          <w:color w:val="000000"/>
          <w:sz w:val="22"/>
          <w:szCs w:val="22"/>
          <w:lang w:val="lt-LT"/>
        </w:rPr>
        <w:t xml:space="preserve"> </w:t>
      </w:r>
    </w:p>
    <w:p w14:paraId="25D88756" w14:textId="6EDA927D" w:rsidR="00630F88" w:rsidRPr="00105889" w:rsidRDefault="00630F88" w:rsidP="00195C18">
      <w:pPr>
        <w:pStyle w:val="BodyText1"/>
        <w:tabs>
          <w:tab w:val="left" w:pos="993"/>
        </w:tabs>
        <w:ind w:firstLine="567"/>
        <w:rPr>
          <w:rFonts w:asciiTheme="minorHAnsi" w:hAnsiTheme="minorHAnsi" w:cstheme="minorHAnsi"/>
          <w:color w:val="000000"/>
          <w:sz w:val="22"/>
          <w:szCs w:val="22"/>
          <w:lang w:val="lt-LT"/>
        </w:rPr>
      </w:pPr>
    </w:p>
    <w:p w14:paraId="3A6B8805" w14:textId="77777777" w:rsidR="00030875" w:rsidRPr="00105889" w:rsidRDefault="00030875" w:rsidP="00030875">
      <w:pPr>
        <w:pStyle w:val="BodyTextIndent"/>
        <w:spacing w:after="60"/>
        <w:ind w:left="360" w:firstLine="0"/>
        <w:jc w:val="center"/>
        <w:rPr>
          <w:rFonts w:asciiTheme="minorHAnsi" w:hAnsiTheme="minorHAnsi" w:cstheme="minorHAnsi"/>
          <w:b/>
          <w:iCs/>
          <w:sz w:val="22"/>
          <w:szCs w:val="22"/>
        </w:rPr>
      </w:pPr>
      <w:r w:rsidRPr="00105889">
        <w:rPr>
          <w:rFonts w:asciiTheme="minorHAnsi" w:eastAsia="Calibri" w:hAnsiTheme="minorHAnsi" w:cstheme="minorHAnsi"/>
          <w:b/>
          <w:sz w:val="22"/>
          <w:szCs w:val="22"/>
        </w:rPr>
        <w:t xml:space="preserve">9. </w:t>
      </w:r>
      <w:r w:rsidRPr="00105889">
        <w:rPr>
          <w:rFonts w:asciiTheme="minorHAnsi" w:hAnsiTheme="minorHAnsi" w:cstheme="minorHAnsi"/>
          <w:b/>
          <w:iCs/>
          <w:sz w:val="22"/>
          <w:szCs w:val="22"/>
        </w:rPr>
        <w:t>PAKEIČIAMOS / NETAIKOMOS SUTARTIES BD SĄLYGOS</w:t>
      </w:r>
    </w:p>
    <w:p w14:paraId="5232B846" w14:textId="52613BDD" w:rsidR="00630F88" w:rsidRPr="00105889" w:rsidRDefault="00630F88" w:rsidP="00195C18">
      <w:pPr>
        <w:pStyle w:val="BodyText1"/>
        <w:tabs>
          <w:tab w:val="left" w:pos="993"/>
        </w:tabs>
        <w:ind w:firstLine="567"/>
        <w:rPr>
          <w:rFonts w:asciiTheme="minorHAnsi" w:hAnsiTheme="minorHAnsi" w:cstheme="minorHAnsi"/>
          <w:color w:val="000000"/>
          <w:sz w:val="22"/>
          <w:szCs w:val="22"/>
          <w:lang w:val="lt-LT"/>
        </w:rPr>
      </w:pPr>
    </w:p>
    <w:p w14:paraId="149D0B26" w14:textId="1A05D949" w:rsidR="00C37232" w:rsidRPr="00105889" w:rsidRDefault="00F31F4C" w:rsidP="00C37232">
      <w:pPr>
        <w:pStyle w:val="BodyText1"/>
        <w:tabs>
          <w:tab w:val="left" w:pos="993"/>
        </w:tabs>
        <w:ind w:firstLine="567"/>
        <w:rPr>
          <w:rFonts w:asciiTheme="minorHAnsi" w:hAnsiTheme="minorHAnsi" w:cstheme="minorHAnsi"/>
          <w:bCs/>
          <w:iCs/>
          <w:sz w:val="22"/>
          <w:szCs w:val="22"/>
          <w:lang w:val="lt-LT"/>
        </w:rPr>
      </w:pPr>
      <w:r w:rsidRPr="00105889">
        <w:rPr>
          <w:rFonts w:asciiTheme="minorHAnsi" w:hAnsiTheme="minorHAnsi" w:cstheme="minorHAnsi"/>
          <w:bCs/>
          <w:iCs/>
          <w:sz w:val="22"/>
          <w:szCs w:val="22"/>
          <w:lang w:val="lt-LT"/>
        </w:rPr>
        <w:t>9.1. Sutarties bendrųjų sąlygų 2.2 punktas papildomas 2.2.6 punktu, kuris išdėstomas taip: „2.2.6 visą Sutarties galiojimo laikotarpį užtikrins Komunalinio sektoriaus įstatymo 58 straipsnio 4</w:t>
      </w:r>
      <w:r w:rsidRPr="00105889">
        <w:rPr>
          <w:rFonts w:asciiTheme="minorHAnsi" w:hAnsiTheme="minorHAnsi" w:cstheme="minorHAnsi"/>
          <w:bCs/>
          <w:iCs/>
          <w:sz w:val="22"/>
          <w:szCs w:val="22"/>
          <w:vertAlign w:val="superscript"/>
          <w:lang w:val="lt-LT"/>
        </w:rPr>
        <w:t>1</w:t>
      </w:r>
      <w:r w:rsidRPr="00105889">
        <w:rPr>
          <w:rFonts w:asciiTheme="minorHAnsi" w:hAnsiTheme="minorHAnsi" w:cstheme="minorHAnsi"/>
          <w:bCs/>
          <w:iCs/>
          <w:sz w:val="22"/>
          <w:szCs w:val="22"/>
          <w:lang w:val="lt-LT"/>
        </w:rPr>
        <w:t xml:space="preserve"> dalies 1-3 punktuose</w:t>
      </w:r>
      <w:r w:rsidR="00C37232" w:rsidRPr="00105889">
        <w:rPr>
          <w:rFonts w:asciiTheme="minorHAnsi" w:hAnsiTheme="minorHAnsi" w:cstheme="minorHAnsi"/>
          <w:bCs/>
          <w:iCs/>
          <w:sz w:val="22"/>
          <w:szCs w:val="22"/>
          <w:lang w:val="lt-LT"/>
        </w:rPr>
        <w:t xml:space="preserve"> nurodytų sąlygų išlaikymą, jei tos sąlygos buvo tikrinamos prieš sudarant šią sutartį ir sudarys galimybes Užsakovui bet kuriuo metu ir bet kuria apimtimi patikrinti minėtų sąlygų laikymąsi Sutarties galiojimo laikotarpiu“.</w:t>
      </w:r>
    </w:p>
    <w:p w14:paraId="66C4F5E7" w14:textId="77777777" w:rsidR="009800C8" w:rsidRPr="00105889" w:rsidRDefault="009800C8" w:rsidP="009800C8">
      <w:pPr>
        <w:pStyle w:val="BodyText1"/>
        <w:tabs>
          <w:tab w:val="left" w:pos="993"/>
        </w:tabs>
        <w:ind w:firstLine="567"/>
        <w:rPr>
          <w:rFonts w:asciiTheme="minorHAnsi" w:hAnsiTheme="minorHAnsi" w:cstheme="minorHAnsi"/>
          <w:bCs/>
          <w:iCs/>
          <w:sz w:val="22"/>
          <w:szCs w:val="22"/>
          <w:lang w:val="lt-LT"/>
        </w:rPr>
      </w:pPr>
      <w:r w:rsidRPr="00105889">
        <w:rPr>
          <w:rFonts w:asciiTheme="minorHAnsi" w:hAnsiTheme="minorHAnsi" w:cstheme="minorHAnsi"/>
          <w:bCs/>
          <w:iCs/>
          <w:sz w:val="22"/>
          <w:szCs w:val="22"/>
          <w:lang w:val="lt-LT"/>
        </w:rPr>
        <w:t xml:space="preserve">9.2. Sutarties bendrųjų sąlygų 2.3 punktas išdėstomas taip: „2.3. Pasikeitus aplinkybėms, nurodytoms Sutarties Bendrųjų sąlygų 2.1.3, 2.2.2, 2.2.4, 2.2.5, 2.2.6. punktuose, Šalis įsipareigoja apie tai raštu informuoti kitą Šalį ne vėliau kaip per 3 (tris) kalendorines dienas“. </w:t>
      </w:r>
    </w:p>
    <w:p w14:paraId="2D1A93F5" w14:textId="77777777" w:rsidR="009800C8" w:rsidRPr="00105889" w:rsidRDefault="009800C8" w:rsidP="009800C8">
      <w:pPr>
        <w:pStyle w:val="BodyText1"/>
        <w:tabs>
          <w:tab w:val="left" w:pos="993"/>
        </w:tabs>
        <w:ind w:firstLine="567"/>
        <w:rPr>
          <w:rFonts w:asciiTheme="minorHAnsi" w:hAnsiTheme="minorHAnsi" w:cstheme="minorHAnsi"/>
          <w:bCs/>
          <w:iCs/>
          <w:sz w:val="22"/>
          <w:szCs w:val="22"/>
          <w:lang w:val="lt-LT"/>
        </w:rPr>
      </w:pPr>
      <w:r w:rsidRPr="00105889">
        <w:rPr>
          <w:rFonts w:asciiTheme="minorHAnsi" w:hAnsiTheme="minorHAnsi" w:cstheme="minorHAnsi"/>
          <w:bCs/>
          <w:iCs/>
          <w:sz w:val="22"/>
          <w:szCs w:val="22"/>
          <w:lang w:val="lt-LT"/>
        </w:rPr>
        <w:t>9.3. Sutarties bendrųjų sąlygų 5.5 punktas išdėstomas taip: „5.5. Paslaugų teikėjas visiškai prisiima Paslaugų, įskaitant, bet neapsiribojant, Paslaugų sudėtinių dalių, pabrangimo riziką. Sutarties kaina ar Sutarties maksimali kaina / Paslaugų įkainiai dėl kitų nei PVM mokesčių nebus perskaičiuojami (jeigu Sutarties Specialiose sąlygose nenurodyta kitaip)“.</w:t>
      </w:r>
    </w:p>
    <w:p w14:paraId="6FAAED33" w14:textId="77777777" w:rsidR="009800C8" w:rsidRPr="00105889" w:rsidRDefault="009800C8" w:rsidP="009800C8">
      <w:pPr>
        <w:pStyle w:val="BodyText1"/>
        <w:tabs>
          <w:tab w:val="left" w:pos="993"/>
        </w:tabs>
        <w:ind w:firstLine="567"/>
        <w:rPr>
          <w:rFonts w:asciiTheme="minorHAnsi" w:hAnsiTheme="minorHAnsi" w:cstheme="minorHAnsi"/>
          <w:bCs/>
          <w:iCs/>
          <w:sz w:val="22"/>
          <w:szCs w:val="22"/>
          <w:lang w:val="lt-LT"/>
        </w:rPr>
      </w:pPr>
      <w:r w:rsidRPr="00105889">
        <w:rPr>
          <w:rFonts w:asciiTheme="minorHAnsi" w:hAnsiTheme="minorHAnsi" w:cstheme="minorHAnsi"/>
          <w:bCs/>
          <w:iCs/>
          <w:sz w:val="22"/>
          <w:szCs w:val="22"/>
          <w:lang w:val="lt-LT"/>
        </w:rPr>
        <w:t>9.4. Sutarties bendrųjų sąlygų 7.6 punktas išdėstomas taip: „7.6. Paslaugų perdavimo – priėmimo aktą Užsakovas privalo pasirašyti ne vėliau  kaip per 5 (penkias) darbo dienas nuo faktinio Paslaugų suteikimo, o nustatęs, kad Paslaugos turi trūkumų, neatitinka Sutarties ir / ar jos priedų reikalavimų, ne ilgiau nei per  tą patį 5 (penkių) darbo dienų terminą išsiunčia Paslaugų teikėjui pranešimą apie nepriėmimą, kuriame turi būti nurodytos Paslaugų nepriėmimo priežastys“;</w:t>
      </w:r>
    </w:p>
    <w:p w14:paraId="3324E0FF" w14:textId="59D995FC" w:rsidR="009800C8" w:rsidRPr="00105889" w:rsidRDefault="009800C8" w:rsidP="009800C8">
      <w:pPr>
        <w:pStyle w:val="BodyText1"/>
        <w:tabs>
          <w:tab w:val="left" w:pos="993"/>
        </w:tabs>
        <w:ind w:firstLine="567"/>
        <w:rPr>
          <w:rFonts w:asciiTheme="minorHAnsi" w:hAnsiTheme="minorHAnsi" w:cstheme="minorHAnsi"/>
          <w:bCs/>
          <w:iCs/>
          <w:sz w:val="22"/>
          <w:szCs w:val="22"/>
          <w:lang w:val="lt-LT"/>
        </w:rPr>
      </w:pPr>
      <w:r w:rsidRPr="00105889">
        <w:rPr>
          <w:rFonts w:asciiTheme="minorHAnsi" w:hAnsiTheme="minorHAnsi" w:cstheme="minorHAnsi"/>
          <w:bCs/>
          <w:iCs/>
          <w:sz w:val="22"/>
          <w:szCs w:val="22"/>
          <w:lang w:val="lt-LT"/>
        </w:rPr>
        <w:t>9.</w:t>
      </w:r>
      <w:r w:rsidR="00500CE7" w:rsidRPr="00105889">
        <w:rPr>
          <w:rFonts w:asciiTheme="minorHAnsi" w:hAnsiTheme="minorHAnsi" w:cstheme="minorHAnsi"/>
          <w:bCs/>
          <w:iCs/>
          <w:sz w:val="22"/>
          <w:szCs w:val="22"/>
          <w:lang w:val="lt-LT"/>
        </w:rPr>
        <w:t>5</w:t>
      </w:r>
      <w:r w:rsidRPr="00105889">
        <w:rPr>
          <w:rFonts w:asciiTheme="minorHAnsi" w:hAnsiTheme="minorHAnsi" w:cstheme="minorHAnsi"/>
          <w:bCs/>
          <w:iCs/>
          <w:sz w:val="22"/>
          <w:szCs w:val="22"/>
          <w:lang w:val="lt-LT"/>
        </w:rPr>
        <w:t>. Sutarties bendrųjų sąlygų 16.3 punktas papildomas 16.3.11 punktu, kuris išdėstomas taip: „16.3.11. kai paaiškėja, jog Paslaugų teikėjas atitinka bent vieną Komunalinio sektoriaus įstatymo 58 straipsnio 4</w:t>
      </w:r>
      <w:r w:rsidRPr="00105889">
        <w:rPr>
          <w:rFonts w:asciiTheme="minorHAnsi" w:hAnsiTheme="minorHAnsi" w:cstheme="minorHAnsi"/>
          <w:bCs/>
          <w:iCs/>
          <w:sz w:val="22"/>
          <w:szCs w:val="22"/>
          <w:vertAlign w:val="superscript"/>
          <w:lang w:val="lt-LT"/>
        </w:rPr>
        <w:t>1</w:t>
      </w:r>
      <w:r w:rsidRPr="00105889">
        <w:rPr>
          <w:rFonts w:asciiTheme="minorHAnsi" w:hAnsiTheme="minorHAnsi" w:cstheme="minorHAnsi"/>
          <w:bCs/>
          <w:iCs/>
          <w:sz w:val="22"/>
          <w:szCs w:val="22"/>
          <w:lang w:val="lt-LT"/>
        </w:rPr>
        <w:t xml:space="preserve"> dalyje nurodytą sąlygą“.</w:t>
      </w:r>
    </w:p>
    <w:p w14:paraId="28D85607" w14:textId="48391A0A" w:rsidR="009800C8" w:rsidRPr="00105889" w:rsidRDefault="009800C8" w:rsidP="009800C8">
      <w:pPr>
        <w:pStyle w:val="BodyText1"/>
        <w:tabs>
          <w:tab w:val="left" w:pos="993"/>
        </w:tabs>
        <w:ind w:firstLine="567"/>
        <w:rPr>
          <w:rFonts w:asciiTheme="minorHAnsi" w:hAnsiTheme="minorHAnsi" w:cstheme="minorHAnsi"/>
          <w:color w:val="000000"/>
          <w:sz w:val="22"/>
          <w:szCs w:val="22"/>
          <w:lang w:val="lt-LT"/>
        </w:rPr>
      </w:pPr>
      <w:r w:rsidRPr="00105889">
        <w:rPr>
          <w:rFonts w:asciiTheme="minorHAnsi" w:hAnsiTheme="minorHAnsi" w:cstheme="minorHAnsi"/>
          <w:bCs/>
          <w:iCs/>
          <w:sz w:val="22"/>
          <w:szCs w:val="22"/>
          <w:lang w:val="lt-LT"/>
        </w:rPr>
        <w:t>9.</w:t>
      </w:r>
      <w:r w:rsidR="00500CE7" w:rsidRPr="00105889">
        <w:rPr>
          <w:rFonts w:asciiTheme="minorHAnsi" w:hAnsiTheme="minorHAnsi" w:cstheme="minorHAnsi"/>
          <w:bCs/>
          <w:iCs/>
          <w:sz w:val="22"/>
          <w:szCs w:val="22"/>
          <w:lang w:val="lt-LT"/>
        </w:rPr>
        <w:t>6</w:t>
      </w:r>
      <w:r w:rsidRPr="00105889">
        <w:rPr>
          <w:rFonts w:asciiTheme="minorHAnsi" w:hAnsiTheme="minorHAnsi" w:cstheme="minorHAnsi"/>
          <w:bCs/>
          <w:iCs/>
          <w:sz w:val="22"/>
          <w:szCs w:val="22"/>
          <w:lang w:val="lt-LT"/>
        </w:rPr>
        <w:t>. Sutarties bendrųjų sąlygų 16.3 punktas papildomas 16.3.12 punktu, kuris išdėstomas taip: „Užsakovas turi teisę Sutarties galiojimo laikotarpiu pareikalauti iš Paslaugų teikėjo pateikti pagrindžiančius dokumentus dėl jo teikiamų paslaugų ir/ar jų metu naudojamų prekių (įskaitant jų sudedamąsias dalis, pakuotes) atitikties Komunalinio sektoriaus įstatymo 58 straipsnio 4</w:t>
      </w:r>
      <w:r w:rsidRPr="00105889">
        <w:rPr>
          <w:rFonts w:asciiTheme="minorHAnsi" w:hAnsiTheme="minorHAnsi" w:cstheme="minorHAnsi"/>
          <w:bCs/>
          <w:iCs/>
          <w:sz w:val="22"/>
          <w:szCs w:val="22"/>
          <w:vertAlign w:val="superscript"/>
          <w:lang w:val="lt-LT"/>
        </w:rPr>
        <w:t>1</w:t>
      </w:r>
      <w:r w:rsidRPr="00105889">
        <w:rPr>
          <w:rFonts w:asciiTheme="minorHAnsi" w:hAnsiTheme="minorHAnsi" w:cstheme="minorHAnsi"/>
          <w:bCs/>
          <w:iCs/>
          <w:sz w:val="22"/>
          <w:szCs w:val="22"/>
          <w:lang w:val="lt-LT"/>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įstatymo 58 straipsnio 4</w:t>
      </w:r>
      <w:r w:rsidRPr="00105889">
        <w:rPr>
          <w:rFonts w:asciiTheme="minorHAnsi" w:hAnsiTheme="minorHAnsi" w:cstheme="minorHAnsi"/>
          <w:bCs/>
          <w:iCs/>
          <w:sz w:val="22"/>
          <w:szCs w:val="22"/>
          <w:vertAlign w:val="superscript"/>
          <w:lang w:val="lt-LT"/>
        </w:rPr>
        <w:t>1</w:t>
      </w:r>
      <w:r w:rsidRPr="00105889">
        <w:rPr>
          <w:rFonts w:asciiTheme="minorHAnsi" w:hAnsiTheme="minorHAnsi" w:cstheme="minorHAnsi"/>
          <w:bCs/>
          <w:iCs/>
          <w:sz w:val="22"/>
          <w:szCs w:val="22"/>
          <w:lang w:val="lt-LT"/>
        </w:rPr>
        <w:t xml:space="preserve"> dalies nuostatoms, Užsakovas turi teisę vienašališkai nutraukti Sutartį apie tai įspėjęs Paslaugų teikėją raštu prieš 10 (dešimt) kalendorinių dienų.“</w:t>
      </w:r>
    </w:p>
    <w:p w14:paraId="6D6D740C" w14:textId="77777777" w:rsidR="00C37232" w:rsidRPr="00105889" w:rsidRDefault="00C37232" w:rsidP="00C37232">
      <w:pPr>
        <w:pStyle w:val="BodyText1"/>
        <w:tabs>
          <w:tab w:val="left" w:pos="993"/>
        </w:tabs>
        <w:ind w:firstLine="567"/>
        <w:rPr>
          <w:rFonts w:asciiTheme="minorHAnsi" w:hAnsiTheme="minorHAnsi" w:cstheme="minorHAnsi"/>
          <w:bCs/>
          <w:iCs/>
          <w:sz w:val="22"/>
          <w:szCs w:val="22"/>
          <w:lang w:val="lt-LT"/>
        </w:rPr>
      </w:pPr>
    </w:p>
    <w:p w14:paraId="7742689F" w14:textId="67C17390" w:rsidR="00030875" w:rsidRPr="00105889" w:rsidRDefault="00030875" w:rsidP="00195C18">
      <w:pPr>
        <w:pStyle w:val="BodyText1"/>
        <w:tabs>
          <w:tab w:val="left" w:pos="993"/>
        </w:tabs>
        <w:ind w:firstLine="567"/>
        <w:rPr>
          <w:rFonts w:asciiTheme="minorHAnsi" w:hAnsiTheme="minorHAnsi" w:cstheme="minorHAnsi"/>
          <w:color w:val="000000"/>
          <w:sz w:val="22"/>
          <w:szCs w:val="22"/>
          <w:lang w:val="lt-LT"/>
        </w:rPr>
      </w:pPr>
    </w:p>
    <w:p w14:paraId="26F06EBA" w14:textId="70D4922F" w:rsidR="00623D4E" w:rsidRPr="00105889" w:rsidRDefault="00623D4E" w:rsidP="00195C18">
      <w:pPr>
        <w:pStyle w:val="BodyText1"/>
        <w:tabs>
          <w:tab w:val="left" w:pos="993"/>
        </w:tabs>
        <w:ind w:firstLine="567"/>
        <w:rPr>
          <w:rFonts w:asciiTheme="minorHAnsi" w:hAnsiTheme="minorHAnsi" w:cstheme="minorHAnsi"/>
          <w:color w:val="000000"/>
          <w:sz w:val="22"/>
          <w:szCs w:val="22"/>
          <w:lang w:val="lt-LT"/>
        </w:rPr>
      </w:pPr>
    </w:p>
    <w:p w14:paraId="25F91341" w14:textId="77777777" w:rsidR="00623D4E" w:rsidRPr="00105889" w:rsidRDefault="00623D4E" w:rsidP="00195C18">
      <w:pPr>
        <w:pStyle w:val="BodyText1"/>
        <w:tabs>
          <w:tab w:val="left" w:pos="993"/>
        </w:tabs>
        <w:ind w:firstLine="567"/>
        <w:rPr>
          <w:rFonts w:asciiTheme="minorHAnsi" w:hAnsiTheme="minorHAnsi" w:cstheme="minorHAnsi"/>
          <w:color w:val="000000"/>
          <w:sz w:val="22"/>
          <w:szCs w:val="22"/>
          <w:lang w:val="lt-LT"/>
        </w:rPr>
      </w:pPr>
    </w:p>
    <w:p w14:paraId="1F16C5DF" w14:textId="77777777" w:rsidR="00195C18" w:rsidRPr="00105889" w:rsidRDefault="00195C18"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105889" w:rsidRDefault="00195C18" w:rsidP="00195C18">
      <w:pPr>
        <w:pStyle w:val="BodyText1"/>
        <w:tabs>
          <w:tab w:val="left" w:pos="993"/>
        </w:tabs>
        <w:ind w:firstLine="567"/>
        <w:rPr>
          <w:rFonts w:asciiTheme="minorHAnsi" w:hAnsiTheme="minorHAnsi" w:cstheme="minorHAnsi"/>
          <w:b/>
          <w:bCs/>
          <w:sz w:val="22"/>
          <w:szCs w:val="22"/>
          <w:lang w:val="lt-LT"/>
        </w:rPr>
      </w:pPr>
      <w:r w:rsidRPr="00105889">
        <w:rPr>
          <w:rFonts w:asciiTheme="minorHAnsi" w:hAnsiTheme="minorHAnsi" w:cstheme="minorHAnsi"/>
          <w:b/>
          <w:bCs/>
          <w:color w:val="000000"/>
          <w:sz w:val="22"/>
          <w:szCs w:val="22"/>
          <w:lang w:val="lt-LT"/>
        </w:rPr>
        <w:t>PRIDEDAMA:</w:t>
      </w:r>
    </w:p>
    <w:p w14:paraId="0BA266AA" w14:textId="1BE3A822" w:rsidR="00195C18" w:rsidRPr="00105889" w:rsidRDefault="00195C18" w:rsidP="00195C18">
      <w:pPr>
        <w:widowControl w:val="0"/>
        <w:tabs>
          <w:tab w:val="left" w:pos="993"/>
        </w:tabs>
        <w:spacing w:after="0" w:line="240" w:lineRule="auto"/>
        <w:ind w:firstLine="567"/>
        <w:jc w:val="both"/>
        <w:rPr>
          <w:rFonts w:eastAsia="Calibri" w:cstheme="minorHAnsi"/>
          <w:i/>
          <w:color w:val="4472C4" w:themeColor="accent1"/>
        </w:rPr>
      </w:pPr>
      <w:r w:rsidRPr="00105889">
        <w:rPr>
          <w:rFonts w:eastAsia="Calibri" w:cstheme="minorHAnsi"/>
        </w:rPr>
        <w:t xml:space="preserve">1 priedas – </w:t>
      </w:r>
      <w:r w:rsidR="00704F46" w:rsidRPr="00231647">
        <w:rPr>
          <w:rFonts w:eastAsia="Calibri" w:cstheme="minorHAnsi"/>
          <w:iCs/>
        </w:rPr>
        <w:t>Techninė specifikacija</w:t>
      </w:r>
      <w:r w:rsidR="00704F46" w:rsidRPr="00105889">
        <w:rPr>
          <w:rFonts w:eastAsia="Calibri" w:cstheme="minorHAnsi"/>
          <w:i/>
        </w:rPr>
        <w:t>.</w:t>
      </w:r>
    </w:p>
    <w:p w14:paraId="70494678" w14:textId="71442829" w:rsidR="00195C18" w:rsidRPr="00105889" w:rsidRDefault="00195C18" w:rsidP="00195C18">
      <w:pPr>
        <w:widowControl w:val="0"/>
        <w:tabs>
          <w:tab w:val="left" w:pos="993"/>
        </w:tabs>
        <w:spacing w:after="0" w:line="240" w:lineRule="auto"/>
        <w:ind w:firstLine="567"/>
        <w:jc w:val="both"/>
        <w:rPr>
          <w:rFonts w:eastAsia="Calibri" w:cstheme="minorHAnsi"/>
          <w:i/>
          <w:color w:val="4472C4" w:themeColor="accent1"/>
        </w:rPr>
      </w:pPr>
      <w:r w:rsidRPr="00105889">
        <w:rPr>
          <w:rFonts w:eastAsia="Calibri" w:cstheme="minorHAnsi"/>
        </w:rPr>
        <w:t>2 priedas –</w:t>
      </w:r>
      <w:r w:rsidRPr="00105889">
        <w:rPr>
          <w:rFonts w:eastAsia="Calibri" w:cstheme="minorHAnsi"/>
          <w:i/>
        </w:rPr>
        <w:t xml:space="preserve"> </w:t>
      </w:r>
      <w:r w:rsidR="005330CF" w:rsidRPr="00105889">
        <w:rPr>
          <w:rFonts w:eastAsia="Calibri" w:cstheme="minorHAnsi"/>
        </w:rPr>
        <w:t>Tiekėjo pasiūlymas Pirkimui.</w:t>
      </w:r>
    </w:p>
    <w:p w14:paraId="46216B12" w14:textId="73B891F6" w:rsidR="00195C18" w:rsidRPr="00105889" w:rsidRDefault="00195C18" w:rsidP="00195C18">
      <w:pPr>
        <w:widowControl w:val="0"/>
        <w:tabs>
          <w:tab w:val="left" w:pos="993"/>
        </w:tabs>
        <w:spacing w:after="0" w:line="240" w:lineRule="auto"/>
        <w:ind w:firstLine="567"/>
        <w:jc w:val="both"/>
        <w:rPr>
          <w:rFonts w:eastAsia="Calibri" w:cstheme="minorHAnsi"/>
          <w:i/>
          <w:color w:val="4472C4" w:themeColor="accent1"/>
        </w:rPr>
      </w:pPr>
      <w:r w:rsidRPr="00105889">
        <w:rPr>
          <w:rFonts w:eastAsia="Calibri" w:cstheme="minorHAnsi"/>
        </w:rPr>
        <w:t>3 priedas –</w:t>
      </w:r>
      <w:r w:rsidRPr="00105889">
        <w:rPr>
          <w:rFonts w:eastAsia="Calibri" w:cstheme="minorHAnsi"/>
          <w:i/>
        </w:rPr>
        <w:t xml:space="preserve"> </w:t>
      </w:r>
      <w:r w:rsidR="00422149" w:rsidRPr="00105889">
        <w:rPr>
          <w:rFonts w:cstheme="minorHAnsi"/>
          <w:color w:val="000000"/>
        </w:rPr>
        <w:t>Kontaktiniai adresai pranešimams siųsti ir asmenys, atsakingi už Sutarties vykdymą.</w:t>
      </w:r>
    </w:p>
    <w:p w14:paraId="0B156696" w14:textId="77777777" w:rsidR="00195C18" w:rsidRPr="00105889" w:rsidRDefault="00195C18" w:rsidP="00195C18">
      <w:pPr>
        <w:widowControl w:val="0"/>
        <w:tabs>
          <w:tab w:val="left" w:pos="993"/>
        </w:tabs>
        <w:spacing w:after="0" w:line="240" w:lineRule="auto"/>
        <w:ind w:firstLine="567"/>
        <w:jc w:val="both"/>
        <w:rPr>
          <w:rFonts w:eastAsia="Calibri" w:cstheme="minorHAnsi"/>
          <w:i/>
        </w:rPr>
      </w:pPr>
      <w:r w:rsidRPr="00105889">
        <w:rPr>
          <w:rFonts w:eastAsia="Calibri" w:cstheme="minorHAnsi"/>
        </w:rPr>
        <w:t>4 priedas –</w:t>
      </w:r>
      <w:r w:rsidRPr="00105889">
        <w:rPr>
          <w:rFonts w:eastAsia="Calibri" w:cstheme="minorHAnsi"/>
          <w:i/>
        </w:rPr>
        <w:t xml:space="preserve"> </w:t>
      </w:r>
      <w:r w:rsidRPr="00105889">
        <w:rPr>
          <w:rFonts w:eastAsia="Calibri" w:cstheme="minorHAnsi"/>
          <w:iCs/>
        </w:rPr>
        <w:t>Bendrosios sąlygos.</w:t>
      </w:r>
    </w:p>
    <w:p w14:paraId="785AABE9" w14:textId="11A8ED19" w:rsidR="00E641B5" w:rsidRPr="00105889" w:rsidRDefault="00806ADE" w:rsidP="00806ADE">
      <w:pPr>
        <w:widowControl w:val="0"/>
        <w:tabs>
          <w:tab w:val="left" w:pos="993"/>
        </w:tabs>
        <w:spacing w:after="0" w:line="240" w:lineRule="auto"/>
        <w:ind w:firstLine="567"/>
        <w:jc w:val="both"/>
        <w:rPr>
          <w:rFonts w:eastAsia="Calibri" w:cstheme="minorHAnsi"/>
        </w:rPr>
      </w:pPr>
      <w:r w:rsidRPr="00105889">
        <w:rPr>
          <w:rFonts w:eastAsia="Calibri" w:cstheme="minorHAnsi"/>
        </w:rPr>
        <w:t>5</w:t>
      </w:r>
      <w:r w:rsidR="00195C18" w:rsidRPr="00105889">
        <w:rPr>
          <w:rFonts w:eastAsia="Calibri" w:cstheme="minorHAnsi"/>
        </w:rPr>
        <w:t xml:space="preserve"> priedas – Sutarties įvykdymo užtikrinimas, pridedamas po Sutarties pasirašymo</w:t>
      </w:r>
      <w:r w:rsidRPr="00105889">
        <w:rPr>
          <w:rFonts w:eastAsia="Calibri" w:cstheme="minorHAnsi"/>
        </w:rPr>
        <w:t>.</w:t>
      </w:r>
      <w:r w:rsidR="00195C18" w:rsidRPr="00105889">
        <w:rPr>
          <w:rFonts w:eastAsia="Calibri" w:cstheme="minorHAnsi"/>
        </w:rPr>
        <w:t xml:space="preserve"> </w:t>
      </w:r>
    </w:p>
    <w:p w14:paraId="511AF153" w14:textId="3A07883C" w:rsidR="00806ADE" w:rsidRPr="00105889" w:rsidRDefault="00806ADE" w:rsidP="00806ADE">
      <w:pPr>
        <w:widowControl w:val="0"/>
        <w:tabs>
          <w:tab w:val="left" w:pos="993"/>
        </w:tabs>
        <w:spacing w:after="0" w:line="240" w:lineRule="auto"/>
        <w:ind w:firstLine="567"/>
        <w:jc w:val="both"/>
        <w:rPr>
          <w:rFonts w:cstheme="minorHAnsi"/>
          <w:b/>
        </w:rPr>
      </w:pPr>
    </w:p>
    <w:p w14:paraId="4E0234FF" w14:textId="45B7F440" w:rsidR="00370BD2" w:rsidRPr="00105889" w:rsidRDefault="00370BD2" w:rsidP="00806ADE">
      <w:pPr>
        <w:widowControl w:val="0"/>
        <w:tabs>
          <w:tab w:val="left" w:pos="993"/>
        </w:tabs>
        <w:spacing w:after="0" w:line="240" w:lineRule="auto"/>
        <w:ind w:firstLine="567"/>
        <w:jc w:val="both"/>
        <w:rPr>
          <w:rFonts w:cstheme="minorHAnsi"/>
          <w:b/>
        </w:rPr>
      </w:pPr>
    </w:p>
    <w:p w14:paraId="3D221E61" w14:textId="77777777" w:rsidR="00370BD2" w:rsidRPr="00105889" w:rsidRDefault="00370BD2" w:rsidP="00806ADE">
      <w:pPr>
        <w:widowControl w:val="0"/>
        <w:tabs>
          <w:tab w:val="left" w:pos="993"/>
        </w:tabs>
        <w:spacing w:after="0" w:line="240" w:lineRule="auto"/>
        <w:ind w:firstLine="567"/>
        <w:jc w:val="both"/>
        <w:rPr>
          <w:rFonts w:cstheme="minorHAnsi"/>
          <w:b/>
        </w:rPr>
      </w:pPr>
    </w:p>
    <w:p w14:paraId="4981F29E" w14:textId="02B8314C" w:rsidR="00540279" w:rsidRPr="00105889" w:rsidRDefault="00E9023E" w:rsidP="00B62295">
      <w:pPr>
        <w:keepNext/>
        <w:spacing w:after="0" w:line="240" w:lineRule="auto"/>
        <w:ind w:firstLine="360"/>
        <w:jc w:val="center"/>
        <w:outlineLvl w:val="0"/>
        <w:rPr>
          <w:rFonts w:cstheme="minorHAnsi"/>
          <w:b/>
        </w:rPr>
      </w:pPr>
      <w:r w:rsidRPr="00105889">
        <w:rPr>
          <w:rFonts w:cstheme="minorHAnsi"/>
          <w:b/>
        </w:rPr>
        <w:t>10</w:t>
      </w:r>
      <w:r w:rsidR="00B26941" w:rsidRPr="00105889">
        <w:rPr>
          <w:rFonts w:cstheme="minorHAnsi"/>
          <w:b/>
        </w:rPr>
        <w:t>. ŠALIŲ ADRESAI IR REKVIZITAI</w:t>
      </w:r>
      <w:bookmarkEnd w:id="0"/>
      <w:bookmarkEnd w:id="1"/>
    </w:p>
    <w:p w14:paraId="00CACFDB" w14:textId="611E0E26" w:rsidR="00E9023E" w:rsidRPr="00105889" w:rsidRDefault="00E9023E" w:rsidP="00B62295">
      <w:pPr>
        <w:keepNext/>
        <w:spacing w:after="0" w:line="240" w:lineRule="auto"/>
        <w:ind w:firstLine="360"/>
        <w:jc w:val="center"/>
        <w:outlineLvl w:val="0"/>
        <w:rPr>
          <w:rFonts w:cstheme="minorHAnsi"/>
          <w:b/>
        </w:rPr>
      </w:pPr>
    </w:p>
    <w:p w14:paraId="5911C2E9" w14:textId="77777777" w:rsidR="00E9023E" w:rsidRPr="00105889" w:rsidRDefault="00E9023E" w:rsidP="00B62295">
      <w:pPr>
        <w:keepNext/>
        <w:spacing w:after="0" w:line="240" w:lineRule="auto"/>
        <w:ind w:firstLine="360"/>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FB0CAE" w:rsidRPr="00105889" w14:paraId="376677DE" w14:textId="77777777" w:rsidTr="00BA7D38">
        <w:trPr>
          <w:trHeight w:val="316"/>
        </w:trPr>
        <w:tc>
          <w:tcPr>
            <w:tcW w:w="5670" w:type="dxa"/>
            <w:shd w:val="clear" w:color="auto" w:fill="auto"/>
          </w:tcPr>
          <w:p w14:paraId="0433BDB5" w14:textId="69013B25" w:rsidR="00FB0CAE" w:rsidRPr="00105889" w:rsidRDefault="001A7101" w:rsidP="003348E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105889">
              <w:rPr>
                <w:rFonts w:eastAsia="Times New Roman" w:cstheme="minorHAnsi"/>
                <w:b/>
                <w:bCs/>
                <w:iCs/>
                <w:lang w:eastAsia="ar-SA"/>
              </w:rPr>
              <w:t>Užsakovas</w:t>
            </w:r>
          </w:p>
          <w:p w14:paraId="50017C3B" w14:textId="159D8FFC" w:rsidR="00FB0CAE" w:rsidRPr="00105889"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105889">
              <w:rPr>
                <w:rFonts w:cstheme="minorHAnsi"/>
                <w:b/>
              </w:rPr>
              <w:t>A</w:t>
            </w:r>
            <w:r w:rsidR="001A7101" w:rsidRPr="00105889">
              <w:rPr>
                <w:rFonts w:cstheme="minorHAnsi"/>
                <w:b/>
              </w:rPr>
              <w:t>B Vilniaus šilumos tinklai</w:t>
            </w:r>
          </w:p>
          <w:p w14:paraId="6407B51B" w14:textId="0779EF25" w:rsidR="00FB0CAE" w:rsidRPr="00105889"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FB0CAE" w:rsidRPr="00105889" w:rsidRDefault="001A7101" w:rsidP="003348E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105889">
              <w:rPr>
                <w:rFonts w:eastAsia="Times New Roman" w:cstheme="minorHAnsi"/>
                <w:b/>
                <w:bCs/>
                <w:iCs/>
                <w:lang w:eastAsia="ar-SA"/>
              </w:rPr>
              <w:t>Paslaugų teikėjas</w:t>
            </w:r>
          </w:p>
          <w:p w14:paraId="37E3C0C1" w14:textId="5BA7707E" w:rsidR="00FB0CAE" w:rsidRPr="00105889" w:rsidRDefault="00CE24EF"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CE24EF">
              <w:rPr>
                <w:rFonts w:cstheme="minorHAnsi"/>
                <w:b/>
              </w:rPr>
              <w:t>UAB „Alna Business Solutions“</w:t>
            </w:r>
          </w:p>
        </w:tc>
      </w:tr>
      <w:tr w:rsidR="00FB0CAE" w:rsidRPr="00105889" w14:paraId="0F6F60F1" w14:textId="77777777" w:rsidTr="00BA7D38">
        <w:trPr>
          <w:trHeight w:val="629"/>
        </w:trPr>
        <w:tc>
          <w:tcPr>
            <w:tcW w:w="5670" w:type="dxa"/>
            <w:shd w:val="clear" w:color="auto" w:fill="auto"/>
          </w:tcPr>
          <w:p w14:paraId="5D9EBE4B" w14:textId="77777777" w:rsidR="00DB7217" w:rsidRPr="00054639" w:rsidRDefault="00DB7217" w:rsidP="00DB7217">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Įmonės kodas </w:t>
            </w:r>
            <w:r w:rsidRPr="00054639">
              <w:rPr>
                <w:rFonts w:cstheme="minorHAnsi"/>
                <w:i/>
              </w:rPr>
              <w:t>124135580</w:t>
            </w:r>
          </w:p>
          <w:p w14:paraId="2DF73331" w14:textId="77777777" w:rsidR="00DB7217" w:rsidRPr="00054639" w:rsidRDefault="00DB7217" w:rsidP="00DB7217">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PVM kodas </w:t>
            </w:r>
            <w:r w:rsidRPr="00054639">
              <w:rPr>
                <w:rFonts w:cstheme="minorHAnsi"/>
                <w:i/>
              </w:rPr>
              <w:t>LT241355811</w:t>
            </w:r>
          </w:p>
          <w:p w14:paraId="7F73A082" w14:textId="77777777" w:rsidR="00DB7217" w:rsidRPr="00A25F60" w:rsidRDefault="00DB7217" w:rsidP="00DB7217">
            <w:pPr>
              <w:tabs>
                <w:tab w:val="left" w:pos="993"/>
                <w:tab w:val="left" w:pos="3060"/>
              </w:tabs>
              <w:suppressAutoHyphens/>
              <w:spacing w:after="0" w:line="240" w:lineRule="auto"/>
              <w:ind w:firstLine="567"/>
              <w:rPr>
                <w:rFonts w:eastAsia="Times New Roman" w:cstheme="minorHAnsi"/>
                <w:iCs/>
                <w:lang w:eastAsia="ar-SA"/>
              </w:rPr>
            </w:pPr>
            <w:r w:rsidRPr="00054639">
              <w:rPr>
                <w:rFonts w:eastAsia="Times New Roman" w:cstheme="minorHAnsi"/>
                <w:b/>
                <w:bCs/>
                <w:iCs/>
                <w:lang w:eastAsia="ar-SA"/>
              </w:rPr>
              <w:t>Kontaktinis adresas:</w:t>
            </w:r>
            <w:r>
              <w:rPr>
                <w:rFonts w:eastAsia="Times New Roman" w:cstheme="minorHAnsi"/>
                <w:b/>
                <w:bCs/>
                <w:iCs/>
                <w:lang w:eastAsia="ar-SA"/>
              </w:rPr>
              <w:t xml:space="preserve"> </w:t>
            </w:r>
            <w:r w:rsidRPr="00A25F60">
              <w:rPr>
                <w:rFonts w:eastAsia="Times New Roman" w:cstheme="minorHAnsi"/>
                <w:iCs/>
                <w:lang w:eastAsia="ar-SA"/>
              </w:rPr>
              <w:t>Spaudos g. 6-1,</w:t>
            </w:r>
          </w:p>
          <w:p w14:paraId="11E1A6E5" w14:textId="77777777" w:rsidR="00DB7217" w:rsidRPr="00A25F60" w:rsidRDefault="00DB7217" w:rsidP="00DB7217">
            <w:pPr>
              <w:tabs>
                <w:tab w:val="left" w:pos="993"/>
                <w:tab w:val="left" w:pos="3060"/>
              </w:tabs>
              <w:suppressAutoHyphens/>
              <w:spacing w:after="0" w:line="240" w:lineRule="auto"/>
              <w:ind w:firstLine="567"/>
              <w:rPr>
                <w:rFonts w:eastAsia="Times New Roman" w:cstheme="minorHAnsi"/>
                <w:iCs/>
                <w:lang w:eastAsia="ar-SA"/>
              </w:rPr>
            </w:pPr>
            <w:r w:rsidRPr="00A25F60">
              <w:rPr>
                <w:rFonts w:eastAsia="Times New Roman" w:cstheme="minorHAnsi"/>
                <w:iCs/>
                <w:lang w:eastAsia="ar-SA"/>
              </w:rPr>
              <w:t>05132 Vilnius</w:t>
            </w:r>
          </w:p>
          <w:p w14:paraId="18CC68D9" w14:textId="77777777" w:rsidR="00DB7217" w:rsidRPr="00054639" w:rsidRDefault="00DB7217" w:rsidP="00DB7217">
            <w:pPr>
              <w:tabs>
                <w:tab w:val="left" w:pos="993"/>
                <w:tab w:val="left" w:pos="3060"/>
              </w:tabs>
              <w:suppressAutoHyphens/>
              <w:spacing w:after="0" w:line="240" w:lineRule="auto"/>
              <w:ind w:firstLine="567"/>
              <w:rPr>
                <w:rFonts w:eastAsia="Times New Roman" w:cstheme="minorHAnsi"/>
                <w:b/>
                <w:bCs/>
                <w:iCs/>
                <w:lang w:eastAsia="ar-SA"/>
              </w:rPr>
            </w:pPr>
            <w:r w:rsidRPr="00054639">
              <w:rPr>
                <w:rFonts w:eastAsia="Times New Roman" w:cstheme="minorHAnsi"/>
                <w:bCs/>
                <w:iCs/>
                <w:lang w:eastAsia="ar-SA"/>
              </w:rPr>
              <w:t xml:space="preserve">A. s </w:t>
            </w:r>
            <w:r w:rsidRPr="00054639">
              <w:rPr>
                <w:rFonts w:cstheme="minorHAnsi"/>
                <w:i/>
              </w:rPr>
              <w:t>LT53 7044 0600 0121 9501</w:t>
            </w:r>
          </w:p>
          <w:p w14:paraId="74DF1582" w14:textId="77777777" w:rsidR="00DB7217" w:rsidRPr="00054639" w:rsidRDefault="00DB7217" w:rsidP="00DB7217">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Tel.: </w:t>
            </w:r>
            <w:r w:rsidRPr="00A51B59">
              <w:rPr>
                <w:rFonts w:ascii="Arial" w:hAnsi="Arial" w:cs="Arial"/>
                <w:color w:val="000000"/>
                <w:sz w:val="20"/>
                <w:szCs w:val="20"/>
              </w:rPr>
              <w:t>19118</w:t>
            </w:r>
          </w:p>
          <w:p w14:paraId="7DCD503E" w14:textId="2D4923C6" w:rsidR="00FB0CAE" w:rsidRPr="00105889" w:rsidRDefault="00DB7217" w:rsidP="00DB7217">
            <w:pPr>
              <w:tabs>
                <w:tab w:val="left" w:pos="993"/>
                <w:tab w:val="left" w:pos="3060"/>
              </w:tabs>
              <w:suppressAutoHyphens/>
              <w:spacing w:after="0" w:line="240" w:lineRule="auto"/>
              <w:ind w:firstLine="567"/>
              <w:rPr>
                <w:rFonts w:eastAsia="Times New Roman" w:cstheme="minorHAnsi"/>
                <w:bCs/>
                <w:i/>
                <w:iCs/>
                <w:lang w:eastAsia="ar-SA"/>
              </w:rPr>
            </w:pPr>
            <w:r w:rsidRPr="00054639">
              <w:rPr>
                <w:rFonts w:eastAsia="Times New Roman" w:cstheme="minorHAnsi"/>
                <w:bCs/>
                <w:iCs/>
                <w:lang w:eastAsia="ar-SA"/>
              </w:rPr>
              <w:t xml:space="preserve">El. p.: </w:t>
            </w:r>
            <w:r w:rsidRPr="00E3259C">
              <w:rPr>
                <w:rFonts w:ascii="Arial" w:hAnsi="Arial" w:cs="Arial"/>
                <w:color w:val="000000"/>
                <w:sz w:val="20"/>
                <w:szCs w:val="20"/>
              </w:rPr>
              <w:t>info@chc.lt</w:t>
            </w:r>
          </w:p>
        </w:tc>
        <w:tc>
          <w:tcPr>
            <w:tcW w:w="4182" w:type="dxa"/>
            <w:shd w:val="clear" w:color="auto" w:fill="auto"/>
          </w:tcPr>
          <w:p w14:paraId="488C63CB" w14:textId="5EB0C6C1" w:rsidR="00FB0CAE" w:rsidRPr="00CE24EF" w:rsidRDefault="00FB0CAE" w:rsidP="003348E2">
            <w:pPr>
              <w:tabs>
                <w:tab w:val="left" w:pos="993"/>
              </w:tabs>
              <w:suppressAutoHyphens/>
              <w:spacing w:after="0" w:line="240" w:lineRule="auto"/>
              <w:ind w:firstLine="567"/>
              <w:rPr>
                <w:rFonts w:cstheme="minorHAnsi"/>
                <w:i/>
              </w:rPr>
            </w:pPr>
            <w:r w:rsidRPr="00105889">
              <w:rPr>
                <w:rFonts w:eastAsia="Calibri" w:cstheme="minorHAnsi"/>
                <w:lang w:eastAsia="ar-SA"/>
              </w:rPr>
              <w:t xml:space="preserve">Įmonės kodas </w:t>
            </w:r>
            <w:r w:rsidR="00CE24EF" w:rsidRPr="00CE24EF">
              <w:rPr>
                <w:rFonts w:cstheme="minorHAnsi"/>
                <w:i/>
              </w:rPr>
              <w:t>300067906</w:t>
            </w:r>
          </w:p>
          <w:p w14:paraId="4CDD3398" w14:textId="2562A06F" w:rsidR="00FB0CAE" w:rsidRPr="00CE24EF" w:rsidRDefault="00FB0CAE" w:rsidP="003348E2">
            <w:pPr>
              <w:widowControl w:val="0"/>
              <w:tabs>
                <w:tab w:val="left" w:pos="993"/>
                <w:tab w:val="center" w:pos="4153"/>
                <w:tab w:val="right" w:pos="8306"/>
              </w:tabs>
              <w:suppressAutoHyphens/>
              <w:spacing w:after="0" w:line="240" w:lineRule="auto"/>
              <w:ind w:firstLine="567"/>
              <w:jc w:val="both"/>
              <w:rPr>
                <w:rFonts w:cstheme="minorHAnsi"/>
                <w:i/>
              </w:rPr>
            </w:pPr>
            <w:r w:rsidRPr="00105889">
              <w:rPr>
                <w:rFonts w:eastAsia="Times New Roman" w:cstheme="minorHAnsi"/>
                <w:lang w:eastAsia="ar-SA"/>
              </w:rPr>
              <w:t xml:space="preserve">PVM kodas </w:t>
            </w:r>
            <w:r w:rsidR="00CE24EF" w:rsidRPr="00CE24EF">
              <w:rPr>
                <w:rFonts w:cstheme="minorHAnsi"/>
                <w:i/>
              </w:rPr>
              <w:t>LT100001324511</w:t>
            </w:r>
          </w:p>
          <w:p w14:paraId="5D1127AF" w14:textId="19514831" w:rsidR="00FB0CAE" w:rsidRPr="00105889" w:rsidRDefault="00CE24EF" w:rsidP="003348E2">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iCs/>
                <w:lang w:eastAsia="ar-SA"/>
              </w:rPr>
            </w:pPr>
            <w:r>
              <w:rPr>
                <w:rFonts w:eastAsia="Times New Roman" w:cstheme="minorHAnsi"/>
                <w:bCs/>
                <w:iCs/>
                <w:lang w:eastAsia="ar-SA"/>
              </w:rPr>
              <w:t>Lvivo g. 105A, Vilnius</w:t>
            </w:r>
          </w:p>
          <w:p w14:paraId="762C39C4" w14:textId="61B90677" w:rsidR="00FB0CAE" w:rsidRPr="00105889" w:rsidRDefault="00FB0CAE" w:rsidP="003348E2">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105889">
              <w:rPr>
                <w:rFonts w:eastAsia="Times New Roman" w:cstheme="minorHAnsi"/>
                <w:bCs/>
                <w:iCs/>
                <w:lang w:eastAsia="ar-SA"/>
              </w:rPr>
              <w:t>Bankas</w:t>
            </w:r>
            <w:r w:rsidR="00CE24EF">
              <w:rPr>
                <w:rFonts w:eastAsia="Times New Roman" w:cstheme="minorHAnsi"/>
                <w:bCs/>
                <w:iCs/>
                <w:lang w:eastAsia="ar-SA"/>
              </w:rPr>
              <w:t xml:space="preserve"> Swedbank</w:t>
            </w:r>
          </w:p>
          <w:p w14:paraId="19B10233" w14:textId="138C4132" w:rsidR="00FB0CAE" w:rsidRPr="00105889" w:rsidRDefault="00FB0CAE" w:rsidP="003348E2">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105889">
              <w:rPr>
                <w:rFonts w:eastAsia="Times New Roman" w:cstheme="minorHAnsi"/>
                <w:lang w:eastAsia="ar-SA"/>
              </w:rPr>
              <w:t>A. s LT</w:t>
            </w:r>
            <w:r w:rsidR="00CE24EF" w:rsidRPr="00986030">
              <w:rPr>
                <w:rFonts w:ascii="Arial" w:hAnsi="Arial" w:cs="Arial"/>
                <w:sz w:val="20"/>
                <w:szCs w:val="20"/>
              </w:rPr>
              <w:t>767300010087318767</w:t>
            </w:r>
          </w:p>
          <w:p w14:paraId="36AE2AE1" w14:textId="12133B2E" w:rsidR="00FB0CAE" w:rsidRPr="00105889" w:rsidRDefault="00FB0CAE" w:rsidP="003348E2">
            <w:pPr>
              <w:tabs>
                <w:tab w:val="left" w:pos="993"/>
              </w:tabs>
              <w:suppressAutoHyphens/>
              <w:spacing w:after="0" w:line="240" w:lineRule="auto"/>
              <w:ind w:firstLine="567"/>
              <w:rPr>
                <w:rFonts w:eastAsia="Calibri" w:cstheme="minorHAnsi"/>
                <w:lang w:eastAsia="ar-SA"/>
              </w:rPr>
            </w:pPr>
            <w:r w:rsidRPr="00105889">
              <w:rPr>
                <w:rFonts w:eastAsia="Calibri" w:cstheme="minorHAnsi"/>
                <w:lang w:eastAsia="ar-SA"/>
              </w:rPr>
              <w:t xml:space="preserve">Tel.: </w:t>
            </w:r>
            <w:r w:rsidR="00CE24EF">
              <w:rPr>
                <w:rFonts w:eastAsia="Calibri" w:cstheme="minorHAnsi"/>
                <w:lang w:eastAsia="ar-SA"/>
              </w:rPr>
              <w:t>852785500</w:t>
            </w:r>
          </w:p>
          <w:p w14:paraId="52AFD719" w14:textId="25456C8D" w:rsidR="00FB0CAE" w:rsidRPr="00105889" w:rsidRDefault="00FB0CAE" w:rsidP="003348E2">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105889">
              <w:rPr>
                <w:rFonts w:eastAsia="Times New Roman" w:cstheme="minorHAnsi"/>
                <w:lang w:eastAsia="ar-SA"/>
              </w:rPr>
              <w:t xml:space="preserve">El. p.: </w:t>
            </w:r>
            <w:r w:rsidR="00CE24EF">
              <w:rPr>
                <w:rFonts w:eastAsia="Times New Roman" w:cstheme="minorHAnsi"/>
                <w:lang w:eastAsia="ar-SA"/>
              </w:rPr>
              <w:t>info@alna.lt</w:t>
            </w:r>
          </w:p>
          <w:p w14:paraId="3EDBC05C" w14:textId="77777777" w:rsidR="00FB0CAE" w:rsidRPr="00105889"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FB0CAE" w:rsidRPr="00105889" w14:paraId="36E1CDA0" w14:textId="77777777" w:rsidTr="003348E2">
        <w:trPr>
          <w:trHeight w:val="105"/>
        </w:trPr>
        <w:tc>
          <w:tcPr>
            <w:tcW w:w="5670" w:type="dxa"/>
            <w:shd w:val="clear" w:color="auto" w:fill="auto"/>
          </w:tcPr>
          <w:p w14:paraId="3EE6B705" w14:textId="77777777" w:rsidR="00FB0CAE" w:rsidRPr="0010588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105889" w:rsidRDefault="00FB0CAE" w:rsidP="003348E2">
            <w:pPr>
              <w:tabs>
                <w:tab w:val="left" w:pos="993"/>
              </w:tabs>
              <w:suppressAutoHyphens/>
              <w:spacing w:after="0" w:line="240" w:lineRule="auto"/>
              <w:ind w:firstLine="567"/>
              <w:rPr>
                <w:rFonts w:eastAsia="Calibri" w:cstheme="minorHAnsi"/>
                <w:lang w:eastAsia="ar-SA"/>
              </w:rPr>
            </w:pPr>
          </w:p>
        </w:tc>
      </w:tr>
      <w:tr w:rsidR="00FB0CAE" w:rsidRPr="00105889" w14:paraId="3CA5E500" w14:textId="77777777" w:rsidTr="003348E2">
        <w:trPr>
          <w:trHeight w:val="25"/>
        </w:trPr>
        <w:tc>
          <w:tcPr>
            <w:tcW w:w="5670" w:type="dxa"/>
            <w:shd w:val="clear" w:color="auto" w:fill="auto"/>
          </w:tcPr>
          <w:p w14:paraId="0F9A38F6" w14:textId="77777777" w:rsidR="00FB0CAE" w:rsidRPr="0010588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105889" w:rsidRDefault="00FB0CAE" w:rsidP="003348E2">
            <w:pPr>
              <w:tabs>
                <w:tab w:val="left" w:pos="993"/>
              </w:tabs>
              <w:suppressAutoHyphens/>
              <w:spacing w:after="0" w:line="240" w:lineRule="auto"/>
              <w:ind w:firstLine="567"/>
              <w:rPr>
                <w:rFonts w:eastAsia="Calibri" w:cstheme="minorHAnsi"/>
                <w:lang w:eastAsia="ar-SA"/>
              </w:rPr>
            </w:pPr>
          </w:p>
        </w:tc>
      </w:tr>
      <w:tr w:rsidR="00FB0CAE" w:rsidRPr="00105889" w14:paraId="23F4D1A8" w14:textId="77777777" w:rsidTr="003348E2">
        <w:trPr>
          <w:trHeight w:val="40"/>
        </w:trPr>
        <w:tc>
          <w:tcPr>
            <w:tcW w:w="5670" w:type="dxa"/>
            <w:shd w:val="clear" w:color="auto" w:fill="auto"/>
          </w:tcPr>
          <w:p w14:paraId="434F0E49" w14:textId="77777777" w:rsidR="00FB0CAE" w:rsidRPr="0010588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105889" w:rsidRDefault="00FB0CAE" w:rsidP="003348E2">
            <w:pPr>
              <w:tabs>
                <w:tab w:val="left" w:pos="993"/>
              </w:tabs>
              <w:suppressAutoHyphens/>
              <w:spacing w:after="0" w:line="240" w:lineRule="auto"/>
              <w:ind w:firstLine="567"/>
              <w:rPr>
                <w:rFonts w:eastAsia="Calibri" w:cstheme="minorHAnsi"/>
                <w:lang w:eastAsia="ar-SA"/>
              </w:rPr>
            </w:pPr>
          </w:p>
        </w:tc>
      </w:tr>
      <w:tr w:rsidR="00FB0CAE" w:rsidRPr="00105889" w14:paraId="3100E7BF" w14:textId="77777777" w:rsidTr="003348E2">
        <w:trPr>
          <w:trHeight w:val="68"/>
        </w:trPr>
        <w:tc>
          <w:tcPr>
            <w:tcW w:w="5670" w:type="dxa"/>
            <w:shd w:val="clear" w:color="auto" w:fill="auto"/>
          </w:tcPr>
          <w:p w14:paraId="021BD321" w14:textId="77777777" w:rsidR="00FB0CAE" w:rsidRPr="0010588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105889" w:rsidRDefault="00FB0CAE" w:rsidP="003348E2">
            <w:pPr>
              <w:tabs>
                <w:tab w:val="left" w:pos="993"/>
              </w:tabs>
              <w:suppressAutoHyphens/>
              <w:spacing w:after="0" w:line="240" w:lineRule="auto"/>
              <w:ind w:firstLine="567"/>
              <w:rPr>
                <w:rFonts w:eastAsia="Calibri" w:cstheme="minorHAnsi"/>
                <w:lang w:eastAsia="ar-SA"/>
              </w:rPr>
            </w:pPr>
          </w:p>
        </w:tc>
      </w:tr>
    </w:tbl>
    <w:p w14:paraId="5F172389" w14:textId="77777777" w:rsidR="00FB0CAE" w:rsidRPr="00105889" w:rsidRDefault="00FB0CAE" w:rsidP="00FB0CAE">
      <w:pPr>
        <w:tabs>
          <w:tab w:val="left" w:pos="993"/>
        </w:tabs>
        <w:spacing w:after="0" w:line="240" w:lineRule="auto"/>
        <w:ind w:firstLine="567"/>
        <w:jc w:val="both"/>
        <w:rPr>
          <w:rFonts w:eastAsia="Calibr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E1526" w:rsidRPr="00BA7D38" w14:paraId="64179C86" w14:textId="77777777" w:rsidTr="00BA7D38">
        <w:tc>
          <w:tcPr>
            <w:tcW w:w="4814" w:type="dxa"/>
            <w:shd w:val="clear" w:color="auto" w:fill="auto"/>
          </w:tcPr>
          <w:p w14:paraId="7AC285C0" w14:textId="77777777" w:rsidR="00EE1526" w:rsidRPr="00BA7D38" w:rsidRDefault="00EE1526" w:rsidP="00A64A2B">
            <w:pPr>
              <w:spacing w:after="0" w:line="240" w:lineRule="auto"/>
              <w:rPr>
                <w:rFonts w:eastAsia="Calibri" w:cstheme="minorHAnsi"/>
              </w:rPr>
            </w:pPr>
            <w:r w:rsidRPr="00BA7D38">
              <w:rPr>
                <w:rFonts w:cstheme="minorHAnsi"/>
              </w:rPr>
              <w:t>Skaitmenizavimo ir technologijų komandos vadovas</w:t>
            </w:r>
          </w:p>
        </w:tc>
        <w:tc>
          <w:tcPr>
            <w:tcW w:w="4814" w:type="dxa"/>
            <w:shd w:val="clear" w:color="auto" w:fill="auto"/>
          </w:tcPr>
          <w:p w14:paraId="139206B2" w14:textId="3134A3C4" w:rsidR="00EE1526" w:rsidRPr="00BA7D38" w:rsidRDefault="00D9473F" w:rsidP="00A64A2B">
            <w:pPr>
              <w:spacing w:after="0" w:line="240" w:lineRule="auto"/>
              <w:rPr>
                <w:rFonts w:eastAsia="Calibri" w:cstheme="minorHAnsi"/>
              </w:rPr>
            </w:pPr>
            <w:r>
              <w:rPr>
                <w:rFonts w:cstheme="minorHAnsi"/>
              </w:rPr>
              <w:t>Verslo sprendimų centro direktorius</w:t>
            </w:r>
          </w:p>
        </w:tc>
      </w:tr>
      <w:tr w:rsidR="00EE1526" w14:paraId="02974950" w14:textId="77777777" w:rsidTr="00EC250B">
        <w:trPr>
          <w:trHeight w:val="123"/>
        </w:trPr>
        <w:tc>
          <w:tcPr>
            <w:tcW w:w="4814" w:type="dxa"/>
            <w:shd w:val="clear" w:color="auto" w:fill="auto"/>
          </w:tcPr>
          <w:p w14:paraId="78DCB3EB" w14:textId="69249E51" w:rsidR="00EE1526" w:rsidRPr="00BA7D38" w:rsidRDefault="00EE1526" w:rsidP="00A64A2B">
            <w:pPr>
              <w:spacing w:after="0" w:line="240" w:lineRule="auto"/>
              <w:rPr>
                <w:rFonts w:eastAsia="Calibri" w:cstheme="minorHAnsi"/>
              </w:rPr>
            </w:pPr>
          </w:p>
        </w:tc>
        <w:tc>
          <w:tcPr>
            <w:tcW w:w="4814" w:type="dxa"/>
            <w:shd w:val="clear" w:color="auto" w:fill="auto"/>
          </w:tcPr>
          <w:p w14:paraId="45EF2626" w14:textId="22D53A27" w:rsidR="00EE1526" w:rsidRDefault="00EE1526" w:rsidP="00A64A2B">
            <w:pPr>
              <w:spacing w:after="0" w:line="240" w:lineRule="auto"/>
              <w:rPr>
                <w:rFonts w:eastAsia="Calibri" w:cstheme="minorHAnsi"/>
              </w:rPr>
            </w:pPr>
          </w:p>
        </w:tc>
      </w:tr>
    </w:tbl>
    <w:p w14:paraId="15BB36CF" w14:textId="77777777" w:rsidR="00FB0CAE" w:rsidRPr="00105889" w:rsidRDefault="00FB0CAE" w:rsidP="00FB0CAE">
      <w:pPr>
        <w:tabs>
          <w:tab w:val="left" w:pos="993"/>
        </w:tabs>
        <w:spacing w:after="0" w:line="240" w:lineRule="auto"/>
        <w:ind w:firstLine="567"/>
        <w:jc w:val="both"/>
        <w:rPr>
          <w:rFonts w:eastAsia="Calibri" w:cstheme="minorHAnsi"/>
        </w:rPr>
      </w:pPr>
    </w:p>
    <w:p w14:paraId="4A32563A" w14:textId="77777777" w:rsidR="00FB0CAE" w:rsidRPr="00105889" w:rsidRDefault="00FB0CAE" w:rsidP="00FB0CAE">
      <w:pPr>
        <w:tabs>
          <w:tab w:val="left" w:pos="993"/>
        </w:tabs>
        <w:spacing w:after="0" w:line="240" w:lineRule="auto"/>
        <w:ind w:firstLine="567"/>
        <w:jc w:val="both"/>
        <w:rPr>
          <w:rFonts w:eastAsia="Calibri" w:cstheme="minorHAnsi"/>
        </w:rPr>
      </w:pPr>
    </w:p>
    <w:p w14:paraId="0822BD4D" w14:textId="77777777" w:rsidR="00FB0CAE" w:rsidRPr="00105889" w:rsidRDefault="00FB0CAE" w:rsidP="00FB0CAE">
      <w:pPr>
        <w:tabs>
          <w:tab w:val="left" w:pos="993"/>
        </w:tabs>
        <w:spacing w:after="0" w:line="240" w:lineRule="auto"/>
        <w:ind w:firstLine="567"/>
        <w:jc w:val="both"/>
        <w:rPr>
          <w:rFonts w:eastAsia="Calibri" w:cstheme="minorHAnsi"/>
        </w:rPr>
      </w:pPr>
    </w:p>
    <w:p w14:paraId="37C4D85D" w14:textId="77777777" w:rsidR="00FB0CAE" w:rsidRPr="00105889" w:rsidRDefault="00FB0CAE" w:rsidP="00FB0CAE">
      <w:pPr>
        <w:tabs>
          <w:tab w:val="left" w:pos="993"/>
        </w:tabs>
        <w:spacing w:after="0" w:line="240" w:lineRule="auto"/>
        <w:ind w:firstLine="567"/>
        <w:jc w:val="both"/>
        <w:rPr>
          <w:rFonts w:eastAsia="Calibri" w:cstheme="minorHAnsi"/>
        </w:rPr>
      </w:pPr>
    </w:p>
    <w:p w14:paraId="1AEC7628" w14:textId="77777777" w:rsidR="00FB0CAE" w:rsidRPr="00105889" w:rsidRDefault="00FB0CAE" w:rsidP="00986412">
      <w:pPr>
        <w:spacing w:after="0" w:line="240" w:lineRule="auto"/>
        <w:ind w:firstLine="360"/>
        <w:jc w:val="both"/>
        <w:rPr>
          <w:rFonts w:cstheme="minorHAnsi"/>
        </w:rPr>
      </w:pPr>
    </w:p>
    <w:p w14:paraId="436A0832" w14:textId="118C148E" w:rsidR="00682739" w:rsidRDefault="00682739">
      <w:pPr>
        <w:spacing w:after="0" w:line="240" w:lineRule="auto"/>
        <w:rPr>
          <w:rFonts w:eastAsia="Calibri" w:cstheme="minorHAnsi"/>
          <w:spacing w:val="-3"/>
        </w:rPr>
      </w:pPr>
      <w:r>
        <w:rPr>
          <w:rFonts w:eastAsia="Calibri" w:cstheme="minorHAnsi"/>
          <w:spacing w:val="-3"/>
        </w:rPr>
        <w:br w:type="page"/>
      </w:r>
    </w:p>
    <w:p w14:paraId="36E2193C" w14:textId="5C86784B" w:rsidR="002064E5" w:rsidRPr="00054639" w:rsidRDefault="002064E5" w:rsidP="002064E5">
      <w:pPr>
        <w:spacing w:after="60" w:line="240" w:lineRule="auto"/>
        <w:ind w:firstLine="709"/>
        <w:jc w:val="right"/>
        <w:rPr>
          <w:rFonts w:eastAsia="Times New Roman" w:cs="Calibri"/>
        </w:rPr>
      </w:pPr>
      <w:r w:rsidRPr="00054639">
        <w:rPr>
          <w:rFonts w:eastAsia="Times New Roman" w:cs="Calibri"/>
        </w:rPr>
        <w:lastRenderedPageBreak/>
        <w:t xml:space="preserve">Priedas Nr. </w:t>
      </w:r>
      <w:r>
        <w:rPr>
          <w:rFonts w:eastAsia="Times New Roman" w:cs="Calibri"/>
        </w:rPr>
        <w:t>3</w:t>
      </w:r>
    </w:p>
    <w:p w14:paraId="1AEEEFEF" w14:textId="77777777" w:rsidR="002064E5" w:rsidRPr="00054639" w:rsidRDefault="002064E5" w:rsidP="002064E5">
      <w:pPr>
        <w:spacing w:after="60" w:line="240" w:lineRule="auto"/>
        <w:jc w:val="both"/>
      </w:pPr>
      <w:r w:rsidRPr="00054639">
        <w:rPr>
          <w:rFonts w:eastAsia="Times New Roman" w:cs="Calibri"/>
          <w:b/>
        </w:rPr>
        <w:t>KONTAKTINIAI ADRESAI PRANEŠIMAMS SIŲSTI IR ASMENYS, ATSAKINGI UŽ SUTARTIES VYKDYMĄ</w:t>
      </w:r>
    </w:p>
    <w:p w14:paraId="5B777532" w14:textId="77777777" w:rsidR="002064E5" w:rsidRPr="00054639" w:rsidRDefault="002064E5" w:rsidP="002064E5">
      <w:pPr>
        <w:spacing w:after="60" w:line="240" w:lineRule="auto"/>
        <w:ind w:firstLine="720"/>
        <w:jc w:val="both"/>
        <w:rPr>
          <w:rFonts w:eastAsia="Times New Roman" w:cs="Calibri"/>
          <w:b/>
        </w:rPr>
      </w:pPr>
    </w:p>
    <w:p w14:paraId="10D7E30C" w14:textId="5662B18F" w:rsidR="002064E5" w:rsidRPr="00054639" w:rsidRDefault="002064E5" w:rsidP="002064E5">
      <w:pPr>
        <w:numPr>
          <w:ilvl w:val="0"/>
          <w:numId w:val="14"/>
        </w:numPr>
        <w:autoSpaceDN w:val="0"/>
        <w:spacing w:after="60" w:line="240" w:lineRule="auto"/>
        <w:jc w:val="center"/>
      </w:pPr>
      <w:r w:rsidRPr="00054639">
        <w:rPr>
          <w:rFonts w:eastAsia="Times New Roman" w:cs="Calibri"/>
          <w:b/>
        </w:rPr>
        <w:t xml:space="preserve">PRANEŠIMAI </w:t>
      </w:r>
    </w:p>
    <w:p w14:paraId="452DFBB5" w14:textId="73D7CFAB" w:rsidR="002064E5" w:rsidRPr="00054639" w:rsidRDefault="002064E5" w:rsidP="002064E5">
      <w:pPr>
        <w:tabs>
          <w:tab w:val="left" w:pos="0"/>
          <w:tab w:val="left" w:pos="709"/>
          <w:tab w:val="left" w:pos="851"/>
        </w:tabs>
        <w:spacing w:after="60" w:line="240" w:lineRule="auto"/>
        <w:jc w:val="both"/>
        <w:rPr>
          <w:rFonts w:eastAsia="Times New Roman" w:cstheme="minorHAnsi"/>
        </w:rPr>
      </w:pPr>
      <w:r w:rsidRPr="00054639">
        <w:rPr>
          <w:rFonts w:eastAsia="Times New Roman" w:cs="Calibri"/>
        </w:rPr>
        <w:t xml:space="preserve">   a. </w:t>
      </w:r>
      <w:r w:rsidR="00C365A8">
        <w:rPr>
          <w:rFonts w:eastAsia="Times New Roman" w:cstheme="minorHAnsi"/>
        </w:rPr>
        <w:t>Užsakovo</w:t>
      </w:r>
      <w:r w:rsidRPr="00054639">
        <w:rPr>
          <w:rFonts w:eastAsia="Times New Roman" w:cstheme="minorHAnsi"/>
        </w:rPr>
        <w:t xml:space="preserve"> kontaktiniai adresai pranešimams siųsti: adresas - Spaudos g. 6-1, 05132 Vilnius, elektroninis paštas – </w:t>
      </w:r>
      <w:hyperlink r:id="rId11" w:history="1">
        <w:r w:rsidRPr="00054639">
          <w:rPr>
            <w:rStyle w:val="Hyperlink"/>
            <w:rFonts w:eastAsia="Times New Roman" w:cstheme="minorHAnsi"/>
            <w:color w:val="auto"/>
          </w:rPr>
          <w:t>info</w:t>
        </w:r>
        <w:r w:rsidRPr="00054639">
          <w:rPr>
            <w:rStyle w:val="Hyperlink"/>
            <w:rFonts w:eastAsia="Times New Roman" w:cstheme="minorHAnsi"/>
            <w:color w:val="auto"/>
            <w:lang w:val="en-US"/>
          </w:rPr>
          <w:t>@chc.lt</w:t>
        </w:r>
      </w:hyperlink>
      <w:r w:rsidRPr="00054639">
        <w:rPr>
          <w:rFonts w:eastAsia="Times New Roman" w:cstheme="minorHAnsi"/>
        </w:rPr>
        <w:t>, telefono Nr. 19118</w:t>
      </w:r>
      <w:r w:rsidRPr="00054639">
        <w:rPr>
          <w:rFonts w:eastAsia="Times New Roman" w:cstheme="minorHAnsi"/>
          <w:i/>
        </w:rPr>
        <w:t xml:space="preserve">. </w:t>
      </w:r>
    </w:p>
    <w:p w14:paraId="101E1903" w14:textId="633BBD5F" w:rsidR="002064E5" w:rsidRPr="00412643" w:rsidRDefault="002064E5" w:rsidP="002064E5">
      <w:pPr>
        <w:spacing w:after="60" w:line="240" w:lineRule="auto"/>
        <w:jc w:val="both"/>
        <w:rPr>
          <w:rFonts w:cstheme="minorHAnsi"/>
        </w:rPr>
      </w:pPr>
      <w:r w:rsidRPr="00054639">
        <w:rPr>
          <w:rFonts w:eastAsia="Times New Roman" w:cstheme="minorHAnsi"/>
        </w:rPr>
        <w:t xml:space="preserve">   </w:t>
      </w:r>
      <w:r w:rsidRPr="00D91717">
        <w:rPr>
          <w:rFonts w:eastAsia="Times New Roman" w:cstheme="minorHAnsi"/>
        </w:rPr>
        <w:t xml:space="preserve">b. </w:t>
      </w:r>
      <w:r w:rsidR="00C365A8" w:rsidRPr="00D91717">
        <w:rPr>
          <w:rFonts w:eastAsia="Times New Roman" w:cstheme="minorHAnsi"/>
        </w:rPr>
        <w:t>Paslaugų teikėjo</w:t>
      </w:r>
      <w:r w:rsidRPr="00D91717">
        <w:rPr>
          <w:rFonts w:eastAsia="Times New Roman" w:cstheme="minorHAnsi"/>
        </w:rPr>
        <w:t xml:space="preserve"> kontaktiniai adresai pranešimams siųsti: adresas – </w:t>
      </w:r>
      <w:hyperlink r:id="rId12" w:history="1">
        <w:r w:rsidR="00EC250B" w:rsidRPr="00FC4776">
          <w:rPr>
            <w:rStyle w:val="Hyperlink"/>
            <w:rFonts w:eastAsia="Times New Roman" w:cstheme="minorHAnsi"/>
            <w:spacing w:val="0"/>
          </w:rPr>
          <w:t>info</w:t>
        </w:r>
        <w:r w:rsidR="00EC250B" w:rsidRPr="00FC4776">
          <w:rPr>
            <w:rStyle w:val="Hyperlink"/>
            <w:rFonts w:eastAsia="Times New Roman" w:cstheme="minorHAnsi"/>
            <w:spacing w:val="0"/>
            <w:lang w:val="en-US"/>
          </w:rPr>
          <w:t>@alna.lt</w:t>
        </w:r>
      </w:hyperlink>
      <w:r w:rsidR="00EC250B">
        <w:rPr>
          <w:rFonts w:eastAsia="Times New Roman" w:cstheme="minorHAnsi"/>
          <w:lang w:val="en-US"/>
        </w:rPr>
        <w:t xml:space="preserve"> </w:t>
      </w:r>
    </w:p>
    <w:p w14:paraId="6DB23BCA" w14:textId="77777777" w:rsidR="002064E5" w:rsidRPr="00054639" w:rsidRDefault="002064E5" w:rsidP="002064E5">
      <w:pPr>
        <w:spacing w:after="60" w:line="240" w:lineRule="auto"/>
        <w:ind w:left="1440"/>
        <w:jc w:val="both"/>
        <w:rPr>
          <w:rFonts w:eastAsia="Times New Roman" w:cstheme="minorHAnsi"/>
        </w:rPr>
      </w:pPr>
    </w:p>
    <w:p w14:paraId="69AC9AF5" w14:textId="2DC1C7F6" w:rsidR="002064E5" w:rsidRPr="00054639" w:rsidRDefault="002064E5" w:rsidP="002064E5">
      <w:pPr>
        <w:numPr>
          <w:ilvl w:val="0"/>
          <w:numId w:val="13"/>
        </w:numPr>
        <w:autoSpaceDN w:val="0"/>
        <w:spacing w:after="60" w:line="240" w:lineRule="auto"/>
        <w:jc w:val="center"/>
        <w:rPr>
          <w:rFonts w:cstheme="minorHAnsi"/>
        </w:rPr>
      </w:pPr>
      <w:r w:rsidRPr="00054639">
        <w:rPr>
          <w:rFonts w:eastAsia="Times New Roman" w:cstheme="minorHAnsi"/>
          <w:b/>
        </w:rPr>
        <w:t xml:space="preserve">KONTAKTINIAI ASMENYS </w:t>
      </w:r>
    </w:p>
    <w:p w14:paraId="1C9B66C5" w14:textId="3CDA7373" w:rsidR="00C365A8" w:rsidRPr="00C75295" w:rsidRDefault="00C365A8" w:rsidP="004949C1">
      <w:pPr>
        <w:numPr>
          <w:ilvl w:val="1"/>
          <w:numId w:val="13"/>
        </w:numPr>
        <w:autoSpaceDN w:val="0"/>
        <w:spacing w:after="60" w:line="240" w:lineRule="auto"/>
        <w:ind w:left="426" w:hanging="284"/>
        <w:jc w:val="both"/>
        <w:rPr>
          <w:rFonts w:eastAsia="Times New Roman" w:cstheme="minorHAnsi"/>
        </w:rPr>
      </w:pPr>
      <w:r w:rsidRPr="00C75295">
        <w:rPr>
          <w:rFonts w:eastAsia="Times New Roman" w:cstheme="minorHAnsi"/>
        </w:rPr>
        <w:t>Užsakovo</w:t>
      </w:r>
      <w:r w:rsidR="002064E5" w:rsidRPr="00C75295">
        <w:rPr>
          <w:rFonts w:eastAsia="Times New Roman" w:cstheme="minorHAnsi"/>
        </w:rPr>
        <w:t xml:space="preserve"> atstovų, kurie bus</w:t>
      </w:r>
      <w:r w:rsidR="002064E5" w:rsidRPr="00054639">
        <w:rPr>
          <w:rFonts w:eastAsia="Times New Roman" w:cstheme="minorHAnsi"/>
        </w:rPr>
        <w:t xml:space="preserve"> atsakingi už šios Sutarties vykdymą, kontaktai: </w:t>
      </w:r>
      <w:r w:rsidRPr="00E82049">
        <w:rPr>
          <w:rFonts w:eastAsia="Times New Roman" w:cstheme="minorHAnsi"/>
        </w:rPr>
        <w:t>Apskaitos kompetencijų centr</w:t>
      </w:r>
      <w:r>
        <w:rPr>
          <w:rFonts w:eastAsia="Times New Roman" w:cstheme="minorHAnsi"/>
        </w:rPr>
        <w:t xml:space="preserve">o Projektų vadovė </w:t>
      </w:r>
    </w:p>
    <w:p w14:paraId="3E7CA151" w14:textId="77777777" w:rsidR="00EC250B" w:rsidRDefault="00C365A8" w:rsidP="00C566EF">
      <w:pPr>
        <w:numPr>
          <w:ilvl w:val="1"/>
          <w:numId w:val="13"/>
        </w:numPr>
        <w:autoSpaceDN w:val="0"/>
        <w:spacing w:after="60" w:line="240" w:lineRule="auto"/>
        <w:ind w:left="426" w:hanging="284"/>
        <w:jc w:val="both"/>
        <w:rPr>
          <w:rFonts w:eastAsia="Times New Roman" w:cstheme="minorHAnsi"/>
        </w:rPr>
      </w:pPr>
      <w:r w:rsidRPr="00EC250B">
        <w:rPr>
          <w:rFonts w:eastAsia="Times New Roman" w:cstheme="minorHAnsi"/>
        </w:rPr>
        <w:t>Paslaugų teikėjo</w:t>
      </w:r>
      <w:r w:rsidR="002064E5" w:rsidRPr="00EC250B">
        <w:rPr>
          <w:rFonts w:eastAsia="Times New Roman" w:cstheme="minorHAnsi"/>
        </w:rPr>
        <w:t xml:space="preserve">, kurie bus atsakingi už šios Sutarties vykdymą, kontaktai: </w:t>
      </w:r>
      <w:r w:rsidR="00412643" w:rsidRPr="00EC250B">
        <w:rPr>
          <w:rFonts w:eastAsia="Times New Roman" w:cstheme="minorHAnsi"/>
        </w:rPr>
        <w:t xml:space="preserve">Vyr. projektų vadovė </w:t>
      </w:r>
      <w:r w:rsidR="00EC250B">
        <w:rPr>
          <w:rFonts w:eastAsia="Times New Roman" w:cstheme="minorHAnsi"/>
        </w:rPr>
        <w:t>.</w:t>
      </w:r>
    </w:p>
    <w:p w14:paraId="5E246636" w14:textId="3A0A76CE" w:rsidR="00C75295" w:rsidRPr="00EC250B" w:rsidRDefault="00C75295" w:rsidP="00C566EF">
      <w:pPr>
        <w:numPr>
          <w:ilvl w:val="1"/>
          <w:numId w:val="13"/>
        </w:numPr>
        <w:autoSpaceDN w:val="0"/>
        <w:spacing w:after="60" w:line="240" w:lineRule="auto"/>
        <w:ind w:left="426" w:hanging="284"/>
        <w:jc w:val="both"/>
        <w:rPr>
          <w:rFonts w:eastAsia="Times New Roman" w:cstheme="minorHAnsi"/>
        </w:rPr>
      </w:pPr>
      <w:r w:rsidRPr="00EC250B">
        <w:rPr>
          <w:rFonts w:eastAsia="Times New Roman" w:cstheme="minorHAnsi"/>
        </w:rPr>
        <w:t>Už Sutarties paviešinimą atsakingas Tiekimo grandinės komandos projektų vadovas.</w:t>
      </w:r>
    </w:p>
    <w:p w14:paraId="45FD4D13" w14:textId="77777777" w:rsidR="00536E83" w:rsidRPr="00105889" w:rsidRDefault="00536E83" w:rsidP="00536E83">
      <w:pPr>
        <w:spacing w:after="0" w:line="240" w:lineRule="auto"/>
        <w:rPr>
          <w:rFonts w:eastAsia="Calibri" w:cstheme="minorHAnsi"/>
          <w:spacing w:val="-3"/>
        </w:rPr>
      </w:pPr>
    </w:p>
    <w:sectPr w:rsidR="00536E83" w:rsidRPr="00105889" w:rsidSect="00D756E4">
      <w:headerReference w:type="default" r:id="rId13"/>
      <w:footerReference w:type="default" r:id="rId14"/>
      <w:foot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4949" w14:textId="77777777" w:rsidR="00B5331D" w:rsidRDefault="00B5331D">
      <w:pPr>
        <w:spacing w:after="0" w:line="240" w:lineRule="auto"/>
      </w:pPr>
      <w:r>
        <w:separator/>
      </w:r>
    </w:p>
  </w:endnote>
  <w:endnote w:type="continuationSeparator" w:id="0">
    <w:p w14:paraId="34959490" w14:textId="77777777" w:rsidR="00B5331D" w:rsidRDefault="00B5331D">
      <w:pPr>
        <w:spacing w:after="0" w:line="240" w:lineRule="auto"/>
      </w:pPr>
      <w:r>
        <w:continuationSeparator/>
      </w:r>
    </w:p>
  </w:endnote>
  <w:endnote w:type="continuationNotice" w:id="1">
    <w:p w14:paraId="32EEFE43" w14:textId="77777777" w:rsidR="00B5331D" w:rsidRDefault="00B53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825A" w14:textId="77777777" w:rsidR="00B5331D" w:rsidRDefault="00B5331D">
      <w:pPr>
        <w:spacing w:after="0" w:line="240" w:lineRule="auto"/>
      </w:pPr>
      <w:r>
        <w:separator/>
      </w:r>
    </w:p>
  </w:footnote>
  <w:footnote w:type="continuationSeparator" w:id="0">
    <w:p w14:paraId="28E6CC9F" w14:textId="77777777" w:rsidR="00B5331D" w:rsidRDefault="00B5331D">
      <w:pPr>
        <w:spacing w:after="0" w:line="240" w:lineRule="auto"/>
      </w:pPr>
      <w:r>
        <w:continuationSeparator/>
      </w:r>
    </w:p>
  </w:footnote>
  <w:footnote w:type="continuationNotice" w:id="1">
    <w:p w14:paraId="1A67DF20" w14:textId="77777777" w:rsidR="00B5331D" w:rsidRDefault="00B53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94E70EA"/>
    <w:multiLevelType w:val="multilevel"/>
    <w:tmpl w:val="21B8E84A"/>
    <w:lvl w:ilvl="0">
      <w:start w:val="1"/>
      <w:numFmt w:val="decimal"/>
      <w:lvlText w:val="%1."/>
      <w:lvlJc w:val="left"/>
      <w:pPr>
        <w:ind w:left="1080" w:hanging="360"/>
      </w:p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7631944">
    <w:abstractNumId w:val="3"/>
  </w:num>
  <w:num w:numId="2" w16cid:durableId="1043142303">
    <w:abstractNumId w:val="1"/>
  </w:num>
  <w:num w:numId="3" w16cid:durableId="879778476">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58106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699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59902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548460">
    <w:abstractNumId w:val="4"/>
  </w:num>
  <w:num w:numId="8" w16cid:durableId="1281952607">
    <w:abstractNumId w:val="7"/>
  </w:num>
  <w:num w:numId="9" w16cid:durableId="66297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900538">
    <w:abstractNumId w:val="12"/>
  </w:num>
  <w:num w:numId="11" w16cid:durableId="39983222">
    <w:abstractNumId w:val="6"/>
  </w:num>
  <w:num w:numId="12" w16cid:durableId="190998633">
    <w:abstractNumId w:val="5"/>
  </w:num>
  <w:num w:numId="13" w16cid:durableId="358630755">
    <w:abstractNumId w:val="10"/>
  </w:num>
  <w:num w:numId="14" w16cid:durableId="210044249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14E8B"/>
    <w:rsid w:val="000152BE"/>
    <w:rsid w:val="00024863"/>
    <w:rsid w:val="00030875"/>
    <w:rsid w:val="00030B53"/>
    <w:rsid w:val="000358F3"/>
    <w:rsid w:val="00040EB3"/>
    <w:rsid w:val="0004209D"/>
    <w:rsid w:val="00057811"/>
    <w:rsid w:val="00061FFA"/>
    <w:rsid w:val="00077ACE"/>
    <w:rsid w:val="00080AA2"/>
    <w:rsid w:val="00081CF7"/>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105889"/>
    <w:rsid w:val="00113463"/>
    <w:rsid w:val="001134CC"/>
    <w:rsid w:val="00114DD6"/>
    <w:rsid w:val="00122B5A"/>
    <w:rsid w:val="00124735"/>
    <w:rsid w:val="00130E05"/>
    <w:rsid w:val="00133B0E"/>
    <w:rsid w:val="00140EC1"/>
    <w:rsid w:val="00142033"/>
    <w:rsid w:val="001438A1"/>
    <w:rsid w:val="00145263"/>
    <w:rsid w:val="00161218"/>
    <w:rsid w:val="00162C29"/>
    <w:rsid w:val="0017246D"/>
    <w:rsid w:val="00175E04"/>
    <w:rsid w:val="00176F80"/>
    <w:rsid w:val="00186DC9"/>
    <w:rsid w:val="00195C18"/>
    <w:rsid w:val="001A2C1C"/>
    <w:rsid w:val="001A6315"/>
    <w:rsid w:val="001A6C72"/>
    <w:rsid w:val="001A7101"/>
    <w:rsid w:val="001B41EE"/>
    <w:rsid w:val="001B6680"/>
    <w:rsid w:val="001C02F3"/>
    <w:rsid w:val="001C1C5D"/>
    <w:rsid w:val="001D4361"/>
    <w:rsid w:val="001D5BD6"/>
    <w:rsid w:val="001E0D77"/>
    <w:rsid w:val="001E1C3C"/>
    <w:rsid w:val="001E2FFC"/>
    <w:rsid w:val="001E6957"/>
    <w:rsid w:val="00200BD2"/>
    <w:rsid w:val="002038D1"/>
    <w:rsid w:val="002041B6"/>
    <w:rsid w:val="002059CB"/>
    <w:rsid w:val="002064E5"/>
    <w:rsid w:val="00206949"/>
    <w:rsid w:val="0020796D"/>
    <w:rsid w:val="0021538F"/>
    <w:rsid w:val="00215595"/>
    <w:rsid w:val="00223757"/>
    <w:rsid w:val="00223F2B"/>
    <w:rsid w:val="00224DFD"/>
    <w:rsid w:val="002314BF"/>
    <w:rsid w:val="00231647"/>
    <w:rsid w:val="002328A4"/>
    <w:rsid w:val="00232B10"/>
    <w:rsid w:val="00237EAC"/>
    <w:rsid w:val="00240C30"/>
    <w:rsid w:val="00245BF9"/>
    <w:rsid w:val="00253CD9"/>
    <w:rsid w:val="0025758E"/>
    <w:rsid w:val="00262DD7"/>
    <w:rsid w:val="00265971"/>
    <w:rsid w:val="00265A5F"/>
    <w:rsid w:val="002712D5"/>
    <w:rsid w:val="0027567B"/>
    <w:rsid w:val="002762BB"/>
    <w:rsid w:val="00277979"/>
    <w:rsid w:val="0028155A"/>
    <w:rsid w:val="002920EB"/>
    <w:rsid w:val="002A1027"/>
    <w:rsid w:val="002A27F7"/>
    <w:rsid w:val="002A3AFC"/>
    <w:rsid w:val="002B06F6"/>
    <w:rsid w:val="002B4FB1"/>
    <w:rsid w:val="002C28B5"/>
    <w:rsid w:val="002C2F08"/>
    <w:rsid w:val="002D1E91"/>
    <w:rsid w:val="002D4962"/>
    <w:rsid w:val="002D6DF6"/>
    <w:rsid w:val="002E0030"/>
    <w:rsid w:val="002F3BD8"/>
    <w:rsid w:val="002F4062"/>
    <w:rsid w:val="002F6A8B"/>
    <w:rsid w:val="00310FA0"/>
    <w:rsid w:val="00320895"/>
    <w:rsid w:val="00335E8B"/>
    <w:rsid w:val="00343A38"/>
    <w:rsid w:val="00344088"/>
    <w:rsid w:val="00346DBE"/>
    <w:rsid w:val="00353456"/>
    <w:rsid w:val="0036606A"/>
    <w:rsid w:val="00370BD2"/>
    <w:rsid w:val="00372791"/>
    <w:rsid w:val="00394452"/>
    <w:rsid w:val="003A6684"/>
    <w:rsid w:val="003B6837"/>
    <w:rsid w:val="003B6F95"/>
    <w:rsid w:val="003C1F56"/>
    <w:rsid w:val="003C2CFF"/>
    <w:rsid w:val="003C4297"/>
    <w:rsid w:val="003D4B2D"/>
    <w:rsid w:val="003E35CC"/>
    <w:rsid w:val="003E5C80"/>
    <w:rsid w:val="0041096A"/>
    <w:rsid w:val="00412643"/>
    <w:rsid w:val="00412D22"/>
    <w:rsid w:val="004161B3"/>
    <w:rsid w:val="00420030"/>
    <w:rsid w:val="00422149"/>
    <w:rsid w:val="00424564"/>
    <w:rsid w:val="004523DF"/>
    <w:rsid w:val="00455423"/>
    <w:rsid w:val="004659CE"/>
    <w:rsid w:val="00470F56"/>
    <w:rsid w:val="004844E4"/>
    <w:rsid w:val="00492BAD"/>
    <w:rsid w:val="0049363E"/>
    <w:rsid w:val="004949C1"/>
    <w:rsid w:val="004958B4"/>
    <w:rsid w:val="0049726E"/>
    <w:rsid w:val="004A4409"/>
    <w:rsid w:val="004A5BB0"/>
    <w:rsid w:val="004A7DAC"/>
    <w:rsid w:val="004B2269"/>
    <w:rsid w:val="004B2D8F"/>
    <w:rsid w:val="004B5DA8"/>
    <w:rsid w:val="004C2D1B"/>
    <w:rsid w:val="004C6D11"/>
    <w:rsid w:val="004D02D2"/>
    <w:rsid w:val="004D174C"/>
    <w:rsid w:val="004D4DB3"/>
    <w:rsid w:val="004E16A8"/>
    <w:rsid w:val="004E2BB6"/>
    <w:rsid w:val="004E5040"/>
    <w:rsid w:val="004F0715"/>
    <w:rsid w:val="004F2517"/>
    <w:rsid w:val="00500CE7"/>
    <w:rsid w:val="00501989"/>
    <w:rsid w:val="0050205A"/>
    <w:rsid w:val="005066CE"/>
    <w:rsid w:val="00510C4D"/>
    <w:rsid w:val="00510F8B"/>
    <w:rsid w:val="00512C82"/>
    <w:rsid w:val="00520708"/>
    <w:rsid w:val="00532E58"/>
    <w:rsid w:val="005330CF"/>
    <w:rsid w:val="005338F1"/>
    <w:rsid w:val="00536E83"/>
    <w:rsid w:val="00540279"/>
    <w:rsid w:val="005410BE"/>
    <w:rsid w:val="00543761"/>
    <w:rsid w:val="00546898"/>
    <w:rsid w:val="00551856"/>
    <w:rsid w:val="0055432C"/>
    <w:rsid w:val="0056225E"/>
    <w:rsid w:val="005647A1"/>
    <w:rsid w:val="00570953"/>
    <w:rsid w:val="00574C62"/>
    <w:rsid w:val="005773BF"/>
    <w:rsid w:val="00577609"/>
    <w:rsid w:val="0058139E"/>
    <w:rsid w:val="005A4E9C"/>
    <w:rsid w:val="005A65B4"/>
    <w:rsid w:val="005B04FC"/>
    <w:rsid w:val="005B35B4"/>
    <w:rsid w:val="005C1F1D"/>
    <w:rsid w:val="005C6F32"/>
    <w:rsid w:val="005C7541"/>
    <w:rsid w:val="005D01BD"/>
    <w:rsid w:val="005D0A75"/>
    <w:rsid w:val="005D197A"/>
    <w:rsid w:val="0060199B"/>
    <w:rsid w:val="00601BBE"/>
    <w:rsid w:val="00603AAB"/>
    <w:rsid w:val="00607682"/>
    <w:rsid w:val="00610804"/>
    <w:rsid w:val="00611549"/>
    <w:rsid w:val="006218C2"/>
    <w:rsid w:val="00623D4E"/>
    <w:rsid w:val="0062636D"/>
    <w:rsid w:val="00630F88"/>
    <w:rsid w:val="00634F8E"/>
    <w:rsid w:val="0064071F"/>
    <w:rsid w:val="00641CF9"/>
    <w:rsid w:val="0064249C"/>
    <w:rsid w:val="00646210"/>
    <w:rsid w:val="00646E30"/>
    <w:rsid w:val="0065184D"/>
    <w:rsid w:val="0065308B"/>
    <w:rsid w:val="00653B4F"/>
    <w:rsid w:val="00654260"/>
    <w:rsid w:val="00656A65"/>
    <w:rsid w:val="00656BBD"/>
    <w:rsid w:val="006578E3"/>
    <w:rsid w:val="00682739"/>
    <w:rsid w:val="00684BCD"/>
    <w:rsid w:val="006878A6"/>
    <w:rsid w:val="006A1890"/>
    <w:rsid w:val="006A2720"/>
    <w:rsid w:val="006A34D8"/>
    <w:rsid w:val="006A5062"/>
    <w:rsid w:val="006A71AF"/>
    <w:rsid w:val="006A7B41"/>
    <w:rsid w:val="006B1B2A"/>
    <w:rsid w:val="006B240C"/>
    <w:rsid w:val="006B38B2"/>
    <w:rsid w:val="006B7504"/>
    <w:rsid w:val="006C1226"/>
    <w:rsid w:val="006C5220"/>
    <w:rsid w:val="006D2642"/>
    <w:rsid w:val="006D3943"/>
    <w:rsid w:val="006D3D8F"/>
    <w:rsid w:val="006E02DD"/>
    <w:rsid w:val="006E3F56"/>
    <w:rsid w:val="006E51D6"/>
    <w:rsid w:val="006F1913"/>
    <w:rsid w:val="006F413C"/>
    <w:rsid w:val="006F6468"/>
    <w:rsid w:val="006F7C67"/>
    <w:rsid w:val="007005FE"/>
    <w:rsid w:val="00704F46"/>
    <w:rsid w:val="00707AD9"/>
    <w:rsid w:val="0071561F"/>
    <w:rsid w:val="00731071"/>
    <w:rsid w:val="007347CA"/>
    <w:rsid w:val="00762803"/>
    <w:rsid w:val="00763D15"/>
    <w:rsid w:val="00771328"/>
    <w:rsid w:val="00772FB9"/>
    <w:rsid w:val="00774587"/>
    <w:rsid w:val="00782E2F"/>
    <w:rsid w:val="00786A57"/>
    <w:rsid w:val="00792C14"/>
    <w:rsid w:val="007A42DB"/>
    <w:rsid w:val="007A6A57"/>
    <w:rsid w:val="007B0D15"/>
    <w:rsid w:val="007B1EBD"/>
    <w:rsid w:val="007C1CBC"/>
    <w:rsid w:val="007D3696"/>
    <w:rsid w:val="007D57B8"/>
    <w:rsid w:val="007D6854"/>
    <w:rsid w:val="007E36BC"/>
    <w:rsid w:val="007F2436"/>
    <w:rsid w:val="007F6810"/>
    <w:rsid w:val="00806ADE"/>
    <w:rsid w:val="008073DC"/>
    <w:rsid w:val="00810DB3"/>
    <w:rsid w:val="008156CB"/>
    <w:rsid w:val="00826F8D"/>
    <w:rsid w:val="00830E69"/>
    <w:rsid w:val="00834026"/>
    <w:rsid w:val="00835B47"/>
    <w:rsid w:val="00840555"/>
    <w:rsid w:val="008407E0"/>
    <w:rsid w:val="0084621B"/>
    <w:rsid w:val="008467E3"/>
    <w:rsid w:val="00852305"/>
    <w:rsid w:val="0085318C"/>
    <w:rsid w:val="00855E4A"/>
    <w:rsid w:val="008560B3"/>
    <w:rsid w:val="00857A32"/>
    <w:rsid w:val="00863F74"/>
    <w:rsid w:val="00870C2A"/>
    <w:rsid w:val="00870F76"/>
    <w:rsid w:val="00872D23"/>
    <w:rsid w:val="00880429"/>
    <w:rsid w:val="0088156B"/>
    <w:rsid w:val="0088156F"/>
    <w:rsid w:val="008874E5"/>
    <w:rsid w:val="00893726"/>
    <w:rsid w:val="008A05A9"/>
    <w:rsid w:val="008A0C67"/>
    <w:rsid w:val="008A67F4"/>
    <w:rsid w:val="008B66C4"/>
    <w:rsid w:val="008B7525"/>
    <w:rsid w:val="008B7F9A"/>
    <w:rsid w:val="008C2C6F"/>
    <w:rsid w:val="008D0C84"/>
    <w:rsid w:val="008D67F3"/>
    <w:rsid w:val="008E3470"/>
    <w:rsid w:val="008E512E"/>
    <w:rsid w:val="00903F3A"/>
    <w:rsid w:val="00910464"/>
    <w:rsid w:val="009161F2"/>
    <w:rsid w:val="0091684B"/>
    <w:rsid w:val="00921DCF"/>
    <w:rsid w:val="00922057"/>
    <w:rsid w:val="00927E60"/>
    <w:rsid w:val="009333FD"/>
    <w:rsid w:val="00933CFF"/>
    <w:rsid w:val="00933D44"/>
    <w:rsid w:val="00937D1B"/>
    <w:rsid w:val="00941412"/>
    <w:rsid w:val="009454A0"/>
    <w:rsid w:val="00946A9B"/>
    <w:rsid w:val="00947077"/>
    <w:rsid w:val="00957DAE"/>
    <w:rsid w:val="00965736"/>
    <w:rsid w:val="009738B7"/>
    <w:rsid w:val="0097569E"/>
    <w:rsid w:val="009800C8"/>
    <w:rsid w:val="00981E29"/>
    <w:rsid w:val="00986412"/>
    <w:rsid w:val="00986758"/>
    <w:rsid w:val="00991E56"/>
    <w:rsid w:val="009B36A9"/>
    <w:rsid w:val="009B62E6"/>
    <w:rsid w:val="009B634C"/>
    <w:rsid w:val="009C01DF"/>
    <w:rsid w:val="009C3CA9"/>
    <w:rsid w:val="009D757E"/>
    <w:rsid w:val="00A04524"/>
    <w:rsid w:val="00A06134"/>
    <w:rsid w:val="00A12A94"/>
    <w:rsid w:val="00A14DB3"/>
    <w:rsid w:val="00A17606"/>
    <w:rsid w:val="00A2145B"/>
    <w:rsid w:val="00A26BAA"/>
    <w:rsid w:val="00A32358"/>
    <w:rsid w:val="00A35923"/>
    <w:rsid w:val="00A41865"/>
    <w:rsid w:val="00A4312B"/>
    <w:rsid w:val="00A4625C"/>
    <w:rsid w:val="00A50581"/>
    <w:rsid w:val="00A51650"/>
    <w:rsid w:val="00A52A64"/>
    <w:rsid w:val="00A52B27"/>
    <w:rsid w:val="00A5574A"/>
    <w:rsid w:val="00A60710"/>
    <w:rsid w:val="00A66D9E"/>
    <w:rsid w:val="00A74345"/>
    <w:rsid w:val="00A76152"/>
    <w:rsid w:val="00A77DE6"/>
    <w:rsid w:val="00A81285"/>
    <w:rsid w:val="00A86D1A"/>
    <w:rsid w:val="00A938D1"/>
    <w:rsid w:val="00A971A9"/>
    <w:rsid w:val="00AA4FEE"/>
    <w:rsid w:val="00AA7369"/>
    <w:rsid w:val="00AB26D1"/>
    <w:rsid w:val="00AD180A"/>
    <w:rsid w:val="00AD4ED4"/>
    <w:rsid w:val="00AD69BC"/>
    <w:rsid w:val="00AE1CCA"/>
    <w:rsid w:val="00AE3F8B"/>
    <w:rsid w:val="00AF15CA"/>
    <w:rsid w:val="00AF2BAA"/>
    <w:rsid w:val="00B02E64"/>
    <w:rsid w:val="00B135D6"/>
    <w:rsid w:val="00B2185A"/>
    <w:rsid w:val="00B21DA7"/>
    <w:rsid w:val="00B256E3"/>
    <w:rsid w:val="00B26941"/>
    <w:rsid w:val="00B40F77"/>
    <w:rsid w:val="00B4247E"/>
    <w:rsid w:val="00B46117"/>
    <w:rsid w:val="00B5060C"/>
    <w:rsid w:val="00B5331D"/>
    <w:rsid w:val="00B54E87"/>
    <w:rsid w:val="00B57C9E"/>
    <w:rsid w:val="00B60AD2"/>
    <w:rsid w:val="00B62295"/>
    <w:rsid w:val="00B65EDD"/>
    <w:rsid w:val="00B743FD"/>
    <w:rsid w:val="00B8041A"/>
    <w:rsid w:val="00B8284E"/>
    <w:rsid w:val="00B83C8D"/>
    <w:rsid w:val="00B84EDF"/>
    <w:rsid w:val="00B9102F"/>
    <w:rsid w:val="00B928D7"/>
    <w:rsid w:val="00B96774"/>
    <w:rsid w:val="00B9710E"/>
    <w:rsid w:val="00BA4D92"/>
    <w:rsid w:val="00BA5C0D"/>
    <w:rsid w:val="00BA7D38"/>
    <w:rsid w:val="00BB2BCB"/>
    <w:rsid w:val="00BC4813"/>
    <w:rsid w:val="00BD089B"/>
    <w:rsid w:val="00BD60C4"/>
    <w:rsid w:val="00BE08B9"/>
    <w:rsid w:val="00BE3540"/>
    <w:rsid w:val="00BE3F1C"/>
    <w:rsid w:val="00BE6626"/>
    <w:rsid w:val="00BE76D0"/>
    <w:rsid w:val="00BF1F2E"/>
    <w:rsid w:val="00BF3C7C"/>
    <w:rsid w:val="00BF4FFF"/>
    <w:rsid w:val="00BF551D"/>
    <w:rsid w:val="00C00236"/>
    <w:rsid w:val="00C011DE"/>
    <w:rsid w:val="00C0297D"/>
    <w:rsid w:val="00C061C6"/>
    <w:rsid w:val="00C11554"/>
    <w:rsid w:val="00C1300F"/>
    <w:rsid w:val="00C13B7C"/>
    <w:rsid w:val="00C153BE"/>
    <w:rsid w:val="00C16738"/>
    <w:rsid w:val="00C17E13"/>
    <w:rsid w:val="00C238F4"/>
    <w:rsid w:val="00C26256"/>
    <w:rsid w:val="00C2728E"/>
    <w:rsid w:val="00C365A8"/>
    <w:rsid w:val="00C37232"/>
    <w:rsid w:val="00C425A2"/>
    <w:rsid w:val="00C429B0"/>
    <w:rsid w:val="00C42C74"/>
    <w:rsid w:val="00C55287"/>
    <w:rsid w:val="00C55B1F"/>
    <w:rsid w:val="00C6080F"/>
    <w:rsid w:val="00C65AC0"/>
    <w:rsid w:val="00C65F96"/>
    <w:rsid w:val="00C66746"/>
    <w:rsid w:val="00C75295"/>
    <w:rsid w:val="00C76C14"/>
    <w:rsid w:val="00C81BCA"/>
    <w:rsid w:val="00C8630F"/>
    <w:rsid w:val="00C9074C"/>
    <w:rsid w:val="00C90CA2"/>
    <w:rsid w:val="00C95551"/>
    <w:rsid w:val="00C95936"/>
    <w:rsid w:val="00CA10C3"/>
    <w:rsid w:val="00CA4ABB"/>
    <w:rsid w:val="00CB3AB1"/>
    <w:rsid w:val="00CE1F22"/>
    <w:rsid w:val="00CE24EF"/>
    <w:rsid w:val="00CE2F7A"/>
    <w:rsid w:val="00CE7CDD"/>
    <w:rsid w:val="00CF51DA"/>
    <w:rsid w:val="00D013A8"/>
    <w:rsid w:val="00D023A8"/>
    <w:rsid w:val="00D034FD"/>
    <w:rsid w:val="00D269B9"/>
    <w:rsid w:val="00D3086C"/>
    <w:rsid w:val="00D30E32"/>
    <w:rsid w:val="00D32F8A"/>
    <w:rsid w:val="00D33415"/>
    <w:rsid w:val="00D357E4"/>
    <w:rsid w:val="00D45BEE"/>
    <w:rsid w:val="00D640F4"/>
    <w:rsid w:val="00D64680"/>
    <w:rsid w:val="00D64CDD"/>
    <w:rsid w:val="00D66DBE"/>
    <w:rsid w:val="00D72C5B"/>
    <w:rsid w:val="00D732B7"/>
    <w:rsid w:val="00D7529A"/>
    <w:rsid w:val="00D756E4"/>
    <w:rsid w:val="00D810F2"/>
    <w:rsid w:val="00D82F6F"/>
    <w:rsid w:val="00D83663"/>
    <w:rsid w:val="00D837B8"/>
    <w:rsid w:val="00D84D45"/>
    <w:rsid w:val="00D87F61"/>
    <w:rsid w:val="00D9077F"/>
    <w:rsid w:val="00D91717"/>
    <w:rsid w:val="00D93AC0"/>
    <w:rsid w:val="00D942A6"/>
    <w:rsid w:val="00D9473F"/>
    <w:rsid w:val="00D957DB"/>
    <w:rsid w:val="00DA0612"/>
    <w:rsid w:val="00DA06A0"/>
    <w:rsid w:val="00DA352A"/>
    <w:rsid w:val="00DB0F92"/>
    <w:rsid w:val="00DB10AD"/>
    <w:rsid w:val="00DB7217"/>
    <w:rsid w:val="00DB7F06"/>
    <w:rsid w:val="00DC36A1"/>
    <w:rsid w:val="00DC4C94"/>
    <w:rsid w:val="00DC565C"/>
    <w:rsid w:val="00DC6177"/>
    <w:rsid w:val="00DD1F4C"/>
    <w:rsid w:val="00DD3EBD"/>
    <w:rsid w:val="00DE01C9"/>
    <w:rsid w:val="00DE32EC"/>
    <w:rsid w:val="00DF73B8"/>
    <w:rsid w:val="00E045AC"/>
    <w:rsid w:val="00E05CBD"/>
    <w:rsid w:val="00E104AF"/>
    <w:rsid w:val="00E234DC"/>
    <w:rsid w:val="00E23541"/>
    <w:rsid w:val="00E24477"/>
    <w:rsid w:val="00E258A4"/>
    <w:rsid w:val="00E26C13"/>
    <w:rsid w:val="00E277BD"/>
    <w:rsid w:val="00E34964"/>
    <w:rsid w:val="00E4376D"/>
    <w:rsid w:val="00E572DA"/>
    <w:rsid w:val="00E57760"/>
    <w:rsid w:val="00E61223"/>
    <w:rsid w:val="00E634B7"/>
    <w:rsid w:val="00E641B5"/>
    <w:rsid w:val="00E66D11"/>
    <w:rsid w:val="00E729F4"/>
    <w:rsid w:val="00E73B8D"/>
    <w:rsid w:val="00E743B5"/>
    <w:rsid w:val="00E769C1"/>
    <w:rsid w:val="00E82049"/>
    <w:rsid w:val="00E82F78"/>
    <w:rsid w:val="00E87476"/>
    <w:rsid w:val="00E9023E"/>
    <w:rsid w:val="00E94A87"/>
    <w:rsid w:val="00E9506A"/>
    <w:rsid w:val="00E97F68"/>
    <w:rsid w:val="00EA0906"/>
    <w:rsid w:val="00EA0D78"/>
    <w:rsid w:val="00EA0E8A"/>
    <w:rsid w:val="00EB1BE1"/>
    <w:rsid w:val="00EB3250"/>
    <w:rsid w:val="00EC250B"/>
    <w:rsid w:val="00EC2626"/>
    <w:rsid w:val="00EC7BF9"/>
    <w:rsid w:val="00ED0CD4"/>
    <w:rsid w:val="00ED670C"/>
    <w:rsid w:val="00EE1526"/>
    <w:rsid w:val="00EE176F"/>
    <w:rsid w:val="00EE3827"/>
    <w:rsid w:val="00EF2192"/>
    <w:rsid w:val="00EF2E4D"/>
    <w:rsid w:val="00F10068"/>
    <w:rsid w:val="00F118CC"/>
    <w:rsid w:val="00F143FD"/>
    <w:rsid w:val="00F147EA"/>
    <w:rsid w:val="00F170E7"/>
    <w:rsid w:val="00F31F4C"/>
    <w:rsid w:val="00F469DB"/>
    <w:rsid w:val="00F5495B"/>
    <w:rsid w:val="00F5527B"/>
    <w:rsid w:val="00F61750"/>
    <w:rsid w:val="00F61C2B"/>
    <w:rsid w:val="00F66D60"/>
    <w:rsid w:val="00F71785"/>
    <w:rsid w:val="00F721C4"/>
    <w:rsid w:val="00F73B60"/>
    <w:rsid w:val="00F75986"/>
    <w:rsid w:val="00F81252"/>
    <w:rsid w:val="00F9091B"/>
    <w:rsid w:val="00F96D29"/>
    <w:rsid w:val="00F97753"/>
    <w:rsid w:val="00FA0B72"/>
    <w:rsid w:val="00FA2A17"/>
    <w:rsid w:val="00FA2D3D"/>
    <w:rsid w:val="00FB0CAE"/>
    <w:rsid w:val="00FB5B32"/>
    <w:rsid w:val="00FB7119"/>
    <w:rsid w:val="00FC0095"/>
    <w:rsid w:val="00FC18EE"/>
    <w:rsid w:val="00FE094F"/>
    <w:rsid w:val="00FE3892"/>
    <w:rsid w:val="00FE7986"/>
    <w:rsid w:val="00FF3C32"/>
    <w:rsid w:val="00FF5087"/>
    <w:rsid w:val="00FF6435"/>
    <w:rsid w:val="00FF6486"/>
    <w:rsid w:val="00FF7A25"/>
    <w:rsid w:val="00FF7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VARNELES"/>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BodyText">
    <w:name w:val="Body Text"/>
    <w:basedOn w:val="Normal"/>
    <w:link w:val="BodyTextChar"/>
    <w:uiPriority w:val="99"/>
    <w:unhideWhenUsed/>
    <w:rsid w:val="00B928D7"/>
    <w:pPr>
      <w:spacing w:after="120"/>
    </w:pPr>
  </w:style>
  <w:style w:type="character" w:customStyle="1" w:styleId="BodyTextChar">
    <w:name w:val="Body Text Char"/>
    <w:basedOn w:val="DefaultParagraphFont"/>
    <w:link w:val="BodyText"/>
    <w:uiPriority w:val="99"/>
    <w:rsid w:val="00B928D7"/>
    <w:rPr>
      <w:rFonts w:asciiTheme="minorHAnsi" w:eastAsiaTheme="minorHAnsi" w:hAnsiTheme="minorHAnsi" w:cstheme="minorBidi"/>
      <w:sz w:val="22"/>
      <w:szCs w:val="22"/>
      <w:lang w:eastAsia="en-US"/>
    </w:rPr>
  </w:style>
  <w:style w:type="character" w:customStyle="1" w:styleId="ui-provider">
    <w:name w:val="ui-provider"/>
    <w:basedOn w:val="DefaultParagraphFont"/>
    <w:rsid w:val="00C11554"/>
  </w:style>
  <w:style w:type="paragraph" w:styleId="Revision">
    <w:name w:val="Revision"/>
    <w:hidden/>
    <w:uiPriority w:val="99"/>
    <w:semiHidden/>
    <w:rsid w:val="00922057"/>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684BCD"/>
  </w:style>
  <w:style w:type="character" w:customStyle="1" w:styleId="eop">
    <w:name w:val="eop"/>
    <w:basedOn w:val="DefaultParagraphFont"/>
    <w:rsid w:val="00684BCD"/>
  </w:style>
  <w:style w:type="table" w:styleId="TableGrid">
    <w:name w:val="Table Grid"/>
    <w:basedOn w:val="TableNormal"/>
    <w:uiPriority w:val="39"/>
    <w:rsid w:val="00EE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2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47058879">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ln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sp.stat.gov.lt/statistiniu-rodikliu-analize?indicator=S7R271"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7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1A78-7B60-4109-9DC9-842BB07E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10571</Words>
  <Characters>6027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15</cp:revision>
  <dcterms:created xsi:type="dcterms:W3CDTF">2023-05-23T12:35:00Z</dcterms:created>
  <dcterms:modified xsi:type="dcterms:W3CDTF">2023-06-05T10:28:00Z</dcterms:modified>
</cp:coreProperties>
</file>