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45637" w14:textId="77777777" w:rsidR="00BF120D" w:rsidRDefault="00BF120D" w:rsidP="00BF120D">
      <w:pPr>
        <w:pStyle w:val="Default"/>
        <w:ind w:left="5387" w:right="-1" w:hanging="284"/>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bookmarkStart w:id="15" w:name="_GoBack"/>
      <w:bookmarkEnd w:id="15"/>
      <w:r>
        <w:t xml:space="preserve">2021 m.                 d. paslaugų </w:t>
      </w:r>
    </w:p>
    <w:p w14:paraId="4E045638" w14:textId="77777777" w:rsidR="00BF120D" w:rsidRPr="007929F2" w:rsidRDefault="00BF120D" w:rsidP="00BF120D">
      <w:pPr>
        <w:pStyle w:val="Default"/>
        <w:ind w:left="5103" w:right="-1"/>
      </w:pPr>
      <w:r>
        <w:t xml:space="preserve">viešojo </w:t>
      </w:r>
      <w:r w:rsidRPr="007929F2">
        <w:t>pirkimo-pardavimo sutarties Nr.</w:t>
      </w:r>
    </w:p>
    <w:p w14:paraId="4E045639" w14:textId="77777777" w:rsidR="00BF120D" w:rsidRDefault="00543DAF" w:rsidP="00BF120D">
      <w:pPr>
        <w:pStyle w:val="Default"/>
        <w:ind w:left="5387" w:right="3259" w:hanging="284"/>
      </w:pPr>
      <w:r>
        <w:t xml:space="preserve">3 </w:t>
      </w:r>
      <w:r w:rsidR="00BF120D">
        <w:t xml:space="preserve">priedas </w:t>
      </w:r>
    </w:p>
    <w:p w14:paraId="4E04563A" w14:textId="77777777" w:rsidR="00BF120D" w:rsidRDefault="00BF120D" w:rsidP="00BF120D">
      <w:pPr>
        <w:widowControl w:val="0"/>
        <w:autoSpaceDE w:val="0"/>
        <w:autoSpaceDN w:val="0"/>
        <w:adjustRightInd w:val="0"/>
        <w:spacing w:after="0" w:line="240" w:lineRule="auto"/>
        <w:ind w:firstLine="720"/>
        <w:jc w:val="center"/>
        <w:rPr>
          <w:rFonts w:eastAsia="Times New Roman" w:cs="Times New Roman"/>
          <w:b/>
          <w:szCs w:val="24"/>
          <w:lang w:val="lt-LT" w:eastAsia="lt-LT"/>
        </w:rPr>
      </w:pPr>
    </w:p>
    <w:p w14:paraId="4E04563B" w14:textId="77777777" w:rsidR="00BF120D" w:rsidRPr="00AA1963" w:rsidRDefault="00BF120D" w:rsidP="00BF120D">
      <w:pPr>
        <w:widowControl w:val="0"/>
        <w:autoSpaceDE w:val="0"/>
        <w:autoSpaceDN w:val="0"/>
        <w:adjustRightInd w:val="0"/>
        <w:spacing w:after="0" w:line="240" w:lineRule="auto"/>
        <w:ind w:firstLine="720"/>
        <w:jc w:val="center"/>
        <w:rPr>
          <w:rFonts w:eastAsia="Times New Roman" w:cs="Times New Roman"/>
          <w:b/>
          <w:szCs w:val="24"/>
          <w:lang w:val="lt-LT" w:eastAsia="lt-LT"/>
        </w:rPr>
      </w:pPr>
      <w:r w:rsidRPr="00AA1963">
        <w:rPr>
          <w:rFonts w:cs="Times New Roman"/>
          <w:noProof/>
          <w:lang w:val="en-GB" w:eastAsia="en-GB"/>
        </w:rPr>
        <w:drawing>
          <wp:inline distT="0" distB="0" distL="0" distR="0" wp14:anchorId="4E045AC5" wp14:editId="4E045AC6">
            <wp:extent cx="1908175" cy="819150"/>
            <wp:effectExtent l="0" t="0" r="0" b="0"/>
            <wp:docPr id="1" name="Picture 1" descr="VS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908175" cy="819150"/>
                    </a:xfrm>
                    <a:prstGeom prst="rect">
                      <a:avLst/>
                    </a:prstGeom>
                  </pic:spPr>
                </pic:pic>
              </a:graphicData>
            </a:graphic>
          </wp:inline>
        </w:drawing>
      </w:r>
    </w:p>
    <w:p w14:paraId="4E04563C" w14:textId="77777777" w:rsidR="00BF120D" w:rsidRDefault="00BF120D" w:rsidP="00BF120D">
      <w:pPr>
        <w:widowControl w:val="0"/>
        <w:autoSpaceDE w:val="0"/>
        <w:autoSpaceDN w:val="0"/>
        <w:adjustRightInd w:val="0"/>
        <w:spacing w:after="0" w:line="240" w:lineRule="auto"/>
        <w:ind w:firstLine="720"/>
        <w:jc w:val="center"/>
        <w:rPr>
          <w:rFonts w:cs="Times New Roman"/>
          <w:b/>
          <w:szCs w:val="24"/>
          <w:lang w:val="lt-LT"/>
        </w:rPr>
      </w:pPr>
    </w:p>
    <w:tbl>
      <w:tblPr>
        <w:tblStyle w:val="Lentelstinklelis"/>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629"/>
      </w:tblGrid>
      <w:tr w:rsidR="00BF120D" w:rsidRPr="00487F5D" w14:paraId="4E04563F" w14:textId="77777777" w:rsidTr="0041630A">
        <w:trPr>
          <w:trHeight w:val="20"/>
        </w:trPr>
        <w:tc>
          <w:tcPr>
            <w:tcW w:w="5000" w:type="pct"/>
            <w:shd w:val="clear" w:color="auto" w:fill="FFFFCC"/>
          </w:tcPr>
          <w:p w14:paraId="4E04563D" w14:textId="77777777" w:rsidR="00BF120D" w:rsidRPr="00487F5D" w:rsidRDefault="00BF120D" w:rsidP="0041630A">
            <w:pPr>
              <w:jc w:val="center"/>
              <w:rPr>
                <w:rFonts w:cs="Times New Roman"/>
                <w:b/>
                <w:szCs w:val="24"/>
                <w:lang w:val="lt-LT"/>
              </w:rPr>
            </w:pPr>
            <w:r w:rsidRPr="00487F5D">
              <w:rPr>
                <w:rFonts w:cs="Times New Roman"/>
                <w:b/>
                <w:szCs w:val="24"/>
                <w:lang w:val="lt-LT"/>
              </w:rPr>
              <w:t xml:space="preserve">NACIONALINĖS ANTROSIOS KARTOS ŠENGENO INFORMACINĖS SISTEMOS (N.SIS II) PLĖTOJIMO IR SUSIJUSIŲ REGISTRŲ, INFORMACINIŲ SISTEMŲ MODERNIZAVIMO PASLAUGŲ TECHNINĖ SPECIFIKACIJA </w:t>
            </w:r>
          </w:p>
          <w:p w14:paraId="4E04563E" w14:textId="77777777" w:rsidR="00BF120D" w:rsidRPr="00487F5D" w:rsidRDefault="00BF120D" w:rsidP="0041630A">
            <w:pPr>
              <w:jc w:val="center"/>
              <w:rPr>
                <w:rFonts w:cs="Times New Roman"/>
                <w:b/>
                <w:szCs w:val="24"/>
                <w:lang w:val="lt-LT"/>
              </w:rPr>
            </w:pPr>
            <w:r w:rsidRPr="00487F5D">
              <w:rPr>
                <w:rFonts w:cs="Times New Roman"/>
                <w:b/>
                <w:szCs w:val="24"/>
                <w:lang w:val="lt-LT"/>
              </w:rPr>
              <w:t xml:space="preserve">PIRKIMO Nr. IRD-D2-22 </w:t>
            </w:r>
          </w:p>
        </w:tc>
      </w:tr>
    </w:tbl>
    <w:p w14:paraId="4E045640" w14:textId="77777777" w:rsidR="00BF120D" w:rsidRDefault="00BF120D" w:rsidP="00BF120D">
      <w:pPr>
        <w:widowControl w:val="0"/>
        <w:autoSpaceDE w:val="0"/>
        <w:autoSpaceDN w:val="0"/>
        <w:adjustRightInd w:val="0"/>
        <w:spacing w:after="0" w:line="240" w:lineRule="auto"/>
        <w:ind w:firstLine="720"/>
        <w:jc w:val="center"/>
        <w:rPr>
          <w:rFonts w:cs="Times New Roman"/>
          <w:b/>
          <w:szCs w:val="24"/>
          <w:lang w:val="lt-LT"/>
        </w:rPr>
      </w:pPr>
    </w:p>
    <w:p w14:paraId="4E045641" w14:textId="77777777" w:rsidR="00BF120D" w:rsidRPr="00AA1963" w:rsidRDefault="00BF120D" w:rsidP="00BF120D">
      <w:pPr>
        <w:widowControl w:val="0"/>
        <w:autoSpaceDE w:val="0"/>
        <w:autoSpaceDN w:val="0"/>
        <w:adjustRightInd w:val="0"/>
        <w:spacing w:after="0" w:line="240" w:lineRule="auto"/>
        <w:ind w:firstLine="720"/>
        <w:jc w:val="center"/>
        <w:rPr>
          <w:rFonts w:eastAsia="Times New Roman" w:cs="Times New Roman"/>
          <w:b/>
          <w:szCs w:val="24"/>
          <w:lang w:val="lt-LT" w:eastAsia="lt-LT"/>
        </w:rPr>
      </w:pPr>
    </w:p>
    <w:p w14:paraId="4E045642" w14:textId="77777777" w:rsidR="00BF120D" w:rsidRPr="00AA1963" w:rsidRDefault="00BF120D" w:rsidP="00BF120D">
      <w:pPr>
        <w:numPr>
          <w:ilvl w:val="0"/>
          <w:numId w:val="13"/>
        </w:numPr>
        <w:spacing w:after="0" w:line="240" w:lineRule="auto"/>
        <w:contextualSpacing/>
        <w:jc w:val="left"/>
        <w:rPr>
          <w:rFonts w:eastAsia="Calibri" w:cs="Times New Roman"/>
          <w:b/>
          <w:szCs w:val="24"/>
          <w:lang w:val="lt-LT" w:eastAsia="lt-LT" w:bidi="en-US"/>
        </w:rPr>
      </w:pPr>
      <w:bookmarkStart w:id="16" w:name="_Toc318448716"/>
      <w:bookmarkEnd w:id="16"/>
      <w:r w:rsidRPr="00AA1963">
        <w:rPr>
          <w:rFonts w:eastAsia="Calibri" w:cs="Times New Roman"/>
          <w:b/>
          <w:szCs w:val="24"/>
          <w:lang w:val="lt-LT" w:eastAsia="lt-LT" w:bidi="en-US"/>
        </w:rPr>
        <w:t>Bendra informacija</w:t>
      </w:r>
    </w:p>
    <w:p w14:paraId="4E045643" w14:textId="77777777" w:rsidR="00BF120D" w:rsidRPr="00AA1963" w:rsidRDefault="00BF120D" w:rsidP="00BF120D">
      <w:pPr>
        <w:spacing w:after="0" w:line="240" w:lineRule="auto"/>
        <w:ind w:firstLine="709"/>
        <w:rPr>
          <w:rFonts w:eastAsia="Times New Roman" w:cs="Times New Roman"/>
          <w:szCs w:val="24"/>
          <w:lang w:val="lt-LT" w:eastAsia="lt-LT"/>
        </w:rPr>
      </w:pPr>
      <w:bookmarkStart w:id="17" w:name="_Toc278842191"/>
    </w:p>
    <w:p w14:paraId="4E045644" w14:textId="77777777" w:rsidR="00BF120D" w:rsidRPr="00AA1963" w:rsidRDefault="00BF120D" w:rsidP="00BF120D">
      <w:pPr>
        <w:spacing w:after="0" w:line="240" w:lineRule="auto"/>
        <w:ind w:firstLine="709"/>
        <w:rPr>
          <w:rFonts w:eastAsia="Times New Roman" w:cs="Times New Roman"/>
          <w:szCs w:val="24"/>
          <w:lang w:val="lt-LT"/>
        </w:rPr>
      </w:pPr>
      <w:r w:rsidRPr="00AA1963">
        <w:rPr>
          <w:rFonts w:eastAsia="Times New Roman" w:cs="Times New Roman"/>
          <w:szCs w:val="24"/>
          <w:lang w:val="lt-LT" w:eastAsia="lt-LT"/>
        </w:rPr>
        <w:t>Informatikos ir ryšių departamentas prie Lietuvos Respublikos vidaus reikalų ministerijos (toliau vadinamas IRD prie VRM</w:t>
      </w:r>
      <w:r>
        <w:rPr>
          <w:rFonts w:eastAsia="Times New Roman" w:cs="Times New Roman"/>
          <w:szCs w:val="24"/>
          <w:lang w:val="lt-LT" w:eastAsia="lt-LT"/>
        </w:rPr>
        <w:t>,</w:t>
      </w:r>
      <w:r w:rsidRPr="00AA1963">
        <w:rPr>
          <w:rFonts w:eastAsia="Times New Roman" w:cs="Times New Roman"/>
          <w:szCs w:val="24"/>
          <w:lang w:val="lt-LT" w:eastAsia="lt-LT"/>
        </w:rPr>
        <w:t xml:space="preserve"> </w:t>
      </w:r>
      <w:r>
        <w:rPr>
          <w:rFonts w:eastAsia="Times New Roman" w:cs="Times New Roman"/>
          <w:szCs w:val="24"/>
          <w:lang w:val="lt-LT" w:eastAsia="lt-LT"/>
        </w:rPr>
        <w:t xml:space="preserve">Klientas </w:t>
      </w:r>
      <w:r w:rsidRPr="00AA1963">
        <w:rPr>
          <w:rFonts w:eastAsia="Times New Roman" w:cs="Times New Roman"/>
          <w:szCs w:val="24"/>
          <w:lang w:val="lt-LT" w:eastAsia="lt-LT"/>
        </w:rPr>
        <w:t xml:space="preserve">arba perkančioji organizacija) vykdo projektą Nr. LT/2020/VSF/2.4.7.1 </w:t>
      </w:r>
      <w:r w:rsidRPr="00AA1963">
        <w:rPr>
          <w:rFonts w:eastAsia="Times New Roman" w:cs="Times New Roman"/>
          <w:szCs w:val="24"/>
          <w:lang w:val="lt-LT"/>
        </w:rPr>
        <w:t>„</w:t>
      </w:r>
      <w:r w:rsidRPr="00AA1963">
        <w:rPr>
          <w:rFonts w:cs="Times New Roman"/>
          <w:bCs/>
          <w:szCs w:val="24"/>
          <w:lang w:val="lt-LT"/>
        </w:rPr>
        <w:t>Šengeno informacinės sistemos (SIS) nacionalinių SIS komponentų atnaujinimas</w:t>
      </w:r>
      <w:r w:rsidRPr="00AA1963">
        <w:rPr>
          <w:rFonts w:eastAsia="Times New Roman" w:cs="Times New Roman"/>
          <w:szCs w:val="24"/>
          <w:lang w:val="lt-LT"/>
        </w:rPr>
        <w:t xml:space="preserve">“ </w:t>
      </w:r>
      <w:r w:rsidRPr="00AA1963">
        <w:rPr>
          <w:rFonts w:eastAsia="Times New Roman" w:cs="Times New Roman"/>
          <w:szCs w:val="24"/>
          <w:lang w:val="lt-LT" w:eastAsia="lt-LT"/>
        </w:rPr>
        <w:t xml:space="preserve">(toliau – Projektas) </w:t>
      </w:r>
      <w:r w:rsidRPr="00AA1963">
        <w:rPr>
          <w:rFonts w:eastAsia="Times New Roman" w:cs="Times New Roman"/>
          <w:szCs w:val="24"/>
          <w:lang w:val="lt-LT"/>
        </w:rPr>
        <w:t xml:space="preserve">pagal </w:t>
      </w:r>
      <w:r w:rsidRPr="00AA1963">
        <w:rPr>
          <w:rFonts w:eastAsia="Times New Roman" w:cs="Times New Roman"/>
          <w:bCs/>
          <w:noProof/>
          <w:szCs w:val="24"/>
          <w:lang w:val="lt-LT"/>
        </w:rPr>
        <w:t>nacionalinę Vidaus saugumo fondo 2014-2020 m. programą</w:t>
      </w:r>
      <w:r w:rsidRPr="00AA1963">
        <w:rPr>
          <w:rFonts w:eastAsia="Times New Roman" w:cs="Times New Roman"/>
          <w:szCs w:val="24"/>
          <w:lang w:val="lt-LT" w:eastAsia="lt-LT"/>
        </w:rPr>
        <w:t xml:space="preserve"> (toliau – VSF Programa).</w:t>
      </w:r>
      <w:r>
        <w:rPr>
          <w:rFonts w:eastAsia="Times New Roman" w:cs="Times New Roman"/>
          <w:szCs w:val="24"/>
          <w:lang w:val="lt-LT" w:eastAsia="lt-LT"/>
        </w:rPr>
        <w:t xml:space="preserve"> </w:t>
      </w:r>
    </w:p>
    <w:p w14:paraId="4E045645" w14:textId="77777777" w:rsidR="00BF120D" w:rsidRPr="00AA1963" w:rsidRDefault="00BF120D" w:rsidP="00BF120D">
      <w:pPr>
        <w:autoSpaceDN w:val="0"/>
        <w:spacing w:after="0" w:line="240" w:lineRule="auto"/>
        <w:ind w:firstLine="709"/>
        <w:rPr>
          <w:rFonts w:eastAsia="Calibri" w:cs="Times New Roman"/>
          <w:color w:val="000000"/>
          <w:szCs w:val="24"/>
          <w:lang w:val="lt-LT"/>
        </w:rPr>
      </w:pPr>
      <w:r w:rsidRPr="00AA1963">
        <w:rPr>
          <w:rFonts w:eastAsia="Calibri" w:cs="Times New Roman"/>
          <w:szCs w:val="24"/>
          <w:lang w:val="lt-LT"/>
        </w:rPr>
        <w:t xml:space="preserve">Šios techninės </w:t>
      </w:r>
      <w:r w:rsidRPr="00AA1963">
        <w:rPr>
          <w:rFonts w:eastAsia="Calibri" w:cs="Times New Roman"/>
          <w:color w:val="000000"/>
          <w:szCs w:val="24"/>
          <w:lang w:val="lt-LT"/>
        </w:rPr>
        <w:t>specifikacijos tikslas yra nustatyti projekto įgyvendinimui įsigyjamų paslaugų apimtis, suformuluoti reikalavimus pirkimo objektui, reikalavimus paslaugų teikėjui.</w:t>
      </w:r>
    </w:p>
    <w:p w14:paraId="4E045646" w14:textId="77777777" w:rsidR="00BF120D" w:rsidRPr="00AA1963" w:rsidRDefault="00BF120D" w:rsidP="00BF120D">
      <w:pPr>
        <w:widowControl w:val="0"/>
        <w:autoSpaceDE w:val="0"/>
        <w:autoSpaceDN w:val="0"/>
        <w:adjustRightInd w:val="0"/>
        <w:spacing w:after="0" w:line="240" w:lineRule="auto"/>
        <w:ind w:firstLine="709"/>
        <w:rPr>
          <w:rFonts w:eastAsia="Times New Roman" w:cs="Times New Roman"/>
          <w:szCs w:val="24"/>
          <w:lang w:val="lt-LT" w:eastAsia="lt-LT"/>
        </w:rPr>
      </w:pPr>
      <w:r w:rsidRPr="00AA1963">
        <w:rPr>
          <w:rFonts w:eastAsia="Times New Roman" w:cs="Times New Roman"/>
          <w:szCs w:val="24"/>
          <w:lang w:val="lt-LT" w:eastAsia="lt-LT"/>
        </w:rPr>
        <w:t xml:space="preserve">Projekto tikslas – </w:t>
      </w:r>
      <w:r w:rsidRPr="00AA1963">
        <w:rPr>
          <w:rFonts w:eastAsia="Times New Roman" w:cs="Times New Roman"/>
          <w:bCs/>
          <w:szCs w:val="24"/>
          <w:lang w:val="lt-LT"/>
        </w:rPr>
        <w:t xml:space="preserve">Nacionalinės antrosios kartos Šengeno informacinės sistemos (toliau – </w:t>
      </w:r>
      <w:r w:rsidRPr="00AA1963">
        <w:rPr>
          <w:rFonts w:eastAsia="Times New Roman" w:cs="Times New Roman"/>
          <w:szCs w:val="24"/>
          <w:lang w:val="lt-LT"/>
        </w:rPr>
        <w:t>N.SIS II) ir susijusių nacionalinių registrų</w:t>
      </w:r>
      <w:r>
        <w:rPr>
          <w:rFonts w:eastAsia="Times New Roman" w:cs="Times New Roman"/>
          <w:szCs w:val="24"/>
          <w:lang w:val="lt-LT"/>
        </w:rPr>
        <w:t xml:space="preserve"> bei</w:t>
      </w:r>
      <w:r w:rsidRPr="00AA1963">
        <w:rPr>
          <w:rFonts w:eastAsia="Times New Roman" w:cs="Times New Roman"/>
          <w:szCs w:val="24"/>
          <w:lang w:val="lt-LT"/>
        </w:rPr>
        <w:t xml:space="preserve"> informacinių sistemų prijungimas prie atnaujintos pagal SIS Reglamentus naujos kartos </w:t>
      </w:r>
      <w:r w:rsidRPr="00AA1963">
        <w:rPr>
          <w:rFonts w:eastAsia="Times New Roman" w:cs="Times New Roman"/>
          <w:szCs w:val="24"/>
          <w:lang w:val="lt-LT"/>
        </w:rPr>
        <w:lastRenderedPageBreak/>
        <w:t>Šengeno informacinės sistemos (SIS), susijusių funkcijų plėtojimas, N.SIS II plėtra pagal patvirtintus Centrinės Šengeno informacinės sistemos pakeitimus (toliau - SIS RECAST) ir susijusių nacionalinių registrų,  informacinių sistemų modernizavimas.</w:t>
      </w:r>
    </w:p>
    <w:p w14:paraId="4E045647" w14:textId="77777777" w:rsidR="00BF120D" w:rsidRPr="00AA1963" w:rsidRDefault="00BF120D" w:rsidP="00BF120D">
      <w:pPr>
        <w:widowControl w:val="0"/>
        <w:tabs>
          <w:tab w:val="left" w:pos="168"/>
        </w:tabs>
        <w:autoSpaceDE w:val="0"/>
        <w:autoSpaceDN w:val="0"/>
        <w:adjustRightInd w:val="0"/>
        <w:spacing w:after="0" w:line="240" w:lineRule="auto"/>
        <w:ind w:firstLine="709"/>
        <w:rPr>
          <w:rFonts w:eastAsia="Times New Roman" w:cs="Times New Roman"/>
          <w:szCs w:val="24"/>
          <w:lang w:val="lt-LT" w:eastAsia="lt-LT"/>
        </w:rPr>
      </w:pPr>
      <w:r w:rsidRPr="00AA1963">
        <w:rPr>
          <w:rFonts w:eastAsia="SimSun" w:cs="Times New Roman"/>
          <w:kern w:val="28"/>
          <w:szCs w:val="24"/>
          <w:lang w:val="lt-LT" w:eastAsia="zh-CN"/>
        </w:rPr>
        <w:t xml:space="preserve">Siekiant projekto tikslo, planuojama: </w:t>
      </w:r>
      <w:r>
        <w:rPr>
          <w:rFonts w:eastAsia="SimSun" w:cs="Times New Roman"/>
          <w:kern w:val="28"/>
          <w:szCs w:val="24"/>
          <w:lang w:val="lt-LT" w:eastAsia="zh-CN"/>
        </w:rPr>
        <w:t xml:space="preserve"> </w:t>
      </w:r>
    </w:p>
    <w:p w14:paraId="4E045648" w14:textId="77777777" w:rsidR="00BF120D" w:rsidRPr="00AA1963" w:rsidRDefault="00BF120D" w:rsidP="00BF120D">
      <w:pPr>
        <w:pStyle w:val="Sraopastraipa"/>
        <w:numPr>
          <w:ilvl w:val="0"/>
          <w:numId w:val="20"/>
        </w:numPr>
        <w:rPr>
          <w:rFonts w:eastAsia="Times New Roman" w:cs="Times New Roman"/>
          <w:lang w:val="lt-LT" w:eastAsia="lt-LT" w:bidi="lt-LT"/>
        </w:rPr>
      </w:pPr>
      <w:r w:rsidRPr="00AA1963">
        <w:rPr>
          <w:rFonts w:eastAsia="Times New Roman" w:cs="Times New Roman"/>
          <w:lang w:val="lt-LT" w:eastAsia="lt-LT" w:bidi="lt-LT"/>
        </w:rPr>
        <w:t>atnaujinti N.SIS II  programinę įrangą, susijusius registrus ir informacines sistemas pagal naują SIS RECAST ICD ir DTS dokumentaciją;</w:t>
      </w:r>
    </w:p>
    <w:p w14:paraId="4E045649" w14:textId="77777777" w:rsidR="00BF120D" w:rsidRPr="00AA1963" w:rsidRDefault="00BF120D" w:rsidP="00BF120D">
      <w:pPr>
        <w:pStyle w:val="Sraopastraipa"/>
        <w:numPr>
          <w:ilvl w:val="0"/>
          <w:numId w:val="20"/>
        </w:numPr>
        <w:rPr>
          <w:rFonts w:eastAsia="Times New Roman" w:cs="Times New Roman"/>
          <w:lang w:val="lt-LT" w:eastAsia="lt-LT" w:bidi="lt-LT"/>
        </w:rPr>
      </w:pPr>
      <w:r w:rsidRPr="00AA1963">
        <w:rPr>
          <w:rFonts w:eastAsia="Times New Roman" w:cs="Times New Roman"/>
          <w:lang w:val="lt-LT" w:eastAsia="lt-LT" w:bidi="lt-LT"/>
        </w:rPr>
        <w:t>atnaujinti N.SIS II klasifikatorius ir jų naudojimo logiką pagal ICD priedą „</w:t>
      </w:r>
      <w:r w:rsidRPr="00487F5D">
        <w:rPr>
          <w:rFonts w:eastAsia="Times New Roman" w:cs="Times New Roman"/>
          <w:lang w:val="lt-LT" w:eastAsia="lt-LT" w:bidi="lt-LT"/>
        </w:rPr>
        <w:t>Code tables</w:t>
      </w:r>
      <w:r w:rsidRPr="00AA1963">
        <w:rPr>
          <w:rFonts w:eastAsia="Times New Roman" w:cs="Times New Roman"/>
          <w:lang w:val="lt-LT" w:eastAsia="lt-LT" w:bidi="lt-LT"/>
        </w:rPr>
        <w:t>“;</w:t>
      </w:r>
    </w:p>
    <w:p w14:paraId="4E04564A" w14:textId="77777777" w:rsidR="00BF120D" w:rsidRPr="00AA1963" w:rsidRDefault="00BF120D" w:rsidP="00BF120D">
      <w:pPr>
        <w:pStyle w:val="Sraopastraipa"/>
        <w:numPr>
          <w:ilvl w:val="0"/>
          <w:numId w:val="12"/>
        </w:numPr>
        <w:rPr>
          <w:rFonts w:eastAsia="Times New Roman" w:cs="Times New Roman"/>
          <w:lang w:val="lt-LT" w:eastAsia="lt-LT" w:bidi="lt-LT"/>
        </w:rPr>
      </w:pPr>
      <w:r w:rsidRPr="00AA1963">
        <w:rPr>
          <w:rFonts w:eastAsia="Times New Roman" w:cs="Times New Roman"/>
          <w:lang w:val="lt-LT" w:eastAsia="lt-LT" w:bidi="lt-LT"/>
        </w:rPr>
        <w:t xml:space="preserve">atlikti oficialius N.SIS II testavimus pagal </w:t>
      </w:r>
      <w:r w:rsidRPr="00AA1963">
        <w:rPr>
          <w:rFonts w:eastAsia="Times New Roman" w:cs="Times New Roman"/>
          <w:szCs w:val="24"/>
          <w:lang w:val="lt-LT"/>
        </w:rPr>
        <w:t>Europos didelių IT sistemų valdymo agentūros</w:t>
      </w:r>
      <w:r w:rsidRPr="00AA1963">
        <w:rPr>
          <w:rFonts w:eastAsia="Times New Roman" w:cs="Times New Roman"/>
          <w:lang w:val="lt-LT" w:eastAsia="lt-LT" w:bidi="lt-LT"/>
        </w:rPr>
        <w:t xml:space="preserve"> eu-LISA nustatyt</w:t>
      </w:r>
      <w:r>
        <w:rPr>
          <w:rFonts w:eastAsia="Times New Roman" w:cs="Times New Roman"/>
          <w:lang w:val="lt-LT" w:eastAsia="lt-LT" w:bidi="lt-LT"/>
        </w:rPr>
        <w:t>us bandymų planus</w:t>
      </w:r>
      <w:r w:rsidRPr="00AA1963">
        <w:rPr>
          <w:rFonts w:eastAsia="Times New Roman" w:cs="Times New Roman"/>
          <w:lang w:val="lt-LT" w:eastAsia="lt-LT" w:bidi="lt-LT"/>
        </w:rPr>
        <w:t>;</w:t>
      </w:r>
    </w:p>
    <w:p w14:paraId="4E04564B" w14:textId="77777777" w:rsidR="00BF120D" w:rsidRPr="00AA1963" w:rsidRDefault="00BF120D" w:rsidP="00BF120D">
      <w:pPr>
        <w:pStyle w:val="Sraopastraipa"/>
        <w:numPr>
          <w:ilvl w:val="0"/>
          <w:numId w:val="12"/>
        </w:numPr>
        <w:rPr>
          <w:rFonts w:eastAsia="Times New Roman" w:cs="Times New Roman"/>
          <w:lang w:val="lt-LT" w:eastAsia="lt-LT" w:bidi="lt-LT"/>
        </w:rPr>
      </w:pPr>
      <w:r w:rsidRPr="00AA1963">
        <w:rPr>
          <w:rFonts w:eastAsia="Times New Roman" w:cs="Times New Roman"/>
          <w:lang w:val="lt-LT" w:eastAsia="lt-LT" w:bidi="lt-LT"/>
        </w:rPr>
        <w:t>įdiegti atnaujintą N.SIS II ir susijusių registrų, informacinių sistemų programinę įrangą ir sujungti su atnaujinta antrosios kartos centrine sistema SIS II.</w:t>
      </w:r>
    </w:p>
    <w:p w14:paraId="4E04564C" w14:textId="77777777" w:rsidR="00BF120D" w:rsidRPr="00AA1963" w:rsidRDefault="00BF120D" w:rsidP="00BF120D">
      <w:pPr>
        <w:spacing w:after="0" w:line="240" w:lineRule="auto"/>
        <w:ind w:firstLine="735"/>
        <w:rPr>
          <w:rFonts w:eastAsia="Times New Roman" w:cs="Times New Roman"/>
          <w:szCs w:val="24"/>
          <w:lang w:val="lt-LT" w:eastAsia="lt-LT"/>
        </w:rPr>
      </w:pPr>
      <w:r w:rsidRPr="00AA1963">
        <w:rPr>
          <w:rFonts w:eastAsia="Times New Roman" w:cs="Times New Roman"/>
          <w:szCs w:val="24"/>
          <w:lang w:val="lt-LT" w:eastAsia="lt-LT"/>
        </w:rPr>
        <w:t>Projekto rezultatas – įdiegta ir veikianti atnaujinta N.SIS II, veikiantys kiti susiję registrai ir informacinės sistemos, pilnas operacijų suderinamumas su atnaujinta pagal SIS Reglamentus naujos kartos centrine Šengeno informacine sistema.</w:t>
      </w:r>
    </w:p>
    <w:p w14:paraId="4E04564D" w14:textId="77777777" w:rsidR="00BF120D" w:rsidRPr="00AA1963" w:rsidRDefault="00BF120D" w:rsidP="00BF120D">
      <w:pPr>
        <w:autoSpaceDN w:val="0"/>
        <w:spacing w:after="0" w:line="240" w:lineRule="auto"/>
        <w:ind w:firstLine="709"/>
        <w:rPr>
          <w:rFonts w:eastAsia="Calibri" w:cs="Times New Roman"/>
          <w:color w:val="000000"/>
          <w:szCs w:val="24"/>
          <w:lang w:val="lt-LT"/>
        </w:rPr>
      </w:pPr>
    </w:p>
    <w:p w14:paraId="4E04564E" w14:textId="77777777" w:rsidR="00BF120D" w:rsidRPr="00AA1963" w:rsidRDefault="00BF120D" w:rsidP="00BF120D">
      <w:pPr>
        <w:numPr>
          <w:ilvl w:val="0"/>
          <w:numId w:val="13"/>
        </w:numPr>
        <w:spacing w:after="0" w:line="240" w:lineRule="auto"/>
        <w:contextualSpacing/>
        <w:jc w:val="left"/>
        <w:rPr>
          <w:rFonts w:eastAsia="Calibri" w:cs="Times New Roman"/>
          <w:b/>
          <w:szCs w:val="24"/>
          <w:lang w:val="lt-LT" w:eastAsia="lt-LT" w:bidi="en-US"/>
        </w:rPr>
      </w:pPr>
      <w:r w:rsidRPr="00AA1963">
        <w:rPr>
          <w:rFonts w:eastAsia="Calibri" w:cs="Times New Roman"/>
          <w:b/>
          <w:szCs w:val="24"/>
          <w:lang w:val="lt-LT" w:eastAsia="lt-LT" w:bidi="en-US"/>
        </w:rPr>
        <w:t>Pagrindinės sąvokos ir apibrėžimai</w:t>
      </w:r>
    </w:p>
    <w:p w14:paraId="4E04564F" w14:textId="77777777" w:rsidR="00BF120D" w:rsidRPr="00AA1963" w:rsidRDefault="00BF120D" w:rsidP="00BF120D">
      <w:pPr>
        <w:spacing w:after="0" w:line="240" w:lineRule="auto"/>
        <w:ind w:firstLine="567"/>
        <w:rPr>
          <w:rFonts w:eastAsia="Times New Roman" w:cs="Times New Roman"/>
          <w:szCs w:val="24"/>
          <w:lang w:val="lt-L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49"/>
        <w:gridCol w:w="7380"/>
      </w:tblGrid>
      <w:tr w:rsidR="00BF120D" w:rsidRPr="00AA1963" w14:paraId="4E045652"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E045650" w14:textId="77777777" w:rsidR="00BF120D" w:rsidRPr="00AA1963" w:rsidRDefault="00BF120D" w:rsidP="0041630A">
            <w:pPr>
              <w:spacing w:after="0" w:line="276" w:lineRule="auto"/>
              <w:jc w:val="center"/>
              <w:rPr>
                <w:rFonts w:eastAsia="Times New Roman" w:cs="Times New Roman"/>
                <w:b/>
                <w:szCs w:val="24"/>
                <w:lang w:val="lt-LT"/>
              </w:rPr>
            </w:pPr>
            <w:r w:rsidRPr="00AA1963">
              <w:rPr>
                <w:rFonts w:eastAsia="Times New Roman" w:cs="Times New Roman"/>
                <w:b/>
                <w:szCs w:val="24"/>
                <w:lang w:val="lt-LT"/>
              </w:rPr>
              <w:t>Santrumpa, terminas</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E045651" w14:textId="77777777" w:rsidR="00BF120D" w:rsidRPr="00AA1963" w:rsidRDefault="00BF120D" w:rsidP="0041630A">
            <w:pPr>
              <w:spacing w:after="0" w:line="276" w:lineRule="auto"/>
              <w:jc w:val="center"/>
              <w:rPr>
                <w:rFonts w:eastAsia="Times New Roman" w:cs="Times New Roman"/>
                <w:b/>
                <w:szCs w:val="24"/>
                <w:lang w:val="lt-LT"/>
              </w:rPr>
            </w:pPr>
            <w:r w:rsidRPr="00AA1963">
              <w:rPr>
                <w:rFonts w:eastAsia="Times New Roman" w:cs="Times New Roman"/>
                <w:b/>
                <w:szCs w:val="24"/>
                <w:lang w:val="lt-LT"/>
              </w:rPr>
              <w:t>Paaiškinimas</w:t>
            </w:r>
          </w:p>
        </w:tc>
      </w:tr>
      <w:tr w:rsidR="00BF120D" w:rsidRPr="00AA1963" w14:paraId="4E045655"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53"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ADMIN III</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54"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Vidaus reikalų informacinės sistemos posistemė, skirta administruoti  naudotojus</w:t>
            </w:r>
          </w:p>
        </w:tc>
      </w:tr>
      <w:tr w:rsidR="00BF120D" w:rsidRPr="00AA1963" w14:paraId="4E045658"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56"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AUDIT III</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57"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Vidaus reikalų informacinės sistemos posistemė, skirta naudotojų veiksmams registruoti</w:t>
            </w:r>
          </w:p>
        </w:tc>
      </w:tr>
      <w:tr w:rsidR="00BF120D" w:rsidRPr="00AA1963" w14:paraId="4E04565B"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59"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C.SIS</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5A"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Centrinė Šengeno informacinė sistema</w:t>
            </w:r>
          </w:p>
        </w:tc>
      </w:tr>
      <w:tr w:rsidR="00BF120D" w:rsidRPr="00AA1963" w14:paraId="4E04565E"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5C"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C.SIS II</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5D"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Centrinė antros kartos Šengeno informacinė sistema</w:t>
            </w:r>
          </w:p>
        </w:tc>
      </w:tr>
      <w:tr w:rsidR="00BF120D" w:rsidRPr="00AA1963" w14:paraId="4E045661"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5F"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CSSM</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60"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Centrinės sistemos sujungimo modulis</w:t>
            </w:r>
          </w:p>
        </w:tc>
      </w:tr>
      <w:tr w:rsidR="00BF120D" w:rsidRPr="00AA1963" w14:paraId="4E045664"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62"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CTE</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63"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 xml:space="preserve">Išplėstiniai atitikties testai (angl. </w:t>
            </w:r>
            <w:r w:rsidRPr="00E8714E">
              <w:rPr>
                <w:rFonts w:eastAsia="Times New Roman" w:cs="Times New Roman"/>
                <w:szCs w:val="24"/>
                <w:lang w:val="en-GB"/>
              </w:rPr>
              <w:t>Compliance tests extended</w:t>
            </w:r>
            <w:r w:rsidRPr="00AA1963">
              <w:rPr>
                <w:rFonts w:eastAsia="Times New Roman" w:cs="Times New Roman"/>
                <w:szCs w:val="24"/>
                <w:lang w:val="lt-LT"/>
              </w:rPr>
              <w:t>)</w:t>
            </w:r>
          </w:p>
        </w:tc>
      </w:tr>
      <w:tr w:rsidR="00BF120D" w:rsidRPr="00AA1963" w14:paraId="4E045667"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45665"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lastRenderedPageBreak/>
              <w:t>DCC</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45666" w14:textId="77777777" w:rsidR="00BF120D" w:rsidRPr="00AA1963" w:rsidRDefault="00BF120D" w:rsidP="0041630A">
            <w:pPr>
              <w:spacing w:after="0" w:line="276" w:lineRule="auto"/>
              <w:jc w:val="left"/>
              <w:rPr>
                <w:rFonts w:eastAsia="Times New Roman" w:cs="Times New Roman"/>
                <w:lang w:val="lt-LT"/>
              </w:rPr>
            </w:pPr>
            <w:r w:rsidRPr="00AA1963">
              <w:rPr>
                <w:rFonts w:eastAsia="Times New Roman" w:cs="Times New Roman"/>
                <w:lang w:val="lt-LT"/>
              </w:rPr>
              <w:t xml:space="preserve">Duomenų konsistencijos kampanija (angl. </w:t>
            </w:r>
            <w:r w:rsidRPr="00E8714E">
              <w:rPr>
                <w:rFonts w:eastAsia="Times New Roman" w:cs="Times New Roman"/>
                <w:lang w:val="en-GB"/>
              </w:rPr>
              <w:t>Data consistency check</w:t>
            </w:r>
            <w:r w:rsidRPr="00AA1963">
              <w:rPr>
                <w:rFonts w:eastAsia="Times New Roman" w:cs="Times New Roman"/>
                <w:lang w:val="lt-LT"/>
              </w:rPr>
              <w:t xml:space="preserve"> )</w:t>
            </w:r>
          </w:p>
        </w:tc>
      </w:tr>
      <w:tr w:rsidR="00BF120D" w:rsidRPr="00AA1963" w14:paraId="4E04566A"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68"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DTS</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69"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 xml:space="preserve">Detali techninė specifikacija (angl. </w:t>
            </w:r>
            <w:r w:rsidRPr="00E8714E">
              <w:rPr>
                <w:rFonts w:eastAsia="Times New Roman" w:cs="Times New Roman"/>
                <w:szCs w:val="24"/>
                <w:lang w:val="en-GB"/>
              </w:rPr>
              <w:t>Detailed technical specification</w:t>
            </w:r>
            <w:r w:rsidRPr="00AA1963">
              <w:rPr>
                <w:rFonts w:eastAsia="Times New Roman" w:cs="Times New Roman"/>
                <w:szCs w:val="24"/>
                <w:lang w:val="lt-LT"/>
              </w:rPr>
              <w:t>)</w:t>
            </w:r>
          </w:p>
        </w:tc>
      </w:tr>
      <w:tr w:rsidR="00BF120D" w:rsidRPr="00AA1963" w14:paraId="4E04566D"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6B"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EK</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6C"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Europos Komisija</w:t>
            </w:r>
          </w:p>
        </w:tc>
      </w:tr>
      <w:tr w:rsidR="00BF120D" w:rsidRPr="00AA1963" w14:paraId="4E045670"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6E"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eu-LISA</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6F"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Europos didelių IT sistemų valdymo agentūra, atsakinga už C.SIS vystymą, būstinė Taline (Estijos Respublika)</w:t>
            </w:r>
          </w:p>
        </w:tc>
      </w:tr>
      <w:tr w:rsidR="00BF120D" w:rsidRPr="001C1F9C" w14:paraId="4E045673"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71"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 xml:space="preserve">IAŽR </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72"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Ieškomų asmenų, neatpažintų lavonų ir nežinomų bejėgių asmenų žinybinis registras</w:t>
            </w:r>
          </w:p>
        </w:tc>
      </w:tr>
      <w:tr w:rsidR="00BF120D" w:rsidRPr="00AA1963" w14:paraId="4E045676"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45674"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ICAO</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45675"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Tarptautinė civilinės aviacijos organizacija</w:t>
            </w:r>
          </w:p>
        </w:tc>
      </w:tr>
      <w:tr w:rsidR="00BF120D" w:rsidRPr="00AA1963" w14:paraId="4E045679"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77"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ICD</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78"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 xml:space="preserve">C.SIS sąsajos valdymo dokumentas (angl. – </w:t>
            </w:r>
            <w:r w:rsidRPr="00487F5D">
              <w:rPr>
                <w:rFonts w:eastAsia="Times New Roman" w:cs="Times New Roman"/>
                <w:szCs w:val="24"/>
                <w:lang w:val="lt-LT"/>
              </w:rPr>
              <w:t>Interface Control Document</w:t>
            </w:r>
            <w:r w:rsidRPr="00AA1963">
              <w:rPr>
                <w:rFonts w:eastAsia="Times New Roman" w:cs="Times New Roman"/>
                <w:szCs w:val="24"/>
                <w:lang w:val="lt-LT"/>
              </w:rPr>
              <w:t>)</w:t>
            </w:r>
            <w:r w:rsidRPr="00487F5D">
              <w:rPr>
                <w:lang w:val="lt-LT"/>
              </w:rPr>
              <w:t xml:space="preserve"> </w:t>
            </w:r>
            <w:r w:rsidRPr="0044720A">
              <w:rPr>
                <w:rFonts w:eastAsia="Times New Roman" w:cs="Times New Roman"/>
                <w:szCs w:val="24"/>
                <w:lang w:val="lt-LT"/>
              </w:rPr>
              <w:t>kuri</w:t>
            </w:r>
            <w:r>
              <w:rPr>
                <w:rFonts w:eastAsia="Times New Roman" w:cs="Times New Roman"/>
                <w:szCs w:val="24"/>
                <w:lang w:val="lt-LT"/>
              </w:rPr>
              <w:t>uo</w:t>
            </w:r>
            <w:r w:rsidRPr="0044720A">
              <w:rPr>
                <w:rFonts w:eastAsia="Times New Roman" w:cs="Times New Roman"/>
                <w:szCs w:val="24"/>
                <w:lang w:val="lt-LT"/>
              </w:rPr>
              <w:t xml:space="preserve"> turi vadovautis valstybės narės </w:t>
            </w:r>
            <w:r>
              <w:rPr>
                <w:rFonts w:eastAsia="Times New Roman" w:cs="Times New Roman"/>
                <w:szCs w:val="24"/>
                <w:lang w:val="lt-LT"/>
              </w:rPr>
              <w:t>modernizuodamos N.SIS ir susijusias sistemas</w:t>
            </w:r>
            <w:r w:rsidRPr="0044720A">
              <w:rPr>
                <w:rFonts w:eastAsia="Times New Roman" w:cs="Times New Roman"/>
                <w:szCs w:val="24"/>
                <w:lang w:val="lt-LT"/>
              </w:rPr>
              <w:t xml:space="preserve">. </w:t>
            </w:r>
            <w:r w:rsidRPr="00D2686B">
              <w:rPr>
                <w:rFonts w:eastAsia="Times New Roman" w:cs="Times New Roman"/>
                <w:b/>
                <w:szCs w:val="24"/>
                <w:lang w:val="lt-LT"/>
              </w:rPr>
              <w:t>ICD bus pateikta teikėjui (konkurso nugalėtojui) sutarties vykdymo metu.</w:t>
            </w:r>
          </w:p>
        </w:tc>
      </w:tr>
      <w:tr w:rsidR="00BF120D" w:rsidRPr="00AA1963" w14:paraId="4E04567C"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7A"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IGR</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7B"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Ieškomų ginklų registras</w:t>
            </w:r>
          </w:p>
        </w:tc>
      </w:tr>
      <w:tr w:rsidR="00BF120D" w:rsidRPr="00AA1963" w14:paraId="4E04567F"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4567D"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IMIS</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4567E" w14:textId="77777777" w:rsidR="00BF120D" w:rsidRPr="00E8714E" w:rsidRDefault="00BF120D" w:rsidP="0041630A">
            <w:pPr>
              <w:spacing w:after="0" w:line="276" w:lineRule="auto"/>
              <w:jc w:val="left"/>
              <w:rPr>
                <w:rFonts w:eastAsia="Times New Roman" w:cs="Times New Roman"/>
                <w:szCs w:val="24"/>
                <w:lang w:val="lt-LT"/>
              </w:rPr>
            </w:pPr>
            <w:r w:rsidRPr="00D2686B">
              <w:rPr>
                <w:rFonts w:cs="Times New Roman"/>
                <w:color w:val="000000"/>
                <w:lang w:val="lt-LT"/>
              </w:rPr>
              <w:t>Integruota muitinės informacinė sistema </w:t>
            </w:r>
          </w:p>
        </w:tc>
      </w:tr>
      <w:tr w:rsidR="00BF120D" w:rsidRPr="001C1F9C" w14:paraId="4E045682"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80"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INDR</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81"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Ieškomų ir rastų numeruotų bei individualius požymius turinčių daiktų ir dokumentų registras</w:t>
            </w:r>
          </w:p>
        </w:tc>
      </w:tr>
      <w:tr w:rsidR="00BF120D" w:rsidRPr="001C1F9C" w14:paraId="4E045685"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83"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IOR</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84"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Ieškomų objektų registrai (ITPR, IGR, INDR, IAŽR, PPPTR)</w:t>
            </w:r>
          </w:p>
        </w:tc>
      </w:tr>
      <w:tr w:rsidR="00BF120D" w:rsidRPr="001C1F9C" w14:paraId="4E045688" w14:textId="77777777" w:rsidTr="0041630A">
        <w:tc>
          <w:tcPr>
            <w:tcW w:w="1168" w:type="pct"/>
            <w:tcBorders>
              <w:top w:val="single" w:sz="4" w:space="0" w:color="000000" w:themeColor="text1"/>
              <w:left w:val="single" w:sz="4" w:space="0" w:color="000000" w:themeColor="text1"/>
              <w:bottom w:val="nil"/>
              <w:right w:val="single" w:sz="4" w:space="0" w:color="000000" w:themeColor="text1"/>
            </w:tcBorders>
            <w:hideMark/>
          </w:tcPr>
          <w:p w14:paraId="4E045686" w14:textId="77777777" w:rsidR="00BF120D" w:rsidRPr="00AA1963" w:rsidRDefault="00BF120D" w:rsidP="0041630A">
            <w:pPr>
              <w:spacing w:after="0" w:line="276" w:lineRule="auto"/>
              <w:jc w:val="center"/>
              <w:rPr>
                <w:rFonts w:eastAsia="Times New Roman" w:cs="Times New Roman"/>
                <w:szCs w:val="24"/>
                <w:lang w:val="lt-LT"/>
              </w:rPr>
            </w:pPr>
          </w:p>
        </w:tc>
        <w:tc>
          <w:tcPr>
            <w:tcW w:w="3832" w:type="pct"/>
            <w:tcBorders>
              <w:top w:val="single" w:sz="4" w:space="0" w:color="000000" w:themeColor="text1"/>
              <w:left w:val="single" w:sz="4" w:space="0" w:color="000000" w:themeColor="text1"/>
              <w:bottom w:val="nil"/>
              <w:right w:val="single" w:sz="4" w:space="0" w:color="000000" w:themeColor="text1"/>
            </w:tcBorders>
            <w:hideMark/>
          </w:tcPr>
          <w:p w14:paraId="4E045687" w14:textId="77777777" w:rsidR="00BF120D" w:rsidRPr="00AA1963" w:rsidRDefault="00BF120D" w:rsidP="0041630A">
            <w:pPr>
              <w:spacing w:after="0" w:line="276" w:lineRule="auto"/>
              <w:jc w:val="left"/>
              <w:rPr>
                <w:rFonts w:eastAsia="Times New Roman" w:cs="Times New Roman"/>
                <w:szCs w:val="24"/>
                <w:lang w:val="lt-LT"/>
              </w:rPr>
            </w:pPr>
          </w:p>
        </w:tc>
      </w:tr>
      <w:tr w:rsidR="00BF120D" w:rsidRPr="00AA1963" w14:paraId="4E04568B" w14:textId="77777777" w:rsidTr="0041630A">
        <w:tc>
          <w:tcPr>
            <w:tcW w:w="1168" w:type="pct"/>
            <w:tcBorders>
              <w:top w:val="nil"/>
              <w:left w:val="single" w:sz="4" w:space="0" w:color="000000" w:themeColor="text1"/>
              <w:bottom w:val="single" w:sz="4" w:space="0" w:color="000000" w:themeColor="text1"/>
              <w:right w:val="single" w:sz="4" w:space="0" w:color="000000" w:themeColor="text1"/>
            </w:tcBorders>
            <w:hideMark/>
          </w:tcPr>
          <w:p w14:paraId="4E045689"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IRD prie VRM</w:t>
            </w:r>
          </w:p>
        </w:tc>
        <w:tc>
          <w:tcPr>
            <w:tcW w:w="3832" w:type="pct"/>
            <w:tcBorders>
              <w:top w:val="nil"/>
              <w:left w:val="single" w:sz="4" w:space="0" w:color="000000" w:themeColor="text1"/>
              <w:bottom w:val="single" w:sz="4" w:space="0" w:color="000000" w:themeColor="text1"/>
              <w:right w:val="single" w:sz="4" w:space="0" w:color="000000" w:themeColor="text1"/>
            </w:tcBorders>
            <w:hideMark/>
          </w:tcPr>
          <w:p w14:paraId="4E04568A"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Informatikos ir ryšių departamentas prie Lietuvos Respublikos vidaus reikalų ministerijos</w:t>
            </w:r>
          </w:p>
        </w:tc>
      </w:tr>
      <w:tr w:rsidR="00BF120D" w:rsidRPr="00AA1963" w14:paraId="4E04568E"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8C"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ISF</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8D"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Išorės sienų fondas</w:t>
            </w:r>
          </w:p>
        </w:tc>
      </w:tr>
      <w:tr w:rsidR="00BF120D" w:rsidRPr="00AA1963" w14:paraId="4E045691"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8F"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 xml:space="preserve">ITPR </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90"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Ieškomų transporto priemonių registras</w:t>
            </w:r>
          </w:p>
        </w:tc>
      </w:tr>
      <w:tr w:rsidR="00BF120D" w:rsidRPr="00AA1963" w14:paraId="4E045694" w14:textId="77777777" w:rsidTr="0041630A">
        <w:trPr>
          <w:trHeight w:val="410"/>
        </w:trPr>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92"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JMS</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93"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 xml:space="preserve">Tarpsisteminių pranešimų standartas (angl. </w:t>
            </w:r>
            <w:r w:rsidRPr="00D2686B">
              <w:rPr>
                <w:rFonts w:eastAsia="Times New Roman" w:cs="Times New Roman"/>
                <w:szCs w:val="24"/>
                <w:lang w:val="en-GB"/>
              </w:rPr>
              <w:t>Java messaging service</w:t>
            </w:r>
            <w:r w:rsidRPr="00AA1963">
              <w:rPr>
                <w:rFonts w:eastAsia="Times New Roman" w:cs="Times New Roman"/>
                <w:szCs w:val="24"/>
                <w:lang w:val="lt-LT"/>
              </w:rPr>
              <w:t>)</w:t>
            </w:r>
          </w:p>
        </w:tc>
      </w:tr>
      <w:tr w:rsidR="00BF120D" w:rsidRPr="00AA1963" w14:paraId="4E045697"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45695"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KTPR</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45696"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Lietuvos Respublikos kelių transporto priemonių registras</w:t>
            </w:r>
          </w:p>
        </w:tc>
      </w:tr>
      <w:tr w:rsidR="00BF120D" w:rsidRPr="00AA1963" w14:paraId="4E04569A"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98"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HDR</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99"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Habitoskopinių duomenų registras</w:t>
            </w:r>
          </w:p>
        </w:tc>
      </w:tr>
      <w:tr w:rsidR="00BF120D" w:rsidRPr="00AA1963" w14:paraId="4E04569D"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4569B"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MIGRIS</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4569C"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Lietuvos migracijos informacinė sistema</w:t>
            </w:r>
          </w:p>
        </w:tc>
      </w:tr>
      <w:tr w:rsidR="00BF120D" w:rsidRPr="00AA1963" w14:paraId="4E0456A0"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4569E"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MIGRIS-NA</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4569F" w14:textId="77777777" w:rsidR="00BF120D" w:rsidRPr="00AA1963" w:rsidRDefault="00BF120D" w:rsidP="0041630A">
            <w:pPr>
              <w:spacing w:after="0" w:line="276" w:lineRule="auto"/>
              <w:jc w:val="left"/>
              <w:rPr>
                <w:rFonts w:eastAsia="Times New Roman" w:cs="Times New Roman"/>
                <w:szCs w:val="24"/>
                <w:lang w:val="lt-LT"/>
              </w:rPr>
            </w:pPr>
            <w:r w:rsidRPr="00AA1963">
              <w:rPr>
                <w:rFonts w:cs="Times New Roman"/>
                <w:szCs w:val="24"/>
                <w:lang w:val="lt-LT"/>
              </w:rPr>
              <w:t xml:space="preserve">MIGRIS </w:t>
            </w:r>
            <w:r w:rsidRPr="00AA1963">
              <w:rPr>
                <w:rFonts w:cs="Times New Roman"/>
                <w:color w:val="000000"/>
                <w:lang w:val="lt-LT"/>
              </w:rPr>
              <w:t>nepageidaujamų asmenų posistemis</w:t>
            </w:r>
          </w:p>
        </w:tc>
      </w:tr>
      <w:tr w:rsidR="00BF120D" w:rsidRPr="00AA1963" w14:paraId="4E0456A3"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A1"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MD prie VRM</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A2"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Migracijos departamentas prie Lietuvos Respublikos vidaus reikalų ministerijos</w:t>
            </w:r>
          </w:p>
        </w:tc>
      </w:tr>
      <w:tr w:rsidR="00BF120D" w:rsidRPr="00AA1963" w14:paraId="4E0456A6"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456A4"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MOM</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456A5"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 xml:space="preserve">Tarpinė pranešimų įranga (angl. </w:t>
            </w:r>
            <w:r w:rsidRPr="00D2686B">
              <w:rPr>
                <w:rFonts w:eastAsia="Times New Roman" w:cs="Times New Roman"/>
                <w:szCs w:val="24"/>
                <w:lang w:val="en-GB"/>
              </w:rPr>
              <w:t>Message Oriented Middleware</w:t>
            </w:r>
            <w:r w:rsidRPr="00AA1963">
              <w:rPr>
                <w:rFonts w:eastAsia="Times New Roman" w:cs="Times New Roman"/>
                <w:szCs w:val="24"/>
                <w:lang w:val="lt-LT"/>
              </w:rPr>
              <w:t>)</w:t>
            </w:r>
          </w:p>
        </w:tc>
      </w:tr>
      <w:tr w:rsidR="00BF120D" w:rsidRPr="00AA1963" w14:paraId="4E0456A9"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A7"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N.SIS</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A8"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Lietuvos nacionalinė Šengeno informacinė sistema</w:t>
            </w:r>
          </w:p>
        </w:tc>
      </w:tr>
      <w:tr w:rsidR="00BF120D" w:rsidRPr="001C1F9C" w14:paraId="4E0456AC"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AA"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N.SIS II</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AB"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Lietuvos nacionalinė antros kartos Šengeno informacinė sistema</w:t>
            </w:r>
          </w:p>
        </w:tc>
      </w:tr>
      <w:tr w:rsidR="00BF120D" w:rsidRPr="00AA1963" w14:paraId="4E0456AF"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456AD"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PĮ</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456AE"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Programinė įranga</w:t>
            </w:r>
          </w:p>
        </w:tc>
      </w:tr>
      <w:tr w:rsidR="00BF120D" w:rsidRPr="00AA1963" w14:paraId="4E0456B2"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B0"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lastRenderedPageBreak/>
              <w:t>PD prie VRM</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B1"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Policijos departamentas prie Lietuvos Respublikos vidaus reikalų ministerijos</w:t>
            </w:r>
          </w:p>
        </w:tc>
      </w:tr>
      <w:tr w:rsidR="00BF120D" w:rsidRPr="00AA1963" w14:paraId="4E0456B5"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B3"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PPPTR</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B4"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Prevencinių poveikio priemonių taikymo registras</w:t>
            </w:r>
          </w:p>
        </w:tc>
      </w:tr>
      <w:tr w:rsidR="00BF120D" w:rsidRPr="001C1F9C" w14:paraId="4E0456B8"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B6"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SIRENE</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B7"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Lietuvos Kriminalinės policijos biuro Tarptautinių ryšių valdybos SIRENE nacionalinis skyrius</w:t>
            </w:r>
          </w:p>
        </w:tc>
      </w:tr>
      <w:tr w:rsidR="00BF120D" w:rsidRPr="00AA1963" w14:paraId="4E0456BB"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B9" w14:textId="77777777" w:rsidR="00BF120D" w:rsidRPr="00AA1963" w:rsidRDefault="00BF120D" w:rsidP="0041630A">
            <w:pPr>
              <w:spacing w:after="0" w:line="276" w:lineRule="auto"/>
              <w:jc w:val="center"/>
              <w:rPr>
                <w:rFonts w:eastAsia="Times New Roman" w:cs="Times New Roman"/>
                <w:lang w:val="lt-LT"/>
              </w:rPr>
            </w:pPr>
            <w:r w:rsidRPr="00AA1963">
              <w:rPr>
                <w:rFonts w:eastAsia="Times New Roman" w:cs="Times New Roman"/>
                <w:lang w:val="lt-LT"/>
              </w:rPr>
              <w:t>Šengeno ID</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BA"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 xml:space="preserve">Unikalus numeris identifikuojantis Šengeno informacinės sistemos perspėjimą (angl. </w:t>
            </w:r>
            <w:r w:rsidRPr="00E8714E">
              <w:rPr>
                <w:rFonts w:eastAsia="Times New Roman" w:cs="Times New Roman"/>
                <w:szCs w:val="24"/>
                <w:lang w:val="en-GB"/>
              </w:rPr>
              <w:t>Schengen</w:t>
            </w:r>
            <w:r w:rsidRPr="00AA1963">
              <w:rPr>
                <w:rFonts w:eastAsia="Times New Roman" w:cs="Times New Roman"/>
                <w:szCs w:val="24"/>
                <w:lang w:val="lt-LT"/>
              </w:rPr>
              <w:t xml:space="preserve"> Id)</w:t>
            </w:r>
          </w:p>
        </w:tc>
      </w:tr>
      <w:tr w:rsidR="00BF120D" w:rsidRPr="00AA1963" w14:paraId="4E0456BE"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456BC"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SIS</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456BD"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Šengeno informacinė sistema</w:t>
            </w:r>
          </w:p>
        </w:tc>
      </w:tr>
      <w:tr w:rsidR="00BF120D" w:rsidRPr="00AA1963" w14:paraId="4E0456C1"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BF"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TRV IS</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C0"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Tarptautinių ryšių valdybos informacinė sistema</w:t>
            </w:r>
          </w:p>
        </w:tc>
      </w:tr>
      <w:tr w:rsidR="00BF120D" w:rsidRPr="00AA1963" w14:paraId="4E0456C4"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C2"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UBN</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C3"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 xml:space="preserve">Unifikuotas pranešimo numeris (angl. </w:t>
            </w:r>
            <w:r w:rsidRPr="00E8714E">
              <w:rPr>
                <w:rFonts w:eastAsia="Times New Roman" w:cs="Times New Roman"/>
                <w:szCs w:val="24"/>
                <w:lang w:val="en-GB"/>
              </w:rPr>
              <w:t>Unified Broadcast Number</w:t>
            </w:r>
            <w:r w:rsidRPr="00AA1963">
              <w:rPr>
                <w:rFonts w:eastAsia="Times New Roman" w:cs="Times New Roman"/>
                <w:szCs w:val="24"/>
                <w:lang w:val="lt-LT"/>
              </w:rPr>
              <w:t>)</w:t>
            </w:r>
          </w:p>
        </w:tc>
      </w:tr>
      <w:tr w:rsidR="00BF120D" w:rsidRPr="00AA1963" w14:paraId="4E0456C7"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C5"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UR</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C6"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Užsieniečių registras</w:t>
            </w:r>
          </w:p>
        </w:tc>
      </w:tr>
      <w:tr w:rsidR="00BF120D" w:rsidRPr="00AA1963" w14:paraId="4E0456CA"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C8"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VRM</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C9"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Lietuvos Respublikos vidaus reikalų ministerija</w:t>
            </w:r>
          </w:p>
        </w:tc>
      </w:tr>
      <w:tr w:rsidR="00BF120D" w:rsidRPr="001C1F9C" w14:paraId="4E0456CD"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CB"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VSAT prie VRM</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CC"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Valstybės sienos apsaugos tarnyba prie Lietuvos Respublikos vidaus reikalų ministerijos</w:t>
            </w:r>
          </w:p>
        </w:tc>
      </w:tr>
      <w:tr w:rsidR="00BF120D" w:rsidRPr="001C1F9C" w14:paraId="4E0456D0"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CE"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VSATIS</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CF"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Valstybės sienos apsaugos tarnybos prie Lietuvos Respublikos vidaus reikalų ministerijos informacinė sistema</w:t>
            </w:r>
          </w:p>
        </w:tc>
      </w:tr>
      <w:tr w:rsidR="00BF120D" w:rsidRPr="00AA1963" w14:paraId="4E0456D3" w14:textId="77777777" w:rsidTr="0041630A">
        <w:trPr>
          <w:trHeight w:val="440"/>
        </w:trPr>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D1"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Susiję su SIS registrai ir sistemos</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D2"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IOR, HDR, UR, MIGRIS ir TRV IS</w:t>
            </w:r>
          </w:p>
        </w:tc>
      </w:tr>
      <w:tr w:rsidR="00BF120D" w:rsidRPr="00AA1963" w14:paraId="4E0456D6" w14:textId="77777777" w:rsidTr="0041630A">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D4" w14:textId="77777777" w:rsidR="00BF120D" w:rsidRPr="00AA1963" w:rsidRDefault="00BF120D" w:rsidP="0041630A">
            <w:pPr>
              <w:spacing w:after="0" w:line="276" w:lineRule="auto"/>
              <w:jc w:val="center"/>
              <w:rPr>
                <w:rFonts w:eastAsia="Times New Roman" w:cs="Times New Roman"/>
                <w:szCs w:val="24"/>
                <w:lang w:val="lt-LT"/>
              </w:rPr>
            </w:pPr>
            <w:r w:rsidRPr="00AA1963">
              <w:rPr>
                <w:rFonts w:eastAsia="Times New Roman" w:cs="Times New Roman"/>
                <w:szCs w:val="24"/>
                <w:lang w:val="lt-LT"/>
              </w:rPr>
              <w:t>XML</w:t>
            </w:r>
          </w:p>
        </w:tc>
        <w:tc>
          <w:tcPr>
            <w:tcW w:w="3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6D5" w14:textId="77777777" w:rsidR="00BF120D" w:rsidRPr="00AA1963" w:rsidRDefault="00BF120D" w:rsidP="0041630A">
            <w:pPr>
              <w:spacing w:after="0" w:line="276" w:lineRule="auto"/>
              <w:jc w:val="left"/>
              <w:rPr>
                <w:rFonts w:eastAsia="Times New Roman" w:cs="Times New Roman"/>
                <w:szCs w:val="24"/>
                <w:lang w:val="lt-LT"/>
              </w:rPr>
            </w:pPr>
            <w:r w:rsidRPr="00AA1963">
              <w:rPr>
                <w:rFonts w:eastAsia="Times New Roman" w:cs="Times New Roman"/>
                <w:szCs w:val="24"/>
                <w:lang w:val="lt-LT"/>
              </w:rPr>
              <w:t xml:space="preserve">Duomenų žymėjimo kalba (angl. </w:t>
            </w:r>
            <w:r w:rsidRPr="00542658">
              <w:rPr>
                <w:rFonts w:eastAsia="Times New Roman" w:cs="Times New Roman"/>
                <w:szCs w:val="24"/>
                <w:lang w:val="en-GB"/>
              </w:rPr>
              <w:t>e</w:t>
            </w:r>
            <w:r>
              <w:rPr>
                <w:rFonts w:eastAsia="Times New Roman" w:cs="Times New Roman"/>
                <w:szCs w:val="24"/>
                <w:lang w:val="en-GB"/>
              </w:rPr>
              <w:t>X</w:t>
            </w:r>
            <w:r w:rsidRPr="00542658">
              <w:rPr>
                <w:rFonts w:eastAsia="Times New Roman" w:cs="Times New Roman"/>
                <w:szCs w:val="24"/>
                <w:lang w:val="en-GB"/>
              </w:rPr>
              <w:t xml:space="preserve">tensible </w:t>
            </w:r>
            <w:r>
              <w:rPr>
                <w:rFonts w:eastAsia="Times New Roman" w:cs="Times New Roman"/>
                <w:szCs w:val="24"/>
                <w:lang w:val="en-GB"/>
              </w:rPr>
              <w:t>M</w:t>
            </w:r>
            <w:r w:rsidRPr="00542658">
              <w:rPr>
                <w:rFonts w:eastAsia="Times New Roman" w:cs="Times New Roman"/>
                <w:szCs w:val="24"/>
                <w:lang w:val="en-GB"/>
              </w:rPr>
              <w:t xml:space="preserve">arkup </w:t>
            </w:r>
            <w:r>
              <w:rPr>
                <w:rFonts w:eastAsia="Times New Roman" w:cs="Times New Roman"/>
                <w:szCs w:val="24"/>
                <w:lang w:val="en-GB"/>
              </w:rPr>
              <w:t>L</w:t>
            </w:r>
            <w:r w:rsidRPr="00542658">
              <w:rPr>
                <w:rFonts w:eastAsia="Times New Roman" w:cs="Times New Roman"/>
                <w:szCs w:val="24"/>
                <w:lang w:val="en-GB"/>
              </w:rPr>
              <w:t>anguage</w:t>
            </w:r>
            <w:r w:rsidRPr="00AA1963">
              <w:rPr>
                <w:rFonts w:eastAsia="Times New Roman" w:cs="Times New Roman"/>
                <w:szCs w:val="24"/>
                <w:lang w:val="lt-LT"/>
              </w:rPr>
              <w:t>)</w:t>
            </w:r>
          </w:p>
        </w:tc>
      </w:tr>
    </w:tbl>
    <w:p w14:paraId="4E0456D7" w14:textId="77777777" w:rsidR="00BF120D" w:rsidRPr="00AA1963" w:rsidRDefault="00BF120D" w:rsidP="00BF120D">
      <w:pPr>
        <w:widowControl w:val="0"/>
        <w:tabs>
          <w:tab w:val="left" w:pos="310"/>
        </w:tabs>
        <w:spacing w:after="0" w:line="240" w:lineRule="auto"/>
        <w:ind w:left="168" w:firstLine="683"/>
        <w:rPr>
          <w:rFonts w:eastAsia="Calibri" w:cs="Times New Roman"/>
          <w:szCs w:val="24"/>
          <w:lang w:val="lt-LT"/>
        </w:rPr>
      </w:pPr>
    </w:p>
    <w:p w14:paraId="4E0456D8" w14:textId="77777777" w:rsidR="00BF120D" w:rsidRPr="00AA1963" w:rsidRDefault="00BF120D" w:rsidP="00BF120D">
      <w:pPr>
        <w:numPr>
          <w:ilvl w:val="0"/>
          <w:numId w:val="13"/>
        </w:numPr>
        <w:spacing w:after="0" w:line="240" w:lineRule="auto"/>
        <w:contextualSpacing/>
        <w:jc w:val="left"/>
        <w:rPr>
          <w:rFonts w:eastAsia="Calibri" w:cs="Times New Roman"/>
          <w:b/>
          <w:szCs w:val="24"/>
          <w:lang w:val="lt-LT" w:eastAsia="lt-LT" w:bidi="en-US"/>
        </w:rPr>
      </w:pPr>
      <w:r w:rsidRPr="00AA1963">
        <w:rPr>
          <w:rFonts w:eastAsia="Calibri" w:cs="Times New Roman"/>
          <w:b/>
          <w:szCs w:val="24"/>
          <w:lang w:val="lt-LT" w:eastAsia="lt-LT" w:bidi="en-US"/>
        </w:rPr>
        <w:t>Informacija apie vykdomą Projektą</w:t>
      </w:r>
    </w:p>
    <w:p w14:paraId="4E0456D9" w14:textId="77777777" w:rsidR="00BF120D" w:rsidRPr="00AA1963" w:rsidRDefault="00BF120D" w:rsidP="00BF120D">
      <w:pPr>
        <w:spacing w:after="0" w:line="240" w:lineRule="auto"/>
        <w:ind w:left="720"/>
        <w:contextualSpacing/>
        <w:jc w:val="left"/>
        <w:rPr>
          <w:rFonts w:eastAsia="Calibri" w:cs="Times New Roman"/>
          <w:b/>
          <w:szCs w:val="24"/>
          <w:lang w:val="lt-LT" w:eastAsia="lt-LT" w:bidi="en-US"/>
        </w:rPr>
      </w:pPr>
    </w:p>
    <w:p w14:paraId="4E0456DA" w14:textId="77777777" w:rsidR="00BF120D" w:rsidRPr="00AA1963" w:rsidRDefault="00BF120D" w:rsidP="00BF120D">
      <w:pPr>
        <w:widowControl w:val="0"/>
        <w:tabs>
          <w:tab w:val="left" w:pos="310"/>
        </w:tabs>
        <w:spacing w:after="0" w:line="240" w:lineRule="auto"/>
        <w:ind w:firstLine="709"/>
        <w:rPr>
          <w:rFonts w:cs="Times New Roman"/>
          <w:szCs w:val="24"/>
          <w:lang w:val="lt-LT"/>
        </w:rPr>
      </w:pPr>
      <w:r w:rsidRPr="00AA1963">
        <w:rPr>
          <w:rFonts w:cs="Times New Roman"/>
          <w:szCs w:val="24"/>
          <w:lang w:val="lt-LT"/>
        </w:rPr>
        <w:t xml:space="preserve">Vykdant pasirengimą dėl savalaikio Europos Parlamento ir Tarybos priimtų reglamentų: 2018 m. lapkričio 28 d. Europos Parlamento ir Tarybos reglamentas (ES) 2018/1860 dėl Šengeno informacinės sistemos naudojimo neteisėtai esančių trečiųjų šalių piliečių grąžinimui; 2018 m. lapkričio 28 d. Europos Parlamento ir Tarybos reglamentas (ES) 2018/1861 dėl Šengeno informacinės sistemos sukūrimo, eksploatavimo ir naudojimo patikrinimams kertant sieną, kuriuo iš dalies keičiama Konvencija dėl Šengeno susitarimo įgyvendinimo ir iš dalies keičiamas bei panaikinamas Reglamentas (EB) Nr. 1987/2006; 2018 m. lapkričio 28 d. Europos Parlamento ir Tarybos reglamentas (ES) 2018/1862 dėl Šengeno informacinės sistemos sukūrimo, eksploatavimo ir naudojimo policijos bendradarbiavimui ir teisminiam bendradarbiavimui baudžiamosiose bylose, kuriuo iš dalies keičiamas ir panaikinamas Tarybos </w:t>
      </w:r>
      <w:r w:rsidRPr="00AA1963">
        <w:rPr>
          <w:rFonts w:cs="Times New Roman"/>
          <w:szCs w:val="24"/>
          <w:lang w:val="lt-LT"/>
        </w:rPr>
        <w:lastRenderedPageBreak/>
        <w:t xml:space="preserve">sprendimas 2007/533/TVR ir panaikinamas Europos Parlamento ir Tarybos reglamentas (EB) Nr. 1986/2006 ir Komisijos sprendimas 2010/261/ES įgyvendinimo Lietuvos Respublikoje, turi būti įgyvendinamas nacionalinių informacinių sistemų ir registrų modernizavimas, pritaikant veiklai pagal naujus </w:t>
      </w:r>
      <w:r>
        <w:rPr>
          <w:rFonts w:cs="Times New Roman"/>
          <w:szCs w:val="24"/>
          <w:lang w:val="lt-LT"/>
        </w:rPr>
        <w:t xml:space="preserve">SIS </w:t>
      </w:r>
      <w:r w:rsidRPr="00AA1963">
        <w:rPr>
          <w:rFonts w:cs="Times New Roman"/>
          <w:szCs w:val="24"/>
          <w:lang w:val="lt-LT"/>
        </w:rPr>
        <w:t>reglamentus ir padidinant informacinių sistemų teikiamą naudą.</w:t>
      </w:r>
    </w:p>
    <w:p w14:paraId="4E0456DB" w14:textId="77777777" w:rsidR="00BF120D" w:rsidRPr="00AA1963" w:rsidRDefault="00BF120D" w:rsidP="00BF120D">
      <w:pPr>
        <w:spacing w:after="0" w:line="240" w:lineRule="auto"/>
        <w:ind w:firstLine="709"/>
        <w:rPr>
          <w:rFonts w:eastAsia="Times New Roman" w:cs="Times New Roman"/>
          <w:szCs w:val="24"/>
          <w:lang w:val="lt-LT"/>
        </w:rPr>
      </w:pPr>
      <w:r w:rsidRPr="00AA1963">
        <w:rPr>
          <w:rFonts w:eastAsia="Times New Roman" w:cs="Times New Roman"/>
          <w:szCs w:val="24"/>
          <w:lang w:val="lt-LT"/>
        </w:rPr>
        <w:t xml:space="preserve">Pasitelkdama </w:t>
      </w:r>
      <w:r w:rsidRPr="00AA1963">
        <w:rPr>
          <w:rFonts w:eastAsia="Times New Roman" w:cs="Times New Roman"/>
          <w:bCs/>
          <w:noProof/>
          <w:szCs w:val="24"/>
          <w:lang w:val="lt-LT"/>
        </w:rPr>
        <w:t>Vidaus saugumo fondo</w:t>
      </w:r>
      <w:r w:rsidRPr="00AA1963" w:rsidDel="007E7E77">
        <w:rPr>
          <w:rFonts w:eastAsia="Times New Roman" w:cs="Times New Roman"/>
          <w:szCs w:val="24"/>
          <w:lang w:val="lt-LT"/>
        </w:rPr>
        <w:t xml:space="preserve"> </w:t>
      </w:r>
      <w:r w:rsidRPr="00AA1963">
        <w:rPr>
          <w:rFonts w:eastAsia="Times New Roman" w:cs="Times New Roman"/>
          <w:szCs w:val="24"/>
          <w:lang w:val="lt-LT"/>
        </w:rPr>
        <w:t xml:space="preserve">finansinės paramos priemonę, Lietuva </w:t>
      </w:r>
      <w:r w:rsidRPr="00C1160B">
        <w:rPr>
          <w:rFonts w:eastAsia="Times New Roman" w:cs="Times New Roman"/>
          <w:szCs w:val="24"/>
          <w:lang w:val="lt-LT"/>
        </w:rPr>
        <w:t xml:space="preserve">planuoja </w:t>
      </w:r>
      <w:r>
        <w:rPr>
          <w:rFonts w:eastAsia="Times New Roman" w:cs="Times New Roman"/>
          <w:szCs w:val="24"/>
          <w:lang w:val="lt-LT"/>
        </w:rPr>
        <w:t>įgyvendinti</w:t>
      </w:r>
      <w:r w:rsidRPr="00AA1963">
        <w:rPr>
          <w:rFonts w:eastAsia="Times New Roman" w:cs="Times New Roman"/>
          <w:szCs w:val="24"/>
          <w:lang w:val="lt-LT"/>
        </w:rPr>
        <w:t xml:space="preserve"> </w:t>
      </w:r>
      <w:r w:rsidRPr="00AA1963">
        <w:rPr>
          <w:rFonts w:cs="Times New Roman"/>
          <w:szCs w:val="24"/>
          <w:lang w:val="lt-LT"/>
        </w:rPr>
        <w:t>N.SIS ir susijusių nacionalinius registrų, informacinių sistemų modifikavimą, pritaikant veiklai pagal naujus Europos Parlamento ir Tarybos reglamentus ir kitas bendrą ES vizų ir sienų politiką reglamentuojančių teisės aktų galiojančias nuostatas, patvirtintus C.SIS pakeitimus, N.SIS naudojančių institucijų poreikius</w:t>
      </w:r>
      <w:r>
        <w:rPr>
          <w:rFonts w:cs="Times New Roman"/>
          <w:szCs w:val="24"/>
          <w:lang w:val="lt-LT"/>
        </w:rPr>
        <w:t>,  (</w:t>
      </w:r>
      <w:r w:rsidRPr="00AA1963">
        <w:rPr>
          <w:rFonts w:cs="Times New Roman"/>
          <w:szCs w:val="24"/>
          <w:lang w:val="lt-LT"/>
        </w:rPr>
        <w:t>N.SIS naudojančių institucijų veiklos pakeitimus bei užtikrinant pilną operacijų suderinamumą su C.SIS.</w:t>
      </w:r>
    </w:p>
    <w:p w14:paraId="4E0456DC" w14:textId="77777777" w:rsidR="00BF120D" w:rsidRPr="00AA1963" w:rsidRDefault="00BF120D" w:rsidP="00BF120D">
      <w:pPr>
        <w:spacing w:after="0" w:line="240" w:lineRule="auto"/>
        <w:ind w:firstLine="709"/>
        <w:rPr>
          <w:rFonts w:cs="Times New Roman"/>
          <w:szCs w:val="24"/>
          <w:lang w:val="lt-LT"/>
        </w:rPr>
      </w:pPr>
      <w:r w:rsidRPr="00AA1963">
        <w:rPr>
          <w:rFonts w:eastAsia="Times New Roman" w:cs="Times New Roman"/>
          <w:szCs w:val="24"/>
          <w:lang w:val="lt-LT"/>
        </w:rPr>
        <w:t xml:space="preserve">Projekto tikslas atitinka </w:t>
      </w:r>
      <w:r w:rsidRPr="00AA1963">
        <w:rPr>
          <w:rFonts w:cs="Times New Roman"/>
          <w:szCs w:val="24"/>
          <w:lang w:val="lt-LT"/>
        </w:rPr>
        <w:t xml:space="preserve">nacionalinės Vidaus saugumo fondo 2014–2020 m. programos tikslus užtikrinti tinkamą Europos Sąjungos teisyno sienų kontrolės srityje taikymą, Šengeno erdvės išorinių sienų saugumą ir Šengeno valstybių narių teisėsaugos institucijų bendradarbiavimą, sustiprinti kovą su terorizmu ir sunkiais nusikaltimais, užtikrinti aukštą saugumo lygį visoje ES ir valdyti migraciją. Atsakingoji institucija – Lietuvos Respublikos vidaus reikalų ministerija. Projektas bus įgyvendinamas Informatikos ir ryšių departamente prie Lietuvos Respublikos vidaus reikalų ministerijos (toliau – IRD prie VRM). </w:t>
      </w:r>
    </w:p>
    <w:p w14:paraId="4E0456DD" w14:textId="77777777" w:rsidR="00BF120D" w:rsidRPr="00AA1963" w:rsidRDefault="00BF120D" w:rsidP="00BF120D">
      <w:pPr>
        <w:spacing w:after="0" w:line="240" w:lineRule="auto"/>
        <w:ind w:firstLine="709"/>
        <w:rPr>
          <w:rFonts w:eastAsia="Times New Roman" w:cs="Times New Roman"/>
          <w:szCs w:val="24"/>
          <w:lang w:val="lt-LT"/>
        </w:rPr>
      </w:pPr>
    </w:p>
    <w:p w14:paraId="4E0456DE" w14:textId="77777777" w:rsidR="00BF120D" w:rsidRPr="00AA1963" w:rsidRDefault="00BF120D" w:rsidP="00BF120D">
      <w:pPr>
        <w:numPr>
          <w:ilvl w:val="1"/>
          <w:numId w:val="13"/>
        </w:numPr>
        <w:spacing w:after="0" w:line="240" w:lineRule="auto"/>
        <w:contextualSpacing/>
        <w:jc w:val="left"/>
        <w:rPr>
          <w:rFonts w:eastAsia="Calibri" w:cs="Times New Roman"/>
          <w:b/>
          <w:szCs w:val="24"/>
          <w:lang w:val="lt-LT" w:eastAsia="lt-LT" w:bidi="en-US"/>
        </w:rPr>
      </w:pPr>
      <w:r w:rsidRPr="00AA1963">
        <w:rPr>
          <w:rFonts w:eastAsia="Calibri" w:cs="Times New Roman"/>
          <w:b/>
          <w:szCs w:val="24"/>
          <w:lang w:val="lt-LT" w:eastAsia="lt-LT" w:bidi="en-US"/>
        </w:rPr>
        <w:t>Tiesioginiai naudos gavėjai</w:t>
      </w:r>
    </w:p>
    <w:p w14:paraId="4E0456DF" w14:textId="77777777" w:rsidR="00BF120D" w:rsidRPr="00AA1963" w:rsidRDefault="00BF120D" w:rsidP="00BF120D">
      <w:pPr>
        <w:spacing w:after="0" w:line="240" w:lineRule="auto"/>
        <w:ind w:left="792"/>
        <w:contextualSpacing/>
        <w:jc w:val="left"/>
        <w:rPr>
          <w:rFonts w:eastAsia="Calibri" w:cs="Times New Roman"/>
          <w:b/>
          <w:szCs w:val="24"/>
          <w:lang w:val="lt-LT" w:eastAsia="lt-LT" w:bidi="en-US"/>
        </w:rPr>
      </w:pPr>
    </w:p>
    <w:p w14:paraId="4E0456E0" w14:textId="77777777" w:rsidR="00BF120D" w:rsidRPr="00AA1963" w:rsidRDefault="00BF120D" w:rsidP="00BF120D">
      <w:pPr>
        <w:pStyle w:val="Pagrindiniotekstopirmatrauka"/>
        <w:spacing w:after="0"/>
        <w:ind w:firstLine="357"/>
        <w:rPr>
          <w:rFonts w:eastAsia="Times New Roman" w:cs="Times New Roman"/>
          <w:lang w:val="lt-LT"/>
        </w:rPr>
      </w:pPr>
      <w:r w:rsidRPr="00AA1963">
        <w:rPr>
          <w:rFonts w:eastAsia="Times New Roman" w:cs="Times New Roman"/>
          <w:lang w:val="lt-LT" w:eastAsia="lt-LT"/>
        </w:rPr>
        <w:t xml:space="preserve">Projekto rezultatais suinteresuotos institucijos </w:t>
      </w:r>
      <w:r w:rsidRPr="00AA1963">
        <w:rPr>
          <w:rFonts w:eastAsia="Times New Roman" w:cs="Times New Roman"/>
          <w:lang w:val="lt-LT"/>
        </w:rPr>
        <w:t>– tai institucijos, naudojančios N.SIS II savo tiesioginių funkcijų vykdymui, susijusių registrų ir informacinių sistemų valdytojai ir tvarkytojai.</w:t>
      </w:r>
    </w:p>
    <w:p w14:paraId="4E0456E1" w14:textId="77777777" w:rsidR="00BF120D" w:rsidRPr="00AA1963" w:rsidRDefault="00BF120D" w:rsidP="00BF120D">
      <w:pPr>
        <w:widowControl w:val="0"/>
        <w:autoSpaceDE w:val="0"/>
        <w:autoSpaceDN w:val="0"/>
        <w:adjustRightInd w:val="0"/>
        <w:spacing w:after="0" w:line="240" w:lineRule="auto"/>
        <w:ind w:firstLine="709"/>
        <w:rPr>
          <w:rFonts w:eastAsia="Times New Roman" w:cs="Times New Roman"/>
          <w:szCs w:val="24"/>
          <w:lang w:val="lt-LT" w:eastAsia="lt-LT"/>
        </w:rPr>
      </w:pPr>
    </w:p>
    <w:p w14:paraId="4E0456E2" w14:textId="77777777" w:rsidR="00BF120D" w:rsidRPr="00AA1963" w:rsidRDefault="00BF120D" w:rsidP="00BF120D">
      <w:pPr>
        <w:numPr>
          <w:ilvl w:val="1"/>
          <w:numId w:val="13"/>
        </w:numPr>
        <w:spacing w:after="0" w:line="240" w:lineRule="auto"/>
        <w:contextualSpacing/>
        <w:jc w:val="left"/>
        <w:rPr>
          <w:rFonts w:eastAsia="Calibri" w:cs="Times New Roman"/>
          <w:b/>
          <w:szCs w:val="24"/>
          <w:lang w:val="lt-LT" w:eastAsia="lt-LT" w:bidi="en-US"/>
        </w:rPr>
      </w:pPr>
      <w:r w:rsidRPr="00AA1963">
        <w:rPr>
          <w:rFonts w:eastAsia="Calibri" w:cs="Times New Roman"/>
          <w:b/>
          <w:szCs w:val="24"/>
          <w:lang w:val="lt-LT" w:eastAsia="lt-LT" w:bidi="en-US"/>
        </w:rPr>
        <w:t>Paslaugų suteikimo vieta</w:t>
      </w:r>
    </w:p>
    <w:p w14:paraId="4E0456E3" w14:textId="77777777" w:rsidR="00BF120D" w:rsidRPr="00AA1963" w:rsidRDefault="00BF120D" w:rsidP="00BF120D">
      <w:pPr>
        <w:spacing w:after="0" w:line="240" w:lineRule="auto"/>
        <w:ind w:left="792"/>
        <w:contextualSpacing/>
        <w:jc w:val="left"/>
        <w:rPr>
          <w:rFonts w:eastAsia="Calibri" w:cs="Times New Roman"/>
          <w:b/>
          <w:szCs w:val="24"/>
          <w:lang w:val="lt-LT" w:eastAsia="lt-LT" w:bidi="en-US"/>
        </w:rPr>
      </w:pPr>
    </w:p>
    <w:p w14:paraId="4E0456E4" w14:textId="77777777" w:rsidR="00BF120D" w:rsidRPr="00AA1963" w:rsidRDefault="00BF120D" w:rsidP="00BF120D">
      <w:pPr>
        <w:widowControl w:val="0"/>
        <w:autoSpaceDE w:val="0"/>
        <w:autoSpaceDN w:val="0"/>
        <w:adjustRightInd w:val="0"/>
        <w:spacing w:after="0" w:line="240" w:lineRule="auto"/>
        <w:ind w:firstLine="720"/>
        <w:rPr>
          <w:rFonts w:eastAsia="Times New Roman" w:cs="Times New Roman"/>
          <w:szCs w:val="24"/>
          <w:lang w:val="lt-LT" w:eastAsia="lt-LT"/>
        </w:rPr>
      </w:pPr>
      <w:r w:rsidRPr="00AA1963">
        <w:rPr>
          <w:rFonts w:eastAsia="Times New Roman" w:cs="Times New Roman"/>
          <w:szCs w:val="24"/>
          <w:lang w:val="lt-LT" w:eastAsia="lt-LT"/>
        </w:rPr>
        <w:t>Paslaugų suteikimo vieta – IRD prie VRM, adresu Šventaragio g. 2, LT-01510 Vilnius, Lietuva.</w:t>
      </w:r>
    </w:p>
    <w:p w14:paraId="4E0456E5" w14:textId="77777777" w:rsidR="00BF120D" w:rsidRPr="00AA1963" w:rsidRDefault="00BF120D" w:rsidP="00BF120D">
      <w:pPr>
        <w:widowControl w:val="0"/>
        <w:autoSpaceDE w:val="0"/>
        <w:autoSpaceDN w:val="0"/>
        <w:adjustRightInd w:val="0"/>
        <w:spacing w:after="0" w:line="240" w:lineRule="auto"/>
        <w:ind w:firstLine="720"/>
        <w:rPr>
          <w:rFonts w:eastAsia="Times New Roman" w:cs="Times New Roman"/>
          <w:szCs w:val="24"/>
          <w:lang w:val="lt-LT" w:eastAsia="lt-LT"/>
        </w:rPr>
      </w:pPr>
    </w:p>
    <w:p w14:paraId="4E0456E6" w14:textId="77777777" w:rsidR="00BF120D" w:rsidRPr="00AA1963" w:rsidRDefault="00BF120D" w:rsidP="00BF120D">
      <w:pPr>
        <w:numPr>
          <w:ilvl w:val="1"/>
          <w:numId w:val="13"/>
        </w:numPr>
        <w:spacing w:after="0" w:line="240" w:lineRule="auto"/>
        <w:contextualSpacing/>
        <w:jc w:val="left"/>
        <w:rPr>
          <w:rFonts w:eastAsia="Calibri" w:cs="Times New Roman"/>
          <w:b/>
          <w:szCs w:val="24"/>
          <w:lang w:val="lt-LT" w:eastAsia="lt-LT" w:bidi="en-US"/>
        </w:rPr>
      </w:pPr>
      <w:r w:rsidRPr="00AA1963">
        <w:rPr>
          <w:rFonts w:eastAsia="Calibri" w:cs="Times New Roman"/>
          <w:b/>
          <w:szCs w:val="24"/>
          <w:lang w:val="lt-LT" w:eastAsia="lt-LT" w:bidi="en-US"/>
        </w:rPr>
        <w:t>Teisės aktai, susiję su vykdomu projektu</w:t>
      </w:r>
    </w:p>
    <w:p w14:paraId="4E0456E7" w14:textId="77777777" w:rsidR="00BF120D" w:rsidRPr="00AA1963" w:rsidRDefault="00BF120D" w:rsidP="00BF120D">
      <w:pPr>
        <w:spacing w:after="0" w:line="240" w:lineRule="auto"/>
        <w:contextualSpacing/>
        <w:jc w:val="left"/>
        <w:rPr>
          <w:rFonts w:eastAsia="Calibri" w:cs="Times New Roman"/>
          <w:b/>
          <w:szCs w:val="24"/>
          <w:lang w:val="lt-LT" w:eastAsia="lt-LT" w:bidi="en-US"/>
        </w:rPr>
      </w:pPr>
    </w:p>
    <w:p w14:paraId="4E0456E8" w14:textId="77777777" w:rsidR="00BF120D" w:rsidRPr="00AA1963" w:rsidRDefault="00BF120D" w:rsidP="00BF120D">
      <w:pPr>
        <w:numPr>
          <w:ilvl w:val="2"/>
          <w:numId w:val="13"/>
        </w:numPr>
        <w:spacing w:after="0" w:line="240" w:lineRule="auto"/>
        <w:ind w:left="0" w:firstLine="567"/>
        <w:contextualSpacing/>
        <w:rPr>
          <w:rFonts w:eastAsia="Calibri" w:cs="Times New Roman"/>
          <w:szCs w:val="24"/>
          <w:lang w:val="lt-LT" w:eastAsia="lt-LT" w:bidi="en-US"/>
        </w:rPr>
      </w:pPr>
      <w:r w:rsidRPr="00AA1963">
        <w:rPr>
          <w:rFonts w:eastAsia="Calibri" w:cs="Times New Roman"/>
          <w:szCs w:val="24"/>
          <w:lang w:val="lt-LT" w:eastAsia="lt-LT" w:bidi="en-US"/>
        </w:rPr>
        <w:t>1990 m. birželio 19 d. Konvencija dėl Šengeno susitarimo, 1985 m. birželio 14 d. sudaryto tarp Beniliukso ekonominės sąjungos valstybių, Vokietijos Federacinės Respublikos ir Prancūzijos Respublikos Vyriausybių, dėl laipsniško jų bendrų sienų kontrolės panaikinimo įgyvendinimo (OL 2004 m. specialusis leidimas, 19 skyrius, 2 tomas, p. 9) su paskutiniais pakeitimais, padarytais 2005 m. liepos 6 d. Europos Parlamento ir Tarybos reglamentu (EB) Nr. 1160/2005 (OL 2005 L 191, p. 18), ir 2006 m. kovo 15 d. Europos Parlamento ir Tarybos reglamentą (EB) Nr. 562/2006, nustatantį taisyklių, reguliuojančių asmenų judėjimą per sienas, Bendrijos kodeksą (Šengeno sienų kodeksas) (OL 2006 L 105, p. 1);</w:t>
      </w:r>
    </w:p>
    <w:p w14:paraId="4E0456E9" w14:textId="77777777" w:rsidR="00BF120D" w:rsidRPr="00AA1963" w:rsidRDefault="00BF120D" w:rsidP="00BF120D">
      <w:pPr>
        <w:numPr>
          <w:ilvl w:val="2"/>
          <w:numId w:val="13"/>
        </w:numPr>
        <w:spacing w:after="0" w:line="240" w:lineRule="auto"/>
        <w:ind w:left="0" w:firstLine="567"/>
        <w:contextualSpacing/>
        <w:rPr>
          <w:rFonts w:eastAsia="Calibri" w:cs="Times New Roman"/>
          <w:szCs w:val="24"/>
          <w:lang w:val="lt-LT" w:eastAsia="lt-LT" w:bidi="en-US"/>
        </w:rPr>
      </w:pPr>
      <w:r w:rsidRPr="00AA1963">
        <w:rPr>
          <w:rFonts w:eastAsia="Calibri" w:cs="Times New Roman"/>
          <w:szCs w:val="24"/>
          <w:lang w:val="lt-LT" w:eastAsia="lt-LT" w:bidi="en-US"/>
        </w:rPr>
        <w:t>2007 m. birželio 12 d. Tarybos sprendimas Nr. 2007/471/EB dėl Šengeno a</w:t>
      </w:r>
      <w:r>
        <w:rPr>
          <w:rFonts w:eastAsia="Calibri" w:cs="Times New Roman"/>
          <w:szCs w:val="24"/>
          <w:lang w:val="lt-LT" w:eastAsia="lt-LT" w:bidi="en-US"/>
        </w:rPr>
        <w:t>c</w:t>
      </w:r>
      <w:r w:rsidRPr="00AA1963">
        <w:rPr>
          <w:rFonts w:eastAsia="Calibri" w:cs="Times New Roman"/>
          <w:szCs w:val="24"/>
          <w:lang w:val="lt-LT" w:eastAsia="lt-LT" w:bidi="en-US"/>
        </w:rPr>
        <w:t>quis nuostatų, susijusių su Šengeno informacine sistema, taikymo Čekijos Respublikoje, Estijos Respublikoje, Latvijos Respublikoje, Lietuvos Respublikoje, Vengrijos Respublikoje, Maltos Respublikoje, Lenkijos Respublikoje, Slovėnijos Respublikoje ir Slovakijos Respublikoje (OL 2007 L 179, p. 46);</w:t>
      </w:r>
    </w:p>
    <w:p w14:paraId="4E0456EA" w14:textId="77777777" w:rsidR="00BF120D" w:rsidRPr="00AA1963" w:rsidRDefault="00BF120D" w:rsidP="00BF120D">
      <w:pPr>
        <w:numPr>
          <w:ilvl w:val="2"/>
          <w:numId w:val="13"/>
        </w:numPr>
        <w:spacing w:after="0" w:line="240" w:lineRule="auto"/>
        <w:ind w:left="0" w:firstLine="567"/>
        <w:contextualSpacing/>
        <w:rPr>
          <w:rFonts w:eastAsia="Calibri" w:cs="Times New Roman"/>
          <w:szCs w:val="24"/>
          <w:lang w:val="lt-LT" w:eastAsia="lt-LT" w:bidi="en-US"/>
        </w:rPr>
      </w:pPr>
      <w:r w:rsidRPr="00AA1963">
        <w:rPr>
          <w:rFonts w:eastAsia="Calibri" w:cs="Times New Roman"/>
          <w:szCs w:val="24"/>
          <w:lang w:val="lt-LT" w:eastAsia="lt-LT" w:bidi="en-US"/>
        </w:rPr>
        <w:t>2010 m. gegužės 4 d. Komisijos sprendimas „Dėl Centrinės SIS II ir Ryšių infrastruktūros saugumo plano“ (2010/261/ES);</w:t>
      </w:r>
    </w:p>
    <w:p w14:paraId="4E0456EB" w14:textId="77777777" w:rsidR="00BF120D" w:rsidRPr="00AA1963" w:rsidRDefault="00BF120D" w:rsidP="00BF120D">
      <w:pPr>
        <w:pStyle w:val="Sraopastraipa"/>
        <w:numPr>
          <w:ilvl w:val="2"/>
          <w:numId w:val="13"/>
        </w:numPr>
        <w:tabs>
          <w:tab w:val="left" w:pos="993"/>
        </w:tabs>
        <w:spacing w:after="0" w:line="240" w:lineRule="auto"/>
        <w:ind w:left="0" w:firstLine="567"/>
        <w:rPr>
          <w:rFonts w:eastAsia="Calibri" w:cs="Times New Roman"/>
          <w:szCs w:val="24"/>
          <w:lang w:val="lt-LT" w:eastAsia="lt-LT" w:bidi="en-US"/>
        </w:rPr>
      </w:pPr>
      <w:r w:rsidRPr="00AA1963">
        <w:rPr>
          <w:rFonts w:eastAsia="Calibri" w:cs="Times New Roman"/>
          <w:szCs w:val="24"/>
          <w:lang w:val="lt-LT" w:eastAsia="lt-LT" w:bidi="en-US"/>
        </w:rPr>
        <w:t>Lietuvos Respublikos Vyriausybės 2018 m. gruodžio 5 d. nutarimas Nr. 1209 „Dėl Lietuvos Respublikos Vyriausybės 2018 m. rugpjūčio 13 d. nutarimo Nr. 818 „Dėl Nacionalinės kibernetinio saugumo strategijos patvirtinimo“ pakeitimo</w:t>
      </w:r>
      <w:r w:rsidRPr="00D2686B">
        <w:rPr>
          <w:rFonts w:cs="Times New Roman"/>
          <w:szCs w:val="24"/>
          <w:lang w:val="lt-LT"/>
        </w:rPr>
        <w:t xml:space="preserve">“; </w:t>
      </w:r>
    </w:p>
    <w:p w14:paraId="4E0456EC" w14:textId="77777777" w:rsidR="00BF120D" w:rsidRPr="00AA1963" w:rsidRDefault="00BF120D" w:rsidP="00BF120D">
      <w:pPr>
        <w:pStyle w:val="Sraopastraipa"/>
        <w:numPr>
          <w:ilvl w:val="2"/>
          <w:numId w:val="13"/>
        </w:numPr>
        <w:tabs>
          <w:tab w:val="left" w:pos="993"/>
        </w:tabs>
        <w:spacing w:after="0" w:line="240" w:lineRule="auto"/>
        <w:ind w:left="0" w:firstLine="567"/>
        <w:rPr>
          <w:rFonts w:eastAsia="Calibri" w:cs="Times New Roman"/>
          <w:szCs w:val="24"/>
          <w:lang w:val="lt-LT" w:eastAsia="lt-LT" w:bidi="en-US"/>
        </w:rPr>
      </w:pPr>
      <w:r w:rsidRPr="00AA1963">
        <w:rPr>
          <w:rFonts w:eastAsia="Calibri" w:cs="Times New Roman"/>
          <w:szCs w:val="24"/>
          <w:lang w:val="lt-LT" w:eastAsia="lt-LT" w:bidi="en-US"/>
        </w:rPr>
        <w:t>Lietuvos Respublikos vidaus reikalų ministro 2017 m. gruodžio 22 d. įsakymas Nr. 1V-883 „Dėl kai kurių Lietuvos Respublikos vidaus reikalų ministerijos valdomų registrų ir valstybės informacinių sistemų duomenų saugos nuostatų patvirtinimo“;</w:t>
      </w:r>
    </w:p>
    <w:p w14:paraId="4E0456ED" w14:textId="77777777" w:rsidR="00BF120D" w:rsidRPr="00AA1963" w:rsidRDefault="00BF120D" w:rsidP="00BF120D">
      <w:pPr>
        <w:pStyle w:val="Sraopastraipa"/>
        <w:numPr>
          <w:ilvl w:val="2"/>
          <w:numId w:val="13"/>
        </w:numPr>
        <w:tabs>
          <w:tab w:val="left" w:pos="993"/>
        </w:tabs>
        <w:spacing w:after="0" w:line="240" w:lineRule="auto"/>
        <w:ind w:left="0" w:firstLine="567"/>
        <w:rPr>
          <w:rFonts w:eastAsia="Calibri" w:cs="Times New Roman"/>
          <w:szCs w:val="24"/>
          <w:lang w:val="lt-LT" w:eastAsia="lt-LT" w:bidi="en-US"/>
        </w:rPr>
      </w:pPr>
      <w:r w:rsidRPr="00AA1963">
        <w:rPr>
          <w:rFonts w:cs="Times New Roman"/>
          <w:color w:val="000000"/>
          <w:szCs w:val="24"/>
          <w:lang w:val="lt-LT"/>
        </w:rPr>
        <w:lastRenderedPageBreak/>
        <w:t>Lietuvos Respublikos vidaus reikalų ministro 2018 m. gegužės 29 d. įsakymas Nr. 1V-388 „Dėl Lietuvos Respublikos vidaus reikalų ministro 2007 m. rugsėjo 17 d. įsakymo Nr. 1V-324 „Dėl Lietuvos nacionalinės Šengeno informacinės sistemos nuostatų patvirtinimo“ pakeitimo“</w:t>
      </w:r>
      <w:r w:rsidRPr="00AA1963">
        <w:rPr>
          <w:rFonts w:cs="Times New Roman"/>
          <w:szCs w:val="24"/>
          <w:lang w:val="lt-LT" w:eastAsia="lt-LT"/>
        </w:rPr>
        <w:t>;</w:t>
      </w:r>
    </w:p>
    <w:p w14:paraId="4E0456EE" w14:textId="77777777" w:rsidR="00BF120D" w:rsidRPr="00AA1963" w:rsidRDefault="00BF120D" w:rsidP="00BF120D">
      <w:pPr>
        <w:numPr>
          <w:ilvl w:val="2"/>
          <w:numId w:val="13"/>
        </w:numPr>
        <w:spacing w:after="0" w:line="240" w:lineRule="auto"/>
        <w:ind w:left="0" w:firstLine="567"/>
        <w:contextualSpacing/>
        <w:rPr>
          <w:rFonts w:eastAsia="Calibri" w:cs="Times New Roman"/>
          <w:szCs w:val="24"/>
          <w:lang w:val="lt-LT" w:eastAsia="lt-LT" w:bidi="en-US"/>
        </w:rPr>
      </w:pPr>
      <w:r w:rsidRPr="00AA1963">
        <w:rPr>
          <w:rFonts w:eastAsia="Calibri" w:cs="Times New Roman"/>
          <w:szCs w:val="24"/>
          <w:lang w:val="lt-LT" w:eastAsia="lt-LT" w:bidi="en-US"/>
        </w:rPr>
        <w:t>Vidaus reikalų informacinės sistemos nuostatai ir Vidaus reikalų informacinės sistemos duomenų saugos nuostatai, patvirtinti Lietuvos Respublikos vidaus reikalų ministro 2007 m. sausio 2 d. įsakymu Nr. 1V-1;</w:t>
      </w:r>
    </w:p>
    <w:p w14:paraId="4E0456EF" w14:textId="77777777" w:rsidR="00BF120D" w:rsidRPr="00AA1963" w:rsidRDefault="00BF120D" w:rsidP="00BF120D">
      <w:pPr>
        <w:numPr>
          <w:ilvl w:val="2"/>
          <w:numId w:val="13"/>
        </w:numPr>
        <w:spacing w:after="0" w:line="240" w:lineRule="auto"/>
        <w:ind w:left="0" w:firstLine="567"/>
        <w:contextualSpacing/>
        <w:rPr>
          <w:rFonts w:eastAsia="Calibri" w:cs="Times New Roman"/>
          <w:szCs w:val="24"/>
          <w:lang w:val="lt-LT" w:eastAsia="lt-LT" w:bidi="en-US"/>
        </w:rPr>
      </w:pPr>
      <w:r w:rsidRPr="00AA1963">
        <w:rPr>
          <w:rFonts w:eastAsia="Calibri" w:cs="Times New Roman"/>
          <w:szCs w:val="24"/>
          <w:lang w:val="lt-LT" w:eastAsia="lt-LT" w:bidi="en-US"/>
        </w:rPr>
        <w:t>Ieškomų asmenų, neatpažintų lavonų ir nežinomų bejėgių asmenų žinybinio registro nuostatai, patvirtinti Lietuvos Respublikos vidaus reikalų ministro 2006 m. birželio 20 d. įsakymu Nr. 1V-232;</w:t>
      </w:r>
    </w:p>
    <w:p w14:paraId="4E0456F0" w14:textId="77777777" w:rsidR="00BF120D" w:rsidRPr="00AA1963" w:rsidRDefault="00BF120D" w:rsidP="00BF120D">
      <w:pPr>
        <w:numPr>
          <w:ilvl w:val="2"/>
          <w:numId w:val="13"/>
        </w:numPr>
        <w:tabs>
          <w:tab w:val="left" w:pos="1276"/>
        </w:tabs>
        <w:spacing w:after="0" w:line="240" w:lineRule="auto"/>
        <w:ind w:left="0" w:firstLine="567"/>
        <w:contextualSpacing/>
        <w:rPr>
          <w:rFonts w:eastAsia="Calibri" w:cs="Times New Roman"/>
          <w:szCs w:val="24"/>
          <w:lang w:val="lt-LT" w:eastAsia="lt-LT" w:bidi="en-US"/>
        </w:rPr>
      </w:pPr>
      <w:r w:rsidRPr="00AA1963">
        <w:rPr>
          <w:rFonts w:eastAsia="Calibri" w:cs="Times New Roman"/>
          <w:szCs w:val="24"/>
          <w:lang w:val="lt-LT" w:eastAsia="lt-LT" w:bidi="en-US"/>
        </w:rPr>
        <w:t>Ieškomų transporto priemonių registro nuostatai, patvirtinti Lietuvos policijos generalinio komisaro 2005 m. gruodžio 22 d. įsakymu Nr. 5-V-816;</w:t>
      </w:r>
    </w:p>
    <w:p w14:paraId="4E0456F1" w14:textId="77777777" w:rsidR="00BF120D" w:rsidRPr="00AA1963" w:rsidRDefault="00BF120D" w:rsidP="00BF120D">
      <w:pPr>
        <w:numPr>
          <w:ilvl w:val="2"/>
          <w:numId w:val="13"/>
        </w:numPr>
        <w:tabs>
          <w:tab w:val="left" w:pos="1276"/>
        </w:tabs>
        <w:spacing w:after="0" w:line="240" w:lineRule="auto"/>
        <w:ind w:left="0" w:firstLine="567"/>
        <w:contextualSpacing/>
        <w:rPr>
          <w:rFonts w:eastAsia="Calibri" w:cs="Times New Roman"/>
          <w:szCs w:val="24"/>
          <w:lang w:val="lt-LT" w:eastAsia="lt-LT" w:bidi="en-US"/>
        </w:rPr>
      </w:pPr>
      <w:r w:rsidRPr="00AA1963">
        <w:rPr>
          <w:rFonts w:eastAsia="Calibri" w:cs="Times New Roman"/>
          <w:szCs w:val="24"/>
          <w:lang w:val="lt-LT" w:eastAsia="lt-LT" w:bidi="en-US"/>
        </w:rPr>
        <w:t>Ieškomų ir rastų numeruotų bei individualius požymius turinčių daiktų ir dokumentų registro nuostatai, patvirtinti Lietuvos policijos generalinio komisaro 2006 m. rugpjūčio 3 d. įsakymu Nr. 5-V-484;</w:t>
      </w:r>
    </w:p>
    <w:p w14:paraId="4E0456F2" w14:textId="77777777" w:rsidR="00BF120D" w:rsidRPr="00AA1963" w:rsidRDefault="00BF120D" w:rsidP="00BF120D">
      <w:pPr>
        <w:numPr>
          <w:ilvl w:val="2"/>
          <w:numId w:val="13"/>
        </w:numPr>
        <w:tabs>
          <w:tab w:val="left" w:pos="1276"/>
        </w:tabs>
        <w:spacing w:after="0" w:line="240" w:lineRule="auto"/>
        <w:ind w:left="0" w:firstLine="567"/>
        <w:contextualSpacing/>
        <w:rPr>
          <w:rFonts w:eastAsia="Calibri" w:cs="Times New Roman"/>
          <w:szCs w:val="24"/>
          <w:lang w:val="lt-LT" w:eastAsia="lt-LT" w:bidi="en-US"/>
        </w:rPr>
      </w:pPr>
      <w:r w:rsidRPr="00AA1963">
        <w:rPr>
          <w:rFonts w:eastAsia="Calibri" w:cs="Times New Roman"/>
          <w:szCs w:val="24"/>
          <w:lang w:val="lt-LT" w:eastAsia="lt-LT" w:bidi="en-US"/>
        </w:rPr>
        <w:t>Prevencinių poveikio priemonių taikymo registro nuostatai, patvirtinti Lietuvos policijos generalinio komisaro 2005 m. gruodžio 22 d. įsakymu Nr. 5-V-817;</w:t>
      </w:r>
    </w:p>
    <w:p w14:paraId="4E0456F3" w14:textId="77777777" w:rsidR="00BF120D" w:rsidRPr="00AA1963" w:rsidRDefault="00BF120D" w:rsidP="00BF120D">
      <w:pPr>
        <w:numPr>
          <w:ilvl w:val="2"/>
          <w:numId w:val="13"/>
        </w:numPr>
        <w:tabs>
          <w:tab w:val="left" w:pos="1276"/>
        </w:tabs>
        <w:spacing w:after="0" w:line="240" w:lineRule="auto"/>
        <w:ind w:left="0" w:firstLine="567"/>
        <w:contextualSpacing/>
        <w:rPr>
          <w:rFonts w:eastAsia="Calibri" w:cs="Times New Roman"/>
          <w:szCs w:val="24"/>
          <w:lang w:val="lt-LT" w:eastAsia="lt-LT" w:bidi="en-US"/>
        </w:rPr>
      </w:pPr>
      <w:r w:rsidRPr="00AA1963">
        <w:rPr>
          <w:rFonts w:eastAsia="Calibri" w:cs="Times New Roman"/>
          <w:szCs w:val="24"/>
          <w:lang w:val="lt-LT" w:eastAsia="lt-LT" w:bidi="en-US"/>
        </w:rPr>
        <w:t>Habitoskopinių duomenų registro nuostatai, patvirtinti Lietuvos Respublikos vidaus reikalų ministro 2013 m. gegužės 21 d. įsakymu Nr. 1V-440;</w:t>
      </w:r>
    </w:p>
    <w:p w14:paraId="4E0456F4" w14:textId="77777777" w:rsidR="00BF120D" w:rsidRPr="00AA1963" w:rsidRDefault="00BF120D" w:rsidP="00BF120D">
      <w:pPr>
        <w:numPr>
          <w:ilvl w:val="2"/>
          <w:numId w:val="13"/>
        </w:numPr>
        <w:tabs>
          <w:tab w:val="left" w:pos="1276"/>
        </w:tabs>
        <w:spacing w:after="0" w:line="240" w:lineRule="auto"/>
        <w:ind w:left="0" w:firstLine="567"/>
        <w:contextualSpacing/>
        <w:rPr>
          <w:rFonts w:eastAsia="Calibri" w:cs="Times New Roman"/>
          <w:lang w:val="lt-LT" w:eastAsia="lt-LT" w:bidi="en-US"/>
        </w:rPr>
      </w:pPr>
      <w:r w:rsidRPr="00D2686B">
        <w:rPr>
          <w:rFonts w:cs="Times New Roman"/>
          <w:color w:val="000000" w:themeColor="text1"/>
          <w:lang w:val="lt-LT"/>
        </w:rPr>
        <w:t>Lietuvos Respublikos traktorių, savaeigių ir žemės ūkio mašinų ir jų priekabų registro nuostatai,</w:t>
      </w:r>
      <w:r w:rsidRPr="00AA1963">
        <w:rPr>
          <w:rFonts w:eastAsia="Calibri" w:cs="Times New Roman"/>
          <w:lang w:val="lt-LT" w:eastAsia="lt-LT" w:bidi="en-US"/>
        </w:rPr>
        <w:t xml:space="preserve"> patvirtinti </w:t>
      </w:r>
      <w:r w:rsidRPr="00D2686B">
        <w:rPr>
          <w:rFonts w:cs="Times New Roman"/>
          <w:color w:val="000000" w:themeColor="text1"/>
          <w:lang w:val="lt-LT" w:eastAsia="lt-LT"/>
        </w:rPr>
        <w:t>Lietuvos Respublikos Vyriausybės 2006 m. kovo 14 d. nutarimu Nr. 247 „Dėl Lietuvos Respublikos traktorių, savaeigių ir žemės ūkio mašinų ir jų priekabų registro  įsteigimo ir jo nuostatų patvirtinimo“</w:t>
      </w:r>
      <w:r w:rsidRPr="00AA1963">
        <w:rPr>
          <w:rFonts w:eastAsia="Calibri" w:cs="Times New Roman"/>
          <w:lang w:val="lt-LT" w:eastAsia="lt-LT" w:bidi="en-US"/>
        </w:rPr>
        <w:t xml:space="preserve"> </w:t>
      </w:r>
      <w:r w:rsidRPr="00D2686B">
        <w:rPr>
          <w:rFonts w:cs="Times New Roman"/>
          <w:color w:val="000000" w:themeColor="text1"/>
          <w:lang w:val="lt-LT"/>
        </w:rPr>
        <w:t>(Lietuvos Respublikos Vyriausybės 2019 m. spalio 16 d. nutarimo Nr. 1049</w:t>
      </w:r>
      <w:r w:rsidRPr="00AA1963">
        <w:rPr>
          <w:rFonts w:eastAsia="Calibri" w:cs="Times New Roman"/>
          <w:lang w:val="lt-LT" w:eastAsia="lt-LT" w:bidi="en-US"/>
        </w:rPr>
        <w:t xml:space="preserve"> </w:t>
      </w:r>
      <w:r w:rsidRPr="00D2686B">
        <w:rPr>
          <w:rFonts w:cs="Times New Roman"/>
          <w:color w:val="000000" w:themeColor="text1"/>
          <w:lang w:val="lt-LT"/>
        </w:rPr>
        <w:t>redakcija);</w:t>
      </w:r>
    </w:p>
    <w:p w14:paraId="4E0456F5" w14:textId="77777777" w:rsidR="00BF120D" w:rsidRPr="00AA1963" w:rsidRDefault="00BF120D" w:rsidP="00BF120D">
      <w:pPr>
        <w:numPr>
          <w:ilvl w:val="2"/>
          <w:numId w:val="13"/>
        </w:numPr>
        <w:tabs>
          <w:tab w:val="left" w:pos="1276"/>
        </w:tabs>
        <w:spacing w:after="0" w:line="240" w:lineRule="auto"/>
        <w:ind w:left="0" w:firstLine="567"/>
        <w:contextualSpacing/>
        <w:rPr>
          <w:rFonts w:eastAsia="Calibri" w:cs="Times New Roman"/>
          <w:lang w:val="lt-LT" w:eastAsia="lt-LT" w:bidi="en-US"/>
        </w:rPr>
      </w:pPr>
      <w:r w:rsidRPr="00AA1963">
        <w:rPr>
          <w:rFonts w:eastAsia="Times New Roman" w:cs="Times New Roman"/>
          <w:lang w:val="lt-LT"/>
        </w:rPr>
        <w:t>2018 m. lapkričio 28 d. Europos Parlamento ir Tarybos reglamentas (ES) 2018/1860 dėl Šengeno informacinės sistemos naudojimo neteisėtai esančių trečiųjų šalių piliečių grąžinimui (toliau – Reglamentas 2018/1860).</w:t>
      </w:r>
      <w:r w:rsidRPr="00AA1963">
        <w:rPr>
          <w:rFonts w:eastAsia="Calibri" w:cs="Times New Roman"/>
          <w:lang w:val="lt-LT" w:eastAsia="lt-LT" w:bidi="en-US"/>
        </w:rPr>
        <w:t xml:space="preserve"> </w:t>
      </w:r>
    </w:p>
    <w:p w14:paraId="4E0456F6" w14:textId="77777777" w:rsidR="00BF120D" w:rsidRPr="00AA1963" w:rsidRDefault="00BF120D" w:rsidP="00BF120D">
      <w:pPr>
        <w:numPr>
          <w:ilvl w:val="2"/>
          <w:numId w:val="13"/>
        </w:numPr>
        <w:tabs>
          <w:tab w:val="left" w:pos="1276"/>
        </w:tabs>
        <w:spacing w:after="0" w:line="240" w:lineRule="auto"/>
        <w:ind w:left="0" w:firstLine="567"/>
        <w:contextualSpacing/>
        <w:rPr>
          <w:rFonts w:eastAsia="Calibri" w:cs="Times New Roman"/>
          <w:lang w:val="lt-LT" w:eastAsia="lt-LT" w:bidi="en-US"/>
        </w:rPr>
      </w:pPr>
      <w:r w:rsidRPr="00AA1963">
        <w:rPr>
          <w:rFonts w:eastAsia="Times New Roman" w:cs="Times New Roman"/>
          <w:lang w:val="lt-LT"/>
        </w:rPr>
        <w:lastRenderedPageBreak/>
        <w:t>2018 m. lapkričio 28 d. Europos Parlamento ir Tarybos reglamentas (ES) 2018/1861 dėl Šengeno informacinės sistemos (SIS) sukūrimo, eksploatavimo ir naudojimo patikrinimams kertant sieną, kuriuo iš dalies keičiama Konvencija dėl Šengeno susitarimo įgyvendinimo ir iš dalies keičiamas bei panaikinamas Reglamentas (EB) Nr. 1987/2006 (toliau – Reglamentas 2018/1861)</w:t>
      </w:r>
      <w:r w:rsidRPr="00AA1963">
        <w:rPr>
          <w:rFonts w:eastAsia="Calibri" w:cs="Times New Roman"/>
          <w:lang w:val="lt-LT" w:eastAsia="lt-LT" w:bidi="en-US"/>
        </w:rPr>
        <w:t>.</w:t>
      </w:r>
    </w:p>
    <w:p w14:paraId="4E0456F7" w14:textId="77777777" w:rsidR="00BF120D" w:rsidRPr="00AA1963" w:rsidRDefault="00BF120D" w:rsidP="00BF120D">
      <w:pPr>
        <w:numPr>
          <w:ilvl w:val="2"/>
          <w:numId w:val="13"/>
        </w:numPr>
        <w:tabs>
          <w:tab w:val="left" w:pos="1276"/>
        </w:tabs>
        <w:spacing w:after="0" w:line="240" w:lineRule="auto"/>
        <w:ind w:left="0" w:firstLine="567"/>
        <w:contextualSpacing/>
        <w:rPr>
          <w:rFonts w:eastAsia="Calibri" w:cs="Times New Roman"/>
          <w:lang w:val="lt-LT" w:eastAsia="lt-LT" w:bidi="en-US"/>
        </w:rPr>
      </w:pPr>
      <w:r w:rsidRPr="00AA1963">
        <w:rPr>
          <w:rFonts w:eastAsia="Times New Roman" w:cs="Times New Roman"/>
          <w:lang w:val="lt-LT"/>
        </w:rPr>
        <w:t>2018 m. lapkričio 28 d. Europos Parlamento ir Tarybos reglamentas (ES) 2018/1862 dėl Šengeno informacinės sistemos (SIS) sukūrimo, eksploatavimo ir naudojimo policijos bendradarbiavimui ir teisminiam bendradarbiavimui baudžiamosiose bylose, kuriuo iš dalies keičiamas ir panaikinamas Tarybos sprendimas 2007/533/TVR ir panaikinamas Europos Parlamento ir Tarybos reglamentas (EB) Nr. 1986/2006 ir Komisijos sprendimas 2010/261/ES (toliau – Reglamentas 2018/1862)</w:t>
      </w:r>
      <w:r w:rsidRPr="00AA1963">
        <w:rPr>
          <w:rFonts w:eastAsia="Calibri" w:cs="Times New Roman"/>
          <w:lang w:val="lt-LT" w:eastAsia="lt-LT" w:bidi="en-US"/>
        </w:rPr>
        <w:t>.</w:t>
      </w:r>
    </w:p>
    <w:p w14:paraId="4E0456F8" w14:textId="77777777" w:rsidR="00BF120D" w:rsidRPr="00AA1963" w:rsidRDefault="00BF120D" w:rsidP="00BF120D">
      <w:pPr>
        <w:numPr>
          <w:ilvl w:val="2"/>
          <w:numId w:val="13"/>
        </w:numPr>
        <w:tabs>
          <w:tab w:val="left" w:pos="1276"/>
        </w:tabs>
        <w:spacing w:after="0" w:line="240" w:lineRule="auto"/>
        <w:ind w:left="0" w:firstLine="567"/>
        <w:contextualSpacing/>
        <w:rPr>
          <w:rFonts w:eastAsia="Calibri" w:cs="Times New Roman"/>
          <w:lang w:val="lt-LT" w:eastAsia="lt-LT" w:bidi="en-US"/>
        </w:rPr>
      </w:pPr>
      <w:r w:rsidRPr="00AA1963">
        <w:rPr>
          <w:rFonts w:cs="Times New Roman"/>
          <w:lang w:val="lt-LT" w:eastAsia="lt-LT"/>
        </w:rPr>
        <w:t xml:space="preserve">Lietuvos migracijos informacinės sistemos nuostatai, patvirtinti </w:t>
      </w:r>
      <w:r w:rsidRPr="00AA1963">
        <w:rPr>
          <w:rFonts w:cs="Times New Roman"/>
          <w:color w:val="000000" w:themeColor="text1"/>
          <w:lang w:val="lt-LT" w:eastAsia="lt-LT"/>
        </w:rPr>
        <w:t>Lietuvos Respublikos vidaus reikalų ministro</w:t>
      </w:r>
      <w:r w:rsidRPr="00AA1963">
        <w:rPr>
          <w:rFonts w:eastAsia="Calibri" w:cs="Times New Roman"/>
          <w:lang w:val="lt-LT" w:eastAsia="lt-LT" w:bidi="en-US"/>
        </w:rPr>
        <w:t xml:space="preserve"> </w:t>
      </w:r>
      <w:r w:rsidRPr="00AA1963">
        <w:rPr>
          <w:rFonts w:cs="Times New Roman"/>
          <w:color w:val="000000" w:themeColor="text1"/>
          <w:lang w:val="lt-LT" w:eastAsia="lt-LT"/>
        </w:rPr>
        <w:t xml:space="preserve">2018 m. vasario 22 d. įsakymu Nr. 1V-149 </w:t>
      </w:r>
      <w:r w:rsidRPr="00AA1963">
        <w:rPr>
          <w:rFonts w:cs="Times New Roman"/>
          <w:lang w:val="lt-LT" w:eastAsia="lt-LT"/>
        </w:rPr>
        <w:t>„Dėl Lietuvos migracijos informacinės sistemos nuostatų patvirtinimo”;</w:t>
      </w:r>
    </w:p>
    <w:p w14:paraId="4E0456F9" w14:textId="77777777" w:rsidR="00BF120D" w:rsidRPr="00AA1963" w:rsidRDefault="00BF120D" w:rsidP="00BF120D">
      <w:pPr>
        <w:numPr>
          <w:ilvl w:val="2"/>
          <w:numId w:val="13"/>
        </w:numPr>
        <w:tabs>
          <w:tab w:val="left" w:pos="1276"/>
        </w:tabs>
        <w:spacing w:after="0" w:line="240" w:lineRule="auto"/>
        <w:ind w:left="0" w:firstLine="567"/>
        <w:contextualSpacing/>
        <w:rPr>
          <w:rFonts w:eastAsia="Calibri" w:cs="Times New Roman"/>
          <w:szCs w:val="24"/>
          <w:lang w:val="lt-LT" w:eastAsia="lt-LT" w:bidi="en-US"/>
        </w:rPr>
      </w:pPr>
      <w:r w:rsidRPr="00AA1963">
        <w:rPr>
          <w:rFonts w:cs="Times New Roman"/>
          <w:szCs w:val="24"/>
          <w:lang w:val="lt-LT"/>
        </w:rPr>
        <w:t xml:space="preserve">Užsieniečių registro nuostatai, patvirtinti Lietuvos Respublikos Vyriausybės </w:t>
      </w:r>
      <w:r w:rsidRPr="00AA1963">
        <w:rPr>
          <w:rFonts w:cs="Times New Roman"/>
          <w:szCs w:val="24"/>
          <w:lang w:val="lt-LT" w:eastAsia="lt-LT"/>
        </w:rPr>
        <w:t>2014 m. rugsėjo 17 d.</w:t>
      </w:r>
      <w:r w:rsidRPr="00AA1963">
        <w:rPr>
          <w:rFonts w:cs="Times New Roman"/>
          <w:szCs w:val="24"/>
          <w:lang w:val="lt-LT" w:eastAsia="ar-SA"/>
        </w:rPr>
        <w:t xml:space="preserve"> nutarimu Nr. </w:t>
      </w:r>
      <w:r w:rsidRPr="00AA1963">
        <w:rPr>
          <w:rFonts w:cs="Times New Roman"/>
          <w:szCs w:val="24"/>
          <w:lang w:val="lt-LT" w:eastAsia="lt-LT"/>
        </w:rPr>
        <w:t>968 „Dėl Užsieniečių registro reorganizavimo ir Užsieniečių registro nuostatų patvirtinimo“;</w:t>
      </w:r>
    </w:p>
    <w:p w14:paraId="4E0456FA" w14:textId="77777777" w:rsidR="00BF120D" w:rsidRPr="00AA1963" w:rsidRDefault="00BF120D" w:rsidP="00BF120D">
      <w:pPr>
        <w:numPr>
          <w:ilvl w:val="2"/>
          <w:numId w:val="13"/>
        </w:numPr>
        <w:tabs>
          <w:tab w:val="left" w:pos="1276"/>
        </w:tabs>
        <w:spacing w:after="0" w:line="240" w:lineRule="auto"/>
        <w:ind w:left="0" w:firstLine="567"/>
        <w:contextualSpacing/>
        <w:rPr>
          <w:rFonts w:eastAsia="Calibri" w:cs="Times New Roman"/>
          <w:lang w:val="lt-LT" w:eastAsia="lt-LT" w:bidi="en-US"/>
        </w:rPr>
      </w:pPr>
      <w:r w:rsidRPr="00D2686B">
        <w:rPr>
          <w:rFonts w:cs="Times New Roman"/>
          <w:szCs w:val="24"/>
          <w:lang w:val="lt-LT"/>
        </w:rPr>
        <w:t>Valstybės sienos apsaugos tarnybos prie Lietuvos Respublikos vidaus reikalų ministerijos informacinės sistemos (VSATIS) nuostatai, patvirtinti Valstybės sienos apsaugos tarnybos prie Lietuvos Respublikos vidaus ministerijos vado 2004 m. spalio 8 d. įsakymu Nr. 4-507 (Valstybės sienos apsaugos tarnybos prie Lietuvos Respublikos vidaus reikalo ministerijos vado 2019 m. birželio 4 d. įsakymo Nr. 4-252 redakcija);</w:t>
      </w:r>
    </w:p>
    <w:p w14:paraId="4E0456FB" w14:textId="77777777" w:rsidR="00BF120D" w:rsidRPr="00C1160B" w:rsidRDefault="00BF120D" w:rsidP="00BF120D">
      <w:pPr>
        <w:numPr>
          <w:ilvl w:val="2"/>
          <w:numId w:val="13"/>
        </w:numPr>
        <w:tabs>
          <w:tab w:val="left" w:pos="1276"/>
        </w:tabs>
        <w:spacing w:after="0" w:line="240" w:lineRule="auto"/>
        <w:ind w:left="0" w:firstLine="567"/>
        <w:contextualSpacing/>
        <w:rPr>
          <w:rFonts w:eastAsia="Calibri" w:cs="Times New Roman"/>
          <w:lang w:val="lt-LT" w:eastAsia="lt-LT" w:bidi="en-US"/>
        </w:rPr>
      </w:pPr>
      <w:r w:rsidRPr="00AA1963">
        <w:rPr>
          <w:rFonts w:cs="Times New Roman"/>
          <w:color w:val="000000" w:themeColor="text1"/>
          <w:lang w:val="lt-LT" w:eastAsia="lt-LT"/>
        </w:rPr>
        <w:t>Duomenų teikimo formatų ir standartų rekomendacijos, patvirtintos Informacinės visuomenės plėtros komiteto prie Susisiekimo ministerijos direktoriaus</w:t>
      </w:r>
      <w:r w:rsidRPr="00AA1963">
        <w:rPr>
          <w:rFonts w:eastAsia="Calibri" w:cs="Times New Roman"/>
          <w:lang w:val="lt-LT" w:eastAsia="lt-LT" w:bidi="en-US"/>
        </w:rPr>
        <w:t xml:space="preserve"> </w:t>
      </w:r>
      <w:r w:rsidRPr="00AA1963">
        <w:rPr>
          <w:rFonts w:cs="Times New Roman"/>
          <w:color w:val="000000" w:themeColor="text1"/>
          <w:lang w:val="lt-LT" w:eastAsia="lt-LT"/>
        </w:rPr>
        <w:t>2013 m. kovo 25 d. įsakymu Nr. T</w:t>
      </w:r>
      <w:r w:rsidRPr="00C1160B">
        <w:rPr>
          <w:rFonts w:cs="Times New Roman"/>
          <w:color w:val="000000" w:themeColor="text1"/>
          <w:lang w:val="lt-LT" w:eastAsia="lt-LT"/>
        </w:rPr>
        <w:t xml:space="preserve">-36 </w:t>
      </w:r>
      <w:r w:rsidRPr="00D2686B">
        <w:rPr>
          <w:color w:val="000000"/>
          <w:lang w:val="lt-LT"/>
        </w:rPr>
        <w:t>„Dėl  Duomenų teikimo formatų ir standartų rekomendacijų patvirtinimo“</w:t>
      </w:r>
      <w:r w:rsidRPr="00C1160B">
        <w:rPr>
          <w:rFonts w:cs="Times New Roman"/>
          <w:color w:val="000000" w:themeColor="text1"/>
          <w:lang w:val="lt-LT" w:eastAsia="lt-LT"/>
        </w:rPr>
        <w:t xml:space="preserve">; </w:t>
      </w:r>
    </w:p>
    <w:p w14:paraId="4E0456FC" w14:textId="77777777" w:rsidR="00BF120D" w:rsidRPr="00C1160B" w:rsidRDefault="00BF120D" w:rsidP="00BF120D">
      <w:pPr>
        <w:numPr>
          <w:ilvl w:val="2"/>
          <w:numId w:val="13"/>
        </w:numPr>
        <w:tabs>
          <w:tab w:val="left" w:pos="1276"/>
        </w:tabs>
        <w:spacing w:after="0" w:line="240" w:lineRule="auto"/>
        <w:ind w:left="0" w:firstLine="567"/>
        <w:contextualSpacing/>
        <w:rPr>
          <w:rFonts w:eastAsia="Calibri" w:cs="Times New Roman"/>
          <w:lang w:val="lt-LT" w:eastAsia="lt-LT" w:bidi="en-US"/>
        </w:rPr>
      </w:pPr>
      <w:r w:rsidRPr="00D2686B">
        <w:rPr>
          <w:rFonts w:cs="Times New Roman"/>
          <w:szCs w:val="24"/>
          <w:lang w:val="lt-LT"/>
        </w:rPr>
        <w:t xml:space="preserve">Lietuvos Respublikos valstybės informacinių išteklių valdymo įstatymas; </w:t>
      </w:r>
    </w:p>
    <w:p w14:paraId="4E0456FD" w14:textId="77777777" w:rsidR="00BF120D" w:rsidRPr="00C1160B" w:rsidRDefault="00BF120D" w:rsidP="00BF120D">
      <w:pPr>
        <w:numPr>
          <w:ilvl w:val="2"/>
          <w:numId w:val="13"/>
        </w:numPr>
        <w:tabs>
          <w:tab w:val="left" w:pos="1276"/>
        </w:tabs>
        <w:spacing w:after="0" w:line="240" w:lineRule="auto"/>
        <w:ind w:left="0" w:firstLine="567"/>
        <w:contextualSpacing/>
        <w:rPr>
          <w:rFonts w:eastAsia="Calibri" w:cs="Times New Roman"/>
          <w:lang w:val="lt-LT" w:eastAsia="lt-LT" w:bidi="en-US"/>
        </w:rPr>
      </w:pPr>
      <w:r w:rsidRPr="00D2686B">
        <w:rPr>
          <w:rFonts w:cs="Times New Roman"/>
          <w:szCs w:val="24"/>
          <w:lang w:val="lt-LT"/>
        </w:rPr>
        <w:t xml:space="preserve">Lietuvos Respublikos asmens duomenų teisinės apsaugos įstatymas; </w:t>
      </w:r>
    </w:p>
    <w:p w14:paraId="4E0456FE" w14:textId="77777777" w:rsidR="00BF120D" w:rsidRPr="00AA1963" w:rsidRDefault="00BF120D" w:rsidP="00BF120D">
      <w:pPr>
        <w:numPr>
          <w:ilvl w:val="2"/>
          <w:numId w:val="13"/>
        </w:numPr>
        <w:tabs>
          <w:tab w:val="left" w:pos="1276"/>
        </w:tabs>
        <w:spacing w:after="0" w:line="240" w:lineRule="auto"/>
        <w:ind w:left="0" w:firstLine="567"/>
        <w:contextualSpacing/>
        <w:rPr>
          <w:rFonts w:eastAsia="Calibri" w:cs="Times New Roman"/>
          <w:lang w:val="lt-LT" w:eastAsia="lt-LT" w:bidi="en-US"/>
        </w:rPr>
      </w:pPr>
      <w:r w:rsidRPr="00D2686B">
        <w:rPr>
          <w:rFonts w:cs="Times New Roman"/>
          <w:szCs w:val="24"/>
          <w:lang w:val="lt-LT"/>
        </w:rPr>
        <w:lastRenderedPageBreak/>
        <w:t xml:space="preserve">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 </w:t>
      </w:r>
    </w:p>
    <w:p w14:paraId="4E0456FF" w14:textId="77777777" w:rsidR="00BF120D" w:rsidRPr="00AA1963" w:rsidRDefault="00BF120D" w:rsidP="00BF120D">
      <w:pPr>
        <w:numPr>
          <w:ilvl w:val="2"/>
          <w:numId w:val="13"/>
        </w:numPr>
        <w:tabs>
          <w:tab w:val="left" w:pos="1276"/>
        </w:tabs>
        <w:spacing w:after="0" w:line="240" w:lineRule="auto"/>
        <w:ind w:left="0" w:firstLine="567"/>
        <w:contextualSpacing/>
        <w:rPr>
          <w:rFonts w:eastAsia="Times New Roman" w:cs="Times New Roman"/>
          <w:lang w:val="lt-LT"/>
        </w:rPr>
      </w:pPr>
      <w:r w:rsidRPr="00AA1963">
        <w:rPr>
          <w:rFonts w:eastAsia="Times New Roman" w:cs="Times New Roman"/>
          <w:lang w:val="lt-LT"/>
        </w:rPr>
        <w:t xml:space="preserve">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w:t>
      </w:r>
    </w:p>
    <w:p w14:paraId="4E045700" w14:textId="77777777" w:rsidR="00BF120D" w:rsidRPr="00AA1963" w:rsidRDefault="00BF120D" w:rsidP="00BF120D">
      <w:pPr>
        <w:numPr>
          <w:ilvl w:val="2"/>
          <w:numId w:val="13"/>
        </w:numPr>
        <w:tabs>
          <w:tab w:val="left" w:pos="1276"/>
        </w:tabs>
        <w:spacing w:after="0" w:line="240" w:lineRule="auto"/>
        <w:ind w:left="0" w:firstLine="567"/>
        <w:contextualSpacing/>
        <w:rPr>
          <w:rFonts w:eastAsia="Times New Roman" w:cs="Times New Roman"/>
          <w:lang w:val="lt-LT"/>
        </w:rPr>
      </w:pPr>
      <w:r w:rsidRPr="00AA1963">
        <w:rPr>
          <w:rFonts w:eastAsia="Times New Roman" w:cs="Times New Roman"/>
          <w:lang w:val="lt-LT"/>
        </w:rPr>
        <w:t>Bendrųjų elektroninės informacijos saugos reikalavimų aprašas, patvirtintas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4E045701" w14:textId="77777777" w:rsidR="00BF120D" w:rsidRPr="00AA1963" w:rsidRDefault="00BF120D" w:rsidP="00BF120D">
      <w:pPr>
        <w:numPr>
          <w:ilvl w:val="2"/>
          <w:numId w:val="13"/>
        </w:numPr>
        <w:tabs>
          <w:tab w:val="left" w:pos="1276"/>
        </w:tabs>
        <w:spacing w:after="0" w:line="240" w:lineRule="auto"/>
        <w:ind w:left="0" w:firstLine="567"/>
        <w:contextualSpacing/>
        <w:rPr>
          <w:rFonts w:eastAsia="Times New Roman" w:cs="Times New Roman"/>
          <w:lang w:val="lt-LT"/>
        </w:rPr>
      </w:pPr>
      <w:r w:rsidRPr="00AA1963">
        <w:rPr>
          <w:rFonts w:eastAsia="Times New Roman" w:cs="Times New Roman"/>
          <w:lang w:val="lt-LT"/>
        </w:rPr>
        <w:t>Organizacinių ir techninių kibernetinio saugumo reikalavimų, taikomų kibernetinio saugumo subjektams, aprašas, patvirtintas Lietuvos Respublikos Vyriausybės 2018 m. rugpjūčio 13 d. nutarimu Nr. 818 „Dėl Lietuvos Respublikos kibernetinio saugumo įstatymo įgyvendinimo“;</w:t>
      </w:r>
    </w:p>
    <w:p w14:paraId="4E045702" w14:textId="77777777" w:rsidR="00BF120D" w:rsidRPr="00AA1963" w:rsidRDefault="00BF120D" w:rsidP="00BF120D">
      <w:pPr>
        <w:numPr>
          <w:ilvl w:val="2"/>
          <w:numId w:val="13"/>
        </w:numPr>
        <w:tabs>
          <w:tab w:val="left" w:pos="1276"/>
        </w:tabs>
        <w:spacing w:after="0" w:line="240" w:lineRule="auto"/>
        <w:ind w:left="0" w:firstLine="567"/>
        <w:contextualSpacing/>
        <w:rPr>
          <w:rFonts w:eastAsia="Calibri" w:cs="Times New Roman"/>
          <w:lang w:val="lt-LT" w:eastAsia="lt-LT" w:bidi="en-US"/>
        </w:rPr>
      </w:pPr>
      <w:r w:rsidRPr="00AA1963">
        <w:rPr>
          <w:rFonts w:eastAsia="Times New Roman" w:cs="Times New Roman"/>
          <w:lang w:val="lt-LT"/>
        </w:rPr>
        <w:t xml:space="preserve">Nurodytų teisės aktų redakcija ir sąrašas gali būti atnaujinamas. Projekto vykdymo metu paslaugų teikėjas turi vadovautis susijusių teisės aktų aktualia redakcija, </w:t>
      </w:r>
      <w:r w:rsidRPr="00AA1963">
        <w:rPr>
          <w:rFonts w:cs="Times New Roman"/>
          <w:lang w:val="lt-LT"/>
        </w:rPr>
        <w:t xml:space="preserve">ES Komisijos parengtais ir pagal numatytas procedūras priimtais įgyvendinimo ir deleguotaisiais teisės aktais, kurių parengimas  numatytas teisės aktuose išvardytuose  šios specifikacijos </w:t>
      </w:r>
      <w:r w:rsidRPr="00CF1983">
        <w:rPr>
          <w:rFonts w:cs="Times New Roman"/>
          <w:lang w:val="lt-LT"/>
        </w:rPr>
        <w:t>3.3.14, 3.3.15, 3.3.16</w:t>
      </w:r>
      <w:r w:rsidRPr="00AA1963">
        <w:rPr>
          <w:rFonts w:cs="Times New Roman"/>
          <w:lang w:val="lt-LT"/>
        </w:rPr>
        <w:t xml:space="preserve"> punktuose. </w:t>
      </w:r>
    </w:p>
    <w:p w14:paraId="4E045703" w14:textId="77777777" w:rsidR="00BF120D" w:rsidRPr="00AA1963" w:rsidRDefault="00BF120D" w:rsidP="00BF120D">
      <w:pPr>
        <w:spacing w:after="0" w:line="240" w:lineRule="auto"/>
        <w:ind w:left="221"/>
        <w:contextualSpacing/>
        <w:rPr>
          <w:rFonts w:eastAsia="Calibri" w:cs="Times New Roman"/>
          <w:szCs w:val="24"/>
          <w:lang w:val="lt-LT" w:eastAsia="lt-LT" w:bidi="en-US"/>
        </w:rPr>
      </w:pPr>
    </w:p>
    <w:p w14:paraId="4E045704" w14:textId="77777777" w:rsidR="00BF120D" w:rsidRPr="00AA1963" w:rsidRDefault="00BF120D" w:rsidP="00BF120D">
      <w:pPr>
        <w:numPr>
          <w:ilvl w:val="1"/>
          <w:numId w:val="13"/>
        </w:numPr>
        <w:spacing w:after="0" w:line="240" w:lineRule="auto"/>
        <w:contextualSpacing/>
        <w:jc w:val="left"/>
        <w:rPr>
          <w:rFonts w:eastAsia="Calibri" w:cs="Times New Roman"/>
          <w:b/>
          <w:szCs w:val="24"/>
          <w:lang w:val="lt-LT" w:eastAsia="lt-LT" w:bidi="en-US"/>
        </w:rPr>
      </w:pPr>
      <w:r w:rsidRPr="00AA1963">
        <w:rPr>
          <w:rFonts w:eastAsia="Calibri" w:cs="Times New Roman"/>
          <w:b/>
          <w:szCs w:val="24"/>
          <w:lang w:val="lt-LT" w:eastAsia="lt-LT" w:bidi="en-US"/>
        </w:rPr>
        <w:t>Projekto priešistorė ir esama būklė</w:t>
      </w:r>
    </w:p>
    <w:p w14:paraId="4E045705" w14:textId="77777777" w:rsidR="00BF120D" w:rsidRPr="00AA1963" w:rsidRDefault="00BF120D" w:rsidP="00BF120D">
      <w:pPr>
        <w:spacing w:after="0" w:line="240" w:lineRule="auto"/>
        <w:ind w:left="792"/>
        <w:contextualSpacing/>
        <w:jc w:val="left"/>
        <w:rPr>
          <w:rFonts w:eastAsia="Calibri" w:cs="Times New Roman"/>
          <w:b/>
          <w:szCs w:val="24"/>
          <w:lang w:val="lt-LT" w:eastAsia="lt-LT" w:bidi="en-US"/>
        </w:rPr>
      </w:pPr>
    </w:p>
    <w:p w14:paraId="4E045706" w14:textId="77777777" w:rsidR="00BF120D" w:rsidRPr="00AA1963" w:rsidRDefault="00BF120D" w:rsidP="00BF120D">
      <w:pPr>
        <w:widowControl w:val="0"/>
        <w:autoSpaceDE w:val="0"/>
        <w:autoSpaceDN w:val="0"/>
        <w:adjustRightInd w:val="0"/>
        <w:spacing w:after="0" w:line="240" w:lineRule="auto"/>
        <w:ind w:firstLine="720"/>
        <w:rPr>
          <w:rFonts w:eastAsia="Times New Roman" w:cs="Times New Roman"/>
          <w:szCs w:val="24"/>
          <w:lang w:val="lt-LT"/>
        </w:rPr>
      </w:pPr>
      <w:r w:rsidRPr="00AA1963">
        <w:rPr>
          <w:rFonts w:eastAsia="Times New Roman" w:cs="Times New Roman"/>
          <w:szCs w:val="24"/>
          <w:lang w:val="lt-LT"/>
        </w:rPr>
        <w:t xml:space="preserve">Lietuvai priėmus sprendimą įstoti į Šengeno erdvę (tapti Šengeno erdvės visateise nare), iki 2007 m. rugsėjo 1 d. VRM žinybiniai registrai ir informacinės sistemos buvo pertvarkyti ir pritaikyti darbui </w:t>
      </w:r>
      <w:r w:rsidRPr="00AA1963">
        <w:rPr>
          <w:rFonts w:eastAsia="Calibri" w:cs="Times New Roman"/>
          <w:szCs w:val="24"/>
          <w:lang w:val="lt-LT"/>
        </w:rPr>
        <w:t>SISone4ALL</w:t>
      </w:r>
      <w:r w:rsidRPr="00AA1963">
        <w:rPr>
          <w:rFonts w:eastAsia="Times New Roman" w:cs="Times New Roman"/>
          <w:szCs w:val="24"/>
          <w:lang w:val="lt-LT"/>
        </w:rPr>
        <w:t xml:space="preserve"> (Centrin</w:t>
      </w:r>
      <w:r>
        <w:rPr>
          <w:rFonts w:eastAsia="Times New Roman" w:cs="Times New Roman"/>
          <w:szCs w:val="24"/>
          <w:lang w:val="lt-LT"/>
        </w:rPr>
        <w:t>ė</w:t>
      </w:r>
      <w:r w:rsidRPr="00AA1963">
        <w:rPr>
          <w:rFonts w:eastAsia="Times New Roman" w:cs="Times New Roman"/>
          <w:szCs w:val="24"/>
          <w:lang w:val="lt-LT"/>
        </w:rPr>
        <w:t>s pirmos kartos Šengeno informacin</w:t>
      </w:r>
      <w:r>
        <w:rPr>
          <w:rFonts w:eastAsia="Times New Roman" w:cs="Times New Roman"/>
          <w:szCs w:val="24"/>
          <w:lang w:val="lt-LT"/>
        </w:rPr>
        <w:t>ė</w:t>
      </w:r>
      <w:r w:rsidRPr="00AA1963">
        <w:rPr>
          <w:rFonts w:eastAsia="Times New Roman" w:cs="Times New Roman"/>
          <w:szCs w:val="24"/>
          <w:lang w:val="lt-LT"/>
        </w:rPr>
        <w:t>s sistemos PĮ).</w:t>
      </w:r>
    </w:p>
    <w:p w14:paraId="4E045707" w14:textId="77777777" w:rsidR="00BF120D" w:rsidRPr="00AA1963" w:rsidRDefault="00BF120D" w:rsidP="00BF120D">
      <w:pPr>
        <w:widowControl w:val="0"/>
        <w:autoSpaceDE w:val="0"/>
        <w:autoSpaceDN w:val="0"/>
        <w:adjustRightInd w:val="0"/>
        <w:spacing w:after="0" w:line="240" w:lineRule="auto"/>
        <w:ind w:firstLine="720"/>
        <w:rPr>
          <w:rFonts w:eastAsia="Times New Roman" w:cs="Times New Roman"/>
          <w:szCs w:val="24"/>
          <w:lang w:val="lt-LT"/>
        </w:rPr>
      </w:pPr>
      <w:r w:rsidRPr="00AA1963">
        <w:rPr>
          <w:rFonts w:eastAsia="Times New Roman" w:cs="Times New Roman"/>
          <w:szCs w:val="24"/>
          <w:lang w:val="lt-LT"/>
        </w:rPr>
        <w:lastRenderedPageBreak/>
        <w:t>2007 m. rugsėjo 28 d. Šengeno priemonės lėšomis buvo įvykdytas „Nacionalinės Šengeno informacinės sistemos techninės ir informacinės infrastruktūros pritaikymas ir įdiegimas“ projektas, kurio metu buvo sukurta Lietuvos nacionalinė antrosios kartos Šengeno informacinė sistema. Pagal Šengeno reikalavimus taip pat buvo pertvarkyti ir modernizuoti esami VRM, Policijos, Valstybės sienos apsaugos tarnybos informacinės sistemos ir registrai:</w:t>
      </w:r>
    </w:p>
    <w:p w14:paraId="4E045708" w14:textId="77777777" w:rsidR="00BF120D" w:rsidRPr="00AA1963" w:rsidRDefault="00BF120D" w:rsidP="00BF120D">
      <w:pPr>
        <w:numPr>
          <w:ilvl w:val="0"/>
          <w:numId w:val="9"/>
        </w:numPr>
        <w:tabs>
          <w:tab w:val="left" w:pos="851"/>
        </w:tabs>
        <w:spacing w:after="0" w:line="240" w:lineRule="auto"/>
        <w:ind w:left="0" w:firstLine="567"/>
        <w:contextualSpacing/>
        <w:jc w:val="left"/>
        <w:rPr>
          <w:rFonts w:eastAsia="Calibri" w:cs="Times New Roman"/>
          <w:szCs w:val="24"/>
          <w:lang w:val="lt-LT"/>
        </w:rPr>
      </w:pPr>
      <w:r w:rsidRPr="00AA1963">
        <w:rPr>
          <w:rFonts w:eastAsia="Calibri" w:cs="Times New Roman"/>
          <w:szCs w:val="24"/>
          <w:lang w:val="lt-LT"/>
        </w:rPr>
        <w:t>Policijos registruojamų įvykių registras (PRĮR);</w:t>
      </w:r>
    </w:p>
    <w:p w14:paraId="4E045709" w14:textId="77777777" w:rsidR="00BF120D" w:rsidRPr="00AA1963" w:rsidRDefault="00BF120D" w:rsidP="00BF120D">
      <w:pPr>
        <w:numPr>
          <w:ilvl w:val="0"/>
          <w:numId w:val="9"/>
        </w:numPr>
        <w:tabs>
          <w:tab w:val="left" w:pos="851"/>
        </w:tabs>
        <w:spacing w:after="0" w:line="240" w:lineRule="auto"/>
        <w:ind w:left="0" w:firstLine="567"/>
        <w:contextualSpacing/>
        <w:jc w:val="left"/>
        <w:rPr>
          <w:rFonts w:eastAsia="Calibri" w:cs="Times New Roman"/>
          <w:szCs w:val="24"/>
          <w:lang w:val="lt-LT"/>
        </w:rPr>
      </w:pPr>
      <w:r w:rsidRPr="00AA1963">
        <w:rPr>
          <w:rFonts w:eastAsia="Calibri" w:cs="Times New Roman"/>
          <w:szCs w:val="24"/>
          <w:lang w:val="lt-LT"/>
        </w:rPr>
        <w:t>Ieškomų transporto priemonių registras (ITPR);</w:t>
      </w:r>
    </w:p>
    <w:p w14:paraId="4E04570A" w14:textId="77777777" w:rsidR="00BF120D" w:rsidRPr="00AA1963" w:rsidRDefault="00BF120D" w:rsidP="00BF120D">
      <w:pPr>
        <w:numPr>
          <w:ilvl w:val="0"/>
          <w:numId w:val="9"/>
        </w:numPr>
        <w:tabs>
          <w:tab w:val="left" w:pos="851"/>
        </w:tabs>
        <w:spacing w:after="0" w:line="240" w:lineRule="auto"/>
        <w:ind w:left="0" w:firstLine="567"/>
        <w:contextualSpacing/>
        <w:jc w:val="left"/>
        <w:rPr>
          <w:rFonts w:eastAsia="Calibri" w:cs="Times New Roman"/>
          <w:szCs w:val="24"/>
          <w:lang w:val="lt-LT"/>
        </w:rPr>
      </w:pPr>
      <w:r w:rsidRPr="00AA1963">
        <w:rPr>
          <w:rFonts w:eastAsia="Calibri" w:cs="Times New Roman"/>
          <w:szCs w:val="24"/>
          <w:lang w:val="lt-LT"/>
        </w:rPr>
        <w:t>Ieškomų ir rastų numeruotų bei individualius požymius turinčių daiktų ir dokumentų registras (INDR);</w:t>
      </w:r>
    </w:p>
    <w:p w14:paraId="4E04570B" w14:textId="77777777" w:rsidR="00BF120D" w:rsidRPr="00AA1963" w:rsidRDefault="00BF120D" w:rsidP="00BF120D">
      <w:pPr>
        <w:numPr>
          <w:ilvl w:val="0"/>
          <w:numId w:val="9"/>
        </w:numPr>
        <w:tabs>
          <w:tab w:val="left" w:pos="851"/>
        </w:tabs>
        <w:spacing w:after="0" w:line="240" w:lineRule="auto"/>
        <w:ind w:left="0" w:firstLine="567"/>
        <w:contextualSpacing/>
        <w:jc w:val="left"/>
        <w:rPr>
          <w:rFonts w:eastAsia="Calibri" w:cs="Times New Roman"/>
          <w:szCs w:val="24"/>
          <w:lang w:val="lt-LT"/>
        </w:rPr>
      </w:pPr>
      <w:r w:rsidRPr="00AA1963">
        <w:rPr>
          <w:rFonts w:eastAsia="Calibri" w:cs="Times New Roman"/>
          <w:szCs w:val="24"/>
          <w:lang w:val="lt-LT"/>
        </w:rPr>
        <w:t>Prevencinių poveikio priemonių taikymo registras (PPPTR);</w:t>
      </w:r>
    </w:p>
    <w:p w14:paraId="4E04570C" w14:textId="77777777" w:rsidR="00BF120D" w:rsidRPr="00AA1963" w:rsidRDefault="00BF120D" w:rsidP="00BF120D">
      <w:pPr>
        <w:numPr>
          <w:ilvl w:val="0"/>
          <w:numId w:val="9"/>
        </w:numPr>
        <w:tabs>
          <w:tab w:val="left" w:pos="851"/>
        </w:tabs>
        <w:spacing w:after="0" w:line="240" w:lineRule="auto"/>
        <w:ind w:left="0" w:firstLine="567"/>
        <w:contextualSpacing/>
        <w:jc w:val="left"/>
        <w:rPr>
          <w:rFonts w:eastAsia="Calibri" w:cs="Times New Roman"/>
          <w:szCs w:val="24"/>
          <w:lang w:val="lt-LT"/>
        </w:rPr>
      </w:pPr>
      <w:r w:rsidRPr="00AA1963">
        <w:rPr>
          <w:rFonts w:eastAsia="Calibri" w:cs="Times New Roman"/>
          <w:szCs w:val="24"/>
          <w:lang w:val="lt-LT"/>
        </w:rPr>
        <w:t>Ieškomų ginklų registras (IGR);</w:t>
      </w:r>
    </w:p>
    <w:p w14:paraId="4E04570D" w14:textId="77777777" w:rsidR="00BF120D" w:rsidRPr="00AA1963" w:rsidRDefault="00BF120D" w:rsidP="00BF120D">
      <w:pPr>
        <w:numPr>
          <w:ilvl w:val="0"/>
          <w:numId w:val="9"/>
        </w:numPr>
        <w:tabs>
          <w:tab w:val="left" w:pos="851"/>
        </w:tabs>
        <w:spacing w:after="0" w:line="240" w:lineRule="auto"/>
        <w:ind w:left="0" w:firstLine="567"/>
        <w:contextualSpacing/>
        <w:jc w:val="left"/>
        <w:rPr>
          <w:rFonts w:eastAsia="Calibri" w:cs="Times New Roman"/>
          <w:szCs w:val="24"/>
          <w:lang w:val="lt-LT"/>
        </w:rPr>
      </w:pPr>
      <w:r w:rsidRPr="00AA1963">
        <w:rPr>
          <w:rFonts w:eastAsia="Calibri" w:cs="Times New Roman"/>
          <w:szCs w:val="24"/>
          <w:lang w:val="lt-LT"/>
        </w:rPr>
        <w:t>Ieškomų asmenų, neatpažintų lavonų ir nežinomų bejėgių asmenų žinybinis registras (IAŽR);</w:t>
      </w:r>
    </w:p>
    <w:p w14:paraId="4E04570E" w14:textId="77777777" w:rsidR="00BF120D" w:rsidRPr="00AA1963" w:rsidRDefault="00BF120D" w:rsidP="00BF120D">
      <w:pPr>
        <w:numPr>
          <w:ilvl w:val="0"/>
          <w:numId w:val="9"/>
        </w:numPr>
        <w:tabs>
          <w:tab w:val="left" w:pos="851"/>
        </w:tabs>
        <w:spacing w:after="0" w:line="240" w:lineRule="auto"/>
        <w:ind w:left="0" w:firstLine="567"/>
        <w:contextualSpacing/>
        <w:jc w:val="left"/>
        <w:rPr>
          <w:rFonts w:eastAsia="Calibri" w:cs="Times New Roman"/>
          <w:szCs w:val="24"/>
          <w:lang w:val="lt-LT"/>
        </w:rPr>
      </w:pPr>
      <w:r w:rsidRPr="00AA1963">
        <w:rPr>
          <w:rFonts w:eastAsia="Calibri" w:cs="Times New Roman"/>
          <w:szCs w:val="24"/>
          <w:lang w:val="lt-LT"/>
        </w:rPr>
        <w:t>Užsieniečių registras (UR);</w:t>
      </w:r>
    </w:p>
    <w:p w14:paraId="4E04570F" w14:textId="77777777" w:rsidR="00BF120D" w:rsidRPr="00AA1963" w:rsidRDefault="00BF120D" w:rsidP="00BF120D">
      <w:pPr>
        <w:numPr>
          <w:ilvl w:val="0"/>
          <w:numId w:val="9"/>
        </w:numPr>
        <w:tabs>
          <w:tab w:val="left" w:pos="851"/>
        </w:tabs>
        <w:spacing w:after="0" w:line="240" w:lineRule="auto"/>
        <w:ind w:left="0" w:firstLine="567"/>
        <w:contextualSpacing/>
        <w:jc w:val="left"/>
        <w:rPr>
          <w:rFonts w:eastAsia="Calibri" w:cs="Times New Roman"/>
          <w:szCs w:val="24"/>
          <w:lang w:val="lt-LT"/>
        </w:rPr>
      </w:pPr>
      <w:r w:rsidRPr="00AA1963">
        <w:rPr>
          <w:rFonts w:eastAsia="Calibri" w:cs="Times New Roman"/>
          <w:szCs w:val="24"/>
          <w:lang w:val="lt-LT"/>
        </w:rPr>
        <w:t>Valstybės sienos apsaugos tarnybos prie VRM informacinė sistema (VSATIS).</w:t>
      </w:r>
    </w:p>
    <w:p w14:paraId="4E045710" w14:textId="77777777" w:rsidR="00BF120D" w:rsidRPr="00AA1963" w:rsidRDefault="00BF120D" w:rsidP="00BF120D">
      <w:pPr>
        <w:spacing w:after="0" w:line="240" w:lineRule="auto"/>
        <w:ind w:firstLine="709"/>
        <w:rPr>
          <w:rFonts w:eastAsia="Calibri" w:cs="Times New Roman"/>
          <w:szCs w:val="24"/>
          <w:lang w:val="lt-LT"/>
        </w:rPr>
      </w:pPr>
      <w:r w:rsidRPr="00AA1963">
        <w:rPr>
          <w:rFonts w:eastAsia="Times New Roman" w:cs="Times New Roman"/>
          <w:szCs w:val="24"/>
          <w:lang w:val="lt-LT"/>
        </w:rPr>
        <w:t>Taip pat  buvo sukurta POLIS naršyklė, kuri  naudojama kompleksinei  duomenų  paieškai.</w:t>
      </w:r>
    </w:p>
    <w:p w14:paraId="4E045711" w14:textId="77777777" w:rsidR="00BF120D" w:rsidRPr="00AA1963" w:rsidRDefault="00BF120D" w:rsidP="00BF120D">
      <w:pPr>
        <w:spacing w:after="0" w:line="240" w:lineRule="auto"/>
        <w:ind w:firstLine="725"/>
        <w:contextualSpacing/>
        <w:rPr>
          <w:rFonts w:eastAsia="Calibri" w:cs="Times New Roman"/>
          <w:szCs w:val="24"/>
          <w:lang w:val="lt-LT"/>
        </w:rPr>
      </w:pPr>
      <w:r w:rsidRPr="00AA1963">
        <w:rPr>
          <w:rFonts w:eastAsia="Calibri" w:cs="Times New Roman"/>
          <w:szCs w:val="24"/>
          <w:lang w:val="lt-LT"/>
        </w:rPr>
        <w:t>2007 m. rugsėjo 17 d. Lietuvos Respublikos vidaus reikalų ministro įsakymu buvo patvirtinti Lietuvos nacionalinės Šengeno informacinės sistemos nuostatai, kurie įtvirtino šios sistemos organizacinę struktūrą – VRM yra šios sistemos valdytoja, IRD prie VRM yra šios sistemos techninis tvarkytojas. N.SIS galutiniai naudotojai yra Valstybės sienos apsaugos tarnyba prie VRM, Lietuvos policija, Lietuvos Respublikos konsulinės įstaigos, Informatikos ir ryšių departamentas prie VRM, Migracijos departamentas prie VRM, regioninės muitinės įstaigos ir Muitinės kriminalinė tarnyba. Informatikos ir ryšių departamentas prie VRM užtikrina Valstybės sienos apsaugos tarnybos prie VRM, Migracijos departamento prie VRM, Lietuvos policijos (įskaitant nacionalinį SIRENE biurą) ir kitų suinteresuotų institucijų prieigą prie N.SIS ir C.SIS sistemų.</w:t>
      </w:r>
    </w:p>
    <w:p w14:paraId="4E045712" w14:textId="77777777" w:rsidR="00BF120D" w:rsidRPr="00AA1963" w:rsidRDefault="00BF120D" w:rsidP="00BF120D">
      <w:pPr>
        <w:spacing w:after="0" w:line="240" w:lineRule="auto"/>
        <w:ind w:firstLine="725"/>
        <w:contextualSpacing/>
        <w:rPr>
          <w:rFonts w:eastAsia="Calibri" w:cs="Times New Roman"/>
          <w:szCs w:val="24"/>
          <w:lang w:val="lt-LT"/>
        </w:rPr>
      </w:pPr>
      <w:r w:rsidRPr="00AA1963">
        <w:rPr>
          <w:rFonts w:eastAsia="Calibri" w:cs="Times New Roman"/>
          <w:szCs w:val="24"/>
          <w:lang w:val="lt-LT"/>
        </w:rPr>
        <w:t>2009 m. vasario mėn. buvo įvykdytas N.SIS II projekto rėmuose sukurtų žinybinių registrų prisijungimas prie SISone4ALL programinės įrangos. Buvo modernizuotos IOR sistemos tokiu būdu, kad būtų galima naudoti modernizuotas sistemas keičiantis ir tobulėjant C.SIS.</w:t>
      </w:r>
    </w:p>
    <w:p w14:paraId="4E045713" w14:textId="77777777" w:rsidR="00BF120D" w:rsidRPr="00AA1963" w:rsidRDefault="00BF120D" w:rsidP="00BF120D">
      <w:pPr>
        <w:spacing w:after="0" w:line="240" w:lineRule="auto"/>
        <w:ind w:firstLine="725"/>
        <w:contextualSpacing/>
        <w:rPr>
          <w:rFonts w:eastAsia="Calibri" w:cs="Times New Roman"/>
          <w:szCs w:val="24"/>
          <w:lang w:val="lt-LT"/>
        </w:rPr>
      </w:pPr>
      <w:r w:rsidRPr="00AA1963">
        <w:rPr>
          <w:rFonts w:eastAsia="Calibri" w:cs="Times New Roman"/>
          <w:szCs w:val="24"/>
          <w:lang w:val="lt-LT"/>
        </w:rPr>
        <w:lastRenderedPageBreak/>
        <w:t>Nuo 2013 m. kovo mėn. asmens atpažinimo žymių duomenys kaupiami Habitoskopinių duomenų registre. HDR duomenų bazėje saugomi habitoskopiniai duomenys ir apie asmenis, kuriems paskelbta paieška arba taikomas konkretus ar atsargus patikrinimas. Skelbiant Šengeno paieškas asmens habitoskopiniai duomenys teikiami iš HDR.</w:t>
      </w:r>
    </w:p>
    <w:p w14:paraId="4E045714" w14:textId="77777777" w:rsidR="00BF120D" w:rsidRPr="00AA1963" w:rsidRDefault="00BF120D" w:rsidP="00BF120D">
      <w:pPr>
        <w:spacing w:after="0" w:line="240" w:lineRule="auto"/>
        <w:ind w:firstLine="725"/>
        <w:contextualSpacing/>
        <w:rPr>
          <w:rFonts w:eastAsia="Calibri" w:cs="Times New Roman"/>
          <w:szCs w:val="24"/>
          <w:lang w:val="lt-LT"/>
        </w:rPr>
      </w:pPr>
      <w:r w:rsidRPr="00AA1963">
        <w:rPr>
          <w:rFonts w:eastAsia="Calibri" w:cs="Times New Roman"/>
          <w:szCs w:val="24"/>
          <w:lang w:val="lt-LT"/>
        </w:rPr>
        <w:t>2013 m. balandžio 9 d. kartu su centrine sistema bei kitų šalių narių nacionalinėmis sistemomis pradėjo veikti Lietuvos N.SIS II. Visi registrai ir susijusios informacinės sistemos buvo perjungti į naująją N.SIS II.</w:t>
      </w:r>
    </w:p>
    <w:p w14:paraId="4E045715" w14:textId="77777777" w:rsidR="00BF120D" w:rsidRPr="00AA1963" w:rsidRDefault="00BF120D" w:rsidP="00BF120D">
      <w:pPr>
        <w:spacing w:after="0" w:line="240" w:lineRule="auto"/>
        <w:ind w:firstLine="709"/>
        <w:contextualSpacing/>
        <w:rPr>
          <w:rFonts w:cs="Times New Roman"/>
          <w:szCs w:val="24"/>
          <w:lang w:val="lt-LT"/>
        </w:rPr>
      </w:pPr>
      <w:r w:rsidRPr="00AA1963">
        <w:rPr>
          <w:rFonts w:cs="Times New Roman"/>
          <w:szCs w:val="24"/>
          <w:lang w:val="lt-LT"/>
        </w:rPr>
        <w:t>2018 m. prieigos prie N.SIS II teisė per nacionalinius registrus suteikta 11 153 naudotojams.</w:t>
      </w:r>
    </w:p>
    <w:p w14:paraId="4E045716" w14:textId="77777777" w:rsidR="00BF120D" w:rsidRPr="00AA1963" w:rsidRDefault="00BF120D" w:rsidP="00BF120D">
      <w:pPr>
        <w:spacing w:after="0" w:line="240" w:lineRule="auto"/>
        <w:ind w:firstLine="709"/>
        <w:contextualSpacing/>
        <w:rPr>
          <w:rFonts w:cs="Times New Roman"/>
          <w:szCs w:val="24"/>
          <w:lang w:val="lt-LT"/>
        </w:rPr>
      </w:pPr>
      <w:r w:rsidRPr="00AA1963">
        <w:rPr>
          <w:rFonts w:cs="Times New Roman"/>
          <w:szCs w:val="24"/>
          <w:lang w:val="lt-LT"/>
        </w:rPr>
        <w:t>2019 m. N.SIS II bei susijusiuose registruose realizuotos pirštų antspaudų įkėlimo ir biometrinės paieškos (AFIS) funkcijos.</w:t>
      </w:r>
    </w:p>
    <w:p w14:paraId="4E045717" w14:textId="77777777" w:rsidR="00BF120D" w:rsidRPr="00AA1963" w:rsidRDefault="00BF120D" w:rsidP="00BF120D">
      <w:pPr>
        <w:spacing w:after="0" w:line="240" w:lineRule="auto"/>
        <w:ind w:firstLine="709"/>
        <w:contextualSpacing/>
        <w:rPr>
          <w:rFonts w:cs="Times New Roman"/>
          <w:szCs w:val="24"/>
          <w:lang w:val="lt-LT"/>
        </w:rPr>
      </w:pPr>
      <w:r w:rsidRPr="00AA1963">
        <w:rPr>
          <w:rFonts w:cs="Times New Roman"/>
          <w:szCs w:val="24"/>
          <w:lang w:val="lt-LT"/>
        </w:rPr>
        <w:t>Nuo 2021 m, sausio mėn. Užsieniečių registro duomenys</w:t>
      </w:r>
      <w:r w:rsidRPr="00AA1963">
        <w:rPr>
          <w:rFonts w:cs="Times New Roman"/>
          <w:color w:val="000000"/>
          <w:lang w:val="lt-LT"/>
        </w:rPr>
        <w:t xml:space="preserve">, susiję su Užsieniečių, kuriems draudžiama atvykti į Lietuvos Respubliką, nacionalinio sąrašo sudarymu </w:t>
      </w:r>
      <w:r w:rsidRPr="00AA1963">
        <w:rPr>
          <w:rFonts w:cs="Times New Roman"/>
          <w:szCs w:val="24"/>
          <w:lang w:val="lt-LT"/>
        </w:rPr>
        <w:t xml:space="preserve">bus tvarkomi per MIGRIS </w:t>
      </w:r>
      <w:r w:rsidRPr="00AA1963">
        <w:rPr>
          <w:rFonts w:cs="Times New Roman"/>
          <w:color w:val="000000"/>
          <w:lang w:val="lt-LT"/>
        </w:rPr>
        <w:t>nepageidaujamų asmenų posistemį (toliau MIGRIS-NA). Duomenys bus saugomi UR duomenų bazėje.</w:t>
      </w:r>
    </w:p>
    <w:p w14:paraId="4E045718" w14:textId="77777777" w:rsidR="00BF120D" w:rsidRPr="00AA1963" w:rsidRDefault="00BF120D" w:rsidP="00BF120D">
      <w:pPr>
        <w:spacing w:after="0" w:line="240" w:lineRule="auto"/>
        <w:contextualSpacing/>
        <w:rPr>
          <w:rFonts w:eastAsia="Calibri" w:cs="Times New Roman"/>
          <w:szCs w:val="24"/>
          <w:lang w:val="lt-LT"/>
        </w:rPr>
      </w:pPr>
    </w:p>
    <w:p w14:paraId="4E045719" w14:textId="77777777" w:rsidR="00BF120D" w:rsidRPr="00AA1963" w:rsidRDefault="00BF120D" w:rsidP="00BF120D">
      <w:pPr>
        <w:numPr>
          <w:ilvl w:val="1"/>
          <w:numId w:val="13"/>
        </w:numPr>
        <w:spacing w:after="0" w:line="240" w:lineRule="auto"/>
        <w:contextualSpacing/>
        <w:jc w:val="left"/>
        <w:rPr>
          <w:rFonts w:eastAsia="Calibri" w:cs="Times New Roman"/>
          <w:b/>
          <w:szCs w:val="24"/>
          <w:lang w:val="lt-LT" w:eastAsia="lt-LT" w:bidi="en-US"/>
        </w:rPr>
      </w:pPr>
      <w:bookmarkStart w:id="18" w:name="_Toc362606095"/>
      <w:r w:rsidRPr="00AA1963">
        <w:rPr>
          <w:rFonts w:eastAsia="Calibri" w:cs="Times New Roman"/>
          <w:b/>
          <w:szCs w:val="24"/>
          <w:lang w:val="lt-LT" w:eastAsia="lt-LT" w:bidi="en-US"/>
        </w:rPr>
        <w:t>N.SIS II vykdomų funkcijų aprašymas</w:t>
      </w:r>
      <w:bookmarkEnd w:id="18"/>
    </w:p>
    <w:p w14:paraId="4E04571A" w14:textId="77777777" w:rsidR="00BF120D" w:rsidRPr="00AA1963" w:rsidRDefault="00BF120D" w:rsidP="00BF120D">
      <w:pPr>
        <w:spacing w:after="0" w:line="240" w:lineRule="auto"/>
        <w:ind w:left="792"/>
        <w:contextualSpacing/>
        <w:jc w:val="left"/>
        <w:rPr>
          <w:rFonts w:eastAsia="Calibri" w:cs="Times New Roman"/>
          <w:b/>
          <w:szCs w:val="24"/>
          <w:lang w:val="lt-LT" w:eastAsia="lt-LT" w:bidi="en-US"/>
        </w:rPr>
      </w:pPr>
    </w:p>
    <w:p w14:paraId="4E04571B" w14:textId="77777777" w:rsidR="00BF120D" w:rsidRPr="00AA1963" w:rsidRDefault="00BF120D" w:rsidP="00BF120D">
      <w:pPr>
        <w:rPr>
          <w:rFonts w:eastAsia="Times New Roman" w:cs="Times New Roman"/>
          <w:lang w:val="lt-LT" w:eastAsia="lt-LT"/>
        </w:rPr>
      </w:pPr>
      <w:r w:rsidRPr="00AA1963">
        <w:rPr>
          <w:rFonts w:eastAsia="Times New Roman" w:cs="Times New Roman"/>
          <w:lang w:val="lt-LT" w:eastAsia="lt-LT"/>
        </w:rPr>
        <w:t>N.SIS II skirta vykdyti šias pagrindines funkcijas:</w:t>
      </w:r>
    </w:p>
    <w:p w14:paraId="4E04571C" w14:textId="77777777" w:rsidR="00BF120D" w:rsidRPr="00AA1963" w:rsidRDefault="00BF120D" w:rsidP="00BF120D">
      <w:pPr>
        <w:numPr>
          <w:ilvl w:val="0"/>
          <w:numId w:val="14"/>
        </w:numPr>
        <w:tabs>
          <w:tab w:val="left" w:pos="851"/>
        </w:tabs>
        <w:autoSpaceDE w:val="0"/>
        <w:autoSpaceDN w:val="0"/>
        <w:adjustRightInd w:val="0"/>
        <w:spacing w:after="0" w:line="240" w:lineRule="auto"/>
        <w:ind w:left="0" w:firstLine="426"/>
        <w:rPr>
          <w:rFonts w:eastAsia="Times New Roman" w:cs="Times New Roman"/>
          <w:szCs w:val="24"/>
          <w:lang w:val="lt-LT"/>
        </w:rPr>
      </w:pPr>
      <w:r w:rsidRPr="00AA1963">
        <w:rPr>
          <w:rFonts w:eastAsia="Times New Roman" w:cs="Times New Roman"/>
          <w:szCs w:val="24"/>
          <w:lang w:val="lt-LT"/>
        </w:rPr>
        <w:t>įgyvendinti duomenų mainus tarp C.SIS II bei Lietuvos Respublikos valstybės ir žinybinių registrų</w:t>
      </w:r>
      <w:r>
        <w:rPr>
          <w:rFonts w:eastAsia="Times New Roman" w:cs="Times New Roman"/>
          <w:szCs w:val="24"/>
          <w:lang w:val="lt-LT"/>
        </w:rPr>
        <w:t xml:space="preserve"> – N.SIS II duomenų šaltinių</w:t>
      </w:r>
      <w:r w:rsidRPr="00AA1963">
        <w:rPr>
          <w:rFonts w:eastAsia="Times New Roman" w:cs="Times New Roman"/>
          <w:szCs w:val="24"/>
          <w:lang w:val="lt-LT"/>
        </w:rPr>
        <w:t>;</w:t>
      </w:r>
    </w:p>
    <w:p w14:paraId="4E04571D" w14:textId="77777777" w:rsidR="00BF120D" w:rsidRPr="00AA1963" w:rsidRDefault="00BF120D" w:rsidP="00BF120D">
      <w:pPr>
        <w:numPr>
          <w:ilvl w:val="0"/>
          <w:numId w:val="14"/>
        </w:numPr>
        <w:tabs>
          <w:tab w:val="left" w:pos="851"/>
        </w:tabs>
        <w:autoSpaceDE w:val="0"/>
        <w:autoSpaceDN w:val="0"/>
        <w:adjustRightInd w:val="0"/>
        <w:spacing w:after="0" w:line="240" w:lineRule="auto"/>
        <w:ind w:left="0" w:firstLine="426"/>
        <w:rPr>
          <w:rFonts w:eastAsia="Times New Roman" w:cs="Times New Roman"/>
          <w:szCs w:val="24"/>
          <w:lang w:val="lt-LT"/>
        </w:rPr>
      </w:pPr>
      <w:r w:rsidRPr="00AA1963">
        <w:rPr>
          <w:rFonts w:eastAsia="Times New Roman" w:cs="Times New Roman"/>
          <w:szCs w:val="24"/>
          <w:lang w:val="lt-LT"/>
        </w:rPr>
        <w:t>kaupti, saugoti ir teikti C.SIS II duomenis, esančius nacionalinėje duomenų bazės kopijoje, sudaryti sąlygas N.SIS II duomenų gavėjams, naudotis C.SIS II duomenimis ir vykdyti jų paiešką N.SIS II;</w:t>
      </w:r>
    </w:p>
    <w:p w14:paraId="4E04571E" w14:textId="77777777" w:rsidR="00BF120D" w:rsidRPr="00AA1963" w:rsidRDefault="00BF120D" w:rsidP="00BF120D">
      <w:pPr>
        <w:numPr>
          <w:ilvl w:val="0"/>
          <w:numId w:val="14"/>
        </w:numPr>
        <w:tabs>
          <w:tab w:val="left" w:pos="851"/>
        </w:tabs>
        <w:autoSpaceDE w:val="0"/>
        <w:autoSpaceDN w:val="0"/>
        <w:adjustRightInd w:val="0"/>
        <w:spacing w:after="0" w:line="240" w:lineRule="auto"/>
        <w:ind w:left="0" w:firstLine="426"/>
        <w:rPr>
          <w:rFonts w:eastAsia="Times New Roman" w:cs="Times New Roman"/>
          <w:szCs w:val="24"/>
          <w:lang w:val="lt-LT"/>
        </w:rPr>
      </w:pPr>
      <w:r w:rsidRPr="00AA1963">
        <w:rPr>
          <w:rFonts w:eastAsia="Times New Roman" w:cs="Times New Roman"/>
          <w:szCs w:val="24"/>
          <w:lang w:val="lt-LT"/>
        </w:rPr>
        <w:t>užtikrinti C.SIS II duomenų bazės kopijos reguliarų atnaujinimą ir saugą;</w:t>
      </w:r>
    </w:p>
    <w:p w14:paraId="4E04571F" w14:textId="77777777" w:rsidR="00BF120D" w:rsidRPr="00AA1963" w:rsidRDefault="00BF120D" w:rsidP="00BF120D">
      <w:pPr>
        <w:numPr>
          <w:ilvl w:val="0"/>
          <w:numId w:val="14"/>
        </w:numPr>
        <w:tabs>
          <w:tab w:val="left" w:pos="851"/>
        </w:tabs>
        <w:autoSpaceDE w:val="0"/>
        <w:autoSpaceDN w:val="0"/>
        <w:adjustRightInd w:val="0"/>
        <w:spacing w:after="0" w:line="240" w:lineRule="auto"/>
        <w:ind w:left="0" w:firstLine="426"/>
        <w:rPr>
          <w:rFonts w:eastAsia="Times New Roman" w:cs="Times New Roman"/>
          <w:szCs w:val="24"/>
          <w:lang w:val="lt-LT"/>
        </w:rPr>
      </w:pPr>
      <w:r w:rsidRPr="00AA1963">
        <w:rPr>
          <w:rFonts w:eastAsia="Times New Roman" w:cs="Times New Roman"/>
          <w:szCs w:val="24"/>
          <w:lang w:val="lt-LT"/>
        </w:rPr>
        <w:t>vykdyti kitas N.SIS II nuostatuose ir kituose teisės aktuose nustatytas funkcijas.</w:t>
      </w:r>
    </w:p>
    <w:p w14:paraId="4E045720" w14:textId="77777777" w:rsidR="00BF120D" w:rsidRPr="00AA1963" w:rsidRDefault="00BF120D" w:rsidP="00BF120D">
      <w:pPr>
        <w:autoSpaceDE w:val="0"/>
        <w:autoSpaceDN w:val="0"/>
        <w:adjustRightInd w:val="0"/>
        <w:spacing w:after="0" w:line="240" w:lineRule="auto"/>
        <w:ind w:left="1429"/>
        <w:rPr>
          <w:rFonts w:eastAsia="Times New Roman" w:cs="Times New Roman"/>
          <w:sz w:val="22"/>
          <w:lang w:val="lt-LT"/>
        </w:rPr>
      </w:pPr>
    </w:p>
    <w:p w14:paraId="4E045721" w14:textId="77777777" w:rsidR="00BF120D" w:rsidRPr="00AA1963" w:rsidRDefault="00BF120D" w:rsidP="00BF120D">
      <w:pPr>
        <w:numPr>
          <w:ilvl w:val="1"/>
          <w:numId w:val="13"/>
        </w:numPr>
        <w:spacing w:after="0" w:line="240" w:lineRule="auto"/>
        <w:contextualSpacing/>
        <w:jc w:val="left"/>
        <w:rPr>
          <w:rFonts w:eastAsia="Calibri" w:cs="Times New Roman"/>
          <w:b/>
          <w:szCs w:val="24"/>
          <w:lang w:val="lt-LT" w:eastAsia="lt-LT" w:bidi="en-US"/>
        </w:rPr>
      </w:pPr>
      <w:bookmarkStart w:id="19" w:name="_Toc362606096"/>
      <w:r w:rsidRPr="00AA1963">
        <w:rPr>
          <w:rFonts w:eastAsia="Calibri" w:cs="Times New Roman"/>
          <w:b/>
          <w:szCs w:val="24"/>
          <w:lang w:val="lt-LT" w:eastAsia="lt-LT" w:bidi="en-US"/>
        </w:rPr>
        <w:t xml:space="preserve">Esama situacija – N.SIS II architektūra </w:t>
      </w:r>
      <w:bookmarkEnd w:id="19"/>
    </w:p>
    <w:p w14:paraId="4E045722" w14:textId="77777777" w:rsidR="00BF120D" w:rsidRPr="00AA1963" w:rsidRDefault="00BF120D" w:rsidP="00BF120D">
      <w:pPr>
        <w:spacing w:after="0" w:line="240" w:lineRule="auto"/>
        <w:ind w:left="792"/>
        <w:contextualSpacing/>
        <w:jc w:val="left"/>
        <w:rPr>
          <w:rFonts w:eastAsia="Calibri" w:cs="Times New Roman"/>
          <w:b/>
          <w:szCs w:val="24"/>
          <w:lang w:val="lt-LT" w:eastAsia="lt-LT" w:bidi="en-US"/>
        </w:rPr>
      </w:pPr>
    </w:p>
    <w:p w14:paraId="4E045723" w14:textId="77777777" w:rsidR="00BF120D" w:rsidRPr="00AA1963" w:rsidRDefault="00BF120D" w:rsidP="00BF120D">
      <w:pPr>
        <w:widowControl w:val="0"/>
        <w:autoSpaceDE w:val="0"/>
        <w:autoSpaceDN w:val="0"/>
        <w:adjustRightInd w:val="0"/>
        <w:spacing w:after="0" w:line="240" w:lineRule="auto"/>
        <w:ind w:firstLine="720"/>
        <w:rPr>
          <w:rFonts w:eastAsia="Times New Roman" w:cs="Times New Roman"/>
          <w:szCs w:val="24"/>
          <w:lang w:val="lt-LT"/>
        </w:rPr>
      </w:pPr>
      <w:r w:rsidRPr="00AA1963">
        <w:rPr>
          <w:rFonts w:eastAsia="Times New Roman" w:cs="Times New Roman"/>
          <w:szCs w:val="24"/>
          <w:lang w:val="lt-LT"/>
        </w:rPr>
        <w:t>Šengeno informacinės sistemos duomenų pagrindą sudaro perspėjimai apie asmenis, transporto priemones, ginklus, dokumentus bei kitus numeruojamus daiktus. Šiuos duomenis kiekviena Šengeno šalis narė tvarko savo nacionalinėje sistemoje, kurie vėliau perduodami į C.SIS II. Lietuvos Respublikos teisėsaugos institucijos perspėjimus apie asmenis ir kitus objektus skelbia/taiso/nutraukia Lietuvos nacionaliniuose registruose. Tuose pačiuose registruose ir kitose susijusiose nacionalinėse sistemose pareigūnai tikrina ar asmeniui/objektui nėra galiojančių perspėjimų nacionalinėje ir Šengeno erdvėse.</w:t>
      </w:r>
    </w:p>
    <w:p w14:paraId="4E045724" w14:textId="77777777" w:rsidR="00BF120D" w:rsidRPr="00AA1963" w:rsidRDefault="00BF120D" w:rsidP="00BF120D">
      <w:pPr>
        <w:widowControl w:val="0"/>
        <w:autoSpaceDE w:val="0"/>
        <w:autoSpaceDN w:val="0"/>
        <w:adjustRightInd w:val="0"/>
        <w:spacing w:after="0" w:line="240" w:lineRule="auto"/>
        <w:ind w:firstLine="720"/>
        <w:rPr>
          <w:rFonts w:eastAsia="Times New Roman" w:cs="Times New Roman"/>
          <w:szCs w:val="24"/>
          <w:lang w:val="lt-LT"/>
        </w:rPr>
      </w:pPr>
      <w:r w:rsidRPr="00AA1963">
        <w:rPr>
          <w:rFonts w:eastAsia="Times New Roman" w:cs="Times New Roman"/>
          <w:szCs w:val="24"/>
          <w:lang w:val="lt-LT"/>
        </w:rPr>
        <w:t>Nacionalinės sistemos keičiasi informacija ir realizuoja veiklos procesus per N.SIS II mainų platformą. Ši platforma koordinuoja nacionalinių sistemų sąveiką su C.SIS II.</w:t>
      </w:r>
    </w:p>
    <w:p w14:paraId="4E045725" w14:textId="77777777" w:rsidR="00BF120D" w:rsidRPr="00AA1963" w:rsidRDefault="00BF120D" w:rsidP="00BF120D">
      <w:pPr>
        <w:widowControl w:val="0"/>
        <w:autoSpaceDE w:val="0"/>
        <w:autoSpaceDN w:val="0"/>
        <w:adjustRightInd w:val="0"/>
        <w:spacing w:after="0" w:line="240" w:lineRule="auto"/>
        <w:ind w:firstLine="720"/>
        <w:rPr>
          <w:rFonts w:eastAsia="Times New Roman" w:cs="Times New Roman"/>
          <w:szCs w:val="24"/>
          <w:lang w:val="lt-LT"/>
        </w:rPr>
      </w:pPr>
      <w:r w:rsidRPr="00AA1963">
        <w:rPr>
          <w:rFonts w:eastAsia="Times New Roman" w:cs="Times New Roman"/>
          <w:szCs w:val="24"/>
          <w:lang w:val="lt-LT"/>
        </w:rPr>
        <w:t>Naudotojų aplikacijos – visi registrai ir informacinės sistemos, kurios tiesiogiai susijusios su Šengeno perspėjimais, t. y. leidžia paskelbti/koreguoti/nutraukti perspėjimą Šengene, tikrinti Šengeno perspėjimus:</w:t>
      </w:r>
    </w:p>
    <w:p w14:paraId="4E045726" w14:textId="77777777" w:rsidR="00BF120D" w:rsidRPr="00AA1963" w:rsidRDefault="00BF120D" w:rsidP="00BF120D">
      <w:pPr>
        <w:widowControl w:val="0"/>
        <w:autoSpaceDE w:val="0"/>
        <w:autoSpaceDN w:val="0"/>
        <w:adjustRightInd w:val="0"/>
        <w:spacing w:after="0" w:line="240" w:lineRule="atLeast"/>
        <w:ind w:firstLine="720"/>
        <w:rPr>
          <w:rFonts w:eastAsia="Times New Roman" w:cs="Times New Roman"/>
          <w:szCs w:val="24"/>
          <w:lang w:val="lt-LT"/>
        </w:rPr>
      </w:pPr>
      <w:r w:rsidRPr="00AA1963">
        <w:rPr>
          <w:rFonts w:eastAsia="Times New Roman" w:cs="Times New Roman"/>
          <w:bCs/>
          <w:szCs w:val="24"/>
          <w:lang w:val="lt-LT"/>
        </w:rPr>
        <w:t>I</w:t>
      </w:r>
      <w:r w:rsidRPr="00AA1963">
        <w:rPr>
          <w:rFonts w:eastAsia="Times New Roman" w:cs="Times New Roman"/>
          <w:szCs w:val="24"/>
          <w:lang w:val="lt-LT"/>
        </w:rPr>
        <w:t>TPR – įgalina skelbti/koreguoti/nutraukti/tikrinti kelių transporto priemonių, industrinių įrenginių, laivų, orlaivių, valstybinių numerių ženklų nacionalinius ir Šengeno perspėjimus.</w:t>
      </w:r>
    </w:p>
    <w:p w14:paraId="4E045727" w14:textId="77777777" w:rsidR="00BF120D" w:rsidRPr="00AA1963" w:rsidRDefault="00BF120D" w:rsidP="00BF120D">
      <w:pPr>
        <w:widowControl w:val="0"/>
        <w:autoSpaceDE w:val="0"/>
        <w:autoSpaceDN w:val="0"/>
        <w:adjustRightInd w:val="0"/>
        <w:spacing w:after="0" w:line="240" w:lineRule="atLeast"/>
        <w:ind w:firstLine="720"/>
        <w:rPr>
          <w:rFonts w:eastAsia="Times New Roman" w:cs="Times New Roman"/>
          <w:szCs w:val="24"/>
          <w:lang w:val="lt-LT"/>
        </w:rPr>
      </w:pPr>
      <w:r w:rsidRPr="00AA1963">
        <w:rPr>
          <w:rFonts w:eastAsia="Times New Roman" w:cs="Times New Roman"/>
          <w:szCs w:val="24"/>
          <w:lang w:val="lt-LT"/>
        </w:rPr>
        <w:t>IGR – įgalina skelbti/koreguoti/nutraukti/tikrinti ieškomų ginklų nacionalinius ir Šengeno perspėjimus.</w:t>
      </w:r>
    </w:p>
    <w:p w14:paraId="4E045728" w14:textId="77777777" w:rsidR="00BF120D" w:rsidRPr="00AA1963" w:rsidRDefault="00BF120D" w:rsidP="00BF120D">
      <w:pPr>
        <w:widowControl w:val="0"/>
        <w:autoSpaceDE w:val="0"/>
        <w:autoSpaceDN w:val="0"/>
        <w:adjustRightInd w:val="0"/>
        <w:spacing w:after="0" w:line="240" w:lineRule="atLeast"/>
        <w:ind w:firstLine="720"/>
        <w:rPr>
          <w:rFonts w:eastAsia="Times New Roman" w:cs="Times New Roman"/>
          <w:szCs w:val="24"/>
          <w:lang w:val="lt-LT"/>
        </w:rPr>
      </w:pPr>
      <w:r w:rsidRPr="00AA1963">
        <w:rPr>
          <w:rFonts w:eastAsia="Times New Roman" w:cs="Times New Roman"/>
          <w:szCs w:val="24"/>
          <w:lang w:val="lt-LT"/>
        </w:rPr>
        <w:t>INDR – įgalina skelbti/koreguoti/nutraukti/tikrinti dokumentų ir kitų numeruotų daiktų nacionalinius ir Šengeno perspėjimus.</w:t>
      </w:r>
    </w:p>
    <w:p w14:paraId="4E045729" w14:textId="77777777" w:rsidR="00BF120D" w:rsidRPr="00AA1963" w:rsidRDefault="00BF120D" w:rsidP="00BF120D">
      <w:pPr>
        <w:widowControl w:val="0"/>
        <w:autoSpaceDE w:val="0"/>
        <w:autoSpaceDN w:val="0"/>
        <w:adjustRightInd w:val="0"/>
        <w:spacing w:after="0" w:line="240" w:lineRule="atLeast"/>
        <w:ind w:firstLine="720"/>
        <w:rPr>
          <w:rFonts w:eastAsia="Times New Roman" w:cs="Times New Roman"/>
          <w:szCs w:val="24"/>
          <w:lang w:val="lt-LT"/>
        </w:rPr>
      </w:pPr>
      <w:r w:rsidRPr="00AA1963">
        <w:rPr>
          <w:rFonts w:eastAsia="Times New Roman" w:cs="Times New Roman"/>
          <w:szCs w:val="24"/>
          <w:lang w:val="lt-LT"/>
        </w:rPr>
        <w:t>IAŽR – įgalina skelbti/koreguoti/nutraukti/tikrinti asmenų nacionalinius ir Šengeno perspėjimus.</w:t>
      </w:r>
    </w:p>
    <w:p w14:paraId="4E04572A" w14:textId="77777777" w:rsidR="00BF120D" w:rsidRPr="00AA1963" w:rsidRDefault="00BF120D" w:rsidP="00BF120D">
      <w:pPr>
        <w:widowControl w:val="0"/>
        <w:autoSpaceDE w:val="0"/>
        <w:autoSpaceDN w:val="0"/>
        <w:adjustRightInd w:val="0"/>
        <w:spacing w:after="0" w:line="240" w:lineRule="atLeast"/>
        <w:ind w:firstLine="720"/>
        <w:rPr>
          <w:rFonts w:eastAsia="Times New Roman" w:cs="Times New Roman"/>
          <w:szCs w:val="24"/>
          <w:lang w:val="lt-LT"/>
        </w:rPr>
      </w:pPr>
      <w:r w:rsidRPr="00AA1963">
        <w:rPr>
          <w:rFonts w:eastAsia="Times New Roman" w:cs="Times New Roman"/>
          <w:szCs w:val="24"/>
          <w:lang w:val="lt-LT"/>
        </w:rPr>
        <w:t>PPPTR – įgalina skelbti/koreguoti/nutraukti/tikrinti asmenų nacionalinius ir Šengeno perspėjimus susijusius su prevencinio poveikio priemonėmis.</w:t>
      </w:r>
    </w:p>
    <w:p w14:paraId="4E04572B" w14:textId="77777777" w:rsidR="00BF120D" w:rsidRPr="00AA1963" w:rsidRDefault="00BF120D" w:rsidP="00BF120D">
      <w:pPr>
        <w:widowControl w:val="0"/>
        <w:autoSpaceDE w:val="0"/>
        <w:autoSpaceDN w:val="0"/>
        <w:adjustRightInd w:val="0"/>
        <w:spacing w:after="0" w:line="240" w:lineRule="atLeast"/>
        <w:ind w:firstLine="720"/>
        <w:rPr>
          <w:rFonts w:eastAsia="Times New Roman" w:cs="Times New Roman"/>
          <w:lang w:val="lt-LT"/>
        </w:rPr>
      </w:pPr>
      <w:r w:rsidRPr="00AA1963">
        <w:rPr>
          <w:rFonts w:eastAsia="Times New Roman" w:cs="Times New Roman"/>
          <w:lang w:val="lt-LT"/>
        </w:rPr>
        <w:t>UR-NA (nuo 2021.01.01 MIGRIS-NA) – įgalina skelbti/koreguoti/nutraukti/tikrinti asmenų nacionalinius ir Šengeno perspėjimus susijusius su draudimais užsieniečiams atvykti į Lietuvos Respubliką ir/ar Šengeno šalių teritoriją.</w:t>
      </w:r>
    </w:p>
    <w:p w14:paraId="4E04572C" w14:textId="77777777" w:rsidR="00BF120D" w:rsidRPr="00AA1963" w:rsidRDefault="00BF120D" w:rsidP="00BF120D">
      <w:pPr>
        <w:widowControl w:val="0"/>
        <w:autoSpaceDE w:val="0"/>
        <w:autoSpaceDN w:val="0"/>
        <w:adjustRightInd w:val="0"/>
        <w:spacing w:after="0" w:line="240" w:lineRule="atLeast"/>
        <w:ind w:firstLine="720"/>
        <w:rPr>
          <w:rFonts w:eastAsia="Times New Roman" w:cs="Times New Roman"/>
          <w:lang w:val="lt-LT"/>
        </w:rPr>
      </w:pPr>
      <w:r w:rsidRPr="00AA1963">
        <w:rPr>
          <w:rFonts w:eastAsia="Times New Roman" w:cs="Times New Roman"/>
          <w:lang w:val="lt-LT"/>
        </w:rPr>
        <w:t xml:space="preserve">TRV IS – informacijos apdorojimo bei apsikeitimo su ES teisėsaugos institucijomis informacinė sistema. Informacijos apsikeitimas vykdomas su Šengeno šalių narių SIRENE biurais, Europolo, Interpolo duomenų bazėmis </w:t>
      </w:r>
      <w:r w:rsidRPr="00AA1963">
        <w:rPr>
          <w:rFonts w:eastAsia="Times New Roman" w:cs="Times New Roman"/>
          <w:lang w:val="lt-LT"/>
        </w:rPr>
        <w:lastRenderedPageBreak/>
        <w:t xml:space="preserve">ir kitomis informacinėmis sistemomis. Šengeno šalių narių SIRENE biurai vieni kitiems siunčia pranešimus struktūrizuotomis formomis. </w:t>
      </w:r>
    </w:p>
    <w:p w14:paraId="4E04572D" w14:textId="77777777" w:rsidR="00BF120D" w:rsidRPr="00AA1963" w:rsidRDefault="00BF120D" w:rsidP="00BF120D">
      <w:pPr>
        <w:widowControl w:val="0"/>
        <w:autoSpaceDE w:val="0"/>
        <w:autoSpaceDN w:val="0"/>
        <w:adjustRightInd w:val="0"/>
        <w:spacing w:after="0" w:line="240" w:lineRule="auto"/>
        <w:ind w:firstLine="720"/>
        <w:rPr>
          <w:rFonts w:eastAsia="Times New Roman" w:cs="Times New Roman"/>
          <w:szCs w:val="24"/>
          <w:lang w:val="lt-LT"/>
        </w:rPr>
      </w:pPr>
      <w:r w:rsidRPr="00AA1963">
        <w:rPr>
          <w:rFonts w:eastAsia="Times New Roman" w:cs="Times New Roman"/>
          <w:szCs w:val="24"/>
          <w:lang w:val="lt-LT"/>
        </w:rPr>
        <w:t>Naudotojų aplikacijos savo duomenis į išorines sistemas perduoda per tarpinę programinę įrangą WebMethods (versija 8.1). Naudotojų aplikacijos gauna duomenis iš išorinių sistemų bei registracijos sistemų per tarpinę programinę įrangą WebMethods.</w:t>
      </w:r>
    </w:p>
    <w:p w14:paraId="4E04572E" w14:textId="77777777" w:rsidR="00BF120D" w:rsidRPr="00AA1963" w:rsidRDefault="00BF120D" w:rsidP="00BF120D">
      <w:pPr>
        <w:widowControl w:val="0"/>
        <w:autoSpaceDE w:val="0"/>
        <w:autoSpaceDN w:val="0"/>
        <w:adjustRightInd w:val="0"/>
        <w:spacing w:after="0" w:line="240" w:lineRule="auto"/>
        <w:ind w:firstLine="720"/>
        <w:rPr>
          <w:rFonts w:eastAsia="Times New Roman" w:cs="Times New Roman"/>
          <w:szCs w:val="24"/>
          <w:lang w:val="lt-LT"/>
        </w:rPr>
      </w:pPr>
      <w:r w:rsidRPr="00AA1963">
        <w:rPr>
          <w:rFonts w:eastAsia="Times New Roman" w:cs="Times New Roman"/>
          <w:szCs w:val="24"/>
          <w:lang w:val="lt-LT"/>
        </w:rPr>
        <w:t>Išorinės sistemos ir registrai gauna duomenis apie nacionalinius ir Šengeno perspėjimus iš C.SIS II:</w:t>
      </w:r>
    </w:p>
    <w:p w14:paraId="4E04572F" w14:textId="77777777" w:rsidR="00BF120D" w:rsidRPr="00AA1963" w:rsidRDefault="00BF120D" w:rsidP="00BF120D">
      <w:pPr>
        <w:numPr>
          <w:ilvl w:val="0"/>
          <w:numId w:val="14"/>
        </w:numPr>
        <w:tabs>
          <w:tab w:val="left" w:pos="851"/>
        </w:tabs>
        <w:autoSpaceDE w:val="0"/>
        <w:autoSpaceDN w:val="0"/>
        <w:adjustRightInd w:val="0"/>
        <w:spacing w:after="0" w:line="240" w:lineRule="auto"/>
        <w:ind w:left="0" w:firstLine="567"/>
        <w:rPr>
          <w:rFonts w:eastAsia="Times New Roman" w:cs="Times New Roman"/>
          <w:szCs w:val="24"/>
          <w:lang w:val="lt-LT"/>
        </w:rPr>
      </w:pPr>
      <w:r w:rsidRPr="00AA1963">
        <w:rPr>
          <w:rFonts w:eastAsia="Times New Roman" w:cs="Times New Roman"/>
          <w:szCs w:val="24"/>
          <w:lang w:val="lt-LT"/>
        </w:rPr>
        <w:t>VSATIS – gauna duomenis apie asmens, asmens dokumento, transporto priemonės perspėjimus.</w:t>
      </w:r>
    </w:p>
    <w:p w14:paraId="4E045730" w14:textId="77777777" w:rsidR="00BF120D" w:rsidRPr="00AA1963" w:rsidRDefault="00BF120D" w:rsidP="00BF120D">
      <w:pPr>
        <w:numPr>
          <w:ilvl w:val="0"/>
          <w:numId w:val="14"/>
        </w:numPr>
        <w:tabs>
          <w:tab w:val="left" w:pos="851"/>
        </w:tabs>
        <w:autoSpaceDE w:val="0"/>
        <w:autoSpaceDN w:val="0"/>
        <w:adjustRightInd w:val="0"/>
        <w:spacing w:after="0" w:line="240" w:lineRule="auto"/>
        <w:ind w:left="0" w:firstLine="567"/>
        <w:rPr>
          <w:rFonts w:eastAsia="Times New Roman" w:cs="Times New Roman"/>
          <w:szCs w:val="24"/>
          <w:lang w:val="lt-LT"/>
        </w:rPr>
      </w:pPr>
      <w:r w:rsidRPr="00AA1963">
        <w:rPr>
          <w:rFonts w:eastAsia="Times New Roman" w:cs="Times New Roman"/>
          <w:szCs w:val="24"/>
          <w:lang w:val="lt-LT"/>
        </w:rPr>
        <w:t>KTPR – gauna duomenis apie transporto priemonės, transporto priemonės registracijos numerio ir transporto priemonės registracijos dokumento perspėjimus.</w:t>
      </w:r>
    </w:p>
    <w:p w14:paraId="4E045731" w14:textId="77777777" w:rsidR="00BF120D" w:rsidRPr="00AA1963" w:rsidRDefault="00BF120D" w:rsidP="00BF120D">
      <w:pPr>
        <w:numPr>
          <w:ilvl w:val="0"/>
          <w:numId w:val="14"/>
        </w:numPr>
        <w:tabs>
          <w:tab w:val="left" w:pos="851"/>
        </w:tabs>
        <w:autoSpaceDE w:val="0"/>
        <w:autoSpaceDN w:val="0"/>
        <w:adjustRightInd w:val="0"/>
        <w:spacing w:after="0" w:line="240" w:lineRule="auto"/>
        <w:ind w:left="0" w:firstLine="567"/>
        <w:rPr>
          <w:rFonts w:eastAsia="Times New Roman" w:cs="Times New Roman"/>
          <w:szCs w:val="24"/>
          <w:lang w:val="lt-LT"/>
        </w:rPr>
      </w:pPr>
      <w:r w:rsidRPr="00AA1963">
        <w:rPr>
          <w:rFonts w:eastAsia="Times New Roman" w:cs="Times New Roman"/>
          <w:szCs w:val="24"/>
          <w:lang w:val="lt-LT"/>
        </w:rPr>
        <w:t xml:space="preserve">IMIS – gauna duomenis apie transporto priemonės, transporto priemonės registracijos numerio ir transporto priemonės registracijos dokumento perspėjimus. </w:t>
      </w:r>
    </w:p>
    <w:p w14:paraId="4E045732" w14:textId="77777777" w:rsidR="00BF120D" w:rsidRPr="00AA1963" w:rsidRDefault="00BF120D" w:rsidP="00BF120D">
      <w:pPr>
        <w:widowControl w:val="0"/>
        <w:autoSpaceDE w:val="0"/>
        <w:autoSpaceDN w:val="0"/>
        <w:adjustRightInd w:val="0"/>
        <w:spacing w:after="0" w:line="240" w:lineRule="auto"/>
        <w:ind w:firstLine="567"/>
        <w:rPr>
          <w:rFonts w:eastAsia="Times New Roman" w:cs="Times New Roman"/>
          <w:szCs w:val="24"/>
          <w:lang w:val="lt-LT"/>
        </w:rPr>
      </w:pPr>
      <w:r w:rsidRPr="00AA1963">
        <w:rPr>
          <w:rFonts w:eastAsia="Times New Roman" w:cs="Times New Roman"/>
          <w:szCs w:val="24"/>
          <w:lang w:val="lt-LT"/>
        </w:rPr>
        <w:t>Registracijos sistemose registruojami fiziniai ir juridiniai asmenys, dokumentai, civiliniai ginklai ir kiti numeruojami daiktai. IOR šiuos duomenis naudoja paskelbimo metu asmens anketiniams arba objekto techniniams duomenims patikrinti ir užpildyti.</w:t>
      </w:r>
    </w:p>
    <w:p w14:paraId="4E045733" w14:textId="77777777" w:rsidR="00BF120D" w:rsidRPr="00AA1963" w:rsidRDefault="00BF120D" w:rsidP="00BF120D">
      <w:pPr>
        <w:widowControl w:val="0"/>
        <w:autoSpaceDE w:val="0"/>
        <w:autoSpaceDN w:val="0"/>
        <w:adjustRightInd w:val="0"/>
        <w:spacing w:after="0" w:line="240" w:lineRule="auto"/>
        <w:ind w:firstLine="567"/>
        <w:rPr>
          <w:rFonts w:eastAsia="Times New Roman" w:cs="Times New Roman"/>
          <w:szCs w:val="24"/>
          <w:lang w:val="lt-LT"/>
        </w:rPr>
      </w:pPr>
      <w:r w:rsidRPr="00AA1963">
        <w:rPr>
          <w:rFonts w:eastAsia="Times New Roman" w:cs="Times New Roman"/>
          <w:szCs w:val="24"/>
          <w:lang w:val="lt-LT"/>
        </w:rPr>
        <w:t>Pagrindinės registracijos sistemos yra šios:</w:t>
      </w:r>
    </w:p>
    <w:p w14:paraId="4E045734" w14:textId="77777777" w:rsidR="00BF120D" w:rsidRPr="00AA1963" w:rsidRDefault="00BF120D" w:rsidP="00BF120D">
      <w:pPr>
        <w:numPr>
          <w:ilvl w:val="0"/>
          <w:numId w:val="14"/>
        </w:numPr>
        <w:tabs>
          <w:tab w:val="left" w:pos="851"/>
        </w:tabs>
        <w:autoSpaceDE w:val="0"/>
        <w:autoSpaceDN w:val="0"/>
        <w:adjustRightInd w:val="0"/>
        <w:spacing w:after="0" w:line="240" w:lineRule="auto"/>
        <w:ind w:left="0" w:firstLine="567"/>
        <w:rPr>
          <w:rFonts w:eastAsia="Times New Roman" w:cs="Times New Roman"/>
          <w:szCs w:val="24"/>
          <w:lang w:val="lt-LT"/>
        </w:rPr>
      </w:pPr>
      <w:r w:rsidRPr="00AA1963">
        <w:rPr>
          <w:rFonts w:eastAsia="Times New Roman" w:cs="Times New Roman"/>
          <w:szCs w:val="24"/>
          <w:lang w:val="lt-LT"/>
        </w:rPr>
        <w:t xml:space="preserve">GR – Gyventojų registras, teikia LR gyventojo anketinius duomenis. Naudojamas GR išrašas IRD. </w:t>
      </w:r>
    </w:p>
    <w:p w14:paraId="4E045735" w14:textId="77777777" w:rsidR="00BF120D" w:rsidRPr="00AA1963" w:rsidRDefault="00BF120D" w:rsidP="00BF120D">
      <w:pPr>
        <w:numPr>
          <w:ilvl w:val="0"/>
          <w:numId w:val="14"/>
        </w:numPr>
        <w:tabs>
          <w:tab w:val="left" w:pos="851"/>
        </w:tabs>
        <w:autoSpaceDE w:val="0"/>
        <w:autoSpaceDN w:val="0"/>
        <w:adjustRightInd w:val="0"/>
        <w:spacing w:after="0" w:line="240" w:lineRule="auto"/>
        <w:ind w:left="0" w:firstLine="567"/>
        <w:rPr>
          <w:rFonts w:eastAsia="Times New Roman" w:cs="Times New Roman"/>
          <w:szCs w:val="24"/>
          <w:lang w:val="lt-LT"/>
        </w:rPr>
      </w:pPr>
      <w:r w:rsidRPr="00AA1963">
        <w:rPr>
          <w:rFonts w:eastAsia="Times New Roman" w:cs="Times New Roman"/>
          <w:szCs w:val="24"/>
          <w:lang w:val="lt-LT"/>
        </w:rPr>
        <w:t>JAR – Juridinių asmenų registras, teikia LR registruotų juridinių asmenų duomenis. Naudojamas JAR išrašas IRD.</w:t>
      </w:r>
    </w:p>
    <w:p w14:paraId="4E045736" w14:textId="77777777" w:rsidR="00BF120D" w:rsidRPr="00AA1963" w:rsidRDefault="00BF120D" w:rsidP="00BF120D">
      <w:pPr>
        <w:numPr>
          <w:ilvl w:val="0"/>
          <w:numId w:val="14"/>
        </w:numPr>
        <w:tabs>
          <w:tab w:val="left" w:pos="851"/>
        </w:tabs>
        <w:autoSpaceDE w:val="0"/>
        <w:autoSpaceDN w:val="0"/>
        <w:adjustRightInd w:val="0"/>
        <w:spacing w:after="0" w:line="240" w:lineRule="auto"/>
        <w:ind w:left="0" w:firstLine="567"/>
        <w:rPr>
          <w:rFonts w:eastAsia="Times New Roman" w:cs="Times New Roman"/>
          <w:szCs w:val="24"/>
          <w:lang w:val="lt-LT"/>
        </w:rPr>
      </w:pPr>
      <w:r w:rsidRPr="00AA1963">
        <w:rPr>
          <w:rFonts w:eastAsia="Times New Roman" w:cs="Times New Roman"/>
          <w:szCs w:val="24"/>
          <w:lang w:val="lt-LT"/>
        </w:rPr>
        <w:t>AR – Lietuvos Respublikos adresų registro duomenys teikiami per Adreso komponentų tvarkymo sistemą (AKTS) ir naudojami adresų informacijai patikrinti.</w:t>
      </w:r>
    </w:p>
    <w:p w14:paraId="4E045737" w14:textId="77777777" w:rsidR="00BF120D" w:rsidRPr="00AA1963" w:rsidRDefault="00BF120D" w:rsidP="00BF120D">
      <w:pPr>
        <w:numPr>
          <w:ilvl w:val="0"/>
          <w:numId w:val="14"/>
        </w:numPr>
        <w:tabs>
          <w:tab w:val="left" w:pos="851"/>
        </w:tabs>
        <w:autoSpaceDE w:val="0"/>
        <w:autoSpaceDN w:val="0"/>
        <w:adjustRightInd w:val="0"/>
        <w:spacing w:after="0" w:line="240" w:lineRule="auto"/>
        <w:ind w:left="0" w:firstLine="567"/>
        <w:rPr>
          <w:rFonts w:eastAsia="Times New Roman" w:cs="Times New Roman"/>
          <w:szCs w:val="24"/>
          <w:lang w:val="lt-LT"/>
        </w:rPr>
      </w:pPr>
      <w:r w:rsidRPr="00AA1963">
        <w:rPr>
          <w:rFonts w:eastAsia="Times New Roman" w:cs="Times New Roman"/>
          <w:szCs w:val="24"/>
          <w:lang w:val="lt-LT"/>
        </w:rPr>
        <w:t>PLVIS – Policijos licencijuojamos veiklos informacinė sistema. IGR naudoja šią informacinę sistemą ginklo techniniams duomenims bei savininko duomenims užkrauti.</w:t>
      </w:r>
    </w:p>
    <w:p w14:paraId="4E045738" w14:textId="77777777" w:rsidR="00BF120D" w:rsidRPr="00AA1963" w:rsidRDefault="00BF120D" w:rsidP="00BF120D">
      <w:pPr>
        <w:numPr>
          <w:ilvl w:val="0"/>
          <w:numId w:val="14"/>
        </w:numPr>
        <w:tabs>
          <w:tab w:val="left" w:pos="851"/>
        </w:tabs>
        <w:autoSpaceDE w:val="0"/>
        <w:autoSpaceDN w:val="0"/>
        <w:adjustRightInd w:val="0"/>
        <w:spacing w:after="0" w:line="240" w:lineRule="auto"/>
        <w:ind w:left="0" w:firstLine="567"/>
        <w:rPr>
          <w:rFonts w:eastAsia="Times New Roman" w:cs="Times New Roman"/>
          <w:szCs w:val="24"/>
          <w:lang w:val="lt-LT"/>
        </w:rPr>
      </w:pPr>
      <w:r w:rsidRPr="00AA1963">
        <w:rPr>
          <w:rFonts w:eastAsia="Times New Roman" w:cs="Times New Roman"/>
          <w:szCs w:val="24"/>
          <w:lang w:val="lt-LT"/>
        </w:rPr>
        <w:t>ADIS – asmens dokumentų išrašymo sistemos išrašas IRD naudojamas INDR asmens dokumento techniniams duomenims bei savininko duomenims užkrauti.</w:t>
      </w:r>
    </w:p>
    <w:p w14:paraId="4E045739" w14:textId="77777777" w:rsidR="00BF120D" w:rsidRPr="00AA1963" w:rsidRDefault="00BF120D" w:rsidP="00BF120D">
      <w:pPr>
        <w:numPr>
          <w:ilvl w:val="0"/>
          <w:numId w:val="14"/>
        </w:numPr>
        <w:tabs>
          <w:tab w:val="left" w:pos="851"/>
        </w:tabs>
        <w:autoSpaceDE w:val="0"/>
        <w:autoSpaceDN w:val="0"/>
        <w:adjustRightInd w:val="0"/>
        <w:spacing w:after="0" w:line="240" w:lineRule="auto"/>
        <w:ind w:left="0" w:firstLine="567"/>
        <w:rPr>
          <w:rFonts w:eastAsia="Times New Roman" w:cs="Times New Roman"/>
          <w:szCs w:val="24"/>
          <w:lang w:val="lt-LT"/>
        </w:rPr>
      </w:pPr>
      <w:r w:rsidRPr="00AA1963">
        <w:rPr>
          <w:rFonts w:eastAsia="Times New Roman" w:cs="Times New Roman"/>
          <w:szCs w:val="24"/>
          <w:lang w:val="lt-LT"/>
        </w:rPr>
        <w:lastRenderedPageBreak/>
        <w:t>KTPR - transporto priemonių (toliau TP), valstybinių numerių ženklų, TP registracijos dokumentų duomenys teikiami ITPR ir INDR. Naudojamas KTPR išrašas IRD.</w:t>
      </w:r>
    </w:p>
    <w:p w14:paraId="4E04573A" w14:textId="77777777" w:rsidR="00BF120D" w:rsidRPr="00AA1963" w:rsidRDefault="00BF120D" w:rsidP="00BF120D">
      <w:pPr>
        <w:numPr>
          <w:ilvl w:val="0"/>
          <w:numId w:val="14"/>
        </w:numPr>
        <w:tabs>
          <w:tab w:val="left" w:pos="851"/>
        </w:tabs>
        <w:autoSpaceDE w:val="0"/>
        <w:autoSpaceDN w:val="0"/>
        <w:adjustRightInd w:val="0"/>
        <w:spacing w:after="0" w:line="240" w:lineRule="auto"/>
        <w:ind w:left="0" w:firstLine="567"/>
        <w:rPr>
          <w:rFonts w:eastAsia="Times New Roman" w:cs="Times New Roman"/>
          <w:szCs w:val="24"/>
          <w:lang w:val="lt-LT"/>
        </w:rPr>
      </w:pPr>
      <w:r w:rsidRPr="00AA1963">
        <w:rPr>
          <w:rFonts w:eastAsia="Times New Roman" w:cs="Times New Roman"/>
          <w:szCs w:val="24"/>
          <w:lang w:val="lt-LT"/>
        </w:rPr>
        <w:t>KTPVR – kelių transporto priemonių vairuotojų registro duomenys teikiami INDR vairuotojo pažymėjimų duomenims užkrauti. Naudojamas KTPVR išrašas IRD.</w:t>
      </w:r>
    </w:p>
    <w:p w14:paraId="4E04573B" w14:textId="77777777" w:rsidR="00BF120D" w:rsidRPr="00AA1963" w:rsidRDefault="00BF120D" w:rsidP="00BF120D">
      <w:pPr>
        <w:numPr>
          <w:ilvl w:val="0"/>
          <w:numId w:val="14"/>
        </w:numPr>
        <w:tabs>
          <w:tab w:val="left" w:pos="851"/>
        </w:tabs>
        <w:autoSpaceDE w:val="0"/>
        <w:autoSpaceDN w:val="0"/>
        <w:adjustRightInd w:val="0"/>
        <w:spacing w:after="0" w:line="240" w:lineRule="auto"/>
        <w:ind w:left="0" w:firstLine="567"/>
        <w:rPr>
          <w:rFonts w:eastAsia="Times New Roman" w:cs="Times New Roman"/>
          <w:lang w:val="lt-LT"/>
        </w:rPr>
      </w:pPr>
      <w:r w:rsidRPr="00AA1963">
        <w:rPr>
          <w:rFonts w:eastAsia="Times New Roman" w:cs="Times New Roman"/>
          <w:lang w:val="lt-LT"/>
        </w:rPr>
        <w:t xml:space="preserve">TSŽŪMPR - </w:t>
      </w:r>
      <w:r w:rsidRPr="00D2686B">
        <w:rPr>
          <w:rFonts w:cs="Times New Roman"/>
          <w:color w:val="000000" w:themeColor="text1"/>
          <w:lang w:val="lt-LT"/>
        </w:rPr>
        <w:t xml:space="preserve">Lietuvos </w:t>
      </w:r>
      <w:r w:rsidRPr="00AA1963">
        <w:rPr>
          <w:rFonts w:cs="Times New Roman"/>
          <w:color w:val="000000" w:themeColor="text1"/>
          <w:lang w:val="lt-LT"/>
        </w:rPr>
        <w:t xml:space="preserve">Respublikos traktorių, savaeigių ir žemės ūkio mašinų ir jų priekabų registras. </w:t>
      </w:r>
    </w:p>
    <w:p w14:paraId="4E04573C" w14:textId="77777777" w:rsidR="00BF120D" w:rsidRPr="00AA1963" w:rsidRDefault="00BF120D" w:rsidP="00BF120D">
      <w:pPr>
        <w:numPr>
          <w:ilvl w:val="0"/>
          <w:numId w:val="14"/>
        </w:numPr>
        <w:tabs>
          <w:tab w:val="left" w:pos="851"/>
        </w:tabs>
        <w:autoSpaceDE w:val="0"/>
        <w:autoSpaceDN w:val="0"/>
        <w:adjustRightInd w:val="0"/>
        <w:spacing w:after="0" w:line="240" w:lineRule="auto"/>
        <w:ind w:left="0" w:firstLine="567"/>
        <w:rPr>
          <w:rFonts w:eastAsia="Times New Roman" w:cs="Times New Roman"/>
          <w:szCs w:val="24"/>
          <w:lang w:val="lt-LT"/>
        </w:rPr>
      </w:pPr>
      <w:r w:rsidRPr="00AA1963">
        <w:rPr>
          <w:rFonts w:eastAsia="Times New Roman" w:cs="Times New Roman"/>
          <w:szCs w:val="24"/>
          <w:lang w:val="lt-LT"/>
        </w:rPr>
        <w:t>DDR – daktiloskopinių duomenų registro duomenys naudojami IAR, PPPTR asmens įrašui papildyti ar nenustatyto asmens daktiloskopiniam pėdsakui užkrauti.</w:t>
      </w:r>
    </w:p>
    <w:p w14:paraId="4E04573D" w14:textId="77777777" w:rsidR="00BF120D" w:rsidRPr="00AA1963" w:rsidRDefault="00BF120D" w:rsidP="00BF120D">
      <w:pPr>
        <w:numPr>
          <w:ilvl w:val="0"/>
          <w:numId w:val="14"/>
        </w:numPr>
        <w:tabs>
          <w:tab w:val="left" w:pos="851"/>
        </w:tabs>
        <w:autoSpaceDE w:val="0"/>
        <w:autoSpaceDN w:val="0"/>
        <w:adjustRightInd w:val="0"/>
        <w:spacing w:after="0" w:line="240" w:lineRule="auto"/>
        <w:ind w:left="0" w:firstLine="567"/>
        <w:rPr>
          <w:rFonts w:eastAsia="Times New Roman" w:cs="Times New Roman"/>
          <w:szCs w:val="24"/>
          <w:lang w:val="lt-LT"/>
        </w:rPr>
      </w:pPr>
      <w:r w:rsidRPr="00AA1963">
        <w:rPr>
          <w:rFonts w:eastAsia="Times New Roman" w:cs="Times New Roman"/>
          <w:szCs w:val="24"/>
          <w:lang w:val="lt-LT"/>
        </w:rPr>
        <w:t>UR –užsieniečių registras, teikia užsieniečių anketinius duomenis.</w:t>
      </w:r>
    </w:p>
    <w:p w14:paraId="4E04573E" w14:textId="77777777" w:rsidR="00BF120D" w:rsidRPr="00AA1963" w:rsidRDefault="00BF120D" w:rsidP="00BF120D">
      <w:pPr>
        <w:widowControl w:val="0"/>
        <w:autoSpaceDE w:val="0"/>
        <w:autoSpaceDN w:val="0"/>
        <w:adjustRightInd w:val="0"/>
        <w:spacing w:after="0" w:line="240" w:lineRule="auto"/>
        <w:ind w:firstLine="709"/>
        <w:rPr>
          <w:rFonts w:eastAsia="Times New Roman" w:cs="Times New Roman"/>
          <w:szCs w:val="24"/>
          <w:lang w:val="lt-LT"/>
        </w:rPr>
      </w:pPr>
      <w:r w:rsidRPr="00AA1963">
        <w:rPr>
          <w:rFonts w:eastAsia="Times New Roman" w:cs="Times New Roman"/>
          <w:szCs w:val="24"/>
          <w:lang w:val="lt-LT"/>
        </w:rPr>
        <w:t>Perspėjimų paieškai taip pat naudojama POLIS naršyklė, užtikrinanti galimybę paieškas vienu metu atlikti nacionalinėse informacinėse sistemose ir registruose, N.SIS II, Interpolo informacinėje sistemoje ir kitose duomenų bazėse.</w:t>
      </w:r>
    </w:p>
    <w:p w14:paraId="4E04573F" w14:textId="77777777" w:rsidR="00BF120D" w:rsidRPr="00AA1963" w:rsidRDefault="00BF120D" w:rsidP="00BF120D">
      <w:pPr>
        <w:spacing w:after="0" w:line="240" w:lineRule="auto"/>
        <w:ind w:firstLine="567"/>
        <w:contextualSpacing/>
        <w:rPr>
          <w:rFonts w:eastAsia="Times New Roman" w:cs="Times New Roman"/>
          <w:szCs w:val="24"/>
          <w:lang w:val="lt-LT"/>
        </w:rPr>
      </w:pPr>
    </w:p>
    <w:p w14:paraId="4E045740" w14:textId="77777777" w:rsidR="00BF120D" w:rsidRPr="00AA1963" w:rsidRDefault="00BF120D" w:rsidP="00BF120D">
      <w:pPr>
        <w:numPr>
          <w:ilvl w:val="1"/>
          <w:numId w:val="13"/>
        </w:numPr>
        <w:spacing w:after="0" w:line="240" w:lineRule="auto"/>
        <w:contextualSpacing/>
        <w:jc w:val="left"/>
        <w:rPr>
          <w:rFonts w:eastAsia="Calibri" w:cs="Times New Roman"/>
          <w:b/>
          <w:szCs w:val="24"/>
          <w:lang w:val="lt-LT" w:eastAsia="lt-LT" w:bidi="en-US"/>
        </w:rPr>
      </w:pPr>
      <w:r w:rsidRPr="00AA1963">
        <w:rPr>
          <w:rFonts w:eastAsia="Calibri" w:cs="Times New Roman"/>
          <w:b/>
          <w:szCs w:val="24"/>
          <w:lang w:val="lt-LT" w:eastAsia="lt-LT" w:bidi="en-US"/>
        </w:rPr>
        <w:t xml:space="preserve"> N.SIS II techninė infrastruktūra</w:t>
      </w:r>
    </w:p>
    <w:p w14:paraId="4E045741" w14:textId="77777777" w:rsidR="00BF120D" w:rsidRPr="00AA1963" w:rsidRDefault="00BF120D" w:rsidP="00BF120D">
      <w:pPr>
        <w:spacing w:after="0" w:line="240" w:lineRule="auto"/>
        <w:ind w:firstLine="720"/>
        <w:jc w:val="center"/>
        <w:rPr>
          <w:rFonts w:eastAsia="Times New Roman" w:cs="Times New Roman"/>
          <w:b/>
          <w:szCs w:val="24"/>
          <w:lang w:val="lt-LT"/>
        </w:rPr>
      </w:pPr>
    </w:p>
    <w:p w14:paraId="4E045742" w14:textId="77777777" w:rsidR="00BF120D" w:rsidRPr="00AA1963" w:rsidRDefault="00BF120D" w:rsidP="00BF120D">
      <w:pPr>
        <w:spacing w:after="0" w:line="240" w:lineRule="auto"/>
        <w:ind w:firstLine="720"/>
        <w:contextualSpacing/>
        <w:rPr>
          <w:rFonts w:eastAsia="Calibri" w:cs="Times New Roman"/>
          <w:szCs w:val="24"/>
          <w:lang w:val="lt-LT"/>
        </w:rPr>
      </w:pPr>
      <w:r w:rsidRPr="00AA1963">
        <w:rPr>
          <w:rFonts w:eastAsia="Calibri" w:cs="Times New Roman"/>
          <w:szCs w:val="24"/>
          <w:lang w:val="lt-LT"/>
        </w:rPr>
        <w:t>Žemiau esančioje schemoje pateikta N.SIS II architektūra, jos moduliai ir ryšiai su susijusiomis sistemomis.</w:t>
      </w:r>
    </w:p>
    <w:p w14:paraId="4E045743" w14:textId="77777777" w:rsidR="00BF120D" w:rsidRPr="00AA1963" w:rsidRDefault="00BF120D" w:rsidP="00BF120D">
      <w:pPr>
        <w:spacing w:after="0" w:line="240" w:lineRule="auto"/>
        <w:ind w:firstLine="567"/>
        <w:contextualSpacing/>
        <w:rPr>
          <w:rFonts w:eastAsia="Calibri" w:cs="Times New Roman"/>
          <w:szCs w:val="24"/>
          <w:lang w:val="lt-LT"/>
        </w:rPr>
      </w:pPr>
      <w:r w:rsidRPr="00AA1963">
        <w:rPr>
          <w:rFonts w:eastAsia="Times New Roman" w:cs="Times New Roman"/>
          <w:szCs w:val="24"/>
          <w:lang w:val="lt-LT"/>
        </w:rPr>
        <w:object w:dxaOrig="9144" w:dyaOrig="6168" w14:anchorId="4E045A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309.5pt" o:ole="">
            <v:imagedata r:id="rId8" o:title=""/>
          </v:shape>
          <o:OLEObject Type="Embed" ProgID="Visio.Drawing.11" ShapeID="_x0000_i1025" DrawAspect="Content" ObjectID="_1690182737" r:id="rId9"/>
        </w:object>
      </w:r>
      <w:r w:rsidRPr="00AA1963">
        <w:rPr>
          <w:rFonts w:eastAsia="Calibri" w:cs="Times New Roman"/>
          <w:szCs w:val="24"/>
          <w:lang w:val="lt-LT"/>
        </w:rPr>
        <w:t>.</w:t>
      </w:r>
    </w:p>
    <w:p w14:paraId="4E045744" w14:textId="77777777" w:rsidR="00BF120D" w:rsidRPr="00AA1963" w:rsidRDefault="00BF120D" w:rsidP="00BF120D">
      <w:pPr>
        <w:numPr>
          <w:ilvl w:val="0"/>
          <w:numId w:val="10"/>
        </w:numPr>
        <w:spacing w:after="0" w:line="240" w:lineRule="auto"/>
        <w:contextualSpacing/>
        <w:jc w:val="center"/>
        <w:rPr>
          <w:rFonts w:eastAsia="Calibri" w:cs="Times New Roman"/>
          <w:b/>
          <w:i/>
          <w:szCs w:val="24"/>
          <w:lang w:val="lt-LT" w:bidi="en-US"/>
        </w:rPr>
      </w:pPr>
      <w:r w:rsidRPr="00AA1963">
        <w:rPr>
          <w:rFonts w:eastAsia="Calibri" w:cs="Times New Roman"/>
          <w:b/>
          <w:i/>
          <w:szCs w:val="24"/>
          <w:lang w:val="lt-LT" w:bidi="en-US"/>
        </w:rPr>
        <w:t>Pav. Nacionalinės Šengeno informacinės sistemos architektūra</w:t>
      </w:r>
    </w:p>
    <w:p w14:paraId="4E045745" w14:textId="77777777" w:rsidR="00BF120D" w:rsidRPr="00AA1963" w:rsidRDefault="00BF120D" w:rsidP="00BF120D">
      <w:pPr>
        <w:spacing w:after="0" w:line="240" w:lineRule="auto"/>
        <w:ind w:firstLine="709"/>
        <w:jc w:val="center"/>
        <w:rPr>
          <w:rFonts w:eastAsia="Times New Roman" w:cs="Times New Roman"/>
          <w:b/>
          <w:szCs w:val="24"/>
          <w:lang w:val="lt-LT"/>
        </w:rPr>
      </w:pPr>
    </w:p>
    <w:p w14:paraId="4E045746" w14:textId="77777777" w:rsidR="00BF120D" w:rsidRPr="00AA1963" w:rsidRDefault="00BF120D" w:rsidP="00BF120D">
      <w:pPr>
        <w:spacing w:after="0" w:line="240" w:lineRule="auto"/>
        <w:ind w:firstLine="567"/>
        <w:contextualSpacing/>
        <w:rPr>
          <w:rFonts w:eastAsia="Calibri" w:cs="Times New Roman"/>
          <w:szCs w:val="24"/>
          <w:lang w:val="lt-LT"/>
        </w:rPr>
      </w:pPr>
      <w:r w:rsidRPr="00AA1963">
        <w:rPr>
          <w:rFonts w:eastAsia="Calibri" w:cs="Times New Roman"/>
          <w:szCs w:val="24"/>
          <w:lang w:val="lt-LT"/>
        </w:rPr>
        <w:t>Šioje lentelėje pateikiamas naudojamos atviro kodo ir konkrečių gamintojų programinės įrangos sąrašas</w:t>
      </w:r>
      <w:r w:rsidRPr="00AA1963">
        <w:rPr>
          <w:rStyle w:val="Puslapioinaosnuoroda"/>
          <w:rFonts w:eastAsia="Calibri" w:cs="Times New Roman"/>
          <w:szCs w:val="24"/>
          <w:lang w:val="lt-LT"/>
        </w:rPr>
        <w:footnoteReference w:id="1"/>
      </w:r>
      <w:r w:rsidRPr="00AA1963">
        <w:rPr>
          <w:rFonts w:eastAsia="Calibri" w:cs="Times New Roman"/>
          <w:szCs w:val="24"/>
          <w:lang w:val="lt-LT"/>
        </w:rPr>
        <w:t>:</w:t>
      </w:r>
    </w:p>
    <w:tbl>
      <w:tblPr>
        <w:tblW w:w="974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20" w:firstRow="1" w:lastRow="0" w:firstColumn="0" w:lastColumn="0" w:noHBand="0" w:noVBand="1"/>
      </w:tblPr>
      <w:tblGrid>
        <w:gridCol w:w="3227"/>
        <w:gridCol w:w="6521"/>
      </w:tblGrid>
      <w:tr w:rsidR="00BF120D" w:rsidRPr="00AA1963" w14:paraId="4E045749" w14:textId="77777777" w:rsidTr="0041630A">
        <w:trPr>
          <w:trHeight w:val="254"/>
        </w:trPr>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E045747" w14:textId="77777777" w:rsidR="00BF120D" w:rsidRPr="00AA1963" w:rsidRDefault="00BF120D" w:rsidP="0041630A">
            <w:pPr>
              <w:spacing w:after="0" w:line="276" w:lineRule="auto"/>
              <w:jc w:val="center"/>
              <w:rPr>
                <w:rFonts w:eastAsia="SimSun" w:cs="Times New Roman"/>
                <w:b/>
                <w:color w:val="000000"/>
                <w:szCs w:val="24"/>
                <w:lang w:val="lt-LT"/>
              </w:rPr>
            </w:pPr>
            <w:r w:rsidRPr="00AA1963">
              <w:rPr>
                <w:rFonts w:eastAsia="SimSun" w:cs="Times New Roman"/>
                <w:b/>
                <w:color w:val="000000"/>
                <w:szCs w:val="24"/>
                <w:lang w:val="lt-LT"/>
              </w:rPr>
              <w:t>Produktas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E045748" w14:textId="77777777" w:rsidR="00BF120D" w:rsidRPr="00AA1963" w:rsidRDefault="00BF120D" w:rsidP="0041630A">
            <w:pPr>
              <w:spacing w:after="0" w:line="276" w:lineRule="auto"/>
              <w:jc w:val="center"/>
              <w:rPr>
                <w:rFonts w:eastAsia="SimSun" w:cs="Times New Roman"/>
                <w:b/>
                <w:color w:val="000000"/>
                <w:szCs w:val="24"/>
                <w:lang w:val="lt-LT"/>
              </w:rPr>
            </w:pPr>
            <w:r w:rsidRPr="00AA1963">
              <w:rPr>
                <w:rFonts w:eastAsia="SimSun" w:cs="Times New Roman"/>
                <w:b/>
                <w:color w:val="000000"/>
                <w:szCs w:val="24"/>
                <w:lang w:val="lt-LT"/>
              </w:rPr>
              <w:t>Pastabos dėl suderinamumo / apribojimai</w:t>
            </w:r>
          </w:p>
        </w:tc>
      </w:tr>
      <w:tr w:rsidR="00BF120D" w:rsidRPr="00AA1963" w14:paraId="4E045751" w14:textId="77777777" w:rsidTr="0041630A">
        <w:trPr>
          <w:trHeight w:val="254"/>
        </w:trPr>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74A" w14:textId="77777777" w:rsidR="00BF120D" w:rsidRPr="00AA1963" w:rsidRDefault="00BF120D" w:rsidP="0041630A">
            <w:pPr>
              <w:spacing w:after="0" w:line="276" w:lineRule="auto"/>
              <w:jc w:val="left"/>
              <w:rPr>
                <w:rFonts w:eastAsia="SimSun" w:cs="Times New Roman"/>
                <w:i/>
                <w:szCs w:val="24"/>
                <w:lang w:val="lt-LT"/>
              </w:rPr>
            </w:pPr>
            <w:r w:rsidRPr="00AA1963">
              <w:rPr>
                <w:rFonts w:eastAsia="SimSun" w:cs="Times New Roman"/>
                <w:i/>
                <w:szCs w:val="24"/>
                <w:lang w:val="lt-LT"/>
              </w:rPr>
              <w:lastRenderedPageBreak/>
              <w:t>Oracle Database 10.2.0.5,</w:t>
            </w:r>
          </w:p>
          <w:p w14:paraId="4E04574B" w14:textId="77777777" w:rsidR="00BF120D" w:rsidRPr="00AA1963" w:rsidRDefault="00BF120D" w:rsidP="0041630A">
            <w:pPr>
              <w:spacing w:after="0" w:line="276" w:lineRule="auto"/>
              <w:jc w:val="left"/>
              <w:rPr>
                <w:rFonts w:eastAsia="SimSun" w:cs="Times New Roman"/>
                <w:i/>
                <w:szCs w:val="24"/>
                <w:lang w:val="lt-LT"/>
              </w:rPr>
            </w:pPr>
            <w:r w:rsidRPr="00AA1963">
              <w:rPr>
                <w:rFonts w:eastAsia="SimSun" w:cs="Times New Roman"/>
                <w:i/>
                <w:szCs w:val="24"/>
                <w:lang w:val="lt-LT"/>
              </w:rPr>
              <w:t>Oracle Database 11.2.0.4,</w:t>
            </w:r>
          </w:p>
          <w:p w14:paraId="4E04574C" w14:textId="77777777" w:rsidR="00BF120D" w:rsidRPr="00AA1963" w:rsidRDefault="00BF120D" w:rsidP="0041630A">
            <w:pPr>
              <w:spacing w:after="0" w:line="276" w:lineRule="auto"/>
              <w:jc w:val="left"/>
              <w:rPr>
                <w:rFonts w:eastAsia="SimSun" w:cs="Times New Roman"/>
                <w:i/>
                <w:szCs w:val="24"/>
                <w:lang w:val="lt-LT"/>
              </w:rPr>
            </w:pPr>
            <w:r w:rsidRPr="00AA1963">
              <w:rPr>
                <w:rFonts w:eastAsia="SimSun" w:cs="Times New Roman"/>
                <w:i/>
                <w:szCs w:val="24"/>
                <w:lang w:val="lt-LT"/>
              </w:rPr>
              <w:t>Oracle Database 12.2.0.1 ,</w:t>
            </w:r>
          </w:p>
          <w:p w14:paraId="4E04574D" w14:textId="77777777" w:rsidR="00BF120D" w:rsidRPr="00AA1963" w:rsidRDefault="00BF120D" w:rsidP="0041630A">
            <w:pPr>
              <w:spacing w:after="0" w:line="276" w:lineRule="auto"/>
              <w:jc w:val="left"/>
              <w:rPr>
                <w:rFonts w:eastAsia="SimSun" w:cs="Times New Roman"/>
                <w:i/>
                <w:szCs w:val="24"/>
                <w:lang w:val="lt-LT"/>
              </w:rPr>
            </w:pPr>
            <w:r w:rsidRPr="00AA1963">
              <w:rPr>
                <w:rFonts w:eastAsia="SimSun" w:cs="Times New Roman"/>
                <w:i/>
                <w:szCs w:val="24"/>
                <w:lang w:val="lt-LT"/>
              </w:rPr>
              <w:t>Oracle Database 19c,</w:t>
            </w:r>
          </w:p>
          <w:p w14:paraId="4E04574E" w14:textId="77777777" w:rsidR="00BF120D" w:rsidRPr="00AA1963" w:rsidRDefault="00BF120D" w:rsidP="0041630A">
            <w:pPr>
              <w:spacing w:after="0" w:line="276" w:lineRule="auto"/>
              <w:jc w:val="left"/>
              <w:rPr>
                <w:rFonts w:eastAsia="SimSun" w:cs="Times New Roman"/>
                <w:lang w:val="lt-LT"/>
              </w:rPr>
            </w:pPr>
            <w:r w:rsidRPr="00AA1963">
              <w:rPr>
                <w:rFonts w:eastAsia="SimSun" w:cs="Times New Roman"/>
                <w:i/>
                <w:iCs/>
                <w:lang w:val="lt-LT"/>
              </w:rPr>
              <w:t>Postgresql 11.9</w:t>
            </w:r>
          </w:p>
          <w:p w14:paraId="4E04574F" w14:textId="77777777" w:rsidR="00BF120D" w:rsidRPr="00AA1963" w:rsidRDefault="00BF120D" w:rsidP="0041630A">
            <w:pPr>
              <w:spacing w:after="0" w:line="276" w:lineRule="auto"/>
              <w:jc w:val="left"/>
              <w:rPr>
                <w:rFonts w:eastAsia="Times New Roman" w:cs="Times New Roman"/>
                <w:i/>
                <w:iCs/>
                <w:szCs w:val="24"/>
                <w:lang w:val="lt-LT"/>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750" w14:textId="77777777" w:rsidR="00BF120D" w:rsidRPr="00AA1963" w:rsidRDefault="00BF120D" w:rsidP="0041630A">
            <w:pPr>
              <w:spacing w:after="0" w:line="276" w:lineRule="auto"/>
              <w:jc w:val="left"/>
              <w:rPr>
                <w:rFonts w:eastAsia="SimSun" w:cs="Times New Roman"/>
                <w:szCs w:val="24"/>
                <w:lang w:val="lt-LT"/>
              </w:rPr>
            </w:pPr>
            <w:r w:rsidRPr="00AA1963">
              <w:rPr>
                <w:rFonts w:eastAsia="SimSun" w:cs="Times New Roman"/>
                <w:szCs w:val="24"/>
                <w:lang w:val="lt-LT"/>
              </w:rPr>
              <w:t xml:space="preserve">Naudojamas duomenų saugojimui. </w:t>
            </w:r>
          </w:p>
        </w:tc>
      </w:tr>
      <w:tr w:rsidR="00BF120D" w:rsidRPr="001C1F9C" w14:paraId="4E045754" w14:textId="77777777" w:rsidTr="0041630A">
        <w:trPr>
          <w:trHeight w:val="254"/>
        </w:trPr>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752" w14:textId="77777777" w:rsidR="00BF120D" w:rsidRPr="00AA1963" w:rsidRDefault="00BF120D" w:rsidP="0041630A">
            <w:pPr>
              <w:spacing w:after="0" w:line="276" w:lineRule="auto"/>
              <w:jc w:val="left"/>
              <w:rPr>
                <w:rFonts w:eastAsia="Times New Roman" w:cs="Times New Roman"/>
                <w:i/>
                <w:iCs/>
                <w:szCs w:val="24"/>
                <w:lang w:val="lt-LT"/>
              </w:rPr>
            </w:pPr>
            <w:r w:rsidRPr="00AA1963">
              <w:rPr>
                <w:rFonts w:eastAsia="Times New Roman" w:cs="Times New Roman"/>
                <w:i/>
                <w:iCs/>
                <w:szCs w:val="24"/>
                <w:lang w:val="lt-LT"/>
              </w:rPr>
              <w:t>Oracle Application Server 10.1.3</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753" w14:textId="77777777" w:rsidR="00BF120D" w:rsidRPr="00AA1963" w:rsidRDefault="00BF120D" w:rsidP="0041630A">
            <w:pPr>
              <w:spacing w:line="276" w:lineRule="auto"/>
              <w:jc w:val="left"/>
              <w:rPr>
                <w:rFonts w:eastAsia="SimSun" w:cs="Times New Roman"/>
                <w:lang w:val="lt-LT"/>
              </w:rPr>
            </w:pPr>
            <w:r w:rsidRPr="00AA1963">
              <w:rPr>
                <w:rFonts w:eastAsia="SimSun" w:cs="Times New Roman"/>
                <w:lang w:val="lt-LT"/>
              </w:rPr>
              <w:t>Naudojamas kaip tarpinė pranešimų siuntimo įranga (MOM) tarp N.SISI II ir C.SIS II</w:t>
            </w:r>
          </w:p>
        </w:tc>
      </w:tr>
      <w:tr w:rsidR="00BF120D" w:rsidRPr="001C1F9C" w14:paraId="4E045757" w14:textId="77777777" w:rsidTr="0041630A">
        <w:trPr>
          <w:trHeight w:val="254"/>
        </w:trPr>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755" w14:textId="77777777" w:rsidR="00BF120D" w:rsidRPr="00AA1963" w:rsidRDefault="00BF120D" w:rsidP="0041630A">
            <w:pPr>
              <w:spacing w:after="0" w:line="276" w:lineRule="auto"/>
              <w:jc w:val="left"/>
              <w:rPr>
                <w:rFonts w:eastAsia="SimSun" w:cs="Times New Roman"/>
                <w:i/>
                <w:szCs w:val="24"/>
                <w:lang w:val="lt-LT"/>
              </w:rPr>
            </w:pPr>
            <w:r w:rsidRPr="00AA1963">
              <w:rPr>
                <w:rFonts w:eastAsia="SimSun" w:cs="Times New Roman"/>
                <w:i/>
                <w:szCs w:val="24"/>
                <w:lang w:val="lt-LT"/>
              </w:rPr>
              <w:t>Tomcat 6</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756" w14:textId="77777777" w:rsidR="00BF120D" w:rsidRPr="00AA1963" w:rsidRDefault="00BF120D" w:rsidP="0041630A">
            <w:pPr>
              <w:spacing w:after="0" w:line="276" w:lineRule="auto"/>
              <w:jc w:val="left"/>
              <w:rPr>
                <w:rFonts w:eastAsia="SimSun" w:cs="Times New Roman"/>
                <w:lang w:val="lt-LT"/>
              </w:rPr>
            </w:pPr>
            <w:r w:rsidRPr="00AA1963">
              <w:rPr>
                <w:rFonts w:eastAsia="SimSun" w:cs="Times New Roman"/>
                <w:lang w:val="lt-LT"/>
              </w:rPr>
              <w:t>Naudojamas MIGRIS-NA, IAŽR, PPPTR, ITPR, IGR, INDR, TRV IS aplikacijoms</w:t>
            </w:r>
          </w:p>
        </w:tc>
      </w:tr>
      <w:tr w:rsidR="00BF120D" w:rsidRPr="00AA1963" w14:paraId="4E04575B" w14:textId="77777777" w:rsidTr="0041630A">
        <w:trPr>
          <w:trHeight w:val="254"/>
        </w:trPr>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758" w14:textId="77777777" w:rsidR="00BF120D" w:rsidRPr="00AA1963" w:rsidRDefault="00BF120D" w:rsidP="0041630A">
            <w:pPr>
              <w:spacing w:after="0" w:line="276" w:lineRule="auto"/>
              <w:jc w:val="left"/>
              <w:rPr>
                <w:rFonts w:eastAsia="SimSun" w:cs="Times New Roman"/>
                <w:i/>
                <w:iCs/>
                <w:lang w:val="lt-LT"/>
              </w:rPr>
            </w:pPr>
            <w:r w:rsidRPr="00AA1963">
              <w:rPr>
                <w:rFonts w:eastAsia="SimSun" w:cs="Times New Roman"/>
                <w:i/>
                <w:iCs/>
                <w:lang w:val="lt-LT"/>
              </w:rPr>
              <w:t>Oracle DB</w:t>
            </w:r>
          </w:p>
          <w:p w14:paraId="4E045759" w14:textId="77777777" w:rsidR="00BF120D" w:rsidRPr="00AA1963" w:rsidRDefault="00BF120D" w:rsidP="0041630A">
            <w:pPr>
              <w:spacing w:after="0" w:line="276" w:lineRule="auto"/>
              <w:jc w:val="left"/>
              <w:rPr>
                <w:rFonts w:eastAsia="SimSun" w:cs="Times New Roman"/>
                <w:i/>
                <w:iCs/>
                <w:lang w:val="lt-LT"/>
              </w:rPr>
            </w:pPr>
            <w:r w:rsidRPr="00AA1963">
              <w:rPr>
                <w:rFonts w:eastAsia="SimSun" w:cs="Times New Roman"/>
                <w:i/>
                <w:iCs/>
                <w:lang w:val="lt-LT"/>
              </w:rPr>
              <w:t>PHP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75A" w14:textId="77777777" w:rsidR="00BF120D" w:rsidRPr="00AA1963" w:rsidRDefault="00BF120D" w:rsidP="0041630A">
            <w:pPr>
              <w:spacing w:line="276" w:lineRule="auto"/>
              <w:jc w:val="left"/>
              <w:rPr>
                <w:rFonts w:eastAsia="SimSun" w:cs="Times New Roman"/>
                <w:lang w:val="lt-LT"/>
              </w:rPr>
            </w:pPr>
            <w:r w:rsidRPr="00AA1963">
              <w:rPr>
                <w:rFonts w:eastAsia="SimSun" w:cs="Times New Roman"/>
                <w:lang w:val="lt-LT"/>
              </w:rPr>
              <w:t>Naudojami VSATIS</w:t>
            </w:r>
          </w:p>
        </w:tc>
      </w:tr>
      <w:tr w:rsidR="00BF120D" w:rsidRPr="001C1F9C" w14:paraId="4E04575E" w14:textId="77777777" w:rsidTr="0041630A">
        <w:trPr>
          <w:trHeight w:val="254"/>
        </w:trPr>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75C" w14:textId="77777777" w:rsidR="00BF120D" w:rsidRPr="00AA1963" w:rsidRDefault="00BF120D" w:rsidP="0041630A">
            <w:pPr>
              <w:spacing w:after="0" w:line="276" w:lineRule="auto"/>
              <w:jc w:val="left"/>
              <w:rPr>
                <w:rFonts w:eastAsia="SimSun" w:cs="Times New Roman"/>
                <w:szCs w:val="24"/>
                <w:lang w:val="lt-LT"/>
              </w:rPr>
            </w:pPr>
            <w:r w:rsidRPr="00AA1963">
              <w:rPr>
                <w:rFonts w:eastAsia="SimSun" w:cs="Times New Roman"/>
                <w:i/>
                <w:szCs w:val="24"/>
                <w:lang w:val="lt-LT"/>
              </w:rPr>
              <w:t>webMethods Integration Server</w:t>
            </w:r>
            <w:r w:rsidRPr="00AA1963">
              <w:rPr>
                <w:rFonts w:eastAsia="SimSun" w:cs="Times New Roman"/>
                <w:szCs w:val="24"/>
                <w:lang w:val="lt-LT"/>
              </w:rPr>
              <w:t xml:space="preserve"> 8.1</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75D" w14:textId="77777777" w:rsidR="00BF120D" w:rsidRPr="00AA1963" w:rsidRDefault="00BF120D" w:rsidP="0041630A">
            <w:pPr>
              <w:spacing w:after="0" w:line="276" w:lineRule="auto"/>
              <w:jc w:val="left"/>
              <w:rPr>
                <w:rFonts w:eastAsia="SimSun" w:cs="Times New Roman"/>
                <w:szCs w:val="24"/>
                <w:lang w:val="lt-LT"/>
              </w:rPr>
            </w:pPr>
            <w:r w:rsidRPr="00AA1963">
              <w:rPr>
                <w:rFonts w:eastAsia="SimSun" w:cs="Times New Roman"/>
                <w:szCs w:val="24"/>
                <w:lang w:val="lt-LT"/>
              </w:rPr>
              <w:t>Naudojamas veikloje dalyvaujančių sistemų integracijai.</w:t>
            </w:r>
          </w:p>
        </w:tc>
      </w:tr>
      <w:tr w:rsidR="00BF120D" w:rsidRPr="00AA1963" w14:paraId="4E045761" w14:textId="77777777" w:rsidTr="0041630A">
        <w:trPr>
          <w:trHeight w:val="254"/>
        </w:trPr>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75F" w14:textId="77777777" w:rsidR="00BF120D" w:rsidRPr="00AA1963" w:rsidRDefault="00BF120D" w:rsidP="0041630A">
            <w:pPr>
              <w:spacing w:after="0" w:line="276" w:lineRule="auto"/>
              <w:jc w:val="left"/>
              <w:rPr>
                <w:rFonts w:eastAsia="SimSun" w:cs="Times New Roman"/>
                <w:szCs w:val="24"/>
                <w:lang w:val="lt-LT"/>
              </w:rPr>
            </w:pPr>
            <w:r w:rsidRPr="00AA1963">
              <w:rPr>
                <w:rFonts w:eastAsia="SimSun" w:cs="Times New Roman"/>
                <w:i/>
                <w:szCs w:val="24"/>
                <w:lang w:val="lt-LT"/>
              </w:rPr>
              <w:t>Red Hat Enterprise Linux</w:t>
            </w:r>
            <w:r w:rsidRPr="00AA1963">
              <w:rPr>
                <w:rFonts w:eastAsia="SimSun" w:cs="Times New Roman"/>
                <w:szCs w:val="24"/>
                <w:lang w:val="lt-LT"/>
              </w:rPr>
              <w:t xml:space="preserve"> 4</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45760" w14:textId="77777777" w:rsidR="00BF120D" w:rsidRPr="00AA1963" w:rsidRDefault="00BF120D" w:rsidP="0041630A">
            <w:pPr>
              <w:spacing w:after="0" w:line="276" w:lineRule="auto"/>
              <w:jc w:val="left"/>
              <w:rPr>
                <w:rFonts w:eastAsia="SimSun" w:cs="Times New Roman"/>
                <w:szCs w:val="24"/>
                <w:lang w:val="lt-LT"/>
              </w:rPr>
            </w:pPr>
            <w:r w:rsidRPr="00AA1963">
              <w:rPr>
                <w:rFonts w:eastAsia="SimSun" w:cs="Times New Roman"/>
                <w:szCs w:val="24"/>
                <w:lang w:val="lt-LT"/>
              </w:rPr>
              <w:t xml:space="preserve">Operacinė sistema, skirta </w:t>
            </w:r>
            <w:r w:rsidRPr="00AA1963">
              <w:rPr>
                <w:rFonts w:eastAsia="SimSun" w:cs="Times New Roman"/>
                <w:i/>
                <w:szCs w:val="24"/>
                <w:lang w:val="lt-LT"/>
              </w:rPr>
              <w:t>Intel</w:t>
            </w:r>
            <w:r w:rsidRPr="00AA1963">
              <w:rPr>
                <w:rFonts w:eastAsia="SimSun" w:cs="Times New Roman"/>
                <w:szCs w:val="24"/>
                <w:lang w:val="lt-LT"/>
              </w:rPr>
              <w:t xml:space="preserve"> x86 architektūros procesoriams. Reikalinga aplikacijų serveriams.</w:t>
            </w:r>
          </w:p>
        </w:tc>
      </w:tr>
    </w:tbl>
    <w:p w14:paraId="4E045762" w14:textId="77777777" w:rsidR="00BF120D" w:rsidRPr="00AA1963" w:rsidRDefault="00BF120D" w:rsidP="00BF120D">
      <w:pPr>
        <w:spacing w:after="0" w:line="240" w:lineRule="auto"/>
        <w:ind w:firstLine="709"/>
        <w:jc w:val="center"/>
        <w:rPr>
          <w:rFonts w:eastAsia="Times New Roman" w:cs="Times New Roman"/>
          <w:b/>
          <w:szCs w:val="24"/>
          <w:lang w:val="lt-LT"/>
        </w:rPr>
      </w:pPr>
    </w:p>
    <w:bookmarkEnd w:id="17"/>
    <w:p w14:paraId="4E045763" w14:textId="77777777" w:rsidR="00BF120D" w:rsidRPr="00AA1963" w:rsidRDefault="00BF120D" w:rsidP="00BF120D">
      <w:pPr>
        <w:numPr>
          <w:ilvl w:val="0"/>
          <w:numId w:val="13"/>
        </w:numPr>
        <w:spacing w:after="0" w:line="240" w:lineRule="auto"/>
        <w:contextualSpacing/>
        <w:jc w:val="left"/>
        <w:rPr>
          <w:rFonts w:eastAsia="Calibri" w:cs="Times New Roman"/>
          <w:b/>
          <w:szCs w:val="24"/>
          <w:lang w:val="lt-LT" w:eastAsia="lt-LT" w:bidi="en-US"/>
        </w:rPr>
      </w:pPr>
      <w:r w:rsidRPr="00AA1963">
        <w:rPr>
          <w:rFonts w:eastAsia="Calibri" w:cs="Times New Roman"/>
          <w:b/>
          <w:szCs w:val="24"/>
          <w:lang w:val="lt-LT" w:eastAsia="lt-LT" w:bidi="en-US"/>
        </w:rPr>
        <w:t>Pirkimo objektas</w:t>
      </w:r>
    </w:p>
    <w:p w14:paraId="4E045764" w14:textId="77777777" w:rsidR="00BF120D" w:rsidRPr="00AA1963" w:rsidRDefault="00BF120D" w:rsidP="00BF120D">
      <w:pPr>
        <w:spacing w:after="0" w:line="240" w:lineRule="auto"/>
        <w:ind w:left="360"/>
        <w:contextualSpacing/>
        <w:jc w:val="left"/>
        <w:rPr>
          <w:rFonts w:eastAsia="Calibri" w:cs="Times New Roman"/>
          <w:b/>
          <w:szCs w:val="24"/>
          <w:lang w:val="lt-LT" w:eastAsia="lt-LT" w:bidi="en-US"/>
        </w:rPr>
      </w:pPr>
    </w:p>
    <w:p w14:paraId="4E045765" w14:textId="77777777" w:rsidR="00BF120D" w:rsidRPr="00AA1963" w:rsidRDefault="00BF120D" w:rsidP="00BF120D">
      <w:pPr>
        <w:widowControl w:val="0"/>
        <w:tabs>
          <w:tab w:val="left" w:pos="310"/>
          <w:tab w:val="left" w:pos="993"/>
        </w:tabs>
        <w:spacing w:after="0" w:line="240" w:lineRule="auto"/>
        <w:ind w:firstLine="567"/>
        <w:rPr>
          <w:rFonts w:cs="Times New Roman"/>
          <w:b/>
          <w:szCs w:val="24"/>
          <w:lang w:val="lt-LT"/>
        </w:rPr>
      </w:pPr>
      <w:r>
        <w:rPr>
          <w:rFonts w:eastAsia="Times New Roman" w:cs="Times New Roman"/>
          <w:szCs w:val="24"/>
          <w:lang w:val="lt-LT"/>
        </w:rPr>
        <w:t xml:space="preserve">4.1. </w:t>
      </w:r>
      <w:r w:rsidRPr="00AA1963">
        <w:rPr>
          <w:rFonts w:eastAsia="Times New Roman" w:cs="Times New Roman"/>
          <w:szCs w:val="24"/>
          <w:lang w:val="lt-LT"/>
        </w:rPr>
        <w:t xml:space="preserve">Pirkimo objektas - </w:t>
      </w:r>
      <w:r w:rsidRPr="00AA1963">
        <w:rPr>
          <w:rFonts w:cs="Times New Roman"/>
          <w:b/>
          <w:szCs w:val="24"/>
          <w:lang w:val="lt-LT"/>
        </w:rPr>
        <w:t xml:space="preserve">Nacionalinės antrosios kartos Šengeno informacinės sistemos (N.SIS II) plėtojimo ir susijusių registrų, informacinių sistemų modernizavimo paslaugos. </w:t>
      </w:r>
    </w:p>
    <w:p w14:paraId="4E045766" w14:textId="77777777" w:rsidR="00BF120D" w:rsidRPr="00AA1963" w:rsidRDefault="00BF120D" w:rsidP="00BF120D">
      <w:pPr>
        <w:widowControl w:val="0"/>
        <w:tabs>
          <w:tab w:val="left" w:pos="310"/>
          <w:tab w:val="left" w:pos="993"/>
        </w:tabs>
        <w:spacing w:after="0" w:line="240" w:lineRule="auto"/>
        <w:ind w:firstLine="567"/>
        <w:rPr>
          <w:rFonts w:eastAsia="Times New Roman" w:cs="Times New Roman"/>
          <w:szCs w:val="24"/>
          <w:lang w:val="lt-LT"/>
        </w:rPr>
      </w:pPr>
      <w:r w:rsidRPr="00AA1963">
        <w:rPr>
          <w:rFonts w:cs="Times New Roman"/>
          <w:szCs w:val="24"/>
          <w:lang w:val="lt-LT"/>
        </w:rPr>
        <w:t>Pirkimo objektą</w:t>
      </w:r>
      <w:r w:rsidRPr="00AA1963">
        <w:rPr>
          <w:rFonts w:eastAsia="Times New Roman" w:cs="Times New Roman"/>
          <w:szCs w:val="24"/>
          <w:lang w:val="lt-LT"/>
        </w:rPr>
        <w:t xml:space="preserve"> sudaro: </w:t>
      </w:r>
    </w:p>
    <w:p w14:paraId="4E045767" w14:textId="77777777" w:rsidR="00BF120D" w:rsidRPr="00AA1963" w:rsidRDefault="00BF120D" w:rsidP="00BF120D">
      <w:pPr>
        <w:widowControl w:val="0"/>
        <w:numPr>
          <w:ilvl w:val="0"/>
          <w:numId w:val="18"/>
        </w:numPr>
        <w:tabs>
          <w:tab w:val="left" w:pos="310"/>
        </w:tabs>
        <w:spacing w:after="0" w:line="240" w:lineRule="auto"/>
        <w:ind w:left="0" w:firstLine="567"/>
        <w:contextualSpacing/>
        <w:rPr>
          <w:rFonts w:eastAsia="Calibri" w:cs="Times New Roman"/>
          <w:szCs w:val="24"/>
          <w:lang w:val="lt-LT" w:bidi="en-US"/>
        </w:rPr>
      </w:pPr>
      <w:r w:rsidRPr="00AA1963">
        <w:rPr>
          <w:rFonts w:eastAsia="Calibri" w:cs="Times New Roman"/>
          <w:szCs w:val="24"/>
          <w:lang w:val="lt-LT" w:bidi="en-US"/>
        </w:rPr>
        <w:t xml:space="preserve">N.SIS II programinės įrangos plėtojimo pagal </w:t>
      </w:r>
      <w:r w:rsidRPr="00AA1963">
        <w:rPr>
          <w:rFonts w:eastAsia="Times New Roman" w:cs="Times New Roman"/>
          <w:szCs w:val="24"/>
          <w:lang w:val="lt-LT"/>
        </w:rPr>
        <w:t xml:space="preserve">patvirtintus C.SIS pakeitimus (SIS RECAST), susijusių nacionalinių registrų ir informacinių sistemų modernizavimo, prijungimo prie atnaujintos pagal SIS Reglamentus naujos kartos Šengeno informacinės sistemos (SISII), susijusių funkcijų plėtojimo </w:t>
      </w:r>
      <w:r w:rsidRPr="00AA1963">
        <w:rPr>
          <w:rFonts w:eastAsia="Calibri" w:cs="Times New Roman"/>
          <w:szCs w:val="24"/>
          <w:lang w:val="lt-LT" w:bidi="en-US"/>
        </w:rPr>
        <w:t xml:space="preserve">ir įdiegimo paslaugos bei garantinės </w:t>
      </w:r>
      <w:r w:rsidRPr="00AA1963">
        <w:rPr>
          <w:rFonts w:eastAsia="Calibri" w:cs="Times New Roman"/>
          <w:szCs w:val="24"/>
          <w:lang w:val="lt-LT" w:bidi="en-US"/>
        </w:rPr>
        <w:lastRenderedPageBreak/>
        <w:t>priežiūros paslaugos sukurtai ir įdiegtai programinei įrangai pagal šioje techninėje specifikacijoje nurodytus reikalavimus (toliau – programinės įrangos plėtojimo paslaugos);</w:t>
      </w:r>
    </w:p>
    <w:p w14:paraId="4E045768" w14:textId="77777777" w:rsidR="00BF120D" w:rsidRPr="001E5FDE" w:rsidRDefault="00BF120D" w:rsidP="00BF120D">
      <w:pPr>
        <w:widowControl w:val="0"/>
        <w:numPr>
          <w:ilvl w:val="0"/>
          <w:numId w:val="18"/>
        </w:numPr>
        <w:tabs>
          <w:tab w:val="left" w:pos="310"/>
        </w:tabs>
        <w:spacing w:after="0" w:line="240" w:lineRule="auto"/>
        <w:ind w:left="0" w:firstLine="360"/>
        <w:contextualSpacing/>
        <w:rPr>
          <w:rFonts w:eastAsia="Calibri" w:cs="Times New Roman"/>
          <w:szCs w:val="24"/>
          <w:lang w:val="lt-LT" w:bidi="en-US"/>
        </w:rPr>
      </w:pPr>
      <w:r w:rsidRPr="00373AF7">
        <w:rPr>
          <w:rFonts w:eastAsia="Calibri" w:cs="Times New Roman"/>
          <w:szCs w:val="24"/>
          <w:lang w:val="lt-LT" w:eastAsia="lt-LT"/>
        </w:rPr>
        <w:t>papildomos programinės</w:t>
      </w:r>
      <w:r w:rsidRPr="00AA1963">
        <w:rPr>
          <w:rFonts w:eastAsia="Calibri" w:cs="Times New Roman"/>
          <w:szCs w:val="24"/>
          <w:lang w:val="lt-LT" w:eastAsia="lt-LT"/>
        </w:rPr>
        <w:t xml:space="preserve"> įrangos tobulinimo/programavimo paslaugos</w:t>
      </w:r>
      <w:r>
        <w:rPr>
          <w:rFonts w:eastAsia="Calibri" w:cs="Times New Roman"/>
          <w:szCs w:val="24"/>
          <w:lang w:val="lt-LT" w:eastAsia="lt-LT"/>
        </w:rPr>
        <w:t xml:space="preserve"> ir garantinės priežiūros paslaugos sukurtai ir įdiegtai programinei įrangai</w:t>
      </w:r>
      <w:r w:rsidRPr="00D82F13">
        <w:rPr>
          <w:lang w:val="lt-LT"/>
        </w:rPr>
        <w:t xml:space="preserve"> </w:t>
      </w:r>
      <w:r w:rsidRPr="004A2B8A">
        <w:rPr>
          <w:rFonts w:eastAsia="Calibri" w:cs="Times New Roman"/>
          <w:szCs w:val="24"/>
          <w:lang w:val="lt-LT" w:eastAsia="lt-LT"/>
        </w:rPr>
        <w:t>pagal šioje techninėje specifikacijoje nurodytus reikalavimus</w:t>
      </w:r>
      <w:r w:rsidRPr="00AA1963">
        <w:rPr>
          <w:rFonts w:eastAsia="Calibri" w:cs="Times New Roman"/>
          <w:szCs w:val="24"/>
          <w:lang w:val="pt-BR" w:eastAsia="lt-LT"/>
        </w:rPr>
        <w:t xml:space="preserve">. </w:t>
      </w:r>
      <w:r w:rsidRPr="00AA1963">
        <w:rPr>
          <w:rFonts w:cs="Times New Roman"/>
          <w:szCs w:val="24"/>
          <w:lang w:val="lt-LT"/>
        </w:rPr>
        <w:t xml:space="preserve">Programinės įrangos tobulinimui/pakeitimams numatoma įsigyti </w:t>
      </w:r>
      <w:r w:rsidRPr="00F92622">
        <w:rPr>
          <w:rFonts w:cs="Times New Roman"/>
          <w:szCs w:val="24"/>
          <w:lang w:val="lt-LT"/>
        </w:rPr>
        <w:t>iki 1</w:t>
      </w:r>
      <w:r>
        <w:rPr>
          <w:rFonts w:cs="Times New Roman"/>
          <w:szCs w:val="24"/>
          <w:lang w:val="lt-LT"/>
        </w:rPr>
        <w:t>6</w:t>
      </w:r>
      <w:r w:rsidRPr="00F92622">
        <w:rPr>
          <w:rFonts w:cs="Times New Roman"/>
          <w:szCs w:val="24"/>
          <w:lang w:val="lt-LT"/>
        </w:rPr>
        <w:t>00 programavimo</w:t>
      </w:r>
      <w:r w:rsidRPr="00AA1963">
        <w:rPr>
          <w:rFonts w:cs="Times New Roman"/>
          <w:szCs w:val="24"/>
          <w:lang w:val="lt-LT"/>
        </w:rPr>
        <w:t xml:space="preserve"> paslaugos teikimo valandų, kurias Perkančioji organizacija įsigys pagal poreikį ir neįsipareigoja įsigyti visos apimties valandų (toliau – papildomos programavimo paslaugos).</w:t>
      </w:r>
    </w:p>
    <w:p w14:paraId="4E045769" w14:textId="77777777" w:rsidR="00BF120D" w:rsidRPr="00AA1963" w:rsidRDefault="00BF120D" w:rsidP="00BF120D">
      <w:pPr>
        <w:widowControl w:val="0"/>
        <w:tabs>
          <w:tab w:val="left" w:pos="310"/>
        </w:tabs>
        <w:spacing w:after="0" w:line="240" w:lineRule="auto"/>
        <w:ind w:firstLine="567"/>
        <w:contextualSpacing/>
        <w:rPr>
          <w:rFonts w:eastAsia="Calibri" w:cs="Times New Roman"/>
          <w:szCs w:val="24"/>
          <w:lang w:val="lt-LT" w:bidi="en-US"/>
        </w:rPr>
      </w:pPr>
      <w:r w:rsidRPr="00D82F13">
        <w:rPr>
          <w:rFonts w:eastAsia="Calibri" w:cs="Times New Roman"/>
          <w:szCs w:val="24"/>
          <w:lang w:val="lt-LT" w:bidi="en-US"/>
        </w:rPr>
        <w:t xml:space="preserve">Pirkimas susijęs su Nacionaline antrosios kartos Šengeno informacine sistema, kuri yra įtraukta į Ypatingos svarbos informacinės infrastruktūros ir jos valdytojų sąrašą, patvirtintą Lietuvos Respublikos Vyriausybės 2018 m. gruodžio 5 d. nutarimu Nr. 1311-10. Perkančioji organizacija turi teisę laikyti, kad </w:t>
      </w:r>
      <w:r>
        <w:rPr>
          <w:rFonts w:eastAsia="Calibri" w:cs="Times New Roman"/>
          <w:szCs w:val="24"/>
          <w:lang w:val="lt-LT" w:bidi="en-US"/>
        </w:rPr>
        <w:t>Paslaugų tei</w:t>
      </w:r>
      <w:r w:rsidRPr="00D82F13">
        <w:rPr>
          <w:rFonts w:eastAsia="Calibri" w:cs="Times New Roman"/>
          <w:szCs w:val="24"/>
          <w:lang w:val="lt-LT" w:bidi="en-US"/>
        </w:rPr>
        <w:t xml:space="preserv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Lietuvos Respublikos Vyriausybė priims sprendimą, kad sandoris neatitinka nacionalinio saugumo interesų vadovaujantis Nacionaliniam saugumui užtikrinti svarbių objektų apsaugos įstatymu, </w:t>
      </w:r>
      <w:r>
        <w:rPr>
          <w:rFonts w:eastAsia="Calibri" w:cs="Times New Roman"/>
          <w:szCs w:val="24"/>
          <w:lang w:val="lt-LT" w:bidi="en-US"/>
        </w:rPr>
        <w:t>Paslaugų tei</w:t>
      </w:r>
      <w:r w:rsidRPr="00D82F13">
        <w:rPr>
          <w:rFonts w:eastAsia="Calibri" w:cs="Times New Roman"/>
          <w:szCs w:val="24"/>
          <w:lang w:val="lt-LT" w:bidi="en-US"/>
        </w:rPr>
        <w:t>kėjo pasiūlymas bus atmestas.</w:t>
      </w:r>
    </w:p>
    <w:p w14:paraId="4E04576A" w14:textId="77777777" w:rsidR="00BF120D" w:rsidRPr="00AA1963" w:rsidRDefault="00BF120D" w:rsidP="00BF120D">
      <w:pPr>
        <w:widowControl w:val="0"/>
        <w:tabs>
          <w:tab w:val="left" w:pos="310"/>
        </w:tabs>
        <w:spacing w:after="0" w:line="240" w:lineRule="auto"/>
        <w:ind w:left="567"/>
        <w:contextualSpacing/>
        <w:rPr>
          <w:rFonts w:cs="Times New Roman"/>
          <w:szCs w:val="24"/>
          <w:lang w:val="lt-LT"/>
        </w:rPr>
      </w:pPr>
    </w:p>
    <w:p w14:paraId="4E04576B" w14:textId="77777777" w:rsidR="00BF120D" w:rsidRPr="00AA1963" w:rsidRDefault="00BF120D" w:rsidP="00BF120D">
      <w:pPr>
        <w:widowControl w:val="0"/>
        <w:tabs>
          <w:tab w:val="left" w:pos="310"/>
        </w:tabs>
        <w:spacing w:after="0" w:line="240" w:lineRule="auto"/>
        <w:ind w:left="567"/>
        <w:contextualSpacing/>
        <w:rPr>
          <w:rFonts w:cs="Times New Roman"/>
          <w:szCs w:val="24"/>
          <w:lang w:val="lt-LT"/>
        </w:rPr>
      </w:pPr>
      <w:r>
        <w:rPr>
          <w:rFonts w:cs="Times New Roman"/>
          <w:szCs w:val="24"/>
          <w:lang w:val="lt-LT"/>
        </w:rPr>
        <w:t xml:space="preserve">4.2. </w:t>
      </w:r>
      <w:r w:rsidRPr="00AA1963">
        <w:rPr>
          <w:rFonts w:cs="Times New Roman"/>
          <w:szCs w:val="24"/>
          <w:lang w:val="lt-LT"/>
        </w:rPr>
        <w:t>Paslaugų atlikimo laikotarpis:</w:t>
      </w:r>
    </w:p>
    <w:p w14:paraId="4E04576C" w14:textId="77777777" w:rsidR="00BF120D" w:rsidRPr="00AA1963" w:rsidRDefault="00BF120D" w:rsidP="00BF120D">
      <w:pPr>
        <w:pStyle w:val="2NUMarial"/>
        <w:spacing w:line="240" w:lineRule="auto"/>
        <w:ind w:left="0" w:firstLine="426"/>
        <w:rPr>
          <w:rFonts w:ascii="Times New Roman" w:hAnsi="Times New Roman" w:cs="Times New Roman"/>
          <w:color w:val="auto"/>
          <w:sz w:val="24"/>
          <w:szCs w:val="24"/>
        </w:rPr>
      </w:pPr>
      <w:r>
        <w:rPr>
          <w:rFonts w:ascii="Times New Roman" w:hAnsi="Times New Roman" w:cs="Times New Roman"/>
          <w:color w:val="auto"/>
          <w:sz w:val="24"/>
          <w:szCs w:val="24"/>
        </w:rPr>
        <w:t xml:space="preserve">(1 etapas) </w:t>
      </w:r>
      <w:r w:rsidRPr="00AA1963">
        <w:rPr>
          <w:rFonts w:ascii="Times New Roman" w:hAnsi="Times New Roman" w:cs="Times New Roman"/>
          <w:color w:val="auto"/>
          <w:sz w:val="24"/>
          <w:szCs w:val="24"/>
        </w:rPr>
        <w:t xml:space="preserve">programinės įrangos plėtojimo </w:t>
      </w:r>
      <w:r w:rsidRPr="00D2686B">
        <w:rPr>
          <w:rFonts w:ascii="Times New Roman" w:hAnsi="Times New Roman" w:cs="Times New Roman"/>
          <w:color w:val="auto"/>
          <w:sz w:val="24"/>
          <w:szCs w:val="24"/>
        </w:rPr>
        <w:t xml:space="preserve">paslaugos </w:t>
      </w:r>
      <w:r>
        <w:rPr>
          <w:rFonts w:ascii="Times New Roman" w:hAnsi="Times New Roman" w:cs="Times New Roman"/>
          <w:color w:val="auto"/>
          <w:sz w:val="24"/>
        </w:rPr>
        <w:t xml:space="preserve">turi </w:t>
      </w:r>
      <w:r w:rsidRPr="00D2686B">
        <w:rPr>
          <w:rFonts w:ascii="Times New Roman" w:hAnsi="Times New Roman" w:cs="Times New Roman"/>
          <w:color w:val="auto"/>
          <w:sz w:val="24"/>
        </w:rPr>
        <w:t xml:space="preserve">būti </w:t>
      </w:r>
      <w:r>
        <w:rPr>
          <w:rFonts w:ascii="Times New Roman" w:hAnsi="Times New Roman" w:cs="Times New Roman"/>
          <w:color w:val="auto"/>
          <w:sz w:val="24"/>
        </w:rPr>
        <w:t xml:space="preserve">sukurtos ir </w:t>
      </w:r>
      <w:r w:rsidRPr="00D2686B">
        <w:rPr>
          <w:rFonts w:ascii="Times New Roman" w:hAnsi="Times New Roman" w:cs="Times New Roman"/>
          <w:color w:val="auto"/>
          <w:sz w:val="24"/>
        </w:rPr>
        <w:t xml:space="preserve">perduotos perkančiajai organizacijai iki 2021 m. gruodžio 28 d.; </w:t>
      </w:r>
    </w:p>
    <w:p w14:paraId="4E04576D" w14:textId="77777777" w:rsidR="00BF120D" w:rsidRDefault="00BF120D" w:rsidP="00BF120D">
      <w:pPr>
        <w:pStyle w:val="2NUMarial"/>
        <w:spacing w:line="240" w:lineRule="auto"/>
        <w:ind w:left="0" w:firstLine="426"/>
        <w:rPr>
          <w:rFonts w:ascii="Times New Roman" w:hAnsi="Times New Roman" w:cs="Times New Roman"/>
          <w:color w:val="auto"/>
          <w:sz w:val="24"/>
          <w:szCs w:val="24"/>
        </w:rPr>
      </w:pPr>
      <w:r>
        <w:rPr>
          <w:rFonts w:ascii="Times New Roman" w:hAnsi="Times New Roman" w:cs="Times New Roman"/>
          <w:color w:val="auto"/>
          <w:sz w:val="24"/>
          <w:szCs w:val="24"/>
        </w:rPr>
        <w:t xml:space="preserve">(2 etapas) </w:t>
      </w:r>
      <w:r w:rsidRPr="00AA1963">
        <w:rPr>
          <w:rFonts w:ascii="Times New Roman" w:hAnsi="Times New Roman" w:cs="Times New Roman"/>
          <w:color w:val="auto"/>
          <w:sz w:val="24"/>
          <w:szCs w:val="24"/>
        </w:rPr>
        <w:t>papildomos programavimo paslaugos turi būti teikiamos iki 2022 m. gruodžio 31 d.</w:t>
      </w:r>
      <w:r>
        <w:rPr>
          <w:rFonts w:ascii="Times New Roman" w:hAnsi="Times New Roman" w:cs="Times New Roman"/>
          <w:color w:val="auto"/>
          <w:sz w:val="24"/>
          <w:szCs w:val="24"/>
        </w:rPr>
        <w:t xml:space="preserve"> arba trumpiau, jei išnaudojamas programavimo paslaugų valandų limitas.</w:t>
      </w:r>
    </w:p>
    <w:p w14:paraId="4E04576E" w14:textId="77777777" w:rsidR="00BF120D" w:rsidRPr="00AA1963" w:rsidRDefault="00BF120D" w:rsidP="00BF120D">
      <w:pPr>
        <w:pStyle w:val="2NUMarial"/>
        <w:spacing w:line="240" w:lineRule="auto"/>
        <w:ind w:left="0" w:firstLine="426"/>
        <w:rPr>
          <w:rFonts w:ascii="Times New Roman" w:hAnsi="Times New Roman" w:cs="Times New Roman"/>
          <w:color w:val="auto"/>
          <w:sz w:val="24"/>
          <w:szCs w:val="24"/>
        </w:rPr>
      </w:pPr>
      <w:r>
        <w:rPr>
          <w:rFonts w:ascii="Times New Roman" w:hAnsi="Times New Roman" w:cs="Times New Roman"/>
          <w:color w:val="auto"/>
          <w:sz w:val="24"/>
          <w:szCs w:val="24"/>
        </w:rPr>
        <w:t xml:space="preserve">1 etapui numatytas sutartinių įsipareigojimų įvykdymo terminas gali būti pratęstas iki 2022 gruodžio 31 d. </w:t>
      </w:r>
      <w:r w:rsidRPr="00AA1963">
        <w:rPr>
          <w:rFonts w:ascii="Times New Roman" w:hAnsi="Times New Roman" w:cs="Times New Roman"/>
          <w:color w:val="auto"/>
          <w:sz w:val="24"/>
          <w:szCs w:val="24"/>
        </w:rPr>
        <w:t xml:space="preserve"> (Europos Komisijai priėmus sprendimą atidėti Teisingumo ir vidaus reikalų srities informacinės architektūros eksploatavimo pradžią</w:t>
      </w:r>
      <w:r>
        <w:rPr>
          <w:rFonts w:ascii="Times New Roman" w:hAnsi="Times New Roman" w:cs="Times New Roman"/>
          <w:color w:val="auto"/>
          <w:sz w:val="24"/>
          <w:szCs w:val="24"/>
        </w:rPr>
        <w:t>.)</w:t>
      </w:r>
    </w:p>
    <w:p w14:paraId="4E04576F" w14:textId="77777777" w:rsidR="00BF120D" w:rsidRPr="00AA1963" w:rsidRDefault="00BF120D" w:rsidP="00BF120D">
      <w:pPr>
        <w:pStyle w:val="Sraopastraipa"/>
        <w:spacing w:after="0" w:line="240" w:lineRule="auto"/>
        <w:ind w:left="0" w:firstLine="567"/>
        <w:rPr>
          <w:rFonts w:eastAsiaTheme="minorHAnsi" w:cs="Times New Roman"/>
          <w:szCs w:val="24"/>
          <w:lang w:val="lt-LT" w:bidi="en-US"/>
        </w:rPr>
      </w:pPr>
    </w:p>
    <w:p w14:paraId="4E045770" w14:textId="77777777" w:rsidR="00BF120D" w:rsidRPr="00AA1963" w:rsidRDefault="00BF120D" w:rsidP="00BF120D">
      <w:pPr>
        <w:pStyle w:val="Sraopastraipa"/>
        <w:spacing w:after="0" w:line="240" w:lineRule="auto"/>
        <w:ind w:left="0" w:firstLine="567"/>
        <w:rPr>
          <w:rFonts w:eastAsiaTheme="minorHAnsi" w:cs="Times New Roman"/>
          <w:szCs w:val="24"/>
          <w:lang w:val="lt-LT" w:bidi="en-US"/>
        </w:rPr>
      </w:pPr>
      <w:r>
        <w:rPr>
          <w:rFonts w:eastAsiaTheme="minorHAnsi" w:cs="Times New Roman"/>
          <w:szCs w:val="24"/>
          <w:lang w:val="lt-LT" w:bidi="en-US"/>
        </w:rPr>
        <w:t xml:space="preserve">4.3. </w:t>
      </w:r>
      <w:r w:rsidRPr="00AA1963">
        <w:rPr>
          <w:rFonts w:eastAsiaTheme="minorHAnsi" w:cs="Times New Roman"/>
          <w:szCs w:val="24"/>
          <w:lang w:val="lt-LT" w:bidi="en-US"/>
        </w:rPr>
        <w:t>Paslaugų kalendorinis planas</w:t>
      </w:r>
      <w:r>
        <w:rPr>
          <w:rFonts w:eastAsiaTheme="minorHAnsi" w:cs="Times New Roman"/>
          <w:szCs w:val="24"/>
          <w:lang w:val="lt-LT" w:bidi="en-US"/>
        </w:rPr>
        <w:t xml:space="preserve"> (grafikas)</w:t>
      </w:r>
      <w:r w:rsidRPr="00AA1963">
        <w:rPr>
          <w:rFonts w:eastAsiaTheme="minorHAnsi" w:cs="Times New Roman"/>
          <w:szCs w:val="24"/>
          <w:lang w:val="lt-LT" w:bidi="en-US"/>
        </w:rPr>
        <w:t xml:space="preserve"> turi būti parengtas atsižvelgiant į eu-LISA nustatytus reikšmingus SIS RECAST projekto riboženklius (angl. </w:t>
      </w:r>
      <w:r w:rsidRPr="00AA1963">
        <w:rPr>
          <w:rFonts w:eastAsiaTheme="minorHAnsi" w:cs="Times New Roman"/>
          <w:i/>
          <w:szCs w:val="24"/>
          <w:lang w:val="lt-LT" w:bidi="en-US"/>
        </w:rPr>
        <w:t>milestones</w:t>
      </w:r>
      <w:r w:rsidRPr="00AA1963">
        <w:rPr>
          <w:rFonts w:eastAsiaTheme="minorHAnsi" w:cs="Times New Roman"/>
          <w:szCs w:val="24"/>
          <w:lang w:val="lt-LT" w:bidi="en-US"/>
        </w:rPr>
        <w:t>):</w:t>
      </w:r>
    </w:p>
    <w:p w14:paraId="4E045771" w14:textId="77777777" w:rsidR="00BF120D" w:rsidRPr="00AA1963" w:rsidRDefault="00BF120D" w:rsidP="00BF120D">
      <w:pPr>
        <w:pStyle w:val="Sraopastraipa"/>
        <w:numPr>
          <w:ilvl w:val="0"/>
          <w:numId w:val="38"/>
        </w:numPr>
        <w:spacing w:after="0" w:line="240" w:lineRule="auto"/>
        <w:ind w:left="0" w:firstLine="709"/>
        <w:rPr>
          <w:rFonts w:eastAsiaTheme="minorHAnsi" w:cs="Times New Roman"/>
          <w:szCs w:val="24"/>
          <w:lang w:val="lt-LT" w:bidi="en-US"/>
        </w:rPr>
      </w:pPr>
      <w:r w:rsidRPr="00AA1963">
        <w:rPr>
          <w:rFonts w:eastAsiaTheme="minorHAnsi" w:cs="Times New Roman"/>
          <w:szCs w:val="24"/>
          <w:lang w:val="lt-LT" w:bidi="en-US"/>
        </w:rPr>
        <w:t>Išankstiniai integraciniai testavimai, pradiniame etape naudojant eu-LISA pateiktą centrinės SIS imitatorių, planuojami nuo Sutarties pasirašymo dienos iki 2021-11-05;</w:t>
      </w:r>
    </w:p>
    <w:p w14:paraId="4E045772" w14:textId="77777777" w:rsidR="00BF120D" w:rsidRPr="00AA1963" w:rsidRDefault="00BF120D" w:rsidP="00BF120D">
      <w:pPr>
        <w:pStyle w:val="Sraopastraipa"/>
        <w:numPr>
          <w:ilvl w:val="0"/>
          <w:numId w:val="38"/>
        </w:numPr>
        <w:spacing w:after="0" w:line="240" w:lineRule="auto"/>
        <w:ind w:left="0" w:firstLine="709"/>
        <w:rPr>
          <w:rFonts w:eastAsiaTheme="minorHAnsi" w:cs="Times New Roman"/>
          <w:szCs w:val="24"/>
          <w:lang w:val="lt-LT" w:bidi="en-US"/>
        </w:rPr>
      </w:pPr>
      <w:r w:rsidRPr="00AA1963">
        <w:rPr>
          <w:rFonts w:eastAsiaTheme="minorHAnsi" w:cs="Times New Roman"/>
          <w:szCs w:val="24"/>
          <w:lang w:val="lt-LT" w:bidi="en-US"/>
        </w:rPr>
        <w:t xml:space="preserve">Parengtiniai sistemos atitikties testavimai (angl. </w:t>
      </w:r>
      <w:r w:rsidRPr="00AA1963">
        <w:rPr>
          <w:rFonts w:eastAsiaTheme="minorHAnsi" w:cs="Times New Roman"/>
          <w:i/>
          <w:szCs w:val="24"/>
          <w:lang w:val="lt-LT" w:bidi="en-US"/>
        </w:rPr>
        <w:t>PSAT</w:t>
      </w:r>
      <w:r w:rsidRPr="00AA1963">
        <w:rPr>
          <w:rFonts w:eastAsiaTheme="minorHAnsi" w:cs="Times New Roman"/>
          <w:szCs w:val="24"/>
          <w:lang w:val="lt-LT" w:bidi="en-US"/>
        </w:rPr>
        <w:t>) su C.SIS testavimo aplinkomis planuojami laikotarpyje 2021-10-22 – 2021-11-</w:t>
      </w:r>
      <w:r>
        <w:rPr>
          <w:rFonts w:eastAsiaTheme="minorHAnsi" w:cs="Times New Roman"/>
          <w:szCs w:val="24"/>
          <w:lang w:val="lt-LT" w:bidi="en-US"/>
        </w:rPr>
        <w:t>1</w:t>
      </w:r>
      <w:r w:rsidRPr="00AA1963">
        <w:rPr>
          <w:rFonts w:eastAsiaTheme="minorHAnsi" w:cs="Times New Roman"/>
          <w:szCs w:val="24"/>
          <w:lang w:val="lt-LT" w:bidi="en-US"/>
        </w:rPr>
        <w:t xml:space="preserve">5; </w:t>
      </w:r>
    </w:p>
    <w:p w14:paraId="4E045773" w14:textId="77777777" w:rsidR="00BF120D" w:rsidRPr="00AA1963" w:rsidRDefault="00BF120D" w:rsidP="00BF120D">
      <w:pPr>
        <w:pStyle w:val="Sraopastraipa"/>
        <w:numPr>
          <w:ilvl w:val="0"/>
          <w:numId w:val="38"/>
        </w:numPr>
        <w:spacing w:after="0" w:line="240" w:lineRule="auto"/>
        <w:ind w:left="0" w:firstLine="709"/>
        <w:rPr>
          <w:rFonts w:eastAsiaTheme="minorHAnsi" w:cs="Times New Roman"/>
          <w:szCs w:val="24"/>
          <w:lang w:val="lt-LT" w:bidi="en-US"/>
        </w:rPr>
      </w:pPr>
      <w:r w:rsidRPr="00AA1963">
        <w:rPr>
          <w:rFonts w:eastAsiaTheme="minorHAnsi" w:cs="Times New Roman"/>
          <w:szCs w:val="24"/>
          <w:lang w:val="lt-LT" w:bidi="en-US"/>
        </w:rPr>
        <w:t xml:space="preserve">SIRENE testai </w:t>
      </w:r>
      <w:r>
        <w:rPr>
          <w:rFonts w:eastAsiaTheme="minorHAnsi" w:cs="Times New Roman"/>
          <w:szCs w:val="24"/>
          <w:lang w:val="lt-LT" w:bidi="en-US"/>
        </w:rPr>
        <w:t xml:space="preserve">(junglumo, funkciniai ir kt.) </w:t>
      </w:r>
      <w:r w:rsidRPr="00AA1963">
        <w:rPr>
          <w:rFonts w:eastAsiaTheme="minorHAnsi" w:cs="Times New Roman"/>
          <w:szCs w:val="24"/>
          <w:lang w:val="lt-LT" w:bidi="en-US"/>
        </w:rPr>
        <w:t>planuojami laikotarpyje 2021-10-2</w:t>
      </w:r>
      <w:r>
        <w:rPr>
          <w:rFonts w:eastAsiaTheme="minorHAnsi" w:cs="Times New Roman"/>
          <w:szCs w:val="24"/>
          <w:lang w:val="lt-LT" w:bidi="en-US"/>
        </w:rPr>
        <w:t>8</w:t>
      </w:r>
      <w:r w:rsidRPr="00AA1963">
        <w:rPr>
          <w:rFonts w:eastAsiaTheme="minorHAnsi" w:cs="Times New Roman"/>
          <w:szCs w:val="24"/>
          <w:lang w:val="lt-LT" w:bidi="en-US"/>
        </w:rPr>
        <w:t xml:space="preserve"> – 2021-1</w:t>
      </w:r>
      <w:r>
        <w:rPr>
          <w:rFonts w:eastAsiaTheme="minorHAnsi" w:cs="Times New Roman"/>
          <w:szCs w:val="24"/>
          <w:lang w:val="lt-LT" w:bidi="en-US"/>
        </w:rPr>
        <w:t>2</w:t>
      </w:r>
      <w:r w:rsidRPr="00AA1963">
        <w:rPr>
          <w:rFonts w:eastAsiaTheme="minorHAnsi" w:cs="Times New Roman"/>
          <w:szCs w:val="24"/>
          <w:lang w:val="lt-LT" w:bidi="en-US"/>
        </w:rPr>
        <w:t>-</w:t>
      </w:r>
      <w:r>
        <w:rPr>
          <w:rFonts w:eastAsiaTheme="minorHAnsi" w:cs="Times New Roman"/>
          <w:szCs w:val="24"/>
          <w:lang w:val="lt-LT" w:bidi="en-US"/>
        </w:rPr>
        <w:t>10</w:t>
      </w:r>
      <w:r w:rsidRPr="00AA1963">
        <w:rPr>
          <w:rFonts w:eastAsiaTheme="minorHAnsi" w:cs="Times New Roman"/>
          <w:szCs w:val="24"/>
          <w:lang w:val="lt-LT" w:bidi="en-US"/>
        </w:rPr>
        <w:t xml:space="preserve">; </w:t>
      </w:r>
    </w:p>
    <w:p w14:paraId="4E045774" w14:textId="77777777" w:rsidR="00BF120D" w:rsidRPr="00AA1963" w:rsidRDefault="00BF120D" w:rsidP="00BF120D">
      <w:pPr>
        <w:pStyle w:val="Sraopastraipa"/>
        <w:numPr>
          <w:ilvl w:val="0"/>
          <w:numId w:val="38"/>
        </w:numPr>
        <w:spacing w:after="0" w:line="240" w:lineRule="auto"/>
        <w:ind w:left="0" w:firstLine="709"/>
        <w:rPr>
          <w:rFonts w:eastAsiaTheme="minorHAnsi" w:cs="Times New Roman"/>
          <w:szCs w:val="24"/>
          <w:lang w:val="lt-LT" w:bidi="en-US"/>
        </w:rPr>
      </w:pPr>
      <w:r w:rsidRPr="00AA1963">
        <w:rPr>
          <w:rFonts w:eastAsiaTheme="minorHAnsi" w:cs="Times New Roman"/>
          <w:szCs w:val="24"/>
          <w:lang w:val="lt-LT" w:bidi="en-US"/>
        </w:rPr>
        <w:t>Numatoma atnaujintų C.SIS ir N.SIS veikimo pradžia laikotarpyje 2021-11-23 – 2021-1</w:t>
      </w:r>
      <w:r>
        <w:rPr>
          <w:rFonts w:eastAsiaTheme="minorHAnsi" w:cs="Times New Roman"/>
          <w:szCs w:val="24"/>
          <w:lang w:val="lt-LT" w:bidi="en-US"/>
        </w:rPr>
        <w:t>2</w:t>
      </w:r>
      <w:r w:rsidRPr="00AA1963">
        <w:rPr>
          <w:rFonts w:eastAsiaTheme="minorHAnsi" w:cs="Times New Roman"/>
          <w:szCs w:val="24"/>
          <w:lang w:val="lt-LT" w:bidi="en-US"/>
        </w:rPr>
        <w:t>-</w:t>
      </w:r>
      <w:r>
        <w:rPr>
          <w:rFonts w:eastAsiaTheme="minorHAnsi" w:cs="Times New Roman"/>
          <w:szCs w:val="24"/>
          <w:lang w:val="lt-LT" w:bidi="en-US"/>
        </w:rPr>
        <w:t>13</w:t>
      </w:r>
      <w:r w:rsidRPr="00AA1963">
        <w:rPr>
          <w:rFonts w:eastAsiaTheme="minorHAnsi" w:cs="Times New Roman"/>
          <w:szCs w:val="24"/>
          <w:lang w:val="lt-LT" w:bidi="en-US"/>
        </w:rPr>
        <w:t xml:space="preserve">; </w:t>
      </w:r>
    </w:p>
    <w:p w14:paraId="4E045775" w14:textId="77777777" w:rsidR="00BF120D" w:rsidRPr="00AA1963" w:rsidRDefault="00BF120D" w:rsidP="00BF120D">
      <w:pPr>
        <w:spacing w:after="0" w:line="240" w:lineRule="auto"/>
        <w:ind w:firstLine="567"/>
        <w:rPr>
          <w:rFonts w:eastAsiaTheme="minorHAnsi" w:cs="Times New Roman"/>
          <w:szCs w:val="24"/>
          <w:lang w:val="lt-LT" w:bidi="en-US"/>
        </w:rPr>
      </w:pPr>
      <w:r w:rsidRPr="00D2686B">
        <w:rPr>
          <w:rFonts w:eastAsiaTheme="minorHAnsi" w:cs="Times New Roman"/>
          <w:szCs w:val="24"/>
          <w:lang w:val="lt-LT" w:bidi="en-US"/>
        </w:rPr>
        <w:t>SIS RECAST projekto riboženkliai gali keistis</w:t>
      </w:r>
      <w:r w:rsidRPr="00AA1963">
        <w:rPr>
          <w:rFonts w:eastAsiaTheme="minorHAnsi" w:cs="Times New Roman"/>
          <w:szCs w:val="24"/>
          <w:lang w:val="lt-LT" w:bidi="en-US"/>
        </w:rPr>
        <w:t xml:space="preserve"> atsižvelgiant į C.SIS ir </w:t>
      </w:r>
      <w:r>
        <w:rPr>
          <w:rFonts w:eastAsiaTheme="minorHAnsi" w:cs="Times New Roman"/>
          <w:szCs w:val="24"/>
          <w:lang w:val="lt-LT" w:bidi="en-US"/>
        </w:rPr>
        <w:t xml:space="preserve">šalių </w:t>
      </w:r>
      <w:r w:rsidRPr="00AA1963">
        <w:rPr>
          <w:rFonts w:eastAsiaTheme="minorHAnsi" w:cs="Times New Roman"/>
          <w:szCs w:val="24"/>
          <w:lang w:val="lt-LT" w:bidi="en-US"/>
        </w:rPr>
        <w:t xml:space="preserve">nacionalinių registrų, informacinių sistemų parengties lygį. </w:t>
      </w:r>
    </w:p>
    <w:p w14:paraId="4E045776" w14:textId="77777777" w:rsidR="00BF120D" w:rsidRPr="00AA1963" w:rsidRDefault="00BF120D" w:rsidP="00BF120D">
      <w:pPr>
        <w:spacing w:after="0" w:line="240" w:lineRule="auto"/>
        <w:ind w:firstLine="567"/>
        <w:rPr>
          <w:rFonts w:eastAsiaTheme="minorHAnsi" w:cs="Times New Roman"/>
          <w:szCs w:val="24"/>
          <w:lang w:val="lt-LT" w:bidi="en-US"/>
        </w:rPr>
      </w:pPr>
    </w:p>
    <w:p w14:paraId="4E045777" w14:textId="77777777" w:rsidR="00BF120D" w:rsidRPr="00AA1963" w:rsidRDefault="00BF120D" w:rsidP="00BF120D">
      <w:pPr>
        <w:spacing w:after="0" w:line="240" w:lineRule="auto"/>
        <w:ind w:firstLine="567"/>
        <w:rPr>
          <w:rFonts w:eastAsiaTheme="minorHAnsi" w:cs="Times New Roman"/>
          <w:szCs w:val="24"/>
          <w:lang w:val="lt-LT" w:bidi="en-US"/>
        </w:rPr>
      </w:pPr>
    </w:p>
    <w:p w14:paraId="4E045778" w14:textId="77777777" w:rsidR="00BF120D" w:rsidRPr="00AA1963" w:rsidRDefault="00BF120D" w:rsidP="00BF120D">
      <w:pPr>
        <w:spacing w:after="0" w:line="240" w:lineRule="auto"/>
        <w:rPr>
          <w:rFonts w:eastAsia="Times New Roman" w:cs="Times New Roman"/>
          <w:szCs w:val="24"/>
          <w:lang w:val="lt-LT"/>
        </w:rPr>
      </w:pPr>
    </w:p>
    <w:p w14:paraId="4E045779" w14:textId="77777777" w:rsidR="00BF120D" w:rsidRPr="00AA1963" w:rsidRDefault="00BF120D" w:rsidP="00BF120D">
      <w:pPr>
        <w:numPr>
          <w:ilvl w:val="0"/>
          <w:numId w:val="13"/>
        </w:numPr>
        <w:spacing w:after="0" w:line="240" w:lineRule="auto"/>
        <w:contextualSpacing/>
        <w:jc w:val="left"/>
        <w:rPr>
          <w:rFonts w:eastAsia="Calibri" w:cs="Times New Roman"/>
          <w:szCs w:val="24"/>
          <w:lang w:val="lt-LT" w:bidi="en-US"/>
        </w:rPr>
      </w:pPr>
      <w:r w:rsidRPr="00AA1963">
        <w:rPr>
          <w:rFonts w:eastAsia="Calibri" w:cs="Times New Roman"/>
          <w:b/>
          <w:szCs w:val="24"/>
          <w:lang w:val="lt-LT" w:eastAsia="lt-LT" w:bidi="en-US"/>
        </w:rPr>
        <w:t>Bendrieji paslaugų vykdymo reikalavimai</w:t>
      </w:r>
    </w:p>
    <w:p w14:paraId="4E04577A" w14:textId="77777777" w:rsidR="00BF120D" w:rsidRPr="00AA1963" w:rsidRDefault="00BF120D" w:rsidP="00BF120D">
      <w:pPr>
        <w:spacing w:after="0" w:line="240" w:lineRule="auto"/>
        <w:ind w:left="360"/>
        <w:contextualSpacing/>
        <w:jc w:val="left"/>
        <w:rPr>
          <w:rFonts w:eastAsia="Calibri" w:cs="Times New Roman"/>
          <w:szCs w:val="24"/>
          <w:lang w:val="lt-LT" w:bidi="en-US"/>
        </w:rPr>
      </w:pPr>
    </w:p>
    <w:tbl>
      <w:tblPr>
        <w:tblStyle w:val="Lentelstinklelis3"/>
        <w:tblW w:w="9776" w:type="dxa"/>
        <w:tblLook w:val="04A0" w:firstRow="1" w:lastRow="0" w:firstColumn="1" w:lastColumn="0" w:noHBand="0" w:noVBand="1"/>
      </w:tblPr>
      <w:tblGrid>
        <w:gridCol w:w="704"/>
        <w:gridCol w:w="9072"/>
      </w:tblGrid>
      <w:tr w:rsidR="00BF120D" w:rsidRPr="00AA1963" w14:paraId="4E04577D" w14:textId="77777777" w:rsidTr="0041630A">
        <w:tc>
          <w:tcPr>
            <w:tcW w:w="704" w:type="dxa"/>
            <w:tcBorders>
              <w:top w:val="single" w:sz="4" w:space="0" w:color="auto"/>
              <w:left w:val="single" w:sz="4" w:space="0" w:color="auto"/>
              <w:bottom w:val="single" w:sz="4" w:space="0" w:color="auto"/>
              <w:right w:val="single" w:sz="4" w:space="0" w:color="auto"/>
            </w:tcBorders>
            <w:hideMark/>
          </w:tcPr>
          <w:p w14:paraId="4E04577B" w14:textId="77777777" w:rsidR="00BF120D" w:rsidRPr="00AA1963" w:rsidRDefault="00BF120D" w:rsidP="0041630A">
            <w:pPr>
              <w:widowControl w:val="0"/>
              <w:autoSpaceDE w:val="0"/>
              <w:autoSpaceDN w:val="0"/>
              <w:adjustRightInd w:val="0"/>
              <w:spacing w:before="120" w:after="120"/>
              <w:jc w:val="center"/>
              <w:rPr>
                <w:b/>
                <w:szCs w:val="24"/>
              </w:rPr>
            </w:pPr>
            <w:r w:rsidRPr="00AA1963">
              <w:rPr>
                <w:b/>
                <w:szCs w:val="24"/>
              </w:rPr>
              <w:t>Nr.</w:t>
            </w:r>
          </w:p>
        </w:tc>
        <w:tc>
          <w:tcPr>
            <w:tcW w:w="9072" w:type="dxa"/>
            <w:tcBorders>
              <w:top w:val="single" w:sz="4" w:space="0" w:color="auto"/>
              <w:left w:val="single" w:sz="4" w:space="0" w:color="auto"/>
              <w:bottom w:val="single" w:sz="4" w:space="0" w:color="auto"/>
              <w:right w:val="single" w:sz="4" w:space="0" w:color="auto"/>
            </w:tcBorders>
            <w:hideMark/>
          </w:tcPr>
          <w:p w14:paraId="4E04577C" w14:textId="77777777" w:rsidR="00BF120D" w:rsidRPr="00AA1963" w:rsidRDefault="00BF120D" w:rsidP="0041630A">
            <w:pPr>
              <w:widowControl w:val="0"/>
              <w:autoSpaceDE w:val="0"/>
              <w:autoSpaceDN w:val="0"/>
              <w:adjustRightInd w:val="0"/>
              <w:spacing w:before="120" w:after="120"/>
              <w:jc w:val="center"/>
              <w:rPr>
                <w:b/>
                <w:szCs w:val="24"/>
              </w:rPr>
            </w:pPr>
            <w:r w:rsidRPr="00AA1963">
              <w:rPr>
                <w:b/>
                <w:szCs w:val="24"/>
              </w:rPr>
              <w:t>Reikalavimas</w:t>
            </w:r>
          </w:p>
        </w:tc>
      </w:tr>
      <w:tr w:rsidR="00BF120D" w:rsidRPr="001C1F9C" w14:paraId="4E045780" w14:textId="77777777" w:rsidTr="0041630A">
        <w:tc>
          <w:tcPr>
            <w:tcW w:w="704" w:type="dxa"/>
            <w:tcBorders>
              <w:top w:val="single" w:sz="4" w:space="0" w:color="auto"/>
              <w:left w:val="single" w:sz="4" w:space="0" w:color="auto"/>
              <w:bottom w:val="single" w:sz="4" w:space="0" w:color="auto"/>
              <w:right w:val="single" w:sz="4" w:space="0" w:color="auto"/>
            </w:tcBorders>
          </w:tcPr>
          <w:p w14:paraId="4E04577E" w14:textId="77777777" w:rsidR="00BF120D" w:rsidRPr="00AA1963" w:rsidRDefault="00BF120D" w:rsidP="00BF120D">
            <w:pPr>
              <w:widowControl w:val="0"/>
              <w:numPr>
                <w:ilvl w:val="0"/>
                <w:numId w:val="11"/>
              </w:numPr>
              <w:autoSpaceDE w:val="0"/>
              <w:autoSpaceDN w:val="0"/>
              <w:adjustRightInd w:val="0"/>
              <w:spacing w:line="240" w:lineRule="auto"/>
              <w:ind w:firstLine="0"/>
              <w:contextualSpacing/>
              <w:jc w:val="left"/>
              <w:rPr>
                <w:szCs w:val="24"/>
              </w:rPr>
            </w:pPr>
          </w:p>
        </w:tc>
        <w:tc>
          <w:tcPr>
            <w:tcW w:w="9072" w:type="dxa"/>
            <w:tcBorders>
              <w:top w:val="single" w:sz="4" w:space="0" w:color="auto"/>
              <w:left w:val="single" w:sz="4" w:space="0" w:color="auto"/>
              <w:bottom w:val="single" w:sz="4" w:space="0" w:color="auto"/>
              <w:right w:val="single" w:sz="4" w:space="0" w:color="auto"/>
            </w:tcBorders>
            <w:hideMark/>
          </w:tcPr>
          <w:p w14:paraId="4E04577F" w14:textId="77777777" w:rsidR="00BF120D" w:rsidRPr="00AA1963" w:rsidRDefault="00BF120D" w:rsidP="0041630A">
            <w:pPr>
              <w:widowControl w:val="0"/>
              <w:tabs>
                <w:tab w:val="left" w:pos="310"/>
              </w:tabs>
              <w:rPr>
                <w:szCs w:val="24"/>
              </w:rPr>
            </w:pPr>
            <w:r w:rsidRPr="00AA1963">
              <w:rPr>
                <w:iCs/>
                <w:szCs w:val="24"/>
              </w:rPr>
              <w:t xml:space="preserve">Paslaugų teikėjas per 10 (dešimt) darbo dienų nuo sutarties įsigaliojimo dienos turi parengti ir pateikti Perkančiajai organizacijai </w:t>
            </w:r>
            <w:r w:rsidRPr="00AA1963">
              <w:rPr>
                <w:szCs w:val="24"/>
              </w:rPr>
              <w:t>Paslaugų teikimo reglamentą</w:t>
            </w:r>
            <w:r w:rsidRPr="00AA1963">
              <w:rPr>
                <w:iCs/>
                <w:szCs w:val="24"/>
              </w:rPr>
              <w:t>, apimantį p</w:t>
            </w:r>
            <w:r w:rsidRPr="00AA1963">
              <w:rPr>
                <w:szCs w:val="24"/>
              </w:rPr>
              <w:t xml:space="preserve">rojekto tikslus, prioritetus, </w:t>
            </w:r>
            <w:r w:rsidRPr="00AA1963">
              <w:rPr>
                <w:iCs/>
                <w:szCs w:val="24"/>
              </w:rPr>
              <w:t xml:space="preserve">paslaugų </w:t>
            </w:r>
            <w:r w:rsidRPr="00AA1963">
              <w:rPr>
                <w:szCs w:val="24"/>
              </w:rPr>
              <w:t xml:space="preserve">apimtis ir rezultatus, </w:t>
            </w:r>
            <w:r w:rsidRPr="00AA1963">
              <w:rPr>
                <w:iCs/>
                <w:szCs w:val="24"/>
              </w:rPr>
              <w:t xml:space="preserve"> rizikų valdymą, kokybės valdymą, </w:t>
            </w:r>
            <w:r w:rsidRPr="00AA1963">
              <w:rPr>
                <w:szCs w:val="24"/>
              </w:rPr>
              <w:t xml:space="preserve">naudojamus standartus, </w:t>
            </w:r>
            <w:r w:rsidRPr="00AA1963">
              <w:rPr>
                <w:iCs/>
                <w:szCs w:val="24"/>
              </w:rPr>
              <w:t xml:space="preserve">komunikavimo planą, </w:t>
            </w:r>
            <w:r w:rsidRPr="00AA1963">
              <w:rPr>
                <w:szCs w:val="24"/>
              </w:rPr>
              <w:t>atsakomybes, projekto problemų nustatymo ir valdymo procedūras,</w:t>
            </w:r>
            <w:r w:rsidRPr="00AA1963">
              <w:rPr>
                <w:iCs/>
                <w:szCs w:val="24"/>
              </w:rPr>
              <w:t xml:space="preserve"> detalų paslaugų teikimo kalendorinį </w:t>
            </w:r>
            <w:r>
              <w:rPr>
                <w:iCs/>
                <w:szCs w:val="24"/>
              </w:rPr>
              <w:t>planą (</w:t>
            </w:r>
            <w:r w:rsidRPr="00AA1963">
              <w:rPr>
                <w:iCs/>
                <w:szCs w:val="24"/>
              </w:rPr>
              <w:t>grafiką</w:t>
            </w:r>
            <w:r>
              <w:rPr>
                <w:iCs/>
                <w:szCs w:val="24"/>
              </w:rPr>
              <w:t>)</w:t>
            </w:r>
            <w:r w:rsidRPr="00AA1963">
              <w:rPr>
                <w:iCs/>
                <w:szCs w:val="24"/>
              </w:rPr>
              <w:t xml:space="preserve"> ir</w:t>
            </w:r>
            <w:r w:rsidRPr="00AA1963">
              <w:rPr>
                <w:szCs w:val="24"/>
              </w:rPr>
              <w:t xml:space="preserve"> kitą projekto vykdymui aktualią informaciją</w:t>
            </w:r>
            <w:r w:rsidRPr="00AA1963">
              <w:rPr>
                <w:iCs/>
                <w:szCs w:val="24"/>
              </w:rPr>
              <w:t xml:space="preserve">. </w:t>
            </w:r>
          </w:p>
        </w:tc>
      </w:tr>
      <w:tr w:rsidR="00BF120D" w:rsidRPr="001C1F9C" w14:paraId="4E045783" w14:textId="77777777" w:rsidTr="0041630A">
        <w:tc>
          <w:tcPr>
            <w:tcW w:w="704" w:type="dxa"/>
            <w:tcBorders>
              <w:top w:val="single" w:sz="4" w:space="0" w:color="auto"/>
              <w:left w:val="single" w:sz="4" w:space="0" w:color="auto"/>
              <w:bottom w:val="single" w:sz="4" w:space="0" w:color="auto"/>
              <w:right w:val="single" w:sz="4" w:space="0" w:color="auto"/>
            </w:tcBorders>
          </w:tcPr>
          <w:p w14:paraId="4E045781" w14:textId="77777777" w:rsidR="00BF120D" w:rsidRPr="00AA1963" w:rsidRDefault="00BF120D" w:rsidP="00BF120D">
            <w:pPr>
              <w:widowControl w:val="0"/>
              <w:numPr>
                <w:ilvl w:val="0"/>
                <w:numId w:val="11"/>
              </w:numPr>
              <w:autoSpaceDE w:val="0"/>
              <w:autoSpaceDN w:val="0"/>
              <w:adjustRightInd w:val="0"/>
              <w:spacing w:line="240" w:lineRule="auto"/>
              <w:ind w:firstLine="0"/>
              <w:contextualSpacing/>
              <w:jc w:val="left"/>
              <w:rPr>
                <w:szCs w:val="24"/>
              </w:rPr>
            </w:pPr>
          </w:p>
        </w:tc>
        <w:tc>
          <w:tcPr>
            <w:tcW w:w="9072" w:type="dxa"/>
            <w:tcBorders>
              <w:top w:val="single" w:sz="4" w:space="0" w:color="auto"/>
              <w:left w:val="single" w:sz="4" w:space="0" w:color="auto"/>
              <w:bottom w:val="single" w:sz="4" w:space="0" w:color="auto"/>
              <w:right w:val="single" w:sz="4" w:space="0" w:color="auto"/>
            </w:tcBorders>
          </w:tcPr>
          <w:p w14:paraId="4E045782" w14:textId="77777777" w:rsidR="00BF120D" w:rsidRPr="00AA1963" w:rsidRDefault="00BF120D" w:rsidP="0041630A">
            <w:pPr>
              <w:widowControl w:val="0"/>
              <w:tabs>
                <w:tab w:val="left" w:pos="310"/>
              </w:tabs>
              <w:rPr>
                <w:szCs w:val="24"/>
              </w:rPr>
            </w:pPr>
            <w:r w:rsidRPr="00AA1963">
              <w:rPr>
                <w:iCs/>
                <w:szCs w:val="24"/>
              </w:rPr>
              <w:t xml:space="preserve">Paslaugų </w:t>
            </w:r>
            <w:r w:rsidRPr="00AA1963">
              <w:rPr>
                <w:szCs w:val="24"/>
              </w:rPr>
              <w:t xml:space="preserve">teikėjas </w:t>
            </w:r>
            <w:r>
              <w:rPr>
                <w:szCs w:val="24"/>
              </w:rPr>
              <w:t>Paslaugų teikimo reglamente nurodytu terminu, kuris negali būti ilgesnis kaip</w:t>
            </w:r>
            <w:r w:rsidRPr="00F92622">
              <w:rPr>
                <w:szCs w:val="24"/>
              </w:rPr>
              <w:t xml:space="preserve"> </w:t>
            </w:r>
            <w:r>
              <w:rPr>
                <w:szCs w:val="24"/>
              </w:rPr>
              <w:t>30 (trisdešimt) darbo dienų</w:t>
            </w:r>
            <w:r w:rsidRPr="00AA1963">
              <w:rPr>
                <w:szCs w:val="24"/>
              </w:rPr>
              <w:t xml:space="preserve"> nuo sutarties įsigaliojimo dienos</w:t>
            </w:r>
            <w:r>
              <w:rPr>
                <w:szCs w:val="24"/>
              </w:rPr>
              <w:t>,</w:t>
            </w:r>
            <w:r w:rsidRPr="00AA1963">
              <w:rPr>
                <w:szCs w:val="24"/>
              </w:rPr>
              <w:t xml:space="preserve"> turi atlikti detalią šioje </w:t>
            </w:r>
            <w:r w:rsidRPr="00AA1963">
              <w:rPr>
                <w:szCs w:val="24"/>
              </w:rPr>
              <w:lastRenderedPageBreak/>
              <w:t xml:space="preserve">techninėje specifikacijoje nurodytų funkcinių reikalavimų PĮ, skirtos N.SIS II ir susijusių nacionalinių registrų ir informacinių sistemų plėtojimui, sukūrimui ir įdiegimui, analizę ir analizės ir projektavimo rezultatus dokumentuoti. </w:t>
            </w:r>
          </w:p>
        </w:tc>
      </w:tr>
      <w:tr w:rsidR="00BF120D" w:rsidRPr="001C1F9C" w14:paraId="4E045786" w14:textId="77777777" w:rsidTr="0041630A">
        <w:tc>
          <w:tcPr>
            <w:tcW w:w="704" w:type="dxa"/>
            <w:tcBorders>
              <w:top w:val="single" w:sz="4" w:space="0" w:color="auto"/>
              <w:left w:val="single" w:sz="4" w:space="0" w:color="auto"/>
              <w:bottom w:val="single" w:sz="4" w:space="0" w:color="auto"/>
              <w:right w:val="single" w:sz="4" w:space="0" w:color="auto"/>
            </w:tcBorders>
          </w:tcPr>
          <w:p w14:paraId="4E045784" w14:textId="77777777" w:rsidR="00BF120D" w:rsidRPr="00AA1963" w:rsidRDefault="00BF120D" w:rsidP="00BF120D">
            <w:pPr>
              <w:widowControl w:val="0"/>
              <w:numPr>
                <w:ilvl w:val="0"/>
                <w:numId w:val="11"/>
              </w:numPr>
              <w:autoSpaceDE w:val="0"/>
              <w:autoSpaceDN w:val="0"/>
              <w:adjustRightInd w:val="0"/>
              <w:spacing w:line="240" w:lineRule="auto"/>
              <w:ind w:firstLine="0"/>
              <w:contextualSpacing/>
              <w:jc w:val="left"/>
              <w:rPr>
                <w:szCs w:val="24"/>
              </w:rPr>
            </w:pPr>
          </w:p>
        </w:tc>
        <w:tc>
          <w:tcPr>
            <w:tcW w:w="9072" w:type="dxa"/>
            <w:tcBorders>
              <w:top w:val="single" w:sz="4" w:space="0" w:color="auto"/>
              <w:left w:val="single" w:sz="4" w:space="0" w:color="auto"/>
              <w:bottom w:val="single" w:sz="4" w:space="0" w:color="auto"/>
              <w:right w:val="single" w:sz="4" w:space="0" w:color="auto"/>
            </w:tcBorders>
            <w:hideMark/>
          </w:tcPr>
          <w:p w14:paraId="4E045785" w14:textId="77777777" w:rsidR="00BF120D" w:rsidRPr="00AA1963" w:rsidRDefault="00BF120D" w:rsidP="0041630A">
            <w:pPr>
              <w:widowControl w:val="0"/>
              <w:tabs>
                <w:tab w:val="left" w:pos="310"/>
              </w:tabs>
              <w:rPr>
                <w:szCs w:val="24"/>
              </w:rPr>
            </w:pPr>
            <w:r w:rsidRPr="00AA1963">
              <w:rPr>
                <w:iCs/>
                <w:szCs w:val="24"/>
              </w:rPr>
              <w:t xml:space="preserve">Paslaugų </w:t>
            </w:r>
            <w:r w:rsidRPr="00AA1963">
              <w:rPr>
                <w:szCs w:val="24"/>
              </w:rPr>
              <w:t xml:space="preserve">teikėjas turi išbandyti modernizuotą PĮ vidiniuose bandymuose ir pateikti Perkančiajai organizacijai šių bandymų rezultatų ataskaitas pagal Paslaugų teikimo reglamentą </w:t>
            </w:r>
          </w:p>
        </w:tc>
      </w:tr>
      <w:tr w:rsidR="00BF120D" w:rsidRPr="00AA1963" w14:paraId="4E045789" w14:textId="77777777" w:rsidTr="0041630A">
        <w:tc>
          <w:tcPr>
            <w:tcW w:w="704" w:type="dxa"/>
            <w:tcBorders>
              <w:top w:val="single" w:sz="4" w:space="0" w:color="auto"/>
              <w:left w:val="single" w:sz="4" w:space="0" w:color="auto"/>
              <w:bottom w:val="single" w:sz="4" w:space="0" w:color="auto"/>
              <w:right w:val="single" w:sz="4" w:space="0" w:color="auto"/>
            </w:tcBorders>
          </w:tcPr>
          <w:p w14:paraId="4E045787" w14:textId="77777777" w:rsidR="00BF120D" w:rsidRPr="00AA1963" w:rsidRDefault="00BF120D" w:rsidP="00BF120D">
            <w:pPr>
              <w:widowControl w:val="0"/>
              <w:numPr>
                <w:ilvl w:val="0"/>
                <w:numId w:val="11"/>
              </w:numPr>
              <w:autoSpaceDE w:val="0"/>
              <w:autoSpaceDN w:val="0"/>
              <w:adjustRightInd w:val="0"/>
              <w:spacing w:line="240" w:lineRule="auto"/>
              <w:ind w:firstLine="0"/>
              <w:contextualSpacing/>
              <w:jc w:val="left"/>
              <w:rPr>
                <w:szCs w:val="24"/>
              </w:rPr>
            </w:pPr>
          </w:p>
        </w:tc>
        <w:tc>
          <w:tcPr>
            <w:tcW w:w="9072" w:type="dxa"/>
            <w:tcBorders>
              <w:top w:val="single" w:sz="4" w:space="0" w:color="auto"/>
              <w:left w:val="single" w:sz="4" w:space="0" w:color="auto"/>
              <w:bottom w:val="single" w:sz="4" w:space="0" w:color="auto"/>
              <w:right w:val="single" w:sz="4" w:space="0" w:color="auto"/>
            </w:tcBorders>
          </w:tcPr>
          <w:p w14:paraId="4E045788" w14:textId="77777777" w:rsidR="00BF120D" w:rsidRPr="00AA1963" w:rsidRDefault="00BF120D" w:rsidP="0041630A">
            <w:pPr>
              <w:widowControl w:val="0"/>
              <w:tabs>
                <w:tab w:val="left" w:pos="310"/>
              </w:tabs>
              <w:rPr>
                <w:szCs w:val="24"/>
              </w:rPr>
            </w:pPr>
            <w:r w:rsidRPr="00AA1963">
              <w:rPr>
                <w:bCs/>
                <w:szCs w:val="24"/>
              </w:rPr>
              <w:t xml:space="preserve">PĮ pakeitimai turi tenkinti funkcionalumo kokybės atributus: tinkamumas (angl. </w:t>
            </w:r>
            <w:r w:rsidRPr="00AA1963">
              <w:rPr>
                <w:bCs/>
                <w:i/>
                <w:iCs/>
                <w:szCs w:val="24"/>
              </w:rPr>
              <w:t>suitability</w:t>
            </w:r>
            <w:r w:rsidRPr="00AA1963">
              <w:rPr>
                <w:bCs/>
                <w:szCs w:val="24"/>
              </w:rPr>
              <w:t xml:space="preserve">), tikslumas (angl. </w:t>
            </w:r>
            <w:r w:rsidRPr="00AA1963">
              <w:rPr>
                <w:bCs/>
                <w:i/>
                <w:iCs/>
                <w:szCs w:val="24"/>
              </w:rPr>
              <w:t>accuracy</w:t>
            </w:r>
            <w:r w:rsidRPr="00AA1963">
              <w:rPr>
                <w:bCs/>
                <w:szCs w:val="24"/>
              </w:rPr>
              <w:t xml:space="preserve">), bendradarbiavimas (angl. </w:t>
            </w:r>
            <w:r w:rsidRPr="00AA1963">
              <w:rPr>
                <w:bCs/>
                <w:i/>
                <w:iCs/>
                <w:szCs w:val="24"/>
              </w:rPr>
              <w:t>interoperability</w:t>
            </w:r>
            <w:r w:rsidRPr="00AA1963">
              <w:rPr>
                <w:bCs/>
                <w:szCs w:val="24"/>
              </w:rPr>
              <w:t xml:space="preserve">) ir apsauga (angl. </w:t>
            </w:r>
            <w:r w:rsidRPr="00AA1963">
              <w:rPr>
                <w:bCs/>
                <w:i/>
                <w:iCs/>
                <w:szCs w:val="24"/>
              </w:rPr>
              <w:t>security</w:t>
            </w:r>
            <w:r w:rsidRPr="00AA1963">
              <w:rPr>
                <w:bCs/>
                <w:szCs w:val="24"/>
              </w:rPr>
              <w:t>).</w:t>
            </w:r>
          </w:p>
        </w:tc>
      </w:tr>
      <w:tr w:rsidR="00BF120D" w:rsidRPr="00AA1963" w14:paraId="4E04578C" w14:textId="77777777" w:rsidTr="0041630A">
        <w:tc>
          <w:tcPr>
            <w:tcW w:w="704" w:type="dxa"/>
            <w:tcBorders>
              <w:top w:val="single" w:sz="4" w:space="0" w:color="auto"/>
              <w:left w:val="single" w:sz="4" w:space="0" w:color="auto"/>
              <w:bottom w:val="single" w:sz="4" w:space="0" w:color="auto"/>
              <w:right w:val="single" w:sz="4" w:space="0" w:color="auto"/>
            </w:tcBorders>
          </w:tcPr>
          <w:p w14:paraId="4E04578A" w14:textId="77777777" w:rsidR="00BF120D" w:rsidRPr="00AA1963" w:rsidRDefault="00BF120D" w:rsidP="00BF120D">
            <w:pPr>
              <w:widowControl w:val="0"/>
              <w:numPr>
                <w:ilvl w:val="0"/>
                <w:numId w:val="11"/>
              </w:numPr>
              <w:autoSpaceDE w:val="0"/>
              <w:autoSpaceDN w:val="0"/>
              <w:adjustRightInd w:val="0"/>
              <w:spacing w:line="240" w:lineRule="auto"/>
              <w:ind w:firstLine="0"/>
              <w:contextualSpacing/>
              <w:jc w:val="left"/>
              <w:rPr>
                <w:szCs w:val="24"/>
              </w:rPr>
            </w:pPr>
          </w:p>
        </w:tc>
        <w:tc>
          <w:tcPr>
            <w:tcW w:w="9072" w:type="dxa"/>
            <w:tcBorders>
              <w:top w:val="single" w:sz="4" w:space="0" w:color="auto"/>
              <w:left w:val="single" w:sz="4" w:space="0" w:color="auto"/>
              <w:bottom w:val="single" w:sz="4" w:space="0" w:color="auto"/>
              <w:right w:val="single" w:sz="4" w:space="0" w:color="auto"/>
            </w:tcBorders>
          </w:tcPr>
          <w:p w14:paraId="4E04578B" w14:textId="77777777" w:rsidR="00BF120D" w:rsidRPr="00AA1963" w:rsidRDefault="00BF120D" w:rsidP="0041630A">
            <w:pPr>
              <w:widowControl w:val="0"/>
              <w:tabs>
                <w:tab w:val="left" w:pos="310"/>
              </w:tabs>
              <w:rPr>
                <w:bCs/>
                <w:szCs w:val="24"/>
              </w:rPr>
            </w:pPr>
            <w:r w:rsidRPr="00AA1963">
              <w:rPr>
                <w:bCs/>
                <w:szCs w:val="24"/>
              </w:rPr>
              <w:t xml:space="preserve">PĮ pakeitimai neturi prieštarauti su projektu susijusiems teisės aktams. Turi būti užtikrintas laikymasis (angl. </w:t>
            </w:r>
            <w:r w:rsidRPr="00AA1963">
              <w:rPr>
                <w:bCs/>
                <w:i/>
                <w:iCs/>
                <w:szCs w:val="24"/>
              </w:rPr>
              <w:t>compliance</w:t>
            </w:r>
            <w:r w:rsidRPr="00AA1963">
              <w:rPr>
                <w:bCs/>
                <w:szCs w:val="24"/>
              </w:rPr>
              <w:t>) standartų ir teisės aktų.</w:t>
            </w:r>
          </w:p>
        </w:tc>
      </w:tr>
      <w:tr w:rsidR="00BF120D" w:rsidRPr="00AA1963" w14:paraId="4E045792" w14:textId="77777777" w:rsidTr="0041630A">
        <w:tc>
          <w:tcPr>
            <w:tcW w:w="704" w:type="dxa"/>
            <w:tcBorders>
              <w:top w:val="single" w:sz="4" w:space="0" w:color="auto"/>
              <w:left w:val="single" w:sz="4" w:space="0" w:color="auto"/>
              <w:bottom w:val="single" w:sz="4" w:space="0" w:color="auto"/>
              <w:right w:val="single" w:sz="4" w:space="0" w:color="auto"/>
            </w:tcBorders>
          </w:tcPr>
          <w:p w14:paraId="4E04578D" w14:textId="77777777" w:rsidR="00BF120D" w:rsidRPr="00AA1963" w:rsidRDefault="00BF120D" w:rsidP="00BF120D">
            <w:pPr>
              <w:widowControl w:val="0"/>
              <w:numPr>
                <w:ilvl w:val="0"/>
                <w:numId w:val="11"/>
              </w:numPr>
              <w:autoSpaceDE w:val="0"/>
              <w:autoSpaceDN w:val="0"/>
              <w:adjustRightInd w:val="0"/>
              <w:spacing w:line="240" w:lineRule="auto"/>
              <w:ind w:firstLine="0"/>
              <w:contextualSpacing/>
              <w:jc w:val="left"/>
              <w:rPr>
                <w:szCs w:val="24"/>
              </w:rPr>
            </w:pPr>
          </w:p>
        </w:tc>
        <w:tc>
          <w:tcPr>
            <w:tcW w:w="9072" w:type="dxa"/>
            <w:tcBorders>
              <w:top w:val="single" w:sz="4" w:space="0" w:color="auto"/>
              <w:left w:val="single" w:sz="4" w:space="0" w:color="auto"/>
              <w:bottom w:val="single" w:sz="4" w:space="0" w:color="auto"/>
              <w:right w:val="single" w:sz="4" w:space="0" w:color="auto"/>
            </w:tcBorders>
          </w:tcPr>
          <w:p w14:paraId="4E04578E" w14:textId="77777777" w:rsidR="00BF120D" w:rsidRPr="00AA1963" w:rsidRDefault="00BF120D" w:rsidP="0041630A">
            <w:pPr>
              <w:rPr>
                <w:szCs w:val="24"/>
              </w:rPr>
            </w:pPr>
            <w:r w:rsidRPr="00AA1963">
              <w:rPr>
                <w:szCs w:val="24"/>
              </w:rPr>
              <w:t xml:space="preserve">Modernizuojant/atnaujinant PĮ turi būti išlaikytas ir nepažeistas 3 lygių architektūros pagrindas: </w:t>
            </w:r>
          </w:p>
          <w:p w14:paraId="4E04578F" w14:textId="77777777" w:rsidR="00BF120D" w:rsidRPr="00AA1963" w:rsidRDefault="00BF120D" w:rsidP="00BF120D">
            <w:pPr>
              <w:numPr>
                <w:ilvl w:val="0"/>
                <w:numId w:val="15"/>
              </w:numPr>
              <w:autoSpaceDN w:val="0"/>
              <w:spacing w:line="240" w:lineRule="auto"/>
              <w:ind w:left="0" w:firstLine="357"/>
              <w:rPr>
                <w:szCs w:val="24"/>
              </w:rPr>
            </w:pPr>
            <w:r w:rsidRPr="00AA1963">
              <w:rPr>
                <w:szCs w:val="24"/>
              </w:rPr>
              <w:t>naudotojo sąsajos sluoksnis web technologijų pagrindu;</w:t>
            </w:r>
          </w:p>
          <w:p w14:paraId="4E045790" w14:textId="77777777" w:rsidR="00BF120D" w:rsidRPr="00AA1963" w:rsidRDefault="00BF120D" w:rsidP="00BF120D">
            <w:pPr>
              <w:numPr>
                <w:ilvl w:val="0"/>
                <w:numId w:val="15"/>
              </w:numPr>
              <w:autoSpaceDN w:val="0"/>
              <w:spacing w:line="240" w:lineRule="auto"/>
              <w:ind w:left="0" w:firstLine="357"/>
              <w:rPr>
                <w:szCs w:val="24"/>
              </w:rPr>
            </w:pPr>
            <w:r w:rsidRPr="00AA1963">
              <w:rPr>
                <w:szCs w:val="24"/>
              </w:rPr>
              <w:t>veiklos logikos sluoksnis;</w:t>
            </w:r>
          </w:p>
          <w:p w14:paraId="4E045791" w14:textId="77777777" w:rsidR="00BF120D" w:rsidRPr="00AA1963" w:rsidRDefault="00BF120D" w:rsidP="00BF120D">
            <w:pPr>
              <w:numPr>
                <w:ilvl w:val="0"/>
                <w:numId w:val="15"/>
              </w:numPr>
              <w:autoSpaceDN w:val="0"/>
              <w:spacing w:line="240" w:lineRule="auto"/>
              <w:ind w:left="0" w:firstLine="357"/>
              <w:rPr>
                <w:szCs w:val="24"/>
              </w:rPr>
            </w:pPr>
            <w:r w:rsidRPr="00AA1963">
              <w:rPr>
                <w:szCs w:val="24"/>
              </w:rPr>
              <w:t>duomenų bazių sluoksnis.</w:t>
            </w:r>
          </w:p>
        </w:tc>
      </w:tr>
      <w:tr w:rsidR="00BF120D" w:rsidRPr="001C1F9C" w14:paraId="4E045795" w14:textId="77777777" w:rsidTr="0041630A">
        <w:tc>
          <w:tcPr>
            <w:tcW w:w="704" w:type="dxa"/>
            <w:tcBorders>
              <w:top w:val="single" w:sz="4" w:space="0" w:color="auto"/>
              <w:left w:val="single" w:sz="4" w:space="0" w:color="auto"/>
              <w:bottom w:val="single" w:sz="4" w:space="0" w:color="auto"/>
              <w:right w:val="single" w:sz="4" w:space="0" w:color="auto"/>
            </w:tcBorders>
          </w:tcPr>
          <w:p w14:paraId="4E045793" w14:textId="77777777" w:rsidR="00BF120D" w:rsidRPr="00AA1963" w:rsidRDefault="00BF120D" w:rsidP="00BF120D">
            <w:pPr>
              <w:widowControl w:val="0"/>
              <w:numPr>
                <w:ilvl w:val="0"/>
                <w:numId w:val="11"/>
              </w:numPr>
              <w:autoSpaceDE w:val="0"/>
              <w:autoSpaceDN w:val="0"/>
              <w:adjustRightInd w:val="0"/>
              <w:spacing w:line="240" w:lineRule="auto"/>
              <w:ind w:firstLine="0"/>
              <w:contextualSpacing/>
              <w:jc w:val="left"/>
              <w:rPr>
                <w:szCs w:val="24"/>
              </w:rPr>
            </w:pPr>
          </w:p>
        </w:tc>
        <w:tc>
          <w:tcPr>
            <w:tcW w:w="9072" w:type="dxa"/>
            <w:tcBorders>
              <w:top w:val="single" w:sz="4" w:space="0" w:color="auto"/>
              <w:left w:val="single" w:sz="4" w:space="0" w:color="auto"/>
              <w:bottom w:val="single" w:sz="4" w:space="0" w:color="auto"/>
              <w:right w:val="single" w:sz="4" w:space="0" w:color="auto"/>
            </w:tcBorders>
          </w:tcPr>
          <w:p w14:paraId="4E045794" w14:textId="77777777" w:rsidR="00BF120D" w:rsidRPr="00AA1963" w:rsidRDefault="00BF120D" w:rsidP="0041630A">
            <w:pPr>
              <w:rPr>
                <w:szCs w:val="24"/>
              </w:rPr>
            </w:pPr>
            <w:r w:rsidRPr="00AA1963">
              <w:rPr>
                <w:bCs/>
                <w:szCs w:val="24"/>
              </w:rPr>
              <w:t>Realizuojant naują PĮ funkcionalumą ir funkcionalumo pakeitimus neturi keistis principinė susijusių registrų ir informacinių sistemų architektūra, išskyrus tuos atvejus, kai tai reikalinga PĮ našumui užtikrinti. Jei tokie pakeitimai reikalingi, jie derinami su perkančiąja organizacija ir atliekami paslaugų teikėjo sąskaita.</w:t>
            </w:r>
          </w:p>
        </w:tc>
      </w:tr>
      <w:tr w:rsidR="00BF120D" w:rsidRPr="001C1F9C" w14:paraId="4E045798" w14:textId="77777777" w:rsidTr="0041630A">
        <w:tc>
          <w:tcPr>
            <w:tcW w:w="704" w:type="dxa"/>
            <w:tcBorders>
              <w:top w:val="single" w:sz="4" w:space="0" w:color="auto"/>
              <w:left w:val="single" w:sz="4" w:space="0" w:color="auto"/>
              <w:bottom w:val="single" w:sz="4" w:space="0" w:color="auto"/>
              <w:right w:val="single" w:sz="4" w:space="0" w:color="auto"/>
            </w:tcBorders>
          </w:tcPr>
          <w:p w14:paraId="4E045796" w14:textId="77777777" w:rsidR="00BF120D" w:rsidRPr="00AA1963" w:rsidRDefault="00BF120D" w:rsidP="00BF120D">
            <w:pPr>
              <w:widowControl w:val="0"/>
              <w:numPr>
                <w:ilvl w:val="0"/>
                <w:numId w:val="11"/>
              </w:numPr>
              <w:autoSpaceDE w:val="0"/>
              <w:autoSpaceDN w:val="0"/>
              <w:adjustRightInd w:val="0"/>
              <w:spacing w:line="240" w:lineRule="auto"/>
              <w:ind w:firstLine="0"/>
              <w:contextualSpacing/>
              <w:jc w:val="left"/>
              <w:rPr>
                <w:szCs w:val="24"/>
              </w:rPr>
            </w:pPr>
          </w:p>
        </w:tc>
        <w:tc>
          <w:tcPr>
            <w:tcW w:w="9072" w:type="dxa"/>
            <w:tcBorders>
              <w:top w:val="single" w:sz="4" w:space="0" w:color="auto"/>
              <w:left w:val="single" w:sz="4" w:space="0" w:color="auto"/>
              <w:bottom w:val="single" w:sz="4" w:space="0" w:color="auto"/>
              <w:right w:val="single" w:sz="4" w:space="0" w:color="auto"/>
            </w:tcBorders>
          </w:tcPr>
          <w:p w14:paraId="4E045797" w14:textId="77777777" w:rsidR="00BF120D" w:rsidRPr="00AA1963" w:rsidRDefault="00BF120D" w:rsidP="0041630A">
            <w:pPr>
              <w:widowControl w:val="0"/>
              <w:autoSpaceDE w:val="0"/>
              <w:autoSpaceDN w:val="0"/>
              <w:adjustRightInd w:val="0"/>
              <w:rPr>
                <w:szCs w:val="24"/>
              </w:rPr>
            </w:pPr>
            <w:r w:rsidRPr="00AA1963">
              <w:rPr>
                <w:szCs w:val="24"/>
              </w:rPr>
              <w:t>PĮ turi atitikti 2005 m. liepos 7 d. Informatikos ir ryšių departamento prie Lietuvos Respublikos vidaus reikalų ministerijos direktoriaus įsakymo Nr. 5V–22 „Dėl vidaus reikalų informacinės sistemos centrinio duomenų banko naudotojų veiksmų registravimo sistemos „Auditas“ aprašo patvirtinimo“ reikalavimus.</w:t>
            </w:r>
          </w:p>
        </w:tc>
      </w:tr>
      <w:tr w:rsidR="00BF120D" w:rsidRPr="001C1F9C" w14:paraId="4E04579B" w14:textId="77777777" w:rsidTr="0041630A">
        <w:tc>
          <w:tcPr>
            <w:tcW w:w="704" w:type="dxa"/>
            <w:tcBorders>
              <w:top w:val="single" w:sz="4" w:space="0" w:color="auto"/>
              <w:left w:val="single" w:sz="4" w:space="0" w:color="auto"/>
              <w:bottom w:val="single" w:sz="4" w:space="0" w:color="auto"/>
              <w:right w:val="single" w:sz="4" w:space="0" w:color="auto"/>
            </w:tcBorders>
          </w:tcPr>
          <w:p w14:paraId="4E045799" w14:textId="77777777" w:rsidR="00BF120D" w:rsidRPr="00AA1963" w:rsidRDefault="00BF120D" w:rsidP="00BF120D">
            <w:pPr>
              <w:widowControl w:val="0"/>
              <w:numPr>
                <w:ilvl w:val="0"/>
                <w:numId w:val="11"/>
              </w:numPr>
              <w:autoSpaceDE w:val="0"/>
              <w:autoSpaceDN w:val="0"/>
              <w:adjustRightInd w:val="0"/>
              <w:spacing w:line="240" w:lineRule="auto"/>
              <w:ind w:firstLine="0"/>
              <w:contextualSpacing/>
              <w:jc w:val="left"/>
              <w:rPr>
                <w:szCs w:val="24"/>
              </w:rPr>
            </w:pPr>
          </w:p>
        </w:tc>
        <w:tc>
          <w:tcPr>
            <w:tcW w:w="9072" w:type="dxa"/>
            <w:tcBorders>
              <w:top w:val="single" w:sz="4" w:space="0" w:color="auto"/>
              <w:left w:val="single" w:sz="4" w:space="0" w:color="auto"/>
              <w:bottom w:val="single" w:sz="4" w:space="0" w:color="auto"/>
              <w:right w:val="single" w:sz="4" w:space="0" w:color="auto"/>
            </w:tcBorders>
            <w:hideMark/>
          </w:tcPr>
          <w:p w14:paraId="4E04579A" w14:textId="77777777" w:rsidR="00BF120D" w:rsidRPr="00AA1963" w:rsidRDefault="00BF120D" w:rsidP="0041630A">
            <w:pPr>
              <w:widowControl w:val="0"/>
              <w:autoSpaceDE w:val="0"/>
              <w:autoSpaceDN w:val="0"/>
              <w:adjustRightInd w:val="0"/>
              <w:rPr>
                <w:szCs w:val="24"/>
              </w:rPr>
            </w:pPr>
            <w:r w:rsidRPr="00AA1963">
              <w:rPr>
                <w:iCs/>
                <w:szCs w:val="24"/>
              </w:rPr>
              <w:t xml:space="preserve">Paslaugų </w:t>
            </w:r>
            <w:r w:rsidRPr="00AA1963">
              <w:rPr>
                <w:szCs w:val="24"/>
              </w:rPr>
              <w:t xml:space="preserve">teikėjas turi pateikti sukurtą/modernizuotą PĮ ir įdiegti ją į Perkančiosios organizacijos </w:t>
            </w:r>
            <w:r>
              <w:rPr>
                <w:szCs w:val="24"/>
              </w:rPr>
              <w:t>testavimo</w:t>
            </w:r>
            <w:r w:rsidRPr="00AA1963">
              <w:rPr>
                <w:szCs w:val="24"/>
              </w:rPr>
              <w:t xml:space="preserve"> aplinką pagal Paslaugų teikimo reglamentą. </w:t>
            </w:r>
          </w:p>
        </w:tc>
      </w:tr>
      <w:tr w:rsidR="00BF120D" w:rsidRPr="001C1F9C" w14:paraId="4E04579E" w14:textId="77777777" w:rsidTr="0041630A">
        <w:tc>
          <w:tcPr>
            <w:tcW w:w="704" w:type="dxa"/>
            <w:tcBorders>
              <w:top w:val="single" w:sz="4" w:space="0" w:color="auto"/>
              <w:left w:val="single" w:sz="4" w:space="0" w:color="auto"/>
              <w:bottom w:val="single" w:sz="4" w:space="0" w:color="auto"/>
              <w:right w:val="single" w:sz="4" w:space="0" w:color="auto"/>
            </w:tcBorders>
          </w:tcPr>
          <w:p w14:paraId="4E04579C" w14:textId="77777777" w:rsidR="00BF120D" w:rsidRPr="00AA1963" w:rsidRDefault="00BF120D" w:rsidP="00BF120D">
            <w:pPr>
              <w:widowControl w:val="0"/>
              <w:numPr>
                <w:ilvl w:val="0"/>
                <w:numId w:val="11"/>
              </w:numPr>
              <w:autoSpaceDE w:val="0"/>
              <w:autoSpaceDN w:val="0"/>
              <w:adjustRightInd w:val="0"/>
              <w:spacing w:line="240" w:lineRule="auto"/>
              <w:ind w:left="29" w:firstLine="0"/>
              <w:contextualSpacing/>
              <w:jc w:val="left"/>
              <w:rPr>
                <w:szCs w:val="24"/>
              </w:rPr>
            </w:pPr>
          </w:p>
        </w:tc>
        <w:tc>
          <w:tcPr>
            <w:tcW w:w="9072" w:type="dxa"/>
            <w:tcBorders>
              <w:top w:val="single" w:sz="4" w:space="0" w:color="auto"/>
              <w:left w:val="single" w:sz="4" w:space="0" w:color="auto"/>
              <w:bottom w:val="single" w:sz="4" w:space="0" w:color="auto"/>
              <w:right w:val="single" w:sz="4" w:space="0" w:color="auto"/>
            </w:tcBorders>
            <w:hideMark/>
          </w:tcPr>
          <w:p w14:paraId="4E04579D" w14:textId="77777777" w:rsidR="00BF120D" w:rsidRPr="00AA1963" w:rsidRDefault="00BF120D" w:rsidP="0041630A">
            <w:pPr>
              <w:widowControl w:val="0"/>
              <w:autoSpaceDE w:val="0"/>
              <w:autoSpaceDN w:val="0"/>
              <w:adjustRightInd w:val="0"/>
              <w:rPr>
                <w:szCs w:val="24"/>
              </w:rPr>
            </w:pPr>
            <w:r w:rsidRPr="00AA1963">
              <w:rPr>
                <w:iCs/>
                <w:szCs w:val="24"/>
              </w:rPr>
              <w:t xml:space="preserve">Paslaugų </w:t>
            </w:r>
            <w:r w:rsidRPr="00AA1963">
              <w:rPr>
                <w:szCs w:val="24"/>
              </w:rPr>
              <w:t xml:space="preserve">teikėjas turi pateikti sukurtą/modernizuotą PĮ įdiegimui į Perkančiosios organizacijos gamybinę aplinką pagal Paslaugų teikimo reglamentą. </w:t>
            </w:r>
          </w:p>
        </w:tc>
      </w:tr>
      <w:tr w:rsidR="00BF120D" w:rsidRPr="001C1F9C" w14:paraId="4E0457A1" w14:textId="77777777" w:rsidTr="0041630A">
        <w:tc>
          <w:tcPr>
            <w:tcW w:w="704" w:type="dxa"/>
            <w:tcBorders>
              <w:top w:val="single" w:sz="4" w:space="0" w:color="auto"/>
              <w:left w:val="single" w:sz="4" w:space="0" w:color="auto"/>
              <w:bottom w:val="single" w:sz="4" w:space="0" w:color="auto"/>
              <w:right w:val="single" w:sz="4" w:space="0" w:color="auto"/>
            </w:tcBorders>
          </w:tcPr>
          <w:p w14:paraId="4E04579F" w14:textId="77777777" w:rsidR="00BF120D" w:rsidRPr="00AA1963" w:rsidRDefault="00BF120D" w:rsidP="00BF120D">
            <w:pPr>
              <w:widowControl w:val="0"/>
              <w:numPr>
                <w:ilvl w:val="0"/>
                <w:numId w:val="11"/>
              </w:numPr>
              <w:autoSpaceDE w:val="0"/>
              <w:autoSpaceDN w:val="0"/>
              <w:adjustRightInd w:val="0"/>
              <w:spacing w:line="240" w:lineRule="auto"/>
              <w:ind w:left="29" w:firstLine="0"/>
              <w:contextualSpacing/>
              <w:jc w:val="left"/>
              <w:rPr>
                <w:szCs w:val="24"/>
              </w:rPr>
            </w:pPr>
          </w:p>
        </w:tc>
        <w:tc>
          <w:tcPr>
            <w:tcW w:w="9072" w:type="dxa"/>
            <w:tcBorders>
              <w:top w:val="single" w:sz="4" w:space="0" w:color="auto"/>
              <w:left w:val="single" w:sz="4" w:space="0" w:color="auto"/>
              <w:bottom w:val="single" w:sz="4" w:space="0" w:color="auto"/>
              <w:right w:val="single" w:sz="4" w:space="0" w:color="auto"/>
            </w:tcBorders>
            <w:hideMark/>
          </w:tcPr>
          <w:p w14:paraId="4E0457A0" w14:textId="77777777" w:rsidR="00BF120D" w:rsidRPr="00AA1963" w:rsidRDefault="00BF120D" w:rsidP="0041630A">
            <w:pPr>
              <w:widowControl w:val="0"/>
              <w:autoSpaceDE w:val="0"/>
              <w:autoSpaceDN w:val="0"/>
              <w:adjustRightInd w:val="0"/>
              <w:rPr>
                <w:szCs w:val="24"/>
              </w:rPr>
            </w:pPr>
            <w:r w:rsidRPr="00AA1963">
              <w:rPr>
                <w:iCs/>
                <w:szCs w:val="24"/>
              </w:rPr>
              <w:t xml:space="preserve">Paslaugų </w:t>
            </w:r>
            <w:r w:rsidRPr="00AA1963">
              <w:rPr>
                <w:szCs w:val="24"/>
              </w:rPr>
              <w:t xml:space="preserve">teikėjas negali reikalauti iš Perkančiosios organizacijos papildomai įsigyti techninės, sisteminės PĮ ar jos licencijų bei nestandartinės PĮ, nei nurodyta pirkimo objekte. </w:t>
            </w:r>
          </w:p>
        </w:tc>
      </w:tr>
      <w:tr w:rsidR="00BF120D" w:rsidRPr="001C1F9C" w14:paraId="4E0457A4" w14:textId="77777777" w:rsidTr="0041630A">
        <w:tc>
          <w:tcPr>
            <w:tcW w:w="704" w:type="dxa"/>
            <w:tcBorders>
              <w:top w:val="single" w:sz="4" w:space="0" w:color="auto"/>
              <w:left w:val="single" w:sz="4" w:space="0" w:color="auto"/>
              <w:bottom w:val="single" w:sz="4" w:space="0" w:color="auto"/>
              <w:right w:val="single" w:sz="4" w:space="0" w:color="auto"/>
            </w:tcBorders>
          </w:tcPr>
          <w:p w14:paraId="4E0457A2" w14:textId="77777777" w:rsidR="00BF120D" w:rsidRPr="00AA1963" w:rsidRDefault="00BF120D" w:rsidP="00BF120D">
            <w:pPr>
              <w:widowControl w:val="0"/>
              <w:numPr>
                <w:ilvl w:val="0"/>
                <w:numId w:val="11"/>
              </w:numPr>
              <w:autoSpaceDE w:val="0"/>
              <w:autoSpaceDN w:val="0"/>
              <w:adjustRightInd w:val="0"/>
              <w:spacing w:line="240" w:lineRule="auto"/>
              <w:ind w:left="29" w:firstLine="0"/>
              <w:contextualSpacing/>
              <w:jc w:val="left"/>
              <w:rPr>
                <w:szCs w:val="24"/>
              </w:rPr>
            </w:pPr>
          </w:p>
        </w:tc>
        <w:tc>
          <w:tcPr>
            <w:tcW w:w="9072" w:type="dxa"/>
            <w:tcBorders>
              <w:top w:val="single" w:sz="4" w:space="0" w:color="auto"/>
              <w:left w:val="single" w:sz="4" w:space="0" w:color="auto"/>
              <w:bottom w:val="single" w:sz="4" w:space="0" w:color="auto"/>
              <w:right w:val="single" w:sz="4" w:space="0" w:color="auto"/>
            </w:tcBorders>
            <w:hideMark/>
          </w:tcPr>
          <w:p w14:paraId="4E0457A3" w14:textId="77777777" w:rsidR="00BF120D" w:rsidRPr="00AA1963" w:rsidRDefault="00BF120D" w:rsidP="0041630A">
            <w:pPr>
              <w:widowControl w:val="0"/>
              <w:autoSpaceDE w:val="0"/>
              <w:autoSpaceDN w:val="0"/>
              <w:adjustRightInd w:val="0"/>
              <w:rPr>
                <w:szCs w:val="24"/>
              </w:rPr>
            </w:pPr>
            <w:r w:rsidRPr="00AA1963">
              <w:rPr>
                <w:szCs w:val="24"/>
              </w:rPr>
              <w:t>Esant poreikiui atlikti infrastruktūrinės įrangos konfigūracijas, jos turi būti atliktos iš Perkančiosios organizacijos nereikalaujant papildomų lėšų.</w:t>
            </w:r>
          </w:p>
        </w:tc>
      </w:tr>
      <w:tr w:rsidR="00BF120D" w:rsidRPr="001C1F9C" w14:paraId="4E0457A7" w14:textId="77777777" w:rsidTr="0041630A">
        <w:tc>
          <w:tcPr>
            <w:tcW w:w="704" w:type="dxa"/>
            <w:tcBorders>
              <w:top w:val="single" w:sz="4" w:space="0" w:color="auto"/>
              <w:left w:val="single" w:sz="4" w:space="0" w:color="auto"/>
              <w:bottom w:val="single" w:sz="4" w:space="0" w:color="auto"/>
              <w:right w:val="single" w:sz="4" w:space="0" w:color="auto"/>
            </w:tcBorders>
          </w:tcPr>
          <w:p w14:paraId="4E0457A5" w14:textId="77777777" w:rsidR="00BF120D" w:rsidRPr="00AA1963" w:rsidRDefault="00BF120D" w:rsidP="00BF120D">
            <w:pPr>
              <w:widowControl w:val="0"/>
              <w:numPr>
                <w:ilvl w:val="0"/>
                <w:numId w:val="11"/>
              </w:numPr>
              <w:autoSpaceDE w:val="0"/>
              <w:autoSpaceDN w:val="0"/>
              <w:adjustRightInd w:val="0"/>
              <w:spacing w:line="240" w:lineRule="auto"/>
              <w:ind w:left="29" w:firstLine="0"/>
              <w:contextualSpacing/>
              <w:jc w:val="left"/>
              <w:rPr>
                <w:szCs w:val="24"/>
              </w:rPr>
            </w:pPr>
          </w:p>
        </w:tc>
        <w:tc>
          <w:tcPr>
            <w:tcW w:w="9072" w:type="dxa"/>
            <w:tcBorders>
              <w:top w:val="single" w:sz="4" w:space="0" w:color="auto"/>
              <w:left w:val="single" w:sz="4" w:space="0" w:color="auto"/>
              <w:bottom w:val="single" w:sz="4" w:space="0" w:color="auto"/>
              <w:right w:val="single" w:sz="4" w:space="0" w:color="auto"/>
            </w:tcBorders>
            <w:hideMark/>
          </w:tcPr>
          <w:p w14:paraId="4E0457A6" w14:textId="77777777" w:rsidR="00BF120D" w:rsidRPr="00AA1963" w:rsidRDefault="00BF120D" w:rsidP="0041630A">
            <w:pPr>
              <w:widowControl w:val="0"/>
              <w:autoSpaceDE w:val="0"/>
              <w:autoSpaceDN w:val="0"/>
              <w:adjustRightInd w:val="0"/>
              <w:rPr>
                <w:szCs w:val="24"/>
              </w:rPr>
            </w:pPr>
            <w:r w:rsidRPr="00AA1963">
              <w:rPr>
                <w:szCs w:val="24"/>
              </w:rPr>
              <w:t xml:space="preserve">PĮ pakeitimai neturi sudaryti sąlygų nekorektiškam sistemos veikimui </w:t>
            </w:r>
            <w:r w:rsidRPr="00AA1963">
              <w:rPr>
                <w:bCs/>
                <w:szCs w:val="24"/>
              </w:rPr>
              <w:t xml:space="preserve">(angl. </w:t>
            </w:r>
            <w:r w:rsidRPr="00AA1963">
              <w:rPr>
                <w:bCs/>
                <w:i/>
                <w:szCs w:val="24"/>
              </w:rPr>
              <w:t>operability</w:t>
            </w:r>
            <w:r w:rsidRPr="00AA1963">
              <w:rPr>
                <w:bCs/>
                <w:szCs w:val="24"/>
              </w:rPr>
              <w:t xml:space="preserve">) ir suprantamumui (angl. </w:t>
            </w:r>
            <w:r w:rsidRPr="00AA1963">
              <w:rPr>
                <w:bCs/>
                <w:i/>
                <w:szCs w:val="24"/>
              </w:rPr>
              <w:t>understandability</w:t>
            </w:r>
            <w:r w:rsidRPr="00AA1963">
              <w:rPr>
                <w:bCs/>
                <w:szCs w:val="24"/>
              </w:rPr>
              <w:t>)</w:t>
            </w:r>
            <w:r w:rsidRPr="00AA1963">
              <w:rPr>
                <w:szCs w:val="24"/>
              </w:rPr>
              <w:t>. PĮ modernizavimas/atnaujinimas turi būti atliktas taip, kad nesudarytų sąlygų integruotų informacinių sistemų nekorektiškam veikimui.</w:t>
            </w:r>
          </w:p>
        </w:tc>
      </w:tr>
      <w:tr w:rsidR="00BF120D" w:rsidRPr="001C1F9C" w14:paraId="4E0457AB" w14:textId="77777777" w:rsidTr="0041630A">
        <w:tc>
          <w:tcPr>
            <w:tcW w:w="704" w:type="dxa"/>
            <w:tcBorders>
              <w:top w:val="single" w:sz="4" w:space="0" w:color="auto"/>
              <w:left w:val="single" w:sz="4" w:space="0" w:color="auto"/>
              <w:bottom w:val="single" w:sz="4" w:space="0" w:color="auto"/>
              <w:right w:val="single" w:sz="4" w:space="0" w:color="auto"/>
            </w:tcBorders>
          </w:tcPr>
          <w:p w14:paraId="4E0457A8" w14:textId="77777777" w:rsidR="00BF120D" w:rsidRPr="00AA1963" w:rsidRDefault="00BF120D" w:rsidP="00BF120D">
            <w:pPr>
              <w:widowControl w:val="0"/>
              <w:numPr>
                <w:ilvl w:val="0"/>
                <w:numId w:val="11"/>
              </w:numPr>
              <w:autoSpaceDE w:val="0"/>
              <w:autoSpaceDN w:val="0"/>
              <w:adjustRightInd w:val="0"/>
              <w:spacing w:line="240" w:lineRule="auto"/>
              <w:ind w:left="29" w:firstLine="0"/>
              <w:contextualSpacing/>
              <w:jc w:val="left"/>
              <w:rPr>
                <w:szCs w:val="24"/>
              </w:rPr>
            </w:pPr>
          </w:p>
        </w:tc>
        <w:tc>
          <w:tcPr>
            <w:tcW w:w="9072" w:type="dxa"/>
            <w:tcBorders>
              <w:top w:val="single" w:sz="4" w:space="0" w:color="auto"/>
              <w:left w:val="single" w:sz="4" w:space="0" w:color="auto"/>
              <w:bottom w:val="single" w:sz="4" w:space="0" w:color="auto"/>
              <w:right w:val="single" w:sz="4" w:space="0" w:color="auto"/>
            </w:tcBorders>
            <w:hideMark/>
          </w:tcPr>
          <w:p w14:paraId="4E0457A9" w14:textId="77777777" w:rsidR="00BF120D" w:rsidRPr="00AA1963" w:rsidRDefault="00BF120D" w:rsidP="0041630A">
            <w:pPr>
              <w:widowControl w:val="0"/>
              <w:autoSpaceDE w:val="0"/>
              <w:autoSpaceDN w:val="0"/>
              <w:adjustRightInd w:val="0"/>
              <w:rPr>
                <w:szCs w:val="24"/>
              </w:rPr>
            </w:pPr>
            <w:r w:rsidRPr="00AA1963">
              <w:rPr>
                <w:szCs w:val="24"/>
              </w:rPr>
              <w:t xml:space="preserve">PĮ keitimai turi būti atlikti išlaikant ir gerinant ankstesnį funkcionalumą bei atsižvelgiant į naudotojų našumo poreikius. </w:t>
            </w:r>
            <w:r w:rsidRPr="00AA1963">
              <w:rPr>
                <w:bCs/>
                <w:szCs w:val="24"/>
              </w:rPr>
              <w:t>Turi būti užtikrinta, kad vartotojo pastangos, reikalingos programos operacijų atlikimui, būtų minimalios ir ne sudėtingesnės už dabartines.</w:t>
            </w:r>
          </w:p>
          <w:p w14:paraId="4E0457AA" w14:textId="77777777" w:rsidR="00BF120D" w:rsidRPr="00AA1963" w:rsidRDefault="00BF120D" w:rsidP="0041630A">
            <w:pPr>
              <w:widowControl w:val="0"/>
              <w:autoSpaceDE w:val="0"/>
              <w:autoSpaceDN w:val="0"/>
              <w:adjustRightInd w:val="0"/>
            </w:pPr>
            <w:r w:rsidRPr="00AA1963">
              <w:t>PĮ realizacija turi užtikrinti, kad kai vienu metu dirba 200 naudotojų ir kiekvienas naudotojas kas 5 sekundes atlieka atsitiktinį veiksmą, atsakas neturi viršyti 5 sekundžių. Galimi išimtiniai atvejai, kurie turi būti suderinti su Perkančiąja organizacija (pvz., ataskaitų generavimas, duomenų importavimas ar eksportavimas ir kt.). Taip pat turi būti automatiškai generuojami žurnalai (angl. logs) į nustatytą vietą, visų užklausų kurios viršija techninėse specifikacijose nustatytą užklausų laiką.</w:t>
            </w:r>
          </w:p>
        </w:tc>
      </w:tr>
      <w:tr w:rsidR="00BF120D" w:rsidRPr="001C1F9C" w14:paraId="4E0457AE" w14:textId="77777777" w:rsidTr="0041630A">
        <w:tc>
          <w:tcPr>
            <w:tcW w:w="704" w:type="dxa"/>
            <w:tcBorders>
              <w:top w:val="single" w:sz="4" w:space="0" w:color="auto"/>
              <w:left w:val="single" w:sz="4" w:space="0" w:color="auto"/>
              <w:bottom w:val="single" w:sz="4" w:space="0" w:color="auto"/>
              <w:right w:val="single" w:sz="4" w:space="0" w:color="auto"/>
            </w:tcBorders>
          </w:tcPr>
          <w:p w14:paraId="4E0457AC" w14:textId="77777777" w:rsidR="00BF120D" w:rsidRPr="00AA1963" w:rsidRDefault="00BF120D" w:rsidP="00BF120D">
            <w:pPr>
              <w:widowControl w:val="0"/>
              <w:numPr>
                <w:ilvl w:val="0"/>
                <w:numId w:val="11"/>
              </w:numPr>
              <w:autoSpaceDE w:val="0"/>
              <w:autoSpaceDN w:val="0"/>
              <w:adjustRightInd w:val="0"/>
              <w:spacing w:line="240" w:lineRule="auto"/>
              <w:ind w:left="29" w:firstLine="0"/>
              <w:contextualSpacing/>
              <w:jc w:val="left"/>
              <w:rPr>
                <w:szCs w:val="24"/>
              </w:rPr>
            </w:pPr>
          </w:p>
        </w:tc>
        <w:tc>
          <w:tcPr>
            <w:tcW w:w="9072" w:type="dxa"/>
            <w:tcBorders>
              <w:top w:val="single" w:sz="4" w:space="0" w:color="auto"/>
              <w:left w:val="single" w:sz="4" w:space="0" w:color="auto"/>
              <w:bottom w:val="single" w:sz="4" w:space="0" w:color="auto"/>
              <w:right w:val="single" w:sz="4" w:space="0" w:color="auto"/>
            </w:tcBorders>
          </w:tcPr>
          <w:p w14:paraId="4E0457AD" w14:textId="77777777" w:rsidR="00BF120D" w:rsidRPr="00AA1963" w:rsidRDefault="00BF120D" w:rsidP="0041630A">
            <w:pPr>
              <w:widowControl w:val="0"/>
              <w:autoSpaceDE w:val="0"/>
              <w:autoSpaceDN w:val="0"/>
              <w:adjustRightInd w:val="0"/>
              <w:rPr>
                <w:szCs w:val="24"/>
              </w:rPr>
            </w:pPr>
            <w:r w:rsidRPr="00AA1963">
              <w:rPr>
                <w:szCs w:val="24"/>
              </w:rPr>
              <w:t>Turi būti išlaikytos ir esant poreikiui modernizuotos duomenų integracinės sąsajos. Sąsajos su ir tarp IOR ir kitų susijusių registrų ir informacinių sistemų turi būti modernizuotos tiek, kad būtų užtikrintas PĮ modernizuojamas funkcionalumas. Modernizuotos/atnaujintos  duomenų integracinės sąsajos turi būti įdiegtos Perkančiosios organizacijos integracinėje platformoje.</w:t>
            </w:r>
          </w:p>
        </w:tc>
      </w:tr>
      <w:tr w:rsidR="00BF120D" w:rsidRPr="00AA1963" w14:paraId="4E0457B1" w14:textId="77777777" w:rsidTr="0041630A">
        <w:tc>
          <w:tcPr>
            <w:tcW w:w="704" w:type="dxa"/>
            <w:tcBorders>
              <w:top w:val="single" w:sz="4" w:space="0" w:color="auto"/>
              <w:left w:val="single" w:sz="4" w:space="0" w:color="auto"/>
              <w:bottom w:val="single" w:sz="4" w:space="0" w:color="auto"/>
              <w:right w:val="single" w:sz="4" w:space="0" w:color="auto"/>
            </w:tcBorders>
          </w:tcPr>
          <w:p w14:paraId="4E0457AF" w14:textId="77777777" w:rsidR="00BF120D" w:rsidRPr="00AA1963" w:rsidRDefault="00BF120D" w:rsidP="00BF120D">
            <w:pPr>
              <w:widowControl w:val="0"/>
              <w:numPr>
                <w:ilvl w:val="0"/>
                <w:numId w:val="11"/>
              </w:numPr>
              <w:autoSpaceDE w:val="0"/>
              <w:autoSpaceDN w:val="0"/>
              <w:adjustRightInd w:val="0"/>
              <w:spacing w:line="240" w:lineRule="auto"/>
              <w:ind w:left="29" w:firstLine="0"/>
              <w:contextualSpacing/>
              <w:jc w:val="left"/>
              <w:rPr>
                <w:szCs w:val="24"/>
              </w:rPr>
            </w:pPr>
          </w:p>
        </w:tc>
        <w:tc>
          <w:tcPr>
            <w:tcW w:w="9072" w:type="dxa"/>
            <w:tcBorders>
              <w:top w:val="single" w:sz="4" w:space="0" w:color="auto"/>
              <w:left w:val="single" w:sz="4" w:space="0" w:color="auto"/>
              <w:bottom w:val="single" w:sz="4" w:space="0" w:color="auto"/>
              <w:right w:val="single" w:sz="4" w:space="0" w:color="auto"/>
            </w:tcBorders>
          </w:tcPr>
          <w:p w14:paraId="4E0457B0" w14:textId="77777777" w:rsidR="00BF120D" w:rsidRPr="00AA1963" w:rsidRDefault="00BF120D" w:rsidP="0041630A">
            <w:pPr>
              <w:widowControl w:val="0"/>
              <w:autoSpaceDE w:val="0"/>
              <w:autoSpaceDN w:val="0"/>
              <w:adjustRightInd w:val="0"/>
              <w:rPr>
                <w:szCs w:val="24"/>
              </w:rPr>
            </w:pPr>
            <w:r w:rsidRPr="00AA1963">
              <w:rPr>
                <w:szCs w:val="24"/>
              </w:rPr>
              <w:t xml:space="preserve">Tinklinės paslaugos turi būti realizuotos naudojant </w:t>
            </w:r>
            <w:r w:rsidRPr="00AA1963">
              <w:rPr>
                <w:i/>
                <w:szCs w:val="24"/>
              </w:rPr>
              <w:t>Simple Object Access Protocol</w:t>
            </w:r>
            <w:r w:rsidRPr="00AA1963">
              <w:rPr>
                <w:szCs w:val="24"/>
              </w:rPr>
              <w:t xml:space="preserve"> (SOAP, www.w3.org/TR/soap) v1.1 ir </w:t>
            </w:r>
            <w:r w:rsidRPr="00AA1963">
              <w:rPr>
                <w:i/>
                <w:szCs w:val="24"/>
              </w:rPr>
              <w:t>Web Services Description Language</w:t>
            </w:r>
            <w:r w:rsidRPr="00AA1963">
              <w:rPr>
                <w:szCs w:val="24"/>
              </w:rPr>
              <w:t xml:space="preserve"> (WSDL, http://www.w3.org/TR/wsdl) v1.1 arba analogiškus standartus.</w:t>
            </w:r>
          </w:p>
        </w:tc>
      </w:tr>
      <w:tr w:rsidR="00BF120D" w:rsidRPr="001C1F9C" w14:paraId="4E0457B4" w14:textId="77777777" w:rsidTr="0041630A">
        <w:tc>
          <w:tcPr>
            <w:tcW w:w="704" w:type="dxa"/>
            <w:tcBorders>
              <w:top w:val="single" w:sz="4" w:space="0" w:color="auto"/>
              <w:left w:val="single" w:sz="4" w:space="0" w:color="auto"/>
              <w:bottom w:val="single" w:sz="4" w:space="0" w:color="auto"/>
              <w:right w:val="single" w:sz="4" w:space="0" w:color="auto"/>
            </w:tcBorders>
          </w:tcPr>
          <w:p w14:paraId="4E0457B2" w14:textId="77777777" w:rsidR="00BF120D" w:rsidRPr="00AA1963" w:rsidRDefault="00BF120D" w:rsidP="00BF120D">
            <w:pPr>
              <w:widowControl w:val="0"/>
              <w:numPr>
                <w:ilvl w:val="0"/>
                <w:numId w:val="11"/>
              </w:numPr>
              <w:autoSpaceDE w:val="0"/>
              <w:autoSpaceDN w:val="0"/>
              <w:adjustRightInd w:val="0"/>
              <w:spacing w:line="240" w:lineRule="auto"/>
              <w:ind w:left="29" w:firstLine="0"/>
              <w:contextualSpacing/>
              <w:jc w:val="left"/>
              <w:rPr>
                <w:szCs w:val="24"/>
              </w:rPr>
            </w:pPr>
          </w:p>
        </w:tc>
        <w:tc>
          <w:tcPr>
            <w:tcW w:w="9072" w:type="dxa"/>
            <w:tcBorders>
              <w:top w:val="single" w:sz="4" w:space="0" w:color="auto"/>
              <w:left w:val="single" w:sz="4" w:space="0" w:color="auto"/>
              <w:bottom w:val="single" w:sz="4" w:space="0" w:color="auto"/>
              <w:right w:val="single" w:sz="4" w:space="0" w:color="auto"/>
            </w:tcBorders>
          </w:tcPr>
          <w:p w14:paraId="4E0457B3" w14:textId="77777777" w:rsidR="00BF120D" w:rsidRPr="00AA1963" w:rsidRDefault="00BF120D" w:rsidP="0041630A">
            <w:pPr>
              <w:widowControl w:val="0"/>
              <w:autoSpaceDE w:val="0"/>
              <w:autoSpaceDN w:val="0"/>
              <w:adjustRightInd w:val="0"/>
              <w:rPr>
                <w:szCs w:val="24"/>
              </w:rPr>
            </w:pPr>
            <w:r w:rsidRPr="00AA1963">
              <w:rPr>
                <w:szCs w:val="24"/>
              </w:rPr>
              <w:t>Tinklinių paslaugų rezultatai turi būti pateikiami XML, JSON arba analogiškais formatais. Tinklinių paslaugų iniciavimas gali būti vykdomas tiesioginiu (kai tinklinė paslauga yra iniciuojama iš karto atlikus konkretų veiksmą) ir netiesioginiu būdu (kai tinklinė paslauga yra iniciuojama nustatytu laiku).</w:t>
            </w:r>
          </w:p>
        </w:tc>
      </w:tr>
      <w:tr w:rsidR="00BF120D" w:rsidRPr="001C1F9C" w14:paraId="4E0457B7" w14:textId="77777777" w:rsidTr="0041630A">
        <w:tc>
          <w:tcPr>
            <w:tcW w:w="704" w:type="dxa"/>
            <w:tcBorders>
              <w:top w:val="single" w:sz="4" w:space="0" w:color="auto"/>
              <w:left w:val="single" w:sz="4" w:space="0" w:color="auto"/>
              <w:bottom w:val="single" w:sz="4" w:space="0" w:color="auto"/>
              <w:right w:val="single" w:sz="4" w:space="0" w:color="auto"/>
            </w:tcBorders>
          </w:tcPr>
          <w:p w14:paraId="4E0457B5" w14:textId="77777777" w:rsidR="00BF120D" w:rsidRPr="00AA1963" w:rsidRDefault="00BF120D" w:rsidP="00BF120D">
            <w:pPr>
              <w:widowControl w:val="0"/>
              <w:numPr>
                <w:ilvl w:val="0"/>
                <w:numId w:val="11"/>
              </w:numPr>
              <w:autoSpaceDE w:val="0"/>
              <w:autoSpaceDN w:val="0"/>
              <w:adjustRightInd w:val="0"/>
              <w:spacing w:line="240" w:lineRule="auto"/>
              <w:ind w:left="29" w:firstLine="0"/>
              <w:contextualSpacing/>
              <w:jc w:val="left"/>
              <w:rPr>
                <w:szCs w:val="24"/>
              </w:rPr>
            </w:pPr>
          </w:p>
        </w:tc>
        <w:tc>
          <w:tcPr>
            <w:tcW w:w="9072" w:type="dxa"/>
            <w:tcBorders>
              <w:top w:val="single" w:sz="4" w:space="0" w:color="auto"/>
              <w:left w:val="single" w:sz="4" w:space="0" w:color="auto"/>
              <w:bottom w:val="single" w:sz="4" w:space="0" w:color="auto"/>
              <w:right w:val="single" w:sz="4" w:space="0" w:color="auto"/>
            </w:tcBorders>
          </w:tcPr>
          <w:p w14:paraId="4E0457B6" w14:textId="77777777" w:rsidR="00BF120D" w:rsidRPr="00AA1963" w:rsidRDefault="00BF120D" w:rsidP="0041630A">
            <w:pPr>
              <w:widowControl w:val="0"/>
              <w:autoSpaceDE w:val="0"/>
              <w:autoSpaceDN w:val="0"/>
              <w:adjustRightInd w:val="0"/>
              <w:rPr>
                <w:szCs w:val="24"/>
              </w:rPr>
            </w:pPr>
            <w:r w:rsidRPr="00AA1963">
              <w:rPr>
                <w:iCs/>
                <w:szCs w:val="24"/>
              </w:rPr>
              <w:t xml:space="preserve">Paslaugų </w:t>
            </w:r>
            <w:r w:rsidRPr="00AA1963">
              <w:rPr>
                <w:szCs w:val="24"/>
              </w:rPr>
              <w:t xml:space="preserve">teikėjas turi atnaujinti N.SIS II ir susijusių nacionalinių registrų PĮ pagal galiojančias ICD/DTS versijas. </w:t>
            </w:r>
            <w:r w:rsidRPr="00AA1963">
              <w:rPr>
                <w:iCs/>
                <w:szCs w:val="24"/>
              </w:rPr>
              <w:t xml:space="preserve">Paslaugų </w:t>
            </w:r>
            <w:r w:rsidRPr="00AA1963">
              <w:rPr>
                <w:szCs w:val="24"/>
              </w:rPr>
              <w:t xml:space="preserve">teikėjui </w:t>
            </w:r>
            <w:r>
              <w:rPr>
                <w:szCs w:val="24"/>
              </w:rPr>
              <w:t>(konkurso nugalėtojui) sutarties vykdymo</w:t>
            </w:r>
            <w:r w:rsidRPr="00AA1963">
              <w:rPr>
                <w:szCs w:val="24"/>
              </w:rPr>
              <w:t xml:space="preserve"> metu bus pateikta pilna ICD/DTS dokumentacija, kuria jis turės vadovautis analizės, projektavimo, konstravimo ir testavimo etapuose. Atsiradus ICD/DTS naujesnėms </w:t>
            </w:r>
            <w:r w:rsidRPr="00AA1963">
              <w:rPr>
                <w:szCs w:val="24"/>
              </w:rPr>
              <w:lastRenderedPageBreak/>
              <w:t>modifikacijoms, PĮ ir dokumentacija turės būti atnaujinta atsižvelgiant į ICD/DTS pakeitimus.</w:t>
            </w:r>
          </w:p>
        </w:tc>
      </w:tr>
      <w:tr w:rsidR="00BF120D" w:rsidRPr="001C1F9C" w14:paraId="4E0457BA" w14:textId="77777777" w:rsidTr="0041630A">
        <w:tc>
          <w:tcPr>
            <w:tcW w:w="704" w:type="dxa"/>
            <w:tcBorders>
              <w:top w:val="single" w:sz="4" w:space="0" w:color="auto"/>
              <w:left w:val="single" w:sz="4" w:space="0" w:color="auto"/>
              <w:bottom w:val="single" w:sz="4" w:space="0" w:color="auto"/>
              <w:right w:val="single" w:sz="4" w:space="0" w:color="auto"/>
            </w:tcBorders>
          </w:tcPr>
          <w:p w14:paraId="4E0457B8" w14:textId="77777777" w:rsidR="00BF120D" w:rsidRPr="00AA1963" w:rsidRDefault="00BF120D" w:rsidP="00BF120D">
            <w:pPr>
              <w:widowControl w:val="0"/>
              <w:numPr>
                <w:ilvl w:val="0"/>
                <w:numId w:val="11"/>
              </w:numPr>
              <w:autoSpaceDE w:val="0"/>
              <w:autoSpaceDN w:val="0"/>
              <w:adjustRightInd w:val="0"/>
              <w:spacing w:line="240" w:lineRule="auto"/>
              <w:ind w:left="29" w:firstLine="0"/>
              <w:contextualSpacing/>
              <w:jc w:val="left"/>
              <w:rPr>
                <w:szCs w:val="24"/>
              </w:rPr>
            </w:pPr>
          </w:p>
        </w:tc>
        <w:tc>
          <w:tcPr>
            <w:tcW w:w="9072" w:type="dxa"/>
            <w:tcBorders>
              <w:top w:val="single" w:sz="4" w:space="0" w:color="auto"/>
              <w:left w:val="single" w:sz="4" w:space="0" w:color="auto"/>
              <w:bottom w:val="single" w:sz="4" w:space="0" w:color="auto"/>
              <w:right w:val="single" w:sz="4" w:space="0" w:color="auto"/>
            </w:tcBorders>
          </w:tcPr>
          <w:p w14:paraId="4E0457B9" w14:textId="77777777" w:rsidR="00BF120D" w:rsidRPr="00AA1963" w:rsidRDefault="00BF120D" w:rsidP="0041630A">
            <w:pPr>
              <w:widowControl w:val="0"/>
              <w:autoSpaceDE w:val="0"/>
              <w:autoSpaceDN w:val="0"/>
              <w:adjustRightInd w:val="0"/>
              <w:rPr>
                <w:iCs/>
                <w:szCs w:val="24"/>
              </w:rPr>
            </w:pPr>
            <w:r>
              <w:rPr>
                <w:szCs w:val="24"/>
              </w:rPr>
              <w:t>Asmenų</w:t>
            </w:r>
            <w:r w:rsidRPr="00AA1963">
              <w:rPr>
                <w:szCs w:val="24"/>
              </w:rPr>
              <w:t xml:space="preserve"> perspėjimai turi atitikti jiems taikomas DTS veiklos taisykles (angl. </w:t>
            </w:r>
            <w:r w:rsidRPr="00AA1963">
              <w:rPr>
                <w:i/>
                <w:szCs w:val="24"/>
              </w:rPr>
              <w:t>business rules</w:t>
            </w:r>
            <w:r w:rsidRPr="00AA1963">
              <w:rPr>
                <w:szCs w:val="24"/>
              </w:rPr>
              <w:t>) bei ICAO transliteracijos, transkripcijos ir normalizavimo taisykles.</w:t>
            </w:r>
          </w:p>
        </w:tc>
      </w:tr>
      <w:tr w:rsidR="00BF120D" w:rsidRPr="001C1F9C" w14:paraId="4E0457BD" w14:textId="77777777" w:rsidTr="0041630A">
        <w:tc>
          <w:tcPr>
            <w:tcW w:w="704" w:type="dxa"/>
            <w:tcBorders>
              <w:top w:val="single" w:sz="4" w:space="0" w:color="auto"/>
              <w:left w:val="single" w:sz="4" w:space="0" w:color="auto"/>
              <w:bottom w:val="single" w:sz="4" w:space="0" w:color="auto"/>
              <w:right w:val="single" w:sz="4" w:space="0" w:color="auto"/>
            </w:tcBorders>
          </w:tcPr>
          <w:p w14:paraId="4E0457BB" w14:textId="77777777" w:rsidR="00BF120D" w:rsidRPr="00AA1963" w:rsidRDefault="00BF120D" w:rsidP="00BF120D">
            <w:pPr>
              <w:widowControl w:val="0"/>
              <w:numPr>
                <w:ilvl w:val="0"/>
                <w:numId w:val="11"/>
              </w:numPr>
              <w:autoSpaceDE w:val="0"/>
              <w:autoSpaceDN w:val="0"/>
              <w:adjustRightInd w:val="0"/>
              <w:spacing w:line="240" w:lineRule="auto"/>
              <w:ind w:left="29" w:firstLine="0"/>
              <w:contextualSpacing/>
              <w:jc w:val="left"/>
              <w:rPr>
                <w:szCs w:val="24"/>
              </w:rPr>
            </w:pPr>
          </w:p>
        </w:tc>
        <w:tc>
          <w:tcPr>
            <w:tcW w:w="9072" w:type="dxa"/>
            <w:tcBorders>
              <w:top w:val="single" w:sz="4" w:space="0" w:color="auto"/>
              <w:left w:val="single" w:sz="4" w:space="0" w:color="auto"/>
              <w:bottom w:val="single" w:sz="4" w:space="0" w:color="auto"/>
              <w:right w:val="single" w:sz="4" w:space="0" w:color="auto"/>
            </w:tcBorders>
          </w:tcPr>
          <w:p w14:paraId="4E0457BC" w14:textId="77777777" w:rsidR="00BF120D" w:rsidRPr="00AA1963" w:rsidRDefault="00BF120D" w:rsidP="0041630A">
            <w:pPr>
              <w:widowControl w:val="0"/>
              <w:autoSpaceDE w:val="0"/>
              <w:autoSpaceDN w:val="0"/>
              <w:adjustRightInd w:val="0"/>
              <w:rPr>
                <w:szCs w:val="24"/>
              </w:rPr>
            </w:pPr>
            <w:r w:rsidRPr="00AA1963">
              <w:rPr>
                <w:szCs w:val="24"/>
              </w:rPr>
              <w:t>Į C.SISII pranešimai XML formatu siunčiami per JMS ir failai siunčiami per FTP turi būti pateikiami validūs, atitinkantys ICD/DTS nurodytas veiklos taisykles.</w:t>
            </w:r>
          </w:p>
        </w:tc>
      </w:tr>
      <w:tr w:rsidR="00BF120D" w:rsidRPr="00AA1963" w14:paraId="4E0457C0" w14:textId="77777777" w:rsidTr="0041630A">
        <w:tc>
          <w:tcPr>
            <w:tcW w:w="704" w:type="dxa"/>
            <w:tcBorders>
              <w:top w:val="single" w:sz="4" w:space="0" w:color="auto"/>
              <w:left w:val="single" w:sz="4" w:space="0" w:color="auto"/>
              <w:bottom w:val="single" w:sz="4" w:space="0" w:color="auto"/>
              <w:right w:val="single" w:sz="4" w:space="0" w:color="auto"/>
            </w:tcBorders>
          </w:tcPr>
          <w:p w14:paraId="4E0457BE" w14:textId="77777777" w:rsidR="00BF120D" w:rsidRPr="00AA1963" w:rsidRDefault="00BF120D" w:rsidP="00BF120D">
            <w:pPr>
              <w:widowControl w:val="0"/>
              <w:numPr>
                <w:ilvl w:val="0"/>
                <w:numId w:val="11"/>
              </w:numPr>
              <w:autoSpaceDE w:val="0"/>
              <w:autoSpaceDN w:val="0"/>
              <w:adjustRightInd w:val="0"/>
              <w:spacing w:line="240" w:lineRule="auto"/>
              <w:ind w:left="29" w:firstLine="0"/>
              <w:contextualSpacing/>
              <w:jc w:val="left"/>
              <w:rPr>
                <w:szCs w:val="24"/>
              </w:rPr>
            </w:pPr>
          </w:p>
        </w:tc>
        <w:tc>
          <w:tcPr>
            <w:tcW w:w="9072" w:type="dxa"/>
            <w:tcBorders>
              <w:top w:val="single" w:sz="4" w:space="0" w:color="auto"/>
              <w:left w:val="single" w:sz="4" w:space="0" w:color="auto"/>
              <w:bottom w:val="single" w:sz="4" w:space="0" w:color="auto"/>
              <w:right w:val="single" w:sz="4" w:space="0" w:color="auto"/>
            </w:tcBorders>
          </w:tcPr>
          <w:p w14:paraId="4E0457BF" w14:textId="77777777" w:rsidR="00BF120D" w:rsidRPr="00AA1963" w:rsidRDefault="00BF120D" w:rsidP="0041630A">
            <w:pPr>
              <w:widowControl w:val="0"/>
              <w:autoSpaceDE w:val="0"/>
              <w:autoSpaceDN w:val="0"/>
              <w:adjustRightInd w:val="0"/>
              <w:rPr>
                <w:szCs w:val="24"/>
              </w:rPr>
            </w:pPr>
            <w:r w:rsidRPr="00AA1963">
              <w:rPr>
                <w:szCs w:val="24"/>
              </w:rPr>
              <w:t>CSSM turi tenkinti našumo ir kitus nefunkcinius reikalavimus aprašytus ICD/DTS. Per nurodytus laikus CSSM turi atsakyti į asinchronines žinutes, pateikti DCC failus į FTP. Turi būti laikomasi DTS veiklos atvejuose aprašyto eiliškumo.</w:t>
            </w:r>
          </w:p>
        </w:tc>
      </w:tr>
      <w:tr w:rsidR="00BF120D" w:rsidRPr="001C1F9C" w14:paraId="4E0457C3" w14:textId="77777777" w:rsidTr="0041630A">
        <w:tc>
          <w:tcPr>
            <w:tcW w:w="704" w:type="dxa"/>
            <w:tcBorders>
              <w:top w:val="single" w:sz="4" w:space="0" w:color="auto"/>
              <w:left w:val="single" w:sz="4" w:space="0" w:color="auto"/>
              <w:bottom w:val="single" w:sz="4" w:space="0" w:color="auto"/>
              <w:right w:val="single" w:sz="4" w:space="0" w:color="auto"/>
            </w:tcBorders>
          </w:tcPr>
          <w:p w14:paraId="4E0457C1" w14:textId="77777777" w:rsidR="00BF120D" w:rsidRPr="00AA1963" w:rsidRDefault="00BF120D" w:rsidP="00BF120D">
            <w:pPr>
              <w:widowControl w:val="0"/>
              <w:numPr>
                <w:ilvl w:val="0"/>
                <w:numId w:val="11"/>
              </w:numPr>
              <w:autoSpaceDE w:val="0"/>
              <w:autoSpaceDN w:val="0"/>
              <w:adjustRightInd w:val="0"/>
              <w:spacing w:line="240" w:lineRule="auto"/>
              <w:ind w:left="29" w:firstLine="0"/>
              <w:contextualSpacing/>
              <w:jc w:val="left"/>
              <w:rPr>
                <w:szCs w:val="24"/>
              </w:rPr>
            </w:pPr>
          </w:p>
        </w:tc>
        <w:tc>
          <w:tcPr>
            <w:tcW w:w="9072" w:type="dxa"/>
            <w:tcBorders>
              <w:top w:val="single" w:sz="4" w:space="0" w:color="auto"/>
              <w:left w:val="single" w:sz="4" w:space="0" w:color="auto"/>
              <w:bottom w:val="single" w:sz="4" w:space="0" w:color="auto"/>
              <w:right w:val="single" w:sz="4" w:space="0" w:color="auto"/>
            </w:tcBorders>
            <w:hideMark/>
          </w:tcPr>
          <w:p w14:paraId="4E0457C2" w14:textId="77777777" w:rsidR="00BF120D" w:rsidRPr="00AA1963" w:rsidRDefault="00BF120D" w:rsidP="0041630A">
            <w:pPr>
              <w:widowControl w:val="0"/>
              <w:autoSpaceDE w:val="0"/>
              <w:autoSpaceDN w:val="0"/>
              <w:adjustRightInd w:val="0"/>
              <w:rPr>
                <w:szCs w:val="24"/>
              </w:rPr>
            </w:pPr>
            <w:r w:rsidRPr="00AA1963">
              <w:rPr>
                <w:szCs w:val="24"/>
              </w:rPr>
              <w:t>Sukurta ir įdiegta PĮ, jos išeities tekstai (</w:t>
            </w:r>
            <w:r w:rsidRPr="00AA1963">
              <w:rPr>
                <w:bCs/>
                <w:szCs w:val="24"/>
              </w:rPr>
              <w:t xml:space="preserve">angl. </w:t>
            </w:r>
            <w:r w:rsidRPr="00AA1963">
              <w:rPr>
                <w:bCs/>
                <w:i/>
                <w:iCs/>
                <w:szCs w:val="24"/>
              </w:rPr>
              <w:t>source code</w:t>
            </w:r>
            <w:r w:rsidRPr="00AA1963">
              <w:rPr>
                <w:bCs/>
                <w:szCs w:val="24"/>
              </w:rPr>
              <w:t xml:space="preserve">) </w:t>
            </w:r>
            <w:r w:rsidRPr="00AA1963">
              <w:rPr>
                <w:szCs w:val="24"/>
              </w:rPr>
              <w:t>ir autorinės teisės turės būti perduotos Perkančiosios organizacijos nuosavybėn turtinėmis teisėmis.</w:t>
            </w:r>
          </w:p>
        </w:tc>
      </w:tr>
      <w:tr w:rsidR="00BF120D" w:rsidRPr="001C1F9C" w14:paraId="4E0457C6" w14:textId="77777777" w:rsidTr="0041630A">
        <w:tc>
          <w:tcPr>
            <w:tcW w:w="704" w:type="dxa"/>
            <w:tcBorders>
              <w:top w:val="single" w:sz="4" w:space="0" w:color="auto"/>
              <w:left w:val="single" w:sz="4" w:space="0" w:color="auto"/>
              <w:bottom w:val="single" w:sz="4" w:space="0" w:color="auto"/>
              <w:right w:val="single" w:sz="4" w:space="0" w:color="auto"/>
            </w:tcBorders>
          </w:tcPr>
          <w:p w14:paraId="4E0457C4" w14:textId="77777777" w:rsidR="00BF120D" w:rsidRPr="00AA1963" w:rsidRDefault="00BF120D" w:rsidP="00BF120D">
            <w:pPr>
              <w:widowControl w:val="0"/>
              <w:numPr>
                <w:ilvl w:val="0"/>
                <w:numId w:val="11"/>
              </w:numPr>
              <w:autoSpaceDE w:val="0"/>
              <w:autoSpaceDN w:val="0"/>
              <w:adjustRightInd w:val="0"/>
              <w:spacing w:line="240" w:lineRule="auto"/>
              <w:ind w:left="29" w:firstLine="0"/>
              <w:contextualSpacing/>
              <w:jc w:val="left"/>
              <w:rPr>
                <w:szCs w:val="24"/>
              </w:rPr>
            </w:pPr>
          </w:p>
        </w:tc>
        <w:tc>
          <w:tcPr>
            <w:tcW w:w="9072" w:type="dxa"/>
            <w:tcBorders>
              <w:top w:val="single" w:sz="4" w:space="0" w:color="auto"/>
              <w:left w:val="single" w:sz="4" w:space="0" w:color="auto"/>
              <w:bottom w:val="single" w:sz="4" w:space="0" w:color="auto"/>
              <w:right w:val="single" w:sz="4" w:space="0" w:color="auto"/>
            </w:tcBorders>
            <w:hideMark/>
          </w:tcPr>
          <w:p w14:paraId="4E0457C5" w14:textId="77777777" w:rsidR="00BF120D" w:rsidRPr="00AA1963" w:rsidRDefault="00BF120D" w:rsidP="0041630A">
            <w:pPr>
              <w:widowControl w:val="0"/>
              <w:autoSpaceDE w:val="0"/>
              <w:autoSpaceDN w:val="0"/>
              <w:adjustRightInd w:val="0"/>
              <w:rPr>
                <w:szCs w:val="24"/>
              </w:rPr>
            </w:pPr>
            <w:r w:rsidRPr="00AA1963">
              <w:rPr>
                <w:szCs w:val="24"/>
              </w:rPr>
              <w:t>Paslaugų teikimo metu sukurtos PĮ išeities tekstai turi būti pateikiami Perkančiajai organizacijai elektroninėje laikmenoje tų įrankių, kuriais jie sukurti, formatu ir nešifruoti.</w:t>
            </w:r>
          </w:p>
        </w:tc>
      </w:tr>
      <w:tr w:rsidR="00BF120D" w:rsidRPr="001C1F9C" w14:paraId="4E0457CC" w14:textId="77777777" w:rsidTr="0041630A">
        <w:tc>
          <w:tcPr>
            <w:tcW w:w="704" w:type="dxa"/>
            <w:tcBorders>
              <w:top w:val="single" w:sz="4" w:space="0" w:color="auto"/>
              <w:left w:val="single" w:sz="4" w:space="0" w:color="auto"/>
              <w:bottom w:val="single" w:sz="4" w:space="0" w:color="auto"/>
              <w:right w:val="single" w:sz="4" w:space="0" w:color="auto"/>
            </w:tcBorders>
          </w:tcPr>
          <w:p w14:paraId="4E0457C7" w14:textId="77777777" w:rsidR="00BF120D" w:rsidRPr="00AA1963" w:rsidRDefault="00BF120D" w:rsidP="00BF120D">
            <w:pPr>
              <w:widowControl w:val="0"/>
              <w:numPr>
                <w:ilvl w:val="0"/>
                <w:numId w:val="11"/>
              </w:numPr>
              <w:autoSpaceDE w:val="0"/>
              <w:autoSpaceDN w:val="0"/>
              <w:adjustRightInd w:val="0"/>
              <w:spacing w:line="240" w:lineRule="auto"/>
              <w:ind w:left="29" w:firstLine="0"/>
              <w:contextualSpacing/>
              <w:jc w:val="left"/>
              <w:rPr>
                <w:szCs w:val="24"/>
              </w:rPr>
            </w:pPr>
          </w:p>
        </w:tc>
        <w:tc>
          <w:tcPr>
            <w:tcW w:w="9072" w:type="dxa"/>
            <w:tcBorders>
              <w:top w:val="single" w:sz="4" w:space="0" w:color="auto"/>
              <w:left w:val="single" w:sz="4" w:space="0" w:color="auto"/>
              <w:bottom w:val="single" w:sz="4" w:space="0" w:color="auto"/>
              <w:right w:val="single" w:sz="4" w:space="0" w:color="auto"/>
            </w:tcBorders>
          </w:tcPr>
          <w:p w14:paraId="4E0457C8" w14:textId="77777777" w:rsidR="00BF120D" w:rsidRPr="00AA1963" w:rsidRDefault="00BF120D" w:rsidP="0041630A">
            <w:pPr>
              <w:widowControl w:val="0"/>
              <w:autoSpaceDE w:val="0"/>
              <w:autoSpaceDN w:val="0"/>
              <w:adjustRightInd w:val="0"/>
              <w:rPr>
                <w:szCs w:val="24"/>
              </w:rPr>
            </w:pPr>
            <w:r w:rsidRPr="00AA1963">
              <w:rPr>
                <w:rFonts w:eastAsia="Calibri"/>
                <w:szCs w:val="24"/>
              </w:rPr>
              <w:t xml:space="preserve">Sutarties galiojimo </w:t>
            </w:r>
            <w:r w:rsidRPr="00AA1963">
              <w:rPr>
                <w:szCs w:val="24"/>
              </w:rPr>
              <w:t xml:space="preserve">metu </w:t>
            </w:r>
            <w:r w:rsidRPr="00AA1963">
              <w:rPr>
                <w:iCs/>
                <w:szCs w:val="24"/>
              </w:rPr>
              <w:t xml:space="preserve">paslaugų </w:t>
            </w:r>
            <w:r w:rsidRPr="00AA1963">
              <w:rPr>
                <w:szCs w:val="24"/>
              </w:rPr>
              <w:t>teikėjas kartu su Perkančiosios organizacijos atstovais turi dalyvauti eu-LISA organizuojamose vaizdo konferencijose, pokalbių internetu konferencijose, susirašinėjim</w:t>
            </w:r>
            <w:r>
              <w:rPr>
                <w:szCs w:val="24"/>
              </w:rPr>
              <w:t>e</w:t>
            </w:r>
            <w:r w:rsidRPr="00AA1963">
              <w:rPr>
                <w:szCs w:val="24"/>
              </w:rPr>
              <w:t xml:space="preserve"> el. paštu ir pan. </w:t>
            </w:r>
            <w:r w:rsidRPr="00AA1963">
              <w:rPr>
                <w:iCs/>
                <w:szCs w:val="24"/>
              </w:rPr>
              <w:t xml:space="preserve">Paslaugų </w:t>
            </w:r>
            <w:r w:rsidRPr="00AA1963">
              <w:rPr>
                <w:szCs w:val="24"/>
              </w:rPr>
              <w:t>teikėjo atstovai turi:</w:t>
            </w:r>
          </w:p>
          <w:p w14:paraId="4E0457C9" w14:textId="77777777" w:rsidR="00BF120D" w:rsidRPr="00AA1963" w:rsidRDefault="00BF120D" w:rsidP="00BF120D">
            <w:pPr>
              <w:numPr>
                <w:ilvl w:val="0"/>
                <w:numId w:val="15"/>
              </w:numPr>
              <w:autoSpaceDN w:val="0"/>
              <w:spacing w:line="240" w:lineRule="auto"/>
              <w:ind w:left="0" w:firstLine="357"/>
              <w:rPr>
                <w:szCs w:val="24"/>
              </w:rPr>
            </w:pPr>
            <w:r w:rsidRPr="00AA1963">
              <w:rPr>
                <w:szCs w:val="24"/>
              </w:rPr>
              <w:t>iš anksto susipažinti su susitikimo medžiaga bei dokumentacija;</w:t>
            </w:r>
          </w:p>
          <w:p w14:paraId="4E0457CA" w14:textId="77777777" w:rsidR="00BF120D" w:rsidRPr="00AA1963" w:rsidRDefault="00BF120D" w:rsidP="00BF120D">
            <w:pPr>
              <w:numPr>
                <w:ilvl w:val="0"/>
                <w:numId w:val="15"/>
              </w:numPr>
              <w:autoSpaceDN w:val="0"/>
              <w:spacing w:line="240" w:lineRule="auto"/>
              <w:ind w:left="0" w:firstLine="357"/>
              <w:rPr>
                <w:szCs w:val="24"/>
              </w:rPr>
            </w:pPr>
            <w:r w:rsidRPr="00AA1963">
              <w:rPr>
                <w:szCs w:val="24"/>
              </w:rPr>
              <w:t>atsakyti į klausimus susijusius su N.SIS II ir susijusių registrų bei informacinių sistemų veikla.</w:t>
            </w:r>
          </w:p>
          <w:p w14:paraId="4E0457CB" w14:textId="77777777" w:rsidR="00BF120D" w:rsidRPr="00AA1963" w:rsidRDefault="00BF120D" w:rsidP="00BF120D">
            <w:pPr>
              <w:numPr>
                <w:ilvl w:val="0"/>
                <w:numId w:val="15"/>
              </w:numPr>
              <w:autoSpaceDN w:val="0"/>
              <w:spacing w:line="240" w:lineRule="auto"/>
              <w:ind w:left="0" w:firstLine="357"/>
              <w:rPr>
                <w:szCs w:val="24"/>
              </w:rPr>
            </w:pPr>
            <w:r w:rsidRPr="00AA1963">
              <w:rPr>
                <w:szCs w:val="24"/>
              </w:rPr>
              <w:t>kartu su Perkančiąja organizacija atlikti posėdžių metu suderintus N.SIS II ir susijusių registrų pakeitimus bei kitus veiksmus.</w:t>
            </w:r>
          </w:p>
        </w:tc>
      </w:tr>
      <w:tr w:rsidR="00BF120D" w:rsidRPr="001C1F9C" w14:paraId="4E0457CF" w14:textId="77777777" w:rsidTr="0041630A">
        <w:tc>
          <w:tcPr>
            <w:tcW w:w="704" w:type="dxa"/>
            <w:tcBorders>
              <w:top w:val="single" w:sz="4" w:space="0" w:color="auto"/>
              <w:left w:val="single" w:sz="4" w:space="0" w:color="auto"/>
              <w:bottom w:val="single" w:sz="4" w:space="0" w:color="auto"/>
              <w:right w:val="single" w:sz="4" w:space="0" w:color="auto"/>
            </w:tcBorders>
          </w:tcPr>
          <w:p w14:paraId="4E0457CD" w14:textId="77777777" w:rsidR="00BF120D" w:rsidRPr="00AA1963" w:rsidRDefault="00BF120D" w:rsidP="00BF120D">
            <w:pPr>
              <w:widowControl w:val="0"/>
              <w:numPr>
                <w:ilvl w:val="0"/>
                <w:numId w:val="11"/>
              </w:numPr>
              <w:autoSpaceDE w:val="0"/>
              <w:autoSpaceDN w:val="0"/>
              <w:adjustRightInd w:val="0"/>
              <w:spacing w:line="240" w:lineRule="auto"/>
              <w:ind w:left="29" w:firstLine="0"/>
              <w:contextualSpacing/>
              <w:jc w:val="left"/>
              <w:rPr>
                <w:szCs w:val="24"/>
              </w:rPr>
            </w:pPr>
          </w:p>
        </w:tc>
        <w:tc>
          <w:tcPr>
            <w:tcW w:w="9072" w:type="dxa"/>
            <w:tcBorders>
              <w:top w:val="single" w:sz="4" w:space="0" w:color="auto"/>
              <w:left w:val="single" w:sz="4" w:space="0" w:color="auto"/>
              <w:bottom w:val="single" w:sz="4" w:space="0" w:color="auto"/>
              <w:right w:val="single" w:sz="4" w:space="0" w:color="auto"/>
            </w:tcBorders>
          </w:tcPr>
          <w:p w14:paraId="4E0457CE" w14:textId="77777777" w:rsidR="00BF120D" w:rsidRPr="00AA1963" w:rsidRDefault="00BF120D" w:rsidP="0041630A">
            <w:pPr>
              <w:widowControl w:val="0"/>
              <w:autoSpaceDE w:val="0"/>
              <w:autoSpaceDN w:val="0"/>
              <w:adjustRightInd w:val="0"/>
              <w:rPr>
                <w:szCs w:val="24"/>
              </w:rPr>
            </w:pPr>
            <w:r w:rsidRPr="00AA1963">
              <w:rPr>
                <w:iCs/>
                <w:szCs w:val="24"/>
              </w:rPr>
              <w:t xml:space="preserve">Paslaugų </w:t>
            </w:r>
            <w:r w:rsidRPr="00AA1963">
              <w:rPr>
                <w:szCs w:val="24"/>
              </w:rPr>
              <w:t xml:space="preserve">teikėjas turi teikti konsultacijas N.SIS II ir susijusių registrų, informacinių sistemų  modernizuotos PĮ naudojimo klausimais naudotojams nemokamai </w:t>
            </w:r>
            <w:r w:rsidRPr="00AA1963">
              <w:rPr>
                <w:rFonts w:eastAsia="Calibri"/>
                <w:szCs w:val="24"/>
              </w:rPr>
              <w:t xml:space="preserve">sutarties galiojimo metu </w:t>
            </w:r>
            <w:r w:rsidRPr="00AA1963">
              <w:rPr>
                <w:szCs w:val="24"/>
              </w:rPr>
              <w:t>ir garantinės priežiūros vykdymo laikotarpiu.</w:t>
            </w:r>
          </w:p>
        </w:tc>
      </w:tr>
      <w:tr w:rsidR="00BF120D" w:rsidRPr="001C1F9C" w14:paraId="4E0457D2" w14:textId="77777777" w:rsidTr="0041630A">
        <w:tc>
          <w:tcPr>
            <w:tcW w:w="704" w:type="dxa"/>
            <w:tcBorders>
              <w:top w:val="single" w:sz="4" w:space="0" w:color="auto"/>
              <w:left w:val="single" w:sz="4" w:space="0" w:color="auto"/>
              <w:bottom w:val="single" w:sz="4" w:space="0" w:color="auto"/>
              <w:right w:val="single" w:sz="4" w:space="0" w:color="auto"/>
            </w:tcBorders>
          </w:tcPr>
          <w:p w14:paraId="4E0457D0" w14:textId="77777777" w:rsidR="00BF120D" w:rsidRPr="00AA1963" w:rsidRDefault="00BF120D" w:rsidP="00BF120D">
            <w:pPr>
              <w:widowControl w:val="0"/>
              <w:numPr>
                <w:ilvl w:val="0"/>
                <w:numId w:val="11"/>
              </w:numPr>
              <w:autoSpaceDE w:val="0"/>
              <w:autoSpaceDN w:val="0"/>
              <w:adjustRightInd w:val="0"/>
              <w:spacing w:line="240" w:lineRule="auto"/>
              <w:ind w:left="29" w:firstLine="0"/>
              <w:contextualSpacing/>
              <w:jc w:val="left"/>
              <w:rPr>
                <w:szCs w:val="24"/>
              </w:rPr>
            </w:pPr>
          </w:p>
        </w:tc>
        <w:tc>
          <w:tcPr>
            <w:tcW w:w="9072" w:type="dxa"/>
            <w:tcBorders>
              <w:top w:val="single" w:sz="4" w:space="0" w:color="auto"/>
              <w:left w:val="single" w:sz="4" w:space="0" w:color="auto"/>
              <w:bottom w:val="single" w:sz="4" w:space="0" w:color="auto"/>
              <w:right w:val="single" w:sz="4" w:space="0" w:color="auto"/>
            </w:tcBorders>
          </w:tcPr>
          <w:p w14:paraId="4E0457D1" w14:textId="77777777" w:rsidR="00BF120D" w:rsidRPr="00AA1963" w:rsidRDefault="00BF120D" w:rsidP="0041630A">
            <w:pPr>
              <w:widowControl w:val="0"/>
              <w:autoSpaceDE w:val="0"/>
              <w:autoSpaceDN w:val="0"/>
              <w:adjustRightInd w:val="0"/>
              <w:rPr>
                <w:szCs w:val="24"/>
              </w:rPr>
            </w:pPr>
            <w:r w:rsidRPr="00AA1963">
              <w:rPr>
                <w:szCs w:val="24"/>
              </w:rPr>
              <w:t xml:space="preserve">Turi būti pateikta </w:t>
            </w:r>
            <w:r w:rsidRPr="00AA1963">
              <w:rPr>
                <w:iCs/>
                <w:szCs w:val="24"/>
              </w:rPr>
              <w:t xml:space="preserve">paslaugų </w:t>
            </w:r>
            <w:r w:rsidRPr="00AA1963">
              <w:rPr>
                <w:szCs w:val="24"/>
              </w:rPr>
              <w:t xml:space="preserve">teikėjo Pagalbos tarnybos (angl. </w:t>
            </w:r>
            <w:r>
              <w:rPr>
                <w:szCs w:val="24"/>
              </w:rPr>
              <w:t>-</w:t>
            </w:r>
            <w:r w:rsidRPr="00AA1963">
              <w:rPr>
                <w:szCs w:val="24"/>
              </w:rPr>
              <w:t xml:space="preserve"> </w:t>
            </w:r>
            <w:r w:rsidRPr="00EF7777">
              <w:rPr>
                <w:i/>
                <w:szCs w:val="24"/>
              </w:rPr>
              <w:t>Service Desk</w:t>
            </w:r>
            <w:r w:rsidRPr="00AA1963">
              <w:rPr>
                <w:szCs w:val="24"/>
              </w:rPr>
              <w:t>) sistema, į kurią perkančiosios organizacijos atstovai galėtų kreiptis dėl darbo su modernizuota/atnaujinta PĮ klausimais.</w:t>
            </w:r>
          </w:p>
        </w:tc>
      </w:tr>
      <w:tr w:rsidR="00BF120D" w:rsidRPr="00AA1963" w14:paraId="4E0457D5" w14:textId="77777777" w:rsidTr="0041630A">
        <w:tc>
          <w:tcPr>
            <w:tcW w:w="704" w:type="dxa"/>
            <w:tcBorders>
              <w:top w:val="single" w:sz="4" w:space="0" w:color="auto"/>
              <w:left w:val="single" w:sz="4" w:space="0" w:color="auto"/>
              <w:bottom w:val="single" w:sz="4" w:space="0" w:color="auto"/>
              <w:right w:val="single" w:sz="4" w:space="0" w:color="auto"/>
            </w:tcBorders>
          </w:tcPr>
          <w:p w14:paraId="4E0457D3" w14:textId="77777777" w:rsidR="00BF120D" w:rsidRPr="00AA1963" w:rsidRDefault="00BF120D" w:rsidP="00BF120D">
            <w:pPr>
              <w:widowControl w:val="0"/>
              <w:numPr>
                <w:ilvl w:val="0"/>
                <w:numId w:val="11"/>
              </w:numPr>
              <w:autoSpaceDE w:val="0"/>
              <w:autoSpaceDN w:val="0"/>
              <w:adjustRightInd w:val="0"/>
              <w:spacing w:line="240" w:lineRule="auto"/>
              <w:ind w:left="29" w:firstLine="0"/>
              <w:contextualSpacing/>
              <w:jc w:val="left"/>
              <w:rPr>
                <w:szCs w:val="24"/>
              </w:rPr>
            </w:pPr>
          </w:p>
        </w:tc>
        <w:tc>
          <w:tcPr>
            <w:tcW w:w="9072" w:type="dxa"/>
            <w:tcBorders>
              <w:top w:val="single" w:sz="4" w:space="0" w:color="auto"/>
              <w:left w:val="single" w:sz="4" w:space="0" w:color="auto"/>
              <w:bottom w:val="single" w:sz="4" w:space="0" w:color="auto"/>
              <w:right w:val="single" w:sz="4" w:space="0" w:color="auto"/>
            </w:tcBorders>
          </w:tcPr>
          <w:p w14:paraId="4E0457D4" w14:textId="77777777" w:rsidR="00BF120D" w:rsidRPr="00AA1963" w:rsidRDefault="00BF120D" w:rsidP="0041630A">
            <w:pPr>
              <w:widowControl w:val="0"/>
              <w:autoSpaceDE w:val="0"/>
              <w:autoSpaceDN w:val="0"/>
              <w:adjustRightInd w:val="0"/>
              <w:rPr>
                <w:szCs w:val="24"/>
              </w:rPr>
            </w:pPr>
            <w:r w:rsidRPr="00AA1963">
              <w:rPr>
                <w:szCs w:val="24"/>
              </w:rPr>
              <w:t>Konsultacijos modernizuotos/atnaujintos PĮ naudojimo klausimais turi būti teikiamos darbo dienomis nuo 8:00 iki 17:00 val. Lietuvos laiku.</w:t>
            </w:r>
          </w:p>
        </w:tc>
      </w:tr>
      <w:tr w:rsidR="00BF120D" w:rsidRPr="001C1F9C" w14:paraId="4E0457D8" w14:textId="77777777" w:rsidTr="0041630A">
        <w:tc>
          <w:tcPr>
            <w:tcW w:w="704" w:type="dxa"/>
            <w:tcBorders>
              <w:top w:val="single" w:sz="4" w:space="0" w:color="auto"/>
              <w:left w:val="single" w:sz="4" w:space="0" w:color="auto"/>
              <w:bottom w:val="single" w:sz="4" w:space="0" w:color="auto"/>
              <w:right w:val="single" w:sz="4" w:space="0" w:color="auto"/>
            </w:tcBorders>
          </w:tcPr>
          <w:p w14:paraId="4E0457D6" w14:textId="77777777" w:rsidR="00BF120D" w:rsidRPr="00AA1963" w:rsidRDefault="00BF120D" w:rsidP="00BF120D">
            <w:pPr>
              <w:widowControl w:val="0"/>
              <w:numPr>
                <w:ilvl w:val="0"/>
                <w:numId w:val="11"/>
              </w:numPr>
              <w:autoSpaceDE w:val="0"/>
              <w:autoSpaceDN w:val="0"/>
              <w:adjustRightInd w:val="0"/>
              <w:spacing w:line="240" w:lineRule="auto"/>
              <w:ind w:left="29" w:firstLine="0"/>
              <w:contextualSpacing/>
              <w:jc w:val="left"/>
              <w:rPr>
                <w:szCs w:val="24"/>
              </w:rPr>
            </w:pPr>
          </w:p>
        </w:tc>
        <w:tc>
          <w:tcPr>
            <w:tcW w:w="9072" w:type="dxa"/>
            <w:tcBorders>
              <w:top w:val="single" w:sz="4" w:space="0" w:color="auto"/>
              <w:left w:val="single" w:sz="4" w:space="0" w:color="auto"/>
              <w:bottom w:val="single" w:sz="4" w:space="0" w:color="auto"/>
              <w:right w:val="single" w:sz="4" w:space="0" w:color="auto"/>
            </w:tcBorders>
          </w:tcPr>
          <w:p w14:paraId="4E0457D7" w14:textId="77777777" w:rsidR="00BF120D" w:rsidRPr="00AA1963" w:rsidRDefault="00BF120D" w:rsidP="0041630A">
            <w:pPr>
              <w:widowControl w:val="0"/>
              <w:autoSpaceDE w:val="0"/>
              <w:autoSpaceDN w:val="0"/>
              <w:adjustRightInd w:val="0"/>
              <w:rPr>
                <w:szCs w:val="24"/>
              </w:rPr>
            </w:pPr>
            <w:r w:rsidRPr="00AA1963">
              <w:rPr>
                <w:szCs w:val="24"/>
              </w:rPr>
              <w:t xml:space="preserve">Konsultacijos atliekamos telefonu, elektroniniu paštu arba, reikalui esant, MD prie VRM, </w:t>
            </w:r>
            <w:r w:rsidRPr="00AA1963">
              <w:rPr>
                <w:szCs w:val="24"/>
              </w:rPr>
              <w:lastRenderedPageBreak/>
              <w:t>VSAT prie VRM, IRD prie VRM,  PD prie VRM patalpose.</w:t>
            </w:r>
          </w:p>
        </w:tc>
      </w:tr>
    </w:tbl>
    <w:p w14:paraId="4E0457D9" w14:textId="77777777" w:rsidR="00BF120D" w:rsidRPr="00AA1963" w:rsidRDefault="00BF120D" w:rsidP="00BF120D">
      <w:pPr>
        <w:spacing w:after="0" w:line="240" w:lineRule="auto"/>
        <w:contextualSpacing/>
        <w:jc w:val="left"/>
        <w:rPr>
          <w:rFonts w:eastAsia="Calibri" w:cs="Times New Roman"/>
          <w:b/>
          <w:szCs w:val="24"/>
          <w:lang w:val="lt-LT" w:eastAsia="lt-LT" w:bidi="en-US"/>
        </w:rPr>
      </w:pPr>
    </w:p>
    <w:p w14:paraId="4E0457DA" w14:textId="77777777" w:rsidR="00BF120D" w:rsidRPr="00AA1963" w:rsidRDefault="00BF120D" w:rsidP="00BF120D">
      <w:pPr>
        <w:numPr>
          <w:ilvl w:val="0"/>
          <w:numId w:val="13"/>
        </w:numPr>
        <w:spacing w:after="0" w:line="240" w:lineRule="auto"/>
        <w:contextualSpacing/>
        <w:jc w:val="left"/>
        <w:rPr>
          <w:rFonts w:eastAsia="Calibri" w:cs="Times New Roman"/>
          <w:b/>
          <w:bCs/>
          <w:lang w:val="lt-LT" w:eastAsia="lt-LT" w:bidi="en-US"/>
        </w:rPr>
      </w:pPr>
      <w:r w:rsidRPr="00AA1963">
        <w:rPr>
          <w:rFonts w:eastAsia="Calibri" w:cs="Times New Roman"/>
          <w:b/>
          <w:bCs/>
          <w:lang w:val="lt-LT" w:eastAsia="lt-LT" w:bidi="en-US"/>
        </w:rPr>
        <w:t xml:space="preserve">Funkciniai reikalavimai </w:t>
      </w:r>
      <w:r w:rsidRPr="00AA1963">
        <w:rPr>
          <w:rFonts w:cs="Times New Roman"/>
          <w:b/>
          <w:bCs/>
          <w:lang w:val="lt-LT" w:bidi="en-US"/>
        </w:rPr>
        <w:t>programinės įrangos sukūrimo ir įdiegimo paslaugai</w:t>
      </w:r>
      <w:r w:rsidRPr="00AA1963">
        <w:rPr>
          <w:rStyle w:val="Puslapioinaosnuoroda"/>
          <w:rFonts w:cs="Times New Roman"/>
          <w:b/>
          <w:bCs/>
          <w:lang w:val="lt-LT" w:bidi="en-US"/>
        </w:rPr>
        <w:footnoteReference w:id="2"/>
      </w:r>
    </w:p>
    <w:p w14:paraId="4E0457DB" w14:textId="77777777" w:rsidR="00BF120D" w:rsidRPr="00AA1963" w:rsidRDefault="00BF120D" w:rsidP="00BF120D">
      <w:pPr>
        <w:spacing w:after="0" w:line="240" w:lineRule="auto"/>
        <w:jc w:val="left"/>
        <w:rPr>
          <w:rFonts w:eastAsia="Times New Roman" w:cs="Times New Roman"/>
          <w:szCs w:val="24"/>
          <w:lang w:val="lt-LT"/>
        </w:rPr>
      </w:pPr>
    </w:p>
    <w:tbl>
      <w:tblPr>
        <w:tblStyle w:val="Lentelstinklelis3"/>
        <w:tblW w:w="9776" w:type="dxa"/>
        <w:tblLook w:val="04A0" w:firstRow="1" w:lastRow="0" w:firstColumn="1" w:lastColumn="0" w:noHBand="0" w:noVBand="1"/>
      </w:tblPr>
      <w:tblGrid>
        <w:gridCol w:w="988"/>
        <w:gridCol w:w="8788"/>
      </w:tblGrid>
      <w:tr w:rsidR="00BF120D" w:rsidRPr="00AA1963" w14:paraId="4E0457DE" w14:textId="77777777" w:rsidTr="0041630A">
        <w:tc>
          <w:tcPr>
            <w:tcW w:w="988" w:type="dxa"/>
            <w:tcBorders>
              <w:top w:val="single" w:sz="4" w:space="0" w:color="auto"/>
              <w:left w:val="single" w:sz="4" w:space="0" w:color="auto"/>
              <w:bottom w:val="single" w:sz="4" w:space="0" w:color="auto"/>
              <w:right w:val="single" w:sz="4" w:space="0" w:color="auto"/>
            </w:tcBorders>
            <w:hideMark/>
          </w:tcPr>
          <w:p w14:paraId="4E0457DC" w14:textId="77777777" w:rsidR="00BF120D" w:rsidRPr="00AA1963" w:rsidRDefault="00BF120D" w:rsidP="0041630A">
            <w:pPr>
              <w:widowControl w:val="0"/>
              <w:autoSpaceDE w:val="0"/>
              <w:autoSpaceDN w:val="0"/>
              <w:adjustRightInd w:val="0"/>
              <w:spacing w:before="120" w:after="120"/>
              <w:jc w:val="center"/>
              <w:rPr>
                <w:b/>
                <w:szCs w:val="24"/>
              </w:rPr>
            </w:pPr>
            <w:r w:rsidRPr="00AA1963">
              <w:rPr>
                <w:b/>
                <w:szCs w:val="24"/>
              </w:rPr>
              <w:t>Nr.</w:t>
            </w:r>
          </w:p>
        </w:tc>
        <w:tc>
          <w:tcPr>
            <w:tcW w:w="8788" w:type="dxa"/>
            <w:tcBorders>
              <w:top w:val="single" w:sz="4" w:space="0" w:color="auto"/>
              <w:left w:val="single" w:sz="4" w:space="0" w:color="auto"/>
              <w:bottom w:val="single" w:sz="4" w:space="0" w:color="auto"/>
              <w:right w:val="single" w:sz="4" w:space="0" w:color="auto"/>
            </w:tcBorders>
            <w:hideMark/>
          </w:tcPr>
          <w:p w14:paraId="4E0457DD" w14:textId="77777777" w:rsidR="00BF120D" w:rsidRPr="00AA1963" w:rsidRDefault="00BF120D" w:rsidP="0041630A">
            <w:pPr>
              <w:widowControl w:val="0"/>
              <w:autoSpaceDE w:val="0"/>
              <w:autoSpaceDN w:val="0"/>
              <w:adjustRightInd w:val="0"/>
              <w:spacing w:before="120" w:after="120"/>
              <w:jc w:val="center"/>
              <w:rPr>
                <w:b/>
                <w:szCs w:val="24"/>
              </w:rPr>
            </w:pPr>
            <w:r w:rsidRPr="00AA1963">
              <w:rPr>
                <w:b/>
                <w:szCs w:val="24"/>
              </w:rPr>
              <w:t>Reikalavimas</w:t>
            </w:r>
          </w:p>
        </w:tc>
      </w:tr>
      <w:tr w:rsidR="00BF120D" w:rsidRPr="001C1F9C" w14:paraId="4E0457E2" w14:textId="77777777" w:rsidTr="0041630A">
        <w:tc>
          <w:tcPr>
            <w:tcW w:w="9776" w:type="dxa"/>
            <w:gridSpan w:val="2"/>
            <w:tcBorders>
              <w:top w:val="single" w:sz="4" w:space="0" w:color="auto"/>
              <w:left w:val="single" w:sz="4" w:space="0" w:color="auto"/>
              <w:bottom w:val="single" w:sz="4" w:space="0" w:color="auto"/>
              <w:right w:val="single" w:sz="4" w:space="0" w:color="auto"/>
            </w:tcBorders>
            <w:hideMark/>
          </w:tcPr>
          <w:p w14:paraId="4E0457DF" w14:textId="77777777" w:rsidR="00BF120D" w:rsidRPr="00AA1963" w:rsidRDefault="00BF120D" w:rsidP="0041630A">
            <w:pPr>
              <w:ind w:left="792"/>
              <w:contextualSpacing/>
              <w:rPr>
                <w:rFonts w:eastAsia="Calibri"/>
                <w:b/>
                <w:i/>
                <w:szCs w:val="24"/>
                <w:lang w:bidi="en-US"/>
              </w:rPr>
            </w:pPr>
            <w:r w:rsidRPr="00AA1963">
              <w:rPr>
                <w:rFonts w:eastAsia="Calibri"/>
                <w:b/>
                <w:szCs w:val="24"/>
                <w:lang w:eastAsia="lt-LT" w:bidi="en-US"/>
              </w:rPr>
              <w:t xml:space="preserve"> </w:t>
            </w:r>
          </w:p>
          <w:p w14:paraId="4E0457E0" w14:textId="77777777" w:rsidR="00BF120D" w:rsidRPr="00AA1963" w:rsidRDefault="00BF120D" w:rsidP="00BF120D">
            <w:pPr>
              <w:numPr>
                <w:ilvl w:val="1"/>
                <w:numId w:val="13"/>
              </w:numPr>
              <w:spacing w:line="240" w:lineRule="auto"/>
              <w:contextualSpacing/>
              <w:rPr>
                <w:rFonts w:eastAsia="Calibri"/>
                <w:b/>
                <w:bCs/>
                <w:i/>
                <w:iCs/>
                <w:lang w:bidi="en-US"/>
              </w:rPr>
            </w:pPr>
            <w:r w:rsidRPr="00AA1963">
              <w:rPr>
                <w:rFonts w:eastAsia="Calibri"/>
                <w:b/>
                <w:bCs/>
                <w:lang w:eastAsia="lt-LT" w:bidi="en-US"/>
              </w:rPr>
              <w:t xml:space="preserve">Reikalavimai N.SIS II atnaujinimui ir jų technologiniam suderinamumui su atnaujinta antros kartos C.SIS </w:t>
            </w:r>
          </w:p>
          <w:p w14:paraId="4E0457E1" w14:textId="77777777" w:rsidR="00BF120D" w:rsidRPr="00AA1963" w:rsidRDefault="00BF120D" w:rsidP="0041630A">
            <w:pPr>
              <w:ind w:left="792"/>
              <w:contextualSpacing/>
              <w:rPr>
                <w:rFonts w:eastAsia="Calibri"/>
                <w:b/>
                <w:i/>
                <w:szCs w:val="24"/>
                <w:lang w:bidi="en-US"/>
              </w:rPr>
            </w:pPr>
          </w:p>
        </w:tc>
      </w:tr>
      <w:tr w:rsidR="00BF120D" w:rsidRPr="001C1F9C" w14:paraId="4E0457E6" w14:textId="77777777" w:rsidTr="0041630A">
        <w:tc>
          <w:tcPr>
            <w:tcW w:w="988" w:type="dxa"/>
            <w:tcBorders>
              <w:top w:val="single" w:sz="4" w:space="0" w:color="auto"/>
              <w:left w:val="single" w:sz="4" w:space="0" w:color="auto"/>
              <w:bottom w:val="single" w:sz="4" w:space="0" w:color="auto"/>
              <w:right w:val="single" w:sz="4" w:space="0" w:color="auto"/>
            </w:tcBorders>
          </w:tcPr>
          <w:p w14:paraId="4E0457E3" w14:textId="77777777" w:rsidR="00BF120D" w:rsidRPr="00AA1963" w:rsidRDefault="00BF120D" w:rsidP="00BF120D">
            <w:pPr>
              <w:widowControl w:val="0"/>
              <w:numPr>
                <w:ilvl w:val="0"/>
                <w:numId w:val="11"/>
              </w:numPr>
              <w:autoSpaceDE w:val="0"/>
              <w:autoSpaceDN w:val="0"/>
              <w:adjustRightInd w:val="0"/>
              <w:spacing w:line="240" w:lineRule="auto"/>
              <w:ind w:left="29"/>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7E4" w14:textId="77777777" w:rsidR="00BF120D" w:rsidRDefault="00BF120D" w:rsidP="0041630A">
            <w:pPr>
              <w:rPr>
                <w:szCs w:val="24"/>
              </w:rPr>
            </w:pPr>
            <w:r w:rsidRPr="00F57F80">
              <w:rPr>
                <w:szCs w:val="24"/>
              </w:rPr>
              <w:t xml:space="preserve">Paslaugų teikėjas turi atnaujinti N.SIS II ir susijusių nacionalinių registrų PĮ ir  dokumentaciją pagal galiojančias ICD/DTS versijas. Paslaugų teikėjui </w:t>
            </w:r>
            <w:r>
              <w:rPr>
                <w:szCs w:val="24"/>
              </w:rPr>
              <w:t>pasirašius sutartį</w:t>
            </w:r>
            <w:r w:rsidRPr="00F57F80">
              <w:rPr>
                <w:szCs w:val="24"/>
              </w:rPr>
              <w:t xml:space="preserve"> bus </w:t>
            </w:r>
            <w:r w:rsidRPr="00E57202">
              <w:rPr>
                <w:szCs w:val="24"/>
              </w:rPr>
              <w:t>pateikta</w:t>
            </w:r>
            <w:r w:rsidRPr="00F57F80">
              <w:rPr>
                <w:szCs w:val="24"/>
              </w:rPr>
              <w:t xml:space="preserve"> pilna ICD/DTS dokumentacija, kuria jis turės vadovautis analizės, projektavimo, konstravimo ir testavimo </w:t>
            </w:r>
            <w:r w:rsidRPr="00B24593">
              <w:rPr>
                <w:szCs w:val="24"/>
              </w:rPr>
              <w:t>etapuose</w:t>
            </w:r>
            <w:r w:rsidRPr="00F57F80">
              <w:rPr>
                <w:szCs w:val="24"/>
              </w:rPr>
              <w:t>.</w:t>
            </w:r>
          </w:p>
          <w:p w14:paraId="4E0457E5" w14:textId="77777777" w:rsidR="00BF120D" w:rsidRPr="00AA1963" w:rsidRDefault="00BF120D" w:rsidP="0041630A">
            <w:pPr>
              <w:rPr>
                <w:szCs w:val="24"/>
              </w:rPr>
            </w:pPr>
            <w:r>
              <w:rPr>
                <w:szCs w:val="24"/>
              </w:rPr>
              <w:t>ICD/DTS versija 2021 m. balandžio 20 d. buvo 4.9.0.5.</w:t>
            </w:r>
          </w:p>
        </w:tc>
      </w:tr>
      <w:tr w:rsidR="00BF120D" w:rsidRPr="001C1F9C" w14:paraId="4E0457E9" w14:textId="77777777" w:rsidTr="0041630A">
        <w:tc>
          <w:tcPr>
            <w:tcW w:w="988" w:type="dxa"/>
            <w:tcBorders>
              <w:top w:val="single" w:sz="4" w:space="0" w:color="auto"/>
              <w:left w:val="single" w:sz="4" w:space="0" w:color="auto"/>
              <w:bottom w:val="single" w:sz="4" w:space="0" w:color="auto"/>
              <w:right w:val="single" w:sz="4" w:space="0" w:color="auto"/>
            </w:tcBorders>
          </w:tcPr>
          <w:p w14:paraId="4E0457E7" w14:textId="77777777" w:rsidR="00BF120D" w:rsidRPr="00AA1963" w:rsidRDefault="00BF120D" w:rsidP="00BF120D">
            <w:pPr>
              <w:widowControl w:val="0"/>
              <w:numPr>
                <w:ilvl w:val="0"/>
                <w:numId w:val="11"/>
              </w:numPr>
              <w:autoSpaceDE w:val="0"/>
              <w:autoSpaceDN w:val="0"/>
              <w:adjustRightInd w:val="0"/>
              <w:spacing w:line="240" w:lineRule="auto"/>
              <w:ind w:left="29"/>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7E8" w14:textId="77777777" w:rsidR="00BF120D" w:rsidRPr="00AA1963" w:rsidRDefault="00BF120D" w:rsidP="0041630A">
            <w:pPr>
              <w:rPr>
                <w:szCs w:val="24"/>
              </w:rPr>
            </w:pPr>
            <w:r w:rsidRPr="00AA1963">
              <w:rPr>
                <w:szCs w:val="24"/>
              </w:rPr>
              <w:t>Turi būti atnaujinta N.SIS II PĮ funkcija, leidžianti sekti galimai besidubliuojančių užsienio valstybių SIS objektų</w:t>
            </w:r>
            <w:r>
              <w:rPr>
                <w:szCs w:val="24"/>
              </w:rPr>
              <w:t xml:space="preserve">, </w:t>
            </w:r>
            <w:r>
              <w:t xml:space="preserve">paskelbtų pagal Reglamento (ES) 2018/1860 3 str., Reglamento (ES) 2018/1861 24 ir 25 straipsnius, Reglamento (ES) 2018/1862 26, 32, 34, 36, 38, 40 straipsnius </w:t>
            </w:r>
            <w:r w:rsidRPr="00AA1963">
              <w:rPr>
                <w:szCs w:val="24"/>
              </w:rPr>
              <w:t xml:space="preserve"> suderinamumą</w:t>
            </w:r>
            <w:r>
              <w:rPr>
                <w:szCs w:val="24"/>
              </w:rPr>
              <w:t>.</w:t>
            </w:r>
          </w:p>
        </w:tc>
      </w:tr>
      <w:tr w:rsidR="00BF120D" w:rsidRPr="001C1F9C" w14:paraId="4E0457EC" w14:textId="77777777" w:rsidTr="0041630A">
        <w:tc>
          <w:tcPr>
            <w:tcW w:w="988" w:type="dxa"/>
            <w:tcBorders>
              <w:top w:val="single" w:sz="4" w:space="0" w:color="auto"/>
              <w:left w:val="single" w:sz="4" w:space="0" w:color="auto"/>
              <w:bottom w:val="single" w:sz="4" w:space="0" w:color="auto"/>
              <w:right w:val="single" w:sz="4" w:space="0" w:color="auto"/>
            </w:tcBorders>
          </w:tcPr>
          <w:p w14:paraId="4E0457EA" w14:textId="77777777" w:rsidR="00BF120D" w:rsidRPr="00AA1963" w:rsidRDefault="00BF120D" w:rsidP="00BF120D">
            <w:pPr>
              <w:widowControl w:val="0"/>
              <w:numPr>
                <w:ilvl w:val="0"/>
                <w:numId w:val="11"/>
              </w:numPr>
              <w:autoSpaceDE w:val="0"/>
              <w:autoSpaceDN w:val="0"/>
              <w:adjustRightInd w:val="0"/>
              <w:spacing w:line="240" w:lineRule="auto"/>
              <w:ind w:left="29"/>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7EB" w14:textId="77777777" w:rsidR="00BF120D" w:rsidRPr="00AA1963" w:rsidRDefault="00BF120D" w:rsidP="0041630A">
            <w:pPr>
              <w:rPr>
                <w:szCs w:val="24"/>
              </w:rPr>
            </w:pPr>
            <w:r w:rsidRPr="00AA1963">
              <w:rPr>
                <w:szCs w:val="24"/>
              </w:rPr>
              <w:t xml:space="preserve">Turi būti sukurtos/papildytos žiniatinklio paslaugos (angl. </w:t>
            </w:r>
            <w:r w:rsidRPr="00AA1963">
              <w:rPr>
                <w:i/>
                <w:szCs w:val="24"/>
              </w:rPr>
              <w:t>web service</w:t>
            </w:r>
            <w:r w:rsidRPr="00AA1963">
              <w:rPr>
                <w:szCs w:val="24"/>
              </w:rPr>
              <w:t xml:space="preserve">) duomenų teikimui apie praplėstus bei naujus perspėjimus. Paslaugos turi atitikti SIS II paieškos taisykles, apriboto perspėjimų matomumo (angl. </w:t>
            </w:r>
            <w:r w:rsidRPr="00AA1963">
              <w:rPr>
                <w:i/>
                <w:szCs w:val="24"/>
              </w:rPr>
              <w:t>Restricted availability</w:t>
            </w:r>
            <w:r w:rsidRPr="00AA1963">
              <w:rPr>
                <w:szCs w:val="24"/>
              </w:rPr>
              <w:t>) reikalavimus bei atnaujintas ICD/DTS specifikacijas. Žiniatinklio paslaugos turi būti integruotos su ADMINIII ir AUDITIII.</w:t>
            </w:r>
          </w:p>
        </w:tc>
      </w:tr>
      <w:tr w:rsidR="00BF120D" w:rsidRPr="001C1F9C" w14:paraId="4E0457EF" w14:textId="77777777" w:rsidTr="0041630A">
        <w:tc>
          <w:tcPr>
            <w:tcW w:w="988" w:type="dxa"/>
            <w:tcBorders>
              <w:top w:val="single" w:sz="4" w:space="0" w:color="auto"/>
              <w:left w:val="single" w:sz="4" w:space="0" w:color="auto"/>
              <w:bottom w:val="single" w:sz="4" w:space="0" w:color="auto"/>
              <w:right w:val="single" w:sz="4" w:space="0" w:color="auto"/>
            </w:tcBorders>
          </w:tcPr>
          <w:p w14:paraId="4E0457ED" w14:textId="77777777" w:rsidR="00BF120D" w:rsidRPr="00AA1963" w:rsidRDefault="00BF120D" w:rsidP="00BF120D">
            <w:pPr>
              <w:widowControl w:val="0"/>
              <w:numPr>
                <w:ilvl w:val="0"/>
                <w:numId w:val="11"/>
              </w:numPr>
              <w:autoSpaceDE w:val="0"/>
              <w:autoSpaceDN w:val="0"/>
              <w:adjustRightInd w:val="0"/>
              <w:spacing w:line="240" w:lineRule="auto"/>
              <w:ind w:left="29"/>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7EE" w14:textId="77777777" w:rsidR="00BF120D" w:rsidRPr="00AA1963" w:rsidRDefault="00BF120D" w:rsidP="0041630A">
            <w:pPr>
              <w:rPr>
                <w:szCs w:val="24"/>
              </w:rPr>
            </w:pPr>
            <w:r w:rsidRPr="00F57F80">
              <w:rPr>
                <w:szCs w:val="24"/>
              </w:rPr>
              <w:t>Projekto ir garantinės priežiūros metu paslaugų teikėjas turi užtikrinti esamų integracinių sąsajų, užtikrinančių sąveiką tarp Nacionalinių registrų ir informacinių sistemų, nepertraukiamą funkcionavimą pagal ICD/DTS reikalavimus.</w:t>
            </w:r>
          </w:p>
        </w:tc>
      </w:tr>
      <w:tr w:rsidR="00BF120D" w:rsidRPr="001C1F9C" w14:paraId="4E0457F2" w14:textId="77777777" w:rsidTr="0041630A">
        <w:tc>
          <w:tcPr>
            <w:tcW w:w="988" w:type="dxa"/>
            <w:tcBorders>
              <w:top w:val="single" w:sz="4" w:space="0" w:color="auto"/>
              <w:left w:val="single" w:sz="4" w:space="0" w:color="auto"/>
              <w:bottom w:val="single" w:sz="4" w:space="0" w:color="auto"/>
              <w:right w:val="single" w:sz="4" w:space="0" w:color="auto"/>
            </w:tcBorders>
          </w:tcPr>
          <w:p w14:paraId="4E0457F0" w14:textId="77777777" w:rsidR="00BF120D" w:rsidRPr="00AA1963" w:rsidRDefault="00BF120D" w:rsidP="00BF120D">
            <w:pPr>
              <w:widowControl w:val="0"/>
              <w:numPr>
                <w:ilvl w:val="0"/>
                <w:numId w:val="11"/>
              </w:numPr>
              <w:autoSpaceDE w:val="0"/>
              <w:autoSpaceDN w:val="0"/>
              <w:adjustRightInd w:val="0"/>
              <w:spacing w:line="240" w:lineRule="auto"/>
              <w:ind w:left="29"/>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7F1" w14:textId="77777777" w:rsidR="00BF120D" w:rsidRPr="00AA1963" w:rsidRDefault="00BF120D" w:rsidP="0041630A">
            <w:pPr>
              <w:rPr>
                <w:szCs w:val="24"/>
              </w:rPr>
            </w:pPr>
            <w:r w:rsidRPr="00AA1963">
              <w:rPr>
                <w:szCs w:val="24"/>
              </w:rPr>
              <w:t>Turi būti siunčiami priminimai elektroniniu paštu apie perspėjimo IOR nacionalinio ir SIS galiojimų terminų pabaigą pagal atnaujintas ICD/DTS taisykles.</w:t>
            </w:r>
          </w:p>
        </w:tc>
      </w:tr>
      <w:tr w:rsidR="00BF120D" w:rsidRPr="001C1F9C" w14:paraId="4E0457F5" w14:textId="77777777" w:rsidTr="0041630A">
        <w:tc>
          <w:tcPr>
            <w:tcW w:w="988" w:type="dxa"/>
            <w:tcBorders>
              <w:top w:val="single" w:sz="4" w:space="0" w:color="auto"/>
              <w:left w:val="single" w:sz="4" w:space="0" w:color="auto"/>
              <w:bottom w:val="single" w:sz="4" w:space="0" w:color="auto"/>
              <w:right w:val="single" w:sz="4" w:space="0" w:color="auto"/>
            </w:tcBorders>
          </w:tcPr>
          <w:p w14:paraId="4E0457F3" w14:textId="77777777" w:rsidR="00BF120D" w:rsidRPr="00AA1963" w:rsidRDefault="00BF120D" w:rsidP="00BF120D">
            <w:pPr>
              <w:widowControl w:val="0"/>
              <w:numPr>
                <w:ilvl w:val="0"/>
                <w:numId w:val="11"/>
              </w:numPr>
              <w:autoSpaceDE w:val="0"/>
              <w:autoSpaceDN w:val="0"/>
              <w:adjustRightInd w:val="0"/>
              <w:spacing w:line="240" w:lineRule="auto"/>
              <w:ind w:left="29"/>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7F4" w14:textId="77777777" w:rsidR="00BF120D" w:rsidRPr="00AA1963" w:rsidRDefault="00BF120D" w:rsidP="0041630A">
            <w:pPr>
              <w:rPr>
                <w:szCs w:val="24"/>
              </w:rPr>
            </w:pPr>
            <w:r w:rsidRPr="005A1C69">
              <w:rPr>
                <w:szCs w:val="24"/>
              </w:rPr>
              <w:t xml:space="preserve">Atsižvelgiant į pokyčius turi būti sukurtos ir papildytos </w:t>
            </w:r>
            <w:r>
              <w:rPr>
                <w:szCs w:val="24"/>
              </w:rPr>
              <w:t xml:space="preserve">naujų </w:t>
            </w:r>
            <w:r w:rsidRPr="00AB48A1">
              <w:rPr>
                <w:szCs w:val="24"/>
              </w:rPr>
              <w:t xml:space="preserve">perspėjimų rūšių ir kategorijų  </w:t>
            </w:r>
            <w:r w:rsidRPr="005A1C69">
              <w:rPr>
                <w:szCs w:val="24"/>
              </w:rPr>
              <w:t>statistinės ataskaitos visuose keičiam</w:t>
            </w:r>
            <w:r>
              <w:rPr>
                <w:szCs w:val="24"/>
              </w:rPr>
              <w:t>u</w:t>
            </w:r>
            <w:r w:rsidRPr="005A1C69">
              <w:rPr>
                <w:szCs w:val="24"/>
              </w:rPr>
              <w:t>ose IOR</w:t>
            </w:r>
            <w:r>
              <w:rPr>
                <w:szCs w:val="24"/>
              </w:rPr>
              <w:t xml:space="preserve"> (IAŽR, PPPTR, INDR, ITPR, IGR, MIGRIS-NA)</w:t>
            </w:r>
            <w:r w:rsidRPr="005A1C69">
              <w:rPr>
                <w:szCs w:val="24"/>
              </w:rPr>
              <w:t>.</w:t>
            </w:r>
          </w:p>
        </w:tc>
      </w:tr>
      <w:tr w:rsidR="00BF120D" w:rsidRPr="001C1F9C" w14:paraId="4E0457F9" w14:textId="77777777" w:rsidTr="0041630A">
        <w:tc>
          <w:tcPr>
            <w:tcW w:w="988" w:type="dxa"/>
            <w:tcBorders>
              <w:top w:val="single" w:sz="4" w:space="0" w:color="auto"/>
              <w:left w:val="single" w:sz="4" w:space="0" w:color="auto"/>
              <w:bottom w:val="single" w:sz="4" w:space="0" w:color="auto"/>
              <w:right w:val="single" w:sz="4" w:space="0" w:color="auto"/>
            </w:tcBorders>
          </w:tcPr>
          <w:p w14:paraId="4E0457F6" w14:textId="77777777" w:rsidR="00BF120D" w:rsidRPr="00AA1963" w:rsidRDefault="00BF120D" w:rsidP="00BF120D">
            <w:pPr>
              <w:widowControl w:val="0"/>
              <w:numPr>
                <w:ilvl w:val="0"/>
                <w:numId w:val="11"/>
              </w:numPr>
              <w:autoSpaceDE w:val="0"/>
              <w:autoSpaceDN w:val="0"/>
              <w:adjustRightInd w:val="0"/>
              <w:spacing w:line="240" w:lineRule="auto"/>
              <w:ind w:left="29"/>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7F7" w14:textId="77777777" w:rsidR="00BF120D" w:rsidRPr="00AA1963" w:rsidRDefault="00BF120D" w:rsidP="0041630A">
            <w:pPr>
              <w:rPr>
                <w:szCs w:val="24"/>
              </w:rPr>
            </w:pPr>
            <w:r w:rsidRPr="00AA1963">
              <w:rPr>
                <w:szCs w:val="24"/>
              </w:rPr>
              <w:t>Kiekviename IOR registre turi būti funkcija suformuoti SIS ir/ar nacionalinių paskelbtų perspėjimų galiojimo terminų sąrašą su ne mažiau kaip šiais duomenimis: įstaiga, padalinys, darbuotojas, perspėjimo SIS tipas, galiojimo pradžios ir pabaigos data.</w:t>
            </w:r>
          </w:p>
          <w:p w14:paraId="4E0457F8" w14:textId="77777777" w:rsidR="00BF120D" w:rsidRPr="00AA1963" w:rsidRDefault="00BF120D" w:rsidP="0041630A">
            <w:pPr>
              <w:rPr>
                <w:szCs w:val="24"/>
              </w:rPr>
            </w:pPr>
            <w:r w:rsidRPr="00AA1963">
              <w:rPr>
                <w:szCs w:val="24"/>
              </w:rPr>
              <w:t xml:space="preserve">Iš suformuoto sąrašo rezultatų turi būti funkcija peržiūrėti konkretų įrašą. </w:t>
            </w:r>
          </w:p>
        </w:tc>
      </w:tr>
      <w:tr w:rsidR="00BF120D" w:rsidRPr="00AA1963" w14:paraId="4E0457FD" w14:textId="77777777" w:rsidTr="0041630A">
        <w:tc>
          <w:tcPr>
            <w:tcW w:w="9776" w:type="dxa"/>
            <w:gridSpan w:val="2"/>
            <w:tcBorders>
              <w:top w:val="single" w:sz="4" w:space="0" w:color="auto"/>
              <w:left w:val="single" w:sz="4" w:space="0" w:color="auto"/>
              <w:bottom w:val="single" w:sz="4" w:space="0" w:color="auto"/>
              <w:right w:val="single" w:sz="4" w:space="0" w:color="auto"/>
            </w:tcBorders>
            <w:hideMark/>
          </w:tcPr>
          <w:p w14:paraId="4E0457FA" w14:textId="77777777" w:rsidR="00BF120D" w:rsidRPr="00AA1963" w:rsidRDefault="00BF120D" w:rsidP="0041630A">
            <w:pPr>
              <w:widowControl w:val="0"/>
              <w:autoSpaceDE w:val="0"/>
              <w:autoSpaceDN w:val="0"/>
              <w:adjustRightInd w:val="0"/>
              <w:ind w:left="113"/>
              <w:contextualSpacing/>
              <w:rPr>
                <w:szCs w:val="24"/>
              </w:rPr>
            </w:pPr>
          </w:p>
          <w:p w14:paraId="4E0457FB" w14:textId="77777777" w:rsidR="00BF120D" w:rsidRPr="00AA1963" w:rsidRDefault="00BF120D" w:rsidP="00BF120D">
            <w:pPr>
              <w:numPr>
                <w:ilvl w:val="1"/>
                <w:numId w:val="13"/>
              </w:numPr>
              <w:spacing w:line="240" w:lineRule="auto"/>
              <w:contextualSpacing/>
              <w:jc w:val="left"/>
              <w:rPr>
                <w:rFonts w:eastAsia="Calibri"/>
                <w:b/>
                <w:szCs w:val="24"/>
                <w:lang w:eastAsia="lt-LT" w:bidi="en-US"/>
              </w:rPr>
            </w:pPr>
            <w:r w:rsidRPr="00AA1963">
              <w:rPr>
                <w:rFonts w:eastAsia="Calibri"/>
                <w:b/>
                <w:szCs w:val="24"/>
                <w:lang w:eastAsia="lt-LT" w:bidi="en-US"/>
              </w:rPr>
              <w:t>Reikalavimai SIS įrašų peržiūros</w:t>
            </w:r>
            <w:r w:rsidRPr="00AA1963" w:rsidDel="000C3783">
              <w:rPr>
                <w:rFonts w:eastAsia="Calibri"/>
                <w:b/>
                <w:szCs w:val="24"/>
                <w:lang w:eastAsia="lt-LT" w:bidi="en-US"/>
              </w:rPr>
              <w:t xml:space="preserve"> </w:t>
            </w:r>
            <w:r w:rsidRPr="00AA1963">
              <w:rPr>
                <w:rFonts w:eastAsia="Calibri"/>
                <w:b/>
                <w:szCs w:val="24"/>
                <w:lang w:eastAsia="lt-LT" w:bidi="en-US"/>
              </w:rPr>
              <w:t>modernizavimui</w:t>
            </w:r>
          </w:p>
          <w:p w14:paraId="4E0457FC" w14:textId="77777777" w:rsidR="00BF120D" w:rsidRPr="00AA1963" w:rsidRDefault="00BF120D" w:rsidP="0041630A">
            <w:pPr>
              <w:ind w:left="792"/>
              <w:contextualSpacing/>
              <w:rPr>
                <w:szCs w:val="24"/>
              </w:rPr>
            </w:pPr>
          </w:p>
        </w:tc>
      </w:tr>
      <w:tr w:rsidR="00BF120D" w:rsidRPr="001C1F9C" w14:paraId="4E045800" w14:textId="77777777" w:rsidTr="0041630A">
        <w:tc>
          <w:tcPr>
            <w:tcW w:w="988" w:type="dxa"/>
            <w:tcBorders>
              <w:top w:val="single" w:sz="4" w:space="0" w:color="auto"/>
              <w:left w:val="single" w:sz="4" w:space="0" w:color="auto"/>
              <w:bottom w:val="single" w:sz="4" w:space="0" w:color="auto"/>
              <w:right w:val="single" w:sz="4" w:space="0" w:color="auto"/>
            </w:tcBorders>
          </w:tcPr>
          <w:p w14:paraId="4E0457FE" w14:textId="77777777" w:rsidR="00BF120D" w:rsidRPr="00AA1963" w:rsidRDefault="00BF120D" w:rsidP="00BF120D">
            <w:pPr>
              <w:widowControl w:val="0"/>
              <w:numPr>
                <w:ilvl w:val="0"/>
                <w:numId w:val="11"/>
              </w:numPr>
              <w:autoSpaceDE w:val="0"/>
              <w:autoSpaceDN w:val="0"/>
              <w:adjustRightInd w:val="0"/>
              <w:spacing w:line="240" w:lineRule="auto"/>
              <w:ind w:left="29" w:firstLine="28"/>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7FF" w14:textId="77777777" w:rsidR="00BF120D" w:rsidRPr="00AA1963" w:rsidRDefault="00BF120D" w:rsidP="0041630A">
            <w:pPr>
              <w:widowControl w:val="0"/>
              <w:autoSpaceDE w:val="0"/>
              <w:autoSpaceDN w:val="0"/>
              <w:adjustRightInd w:val="0"/>
              <w:ind w:left="12"/>
              <w:rPr>
                <w:szCs w:val="24"/>
              </w:rPr>
            </w:pPr>
            <w:r w:rsidRPr="00AA1963">
              <w:rPr>
                <w:szCs w:val="24"/>
              </w:rPr>
              <w:t xml:space="preserve">Turi būti atnaujinta SIS įrašų peržiūros forma, atvaizduojant visus naujai diegiamus SIS perspėjimų duomenis, numatytus Reglamentuose 2018/1860, 2018/1861, 2018/1862 ir </w:t>
            </w:r>
            <w:r w:rsidRPr="00CF1983">
              <w:rPr>
                <w:szCs w:val="24"/>
              </w:rPr>
              <w:t xml:space="preserve">Komisijos įgyvendinamuosiuose sprendimuose, nurodytuose </w:t>
            </w:r>
            <w:r w:rsidRPr="00F92622">
              <w:rPr>
                <w:szCs w:val="24"/>
              </w:rPr>
              <w:t>šios techninės specifikacijos 3.3.14.-3.3.16, 3.3.27 punktuose pagal  Perkančiosios organi</w:t>
            </w:r>
            <w:r w:rsidRPr="00AA1963">
              <w:rPr>
                <w:szCs w:val="24"/>
              </w:rPr>
              <w:t>zacijos pateiktus reikalavimus</w:t>
            </w:r>
            <w:r>
              <w:rPr>
                <w:szCs w:val="24"/>
              </w:rPr>
              <w:t xml:space="preserve"> detalios analizės etape.</w:t>
            </w:r>
          </w:p>
        </w:tc>
      </w:tr>
      <w:tr w:rsidR="00BF120D" w:rsidRPr="00AA1963" w14:paraId="4E045826" w14:textId="77777777" w:rsidTr="0041630A">
        <w:tc>
          <w:tcPr>
            <w:tcW w:w="988" w:type="dxa"/>
            <w:tcBorders>
              <w:top w:val="single" w:sz="4" w:space="0" w:color="auto"/>
              <w:left w:val="single" w:sz="4" w:space="0" w:color="auto"/>
              <w:bottom w:val="single" w:sz="4" w:space="0" w:color="auto"/>
              <w:right w:val="single" w:sz="4" w:space="0" w:color="auto"/>
            </w:tcBorders>
          </w:tcPr>
          <w:p w14:paraId="4E045801" w14:textId="77777777" w:rsidR="00BF120D" w:rsidRPr="00AA1963" w:rsidRDefault="00BF120D" w:rsidP="00BF120D">
            <w:pPr>
              <w:widowControl w:val="0"/>
              <w:numPr>
                <w:ilvl w:val="0"/>
                <w:numId w:val="11"/>
              </w:numPr>
              <w:autoSpaceDE w:val="0"/>
              <w:autoSpaceDN w:val="0"/>
              <w:adjustRightInd w:val="0"/>
              <w:spacing w:line="240" w:lineRule="auto"/>
              <w:ind w:left="29" w:firstLine="28"/>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802" w14:textId="77777777" w:rsidR="00BF120D" w:rsidRPr="00AA1963" w:rsidRDefault="00BF120D" w:rsidP="0041630A">
            <w:pPr>
              <w:widowControl w:val="0"/>
              <w:autoSpaceDE w:val="0"/>
              <w:autoSpaceDN w:val="0"/>
              <w:adjustRightInd w:val="0"/>
              <w:rPr>
                <w:szCs w:val="24"/>
              </w:rPr>
            </w:pPr>
            <w:r w:rsidRPr="00AA1963">
              <w:rPr>
                <w:szCs w:val="24"/>
              </w:rPr>
              <w:t xml:space="preserve">Turi būti pakeista SIS įrašų peržiūros formos funkcija „Sutapimo forma“: </w:t>
            </w:r>
          </w:p>
          <w:p w14:paraId="4E045803" w14:textId="77777777" w:rsidR="00BF120D" w:rsidRPr="00AA1963" w:rsidRDefault="00BF120D" w:rsidP="0041630A">
            <w:pPr>
              <w:widowControl w:val="0"/>
              <w:autoSpaceDE w:val="0"/>
              <w:autoSpaceDN w:val="0"/>
              <w:adjustRightInd w:val="0"/>
              <w:ind w:left="12"/>
              <w:rPr>
                <w:szCs w:val="24"/>
              </w:rPr>
            </w:pPr>
            <w:r w:rsidRPr="00AA1963">
              <w:rPr>
                <w:szCs w:val="24"/>
              </w:rPr>
              <w:t>Turi būti realizuotas funkcionalumas, prieš pildant formą, pasirinkti SIS perspėjimo asmens tapatybę (jei perspėjime yra daugiau kaip viena tapatybė);</w:t>
            </w:r>
          </w:p>
          <w:p w14:paraId="4E045804" w14:textId="77777777" w:rsidR="00BF120D" w:rsidRDefault="00BF120D" w:rsidP="0041630A">
            <w:pPr>
              <w:widowControl w:val="0"/>
              <w:autoSpaceDE w:val="0"/>
              <w:autoSpaceDN w:val="0"/>
              <w:adjustRightInd w:val="0"/>
              <w:ind w:left="12"/>
              <w:rPr>
                <w:szCs w:val="24"/>
              </w:rPr>
            </w:pPr>
            <w:r w:rsidRPr="00AA1963">
              <w:rPr>
                <w:szCs w:val="24"/>
              </w:rPr>
              <w:t xml:space="preserve">Sutapimo formos fiksuotoje dalyje turi būti papildomai rodoma: </w:t>
            </w:r>
          </w:p>
          <w:p w14:paraId="4E045805" w14:textId="77777777" w:rsidR="00BF120D" w:rsidRPr="00AA1963" w:rsidRDefault="00BF120D" w:rsidP="0041630A">
            <w:pPr>
              <w:widowControl w:val="0"/>
              <w:autoSpaceDE w:val="0"/>
              <w:autoSpaceDN w:val="0"/>
              <w:adjustRightInd w:val="0"/>
              <w:ind w:left="12"/>
              <w:rPr>
                <w:szCs w:val="24"/>
              </w:rPr>
            </w:pPr>
            <w:r w:rsidRPr="00AA1963">
              <w:rPr>
                <w:szCs w:val="24"/>
              </w:rPr>
              <w:t xml:space="preserve">Asmens perspėjimo tipas, pagrindinė tapatybė, tapatybės numeris, gimimo šalis, daiktų kiti identifikaciniai numeriai, </w:t>
            </w:r>
          </w:p>
          <w:p w14:paraId="4E045806" w14:textId="77777777" w:rsidR="00BF120D" w:rsidRPr="00AA1963" w:rsidRDefault="00BF120D" w:rsidP="0041630A">
            <w:pPr>
              <w:widowControl w:val="0"/>
              <w:autoSpaceDE w:val="0"/>
              <w:autoSpaceDN w:val="0"/>
              <w:adjustRightInd w:val="0"/>
              <w:ind w:left="12"/>
              <w:rPr>
                <w:szCs w:val="24"/>
              </w:rPr>
            </w:pPr>
            <w:r w:rsidRPr="00AA1963">
              <w:rPr>
                <w:szCs w:val="24"/>
              </w:rPr>
              <w:t xml:space="preserve">Sutapimo formos pildomoje dalyje turi būti rodomi laukai (privalomų laukų sąrašas ir forma turi būti suderintas su PO): </w:t>
            </w:r>
          </w:p>
          <w:p w14:paraId="4E045807" w14:textId="77777777" w:rsidR="00BF120D" w:rsidRPr="00AA1963" w:rsidRDefault="00BF120D" w:rsidP="0041630A">
            <w:pPr>
              <w:widowControl w:val="0"/>
              <w:autoSpaceDE w:val="0"/>
              <w:autoSpaceDN w:val="0"/>
              <w:adjustRightInd w:val="0"/>
              <w:ind w:left="12"/>
              <w:rPr>
                <w:szCs w:val="24"/>
              </w:rPr>
            </w:pPr>
            <w:r w:rsidRPr="00AA1963">
              <w:rPr>
                <w:szCs w:val="24"/>
              </w:rPr>
              <w:t>Sutapimo vieta,</w:t>
            </w:r>
          </w:p>
          <w:p w14:paraId="4E045808" w14:textId="77777777" w:rsidR="00BF120D" w:rsidRPr="00AA1963" w:rsidRDefault="00BF120D" w:rsidP="0041630A">
            <w:pPr>
              <w:widowControl w:val="0"/>
              <w:autoSpaceDE w:val="0"/>
              <w:autoSpaceDN w:val="0"/>
              <w:adjustRightInd w:val="0"/>
              <w:ind w:left="12"/>
              <w:rPr>
                <w:szCs w:val="24"/>
              </w:rPr>
            </w:pPr>
            <w:r w:rsidRPr="00AA1963">
              <w:rPr>
                <w:szCs w:val="24"/>
              </w:rPr>
              <w:t>Sutapimo laikas,</w:t>
            </w:r>
          </w:p>
          <w:p w14:paraId="4E045809" w14:textId="77777777" w:rsidR="00BF120D" w:rsidRPr="00B6535C" w:rsidRDefault="00BF120D" w:rsidP="0041630A">
            <w:pPr>
              <w:widowControl w:val="0"/>
              <w:autoSpaceDE w:val="0"/>
              <w:autoSpaceDN w:val="0"/>
              <w:adjustRightInd w:val="0"/>
              <w:ind w:left="12"/>
              <w:rPr>
                <w:i/>
                <w:szCs w:val="24"/>
              </w:rPr>
            </w:pPr>
            <w:r w:rsidRPr="00B6535C">
              <w:rPr>
                <w:i/>
                <w:szCs w:val="24"/>
              </w:rPr>
              <w:lastRenderedPageBreak/>
              <w:t>Perspėjimai apie asmenis:</w:t>
            </w:r>
          </w:p>
          <w:p w14:paraId="4E04580A" w14:textId="77777777" w:rsidR="00BF120D" w:rsidRPr="00AA1963" w:rsidRDefault="00BF120D" w:rsidP="0041630A">
            <w:pPr>
              <w:widowControl w:val="0"/>
              <w:autoSpaceDE w:val="0"/>
              <w:autoSpaceDN w:val="0"/>
              <w:adjustRightInd w:val="0"/>
              <w:ind w:left="12"/>
              <w:rPr>
                <w:szCs w:val="24"/>
              </w:rPr>
            </w:pPr>
            <w:r w:rsidRPr="00AA1963">
              <w:rPr>
                <w:szCs w:val="24"/>
              </w:rPr>
              <w:t>Informacija apie kitas naudojamas tapatybes,</w:t>
            </w:r>
          </w:p>
          <w:p w14:paraId="4E04580B" w14:textId="77777777" w:rsidR="00BF120D" w:rsidRPr="00AA1963" w:rsidRDefault="00BF120D" w:rsidP="0041630A">
            <w:pPr>
              <w:widowControl w:val="0"/>
              <w:autoSpaceDE w:val="0"/>
              <w:autoSpaceDN w:val="0"/>
              <w:adjustRightInd w:val="0"/>
              <w:ind w:left="12"/>
              <w:rPr>
                <w:szCs w:val="24"/>
              </w:rPr>
            </w:pPr>
            <w:r w:rsidRPr="00AA1963">
              <w:rPr>
                <w:szCs w:val="24"/>
              </w:rPr>
              <w:t>Informacija kaip buvo nustatyta tapatybė.</w:t>
            </w:r>
          </w:p>
          <w:p w14:paraId="4E04580C" w14:textId="77777777" w:rsidR="00BF120D" w:rsidRPr="00B6535C" w:rsidRDefault="00BF120D" w:rsidP="0041630A">
            <w:pPr>
              <w:widowControl w:val="0"/>
              <w:autoSpaceDE w:val="0"/>
              <w:autoSpaceDN w:val="0"/>
              <w:adjustRightInd w:val="0"/>
              <w:ind w:left="12"/>
              <w:rPr>
                <w:i/>
                <w:szCs w:val="24"/>
              </w:rPr>
            </w:pPr>
            <w:r w:rsidRPr="00B6535C">
              <w:rPr>
                <w:i/>
                <w:szCs w:val="24"/>
              </w:rPr>
              <w:t>Perspėjimai dėl neįleidimo:</w:t>
            </w:r>
          </w:p>
          <w:p w14:paraId="4E04580D" w14:textId="77777777" w:rsidR="00BF120D" w:rsidRPr="00AA1963" w:rsidRDefault="00BF120D" w:rsidP="0041630A">
            <w:pPr>
              <w:widowControl w:val="0"/>
              <w:autoSpaceDE w:val="0"/>
              <w:autoSpaceDN w:val="0"/>
              <w:adjustRightInd w:val="0"/>
              <w:ind w:left="12"/>
              <w:rPr>
                <w:szCs w:val="24"/>
              </w:rPr>
            </w:pPr>
            <w:r w:rsidRPr="00AA1963">
              <w:rPr>
                <w:szCs w:val="24"/>
              </w:rPr>
              <w:t>Ar turi galiojantį leidimą gyventi,</w:t>
            </w:r>
          </w:p>
          <w:p w14:paraId="4E04580E" w14:textId="77777777" w:rsidR="00BF120D" w:rsidRPr="00AA1963" w:rsidRDefault="00BF120D" w:rsidP="0041630A">
            <w:pPr>
              <w:widowControl w:val="0"/>
              <w:autoSpaceDE w:val="0"/>
              <w:autoSpaceDN w:val="0"/>
              <w:adjustRightInd w:val="0"/>
              <w:ind w:left="12"/>
              <w:rPr>
                <w:szCs w:val="24"/>
              </w:rPr>
            </w:pPr>
            <w:r>
              <w:rPr>
                <w:szCs w:val="24"/>
              </w:rPr>
              <w:t>Leidimą išdav</w:t>
            </w:r>
            <w:r w:rsidRPr="00AA1963">
              <w:rPr>
                <w:szCs w:val="24"/>
              </w:rPr>
              <w:t>usi šalis,</w:t>
            </w:r>
          </w:p>
          <w:p w14:paraId="4E04580F" w14:textId="77777777" w:rsidR="00BF120D" w:rsidRPr="00AA1963" w:rsidRDefault="00BF120D" w:rsidP="0041630A">
            <w:pPr>
              <w:widowControl w:val="0"/>
              <w:autoSpaceDE w:val="0"/>
              <w:autoSpaceDN w:val="0"/>
              <w:adjustRightInd w:val="0"/>
              <w:ind w:left="12"/>
              <w:rPr>
                <w:szCs w:val="24"/>
              </w:rPr>
            </w:pPr>
            <w:r w:rsidRPr="00AA1963">
              <w:rPr>
                <w:szCs w:val="24"/>
              </w:rPr>
              <w:t>Leidimo gyventi ar ilgalaikės vizos tipas,</w:t>
            </w:r>
          </w:p>
          <w:p w14:paraId="4E045810" w14:textId="77777777" w:rsidR="00BF120D" w:rsidRPr="00AA1963" w:rsidRDefault="00BF120D" w:rsidP="0041630A">
            <w:pPr>
              <w:widowControl w:val="0"/>
              <w:autoSpaceDE w:val="0"/>
              <w:autoSpaceDN w:val="0"/>
              <w:adjustRightInd w:val="0"/>
              <w:ind w:left="12"/>
              <w:rPr>
                <w:szCs w:val="24"/>
              </w:rPr>
            </w:pPr>
            <w:r w:rsidRPr="00AA1963">
              <w:rPr>
                <w:szCs w:val="24"/>
              </w:rPr>
              <w:t>Leidimo gyventi ar ilgalaikės vizos numeris,</w:t>
            </w:r>
          </w:p>
          <w:p w14:paraId="4E045811" w14:textId="77777777" w:rsidR="00BF120D" w:rsidRPr="00AA1963" w:rsidRDefault="00BF120D" w:rsidP="0041630A">
            <w:pPr>
              <w:widowControl w:val="0"/>
              <w:autoSpaceDE w:val="0"/>
              <w:autoSpaceDN w:val="0"/>
              <w:adjustRightInd w:val="0"/>
              <w:ind w:left="12"/>
              <w:rPr>
                <w:szCs w:val="24"/>
              </w:rPr>
            </w:pPr>
            <w:r w:rsidRPr="00AA1963">
              <w:rPr>
                <w:szCs w:val="24"/>
              </w:rPr>
              <w:t>Leidimo gyventi ar ilgalaikės vizos galiojimo laikas.</w:t>
            </w:r>
          </w:p>
          <w:p w14:paraId="4E045812" w14:textId="77777777" w:rsidR="00BF120D" w:rsidRPr="00B6535C" w:rsidRDefault="00BF120D" w:rsidP="0041630A">
            <w:pPr>
              <w:widowControl w:val="0"/>
              <w:autoSpaceDE w:val="0"/>
              <w:autoSpaceDN w:val="0"/>
              <w:adjustRightInd w:val="0"/>
              <w:ind w:left="12"/>
              <w:rPr>
                <w:i/>
                <w:szCs w:val="24"/>
              </w:rPr>
            </w:pPr>
            <w:r w:rsidRPr="00AA1963">
              <w:rPr>
                <w:szCs w:val="24"/>
              </w:rPr>
              <w:t xml:space="preserve"> </w:t>
            </w:r>
            <w:r w:rsidRPr="00B6535C">
              <w:rPr>
                <w:i/>
                <w:szCs w:val="24"/>
              </w:rPr>
              <w:t>Perspėjimai dėl dingusio buvimo vietos nustatymo:</w:t>
            </w:r>
          </w:p>
          <w:p w14:paraId="4E045813" w14:textId="77777777" w:rsidR="00BF120D" w:rsidRPr="00AA1963" w:rsidRDefault="00BF120D" w:rsidP="0041630A">
            <w:pPr>
              <w:widowControl w:val="0"/>
              <w:autoSpaceDE w:val="0"/>
              <w:autoSpaceDN w:val="0"/>
              <w:adjustRightInd w:val="0"/>
              <w:ind w:left="12"/>
              <w:rPr>
                <w:szCs w:val="24"/>
              </w:rPr>
            </w:pPr>
            <w:r w:rsidRPr="00AA1963">
              <w:rPr>
                <w:szCs w:val="24"/>
              </w:rPr>
              <w:t>Ar asmuo sutinka, kad buvimo vieta būtų perduota asmeniui pranešusiam apie dingimą.</w:t>
            </w:r>
          </w:p>
          <w:p w14:paraId="4E045814" w14:textId="77777777" w:rsidR="00BF120D" w:rsidRPr="00AA1963" w:rsidRDefault="00BF120D" w:rsidP="0041630A">
            <w:pPr>
              <w:widowControl w:val="0"/>
              <w:autoSpaceDE w:val="0"/>
              <w:autoSpaceDN w:val="0"/>
              <w:adjustRightInd w:val="0"/>
              <w:ind w:left="12"/>
              <w:rPr>
                <w:szCs w:val="24"/>
              </w:rPr>
            </w:pPr>
            <w:r w:rsidRPr="00AA1963">
              <w:rPr>
                <w:szCs w:val="24"/>
              </w:rPr>
              <w:t xml:space="preserve"> Perspėjimai dėl dingusio, kuriam būtina apsauga:</w:t>
            </w:r>
          </w:p>
          <w:p w14:paraId="4E045815" w14:textId="77777777" w:rsidR="00BF120D" w:rsidRPr="00AA1963" w:rsidRDefault="00BF120D" w:rsidP="0041630A">
            <w:pPr>
              <w:widowControl w:val="0"/>
              <w:autoSpaceDE w:val="0"/>
              <w:autoSpaceDN w:val="0"/>
              <w:adjustRightInd w:val="0"/>
              <w:ind w:left="12"/>
              <w:rPr>
                <w:szCs w:val="24"/>
              </w:rPr>
            </w:pPr>
            <w:r w:rsidRPr="00AA1963">
              <w:rPr>
                <w:szCs w:val="24"/>
              </w:rPr>
              <w:t>Informacija apie planuojamą medicininį įvertinimą.</w:t>
            </w:r>
          </w:p>
          <w:p w14:paraId="4E045816" w14:textId="77777777" w:rsidR="00BF120D" w:rsidRPr="00AA1963" w:rsidRDefault="00BF120D" w:rsidP="0041630A">
            <w:pPr>
              <w:widowControl w:val="0"/>
              <w:autoSpaceDE w:val="0"/>
              <w:autoSpaceDN w:val="0"/>
              <w:adjustRightInd w:val="0"/>
              <w:ind w:left="12"/>
              <w:rPr>
                <w:szCs w:val="24"/>
              </w:rPr>
            </w:pPr>
            <w:r w:rsidRPr="00AA1963">
              <w:rPr>
                <w:szCs w:val="24"/>
              </w:rPr>
              <w:t>Informacija susijusi su repatrijavimu.</w:t>
            </w:r>
          </w:p>
          <w:p w14:paraId="4E045817" w14:textId="77777777" w:rsidR="00BF120D" w:rsidRPr="00B6535C" w:rsidRDefault="00BF120D" w:rsidP="0041630A">
            <w:pPr>
              <w:widowControl w:val="0"/>
              <w:autoSpaceDE w:val="0"/>
              <w:autoSpaceDN w:val="0"/>
              <w:adjustRightInd w:val="0"/>
              <w:ind w:left="12"/>
              <w:rPr>
                <w:i/>
                <w:szCs w:val="24"/>
              </w:rPr>
            </w:pPr>
            <w:r w:rsidRPr="00B6535C">
              <w:rPr>
                <w:i/>
                <w:szCs w:val="24"/>
              </w:rPr>
              <w:t>Perspėjimai dėl pažeidžiamo asmens:</w:t>
            </w:r>
          </w:p>
          <w:p w14:paraId="4E045818" w14:textId="77777777" w:rsidR="00BF120D" w:rsidRPr="00AA1963" w:rsidRDefault="00BF120D" w:rsidP="0041630A">
            <w:pPr>
              <w:widowControl w:val="0"/>
              <w:autoSpaceDE w:val="0"/>
              <w:autoSpaceDN w:val="0"/>
              <w:adjustRightInd w:val="0"/>
              <w:ind w:left="12"/>
              <w:rPr>
                <w:szCs w:val="24"/>
              </w:rPr>
            </w:pPr>
            <w:r w:rsidRPr="00AA1963">
              <w:rPr>
                <w:szCs w:val="24"/>
              </w:rPr>
              <w:t>Kartu keliaujantys asmenys,</w:t>
            </w:r>
          </w:p>
          <w:p w14:paraId="4E045819" w14:textId="77777777" w:rsidR="00BF120D" w:rsidRPr="00AA1963" w:rsidRDefault="00BF120D" w:rsidP="0041630A">
            <w:pPr>
              <w:widowControl w:val="0"/>
              <w:autoSpaceDE w:val="0"/>
              <w:autoSpaceDN w:val="0"/>
              <w:adjustRightInd w:val="0"/>
              <w:ind w:left="12"/>
              <w:rPr>
                <w:szCs w:val="24"/>
              </w:rPr>
            </w:pPr>
            <w:r w:rsidRPr="00AA1963">
              <w:rPr>
                <w:szCs w:val="24"/>
              </w:rPr>
              <w:t>Kelionės tikslas,</w:t>
            </w:r>
          </w:p>
          <w:p w14:paraId="4E04581A" w14:textId="77777777" w:rsidR="00BF120D" w:rsidRPr="00AA1963" w:rsidRDefault="00BF120D" w:rsidP="0041630A">
            <w:pPr>
              <w:widowControl w:val="0"/>
              <w:autoSpaceDE w:val="0"/>
              <w:autoSpaceDN w:val="0"/>
              <w:adjustRightInd w:val="0"/>
              <w:ind w:left="12"/>
              <w:rPr>
                <w:szCs w:val="24"/>
              </w:rPr>
            </w:pPr>
            <w:r w:rsidRPr="00AA1963">
              <w:rPr>
                <w:szCs w:val="24"/>
              </w:rPr>
              <w:t>Informacija apie planuojamą medicininį įvertinimą,</w:t>
            </w:r>
          </w:p>
          <w:p w14:paraId="4E04581B" w14:textId="77777777" w:rsidR="00BF120D" w:rsidRPr="00AA1963" w:rsidRDefault="00BF120D" w:rsidP="0041630A">
            <w:pPr>
              <w:widowControl w:val="0"/>
              <w:autoSpaceDE w:val="0"/>
              <w:autoSpaceDN w:val="0"/>
              <w:adjustRightInd w:val="0"/>
              <w:ind w:left="12"/>
              <w:rPr>
                <w:szCs w:val="24"/>
              </w:rPr>
            </w:pPr>
            <w:r w:rsidRPr="00AA1963">
              <w:rPr>
                <w:szCs w:val="24"/>
              </w:rPr>
              <w:t>Informacija susijusi su repatrijavimu.</w:t>
            </w:r>
          </w:p>
          <w:p w14:paraId="4E04581C" w14:textId="77777777" w:rsidR="00BF120D" w:rsidRPr="00B6535C" w:rsidRDefault="00BF120D" w:rsidP="0041630A">
            <w:pPr>
              <w:widowControl w:val="0"/>
              <w:autoSpaceDE w:val="0"/>
              <w:autoSpaceDN w:val="0"/>
              <w:adjustRightInd w:val="0"/>
              <w:ind w:left="12"/>
              <w:rPr>
                <w:i/>
                <w:szCs w:val="24"/>
              </w:rPr>
            </w:pPr>
            <w:r w:rsidRPr="00AA1963">
              <w:rPr>
                <w:szCs w:val="24"/>
              </w:rPr>
              <w:t xml:space="preserve"> </w:t>
            </w:r>
            <w:r w:rsidRPr="00B6535C">
              <w:rPr>
                <w:i/>
                <w:szCs w:val="24"/>
              </w:rPr>
              <w:t>Perspėjimai dėl ieškomo asmens teisminių institucijų:</w:t>
            </w:r>
          </w:p>
          <w:p w14:paraId="4E04581D" w14:textId="77777777" w:rsidR="00BF120D" w:rsidRPr="00AA1963" w:rsidRDefault="00BF120D" w:rsidP="0041630A">
            <w:pPr>
              <w:widowControl w:val="0"/>
              <w:autoSpaceDE w:val="0"/>
              <w:autoSpaceDN w:val="0"/>
              <w:adjustRightInd w:val="0"/>
              <w:ind w:left="12"/>
              <w:rPr>
                <w:szCs w:val="24"/>
              </w:rPr>
            </w:pPr>
            <w:r w:rsidRPr="00AA1963">
              <w:rPr>
                <w:szCs w:val="24"/>
              </w:rPr>
              <w:t>Adresas, gyvenamoji vieta ir kiti kontaktiniai duomenys, pateikti asmens.</w:t>
            </w:r>
          </w:p>
          <w:p w14:paraId="4E04581E" w14:textId="77777777" w:rsidR="00BF120D" w:rsidRPr="00B6535C" w:rsidRDefault="00BF120D" w:rsidP="0041630A">
            <w:pPr>
              <w:widowControl w:val="0"/>
              <w:autoSpaceDE w:val="0"/>
              <w:autoSpaceDN w:val="0"/>
              <w:adjustRightInd w:val="0"/>
              <w:ind w:left="12"/>
              <w:rPr>
                <w:i/>
                <w:szCs w:val="24"/>
              </w:rPr>
            </w:pPr>
            <w:r w:rsidRPr="00B6535C">
              <w:rPr>
                <w:i/>
                <w:szCs w:val="24"/>
              </w:rPr>
              <w:t xml:space="preserve"> Perspėjimai dėl asmens konkretaus ar atsargaus patikrinimo:</w:t>
            </w:r>
          </w:p>
          <w:p w14:paraId="4E04581F" w14:textId="77777777" w:rsidR="00BF120D" w:rsidRPr="00AA1963" w:rsidRDefault="00BF120D" w:rsidP="0041630A">
            <w:pPr>
              <w:widowControl w:val="0"/>
              <w:autoSpaceDE w:val="0"/>
              <w:autoSpaceDN w:val="0"/>
              <w:adjustRightInd w:val="0"/>
              <w:ind w:left="12"/>
              <w:rPr>
                <w:szCs w:val="24"/>
              </w:rPr>
            </w:pPr>
            <w:r w:rsidRPr="00AA1963">
              <w:rPr>
                <w:szCs w:val="24"/>
              </w:rPr>
              <w:t>Informacija, klausiama paskelbusios institucijos.</w:t>
            </w:r>
          </w:p>
          <w:p w14:paraId="4E045820" w14:textId="77777777" w:rsidR="00BF120D" w:rsidRPr="00B6535C" w:rsidRDefault="00BF120D" w:rsidP="0041630A">
            <w:pPr>
              <w:widowControl w:val="0"/>
              <w:autoSpaceDE w:val="0"/>
              <w:autoSpaceDN w:val="0"/>
              <w:adjustRightInd w:val="0"/>
              <w:ind w:left="12"/>
              <w:rPr>
                <w:i/>
                <w:szCs w:val="24"/>
              </w:rPr>
            </w:pPr>
            <w:r w:rsidRPr="00AA1963">
              <w:rPr>
                <w:szCs w:val="24"/>
              </w:rPr>
              <w:t xml:space="preserve"> </w:t>
            </w:r>
            <w:r w:rsidRPr="00B6535C">
              <w:rPr>
                <w:i/>
                <w:szCs w:val="24"/>
              </w:rPr>
              <w:t>Perspėjimai dėl objektų:</w:t>
            </w:r>
          </w:p>
          <w:p w14:paraId="4E045821" w14:textId="77777777" w:rsidR="00BF120D" w:rsidRPr="00AA1963" w:rsidRDefault="00BF120D" w:rsidP="0041630A">
            <w:pPr>
              <w:widowControl w:val="0"/>
              <w:autoSpaceDE w:val="0"/>
              <w:autoSpaceDN w:val="0"/>
              <w:adjustRightInd w:val="0"/>
              <w:ind w:left="12"/>
              <w:rPr>
                <w:szCs w:val="24"/>
              </w:rPr>
            </w:pPr>
            <w:r w:rsidRPr="00AA1963">
              <w:rPr>
                <w:szCs w:val="24"/>
              </w:rPr>
              <w:t>Objekto buvimo vieta ir būklė.</w:t>
            </w:r>
          </w:p>
          <w:p w14:paraId="4E045822" w14:textId="77777777" w:rsidR="00BF120D" w:rsidRPr="00AA1963" w:rsidRDefault="00BF120D" w:rsidP="0041630A">
            <w:pPr>
              <w:widowControl w:val="0"/>
              <w:autoSpaceDE w:val="0"/>
              <w:autoSpaceDN w:val="0"/>
              <w:adjustRightInd w:val="0"/>
              <w:ind w:left="12"/>
              <w:rPr>
                <w:szCs w:val="24"/>
              </w:rPr>
            </w:pPr>
          </w:p>
          <w:p w14:paraId="4E045823" w14:textId="77777777" w:rsidR="00BF120D" w:rsidRPr="00AA1963" w:rsidRDefault="00BF120D" w:rsidP="0041630A">
            <w:pPr>
              <w:widowControl w:val="0"/>
              <w:autoSpaceDE w:val="0"/>
              <w:autoSpaceDN w:val="0"/>
              <w:adjustRightInd w:val="0"/>
              <w:ind w:left="12"/>
              <w:rPr>
                <w:szCs w:val="24"/>
              </w:rPr>
            </w:pPr>
            <w:r w:rsidRPr="00AA1963">
              <w:rPr>
                <w:szCs w:val="24"/>
              </w:rPr>
              <w:t>Pildant sutapimo formą SIS perspėjimui pagal</w:t>
            </w:r>
            <w:r w:rsidRPr="00AA1963">
              <w:t xml:space="preserve"> </w:t>
            </w:r>
            <w:r w:rsidRPr="00AA1963">
              <w:rPr>
                <w:szCs w:val="24"/>
              </w:rPr>
              <w:t>Reglamento 2018/1862 36 straipsnį (tikslinis patikrinimas) turi būti rodomi klausimai iš atitinkamo klasifikatoriaus. Pasirinktų klausimų atsakymų pildymas turi būti privalomas.</w:t>
            </w:r>
          </w:p>
          <w:p w14:paraId="4E045824" w14:textId="77777777" w:rsidR="00BF120D" w:rsidRPr="00AA1963" w:rsidRDefault="00BF120D" w:rsidP="0041630A">
            <w:pPr>
              <w:widowControl w:val="0"/>
              <w:autoSpaceDE w:val="0"/>
              <w:autoSpaceDN w:val="0"/>
              <w:adjustRightInd w:val="0"/>
              <w:rPr>
                <w:szCs w:val="24"/>
              </w:rPr>
            </w:pPr>
          </w:p>
          <w:p w14:paraId="4E045825" w14:textId="77777777" w:rsidR="00BF120D" w:rsidRPr="00AA1963" w:rsidRDefault="00BF120D" w:rsidP="0041630A">
            <w:pPr>
              <w:widowControl w:val="0"/>
              <w:autoSpaceDE w:val="0"/>
              <w:autoSpaceDN w:val="0"/>
              <w:adjustRightInd w:val="0"/>
              <w:rPr>
                <w:szCs w:val="24"/>
              </w:rPr>
            </w:pPr>
            <w:r w:rsidRPr="00AA1963">
              <w:rPr>
                <w:szCs w:val="24"/>
              </w:rPr>
              <w:lastRenderedPageBreak/>
              <w:t>Užpildytą formą siunčiant SIRENE prie el.</w:t>
            </w:r>
            <w:r>
              <w:rPr>
                <w:szCs w:val="24"/>
              </w:rPr>
              <w:t xml:space="preserve"> </w:t>
            </w:r>
            <w:r w:rsidRPr="00AA1963">
              <w:rPr>
                <w:szCs w:val="24"/>
              </w:rPr>
              <w:t>pašto pranešimo turi būti pridedamas priedas xml formatu su formos duomenimis. Šis xml priedas turi būti panaudojamas TRV IS tolimesniame duomenų apdorojime. (žr. skyrių „Reikalavimai TRV IS modernizavimui“)</w:t>
            </w:r>
          </w:p>
        </w:tc>
      </w:tr>
      <w:tr w:rsidR="00BF120D" w:rsidRPr="00AA1963" w14:paraId="4E04582A" w14:textId="77777777" w:rsidTr="0041630A">
        <w:tc>
          <w:tcPr>
            <w:tcW w:w="9776" w:type="dxa"/>
            <w:gridSpan w:val="2"/>
            <w:tcBorders>
              <w:top w:val="single" w:sz="4" w:space="0" w:color="auto"/>
              <w:left w:val="single" w:sz="4" w:space="0" w:color="auto"/>
              <w:bottom w:val="single" w:sz="4" w:space="0" w:color="auto"/>
              <w:right w:val="single" w:sz="4" w:space="0" w:color="auto"/>
            </w:tcBorders>
          </w:tcPr>
          <w:p w14:paraId="4E045827" w14:textId="77777777" w:rsidR="00BF120D" w:rsidRPr="00AA1963" w:rsidRDefault="00BF120D" w:rsidP="0041630A">
            <w:pPr>
              <w:ind w:left="792"/>
              <w:contextualSpacing/>
              <w:rPr>
                <w:rFonts w:eastAsia="Calibri"/>
                <w:b/>
                <w:szCs w:val="24"/>
                <w:lang w:eastAsia="lt-LT" w:bidi="en-US"/>
              </w:rPr>
            </w:pPr>
          </w:p>
          <w:p w14:paraId="4E045828" w14:textId="77777777" w:rsidR="00BF120D" w:rsidRPr="00AA1963" w:rsidRDefault="00BF120D" w:rsidP="00BF120D">
            <w:pPr>
              <w:numPr>
                <w:ilvl w:val="1"/>
                <w:numId w:val="13"/>
              </w:numPr>
              <w:spacing w:line="240" w:lineRule="auto"/>
              <w:contextualSpacing/>
              <w:jc w:val="left"/>
              <w:rPr>
                <w:rFonts w:eastAsia="Calibri"/>
                <w:b/>
                <w:szCs w:val="24"/>
                <w:lang w:eastAsia="lt-LT" w:bidi="en-US"/>
              </w:rPr>
            </w:pPr>
            <w:r w:rsidRPr="00AA1963">
              <w:rPr>
                <w:rFonts w:eastAsia="Calibri"/>
                <w:b/>
                <w:szCs w:val="24"/>
                <w:lang w:bidi="en-US"/>
              </w:rPr>
              <w:t>Reikalavimai N.SIS ir IOR klasifikatoriams</w:t>
            </w:r>
          </w:p>
          <w:p w14:paraId="4E045829" w14:textId="77777777" w:rsidR="00BF120D" w:rsidRPr="00AA1963" w:rsidDel="00BF053A" w:rsidRDefault="00BF120D" w:rsidP="0041630A">
            <w:pPr>
              <w:ind w:left="792"/>
              <w:contextualSpacing/>
              <w:rPr>
                <w:rFonts w:eastAsia="Calibri"/>
                <w:b/>
                <w:szCs w:val="24"/>
                <w:lang w:eastAsia="lt-LT" w:bidi="en-US"/>
              </w:rPr>
            </w:pPr>
          </w:p>
        </w:tc>
      </w:tr>
      <w:tr w:rsidR="00BF120D" w:rsidRPr="001C1F9C" w14:paraId="4E04582D" w14:textId="77777777" w:rsidTr="0041630A">
        <w:tc>
          <w:tcPr>
            <w:tcW w:w="988" w:type="dxa"/>
            <w:tcBorders>
              <w:top w:val="single" w:sz="4" w:space="0" w:color="auto"/>
              <w:left w:val="single" w:sz="4" w:space="0" w:color="auto"/>
              <w:bottom w:val="single" w:sz="4" w:space="0" w:color="auto"/>
              <w:right w:val="single" w:sz="4" w:space="0" w:color="auto"/>
            </w:tcBorders>
          </w:tcPr>
          <w:p w14:paraId="4E04582B"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82C" w14:textId="77777777" w:rsidR="00BF120D" w:rsidRPr="00AA1963" w:rsidRDefault="00BF120D" w:rsidP="0041630A">
            <w:pPr>
              <w:rPr>
                <w:szCs w:val="24"/>
              </w:rPr>
            </w:pPr>
            <w:r w:rsidRPr="00AA1963">
              <w:rPr>
                <w:szCs w:val="24"/>
              </w:rPr>
              <w:t>Turi būti atnaujinti C.SIS II klasifikatoriai ir jų naudojimo logika pagal galiojančios ICD versijos priedą „Code tables“. Duomenų atnaujinimui turi būti panaudotos C.SIS II klasifikatorių užkrovimo į N.SIS II kopiją PĮ. Naujos klasifikatorių reikšmės turi būti išverstos į lietuvių kalbą, suderintos su Perkančiąja organizacija ir įkeltos į sistemą. Naujinant klasifikatorius turi būti išsaugotas nacionalinės kopijos perspėjimų duomenų vientisumas. Klasifikatorių reikšmių galiojimo/negaliojimo požymiai bei terminai nacionalinėje kopijoje turi sutapti su nurodytomis ICD.</w:t>
            </w:r>
          </w:p>
        </w:tc>
      </w:tr>
      <w:tr w:rsidR="00BF120D" w:rsidRPr="001C1F9C" w14:paraId="4E045830" w14:textId="77777777" w:rsidTr="0041630A">
        <w:tc>
          <w:tcPr>
            <w:tcW w:w="988" w:type="dxa"/>
            <w:tcBorders>
              <w:top w:val="single" w:sz="4" w:space="0" w:color="auto"/>
              <w:left w:val="single" w:sz="4" w:space="0" w:color="auto"/>
              <w:bottom w:val="single" w:sz="4" w:space="0" w:color="auto"/>
              <w:right w:val="single" w:sz="4" w:space="0" w:color="auto"/>
            </w:tcBorders>
          </w:tcPr>
          <w:p w14:paraId="4E04582E"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82F" w14:textId="77777777" w:rsidR="00BF120D" w:rsidRPr="00AA1963" w:rsidRDefault="00BF120D" w:rsidP="0041630A">
            <w:pPr>
              <w:rPr>
                <w:szCs w:val="24"/>
              </w:rPr>
            </w:pPr>
            <w:r w:rsidRPr="00AA1963">
              <w:rPr>
                <w:szCs w:val="24"/>
              </w:rPr>
              <w:t>Turi būti atnaujinti su C.SIS II susiję nacionaliniai klasifikatoriai VRIS klasifikatorių posistemėje. Klasifikatorių reikšmės, galiojimo požymiai bei terminai, N.SIS II kodai turi atitikti C.SIS II klasifikatorius. Naujinant klasifikatorius turi būti išsaugotas nacionalinių perspėjimų duomenų vientisumas bei klasifikatorių reikšmių ID vientisumas. Nacionalinių klasifikatorių reikšmės turi būti susinchronizuotos tarp nacionalinių registrų bazių ir VRIS klasifikatorių posistemės.</w:t>
            </w:r>
          </w:p>
        </w:tc>
      </w:tr>
      <w:tr w:rsidR="00BF120D" w:rsidRPr="001C1F9C" w14:paraId="4E045833" w14:textId="77777777" w:rsidTr="0041630A">
        <w:tc>
          <w:tcPr>
            <w:tcW w:w="988" w:type="dxa"/>
            <w:tcBorders>
              <w:top w:val="single" w:sz="4" w:space="0" w:color="auto"/>
              <w:left w:val="single" w:sz="4" w:space="0" w:color="auto"/>
              <w:bottom w:val="single" w:sz="4" w:space="0" w:color="auto"/>
              <w:right w:val="single" w:sz="4" w:space="0" w:color="auto"/>
            </w:tcBorders>
          </w:tcPr>
          <w:p w14:paraId="4E045831"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832" w14:textId="77777777" w:rsidR="00BF120D" w:rsidRPr="00AA1963" w:rsidRDefault="00BF120D" w:rsidP="0041630A">
            <w:pPr>
              <w:rPr>
                <w:szCs w:val="24"/>
              </w:rPr>
            </w:pPr>
            <w:r w:rsidRPr="00AA1963">
              <w:rPr>
                <w:szCs w:val="24"/>
              </w:rPr>
              <w:t>Klasifikatoriai „nacionalinė paskelbimo priežastis“, „nacionaliniai veiksmai radus“, „SIS paskelbimo priežastis“ ir „SIS veiksmai radus“ turi būti atnaujinti ir susieti tarpusavyje bei su perspėjimų tipais pagal atnaujintas ICD/DTS taisykles.</w:t>
            </w:r>
          </w:p>
        </w:tc>
      </w:tr>
      <w:tr w:rsidR="00BF120D" w:rsidRPr="001C1F9C" w14:paraId="4E045836" w14:textId="77777777" w:rsidTr="0041630A">
        <w:tc>
          <w:tcPr>
            <w:tcW w:w="988" w:type="dxa"/>
            <w:tcBorders>
              <w:top w:val="single" w:sz="4" w:space="0" w:color="auto"/>
              <w:left w:val="single" w:sz="4" w:space="0" w:color="auto"/>
              <w:bottom w:val="single" w:sz="4" w:space="0" w:color="auto"/>
              <w:right w:val="single" w:sz="4" w:space="0" w:color="auto"/>
            </w:tcBorders>
          </w:tcPr>
          <w:p w14:paraId="4E045834"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835" w14:textId="77777777" w:rsidR="00BF120D" w:rsidRPr="00AA1963" w:rsidRDefault="00BF120D" w:rsidP="0041630A">
            <w:pPr>
              <w:rPr>
                <w:szCs w:val="24"/>
              </w:rPr>
            </w:pPr>
            <w:r w:rsidRPr="00AA1963">
              <w:rPr>
                <w:szCs w:val="24"/>
              </w:rPr>
              <w:t>Klasifikatoriai „nacionalinė nutraukimo priežastis“ ir „SIS nutraukimo priežastis“ turi būti sukonfigūruoti ir susieti tarpusavyje bei su perspėjimų tipais pagal pakeistas atnaujintas ICD/DTS taisykles.</w:t>
            </w:r>
          </w:p>
        </w:tc>
      </w:tr>
      <w:tr w:rsidR="00BF120D" w:rsidRPr="001C1F9C" w14:paraId="4E045839" w14:textId="77777777" w:rsidTr="0041630A">
        <w:tc>
          <w:tcPr>
            <w:tcW w:w="988" w:type="dxa"/>
            <w:tcBorders>
              <w:top w:val="single" w:sz="4" w:space="0" w:color="auto"/>
              <w:left w:val="single" w:sz="4" w:space="0" w:color="auto"/>
              <w:bottom w:val="single" w:sz="4" w:space="0" w:color="auto"/>
              <w:right w:val="single" w:sz="4" w:space="0" w:color="auto"/>
            </w:tcBorders>
          </w:tcPr>
          <w:p w14:paraId="4E045837"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838" w14:textId="77777777" w:rsidR="00BF120D" w:rsidRPr="00AA1963" w:rsidRDefault="00BF120D" w:rsidP="0041630A">
            <w:pPr>
              <w:rPr>
                <w:szCs w:val="24"/>
              </w:rPr>
            </w:pPr>
            <w:r w:rsidRPr="00AA1963">
              <w:rPr>
                <w:szCs w:val="24"/>
              </w:rPr>
              <w:t>IOR registrų klasifikatorių „SIS paskelbimo priežastis“ suderinamumo patikros mechanizmą papildyti pagal atnaujintą ICD/DTS.</w:t>
            </w:r>
          </w:p>
        </w:tc>
      </w:tr>
      <w:tr w:rsidR="00BF120D" w:rsidRPr="00AA1963" w14:paraId="4E04583D" w14:textId="77777777" w:rsidTr="0041630A">
        <w:tc>
          <w:tcPr>
            <w:tcW w:w="9776" w:type="dxa"/>
            <w:gridSpan w:val="2"/>
            <w:tcBorders>
              <w:top w:val="single" w:sz="4" w:space="0" w:color="auto"/>
              <w:left w:val="single" w:sz="4" w:space="0" w:color="auto"/>
              <w:bottom w:val="single" w:sz="4" w:space="0" w:color="auto"/>
              <w:right w:val="single" w:sz="4" w:space="0" w:color="auto"/>
            </w:tcBorders>
          </w:tcPr>
          <w:p w14:paraId="4E04583A" w14:textId="77777777" w:rsidR="00BF120D" w:rsidRPr="00AA1963" w:rsidRDefault="00BF120D" w:rsidP="0041630A">
            <w:pPr>
              <w:ind w:left="792"/>
              <w:contextualSpacing/>
              <w:rPr>
                <w:rFonts w:eastAsia="Calibri"/>
                <w:b/>
                <w:szCs w:val="24"/>
                <w:lang w:eastAsia="lt-LT" w:bidi="en-US"/>
              </w:rPr>
            </w:pPr>
          </w:p>
          <w:p w14:paraId="4E04583B" w14:textId="77777777" w:rsidR="00BF120D" w:rsidRPr="00AA1963" w:rsidRDefault="00BF120D" w:rsidP="00BF120D">
            <w:pPr>
              <w:numPr>
                <w:ilvl w:val="1"/>
                <w:numId w:val="13"/>
              </w:numPr>
              <w:spacing w:line="240" w:lineRule="auto"/>
              <w:contextualSpacing/>
              <w:jc w:val="left"/>
              <w:rPr>
                <w:rFonts w:eastAsia="Calibri"/>
                <w:b/>
                <w:szCs w:val="24"/>
                <w:lang w:eastAsia="lt-LT" w:bidi="en-US"/>
              </w:rPr>
            </w:pPr>
            <w:r w:rsidRPr="00AA1963">
              <w:rPr>
                <w:rFonts w:eastAsia="Calibri"/>
                <w:b/>
                <w:szCs w:val="24"/>
                <w:lang w:bidi="en-US"/>
              </w:rPr>
              <w:t>Reikalavimai IAŽR modernizavimui</w:t>
            </w:r>
          </w:p>
          <w:p w14:paraId="4E04583C" w14:textId="77777777" w:rsidR="00BF120D" w:rsidRPr="00AA1963" w:rsidDel="00BF053A" w:rsidRDefault="00BF120D" w:rsidP="0041630A">
            <w:pPr>
              <w:ind w:left="792"/>
              <w:contextualSpacing/>
              <w:rPr>
                <w:rFonts w:eastAsia="Calibri"/>
                <w:b/>
                <w:szCs w:val="24"/>
                <w:lang w:eastAsia="lt-LT" w:bidi="en-US"/>
              </w:rPr>
            </w:pPr>
          </w:p>
        </w:tc>
      </w:tr>
      <w:tr w:rsidR="00BF120D" w:rsidRPr="001C1F9C" w14:paraId="4E045840" w14:textId="77777777" w:rsidTr="0041630A">
        <w:tc>
          <w:tcPr>
            <w:tcW w:w="988" w:type="dxa"/>
            <w:tcBorders>
              <w:top w:val="single" w:sz="4" w:space="0" w:color="auto"/>
              <w:left w:val="single" w:sz="4" w:space="0" w:color="auto"/>
              <w:bottom w:val="single" w:sz="4" w:space="0" w:color="auto"/>
              <w:right w:val="single" w:sz="4" w:space="0" w:color="auto"/>
            </w:tcBorders>
          </w:tcPr>
          <w:p w14:paraId="4E04583E"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83F" w14:textId="77777777" w:rsidR="00BF120D" w:rsidRPr="00AA1963" w:rsidRDefault="00BF120D" w:rsidP="0041630A">
            <w:pPr>
              <w:autoSpaceDN w:val="0"/>
              <w:rPr>
                <w:szCs w:val="24"/>
              </w:rPr>
            </w:pPr>
            <w:r w:rsidRPr="00AA1963">
              <w:rPr>
                <w:szCs w:val="24"/>
              </w:rPr>
              <w:t>Turi būti realizuotas  naujas (4) paieškos lygis pagal Reglamento 2018/1862 32 straipsnio C, D, E dalis „Perspėjimai dėl pažeidžiamų asmenų, kuriems turi būti neleidžiama keliauti“.</w:t>
            </w:r>
          </w:p>
        </w:tc>
      </w:tr>
      <w:tr w:rsidR="00BF120D" w:rsidRPr="001C1F9C" w14:paraId="4E045843" w14:textId="77777777" w:rsidTr="0041630A">
        <w:tc>
          <w:tcPr>
            <w:tcW w:w="988" w:type="dxa"/>
            <w:tcBorders>
              <w:top w:val="single" w:sz="4" w:space="0" w:color="auto"/>
              <w:left w:val="single" w:sz="4" w:space="0" w:color="auto"/>
              <w:bottom w:val="single" w:sz="4" w:space="0" w:color="auto"/>
              <w:right w:val="single" w:sz="4" w:space="0" w:color="auto"/>
            </w:tcBorders>
          </w:tcPr>
          <w:p w14:paraId="4E045841"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842" w14:textId="77777777" w:rsidR="00BF120D" w:rsidRPr="00AA1963" w:rsidRDefault="00BF120D" w:rsidP="0041630A">
            <w:pPr>
              <w:tabs>
                <w:tab w:val="left" w:pos="1276"/>
              </w:tabs>
            </w:pPr>
            <w:r w:rsidRPr="00AA1963">
              <w:t>Turi būti realizuotos kategorijos pagal Reglamento 2018/1862 32 straipsnio A, B, C, D, E dalis ir Komisijos įgyvendinamąjį sprendimą</w:t>
            </w:r>
            <w:r w:rsidRPr="00AA1963">
              <w:rPr>
                <w:rStyle w:val="Puslapioinaosnuoroda"/>
              </w:rPr>
              <w:footnoteReference w:id="3"/>
            </w:r>
            <w:r w:rsidRPr="00AA1963">
              <w:t>, tai yra turi būti sukurtos naujos ir papildytos esamos 2 lygio ir naujai sukuriamo 4 lygio asmenų paieškos kategorijos.</w:t>
            </w:r>
          </w:p>
        </w:tc>
      </w:tr>
      <w:tr w:rsidR="00BF120D" w:rsidRPr="001C1F9C" w14:paraId="4E045846" w14:textId="77777777" w:rsidTr="0041630A">
        <w:tc>
          <w:tcPr>
            <w:tcW w:w="988" w:type="dxa"/>
            <w:tcBorders>
              <w:top w:val="single" w:sz="4" w:space="0" w:color="auto"/>
              <w:left w:val="single" w:sz="4" w:space="0" w:color="auto"/>
              <w:bottom w:val="single" w:sz="4" w:space="0" w:color="auto"/>
              <w:right w:val="single" w:sz="4" w:space="0" w:color="auto"/>
            </w:tcBorders>
          </w:tcPr>
          <w:p w14:paraId="4E045844"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845" w14:textId="77777777" w:rsidR="00BF120D" w:rsidRPr="00AA1963" w:rsidRDefault="00BF120D" w:rsidP="0041630A">
            <w:pPr>
              <w:autoSpaceDN w:val="0"/>
              <w:rPr>
                <w:szCs w:val="24"/>
              </w:rPr>
            </w:pPr>
            <w:r w:rsidRPr="00AA1963">
              <w:rPr>
                <w:szCs w:val="24"/>
              </w:rPr>
              <w:t xml:space="preserve">Turi būti realizuotas funkcionalumas, leidžiantis pasirinkti daugiau kaip vieną 2 ar 4 lygio paieškos kategoriją (angl. </w:t>
            </w:r>
            <w:r w:rsidRPr="00AA1963">
              <w:rPr>
                <w:i/>
                <w:szCs w:val="24"/>
              </w:rPr>
              <w:t>multichoice</w:t>
            </w:r>
            <w:r w:rsidRPr="00AA1963">
              <w:rPr>
                <w:szCs w:val="24"/>
              </w:rPr>
              <w:t>) prie pasirinkto paieškos lygio, paieškos indekso.</w:t>
            </w:r>
          </w:p>
        </w:tc>
      </w:tr>
      <w:tr w:rsidR="00BF120D" w:rsidRPr="001C1F9C" w14:paraId="4E045849" w14:textId="77777777" w:rsidTr="0041630A">
        <w:tc>
          <w:tcPr>
            <w:tcW w:w="988" w:type="dxa"/>
            <w:tcBorders>
              <w:top w:val="single" w:sz="4" w:space="0" w:color="auto"/>
              <w:left w:val="single" w:sz="4" w:space="0" w:color="auto"/>
              <w:bottom w:val="single" w:sz="4" w:space="0" w:color="auto"/>
              <w:right w:val="single" w:sz="4" w:space="0" w:color="auto"/>
            </w:tcBorders>
          </w:tcPr>
          <w:p w14:paraId="4E045847"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848" w14:textId="77777777" w:rsidR="00BF120D" w:rsidRPr="00AA1963" w:rsidRDefault="00BF120D" w:rsidP="0041630A">
            <w:pPr>
              <w:autoSpaceDN w:val="0"/>
            </w:pPr>
            <w:r w:rsidRPr="00AA1963">
              <w:t>Turi būti realizuotas funkcionalumas pakeisti priskirtą nacionalinės paieškos lygį, nenutraukiant paieškos, jeigu keičiasi susietos SIS paieškos kategorija, tai ji turi būti automatiškai nutraukta ir paskelbta nauja SIS paieška.</w:t>
            </w:r>
          </w:p>
        </w:tc>
      </w:tr>
      <w:tr w:rsidR="00BF120D" w:rsidRPr="001C1F9C" w14:paraId="4E045857" w14:textId="77777777" w:rsidTr="0041630A">
        <w:tc>
          <w:tcPr>
            <w:tcW w:w="988" w:type="dxa"/>
            <w:tcBorders>
              <w:top w:val="single" w:sz="4" w:space="0" w:color="auto"/>
              <w:left w:val="single" w:sz="4" w:space="0" w:color="auto"/>
              <w:bottom w:val="single" w:sz="4" w:space="0" w:color="auto"/>
              <w:right w:val="single" w:sz="4" w:space="0" w:color="auto"/>
            </w:tcBorders>
          </w:tcPr>
          <w:p w14:paraId="4E04584A"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84B" w14:textId="77777777" w:rsidR="00BF120D" w:rsidRPr="00AA1963" w:rsidRDefault="00BF120D" w:rsidP="0041630A">
            <w:pPr>
              <w:autoSpaceDN w:val="0"/>
              <w:rPr>
                <w:szCs w:val="24"/>
              </w:rPr>
            </w:pPr>
            <w:r w:rsidRPr="00AA1963">
              <w:rPr>
                <w:szCs w:val="24"/>
              </w:rPr>
              <w:t xml:space="preserve">Turi būti sukurtas funkcionalumas leidžiantį asmens paiešką papildyti objektų duomenimis (angl. </w:t>
            </w:r>
            <w:r w:rsidRPr="00AA1963">
              <w:rPr>
                <w:i/>
                <w:szCs w:val="24"/>
              </w:rPr>
              <w:t>Object Extensions</w:t>
            </w:r>
            <w:r w:rsidRPr="00AA1963">
              <w:rPr>
                <w:szCs w:val="24"/>
              </w:rPr>
              <w:t>), nurodytomis Reglamento 2018/1862 26, 32, 34 straipsniuose, ir automatiškai paskelbti SIS, sukuriant atskirus savarankiškus objektus atitinkamuose registruose.</w:t>
            </w:r>
          </w:p>
          <w:p w14:paraId="4E04584C" w14:textId="77777777" w:rsidR="00BF120D" w:rsidRPr="00AA1963" w:rsidRDefault="00BF120D" w:rsidP="00BF120D">
            <w:pPr>
              <w:pStyle w:val="Sraopastraipa"/>
              <w:numPr>
                <w:ilvl w:val="0"/>
                <w:numId w:val="27"/>
              </w:numPr>
              <w:autoSpaceDN w:val="0"/>
              <w:spacing w:line="240" w:lineRule="auto"/>
              <w:rPr>
                <w:szCs w:val="24"/>
              </w:rPr>
            </w:pPr>
            <w:r w:rsidRPr="00AA1963">
              <w:rPr>
                <w:szCs w:val="24"/>
              </w:rPr>
              <w:t>Skelbiant paiešką turi būti atvaizduojami visi aktualūs su asmeniu susiję objektai iš:</w:t>
            </w:r>
          </w:p>
          <w:p w14:paraId="4E04584D" w14:textId="77777777" w:rsidR="00BF120D" w:rsidRPr="00AA1963" w:rsidRDefault="00BF120D" w:rsidP="00BF120D">
            <w:pPr>
              <w:pStyle w:val="Sraopastraipa"/>
              <w:numPr>
                <w:ilvl w:val="1"/>
                <w:numId w:val="27"/>
              </w:numPr>
              <w:autoSpaceDN w:val="0"/>
              <w:spacing w:line="240" w:lineRule="auto"/>
              <w:rPr>
                <w:szCs w:val="24"/>
              </w:rPr>
            </w:pPr>
            <w:r w:rsidRPr="00AA1963">
              <w:rPr>
                <w:szCs w:val="24"/>
              </w:rPr>
              <w:t>ITPR</w:t>
            </w:r>
          </w:p>
          <w:p w14:paraId="4E04584E" w14:textId="77777777" w:rsidR="00BF120D" w:rsidRPr="00AA1963" w:rsidRDefault="00BF120D" w:rsidP="00BF120D">
            <w:pPr>
              <w:pStyle w:val="Sraopastraipa"/>
              <w:numPr>
                <w:ilvl w:val="1"/>
                <w:numId w:val="27"/>
              </w:numPr>
              <w:autoSpaceDN w:val="0"/>
              <w:spacing w:line="240" w:lineRule="auto"/>
              <w:rPr>
                <w:szCs w:val="24"/>
              </w:rPr>
            </w:pPr>
            <w:r w:rsidRPr="00AA1963">
              <w:rPr>
                <w:szCs w:val="24"/>
              </w:rPr>
              <w:t>INDR</w:t>
            </w:r>
          </w:p>
          <w:p w14:paraId="4E04584F" w14:textId="77777777" w:rsidR="00BF120D" w:rsidRPr="00AA1963" w:rsidRDefault="00BF120D" w:rsidP="00BF120D">
            <w:pPr>
              <w:pStyle w:val="Sraopastraipa"/>
              <w:numPr>
                <w:ilvl w:val="1"/>
                <w:numId w:val="27"/>
              </w:numPr>
              <w:autoSpaceDN w:val="0"/>
              <w:spacing w:line="240" w:lineRule="auto"/>
              <w:rPr>
                <w:szCs w:val="24"/>
              </w:rPr>
            </w:pPr>
            <w:r w:rsidRPr="00AA1963">
              <w:rPr>
                <w:szCs w:val="24"/>
              </w:rPr>
              <w:t>IGR</w:t>
            </w:r>
          </w:p>
          <w:p w14:paraId="4E045850" w14:textId="77777777" w:rsidR="00BF120D" w:rsidRPr="00AA1963" w:rsidRDefault="00BF120D" w:rsidP="00BF120D">
            <w:pPr>
              <w:pStyle w:val="Sraopastraipa"/>
              <w:numPr>
                <w:ilvl w:val="1"/>
                <w:numId w:val="27"/>
              </w:numPr>
              <w:autoSpaceDN w:val="0"/>
              <w:spacing w:line="240" w:lineRule="auto"/>
              <w:rPr>
                <w:szCs w:val="24"/>
              </w:rPr>
            </w:pPr>
            <w:r w:rsidRPr="00AA1963">
              <w:rPr>
                <w:szCs w:val="24"/>
              </w:rPr>
              <w:t>KTPR</w:t>
            </w:r>
          </w:p>
          <w:p w14:paraId="4E045851" w14:textId="77777777" w:rsidR="00BF120D" w:rsidRPr="00AA1963" w:rsidRDefault="00BF120D" w:rsidP="00BF120D">
            <w:pPr>
              <w:pStyle w:val="Sraopastraipa"/>
              <w:numPr>
                <w:ilvl w:val="1"/>
                <w:numId w:val="27"/>
              </w:numPr>
              <w:autoSpaceDN w:val="0"/>
              <w:spacing w:line="240" w:lineRule="auto"/>
              <w:rPr>
                <w:szCs w:val="24"/>
              </w:rPr>
            </w:pPr>
            <w:r w:rsidRPr="00AA1963">
              <w:rPr>
                <w:szCs w:val="24"/>
              </w:rPr>
              <w:t>KTPVR</w:t>
            </w:r>
          </w:p>
          <w:p w14:paraId="4E045852" w14:textId="77777777" w:rsidR="00BF120D" w:rsidRPr="00AA1963" w:rsidRDefault="00BF120D" w:rsidP="00BF120D">
            <w:pPr>
              <w:pStyle w:val="Sraopastraipa"/>
              <w:numPr>
                <w:ilvl w:val="1"/>
                <w:numId w:val="27"/>
              </w:numPr>
              <w:autoSpaceDN w:val="0"/>
              <w:spacing w:line="240" w:lineRule="auto"/>
              <w:rPr>
                <w:szCs w:val="24"/>
              </w:rPr>
            </w:pPr>
            <w:r w:rsidRPr="00AA1963">
              <w:rPr>
                <w:szCs w:val="24"/>
              </w:rPr>
              <w:t>PLVIS</w:t>
            </w:r>
          </w:p>
          <w:p w14:paraId="4E045853" w14:textId="77777777" w:rsidR="00BF120D" w:rsidRPr="00AA1963" w:rsidRDefault="00BF120D" w:rsidP="00BF120D">
            <w:pPr>
              <w:pStyle w:val="Sraopastraipa"/>
              <w:numPr>
                <w:ilvl w:val="1"/>
                <w:numId w:val="27"/>
              </w:numPr>
              <w:autoSpaceDN w:val="0"/>
              <w:spacing w:line="240" w:lineRule="auto"/>
              <w:rPr>
                <w:szCs w:val="24"/>
              </w:rPr>
            </w:pPr>
            <w:r w:rsidRPr="00AA1963">
              <w:rPr>
                <w:szCs w:val="24"/>
              </w:rPr>
              <w:t xml:space="preserve">GR </w:t>
            </w:r>
          </w:p>
          <w:p w14:paraId="4E045854" w14:textId="77777777" w:rsidR="00BF120D" w:rsidRPr="00AA1963" w:rsidRDefault="00BF120D" w:rsidP="00BF120D">
            <w:pPr>
              <w:pStyle w:val="Sraopastraipa"/>
              <w:numPr>
                <w:ilvl w:val="0"/>
                <w:numId w:val="27"/>
              </w:numPr>
              <w:autoSpaceDN w:val="0"/>
              <w:spacing w:line="240" w:lineRule="auto"/>
              <w:rPr>
                <w:szCs w:val="24"/>
              </w:rPr>
            </w:pPr>
            <w:r w:rsidRPr="00AA1963">
              <w:rPr>
                <w:szCs w:val="24"/>
              </w:rPr>
              <w:t>turi būti funkcionalumas pasirinkti vieną ar kelis rastus objektus, juos susieti su asmeniu, atsižvelgiant į paieškos lygį;</w:t>
            </w:r>
          </w:p>
          <w:p w14:paraId="4E045855" w14:textId="77777777" w:rsidR="00BF120D" w:rsidRPr="00AA1963" w:rsidRDefault="00BF120D" w:rsidP="00BF120D">
            <w:pPr>
              <w:pStyle w:val="Sraopastraipa"/>
              <w:numPr>
                <w:ilvl w:val="0"/>
                <w:numId w:val="27"/>
              </w:numPr>
              <w:autoSpaceDN w:val="0"/>
              <w:spacing w:line="240" w:lineRule="auto"/>
              <w:rPr>
                <w:szCs w:val="24"/>
              </w:rPr>
            </w:pPr>
            <w:r w:rsidRPr="00AA1963">
              <w:rPr>
                <w:szCs w:val="24"/>
              </w:rPr>
              <w:lastRenderedPageBreak/>
              <w:t>turi būti funkcionalumas sukurti naujo objekto paiešką INDR, ITPR, IGR, neišėjus iš asmens paieškos skelbimo/koregavimo pildymo kortelės;</w:t>
            </w:r>
          </w:p>
          <w:p w14:paraId="4E045856" w14:textId="77777777" w:rsidR="00BF120D" w:rsidRPr="00AA1963" w:rsidRDefault="00BF120D" w:rsidP="00BF120D">
            <w:pPr>
              <w:pStyle w:val="Sraopastraipa"/>
              <w:numPr>
                <w:ilvl w:val="0"/>
                <w:numId w:val="27"/>
              </w:numPr>
              <w:autoSpaceDN w:val="0"/>
              <w:spacing w:line="240" w:lineRule="auto"/>
              <w:rPr>
                <w:szCs w:val="24"/>
              </w:rPr>
            </w:pPr>
            <w:r w:rsidRPr="00AA1963">
              <w:rPr>
                <w:szCs w:val="24"/>
              </w:rPr>
              <w:t>susijusiuose registruose (INDR, ITPR, IGR) automatiškai turi būti paskelbiamos pasirinktų objektų paieškos, skelbiant asmens paiešką.</w:t>
            </w:r>
          </w:p>
        </w:tc>
      </w:tr>
      <w:tr w:rsidR="00BF120D" w:rsidRPr="001C1F9C" w14:paraId="4E04585D" w14:textId="77777777" w:rsidTr="0041630A">
        <w:tc>
          <w:tcPr>
            <w:tcW w:w="988" w:type="dxa"/>
            <w:tcBorders>
              <w:top w:val="single" w:sz="4" w:space="0" w:color="auto"/>
              <w:left w:val="single" w:sz="4" w:space="0" w:color="auto"/>
              <w:bottom w:val="single" w:sz="4" w:space="0" w:color="auto"/>
              <w:right w:val="single" w:sz="4" w:space="0" w:color="auto"/>
            </w:tcBorders>
          </w:tcPr>
          <w:p w14:paraId="4E045858"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859" w14:textId="77777777" w:rsidR="00BF120D" w:rsidRPr="00AA1963" w:rsidRDefault="00BF120D" w:rsidP="0041630A">
            <w:pPr>
              <w:autoSpaceDN w:val="0"/>
              <w:rPr>
                <w:szCs w:val="24"/>
              </w:rPr>
            </w:pPr>
            <w:r w:rsidRPr="00AA1963">
              <w:rPr>
                <w:szCs w:val="24"/>
              </w:rPr>
              <w:t>IAŽR tapatybės nustatymo registravimo kortelėje turi būti sukurta nauja kategorija, pagal 2018/1862 40 straipsnį „Perspėjimai dėl nenustatytų ieškomų asmenų jų tapatybės nustatymo pagal nacionalinę teisę tikslais“:</w:t>
            </w:r>
          </w:p>
          <w:p w14:paraId="4E04585A" w14:textId="77777777" w:rsidR="00BF120D" w:rsidRPr="00AA1963" w:rsidRDefault="00BF120D" w:rsidP="00BF120D">
            <w:pPr>
              <w:pStyle w:val="Sraopastraipa"/>
              <w:numPr>
                <w:ilvl w:val="0"/>
                <w:numId w:val="28"/>
              </w:numPr>
              <w:autoSpaceDN w:val="0"/>
              <w:spacing w:line="240" w:lineRule="auto"/>
              <w:rPr>
                <w:szCs w:val="24"/>
              </w:rPr>
            </w:pPr>
            <w:r w:rsidRPr="00AA1963">
              <w:rPr>
                <w:szCs w:val="24"/>
              </w:rPr>
              <w:t>Šios kategorijos duomenyse turi būti registruojami daktiloskopiniai duomenys (pirštų ar delnų antspaudai);</w:t>
            </w:r>
          </w:p>
          <w:p w14:paraId="4E04585B" w14:textId="77777777" w:rsidR="00BF120D" w:rsidRPr="00AA1963" w:rsidRDefault="00BF120D" w:rsidP="00BF120D">
            <w:pPr>
              <w:pStyle w:val="Sraopastraipa"/>
              <w:numPr>
                <w:ilvl w:val="0"/>
                <w:numId w:val="28"/>
              </w:numPr>
              <w:autoSpaceDN w:val="0"/>
              <w:spacing w:line="240" w:lineRule="auto"/>
              <w:rPr>
                <w:szCs w:val="24"/>
              </w:rPr>
            </w:pPr>
            <w:r w:rsidRPr="00AA1963">
              <w:rPr>
                <w:szCs w:val="24"/>
              </w:rPr>
              <w:t>Duomenis turi būti galima įkelti per sąsają su DDR arba įvesti rankiniu būdu, pridedant daktiloskopinių duomenų failą su PO suderintu formatu;</w:t>
            </w:r>
          </w:p>
          <w:p w14:paraId="4E04585C" w14:textId="77777777" w:rsidR="00BF120D" w:rsidRPr="00AA1963" w:rsidRDefault="00BF120D" w:rsidP="00BF120D">
            <w:pPr>
              <w:pStyle w:val="Sraopastraipa"/>
              <w:numPr>
                <w:ilvl w:val="0"/>
                <w:numId w:val="28"/>
              </w:numPr>
              <w:autoSpaceDN w:val="0"/>
              <w:spacing w:line="240" w:lineRule="auto"/>
            </w:pPr>
            <w:r w:rsidRPr="00AA1963">
              <w:t>Daktiloskopiniai duomenys turi būti perduodami į SIS, atsižvelgiant į Komisijos įgyvendinamąjį sprendimą</w:t>
            </w:r>
            <w:r w:rsidRPr="00AA1963">
              <w:rPr>
                <w:rStyle w:val="Puslapioinaosnuoroda"/>
              </w:rPr>
              <w:footnoteReference w:id="4"/>
            </w:r>
            <w:r w:rsidRPr="00AA1963">
              <w:t>.</w:t>
            </w:r>
          </w:p>
        </w:tc>
      </w:tr>
      <w:tr w:rsidR="00BF120D" w:rsidRPr="001C1F9C" w14:paraId="4E045863" w14:textId="77777777" w:rsidTr="0041630A">
        <w:tc>
          <w:tcPr>
            <w:tcW w:w="988" w:type="dxa"/>
            <w:tcBorders>
              <w:top w:val="single" w:sz="4" w:space="0" w:color="auto"/>
              <w:left w:val="single" w:sz="4" w:space="0" w:color="auto"/>
              <w:bottom w:val="single" w:sz="4" w:space="0" w:color="auto"/>
              <w:right w:val="single" w:sz="4" w:space="0" w:color="auto"/>
            </w:tcBorders>
          </w:tcPr>
          <w:p w14:paraId="4E04585E"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85F" w14:textId="77777777" w:rsidR="00BF120D" w:rsidRPr="00AA1963" w:rsidRDefault="00BF120D" w:rsidP="0041630A">
            <w:pPr>
              <w:autoSpaceDN w:val="0"/>
              <w:rPr>
                <w:szCs w:val="24"/>
              </w:rPr>
            </w:pPr>
            <w:r w:rsidRPr="00AA1963">
              <w:rPr>
                <w:szCs w:val="24"/>
              </w:rPr>
              <w:t>Prie asmens paieškos skelbiamos pagal Reglamento 2018/1862 32 str. 1 dalies a punktą per HDR kortelę turi būti realizuotas funkcionalumas:</w:t>
            </w:r>
          </w:p>
          <w:p w14:paraId="4E045860" w14:textId="77777777" w:rsidR="00BF120D" w:rsidRPr="00AA1963" w:rsidRDefault="00BF120D" w:rsidP="00BF120D">
            <w:pPr>
              <w:pStyle w:val="Sraopastraipa"/>
              <w:numPr>
                <w:ilvl w:val="0"/>
                <w:numId w:val="29"/>
              </w:numPr>
              <w:autoSpaceDN w:val="0"/>
              <w:spacing w:line="240" w:lineRule="auto"/>
              <w:rPr>
                <w:szCs w:val="24"/>
              </w:rPr>
            </w:pPr>
            <w:r w:rsidRPr="00AA1963">
              <w:rPr>
                <w:szCs w:val="24"/>
              </w:rPr>
              <w:t xml:space="preserve">prisegti DNR žymenis. </w:t>
            </w:r>
          </w:p>
          <w:p w14:paraId="4E045861" w14:textId="77777777" w:rsidR="00BF120D" w:rsidRPr="00AA1963" w:rsidRDefault="00BF120D" w:rsidP="00BF120D">
            <w:pPr>
              <w:pStyle w:val="Sraopastraipa"/>
              <w:numPr>
                <w:ilvl w:val="0"/>
                <w:numId w:val="29"/>
              </w:numPr>
              <w:autoSpaceDN w:val="0"/>
              <w:spacing w:line="240" w:lineRule="auto"/>
              <w:rPr>
                <w:szCs w:val="24"/>
              </w:rPr>
            </w:pPr>
            <w:r w:rsidRPr="00AA1963">
              <w:rPr>
                <w:szCs w:val="24"/>
              </w:rPr>
              <w:t xml:space="preserve">DNR žymenys turi būti siunčiami į SIS. </w:t>
            </w:r>
          </w:p>
          <w:p w14:paraId="4E045862" w14:textId="77777777" w:rsidR="00BF120D" w:rsidRPr="00AA1963" w:rsidRDefault="00BF120D" w:rsidP="0041630A">
            <w:pPr>
              <w:autoSpaceDN w:val="0"/>
              <w:rPr>
                <w:szCs w:val="24"/>
              </w:rPr>
            </w:pPr>
            <w:r w:rsidRPr="00AA1963">
              <w:rPr>
                <w:szCs w:val="24"/>
              </w:rPr>
              <w:t>Turi būti realizuotas funkcionalumas peržiūrėti ir parsisiųsti kitų šalių perspėjimų DNR žymenis.</w:t>
            </w:r>
          </w:p>
        </w:tc>
      </w:tr>
      <w:tr w:rsidR="00BF120D" w:rsidRPr="00AA1963" w14:paraId="4E045866" w14:textId="77777777" w:rsidTr="0041630A">
        <w:tc>
          <w:tcPr>
            <w:tcW w:w="988" w:type="dxa"/>
            <w:tcBorders>
              <w:top w:val="single" w:sz="4" w:space="0" w:color="auto"/>
              <w:left w:val="single" w:sz="4" w:space="0" w:color="auto"/>
              <w:bottom w:val="single" w:sz="4" w:space="0" w:color="auto"/>
              <w:right w:val="single" w:sz="4" w:space="0" w:color="auto"/>
            </w:tcBorders>
          </w:tcPr>
          <w:p w14:paraId="4E045864"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865" w14:textId="77777777" w:rsidR="00BF120D" w:rsidRPr="00AA1963" w:rsidRDefault="00BF120D" w:rsidP="0041630A">
            <w:pPr>
              <w:pStyle w:val="prastasiniatinklio"/>
              <w:rPr>
                <w:szCs w:val="24"/>
              </w:rPr>
            </w:pPr>
            <w:r w:rsidRPr="00AA1963">
              <w:rPr>
                <w:szCs w:val="24"/>
              </w:rPr>
              <w:t>Turi būti realizuotas funkcionalumas ieškoti SIS pagal asmens kodą ar kitą asmens registracijos nacionaliniame registre identifikacinį numerį (Reglamento 2018/1862 20 straipsnio 2 dalies q punktas). Asmens kodas ar kitas asmens registracijos nacionaliniame registre identifikacinis numeris</w:t>
            </w:r>
            <w:r w:rsidRPr="00AA1963" w:rsidDel="003B30ED">
              <w:rPr>
                <w:szCs w:val="24"/>
              </w:rPr>
              <w:t xml:space="preserve"> </w:t>
            </w:r>
            <w:r w:rsidRPr="00AA1963">
              <w:rPr>
                <w:szCs w:val="24"/>
              </w:rPr>
              <w:t xml:space="preserve"> turi būti atvaizduojamas SIS įraše.</w:t>
            </w:r>
          </w:p>
        </w:tc>
      </w:tr>
      <w:tr w:rsidR="00BF120D" w:rsidRPr="001C1F9C" w14:paraId="4E045869" w14:textId="77777777" w:rsidTr="0041630A">
        <w:tc>
          <w:tcPr>
            <w:tcW w:w="988" w:type="dxa"/>
            <w:tcBorders>
              <w:top w:val="single" w:sz="4" w:space="0" w:color="auto"/>
              <w:left w:val="single" w:sz="4" w:space="0" w:color="auto"/>
              <w:bottom w:val="single" w:sz="4" w:space="0" w:color="auto"/>
              <w:right w:val="single" w:sz="4" w:space="0" w:color="auto"/>
            </w:tcBorders>
          </w:tcPr>
          <w:p w14:paraId="4E045867"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868" w14:textId="77777777" w:rsidR="00BF120D" w:rsidRPr="00AA1963" w:rsidRDefault="00BF120D" w:rsidP="0041630A">
            <w:pPr>
              <w:widowControl w:val="0"/>
              <w:autoSpaceDE w:val="0"/>
              <w:autoSpaceDN w:val="0"/>
              <w:adjustRightInd w:val="0"/>
              <w:contextualSpacing/>
              <w:rPr>
                <w:szCs w:val="24"/>
              </w:rPr>
            </w:pPr>
            <w:r w:rsidRPr="00AA1963">
              <w:rPr>
                <w:szCs w:val="24"/>
              </w:rPr>
              <w:t>Nacionalinių asmens perspėjimų, kurie turi galiojantį SIS perspėjimą, asmens kodas ar kitas asmens registracijos nacionaliniame registre identifikacinis numeris turi būti numigruoti į SIS.</w:t>
            </w:r>
          </w:p>
        </w:tc>
      </w:tr>
      <w:tr w:rsidR="00BF120D" w:rsidRPr="00AA1963" w14:paraId="4E04586C" w14:textId="77777777" w:rsidTr="0041630A">
        <w:tc>
          <w:tcPr>
            <w:tcW w:w="988" w:type="dxa"/>
            <w:tcBorders>
              <w:top w:val="single" w:sz="4" w:space="0" w:color="auto"/>
              <w:left w:val="single" w:sz="4" w:space="0" w:color="auto"/>
              <w:bottom w:val="single" w:sz="4" w:space="0" w:color="auto"/>
              <w:right w:val="single" w:sz="4" w:space="0" w:color="auto"/>
            </w:tcBorders>
          </w:tcPr>
          <w:p w14:paraId="4E04586A"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86B" w14:textId="77777777" w:rsidR="00BF120D" w:rsidRPr="00AA1963" w:rsidRDefault="00BF120D" w:rsidP="0041630A">
            <w:pPr>
              <w:widowControl w:val="0"/>
              <w:autoSpaceDE w:val="0"/>
              <w:autoSpaceDN w:val="0"/>
              <w:adjustRightInd w:val="0"/>
              <w:contextualSpacing/>
              <w:rPr>
                <w:szCs w:val="24"/>
              </w:rPr>
            </w:pPr>
            <w:r w:rsidRPr="00AA1963">
              <w:rPr>
                <w:szCs w:val="24"/>
              </w:rPr>
              <w:t xml:space="preserve">Nacionaliniam ir/ar SIS asmenų paieškos paskelbimui/koregavimui turi būti sukurtas funkcionalumas - apriboto perspėjimų matomumas (angl. </w:t>
            </w:r>
            <w:r w:rsidRPr="00AA1963">
              <w:rPr>
                <w:i/>
                <w:szCs w:val="24"/>
              </w:rPr>
              <w:t>Restricted availability</w:t>
            </w:r>
            <w:r w:rsidRPr="00AA1963">
              <w:rPr>
                <w:szCs w:val="24"/>
              </w:rPr>
              <w:t>) pagal atnaujintą ICD/DTS, kaip tai numato Reglamento 2018/1862 26 straipsnio 4 dalis.</w:t>
            </w:r>
          </w:p>
        </w:tc>
      </w:tr>
      <w:tr w:rsidR="00BF120D" w:rsidRPr="001C1F9C" w14:paraId="4E04586F" w14:textId="77777777" w:rsidTr="0041630A">
        <w:tc>
          <w:tcPr>
            <w:tcW w:w="988" w:type="dxa"/>
            <w:tcBorders>
              <w:top w:val="single" w:sz="4" w:space="0" w:color="auto"/>
              <w:left w:val="single" w:sz="4" w:space="0" w:color="auto"/>
              <w:bottom w:val="single" w:sz="4" w:space="0" w:color="auto"/>
              <w:right w:val="single" w:sz="4" w:space="0" w:color="auto"/>
            </w:tcBorders>
          </w:tcPr>
          <w:p w14:paraId="4E04586D"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86E" w14:textId="77777777" w:rsidR="00BF120D" w:rsidRPr="00AA1963" w:rsidRDefault="00BF120D" w:rsidP="0041630A">
            <w:pPr>
              <w:pStyle w:val="prastasiniatinklio"/>
              <w:rPr>
                <w:szCs w:val="24"/>
              </w:rPr>
            </w:pPr>
            <w:r w:rsidRPr="00AA1963">
              <w:rPr>
                <w:szCs w:val="24"/>
              </w:rPr>
              <w:t xml:space="preserve">Ieškomo asmens, neatpažinto asmens perspėjimai turi atitikti jiems taikomas DTS veiklos taisykles (angl. </w:t>
            </w:r>
            <w:r w:rsidRPr="00AA1963">
              <w:rPr>
                <w:i/>
                <w:szCs w:val="24"/>
              </w:rPr>
              <w:t>business rules</w:t>
            </w:r>
            <w:r w:rsidRPr="00AA1963">
              <w:rPr>
                <w:szCs w:val="24"/>
              </w:rPr>
              <w:t>) bei ICAO transliteracijos, transkripcijos ir normalizavimo taisykles.</w:t>
            </w:r>
            <w:r>
              <w:rPr>
                <w:szCs w:val="24"/>
              </w:rPr>
              <w:t xml:space="preserve"> </w:t>
            </w:r>
          </w:p>
        </w:tc>
      </w:tr>
      <w:tr w:rsidR="00BF120D" w:rsidRPr="001C1F9C" w14:paraId="4E045872" w14:textId="77777777" w:rsidTr="0041630A">
        <w:tc>
          <w:tcPr>
            <w:tcW w:w="988" w:type="dxa"/>
            <w:tcBorders>
              <w:top w:val="single" w:sz="4" w:space="0" w:color="auto"/>
              <w:left w:val="single" w:sz="4" w:space="0" w:color="auto"/>
              <w:bottom w:val="single" w:sz="4" w:space="0" w:color="auto"/>
              <w:right w:val="single" w:sz="4" w:space="0" w:color="auto"/>
            </w:tcBorders>
          </w:tcPr>
          <w:p w14:paraId="4E045870"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871" w14:textId="77777777" w:rsidR="00BF120D" w:rsidRPr="00AA1963" w:rsidRDefault="00BF120D" w:rsidP="0041630A">
            <w:pPr>
              <w:suppressAutoHyphens/>
              <w:autoSpaceDN w:val="0"/>
              <w:textAlignment w:val="baseline"/>
              <w:rPr>
                <w:szCs w:val="24"/>
              </w:rPr>
            </w:pPr>
            <w:r w:rsidRPr="00AA1963">
              <w:rPr>
                <w:szCs w:val="24"/>
              </w:rPr>
              <w:t xml:space="preserve">Turi būti realizuotas funkcionalumas peržiūrėti nacionalinių ir SIS paieškų susiejimus, žymas, išplėtimus (angl. </w:t>
            </w:r>
            <w:r w:rsidRPr="00AA1963">
              <w:rPr>
                <w:i/>
                <w:szCs w:val="24"/>
              </w:rPr>
              <w:t>object extension</w:t>
            </w:r>
            <w:r w:rsidRPr="00AA1963">
              <w:rPr>
                <w:szCs w:val="24"/>
              </w:rPr>
              <w:t>) IAŽR. Vykdant asmens užklausą, rezultatų sąraše turi būti atvaizduojami su nustatytu asmeniu susieti objektų plėtiniai.</w:t>
            </w:r>
          </w:p>
        </w:tc>
      </w:tr>
      <w:tr w:rsidR="00BF120D" w:rsidRPr="00AA1963" w14:paraId="4E045876" w14:textId="77777777" w:rsidTr="0041630A">
        <w:tc>
          <w:tcPr>
            <w:tcW w:w="9776" w:type="dxa"/>
            <w:gridSpan w:val="2"/>
            <w:tcBorders>
              <w:top w:val="single" w:sz="4" w:space="0" w:color="auto"/>
              <w:left w:val="single" w:sz="4" w:space="0" w:color="auto"/>
              <w:bottom w:val="single" w:sz="4" w:space="0" w:color="auto"/>
              <w:right w:val="single" w:sz="4" w:space="0" w:color="auto"/>
            </w:tcBorders>
          </w:tcPr>
          <w:p w14:paraId="4E045873" w14:textId="77777777" w:rsidR="00BF120D" w:rsidRPr="00AA1963" w:rsidRDefault="00BF120D" w:rsidP="0041630A">
            <w:pPr>
              <w:ind w:left="792"/>
              <w:contextualSpacing/>
              <w:rPr>
                <w:rFonts w:eastAsia="Calibri"/>
                <w:b/>
                <w:szCs w:val="24"/>
                <w:lang w:eastAsia="lt-LT" w:bidi="en-US"/>
              </w:rPr>
            </w:pPr>
          </w:p>
          <w:p w14:paraId="4E045874" w14:textId="77777777" w:rsidR="00BF120D" w:rsidRPr="00AA1963" w:rsidRDefault="00BF120D" w:rsidP="00BF120D">
            <w:pPr>
              <w:numPr>
                <w:ilvl w:val="1"/>
                <w:numId w:val="13"/>
              </w:numPr>
              <w:spacing w:line="240" w:lineRule="auto"/>
              <w:contextualSpacing/>
              <w:jc w:val="left"/>
              <w:rPr>
                <w:rFonts w:eastAsia="Calibri"/>
                <w:b/>
                <w:szCs w:val="24"/>
                <w:lang w:eastAsia="lt-LT" w:bidi="en-US"/>
              </w:rPr>
            </w:pPr>
            <w:r w:rsidRPr="00AA1963">
              <w:rPr>
                <w:rFonts w:eastAsia="Calibri"/>
                <w:b/>
                <w:szCs w:val="24"/>
                <w:lang w:bidi="en-US"/>
              </w:rPr>
              <w:t>Reikalavimai PPPTR modernizavimui</w:t>
            </w:r>
          </w:p>
          <w:p w14:paraId="4E045875" w14:textId="77777777" w:rsidR="00BF120D" w:rsidRPr="00AA1963" w:rsidDel="00BF053A" w:rsidRDefault="00BF120D" w:rsidP="0041630A">
            <w:pPr>
              <w:ind w:left="792"/>
              <w:contextualSpacing/>
              <w:rPr>
                <w:rFonts w:eastAsia="Calibri"/>
                <w:b/>
                <w:szCs w:val="24"/>
                <w:lang w:eastAsia="lt-LT" w:bidi="en-US"/>
              </w:rPr>
            </w:pPr>
          </w:p>
        </w:tc>
      </w:tr>
      <w:tr w:rsidR="00BF120D" w:rsidRPr="001C1F9C" w14:paraId="4E045879" w14:textId="77777777" w:rsidTr="0041630A">
        <w:tc>
          <w:tcPr>
            <w:tcW w:w="988" w:type="dxa"/>
            <w:tcBorders>
              <w:top w:val="single" w:sz="4" w:space="0" w:color="auto"/>
              <w:left w:val="single" w:sz="4" w:space="0" w:color="auto"/>
              <w:bottom w:val="single" w:sz="4" w:space="0" w:color="auto"/>
              <w:right w:val="single" w:sz="4" w:space="0" w:color="auto"/>
            </w:tcBorders>
          </w:tcPr>
          <w:p w14:paraId="4E045877"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878" w14:textId="77777777" w:rsidR="00BF120D" w:rsidRPr="00AA1963" w:rsidRDefault="00BF120D" w:rsidP="0041630A">
            <w:pPr>
              <w:widowControl w:val="0"/>
              <w:autoSpaceDE w:val="0"/>
              <w:autoSpaceDN w:val="0"/>
              <w:adjustRightInd w:val="0"/>
            </w:pPr>
            <w:r w:rsidRPr="00AA1963">
              <w:t xml:space="preserve">Turi būti realizuota nauja perspėjimo kategorija (tikslinis patikrinimas).pagal Reglamento 2018/1862 36 straipsnio 2 dalį ir 37 straipsnio 4 dalį </w:t>
            </w:r>
          </w:p>
        </w:tc>
      </w:tr>
      <w:tr w:rsidR="00BF120D" w:rsidRPr="001C1F9C" w14:paraId="4E04587C" w14:textId="77777777" w:rsidTr="0041630A">
        <w:tc>
          <w:tcPr>
            <w:tcW w:w="988" w:type="dxa"/>
            <w:tcBorders>
              <w:top w:val="single" w:sz="4" w:space="0" w:color="auto"/>
              <w:left w:val="single" w:sz="4" w:space="0" w:color="auto"/>
              <w:bottom w:val="single" w:sz="4" w:space="0" w:color="auto"/>
              <w:right w:val="single" w:sz="4" w:space="0" w:color="auto"/>
            </w:tcBorders>
          </w:tcPr>
          <w:p w14:paraId="4E04587A"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87B" w14:textId="77777777" w:rsidR="00BF120D" w:rsidRPr="00AA1963" w:rsidRDefault="00BF120D" w:rsidP="0041630A">
            <w:pPr>
              <w:widowControl w:val="0"/>
              <w:autoSpaceDE w:val="0"/>
              <w:autoSpaceDN w:val="0"/>
              <w:adjustRightInd w:val="0"/>
            </w:pPr>
            <w:r w:rsidRPr="00AA1963">
              <w:t>Turi būti realizuotas tikslinio patikrinimo perspėjimo klausimų klasifikatorius</w:t>
            </w:r>
            <w:r w:rsidRPr="00AA1963">
              <w:rPr>
                <w:szCs w:val="24"/>
              </w:rPr>
              <w:t xml:space="preserve"> </w:t>
            </w:r>
            <w:r w:rsidRPr="00AA1963">
              <w:t>ir jų naudojimo logika, skelbiant ar koreguojant perspėjimą</w:t>
            </w:r>
            <w:r w:rsidRPr="00AA1963">
              <w:rPr>
                <w:szCs w:val="24"/>
              </w:rPr>
              <w:t xml:space="preserve"> </w:t>
            </w:r>
            <w:r w:rsidRPr="00AA1963">
              <w:t>pagal galiojančios SIS ICD versijos priedą „</w:t>
            </w:r>
            <w:r w:rsidRPr="00AA1963">
              <w:rPr>
                <w:i/>
                <w:iCs/>
              </w:rPr>
              <w:t>Code tables</w:t>
            </w:r>
            <w:r w:rsidRPr="00AA1963">
              <w:t xml:space="preserve">“ ir Komisijos įgyvendinimo sprendimus </w:t>
            </w:r>
            <w:r w:rsidRPr="00AA1963">
              <w:rPr>
                <w:rStyle w:val="Puslapioinaosnuoroda"/>
              </w:rPr>
              <w:footnoteReference w:id="5"/>
            </w:r>
            <w:r w:rsidRPr="00AA1963">
              <w:rPr>
                <w:szCs w:val="24"/>
              </w:rPr>
              <w:t xml:space="preserve">. </w:t>
            </w:r>
          </w:p>
        </w:tc>
      </w:tr>
      <w:tr w:rsidR="00BF120D" w:rsidRPr="001C1F9C" w14:paraId="4E04587F" w14:textId="77777777" w:rsidTr="0041630A">
        <w:tc>
          <w:tcPr>
            <w:tcW w:w="988" w:type="dxa"/>
            <w:tcBorders>
              <w:top w:val="single" w:sz="4" w:space="0" w:color="auto"/>
              <w:left w:val="single" w:sz="4" w:space="0" w:color="auto"/>
              <w:bottom w:val="single" w:sz="4" w:space="0" w:color="auto"/>
              <w:right w:val="single" w:sz="4" w:space="0" w:color="auto"/>
            </w:tcBorders>
          </w:tcPr>
          <w:p w14:paraId="4E04587D"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87E" w14:textId="77777777" w:rsidR="00BF120D" w:rsidRPr="00AA1963" w:rsidRDefault="00BF120D" w:rsidP="0041630A">
            <w:pPr>
              <w:widowControl w:val="0"/>
              <w:autoSpaceDE w:val="0"/>
              <w:autoSpaceDN w:val="0"/>
              <w:adjustRightInd w:val="0"/>
              <w:rPr>
                <w:szCs w:val="24"/>
              </w:rPr>
            </w:pPr>
            <w:r w:rsidRPr="00AA1963">
              <w:rPr>
                <w:szCs w:val="24"/>
              </w:rPr>
              <w:t xml:space="preserve">Turi būti galima pasirinkti daugiau kaip vieną klausimą iš klasifikatoriaus (angl. </w:t>
            </w:r>
            <w:r w:rsidRPr="00AA1963">
              <w:rPr>
                <w:i/>
                <w:szCs w:val="24"/>
              </w:rPr>
              <w:t>multichoice</w:t>
            </w:r>
            <w:r w:rsidRPr="00AA1963">
              <w:rPr>
                <w:szCs w:val="24"/>
              </w:rPr>
              <w:t>) skelbiant tikslinį patikrinimą.</w:t>
            </w:r>
          </w:p>
        </w:tc>
      </w:tr>
      <w:tr w:rsidR="00BF120D" w:rsidRPr="001C1F9C" w14:paraId="4E04588D" w14:textId="77777777" w:rsidTr="0041630A">
        <w:tc>
          <w:tcPr>
            <w:tcW w:w="988" w:type="dxa"/>
            <w:tcBorders>
              <w:top w:val="single" w:sz="4" w:space="0" w:color="auto"/>
              <w:left w:val="single" w:sz="4" w:space="0" w:color="auto"/>
              <w:bottom w:val="single" w:sz="4" w:space="0" w:color="auto"/>
              <w:right w:val="single" w:sz="4" w:space="0" w:color="auto"/>
            </w:tcBorders>
          </w:tcPr>
          <w:p w14:paraId="4E045880"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881" w14:textId="77777777" w:rsidR="00BF120D" w:rsidRPr="00AA1963" w:rsidRDefault="00BF120D" w:rsidP="0041630A">
            <w:pPr>
              <w:autoSpaceDN w:val="0"/>
              <w:rPr>
                <w:szCs w:val="24"/>
              </w:rPr>
            </w:pPr>
            <w:r w:rsidRPr="00AA1963">
              <w:rPr>
                <w:szCs w:val="24"/>
              </w:rPr>
              <w:t xml:space="preserve">Sukurti funkcionalumą leidžiantį asmens perspėjimą papildyti objektų duomenimis (angl. </w:t>
            </w:r>
            <w:r w:rsidRPr="00AA1963">
              <w:rPr>
                <w:i/>
                <w:szCs w:val="24"/>
              </w:rPr>
              <w:t>Object Extensions</w:t>
            </w:r>
            <w:r w:rsidRPr="00AA1963">
              <w:rPr>
                <w:szCs w:val="24"/>
              </w:rPr>
              <w:t>), nurodytais Reglamento 2018/1862 36 straipsnyje, ir automatiškai sukuriant atskirus savarankiškus objektus atitinkamuose registruose.</w:t>
            </w:r>
          </w:p>
          <w:p w14:paraId="4E045882" w14:textId="77777777" w:rsidR="00BF120D" w:rsidRPr="00AA1963" w:rsidRDefault="00BF120D" w:rsidP="00BF120D">
            <w:pPr>
              <w:pStyle w:val="Sraopastraipa"/>
              <w:numPr>
                <w:ilvl w:val="0"/>
                <w:numId w:val="27"/>
              </w:numPr>
              <w:autoSpaceDN w:val="0"/>
              <w:spacing w:line="240" w:lineRule="auto"/>
              <w:rPr>
                <w:szCs w:val="24"/>
              </w:rPr>
            </w:pPr>
            <w:r w:rsidRPr="00AA1963">
              <w:rPr>
                <w:szCs w:val="24"/>
              </w:rPr>
              <w:t>Skelbiant perspėjimą turi būti atvaizduojami visi aktualūs su asmeniu susiję objektai iš:</w:t>
            </w:r>
          </w:p>
          <w:p w14:paraId="4E045883" w14:textId="77777777" w:rsidR="00BF120D" w:rsidRPr="00AA1963" w:rsidRDefault="00BF120D" w:rsidP="00BF120D">
            <w:pPr>
              <w:pStyle w:val="Sraopastraipa"/>
              <w:numPr>
                <w:ilvl w:val="1"/>
                <w:numId w:val="27"/>
              </w:numPr>
              <w:autoSpaceDN w:val="0"/>
              <w:spacing w:line="240" w:lineRule="auto"/>
              <w:rPr>
                <w:szCs w:val="24"/>
              </w:rPr>
            </w:pPr>
            <w:r w:rsidRPr="00AA1963">
              <w:rPr>
                <w:szCs w:val="24"/>
              </w:rPr>
              <w:t>ITPR</w:t>
            </w:r>
          </w:p>
          <w:p w14:paraId="4E045884" w14:textId="77777777" w:rsidR="00BF120D" w:rsidRPr="00AA1963" w:rsidRDefault="00BF120D" w:rsidP="00BF120D">
            <w:pPr>
              <w:pStyle w:val="Sraopastraipa"/>
              <w:numPr>
                <w:ilvl w:val="1"/>
                <w:numId w:val="27"/>
              </w:numPr>
              <w:autoSpaceDN w:val="0"/>
              <w:spacing w:line="240" w:lineRule="auto"/>
              <w:rPr>
                <w:szCs w:val="24"/>
              </w:rPr>
            </w:pPr>
            <w:r w:rsidRPr="00AA1963">
              <w:rPr>
                <w:szCs w:val="24"/>
              </w:rPr>
              <w:lastRenderedPageBreak/>
              <w:t>INDR</w:t>
            </w:r>
          </w:p>
          <w:p w14:paraId="4E045885" w14:textId="77777777" w:rsidR="00BF120D" w:rsidRPr="00AA1963" w:rsidRDefault="00BF120D" w:rsidP="00BF120D">
            <w:pPr>
              <w:pStyle w:val="Sraopastraipa"/>
              <w:numPr>
                <w:ilvl w:val="1"/>
                <w:numId w:val="27"/>
              </w:numPr>
              <w:autoSpaceDN w:val="0"/>
              <w:spacing w:line="240" w:lineRule="auto"/>
              <w:rPr>
                <w:szCs w:val="24"/>
              </w:rPr>
            </w:pPr>
            <w:r w:rsidRPr="00AA1963">
              <w:rPr>
                <w:szCs w:val="24"/>
              </w:rPr>
              <w:t>IGR</w:t>
            </w:r>
          </w:p>
          <w:p w14:paraId="4E045886" w14:textId="77777777" w:rsidR="00BF120D" w:rsidRPr="00AA1963" w:rsidRDefault="00BF120D" w:rsidP="00BF120D">
            <w:pPr>
              <w:pStyle w:val="Sraopastraipa"/>
              <w:numPr>
                <w:ilvl w:val="1"/>
                <w:numId w:val="27"/>
              </w:numPr>
              <w:autoSpaceDN w:val="0"/>
              <w:spacing w:line="240" w:lineRule="auto"/>
              <w:rPr>
                <w:szCs w:val="24"/>
              </w:rPr>
            </w:pPr>
            <w:r w:rsidRPr="00AA1963">
              <w:rPr>
                <w:szCs w:val="24"/>
              </w:rPr>
              <w:t>KTPR</w:t>
            </w:r>
          </w:p>
          <w:p w14:paraId="4E045887" w14:textId="77777777" w:rsidR="00BF120D" w:rsidRPr="00AA1963" w:rsidRDefault="00BF120D" w:rsidP="00BF120D">
            <w:pPr>
              <w:pStyle w:val="Sraopastraipa"/>
              <w:numPr>
                <w:ilvl w:val="1"/>
                <w:numId w:val="27"/>
              </w:numPr>
              <w:autoSpaceDN w:val="0"/>
              <w:spacing w:line="240" w:lineRule="auto"/>
              <w:rPr>
                <w:szCs w:val="24"/>
              </w:rPr>
            </w:pPr>
            <w:r w:rsidRPr="00AA1963">
              <w:rPr>
                <w:szCs w:val="24"/>
              </w:rPr>
              <w:t>KTPVR</w:t>
            </w:r>
          </w:p>
          <w:p w14:paraId="4E045888" w14:textId="77777777" w:rsidR="00BF120D" w:rsidRPr="00AA1963" w:rsidRDefault="00BF120D" w:rsidP="00BF120D">
            <w:pPr>
              <w:pStyle w:val="Sraopastraipa"/>
              <w:numPr>
                <w:ilvl w:val="1"/>
                <w:numId w:val="27"/>
              </w:numPr>
              <w:autoSpaceDN w:val="0"/>
              <w:spacing w:line="240" w:lineRule="auto"/>
              <w:rPr>
                <w:szCs w:val="24"/>
              </w:rPr>
            </w:pPr>
            <w:r w:rsidRPr="00AA1963">
              <w:rPr>
                <w:szCs w:val="24"/>
              </w:rPr>
              <w:t>PLVIS</w:t>
            </w:r>
          </w:p>
          <w:p w14:paraId="4E045889" w14:textId="77777777" w:rsidR="00BF120D" w:rsidRPr="00AA1963" w:rsidRDefault="00BF120D" w:rsidP="00BF120D">
            <w:pPr>
              <w:pStyle w:val="Sraopastraipa"/>
              <w:numPr>
                <w:ilvl w:val="1"/>
                <w:numId w:val="27"/>
              </w:numPr>
              <w:autoSpaceDN w:val="0"/>
              <w:spacing w:line="240" w:lineRule="auto"/>
              <w:rPr>
                <w:szCs w:val="24"/>
              </w:rPr>
            </w:pPr>
            <w:r w:rsidRPr="00AA1963">
              <w:rPr>
                <w:szCs w:val="24"/>
              </w:rPr>
              <w:t xml:space="preserve">GR </w:t>
            </w:r>
          </w:p>
          <w:p w14:paraId="4E04588A" w14:textId="77777777" w:rsidR="00BF120D" w:rsidRPr="00AA1963" w:rsidRDefault="00BF120D" w:rsidP="00BF120D">
            <w:pPr>
              <w:pStyle w:val="Sraopastraipa"/>
              <w:numPr>
                <w:ilvl w:val="0"/>
                <w:numId w:val="27"/>
              </w:numPr>
              <w:spacing w:line="240" w:lineRule="auto"/>
              <w:rPr>
                <w:szCs w:val="24"/>
              </w:rPr>
            </w:pPr>
            <w:r w:rsidRPr="00AA1963">
              <w:rPr>
                <w:szCs w:val="24"/>
              </w:rPr>
              <w:t xml:space="preserve">turi būti funkcionalumas pasirinkti vieną ar kelis rastus objektus, juos susieti su asmeniu, </w:t>
            </w:r>
          </w:p>
          <w:p w14:paraId="4E04588B" w14:textId="77777777" w:rsidR="00BF120D" w:rsidRPr="00AA1963" w:rsidRDefault="00BF120D" w:rsidP="00BF120D">
            <w:pPr>
              <w:pStyle w:val="Sraopastraipa"/>
              <w:numPr>
                <w:ilvl w:val="0"/>
                <w:numId w:val="27"/>
              </w:numPr>
              <w:spacing w:line="240" w:lineRule="auto"/>
              <w:rPr>
                <w:szCs w:val="24"/>
              </w:rPr>
            </w:pPr>
            <w:r w:rsidRPr="00AA1963">
              <w:rPr>
                <w:szCs w:val="24"/>
              </w:rPr>
              <w:t>turi būti funkcionalumas sukurti naujo objekto paiešką INDR, ITPR, IGR, neišėjus iš asmens perspėjimo pildymo kortelės;</w:t>
            </w:r>
          </w:p>
          <w:p w14:paraId="4E04588C" w14:textId="77777777" w:rsidR="00BF120D" w:rsidRPr="00AA1963" w:rsidRDefault="00BF120D" w:rsidP="00BF120D">
            <w:pPr>
              <w:pStyle w:val="Sraopastraipa"/>
              <w:numPr>
                <w:ilvl w:val="0"/>
                <w:numId w:val="27"/>
              </w:numPr>
              <w:spacing w:line="240" w:lineRule="auto"/>
              <w:rPr>
                <w:szCs w:val="24"/>
              </w:rPr>
            </w:pPr>
            <w:r w:rsidRPr="00AA1963">
              <w:rPr>
                <w:szCs w:val="24"/>
              </w:rPr>
              <w:t>susijusiuose registruose (INDR, ITPR, IGR) automatiškai turi būti paskelbiamos pasirinktų objektų paieškos, skelbiant asmens perspėjimą.</w:t>
            </w:r>
          </w:p>
        </w:tc>
      </w:tr>
      <w:tr w:rsidR="00BF120D" w:rsidRPr="001C1F9C" w14:paraId="4E045890" w14:textId="77777777" w:rsidTr="0041630A">
        <w:tc>
          <w:tcPr>
            <w:tcW w:w="988" w:type="dxa"/>
            <w:tcBorders>
              <w:top w:val="single" w:sz="4" w:space="0" w:color="auto"/>
              <w:left w:val="single" w:sz="4" w:space="0" w:color="auto"/>
              <w:bottom w:val="single" w:sz="4" w:space="0" w:color="auto"/>
              <w:right w:val="single" w:sz="4" w:space="0" w:color="auto"/>
            </w:tcBorders>
          </w:tcPr>
          <w:p w14:paraId="4E04588E"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88F" w14:textId="77777777" w:rsidR="00BF120D" w:rsidRPr="00AA1963" w:rsidRDefault="00BF120D" w:rsidP="0041630A">
            <w:pPr>
              <w:widowControl w:val="0"/>
              <w:autoSpaceDE w:val="0"/>
              <w:autoSpaceDN w:val="0"/>
              <w:adjustRightInd w:val="0"/>
              <w:rPr>
                <w:szCs w:val="24"/>
              </w:rPr>
            </w:pPr>
            <w:r w:rsidRPr="00AA1963">
              <w:rPr>
                <w:szCs w:val="24"/>
              </w:rPr>
              <w:t>Turi būti realizuotas PPPTR perspėjimo nacionalinio asmens kodo ar kito asmens registracijos nacionaliniame registre identifikacinio numerio (Reglamento 2018/1862 20 straipsnio 2 dalies q punktas) siuntimas į C.SIS naudojant „NSCreateAlert“, „NSUpdateAlert“ funkcijas.</w:t>
            </w:r>
          </w:p>
        </w:tc>
      </w:tr>
      <w:tr w:rsidR="00BF120D" w:rsidRPr="001C1F9C" w14:paraId="4E045893" w14:textId="77777777" w:rsidTr="0041630A">
        <w:tc>
          <w:tcPr>
            <w:tcW w:w="988" w:type="dxa"/>
            <w:tcBorders>
              <w:top w:val="single" w:sz="4" w:space="0" w:color="auto"/>
              <w:left w:val="single" w:sz="4" w:space="0" w:color="auto"/>
              <w:bottom w:val="single" w:sz="4" w:space="0" w:color="auto"/>
              <w:right w:val="single" w:sz="4" w:space="0" w:color="auto"/>
            </w:tcBorders>
          </w:tcPr>
          <w:p w14:paraId="4E045891"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892" w14:textId="77777777" w:rsidR="00BF120D" w:rsidRPr="00AA1963" w:rsidRDefault="00BF120D" w:rsidP="0041630A">
            <w:pPr>
              <w:widowControl w:val="0"/>
              <w:autoSpaceDE w:val="0"/>
              <w:autoSpaceDN w:val="0"/>
              <w:adjustRightInd w:val="0"/>
              <w:rPr>
                <w:szCs w:val="24"/>
              </w:rPr>
            </w:pPr>
            <w:r w:rsidRPr="00AA1963">
              <w:rPr>
                <w:szCs w:val="24"/>
              </w:rPr>
              <w:t>Turi būti realizuotas funkcionalumas ieškoti SIS pagal asmens kodą ar kitą asmens registracijos nacionaliniame registre identifikacinį numerį, Asmens kodas ar kitas asmens registracijos nacionaliniame registre identifikacinis numeris</w:t>
            </w:r>
            <w:r w:rsidRPr="00AA1963" w:rsidDel="003B30ED">
              <w:rPr>
                <w:szCs w:val="24"/>
              </w:rPr>
              <w:t xml:space="preserve"> </w:t>
            </w:r>
            <w:r w:rsidRPr="00AA1963">
              <w:rPr>
                <w:szCs w:val="24"/>
              </w:rPr>
              <w:t xml:space="preserve"> turi būti atvaizduojamas SIS įraše.</w:t>
            </w:r>
          </w:p>
        </w:tc>
      </w:tr>
      <w:tr w:rsidR="00BF120D" w:rsidRPr="00AA1963" w14:paraId="4E045896" w14:textId="77777777" w:rsidTr="0041630A">
        <w:tc>
          <w:tcPr>
            <w:tcW w:w="988" w:type="dxa"/>
            <w:tcBorders>
              <w:top w:val="single" w:sz="4" w:space="0" w:color="auto"/>
              <w:left w:val="single" w:sz="4" w:space="0" w:color="auto"/>
              <w:bottom w:val="single" w:sz="4" w:space="0" w:color="auto"/>
              <w:right w:val="single" w:sz="4" w:space="0" w:color="auto"/>
            </w:tcBorders>
          </w:tcPr>
          <w:p w14:paraId="4E045894"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895" w14:textId="77777777" w:rsidR="00BF120D" w:rsidRPr="00AA1963" w:rsidRDefault="00BF120D" w:rsidP="0041630A">
            <w:pPr>
              <w:widowControl w:val="0"/>
              <w:autoSpaceDE w:val="0"/>
              <w:autoSpaceDN w:val="0"/>
              <w:adjustRightInd w:val="0"/>
              <w:rPr>
                <w:szCs w:val="24"/>
              </w:rPr>
            </w:pPr>
            <w:r w:rsidRPr="00AA1963">
              <w:rPr>
                <w:szCs w:val="24"/>
              </w:rPr>
              <w:t xml:space="preserve">SIS perspėjimų užklausos rezultatai turi atitikti apriboto perspėjimų matomumo (angl. </w:t>
            </w:r>
            <w:r w:rsidRPr="00AA1963">
              <w:rPr>
                <w:i/>
                <w:szCs w:val="24"/>
              </w:rPr>
              <w:t>Restricted availability</w:t>
            </w:r>
            <w:r w:rsidRPr="00AA1963">
              <w:rPr>
                <w:szCs w:val="24"/>
              </w:rPr>
              <w:t>) reikalavimus pagal atnaujintą ICD/DTS.</w:t>
            </w:r>
          </w:p>
        </w:tc>
      </w:tr>
      <w:tr w:rsidR="00BF120D" w:rsidRPr="001C1F9C" w14:paraId="4E045899" w14:textId="77777777" w:rsidTr="0041630A">
        <w:tc>
          <w:tcPr>
            <w:tcW w:w="988" w:type="dxa"/>
            <w:tcBorders>
              <w:top w:val="single" w:sz="4" w:space="0" w:color="auto"/>
              <w:left w:val="single" w:sz="4" w:space="0" w:color="auto"/>
              <w:bottom w:val="single" w:sz="4" w:space="0" w:color="auto"/>
              <w:right w:val="single" w:sz="4" w:space="0" w:color="auto"/>
            </w:tcBorders>
          </w:tcPr>
          <w:p w14:paraId="4E045897"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898" w14:textId="77777777" w:rsidR="00BF120D" w:rsidRPr="00AA1963" w:rsidRDefault="00BF120D" w:rsidP="0041630A">
            <w:pPr>
              <w:widowControl w:val="0"/>
              <w:autoSpaceDE w:val="0"/>
              <w:autoSpaceDN w:val="0"/>
              <w:adjustRightInd w:val="0"/>
              <w:rPr>
                <w:szCs w:val="24"/>
              </w:rPr>
            </w:pPr>
            <w:r w:rsidRPr="00AA1963">
              <w:rPr>
                <w:szCs w:val="24"/>
              </w:rPr>
              <w:t>Nacionalinių asmens perspėjimų, kurie turi galiojantį SIS perspėjimą, asmens kodas ar kitas asmens registracijos nacionaliniame registre identifikacinis numeris turi būti numigruoti į SIS.</w:t>
            </w:r>
          </w:p>
        </w:tc>
      </w:tr>
      <w:tr w:rsidR="00BF120D" w:rsidRPr="001C1F9C" w14:paraId="4E04589C" w14:textId="77777777" w:rsidTr="0041630A">
        <w:tc>
          <w:tcPr>
            <w:tcW w:w="988" w:type="dxa"/>
            <w:tcBorders>
              <w:top w:val="single" w:sz="4" w:space="0" w:color="auto"/>
              <w:left w:val="single" w:sz="4" w:space="0" w:color="auto"/>
              <w:bottom w:val="single" w:sz="4" w:space="0" w:color="auto"/>
              <w:right w:val="single" w:sz="4" w:space="0" w:color="auto"/>
            </w:tcBorders>
          </w:tcPr>
          <w:p w14:paraId="4E04589A"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89B" w14:textId="77777777" w:rsidR="00BF120D" w:rsidRPr="00AA1963" w:rsidRDefault="00BF120D" w:rsidP="0041630A">
            <w:pPr>
              <w:widowControl w:val="0"/>
              <w:autoSpaceDE w:val="0"/>
              <w:autoSpaceDN w:val="0"/>
              <w:adjustRightInd w:val="0"/>
              <w:contextualSpacing/>
              <w:rPr>
                <w:szCs w:val="24"/>
              </w:rPr>
            </w:pPr>
            <w:r w:rsidRPr="00AA1963">
              <w:rPr>
                <w:szCs w:val="24"/>
              </w:rPr>
              <w:t xml:space="preserve">Turi būti realizuotas funkcionalumas peržiūrėti nacionalinių ir SIS paieškų susiejimus, žymas, išplėtimus (angl. </w:t>
            </w:r>
            <w:r w:rsidRPr="00AA1963">
              <w:rPr>
                <w:i/>
                <w:szCs w:val="24"/>
              </w:rPr>
              <w:t>object extension</w:t>
            </w:r>
            <w:r w:rsidRPr="00AA1963">
              <w:rPr>
                <w:szCs w:val="24"/>
              </w:rPr>
              <w:t>). Vykdant asmens užklausą, rezultatų sąraše turi būti atvaizduojami su nustatytu asmeniu susieti objektų plėtiniai.</w:t>
            </w:r>
          </w:p>
        </w:tc>
      </w:tr>
      <w:tr w:rsidR="00BF120D" w:rsidRPr="00AA1963" w14:paraId="4E0458A0" w14:textId="77777777" w:rsidTr="0041630A">
        <w:tc>
          <w:tcPr>
            <w:tcW w:w="9776" w:type="dxa"/>
            <w:gridSpan w:val="2"/>
            <w:tcBorders>
              <w:top w:val="single" w:sz="4" w:space="0" w:color="auto"/>
              <w:left w:val="single" w:sz="4" w:space="0" w:color="auto"/>
              <w:bottom w:val="single" w:sz="4" w:space="0" w:color="auto"/>
              <w:right w:val="single" w:sz="4" w:space="0" w:color="auto"/>
            </w:tcBorders>
          </w:tcPr>
          <w:p w14:paraId="4E04589D" w14:textId="77777777" w:rsidR="00BF120D" w:rsidRPr="00AA1963" w:rsidRDefault="00BF120D" w:rsidP="0041630A">
            <w:pPr>
              <w:ind w:left="792"/>
              <w:contextualSpacing/>
              <w:rPr>
                <w:rFonts w:eastAsia="Calibri"/>
                <w:b/>
                <w:szCs w:val="24"/>
                <w:lang w:eastAsia="lt-LT" w:bidi="en-US"/>
              </w:rPr>
            </w:pPr>
          </w:p>
          <w:p w14:paraId="4E04589E" w14:textId="77777777" w:rsidR="00BF120D" w:rsidRPr="00AA1963" w:rsidRDefault="00BF120D" w:rsidP="00BF120D">
            <w:pPr>
              <w:numPr>
                <w:ilvl w:val="1"/>
                <w:numId w:val="13"/>
              </w:numPr>
              <w:spacing w:line="240" w:lineRule="auto"/>
              <w:contextualSpacing/>
              <w:jc w:val="left"/>
              <w:rPr>
                <w:rFonts w:eastAsia="Calibri"/>
                <w:b/>
                <w:szCs w:val="24"/>
                <w:lang w:eastAsia="lt-LT" w:bidi="en-US"/>
              </w:rPr>
            </w:pPr>
            <w:r w:rsidRPr="00AA1963">
              <w:rPr>
                <w:rFonts w:eastAsia="Calibri"/>
                <w:b/>
                <w:szCs w:val="24"/>
                <w:lang w:bidi="en-US"/>
              </w:rPr>
              <w:t>Reikalavimai ITPR modernizavimui</w:t>
            </w:r>
          </w:p>
          <w:p w14:paraId="4E04589F" w14:textId="77777777" w:rsidR="00BF120D" w:rsidRPr="00AA1963" w:rsidDel="00BF053A" w:rsidRDefault="00BF120D" w:rsidP="0041630A">
            <w:pPr>
              <w:ind w:left="792"/>
              <w:contextualSpacing/>
              <w:rPr>
                <w:rFonts w:eastAsia="Calibri"/>
                <w:b/>
                <w:szCs w:val="24"/>
                <w:lang w:eastAsia="lt-LT" w:bidi="en-US"/>
              </w:rPr>
            </w:pPr>
          </w:p>
        </w:tc>
      </w:tr>
      <w:tr w:rsidR="00BF120D" w:rsidRPr="001C1F9C" w14:paraId="4E0458A3" w14:textId="77777777" w:rsidTr="0041630A">
        <w:tc>
          <w:tcPr>
            <w:tcW w:w="988" w:type="dxa"/>
            <w:tcBorders>
              <w:top w:val="single" w:sz="4" w:space="0" w:color="auto"/>
              <w:left w:val="single" w:sz="4" w:space="0" w:color="auto"/>
              <w:bottom w:val="single" w:sz="4" w:space="0" w:color="auto"/>
              <w:right w:val="single" w:sz="4" w:space="0" w:color="auto"/>
            </w:tcBorders>
          </w:tcPr>
          <w:p w14:paraId="4E0458A1"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8A2" w14:textId="77777777" w:rsidR="00BF120D" w:rsidRPr="00AA1963" w:rsidRDefault="00BF120D" w:rsidP="0041630A">
            <w:pPr>
              <w:pStyle w:val="prastasiniatinklio"/>
              <w:rPr>
                <w:szCs w:val="24"/>
              </w:rPr>
            </w:pPr>
            <w:r w:rsidRPr="00AA1963">
              <w:rPr>
                <w:szCs w:val="24"/>
              </w:rPr>
              <w:t>ITPR turi būti papildytas naujais objektų tipais, skelbiamais SIS pagal Reglamento 2018/1862 38 str. 2 dalies atitinkamus punktus.</w:t>
            </w:r>
          </w:p>
        </w:tc>
      </w:tr>
      <w:tr w:rsidR="00BF120D" w:rsidRPr="001C1F9C" w14:paraId="4E0458A6" w14:textId="77777777" w:rsidTr="0041630A">
        <w:tc>
          <w:tcPr>
            <w:tcW w:w="988" w:type="dxa"/>
            <w:tcBorders>
              <w:top w:val="single" w:sz="4" w:space="0" w:color="auto"/>
              <w:left w:val="single" w:sz="4" w:space="0" w:color="auto"/>
              <w:bottom w:val="single" w:sz="4" w:space="0" w:color="auto"/>
              <w:right w:val="single" w:sz="4" w:space="0" w:color="auto"/>
            </w:tcBorders>
          </w:tcPr>
          <w:p w14:paraId="4E0458A4"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8A5" w14:textId="77777777" w:rsidR="00BF120D" w:rsidRPr="00AA1963" w:rsidRDefault="00BF120D" w:rsidP="0041630A">
            <w:pPr>
              <w:pStyle w:val="prastasiniatinklio"/>
              <w:rPr>
                <w:szCs w:val="24"/>
              </w:rPr>
            </w:pPr>
            <w:r w:rsidRPr="00AA1963">
              <w:rPr>
                <w:szCs w:val="24"/>
              </w:rPr>
              <w:t>ITPR turi būti papildytas naujais objektų tipais, skelbiamais pagal Reglamento 2018/1862 36 str. Dėl daiktų, dėl kurių ketinama atlikti a</w:t>
            </w:r>
            <w:r w:rsidRPr="00AA1963">
              <w:rPr>
                <w:rStyle w:val="italic"/>
              </w:rPr>
              <w:t>tsargius patikrinimus, tikslinius patikrinimus ar konkrečius patikrinimus</w:t>
            </w:r>
            <w:r w:rsidRPr="00AA1963">
              <w:rPr>
                <w:szCs w:val="24"/>
              </w:rPr>
              <w:t>.</w:t>
            </w:r>
          </w:p>
        </w:tc>
      </w:tr>
      <w:tr w:rsidR="00BF120D" w:rsidRPr="001C1F9C" w14:paraId="4E0458A9" w14:textId="77777777" w:rsidTr="0041630A">
        <w:tc>
          <w:tcPr>
            <w:tcW w:w="988" w:type="dxa"/>
            <w:tcBorders>
              <w:top w:val="single" w:sz="4" w:space="0" w:color="auto"/>
              <w:left w:val="single" w:sz="4" w:space="0" w:color="auto"/>
              <w:bottom w:val="single" w:sz="4" w:space="0" w:color="auto"/>
              <w:right w:val="single" w:sz="4" w:space="0" w:color="auto"/>
            </w:tcBorders>
          </w:tcPr>
          <w:p w14:paraId="4E0458A7"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8A8" w14:textId="77777777" w:rsidR="00BF120D" w:rsidRPr="00AA1963" w:rsidRDefault="00BF120D" w:rsidP="0041630A">
            <w:pPr>
              <w:pStyle w:val="prastasiniatinklio"/>
              <w:rPr>
                <w:szCs w:val="24"/>
              </w:rPr>
            </w:pPr>
            <w:r w:rsidRPr="00AA1963">
              <w:rPr>
                <w:szCs w:val="24"/>
              </w:rPr>
              <w:t>ITPR visi objektų tipai turi būti papildyti naujais laukais bei klasifikatoriais pagal ICD ir su PO suderintą sąrašą.</w:t>
            </w:r>
          </w:p>
        </w:tc>
      </w:tr>
      <w:tr w:rsidR="00BF120D" w:rsidRPr="001C1F9C" w14:paraId="4E0458AC" w14:textId="77777777" w:rsidTr="0041630A">
        <w:tc>
          <w:tcPr>
            <w:tcW w:w="988" w:type="dxa"/>
            <w:tcBorders>
              <w:top w:val="single" w:sz="4" w:space="0" w:color="auto"/>
              <w:left w:val="single" w:sz="4" w:space="0" w:color="auto"/>
              <w:bottom w:val="single" w:sz="4" w:space="0" w:color="auto"/>
              <w:right w:val="single" w:sz="4" w:space="0" w:color="auto"/>
            </w:tcBorders>
          </w:tcPr>
          <w:p w14:paraId="4E0458AA"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8AB" w14:textId="77777777" w:rsidR="00BF120D" w:rsidRPr="00AA1963" w:rsidRDefault="00BF120D" w:rsidP="0041630A">
            <w:pPr>
              <w:pStyle w:val="prastasiniatinklio"/>
            </w:pPr>
            <w:r w:rsidRPr="00AA1963">
              <w:t>Turi būti realizuota universali paieška pagal numerį, kai ieškoma per visus egzistuojančius perspėjimus, perspėjimus papildytus naujais numeriais, naujai atsiradusių perspėjimų numerius. Paieška turi būti vykdoma tiek ITPR tiek N.SIS nacionalinėje kopijoje.</w:t>
            </w:r>
          </w:p>
        </w:tc>
      </w:tr>
      <w:tr w:rsidR="00BF120D" w:rsidRPr="00AA1963" w14:paraId="4E0458AF" w14:textId="77777777" w:rsidTr="0041630A">
        <w:tc>
          <w:tcPr>
            <w:tcW w:w="988" w:type="dxa"/>
            <w:tcBorders>
              <w:top w:val="single" w:sz="4" w:space="0" w:color="auto"/>
              <w:left w:val="single" w:sz="4" w:space="0" w:color="auto"/>
              <w:bottom w:val="single" w:sz="4" w:space="0" w:color="auto"/>
              <w:right w:val="single" w:sz="4" w:space="0" w:color="auto"/>
            </w:tcBorders>
          </w:tcPr>
          <w:p w14:paraId="4E0458AD"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8AE" w14:textId="77777777" w:rsidR="00BF120D" w:rsidRPr="00AA1963" w:rsidRDefault="00BF120D" w:rsidP="0041630A">
            <w:pPr>
              <w:rPr>
                <w:bCs/>
                <w:iCs/>
                <w:color w:val="1F497D"/>
                <w:szCs w:val="24"/>
              </w:rPr>
            </w:pPr>
            <w:r w:rsidRPr="00AA1963">
              <w:rPr>
                <w:szCs w:val="24"/>
              </w:rPr>
              <w:t xml:space="preserve">Vykdant objekto užklausą, rezultatų sąraše turi būti atvaizduojamas su nustatytu objektu susietas asmuo, </w:t>
            </w:r>
            <w:r w:rsidRPr="00AA1963">
              <w:rPr>
                <w:bCs/>
                <w:iCs/>
                <w:szCs w:val="24"/>
              </w:rPr>
              <w:t xml:space="preserve">atsižvelgiant į apriboto perspėjimų matomumo (angl. </w:t>
            </w:r>
            <w:r w:rsidRPr="00AA1963">
              <w:rPr>
                <w:bCs/>
                <w:i/>
                <w:iCs/>
                <w:szCs w:val="24"/>
              </w:rPr>
              <w:t>Restricted</w:t>
            </w:r>
            <w:r w:rsidRPr="00AA1963">
              <w:rPr>
                <w:bCs/>
                <w:iCs/>
                <w:szCs w:val="24"/>
              </w:rPr>
              <w:t xml:space="preserve"> </w:t>
            </w:r>
            <w:r w:rsidRPr="00AA1963">
              <w:rPr>
                <w:bCs/>
                <w:i/>
                <w:iCs/>
                <w:szCs w:val="24"/>
              </w:rPr>
              <w:t>availability</w:t>
            </w:r>
            <w:r w:rsidRPr="00AA1963">
              <w:rPr>
                <w:bCs/>
                <w:iCs/>
                <w:szCs w:val="24"/>
              </w:rPr>
              <w:t>) reikalavimus.</w:t>
            </w:r>
          </w:p>
        </w:tc>
      </w:tr>
      <w:tr w:rsidR="00BF120D" w:rsidRPr="00AA1963" w14:paraId="4E0458B3" w14:textId="77777777" w:rsidTr="0041630A">
        <w:tc>
          <w:tcPr>
            <w:tcW w:w="9776" w:type="dxa"/>
            <w:gridSpan w:val="2"/>
            <w:tcBorders>
              <w:top w:val="single" w:sz="4" w:space="0" w:color="auto"/>
              <w:left w:val="single" w:sz="4" w:space="0" w:color="auto"/>
              <w:bottom w:val="single" w:sz="4" w:space="0" w:color="auto"/>
              <w:right w:val="single" w:sz="4" w:space="0" w:color="auto"/>
            </w:tcBorders>
          </w:tcPr>
          <w:p w14:paraId="4E0458B0" w14:textId="77777777" w:rsidR="00BF120D" w:rsidRPr="00AA1963" w:rsidRDefault="00BF120D" w:rsidP="0041630A">
            <w:pPr>
              <w:ind w:left="792"/>
              <w:contextualSpacing/>
              <w:rPr>
                <w:rFonts w:eastAsia="Calibri"/>
                <w:b/>
                <w:szCs w:val="24"/>
                <w:lang w:eastAsia="lt-LT" w:bidi="en-US"/>
              </w:rPr>
            </w:pPr>
          </w:p>
          <w:p w14:paraId="4E0458B1" w14:textId="77777777" w:rsidR="00BF120D" w:rsidRPr="00AA1963" w:rsidRDefault="00BF120D" w:rsidP="00BF120D">
            <w:pPr>
              <w:numPr>
                <w:ilvl w:val="1"/>
                <w:numId w:val="13"/>
              </w:numPr>
              <w:spacing w:line="240" w:lineRule="auto"/>
              <w:contextualSpacing/>
              <w:jc w:val="left"/>
              <w:rPr>
                <w:rFonts w:eastAsia="Calibri"/>
                <w:b/>
                <w:szCs w:val="24"/>
                <w:lang w:eastAsia="lt-LT" w:bidi="en-US"/>
              </w:rPr>
            </w:pPr>
            <w:r w:rsidRPr="00AA1963">
              <w:rPr>
                <w:rFonts w:eastAsia="Calibri"/>
                <w:b/>
                <w:szCs w:val="24"/>
                <w:lang w:bidi="en-US"/>
              </w:rPr>
              <w:t>Reikalavimai INDR modernizavimui</w:t>
            </w:r>
          </w:p>
          <w:p w14:paraId="4E0458B2" w14:textId="77777777" w:rsidR="00BF120D" w:rsidRPr="00AA1963" w:rsidRDefault="00BF120D" w:rsidP="0041630A">
            <w:pPr>
              <w:ind w:left="792"/>
              <w:contextualSpacing/>
              <w:rPr>
                <w:rFonts w:eastAsia="Calibri"/>
                <w:b/>
                <w:szCs w:val="24"/>
                <w:lang w:eastAsia="lt-LT" w:bidi="en-US"/>
              </w:rPr>
            </w:pPr>
          </w:p>
        </w:tc>
      </w:tr>
      <w:tr w:rsidR="00BF120D" w:rsidRPr="001C1F9C" w14:paraId="4E0458B6" w14:textId="77777777" w:rsidTr="0041630A">
        <w:tc>
          <w:tcPr>
            <w:tcW w:w="988" w:type="dxa"/>
            <w:tcBorders>
              <w:top w:val="single" w:sz="4" w:space="0" w:color="auto"/>
              <w:left w:val="single" w:sz="4" w:space="0" w:color="auto"/>
              <w:bottom w:val="single" w:sz="4" w:space="0" w:color="auto"/>
              <w:right w:val="single" w:sz="4" w:space="0" w:color="auto"/>
            </w:tcBorders>
          </w:tcPr>
          <w:p w14:paraId="4E0458B4"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8B5" w14:textId="77777777" w:rsidR="00BF120D" w:rsidRPr="00AA1963" w:rsidRDefault="00BF120D" w:rsidP="0041630A">
            <w:pPr>
              <w:pStyle w:val="prastasiniatinklio"/>
              <w:rPr>
                <w:szCs w:val="24"/>
              </w:rPr>
            </w:pPr>
            <w:r w:rsidRPr="00AA1963">
              <w:rPr>
                <w:szCs w:val="24"/>
              </w:rPr>
              <w:t>INDR turi būti papildytas naujais objektų tipais, skelbiamais SIS pagal Reglamento 2018/1862 38 str. 2 dalies atitinkamus punktus.</w:t>
            </w:r>
          </w:p>
        </w:tc>
      </w:tr>
      <w:tr w:rsidR="00BF120D" w:rsidRPr="001C1F9C" w14:paraId="4E0458B9" w14:textId="77777777" w:rsidTr="0041630A">
        <w:tc>
          <w:tcPr>
            <w:tcW w:w="988" w:type="dxa"/>
            <w:tcBorders>
              <w:top w:val="single" w:sz="4" w:space="0" w:color="auto"/>
              <w:left w:val="single" w:sz="4" w:space="0" w:color="auto"/>
              <w:bottom w:val="single" w:sz="4" w:space="0" w:color="auto"/>
              <w:right w:val="single" w:sz="4" w:space="0" w:color="auto"/>
            </w:tcBorders>
          </w:tcPr>
          <w:p w14:paraId="4E0458B7"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8B8" w14:textId="77777777" w:rsidR="00BF120D" w:rsidRPr="00AA1963" w:rsidRDefault="00BF120D" w:rsidP="0041630A">
            <w:pPr>
              <w:pStyle w:val="prastasiniatinklio"/>
              <w:rPr>
                <w:szCs w:val="24"/>
              </w:rPr>
            </w:pPr>
            <w:r w:rsidRPr="00AA1963">
              <w:rPr>
                <w:szCs w:val="24"/>
              </w:rPr>
              <w:t>INDR turi būti papildytas naujais objektų tipais, skelbiamais pagal Reglamento 2018/1862 36 str. Dėl daiktų, dėl kurių ketinama atlikti a</w:t>
            </w:r>
            <w:r w:rsidRPr="00AA1963">
              <w:rPr>
                <w:rStyle w:val="italic"/>
              </w:rPr>
              <w:t>tsargius patikrinimus, tikslinius patikrinimus ar konkrečius patikrinimus</w:t>
            </w:r>
            <w:r w:rsidRPr="00AA1963">
              <w:rPr>
                <w:szCs w:val="24"/>
              </w:rPr>
              <w:t>.</w:t>
            </w:r>
          </w:p>
        </w:tc>
      </w:tr>
      <w:tr w:rsidR="00BF120D" w:rsidRPr="001C1F9C" w14:paraId="4E0458BC" w14:textId="77777777" w:rsidTr="0041630A">
        <w:tc>
          <w:tcPr>
            <w:tcW w:w="988" w:type="dxa"/>
            <w:tcBorders>
              <w:top w:val="single" w:sz="4" w:space="0" w:color="auto"/>
              <w:left w:val="single" w:sz="4" w:space="0" w:color="auto"/>
              <w:bottom w:val="single" w:sz="4" w:space="0" w:color="auto"/>
              <w:right w:val="single" w:sz="4" w:space="0" w:color="auto"/>
            </w:tcBorders>
          </w:tcPr>
          <w:p w14:paraId="4E0458BA"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8BB" w14:textId="77777777" w:rsidR="00BF120D" w:rsidRPr="00AA1963" w:rsidRDefault="00BF120D" w:rsidP="0041630A">
            <w:pPr>
              <w:pStyle w:val="prastasiniatinklio"/>
              <w:rPr>
                <w:szCs w:val="24"/>
              </w:rPr>
            </w:pPr>
            <w:r w:rsidRPr="00AA1963">
              <w:rPr>
                <w:szCs w:val="24"/>
              </w:rPr>
              <w:t>INDR visi objektų tipai turi būti papildyti naujais laukais bei klasifikatoriais pagal ICD ir su PO suderintą sąrašą.</w:t>
            </w:r>
          </w:p>
        </w:tc>
      </w:tr>
      <w:tr w:rsidR="00BF120D" w:rsidRPr="00AA1963" w14:paraId="4E0458BF" w14:textId="77777777" w:rsidTr="0041630A">
        <w:tc>
          <w:tcPr>
            <w:tcW w:w="988" w:type="dxa"/>
            <w:tcBorders>
              <w:top w:val="single" w:sz="4" w:space="0" w:color="auto"/>
              <w:left w:val="single" w:sz="4" w:space="0" w:color="auto"/>
              <w:bottom w:val="single" w:sz="4" w:space="0" w:color="auto"/>
              <w:right w:val="single" w:sz="4" w:space="0" w:color="auto"/>
            </w:tcBorders>
          </w:tcPr>
          <w:p w14:paraId="4E0458BD"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8BE" w14:textId="77777777" w:rsidR="00BF120D" w:rsidRPr="00AA1963" w:rsidRDefault="00BF120D" w:rsidP="0041630A">
            <w:pPr>
              <w:pStyle w:val="prastasiniatinklio"/>
              <w:rPr>
                <w:szCs w:val="24"/>
              </w:rPr>
            </w:pPr>
            <w:r w:rsidRPr="00AA1963">
              <w:rPr>
                <w:szCs w:val="24"/>
              </w:rPr>
              <w:t xml:space="preserve">Vykdant objekto užklausą, rezultatų sąraše turi būti atvaizduojamas su nustatytu objektu susietas asmuo, </w:t>
            </w:r>
            <w:r w:rsidRPr="00AA1963">
              <w:rPr>
                <w:bCs/>
                <w:iCs/>
                <w:szCs w:val="24"/>
              </w:rPr>
              <w:t xml:space="preserve">atsižvelgiant į apriboto perspėjimų matomumo (angl. </w:t>
            </w:r>
            <w:r w:rsidRPr="00AA1963">
              <w:rPr>
                <w:bCs/>
                <w:i/>
                <w:iCs/>
                <w:szCs w:val="24"/>
              </w:rPr>
              <w:t>Restricted</w:t>
            </w:r>
            <w:r w:rsidRPr="00AA1963">
              <w:rPr>
                <w:bCs/>
                <w:iCs/>
                <w:szCs w:val="24"/>
              </w:rPr>
              <w:t xml:space="preserve"> </w:t>
            </w:r>
            <w:r w:rsidRPr="00AA1963">
              <w:rPr>
                <w:bCs/>
                <w:i/>
                <w:iCs/>
                <w:szCs w:val="24"/>
              </w:rPr>
              <w:t>availability</w:t>
            </w:r>
            <w:r w:rsidRPr="00AA1963">
              <w:rPr>
                <w:bCs/>
                <w:iCs/>
                <w:szCs w:val="24"/>
              </w:rPr>
              <w:t>) reikalavimus.</w:t>
            </w:r>
          </w:p>
        </w:tc>
      </w:tr>
      <w:tr w:rsidR="00BF120D" w:rsidRPr="00AA1963" w14:paraId="4E0458C3" w14:textId="77777777" w:rsidTr="0041630A">
        <w:tc>
          <w:tcPr>
            <w:tcW w:w="9776" w:type="dxa"/>
            <w:gridSpan w:val="2"/>
            <w:tcBorders>
              <w:top w:val="single" w:sz="4" w:space="0" w:color="auto"/>
              <w:left w:val="single" w:sz="4" w:space="0" w:color="auto"/>
              <w:bottom w:val="single" w:sz="4" w:space="0" w:color="auto"/>
              <w:right w:val="single" w:sz="4" w:space="0" w:color="auto"/>
            </w:tcBorders>
          </w:tcPr>
          <w:p w14:paraId="4E0458C0" w14:textId="77777777" w:rsidR="00BF120D" w:rsidRPr="00AA1963" w:rsidRDefault="00BF120D" w:rsidP="0041630A">
            <w:pPr>
              <w:ind w:left="792"/>
              <w:contextualSpacing/>
              <w:rPr>
                <w:rFonts w:eastAsia="Calibri"/>
                <w:b/>
                <w:szCs w:val="24"/>
                <w:lang w:eastAsia="lt-LT" w:bidi="en-US"/>
              </w:rPr>
            </w:pPr>
          </w:p>
          <w:p w14:paraId="4E0458C1" w14:textId="77777777" w:rsidR="00BF120D" w:rsidRPr="00AA1963" w:rsidRDefault="00BF120D" w:rsidP="00BF120D">
            <w:pPr>
              <w:numPr>
                <w:ilvl w:val="1"/>
                <w:numId w:val="13"/>
              </w:numPr>
              <w:spacing w:line="240" w:lineRule="auto"/>
              <w:contextualSpacing/>
              <w:jc w:val="left"/>
              <w:rPr>
                <w:rFonts w:eastAsia="Calibri"/>
                <w:b/>
                <w:szCs w:val="24"/>
                <w:lang w:eastAsia="lt-LT" w:bidi="en-US"/>
              </w:rPr>
            </w:pPr>
            <w:r w:rsidRPr="00AA1963">
              <w:rPr>
                <w:rFonts w:eastAsia="Calibri"/>
                <w:b/>
                <w:szCs w:val="24"/>
                <w:lang w:eastAsia="lt-LT" w:bidi="en-US"/>
              </w:rPr>
              <w:t>Reikalavimai IGR modernizavimui</w:t>
            </w:r>
          </w:p>
          <w:p w14:paraId="4E0458C2" w14:textId="77777777" w:rsidR="00BF120D" w:rsidRPr="00AA1963" w:rsidDel="00BF053A" w:rsidRDefault="00BF120D" w:rsidP="0041630A">
            <w:pPr>
              <w:ind w:left="792"/>
              <w:contextualSpacing/>
              <w:rPr>
                <w:rFonts w:eastAsia="Calibri"/>
                <w:b/>
                <w:szCs w:val="24"/>
                <w:lang w:eastAsia="lt-LT" w:bidi="en-US"/>
              </w:rPr>
            </w:pPr>
          </w:p>
        </w:tc>
      </w:tr>
      <w:tr w:rsidR="00BF120D" w:rsidRPr="001C1F9C" w14:paraId="4E0458C6" w14:textId="77777777" w:rsidTr="0041630A">
        <w:tc>
          <w:tcPr>
            <w:tcW w:w="988" w:type="dxa"/>
            <w:tcBorders>
              <w:top w:val="single" w:sz="4" w:space="0" w:color="auto"/>
              <w:left w:val="single" w:sz="4" w:space="0" w:color="auto"/>
              <w:bottom w:val="single" w:sz="4" w:space="0" w:color="auto"/>
              <w:right w:val="single" w:sz="4" w:space="0" w:color="auto"/>
            </w:tcBorders>
          </w:tcPr>
          <w:p w14:paraId="4E0458C4"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8C5" w14:textId="77777777" w:rsidR="00BF120D" w:rsidRPr="00AA1963" w:rsidRDefault="00BF120D" w:rsidP="0041630A">
            <w:pPr>
              <w:autoSpaceDN w:val="0"/>
              <w:textAlignment w:val="baseline"/>
              <w:rPr>
                <w:szCs w:val="24"/>
              </w:rPr>
            </w:pPr>
            <w:r w:rsidRPr="00AA1963">
              <w:rPr>
                <w:szCs w:val="24"/>
              </w:rPr>
              <w:t xml:space="preserve">Ginklo perspėjimas turi būti papildytas naujais laukais bei klasifikatoriais pagal ICD ir su PO suderintą sąrašą. </w:t>
            </w:r>
          </w:p>
        </w:tc>
      </w:tr>
      <w:tr w:rsidR="00BF120D" w:rsidRPr="001C1F9C" w14:paraId="4E0458C9" w14:textId="77777777" w:rsidTr="0041630A">
        <w:tc>
          <w:tcPr>
            <w:tcW w:w="988" w:type="dxa"/>
            <w:tcBorders>
              <w:top w:val="single" w:sz="4" w:space="0" w:color="auto"/>
              <w:left w:val="single" w:sz="4" w:space="0" w:color="auto"/>
              <w:bottom w:val="single" w:sz="4" w:space="0" w:color="auto"/>
              <w:right w:val="single" w:sz="4" w:space="0" w:color="auto"/>
            </w:tcBorders>
          </w:tcPr>
          <w:p w14:paraId="4E0458C7"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8C8" w14:textId="77777777" w:rsidR="00BF120D" w:rsidRPr="00AA1963" w:rsidRDefault="00BF120D" w:rsidP="0041630A">
            <w:pPr>
              <w:pStyle w:val="prastasiniatinklio"/>
            </w:pPr>
            <w:r w:rsidRPr="00AA1963">
              <w:rPr>
                <w:szCs w:val="24"/>
              </w:rPr>
              <w:t>IGR turi būti realizuotas funkcionalumas paskelbti šaunamojo ginklo perspėjimą pagal Reglamento 2018/1862 36 str. Dėl daiktų, dėl kurių ketinama atlikti a</w:t>
            </w:r>
            <w:r w:rsidRPr="00AA1963">
              <w:rPr>
                <w:rStyle w:val="italic"/>
              </w:rPr>
              <w:t>tsargius patikrinimus, tikslinius patikrinimus ar konkrečius patikrinimus</w:t>
            </w:r>
          </w:p>
        </w:tc>
      </w:tr>
      <w:tr w:rsidR="00BF120D" w:rsidRPr="00AA1963" w14:paraId="4E0458CC" w14:textId="77777777" w:rsidTr="0041630A">
        <w:tc>
          <w:tcPr>
            <w:tcW w:w="988" w:type="dxa"/>
            <w:tcBorders>
              <w:top w:val="single" w:sz="4" w:space="0" w:color="auto"/>
              <w:left w:val="single" w:sz="4" w:space="0" w:color="auto"/>
              <w:bottom w:val="single" w:sz="4" w:space="0" w:color="auto"/>
              <w:right w:val="single" w:sz="4" w:space="0" w:color="auto"/>
            </w:tcBorders>
          </w:tcPr>
          <w:p w14:paraId="4E0458CA"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8CB" w14:textId="77777777" w:rsidR="00BF120D" w:rsidRPr="00AA1963" w:rsidRDefault="00BF120D" w:rsidP="0041630A">
            <w:pPr>
              <w:pStyle w:val="prastasiniatinklio"/>
              <w:rPr>
                <w:szCs w:val="24"/>
              </w:rPr>
            </w:pPr>
            <w:r w:rsidRPr="00AA1963">
              <w:rPr>
                <w:szCs w:val="24"/>
              </w:rPr>
              <w:t xml:space="preserve">Vykdant objekto užklausą, rezultatų sąraše turi būti atvaizduojamas su nustatytu objektu susietas asmuo, </w:t>
            </w:r>
            <w:r w:rsidRPr="00AA1963">
              <w:rPr>
                <w:bCs/>
                <w:iCs/>
                <w:szCs w:val="24"/>
              </w:rPr>
              <w:t xml:space="preserve">atsižvelgiant į apriboto perspėjimų matomumo (angl. </w:t>
            </w:r>
            <w:r w:rsidRPr="00AA1963">
              <w:rPr>
                <w:bCs/>
                <w:i/>
                <w:iCs/>
                <w:szCs w:val="24"/>
              </w:rPr>
              <w:t>Restricted</w:t>
            </w:r>
            <w:r w:rsidRPr="00AA1963">
              <w:rPr>
                <w:bCs/>
                <w:iCs/>
                <w:szCs w:val="24"/>
              </w:rPr>
              <w:t xml:space="preserve"> </w:t>
            </w:r>
            <w:r w:rsidRPr="00AA1963">
              <w:rPr>
                <w:bCs/>
                <w:i/>
                <w:iCs/>
                <w:szCs w:val="24"/>
              </w:rPr>
              <w:t>availability</w:t>
            </w:r>
            <w:r w:rsidRPr="00AA1963">
              <w:rPr>
                <w:bCs/>
                <w:iCs/>
                <w:szCs w:val="24"/>
              </w:rPr>
              <w:t>) reikalavimus.</w:t>
            </w:r>
          </w:p>
        </w:tc>
      </w:tr>
      <w:tr w:rsidR="00BF120D" w:rsidRPr="00AA1963" w14:paraId="4E0458D0" w14:textId="77777777" w:rsidTr="0041630A">
        <w:tc>
          <w:tcPr>
            <w:tcW w:w="9776" w:type="dxa"/>
            <w:gridSpan w:val="2"/>
            <w:tcBorders>
              <w:top w:val="single" w:sz="4" w:space="0" w:color="auto"/>
              <w:left w:val="single" w:sz="4" w:space="0" w:color="auto"/>
              <w:bottom w:val="single" w:sz="4" w:space="0" w:color="auto"/>
              <w:right w:val="single" w:sz="4" w:space="0" w:color="auto"/>
            </w:tcBorders>
          </w:tcPr>
          <w:p w14:paraId="4E0458CD" w14:textId="77777777" w:rsidR="00BF120D" w:rsidRPr="00AA1963" w:rsidRDefault="00BF120D" w:rsidP="0041630A">
            <w:pPr>
              <w:ind w:left="792"/>
              <w:contextualSpacing/>
              <w:rPr>
                <w:rFonts w:eastAsia="Calibri"/>
                <w:b/>
                <w:szCs w:val="24"/>
                <w:lang w:eastAsia="lt-LT" w:bidi="en-US"/>
              </w:rPr>
            </w:pPr>
          </w:p>
          <w:p w14:paraId="4E0458CE" w14:textId="77777777" w:rsidR="00BF120D" w:rsidRPr="00AA1963" w:rsidRDefault="00BF120D" w:rsidP="00BF120D">
            <w:pPr>
              <w:numPr>
                <w:ilvl w:val="1"/>
                <w:numId w:val="13"/>
              </w:numPr>
              <w:spacing w:line="240" w:lineRule="auto"/>
              <w:contextualSpacing/>
              <w:jc w:val="left"/>
              <w:rPr>
                <w:rFonts w:eastAsia="Calibri"/>
                <w:b/>
                <w:szCs w:val="24"/>
                <w:lang w:eastAsia="lt-LT" w:bidi="en-US"/>
              </w:rPr>
            </w:pPr>
            <w:r w:rsidRPr="00AA1963">
              <w:rPr>
                <w:rFonts w:eastAsia="Calibri"/>
                <w:b/>
                <w:szCs w:val="24"/>
                <w:lang w:eastAsia="lt-LT" w:bidi="en-US"/>
              </w:rPr>
              <w:t>Reikalavimai  MIGRIS-NA modernizavimui</w:t>
            </w:r>
          </w:p>
          <w:p w14:paraId="4E0458CF" w14:textId="77777777" w:rsidR="00BF120D" w:rsidRPr="00AA1963" w:rsidDel="00BF053A" w:rsidRDefault="00BF120D" w:rsidP="0041630A">
            <w:pPr>
              <w:ind w:left="792"/>
              <w:contextualSpacing/>
              <w:rPr>
                <w:rFonts w:eastAsia="Calibri"/>
                <w:b/>
                <w:szCs w:val="24"/>
                <w:lang w:eastAsia="lt-LT" w:bidi="en-US"/>
              </w:rPr>
            </w:pPr>
          </w:p>
        </w:tc>
      </w:tr>
      <w:tr w:rsidR="00BF120D" w:rsidRPr="001C1F9C" w14:paraId="4E0458D3" w14:textId="77777777" w:rsidTr="0041630A">
        <w:trPr>
          <w:trHeight w:val="291"/>
        </w:trPr>
        <w:tc>
          <w:tcPr>
            <w:tcW w:w="988" w:type="dxa"/>
            <w:tcBorders>
              <w:top w:val="single" w:sz="4" w:space="0" w:color="auto"/>
              <w:left w:val="single" w:sz="4" w:space="0" w:color="auto"/>
              <w:bottom w:val="single" w:sz="4" w:space="0" w:color="auto"/>
              <w:right w:val="single" w:sz="4" w:space="0" w:color="auto"/>
            </w:tcBorders>
          </w:tcPr>
          <w:p w14:paraId="4E0458D1"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8D2" w14:textId="77777777" w:rsidR="00BF120D" w:rsidRPr="00AA1963" w:rsidRDefault="00BF120D" w:rsidP="0041630A">
            <w:pPr>
              <w:pStyle w:val="prastasiniatinklio"/>
              <w:rPr>
                <w:szCs w:val="24"/>
              </w:rPr>
            </w:pPr>
            <w:r w:rsidRPr="00AA1963">
              <w:rPr>
                <w:szCs w:val="24"/>
              </w:rPr>
              <w:t xml:space="preserve">Prie SIS nepageidaujamo asmens perspėjimo turi būti realizuotas funkcionalumas nurodyti/peržiūrėti asmens dokumentų duomenis (valstybė, išdavusi institucija, numeriai, galiojimo data, nuotraukos su metaduomenimis). </w:t>
            </w:r>
          </w:p>
        </w:tc>
      </w:tr>
      <w:tr w:rsidR="00BF120D" w:rsidRPr="001C1F9C" w14:paraId="4E0458D6" w14:textId="77777777" w:rsidTr="0041630A">
        <w:trPr>
          <w:trHeight w:val="291"/>
        </w:trPr>
        <w:tc>
          <w:tcPr>
            <w:tcW w:w="988" w:type="dxa"/>
            <w:tcBorders>
              <w:top w:val="single" w:sz="4" w:space="0" w:color="auto"/>
              <w:left w:val="single" w:sz="4" w:space="0" w:color="auto"/>
              <w:bottom w:val="single" w:sz="4" w:space="0" w:color="auto"/>
              <w:right w:val="single" w:sz="4" w:space="0" w:color="auto"/>
            </w:tcBorders>
          </w:tcPr>
          <w:p w14:paraId="4E0458D4"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8D5" w14:textId="77777777" w:rsidR="00BF120D" w:rsidRPr="00AA1963" w:rsidRDefault="00BF120D" w:rsidP="0041630A">
            <w:pPr>
              <w:pStyle w:val="prastasiniatinklio"/>
              <w:rPr>
                <w:szCs w:val="24"/>
              </w:rPr>
            </w:pPr>
            <w:r w:rsidRPr="00AA1963">
              <w:rPr>
                <w:szCs w:val="24"/>
              </w:rPr>
              <w:t>MIGRIS-NA turi būti sukurta prieiga prie SIS perspėjimų apie asmens dokumentus, įvestus pagal Reglamento (ES) 2018/1862 38 straipsnio 2 dalies k ir l punktus, galimybė atlikti tokių duomenų (perspėjimų) paiešką, detalią peržiūrą ir suformuoti bei atsispausdinti išrašą</w:t>
            </w:r>
          </w:p>
        </w:tc>
      </w:tr>
      <w:tr w:rsidR="00BF120D" w:rsidRPr="001C1F9C" w14:paraId="4E0458D9" w14:textId="77777777" w:rsidTr="0041630A">
        <w:trPr>
          <w:trHeight w:val="291"/>
        </w:trPr>
        <w:tc>
          <w:tcPr>
            <w:tcW w:w="988" w:type="dxa"/>
            <w:tcBorders>
              <w:top w:val="single" w:sz="4" w:space="0" w:color="auto"/>
              <w:left w:val="single" w:sz="4" w:space="0" w:color="auto"/>
              <w:bottom w:val="single" w:sz="4" w:space="0" w:color="auto"/>
              <w:right w:val="single" w:sz="4" w:space="0" w:color="auto"/>
            </w:tcBorders>
          </w:tcPr>
          <w:p w14:paraId="4E0458D7"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8D8" w14:textId="77777777" w:rsidR="00BF120D" w:rsidRPr="00AA1963" w:rsidRDefault="00BF120D" w:rsidP="0041630A">
            <w:pPr>
              <w:pStyle w:val="prastasiniatinklio"/>
              <w:rPr>
                <w:szCs w:val="24"/>
                <w:highlight w:val="green"/>
              </w:rPr>
            </w:pPr>
            <w:r w:rsidRPr="00AA1963">
              <w:rPr>
                <w:szCs w:val="24"/>
              </w:rPr>
              <w:t>MIGRIS-NA turi būti papildyta galimybe perspėjime dėl draudimo atvykti ir apsigyventi nurodyti Reglamento (ES) 2018/1861 20 straipsn</w:t>
            </w:r>
            <w:r>
              <w:rPr>
                <w:szCs w:val="24"/>
              </w:rPr>
              <w:t>io 2 dalyje</w:t>
            </w:r>
            <w:r w:rsidRPr="00AA1963">
              <w:rPr>
                <w:szCs w:val="24"/>
              </w:rPr>
              <w:t xml:space="preserve"> nurodytus duomenis.</w:t>
            </w:r>
          </w:p>
        </w:tc>
      </w:tr>
      <w:tr w:rsidR="00BF120D" w:rsidRPr="001C1F9C" w14:paraId="4E0458DC" w14:textId="77777777" w:rsidTr="0041630A">
        <w:trPr>
          <w:trHeight w:val="291"/>
        </w:trPr>
        <w:tc>
          <w:tcPr>
            <w:tcW w:w="988" w:type="dxa"/>
            <w:tcBorders>
              <w:top w:val="single" w:sz="4" w:space="0" w:color="auto"/>
              <w:left w:val="single" w:sz="4" w:space="0" w:color="auto"/>
              <w:bottom w:val="single" w:sz="4" w:space="0" w:color="auto"/>
              <w:right w:val="single" w:sz="4" w:space="0" w:color="auto"/>
            </w:tcBorders>
          </w:tcPr>
          <w:p w14:paraId="4E0458DA"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8DB" w14:textId="77777777" w:rsidR="00BF120D" w:rsidRPr="00AA1963" w:rsidRDefault="00BF120D" w:rsidP="0041630A">
            <w:pPr>
              <w:pStyle w:val="prastasiniatinklio"/>
              <w:rPr>
                <w:szCs w:val="24"/>
              </w:rPr>
            </w:pPr>
            <w:r w:rsidRPr="00AA1963">
              <w:rPr>
                <w:szCs w:val="24"/>
              </w:rPr>
              <w:t>MIGRIS-NA turi būti galimybė sukurti perspėjimo dėl draudimo atvykti ir apsigyventi sąsają/atskyrimą su perspėjimais dėl asmens dokumentų</w:t>
            </w:r>
            <w:r>
              <w:rPr>
                <w:szCs w:val="24"/>
              </w:rPr>
              <w:t xml:space="preserve">. Prieš susiejant/atskiriant perspėjimą </w:t>
            </w:r>
            <w:r w:rsidRPr="00AA1963">
              <w:rPr>
                <w:szCs w:val="24"/>
              </w:rPr>
              <w:t xml:space="preserve">dėl draudimo atvykti ir apsigyventi </w:t>
            </w:r>
            <w:r>
              <w:rPr>
                <w:szCs w:val="24"/>
              </w:rPr>
              <w:t xml:space="preserve">su perspėjimu </w:t>
            </w:r>
            <w:r w:rsidRPr="00AA1963">
              <w:rPr>
                <w:szCs w:val="24"/>
              </w:rPr>
              <w:t>dėl asmens dokumentų</w:t>
            </w:r>
            <w:r w:rsidRPr="00AA1963" w:rsidDel="00433215">
              <w:rPr>
                <w:szCs w:val="24"/>
              </w:rPr>
              <w:t xml:space="preserve"> </w:t>
            </w:r>
            <w:r>
              <w:rPr>
                <w:szCs w:val="24"/>
              </w:rPr>
              <w:t>turi būti realizuota galimybė šį perspėjimą peržiūrėti.</w:t>
            </w:r>
          </w:p>
        </w:tc>
      </w:tr>
      <w:tr w:rsidR="00BF120D" w:rsidRPr="001C1F9C" w14:paraId="4E0458DF" w14:textId="77777777" w:rsidTr="0041630A">
        <w:trPr>
          <w:trHeight w:val="291"/>
        </w:trPr>
        <w:tc>
          <w:tcPr>
            <w:tcW w:w="988" w:type="dxa"/>
            <w:tcBorders>
              <w:top w:val="single" w:sz="4" w:space="0" w:color="auto"/>
              <w:left w:val="single" w:sz="4" w:space="0" w:color="auto"/>
              <w:bottom w:val="single" w:sz="4" w:space="0" w:color="auto"/>
              <w:right w:val="single" w:sz="4" w:space="0" w:color="auto"/>
            </w:tcBorders>
          </w:tcPr>
          <w:p w14:paraId="4E0458DD"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8DE" w14:textId="77777777" w:rsidR="00BF120D" w:rsidRPr="00AA1963" w:rsidRDefault="00BF120D" w:rsidP="0041630A">
            <w:pPr>
              <w:pStyle w:val="prastasiniatinklio"/>
              <w:rPr>
                <w:szCs w:val="24"/>
              </w:rPr>
            </w:pPr>
            <w:r w:rsidRPr="0097393D">
              <w:rPr>
                <w:szCs w:val="24"/>
              </w:rPr>
              <w:t xml:space="preserve">MIGRIS-NA turi būti realizuotas informavimas apie tai, kad yra su perspėjimu </w:t>
            </w:r>
            <w:r>
              <w:rPr>
                <w:szCs w:val="24"/>
              </w:rPr>
              <w:t xml:space="preserve">dėl grąžinimo arba </w:t>
            </w:r>
            <w:r w:rsidRPr="0097393D">
              <w:rPr>
                <w:szCs w:val="24"/>
              </w:rPr>
              <w:t>dėl draudimo atvykti ir apsigyventi nesuderinamas kitas perspėjimas.</w:t>
            </w:r>
            <w:r w:rsidRPr="00AA1963">
              <w:rPr>
                <w:szCs w:val="24"/>
              </w:rPr>
              <w:t xml:space="preserve"> </w:t>
            </w:r>
          </w:p>
        </w:tc>
      </w:tr>
      <w:tr w:rsidR="00BF120D" w:rsidRPr="001C1F9C" w14:paraId="4E0458E2" w14:textId="77777777" w:rsidTr="0041630A">
        <w:trPr>
          <w:trHeight w:val="291"/>
        </w:trPr>
        <w:tc>
          <w:tcPr>
            <w:tcW w:w="988" w:type="dxa"/>
            <w:tcBorders>
              <w:top w:val="single" w:sz="4" w:space="0" w:color="auto"/>
              <w:left w:val="single" w:sz="4" w:space="0" w:color="auto"/>
              <w:bottom w:val="single" w:sz="4" w:space="0" w:color="auto"/>
              <w:right w:val="single" w:sz="4" w:space="0" w:color="auto"/>
            </w:tcBorders>
          </w:tcPr>
          <w:p w14:paraId="4E0458E0"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8E1" w14:textId="77777777" w:rsidR="00BF120D" w:rsidRPr="00AA1963" w:rsidRDefault="00BF120D" w:rsidP="0041630A">
            <w:pPr>
              <w:pStyle w:val="prastasiniatinklio"/>
              <w:rPr>
                <w:szCs w:val="24"/>
              </w:rPr>
            </w:pPr>
            <w:r w:rsidRPr="00AA1963">
              <w:rPr>
                <w:szCs w:val="24"/>
              </w:rPr>
              <w:t xml:space="preserve">MIGRIS-NA turi būti sukurta prieiga prie SIS perspėjimų dėl grąžinimo, įvestus pagal Reglamento (ES) 2018/1860 3 straipsnį, galimybė atlikti tokių duomenų (perspėjimų) </w:t>
            </w:r>
            <w:r w:rsidRPr="00AA1963">
              <w:rPr>
                <w:szCs w:val="24"/>
              </w:rPr>
              <w:lastRenderedPageBreak/>
              <w:t>paiešką (pagal vardą, pavardę, gimimo datą, lytį, pilietybę, pirštų atspaudus, kelionės dokumento numerį), detalią peržiūrą ir suformuoti bei atsispausdinti išrašą</w:t>
            </w:r>
            <w:r>
              <w:rPr>
                <w:szCs w:val="24"/>
              </w:rPr>
              <w:t>.</w:t>
            </w:r>
          </w:p>
        </w:tc>
      </w:tr>
      <w:tr w:rsidR="00BF120D" w:rsidRPr="001C1F9C" w14:paraId="4E0458E9" w14:textId="77777777" w:rsidTr="0041630A">
        <w:trPr>
          <w:trHeight w:val="291"/>
        </w:trPr>
        <w:tc>
          <w:tcPr>
            <w:tcW w:w="988" w:type="dxa"/>
            <w:tcBorders>
              <w:top w:val="single" w:sz="4" w:space="0" w:color="auto"/>
              <w:left w:val="single" w:sz="4" w:space="0" w:color="auto"/>
              <w:bottom w:val="single" w:sz="4" w:space="0" w:color="auto"/>
              <w:right w:val="single" w:sz="4" w:space="0" w:color="auto"/>
            </w:tcBorders>
          </w:tcPr>
          <w:p w14:paraId="4E0458E3"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8E4" w14:textId="77777777" w:rsidR="00BF120D" w:rsidRPr="00AA1963" w:rsidRDefault="00BF120D" w:rsidP="0041630A">
            <w:pPr>
              <w:pStyle w:val="prastasiniatinklio"/>
              <w:rPr>
                <w:szCs w:val="24"/>
              </w:rPr>
            </w:pPr>
            <w:r w:rsidRPr="00AA1963">
              <w:rPr>
                <w:szCs w:val="24"/>
              </w:rPr>
              <w:t xml:space="preserve">MIGRIS-NA turi būti papildytas nauju perspėjimu dėl grąžinimo. Perspėjime turi būti tvarkomi duomenys nurodyti Reglamento (ES) 2018/1860 4 straipsnio 1 dalyje </w:t>
            </w:r>
          </w:p>
          <w:p w14:paraId="4E0458E5" w14:textId="77777777" w:rsidR="00BF120D" w:rsidRPr="00AA1963" w:rsidRDefault="00BF120D" w:rsidP="0041630A">
            <w:pPr>
              <w:pStyle w:val="prastasiniatinklio"/>
              <w:rPr>
                <w:szCs w:val="24"/>
              </w:rPr>
            </w:pPr>
            <w:r w:rsidRPr="00AA1963">
              <w:rPr>
                <w:szCs w:val="24"/>
              </w:rPr>
              <w:t>Naujam perspėjimui dėl grąžinimo turi būti realizuotos šios funkcijos:</w:t>
            </w:r>
          </w:p>
          <w:p w14:paraId="4E0458E6" w14:textId="77777777" w:rsidR="00BF120D" w:rsidRPr="00AA1963" w:rsidRDefault="00BF120D" w:rsidP="00BF120D">
            <w:pPr>
              <w:pStyle w:val="prastasiniatinklio"/>
              <w:numPr>
                <w:ilvl w:val="0"/>
                <w:numId w:val="21"/>
              </w:numPr>
              <w:spacing w:line="240" w:lineRule="auto"/>
              <w:jc w:val="left"/>
              <w:rPr>
                <w:szCs w:val="24"/>
              </w:rPr>
            </w:pPr>
            <w:r w:rsidRPr="00AA1963">
              <w:rPr>
                <w:szCs w:val="24"/>
              </w:rPr>
              <w:t>įvesti į SIS perspėjimą dėl grąžinimo;</w:t>
            </w:r>
          </w:p>
          <w:p w14:paraId="4E0458E7" w14:textId="77777777" w:rsidR="00BF120D" w:rsidRPr="00AA1963" w:rsidRDefault="00BF120D" w:rsidP="00BF120D">
            <w:pPr>
              <w:pStyle w:val="prastasiniatinklio"/>
              <w:numPr>
                <w:ilvl w:val="0"/>
                <w:numId w:val="21"/>
              </w:numPr>
              <w:spacing w:line="240" w:lineRule="auto"/>
              <w:jc w:val="left"/>
              <w:rPr>
                <w:szCs w:val="24"/>
              </w:rPr>
            </w:pPr>
            <w:r w:rsidRPr="00AA1963">
              <w:rPr>
                <w:szCs w:val="24"/>
              </w:rPr>
              <w:t>atnaujinti įvestą perspėjimą dėl grąžinimo (pvz., duomenų apie savanoriško išvykimo termino pratęsimą, grąžinimo sprendimo vykdymo sustabdymą įrašymas ir pan.);</w:t>
            </w:r>
          </w:p>
          <w:p w14:paraId="4E0458E8" w14:textId="77777777" w:rsidR="00BF120D" w:rsidRPr="00AA1963" w:rsidRDefault="00BF120D" w:rsidP="00BF120D">
            <w:pPr>
              <w:pStyle w:val="prastasiniatinklio"/>
              <w:numPr>
                <w:ilvl w:val="0"/>
                <w:numId w:val="21"/>
              </w:numPr>
              <w:spacing w:line="240" w:lineRule="auto"/>
              <w:jc w:val="left"/>
              <w:rPr>
                <w:szCs w:val="24"/>
              </w:rPr>
            </w:pPr>
            <w:r w:rsidRPr="00AA1963">
              <w:rPr>
                <w:szCs w:val="24"/>
              </w:rPr>
              <w:t>ištrinti įvestą perspėjimą dėl grąžinimo.</w:t>
            </w:r>
          </w:p>
        </w:tc>
      </w:tr>
      <w:tr w:rsidR="00BF120D" w:rsidRPr="001C1F9C" w14:paraId="4E0458EC" w14:textId="77777777" w:rsidTr="0041630A">
        <w:trPr>
          <w:trHeight w:val="291"/>
        </w:trPr>
        <w:tc>
          <w:tcPr>
            <w:tcW w:w="988" w:type="dxa"/>
            <w:tcBorders>
              <w:top w:val="single" w:sz="4" w:space="0" w:color="auto"/>
              <w:left w:val="single" w:sz="4" w:space="0" w:color="auto"/>
              <w:bottom w:val="single" w:sz="4" w:space="0" w:color="auto"/>
              <w:right w:val="single" w:sz="4" w:space="0" w:color="auto"/>
            </w:tcBorders>
          </w:tcPr>
          <w:p w14:paraId="4E0458EA"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8EB" w14:textId="77777777" w:rsidR="00BF120D" w:rsidRPr="00AA1963" w:rsidRDefault="00BF120D" w:rsidP="0041630A">
            <w:pPr>
              <w:pStyle w:val="prastasiniatinklio"/>
              <w:rPr>
                <w:szCs w:val="24"/>
              </w:rPr>
            </w:pPr>
            <w:r w:rsidRPr="0097393D">
              <w:rPr>
                <w:szCs w:val="24"/>
              </w:rPr>
              <w:t>MIGRIS-NA turi būti galimybė į perspėjimus dėl draudimo atvykti ir apsigyventi bei dėl grąžinimo įkelt</w:t>
            </w:r>
            <w:r w:rsidRPr="00F46965">
              <w:rPr>
                <w:szCs w:val="24"/>
              </w:rPr>
              <w:t>i ir tapatybės nustatymo dokumentų kopiją</w:t>
            </w:r>
          </w:p>
        </w:tc>
      </w:tr>
      <w:tr w:rsidR="00BF120D" w:rsidRPr="001C1F9C" w14:paraId="4E0458EF" w14:textId="77777777" w:rsidTr="0041630A">
        <w:trPr>
          <w:trHeight w:val="291"/>
        </w:trPr>
        <w:tc>
          <w:tcPr>
            <w:tcW w:w="988" w:type="dxa"/>
            <w:tcBorders>
              <w:top w:val="single" w:sz="4" w:space="0" w:color="auto"/>
              <w:left w:val="single" w:sz="4" w:space="0" w:color="auto"/>
              <w:bottom w:val="single" w:sz="4" w:space="0" w:color="auto"/>
              <w:right w:val="single" w:sz="4" w:space="0" w:color="auto"/>
            </w:tcBorders>
          </w:tcPr>
          <w:p w14:paraId="4E0458ED"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8EE" w14:textId="77777777" w:rsidR="00BF120D" w:rsidRPr="00AA1963" w:rsidRDefault="00BF120D" w:rsidP="0041630A">
            <w:pPr>
              <w:pStyle w:val="prastasiniatinklio"/>
              <w:rPr>
                <w:szCs w:val="24"/>
              </w:rPr>
            </w:pPr>
            <w:r w:rsidRPr="00AA1963">
              <w:rPr>
                <w:szCs w:val="24"/>
              </w:rPr>
              <w:t xml:space="preserve">MIGRIS-NA turi būti įdiegta validacija, kad perspėjimą dėl grąžinimo galima paskelbti tik esant minimaliam duomenų rinkiniui (Reglamento (ES) 2018/1860 4 straipsnio 2 dalis), t. y. užpildžius privalomus laukus: pavardės, gimimo data, perspėjimo priežastis, nuoroda į sprendimą, kurio pagrindu pateiktas perspėjimas, veiksmas, kurio turi būti imtasi sutapimo atveju, </w:t>
            </w:r>
            <w:r w:rsidRPr="00AA1963">
              <w:t>paskutinė savanoriško išvykimo laikotarpio, jei toks buvo suteiktas, data; tai, ar sprendimas grąžinti yra priimtas kartu su draudimu atvykti, kuriuo remiantis pagal Reglamento (ES) 2018/1861 24 straipsnio 1 dalies b punktą įvedamas perspėjimas dėl draudimo atvykti ir apsigyventi.</w:t>
            </w:r>
          </w:p>
        </w:tc>
      </w:tr>
      <w:tr w:rsidR="00BF120D" w:rsidRPr="001C1F9C" w14:paraId="4E0458F2" w14:textId="77777777" w:rsidTr="0041630A">
        <w:trPr>
          <w:trHeight w:val="291"/>
        </w:trPr>
        <w:tc>
          <w:tcPr>
            <w:tcW w:w="988" w:type="dxa"/>
            <w:tcBorders>
              <w:top w:val="single" w:sz="4" w:space="0" w:color="auto"/>
              <w:left w:val="single" w:sz="4" w:space="0" w:color="auto"/>
              <w:bottom w:val="single" w:sz="4" w:space="0" w:color="auto"/>
              <w:right w:val="single" w:sz="4" w:space="0" w:color="auto"/>
            </w:tcBorders>
          </w:tcPr>
          <w:p w14:paraId="4E0458F0"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8F1" w14:textId="77777777" w:rsidR="00BF120D" w:rsidRPr="00D2686B" w:rsidRDefault="00BF120D" w:rsidP="0041630A">
            <w:pPr>
              <w:pStyle w:val="prastasiniatinklio"/>
              <w:rPr>
                <w:highlight w:val="yellow"/>
              </w:rPr>
            </w:pPr>
            <w:r w:rsidRPr="00C84D9A">
              <w:t xml:space="preserve">MIGRIS-NA turi būti realizuota funkcija, kad ištrynus perspėjimą dėl grąžinimo tais atvejais, kai sprendimas grąžinti į užsienio valstybę ar išsiųsti iš Lietuvos Respublikos yra priimtas kartu su draudimu atvykti, būtų </w:t>
            </w:r>
            <w:r w:rsidRPr="00F46965">
              <w:t>galimybė nedelsiant įvesti perspėjim</w:t>
            </w:r>
            <w:r w:rsidRPr="009D2FA5">
              <w:t>ą dėl draudimo atvykti ir apsigyventi (Reglamento (ES) 2018/1860 6 straipsnio 2 dalis).</w:t>
            </w:r>
          </w:p>
        </w:tc>
      </w:tr>
      <w:tr w:rsidR="00BF120D" w:rsidRPr="001C1F9C" w14:paraId="4E0458F5" w14:textId="77777777" w:rsidTr="0041630A">
        <w:trPr>
          <w:trHeight w:val="291"/>
        </w:trPr>
        <w:tc>
          <w:tcPr>
            <w:tcW w:w="988" w:type="dxa"/>
            <w:tcBorders>
              <w:top w:val="single" w:sz="4" w:space="0" w:color="auto"/>
              <w:left w:val="single" w:sz="4" w:space="0" w:color="auto"/>
              <w:bottom w:val="single" w:sz="4" w:space="0" w:color="auto"/>
              <w:right w:val="single" w:sz="4" w:space="0" w:color="auto"/>
            </w:tcBorders>
          </w:tcPr>
          <w:p w14:paraId="4E0458F3"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8F4" w14:textId="77777777" w:rsidR="00BF120D" w:rsidRPr="00AA1963" w:rsidRDefault="00BF120D" w:rsidP="0041630A">
            <w:pPr>
              <w:pStyle w:val="prastasiniatinklio"/>
              <w:rPr>
                <w:szCs w:val="24"/>
                <w:highlight w:val="green"/>
              </w:rPr>
            </w:pPr>
            <w:r w:rsidRPr="00AA1963">
              <w:rPr>
                <w:szCs w:val="24"/>
              </w:rPr>
              <w:t xml:space="preserve">MIGRIS-NA turi būti galimybė peržiūrėti ir parsisiųsti SIS perspėjimų dėl draudimo atvykti ir apsigyventi bei dėl grąžinimo asmens dokumentų skaitmeninius (angl. </w:t>
            </w:r>
            <w:r w:rsidRPr="00AA1963">
              <w:rPr>
                <w:i/>
                <w:szCs w:val="24"/>
              </w:rPr>
              <w:t>binary</w:t>
            </w:r>
            <w:r w:rsidRPr="00AA1963">
              <w:rPr>
                <w:szCs w:val="24"/>
              </w:rPr>
              <w:t>) priedus, nuotraukas ir veido atvaizdus, daktiloskopinius duomenis,</w:t>
            </w:r>
          </w:p>
        </w:tc>
      </w:tr>
      <w:tr w:rsidR="00BF120D" w:rsidRPr="00AA1963" w14:paraId="4E0458F9" w14:textId="77777777" w:rsidTr="0041630A">
        <w:tc>
          <w:tcPr>
            <w:tcW w:w="9776" w:type="dxa"/>
            <w:gridSpan w:val="2"/>
            <w:tcBorders>
              <w:top w:val="single" w:sz="4" w:space="0" w:color="auto"/>
              <w:left w:val="single" w:sz="4" w:space="0" w:color="auto"/>
              <w:bottom w:val="single" w:sz="4" w:space="0" w:color="auto"/>
              <w:right w:val="single" w:sz="4" w:space="0" w:color="auto"/>
            </w:tcBorders>
          </w:tcPr>
          <w:p w14:paraId="4E0458F6" w14:textId="77777777" w:rsidR="00BF120D" w:rsidRPr="00AA1963" w:rsidRDefault="00BF120D" w:rsidP="0041630A">
            <w:pPr>
              <w:ind w:left="792"/>
              <w:contextualSpacing/>
              <w:rPr>
                <w:rFonts w:eastAsia="Calibri"/>
                <w:b/>
                <w:szCs w:val="24"/>
                <w:lang w:eastAsia="lt-LT" w:bidi="en-US"/>
              </w:rPr>
            </w:pPr>
          </w:p>
          <w:p w14:paraId="4E0458F7" w14:textId="77777777" w:rsidR="00BF120D" w:rsidRPr="00AA1963" w:rsidRDefault="00BF120D" w:rsidP="00BF120D">
            <w:pPr>
              <w:numPr>
                <w:ilvl w:val="1"/>
                <w:numId w:val="13"/>
              </w:numPr>
              <w:spacing w:line="240" w:lineRule="auto"/>
              <w:contextualSpacing/>
              <w:jc w:val="left"/>
              <w:rPr>
                <w:rFonts w:eastAsia="Calibri"/>
                <w:b/>
                <w:szCs w:val="24"/>
                <w:lang w:eastAsia="lt-LT" w:bidi="en-US"/>
              </w:rPr>
            </w:pPr>
            <w:r w:rsidRPr="00AA1963">
              <w:rPr>
                <w:rFonts w:eastAsia="Calibri"/>
                <w:b/>
                <w:szCs w:val="24"/>
                <w:lang w:eastAsia="lt-LT" w:bidi="en-US"/>
              </w:rPr>
              <w:t xml:space="preserve"> Reikalavimai sąsajai su VSATIS </w:t>
            </w:r>
          </w:p>
          <w:p w14:paraId="4E0458F8" w14:textId="77777777" w:rsidR="00BF120D" w:rsidRPr="00AA1963" w:rsidDel="00BF053A" w:rsidRDefault="00BF120D" w:rsidP="0041630A">
            <w:pPr>
              <w:ind w:left="792"/>
              <w:contextualSpacing/>
              <w:rPr>
                <w:rFonts w:eastAsia="Calibri"/>
                <w:b/>
                <w:szCs w:val="24"/>
                <w:lang w:eastAsia="lt-LT" w:bidi="en-US"/>
              </w:rPr>
            </w:pPr>
          </w:p>
        </w:tc>
      </w:tr>
      <w:tr w:rsidR="00BF120D" w:rsidRPr="001C1F9C" w14:paraId="4E0458FC" w14:textId="77777777" w:rsidTr="0041630A">
        <w:trPr>
          <w:trHeight w:val="291"/>
        </w:trPr>
        <w:tc>
          <w:tcPr>
            <w:tcW w:w="988" w:type="dxa"/>
            <w:tcBorders>
              <w:top w:val="single" w:sz="4" w:space="0" w:color="auto"/>
              <w:left w:val="single" w:sz="4" w:space="0" w:color="auto"/>
              <w:bottom w:val="single" w:sz="4" w:space="0" w:color="auto"/>
              <w:right w:val="single" w:sz="4" w:space="0" w:color="auto"/>
            </w:tcBorders>
          </w:tcPr>
          <w:p w14:paraId="4E0458FA"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8FB" w14:textId="77777777" w:rsidR="00BF120D" w:rsidRPr="00AA1963" w:rsidRDefault="00BF120D" w:rsidP="0041630A">
            <w:pPr>
              <w:pStyle w:val="prastasiniatinklio"/>
              <w:rPr>
                <w:szCs w:val="24"/>
              </w:rPr>
            </w:pPr>
            <w:r w:rsidRPr="00AA1963">
              <w:rPr>
                <w:szCs w:val="24"/>
              </w:rPr>
              <w:t>Turi būti realizuota SIS asmens perspėjimų paieška pagal nacionalinį asmens kodą ar kitą asmens registracijos nacionaliniame registre identifikacinį numerį.</w:t>
            </w:r>
          </w:p>
        </w:tc>
      </w:tr>
      <w:tr w:rsidR="00BF120D" w:rsidRPr="001C1F9C" w14:paraId="4E0458FF" w14:textId="77777777" w:rsidTr="0041630A">
        <w:tc>
          <w:tcPr>
            <w:tcW w:w="988" w:type="dxa"/>
            <w:tcBorders>
              <w:top w:val="single" w:sz="4" w:space="0" w:color="auto"/>
              <w:left w:val="single" w:sz="4" w:space="0" w:color="auto"/>
              <w:bottom w:val="single" w:sz="4" w:space="0" w:color="auto"/>
              <w:right w:val="single" w:sz="4" w:space="0" w:color="auto"/>
            </w:tcBorders>
          </w:tcPr>
          <w:p w14:paraId="4E0458FD"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4E0458FE" w14:textId="77777777" w:rsidR="00BF120D" w:rsidRPr="00AA1963" w:rsidRDefault="00BF120D" w:rsidP="0041630A">
            <w:pPr>
              <w:autoSpaceDN w:val="0"/>
              <w:textAlignment w:val="baseline"/>
              <w:rPr>
                <w:szCs w:val="24"/>
              </w:rPr>
            </w:pPr>
            <w:r w:rsidRPr="00AA1963">
              <w:rPr>
                <w:szCs w:val="24"/>
              </w:rPr>
              <w:t>Vykdant asmens užklausą, rezultatų sąraše turi būti atvaizduojamas su nustatytu asmeniu susieti objektų plėtiniai.</w:t>
            </w:r>
          </w:p>
        </w:tc>
      </w:tr>
      <w:tr w:rsidR="00BF120D" w:rsidRPr="001C1F9C" w14:paraId="4E045902" w14:textId="77777777" w:rsidTr="0041630A">
        <w:tc>
          <w:tcPr>
            <w:tcW w:w="988" w:type="dxa"/>
            <w:tcBorders>
              <w:top w:val="single" w:sz="4" w:space="0" w:color="auto"/>
              <w:left w:val="single" w:sz="4" w:space="0" w:color="auto"/>
              <w:bottom w:val="single" w:sz="4" w:space="0" w:color="auto"/>
              <w:right w:val="single" w:sz="4" w:space="0" w:color="auto"/>
            </w:tcBorders>
          </w:tcPr>
          <w:p w14:paraId="4E045900"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4E045901" w14:textId="77777777" w:rsidR="00BF120D" w:rsidRPr="00AA1963" w:rsidRDefault="00BF120D" w:rsidP="0041630A">
            <w:pPr>
              <w:autoSpaceDN w:val="0"/>
              <w:textAlignment w:val="baseline"/>
              <w:rPr>
                <w:szCs w:val="24"/>
              </w:rPr>
            </w:pPr>
            <w:r w:rsidRPr="00AA1963">
              <w:rPr>
                <w:szCs w:val="24"/>
              </w:rPr>
              <w:t>Vykdant objekto užklausą, rezultatų sąraše turi būti atvaizduojamas su nustatytu objektu susietas asmuo.</w:t>
            </w:r>
          </w:p>
        </w:tc>
      </w:tr>
      <w:tr w:rsidR="00BF120D" w:rsidRPr="001C1F9C" w14:paraId="4E045905" w14:textId="77777777" w:rsidTr="0041630A">
        <w:tc>
          <w:tcPr>
            <w:tcW w:w="988" w:type="dxa"/>
            <w:tcBorders>
              <w:top w:val="single" w:sz="4" w:space="0" w:color="auto"/>
              <w:left w:val="single" w:sz="4" w:space="0" w:color="auto"/>
              <w:bottom w:val="single" w:sz="4" w:space="0" w:color="auto"/>
              <w:right w:val="single" w:sz="4" w:space="0" w:color="auto"/>
            </w:tcBorders>
          </w:tcPr>
          <w:p w14:paraId="4E045903"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04" w14:textId="77777777" w:rsidR="00BF120D" w:rsidRPr="00AA1963" w:rsidRDefault="00BF120D" w:rsidP="0041630A">
            <w:pPr>
              <w:autoSpaceDN w:val="0"/>
              <w:textAlignment w:val="baseline"/>
              <w:rPr>
                <w:szCs w:val="24"/>
              </w:rPr>
            </w:pPr>
            <w:r w:rsidRPr="00AA1963">
              <w:rPr>
                <w:szCs w:val="24"/>
              </w:rPr>
              <w:t>Turi būti realizuotos paieškos, peržiūros ir išrašo formavimo funkcijos naujiems SIS perspėjimams pagal Reglamentus 2018/1860, 2018/1861, 2018/1862.</w:t>
            </w:r>
          </w:p>
        </w:tc>
      </w:tr>
      <w:tr w:rsidR="00BF120D" w:rsidRPr="00AA1963" w14:paraId="4E045908" w14:textId="77777777" w:rsidTr="0041630A">
        <w:tc>
          <w:tcPr>
            <w:tcW w:w="988" w:type="dxa"/>
            <w:tcBorders>
              <w:top w:val="single" w:sz="4" w:space="0" w:color="auto"/>
              <w:left w:val="single" w:sz="4" w:space="0" w:color="auto"/>
              <w:bottom w:val="single" w:sz="4" w:space="0" w:color="auto"/>
              <w:right w:val="single" w:sz="4" w:space="0" w:color="auto"/>
            </w:tcBorders>
          </w:tcPr>
          <w:p w14:paraId="4E045906"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07" w14:textId="77777777" w:rsidR="00BF120D" w:rsidRPr="00AA1963" w:rsidRDefault="00BF120D" w:rsidP="0041630A">
            <w:pPr>
              <w:autoSpaceDN w:val="0"/>
              <w:textAlignment w:val="baseline"/>
              <w:rPr>
                <w:szCs w:val="24"/>
              </w:rPr>
            </w:pPr>
            <w:r w:rsidRPr="00AA1963">
              <w:rPr>
                <w:szCs w:val="24"/>
              </w:rPr>
              <w:t xml:space="preserve">SIS perspėjimų užklausos rezultatai turi atitikti apriboto perspėjimų matomumo (angl. </w:t>
            </w:r>
            <w:r w:rsidRPr="00AA1963">
              <w:rPr>
                <w:i/>
                <w:szCs w:val="24"/>
              </w:rPr>
              <w:t>Restricted availability</w:t>
            </w:r>
            <w:r w:rsidRPr="00AA1963">
              <w:rPr>
                <w:szCs w:val="24"/>
              </w:rPr>
              <w:t>) reikalavimus pagal atnaujintą ICD/DTS.</w:t>
            </w:r>
          </w:p>
        </w:tc>
      </w:tr>
      <w:tr w:rsidR="00BF120D" w:rsidRPr="001C1F9C" w14:paraId="4E04590B" w14:textId="77777777" w:rsidTr="0041630A">
        <w:tc>
          <w:tcPr>
            <w:tcW w:w="988" w:type="dxa"/>
            <w:tcBorders>
              <w:top w:val="single" w:sz="4" w:space="0" w:color="auto"/>
              <w:left w:val="single" w:sz="4" w:space="0" w:color="auto"/>
              <w:bottom w:val="single" w:sz="4" w:space="0" w:color="auto"/>
              <w:right w:val="single" w:sz="4" w:space="0" w:color="auto"/>
            </w:tcBorders>
          </w:tcPr>
          <w:p w14:paraId="4E045909"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0A" w14:textId="77777777" w:rsidR="00BF120D" w:rsidRPr="00AA1963" w:rsidRDefault="00BF120D" w:rsidP="0041630A">
            <w:pPr>
              <w:autoSpaceDN w:val="0"/>
              <w:textAlignment w:val="baseline"/>
              <w:rPr>
                <w:szCs w:val="24"/>
              </w:rPr>
            </w:pPr>
            <w:r w:rsidRPr="00AA1963">
              <w:rPr>
                <w:szCs w:val="24"/>
              </w:rPr>
              <w:t xml:space="preserve">VSATIS patikros pirmos linijos aplikacijoje turi būti atlikta integracija su SIS perspėjimais pagal Reglamentą (ES) 2018/1860, atvaizduojant grąžinamų asmenų kategorija, nurodant sutapimo tipą, galiojimo datas, paskelbimo iniciatorius, biometrinę informaciją (jei tokia yra). </w:t>
            </w:r>
          </w:p>
        </w:tc>
      </w:tr>
      <w:tr w:rsidR="00BF120D" w:rsidRPr="001C1F9C" w14:paraId="4E04590E" w14:textId="77777777" w:rsidTr="0041630A">
        <w:tc>
          <w:tcPr>
            <w:tcW w:w="988" w:type="dxa"/>
            <w:tcBorders>
              <w:top w:val="single" w:sz="4" w:space="0" w:color="auto"/>
              <w:left w:val="single" w:sz="4" w:space="0" w:color="auto"/>
              <w:bottom w:val="single" w:sz="4" w:space="0" w:color="auto"/>
              <w:right w:val="single" w:sz="4" w:space="0" w:color="auto"/>
            </w:tcBorders>
          </w:tcPr>
          <w:p w14:paraId="4E04590C"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0D" w14:textId="77777777" w:rsidR="00BF120D" w:rsidRPr="00AA1963" w:rsidRDefault="00BF120D" w:rsidP="0041630A">
            <w:pPr>
              <w:autoSpaceDN w:val="0"/>
              <w:textAlignment w:val="baseline"/>
              <w:rPr>
                <w:szCs w:val="24"/>
              </w:rPr>
            </w:pPr>
            <w:r w:rsidRPr="00AA1963">
              <w:rPr>
                <w:szCs w:val="24"/>
              </w:rPr>
              <w:t>VSATIS patikros pirmos linijos aplikacijoje atlikti pirštų atspaudų („gyvo“ piršto ir failo) sulyginimą SIS II (Reglamento 2018/1861 33 straipsnis „Konkrečios tikrinimo ar paieškos pagal nuotraukas, veido atvaizdus ir daktiloskopinius duomenis taisyklės“, naujausia SIS ICD/DTS versija)</w:t>
            </w:r>
          </w:p>
        </w:tc>
      </w:tr>
      <w:tr w:rsidR="00BF120D" w:rsidRPr="00AA1963" w14:paraId="4E045912" w14:textId="77777777" w:rsidTr="0041630A">
        <w:tc>
          <w:tcPr>
            <w:tcW w:w="9776" w:type="dxa"/>
            <w:gridSpan w:val="2"/>
            <w:tcBorders>
              <w:top w:val="single" w:sz="4" w:space="0" w:color="auto"/>
              <w:left w:val="single" w:sz="4" w:space="0" w:color="auto"/>
              <w:bottom w:val="single" w:sz="4" w:space="0" w:color="auto"/>
              <w:right w:val="single" w:sz="4" w:space="0" w:color="auto"/>
            </w:tcBorders>
          </w:tcPr>
          <w:p w14:paraId="4E04590F" w14:textId="77777777" w:rsidR="00BF120D" w:rsidRPr="00AA1963" w:rsidRDefault="00BF120D" w:rsidP="0041630A">
            <w:pPr>
              <w:contextualSpacing/>
              <w:rPr>
                <w:rFonts w:eastAsia="Calibri"/>
                <w:b/>
                <w:szCs w:val="24"/>
                <w:lang w:eastAsia="lt-LT" w:bidi="en-US"/>
              </w:rPr>
            </w:pPr>
          </w:p>
          <w:p w14:paraId="4E045910" w14:textId="77777777" w:rsidR="00BF120D" w:rsidRPr="00AA1963" w:rsidRDefault="00BF120D" w:rsidP="00BF120D">
            <w:pPr>
              <w:numPr>
                <w:ilvl w:val="1"/>
                <w:numId w:val="13"/>
              </w:numPr>
              <w:spacing w:line="240" w:lineRule="auto"/>
              <w:contextualSpacing/>
              <w:jc w:val="left"/>
              <w:rPr>
                <w:rFonts w:eastAsia="Calibri"/>
                <w:b/>
                <w:szCs w:val="24"/>
                <w:lang w:eastAsia="lt-LT" w:bidi="en-US"/>
              </w:rPr>
            </w:pPr>
            <w:r w:rsidRPr="00AA1963">
              <w:rPr>
                <w:rFonts w:eastAsia="Calibri"/>
                <w:b/>
                <w:szCs w:val="24"/>
                <w:lang w:eastAsia="lt-LT" w:bidi="en-US"/>
              </w:rPr>
              <w:t>Reikalavimai CSSM modernizavimui</w:t>
            </w:r>
          </w:p>
          <w:p w14:paraId="4E045911" w14:textId="77777777" w:rsidR="00BF120D" w:rsidRPr="00AA1963" w:rsidDel="00BF053A" w:rsidRDefault="00BF120D" w:rsidP="0041630A">
            <w:pPr>
              <w:ind w:left="792"/>
              <w:contextualSpacing/>
              <w:rPr>
                <w:rFonts w:eastAsia="Calibri"/>
                <w:b/>
                <w:szCs w:val="24"/>
                <w:lang w:eastAsia="lt-LT" w:bidi="en-US"/>
              </w:rPr>
            </w:pPr>
          </w:p>
        </w:tc>
      </w:tr>
      <w:tr w:rsidR="00BF120D" w:rsidRPr="001C1F9C" w14:paraId="4E045915" w14:textId="77777777" w:rsidTr="0041630A">
        <w:tc>
          <w:tcPr>
            <w:tcW w:w="988" w:type="dxa"/>
            <w:tcBorders>
              <w:top w:val="single" w:sz="4" w:space="0" w:color="auto"/>
              <w:left w:val="single" w:sz="4" w:space="0" w:color="auto"/>
              <w:bottom w:val="single" w:sz="4" w:space="0" w:color="auto"/>
              <w:right w:val="single" w:sz="4" w:space="0" w:color="auto"/>
            </w:tcBorders>
          </w:tcPr>
          <w:p w14:paraId="4E045913"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14" w14:textId="77777777" w:rsidR="00BF120D" w:rsidRPr="00AA1963" w:rsidRDefault="00BF120D" w:rsidP="0041630A">
            <w:pPr>
              <w:widowControl w:val="0"/>
              <w:autoSpaceDE w:val="0"/>
              <w:autoSpaceDN w:val="0"/>
              <w:adjustRightInd w:val="0"/>
              <w:rPr>
                <w:szCs w:val="24"/>
              </w:rPr>
            </w:pPr>
            <w:r w:rsidRPr="00AA1963">
              <w:rPr>
                <w:szCs w:val="24"/>
              </w:rPr>
              <w:t>N.SIS II nacionalinė kopija, CSSM bei susiję komponentai turi būti atnaujinti pagal ICD ir DTS galiojančių versijų reikalavimus.</w:t>
            </w:r>
          </w:p>
        </w:tc>
      </w:tr>
      <w:tr w:rsidR="00BF120D" w:rsidRPr="001C1F9C" w14:paraId="4E045925" w14:textId="77777777" w:rsidTr="0041630A">
        <w:tc>
          <w:tcPr>
            <w:tcW w:w="988" w:type="dxa"/>
            <w:tcBorders>
              <w:top w:val="single" w:sz="4" w:space="0" w:color="auto"/>
              <w:left w:val="single" w:sz="4" w:space="0" w:color="auto"/>
              <w:bottom w:val="single" w:sz="4" w:space="0" w:color="auto"/>
              <w:right w:val="single" w:sz="4" w:space="0" w:color="auto"/>
            </w:tcBorders>
          </w:tcPr>
          <w:p w14:paraId="4E045916"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17" w14:textId="77777777" w:rsidR="00BF120D" w:rsidRPr="00AA1963" w:rsidRDefault="00BF120D" w:rsidP="0041630A">
            <w:pPr>
              <w:widowControl w:val="0"/>
              <w:autoSpaceDE w:val="0"/>
              <w:autoSpaceDN w:val="0"/>
              <w:adjustRightInd w:val="0"/>
              <w:rPr>
                <w:szCs w:val="24"/>
              </w:rPr>
            </w:pPr>
            <w:r w:rsidRPr="00AA1963">
              <w:rPr>
                <w:szCs w:val="24"/>
              </w:rPr>
              <w:t xml:space="preserve">Turi būti sukurtas/atnaujintas „CSBroadcast“, „CSNotification“, „CSSnapshot“ pranešimų apdorojimas visų (naujų ir esamų) perspėjimų: </w:t>
            </w:r>
          </w:p>
          <w:p w14:paraId="4E045918" w14:textId="77777777" w:rsidR="00BF120D" w:rsidRPr="00AA1963" w:rsidRDefault="00BF120D" w:rsidP="00BF120D">
            <w:pPr>
              <w:pStyle w:val="Sraopastraipa"/>
              <w:widowControl w:val="0"/>
              <w:numPr>
                <w:ilvl w:val="0"/>
                <w:numId w:val="24"/>
              </w:numPr>
              <w:autoSpaceDE w:val="0"/>
              <w:autoSpaceDN w:val="0"/>
              <w:adjustRightInd w:val="0"/>
              <w:spacing w:line="240" w:lineRule="auto"/>
              <w:jc w:val="left"/>
              <w:rPr>
                <w:szCs w:val="24"/>
              </w:rPr>
            </w:pPr>
            <w:r w:rsidRPr="00AA1963">
              <w:rPr>
                <w:szCs w:val="24"/>
              </w:rPr>
              <w:t>naujiems laukams,</w:t>
            </w:r>
          </w:p>
          <w:p w14:paraId="4E045919" w14:textId="77777777" w:rsidR="00BF120D" w:rsidRPr="00AA1963" w:rsidRDefault="00BF120D" w:rsidP="00BF120D">
            <w:pPr>
              <w:pStyle w:val="Sraopastraipa"/>
              <w:widowControl w:val="0"/>
              <w:numPr>
                <w:ilvl w:val="0"/>
                <w:numId w:val="24"/>
              </w:numPr>
              <w:autoSpaceDE w:val="0"/>
              <w:autoSpaceDN w:val="0"/>
              <w:adjustRightInd w:val="0"/>
              <w:spacing w:line="240" w:lineRule="auto"/>
              <w:jc w:val="left"/>
              <w:rPr>
                <w:szCs w:val="24"/>
              </w:rPr>
            </w:pPr>
            <w:r w:rsidRPr="00AA1963">
              <w:rPr>
                <w:szCs w:val="24"/>
              </w:rPr>
              <w:t>pakeistiems laukams,</w:t>
            </w:r>
          </w:p>
          <w:p w14:paraId="4E04591A" w14:textId="77777777" w:rsidR="00BF120D" w:rsidRPr="00AA1963" w:rsidRDefault="00BF120D" w:rsidP="00BF120D">
            <w:pPr>
              <w:pStyle w:val="Sraopastraipa"/>
              <w:widowControl w:val="0"/>
              <w:numPr>
                <w:ilvl w:val="0"/>
                <w:numId w:val="24"/>
              </w:numPr>
              <w:autoSpaceDE w:val="0"/>
              <w:autoSpaceDN w:val="0"/>
              <w:adjustRightInd w:val="0"/>
              <w:spacing w:line="240" w:lineRule="auto"/>
              <w:jc w:val="left"/>
              <w:rPr>
                <w:szCs w:val="24"/>
              </w:rPr>
            </w:pPr>
            <w:r w:rsidRPr="00AA1963">
              <w:rPr>
                <w:szCs w:val="24"/>
              </w:rPr>
              <w:t>skaitmeniniams priedams,</w:t>
            </w:r>
          </w:p>
          <w:p w14:paraId="4E04591B" w14:textId="77777777" w:rsidR="00BF120D" w:rsidRPr="00AA1963" w:rsidRDefault="00BF120D" w:rsidP="00BF120D">
            <w:pPr>
              <w:pStyle w:val="Sraopastraipa"/>
              <w:widowControl w:val="0"/>
              <w:numPr>
                <w:ilvl w:val="0"/>
                <w:numId w:val="24"/>
              </w:numPr>
              <w:autoSpaceDE w:val="0"/>
              <w:autoSpaceDN w:val="0"/>
              <w:adjustRightInd w:val="0"/>
              <w:spacing w:line="240" w:lineRule="auto"/>
              <w:jc w:val="left"/>
              <w:rPr>
                <w:szCs w:val="24"/>
              </w:rPr>
            </w:pPr>
            <w:r w:rsidRPr="00AA1963">
              <w:rPr>
                <w:szCs w:val="24"/>
              </w:rPr>
              <w:t>nuotraukoms,</w:t>
            </w:r>
          </w:p>
          <w:p w14:paraId="4E04591C" w14:textId="77777777" w:rsidR="00BF120D" w:rsidRPr="00AA1963" w:rsidRDefault="00BF120D" w:rsidP="00BF120D">
            <w:pPr>
              <w:pStyle w:val="Sraopastraipa"/>
              <w:widowControl w:val="0"/>
              <w:numPr>
                <w:ilvl w:val="0"/>
                <w:numId w:val="24"/>
              </w:numPr>
              <w:autoSpaceDE w:val="0"/>
              <w:autoSpaceDN w:val="0"/>
              <w:adjustRightInd w:val="0"/>
              <w:spacing w:line="240" w:lineRule="auto"/>
              <w:jc w:val="left"/>
              <w:rPr>
                <w:szCs w:val="24"/>
              </w:rPr>
            </w:pPr>
            <w:r w:rsidRPr="00AA1963">
              <w:rPr>
                <w:szCs w:val="24"/>
              </w:rPr>
              <w:t>pirštų antspaudams,</w:t>
            </w:r>
          </w:p>
          <w:p w14:paraId="4E04591D" w14:textId="77777777" w:rsidR="00BF120D" w:rsidRPr="00AA1963" w:rsidRDefault="00BF120D" w:rsidP="00BF120D">
            <w:pPr>
              <w:pStyle w:val="Sraopastraipa"/>
              <w:widowControl w:val="0"/>
              <w:numPr>
                <w:ilvl w:val="0"/>
                <w:numId w:val="24"/>
              </w:numPr>
              <w:autoSpaceDE w:val="0"/>
              <w:autoSpaceDN w:val="0"/>
              <w:adjustRightInd w:val="0"/>
              <w:spacing w:line="240" w:lineRule="auto"/>
              <w:jc w:val="left"/>
              <w:rPr>
                <w:szCs w:val="24"/>
              </w:rPr>
            </w:pPr>
            <w:r w:rsidRPr="00AA1963">
              <w:rPr>
                <w:szCs w:val="24"/>
              </w:rPr>
              <w:lastRenderedPageBreak/>
              <w:t>habitoskopiniams duomenims,</w:t>
            </w:r>
          </w:p>
          <w:p w14:paraId="4E04591E" w14:textId="77777777" w:rsidR="00BF120D" w:rsidRPr="00AA1963" w:rsidRDefault="00BF120D" w:rsidP="00BF120D">
            <w:pPr>
              <w:pStyle w:val="Sraopastraipa"/>
              <w:widowControl w:val="0"/>
              <w:numPr>
                <w:ilvl w:val="0"/>
                <w:numId w:val="24"/>
              </w:numPr>
              <w:autoSpaceDE w:val="0"/>
              <w:autoSpaceDN w:val="0"/>
              <w:adjustRightInd w:val="0"/>
              <w:spacing w:line="240" w:lineRule="auto"/>
              <w:jc w:val="left"/>
              <w:rPr>
                <w:szCs w:val="24"/>
              </w:rPr>
            </w:pPr>
            <w:r w:rsidRPr="00AA1963">
              <w:rPr>
                <w:szCs w:val="24"/>
              </w:rPr>
              <w:t>Europos arešto orderiams,</w:t>
            </w:r>
          </w:p>
          <w:p w14:paraId="4E04591F" w14:textId="77777777" w:rsidR="00BF120D" w:rsidRPr="00AA1963" w:rsidRDefault="00BF120D" w:rsidP="00BF120D">
            <w:pPr>
              <w:pStyle w:val="Sraopastraipa"/>
              <w:widowControl w:val="0"/>
              <w:numPr>
                <w:ilvl w:val="0"/>
                <w:numId w:val="24"/>
              </w:numPr>
              <w:autoSpaceDE w:val="0"/>
              <w:autoSpaceDN w:val="0"/>
              <w:adjustRightInd w:val="0"/>
              <w:spacing w:line="240" w:lineRule="auto"/>
              <w:jc w:val="left"/>
              <w:rPr>
                <w:szCs w:val="24"/>
              </w:rPr>
            </w:pPr>
            <w:r w:rsidRPr="00AA1963">
              <w:rPr>
                <w:szCs w:val="24"/>
              </w:rPr>
              <w:t>DNR žymenims,</w:t>
            </w:r>
          </w:p>
          <w:p w14:paraId="4E045920" w14:textId="77777777" w:rsidR="00BF120D" w:rsidRPr="00AA1963" w:rsidRDefault="00BF120D" w:rsidP="00BF120D">
            <w:pPr>
              <w:pStyle w:val="Sraopastraipa"/>
              <w:widowControl w:val="0"/>
              <w:numPr>
                <w:ilvl w:val="0"/>
                <w:numId w:val="24"/>
              </w:numPr>
              <w:autoSpaceDE w:val="0"/>
              <w:autoSpaceDN w:val="0"/>
              <w:adjustRightInd w:val="0"/>
              <w:spacing w:line="240" w:lineRule="auto"/>
              <w:jc w:val="left"/>
              <w:rPr>
                <w:szCs w:val="24"/>
              </w:rPr>
            </w:pPr>
            <w:r w:rsidRPr="00AA1963">
              <w:rPr>
                <w:szCs w:val="24"/>
              </w:rPr>
              <w:t>žymėms,</w:t>
            </w:r>
          </w:p>
          <w:p w14:paraId="4E045921" w14:textId="77777777" w:rsidR="00BF120D" w:rsidRPr="00AA1963" w:rsidRDefault="00BF120D" w:rsidP="00BF120D">
            <w:pPr>
              <w:pStyle w:val="Sraopastraipa"/>
              <w:widowControl w:val="0"/>
              <w:numPr>
                <w:ilvl w:val="0"/>
                <w:numId w:val="24"/>
              </w:numPr>
              <w:autoSpaceDE w:val="0"/>
              <w:autoSpaceDN w:val="0"/>
              <w:adjustRightInd w:val="0"/>
              <w:spacing w:line="240" w:lineRule="auto"/>
              <w:jc w:val="left"/>
              <w:rPr>
                <w:szCs w:val="24"/>
              </w:rPr>
            </w:pPr>
            <w:r w:rsidRPr="00AA1963">
              <w:rPr>
                <w:szCs w:val="24"/>
              </w:rPr>
              <w:t>susiejimams,</w:t>
            </w:r>
          </w:p>
          <w:p w14:paraId="4E045922" w14:textId="77777777" w:rsidR="00BF120D" w:rsidRPr="00AA1963" w:rsidRDefault="00BF120D" w:rsidP="00BF120D">
            <w:pPr>
              <w:pStyle w:val="Sraopastraipa"/>
              <w:widowControl w:val="0"/>
              <w:numPr>
                <w:ilvl w:val="0"/>
                <w:numId w:val="24"/>
              </w:numPr>
              <w:autoSpaceDE w:val="0"/>
              <w:autoSpaceDN w:val="0"/>
              <w:adjustRightInd w:val="0"/>
              <w:spacing w:line="240" w:lineRule="auto"/>
              <w:jc w:val="left"/>
              <w:rPr>
                <w:szCs w:val="24"/>
              </w:rPr>
            </w:pPr>
            <w:r w:rsidRPr="00AA1963">
              <w:rPr>
                <w:szCs w:val="24"/>
              </w:rPr>
              <w:t>susijusiems objektams,</w:t>
            </w:r>
          </w:p>
          <w:p w14:paraId="4E045923" w14:textId="77777777" w:rsidR="00BF120D" w:rsidRPr="00AA1963" w:rsidRDefault="00BF120D" w:rsidP="00BF120D">
            <w:pPr>
              <w:pStyle w:val="Sraopastraipa"/>
              <w:widowControl w:val="0"/>
              <w:numPr>
                <w:ilvl w:val="0"/>
                <w:numId w:val="24"/>
              </w:numPr>
              <w:autoSpaceDE w:val="0"/>
              <w:autoSpaceDN w:val="0"/>
              <w:adjustRightInd w:val="0"/>
              <w:spacing w:line="240" w:lineRule="auto"/>
              <w:jc w:val="left"/>
              <w:rPr>
                <w:szCs w:val="24"/>
              </w:rPr>
            </w:pPr>
            <w:r w:rsidRPr="00AA1963">
              <w:rPr>
                <w:szCs w:val="24"/>
              </w:rPr>
              <w:t>papildomai informacijai,</w:t>
            </w:r>
          </w:p>
          <w:p w14:paraId="4E045924" w14:textId="77777777" w:rsidR="00BF120D" w:rsidRPr="00AA1963" w:rsidRDefault="00BF120D" w:rsidP="00BF120D">
            <w:pPr>
              <w:pStyle w:val="Sraopastraipa"/>
              <w:widowControl w:val="0"/>
              <w:numPr>
                <w:ilvl w:val="0"/>
                <w:numId w:val="24"/>
              </w:numPr>
              <w:autoSpaceDE w:val="0"/>
              <w:autoSpaceDN w:val="0"/>
              <w:adjustRightInd w:val="0"/>
              <w:spacing w:line="240" w:lineRule="auto"/>
              <w:jc w:val="left"/>
              <w:rPr>
                <w:szCs w:val="24"/>
              </w:rPr>
            </w:pPr>
            <w:r w:rsidRPr="00AA1963">
              <w:rPr>
                <w:szCs w:val="24"/>
              </w:rPr>
              <w:t>kitiems laukams kaip nurodyta ICD/DTS specifikacijose.</w:t>
            </w:r>
          </w:p>
        </w:tc>
      </w:tr>
      <w:tr w:rsidR="00BF120D" w:rsidRPr="00AA1963" w14:paraId="4E045928" w14:textId="77777777" w:rsidTr="0041630A">
        <w:tc>
          <w:tcPr>
            <w:tcW w:w="988" w:type="dxa"/>
            <w:tcBorders>
              <w:top w:val="single" w:sz="4" w:space="0" w:color="auto"/>
              <w:left w:val="single" w:sz="4" w:space="0" w:color="auto"/>
              <w:bottom w:val="single" w:sz="4" w:space="0" w:color="auto"/>
              <w:right w:val="single" w:sz="4" w:space="0" w:color="auto"/>
            </w:tcBorders>
          </w:tcPr>
          <w:p w14:paraId="4E045926"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27" w14:textId="77777777" w:rsidR="00BF120D" w:rsidRPr="00AA1963" w:rsidRDefault="00BF120D" w:rsidP="0041630A">
            <w:pPr>
              <w:widowControl w:val="0"/>
              <w:autoSpaceDE w:val="0"/>
              <w:autoSpaceDN w:val="0"/>
              <w:adjustRightInd w:val="0"/>
              <w:rPr>
                <w:szCs w:val="24"/>
              </w:rPr>
            </w:pPr>
            <w:r w:rsidRPr="00AA1963">
              <w:rPr>
                <w:szCs w:val="24"/>
              </w:rPr>
              <w:t xml:space="preserve">CSSM modulis turi atitikti apriboto perspėjimų matomumo (angl. </w:t>
            </w:r>
            <w:r w:rsidRPr="00AA1963">
              <w:rPr>
                <w:i/>
                <w:szCs w:val="24"/>
              </w:rPr>
              <w:t>Restricted availability</w:t>
            </w:r>
            <w:r w:rsidRPr="00AA1963">
              <w:rPr>
                <w:szCs w:val="24"/>
              </w:rPr>
              <w:t>) reikalavimus pagal atnaujintą ICD/DTS.</w:t>
            </w:r>
          </w:p>
        </w:tc>
      </w:tr>
      <w:tr w:rsidR="00BF120D" w:rsidRPr="001C1F9C" w14:paraId="4E04592B" w14:textId="77777777" w:rsidTr="0041630A">
        <w:tc>
          <w:tcPr>
            <w:tcW w:w="988" w:type="dxa"/>
            <w:tcBorders>
              <w:top w:val="single" w:sz="4" w:space="0" w:color="auto"/>
              <w:left w:val="single" w:sz="4" w:space="0" w:color="auto"/>
              <w:bottom w:val="single" w:sz="4" w:space="0" w:color="auto"/>
              <w:right w:val="single" w:sz="4" w:space="0" w:color="auto"/>
            </w:tcBorders>
          </w:tcPr>
          <w:p w14:paraId="4E045929"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2A" w14:textId="77777777" w:rsidR="00BF120D" w:rsidRPr="00AA1963" w:rsidRDefault="00BF120D" w:rsidP="0041630A">
            <w:pPr>
              <w:widowControl w:val="0"/>
              <w:autoSpaceDE w:val="0"/>
              <w:autoSpaceDN w:val="0"/>
              <w:adjustRightInd w:val="0"/>
              <w:rPr>
                <w:szCs w:val="24"/>
              </w:rPr>
            </w:pPr>
            <w:r w:rsidRPr="00AA1963">
              <w:rPr>
                <w:szCs w:val="24"/>
              </w:rPr>
              <w:t xml:space="preserve">Realizuoti/atnaujinti maišos (angl. </w:t>
            </w:r>
            <w:r w:rsidRPr="00AA1963">
              <w:rPr>
                <w:i/>
                <w:szCs w:val="24"/>
              </w:rPr>
              <w:t>hash</w:t>
            </w:r>
            <w:r w:rsidRPr="00AA1963">
              <w:rPr>
                <w:szCs w:val="24"/>
              </w:rPr>
              <w:t xml:space="preserve">) skaičiavimo funkciją naujiems perspėjimų tipams bei atnaujinti esamiems perspėjimų tipams pagal atnaujintus ICD/DTS. Turi būti realizuotas funkcionalumas reguliariai ir rankiniu būdu paleisti perspėjimų, susiejimų bei skaitmeninių priedų maišos (angl. </w:t>
            </w:r>
            <w:r w:rsidRPr="00AA1963">
              <w:rPr>
                <w:i/>
                <w:szCs w:val="24"/>
              </w:rPr>
              <w:t>hash</w:t>
            </w:r>
            <w:r w:rsidRPr="00AA1963">
              <w:rPr>
                <w:szCs w:val="24"/>
              </w:rPr>
              <w:t>) perskaičiavimo procesą pagal atnaujintus ICD/DTS reikalavimus.</w:t>
            </w:r>
          </w:p>
        </w:tc>
      </w:tr>
      <w:tr w:rsidR="00BF120D" w:rsidRPr="001C1F9C" w14:paraId="4E04592E" w14:textId="77777777" w:rsidTr="0041630A">
        <w:tc>
          <w:tcPr>
            <w:tcW w:w="988" w:type="dxa"/>
            <w:tcBorders>
              <w:top w:val="single" w:sz="4" w:space="0" w:color="auto"/>
              <w:left w:val="single" w:sz="4" w:space="0" w:color="auto"/>
              <w:bottom w:val="single" w:sz="4" w:space="0" w:color="auto"/>
              <w:right w:val="single" w:sz="4" w:space="0" w:color="auto"/>
            </w:tcBorders>
          </w:tcPr>
          <w:p w14:paraId="4E04592C"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2D" w14:textId="77777777" w:rsidR="00BF120D" w:rsidRPr="00AA1963" w:rsidRDefault="00BF120D" w:rsidP="0041630A">
            <w:pPr>
              <w:widowControl w:val="0"/>
              <w:autoSpaceDE w:val="0"/>
              <w:autoSpaceDN w:val="0"/>
              <w:adjustRightInd w:val="0"/>
              <w:rPr>
                <w:szCs w:val="24"/>
              </w:rPr>
            </w:pPr>
            <w:r w:rsidRPr="00AA1963">
              <w:rPr>
                <w:szCs w:val="24"/>
              </w:rPr>
              <w:t xml:space="preserve">Realizuoti/atnaujinti duomenų konsistencijos (angl. </w:t>
            </w:r>
            <w:r w:rsidRPr="00AA1963">
              <w:rPr>
                <w:i/>
                <w:szCs w:val="24"/>
              </w:rPr>
              <w:t>data consistency</w:t>
            </w:r>
            <w:r w:rsidRPr="00AA1963">
              <w:rPr>
                <w:szCs w:val="24"/>
              </w:rPr>
              <w:t>) funkciją naujiems perspėjimų tipams bei atnaujinti esamiems perspėjimų tipams pagal atnaujintus ICD/DTS.</w:t>
            </w:r>
          </w:p>
        </w:tc>
      </w:tr>
      <w:tr w:rsidR="00BF120D" w:rsidRPr="001C1F9C" w14:paraId="4E045931" w14:textId="77777777" w:rsidTr="0041630A">
        <w:tc>
          <w:tcPr>
            <w:tcW w:w="988" w:type="dxa"/>
            <w:tcBorders>
              <w:top w:val="single" w:sz="4" w:space="0" w:color="auto"/>
              <w:left w:val="single" w:sz="4" w:space="0" w:color="auto"/>
              <w:bottom w:val="single" w:sz="4" w:space="0" w:color="auto"/>
              <w:right w:val="single" w:sz="4" w:space="0" w:color="auto"/>
            </w:tcBorders>
          </w:tcPr>
          <w:p w14:paraId="4E04592F"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30" w14:textId="77777777" w:rsidR="00BF120D" w:rsidRPr="00AA1963" w:rsidRDefault="00BF120D" w:rsidP="0041630A">
            <w:pPr>
              <w:widowControl w:val="0"/>
              <w:autoSpaceDE w:val="0"/>
              <w:autoSpaceDN w:val="0"/>
              <w:adjustRightInd w:val="0"/>
              <w:rPr>
                <w:szCs w:val="24"/>
              </w:rPr>
            </w:pPr>
            <w:r w:rsidRPr="00AA1963">
              <w:rPr>
                <w:szCs w:val="24"/>
              </w:rPr>
              <w:t xml:space="preserve">Realizuoti/atnaujinti duomenų kopijos (angl. </w:t>
            </w:r>
            <w:r w:rsidRPr="00AA1963">
              <w:rPr>
                <w:i/>
                <w:szCs w:val="24"/>
              </w:rPr>
              <w:t>data dump</w:t>
            </w:r>
            <w:r w:rsidRPr="00AA1963">
              <w:rPr>
                <w:szCs w:val="24"/>
              </w:rPr>
              <w:t>) funkciją naujiems perspėjimų tipams bei atnaujinti esamiems perspėjimų tipams pagal atnaujintus ICD/DTS.</w:t>
            </w:r>
          </w:p>
        </w:tc>
      </w:tr>
      <w:tr w:rsidR="00BF120D" w:rsidRPr="001C1F9C" w14:paraId="4E045938" w14:textId="77777777" w:rsidTr="0041630A">
        <w:tc>
          <w:tcPr>
            <w:tcW w:w="988" w:type="dxa"/>
            <w:tcBorders>
              <w:top w:val="single" w:sz="4" w:space="0" w:color="auto"/>
              <w:left w:val="single" w:sz="4" w:space="0" w:color="auto"/>
              <w:bottom w:val="single" w:sz="4" w:space="0" w:color="auto"/>
              <w:right w:val="single" w:sz="4" w:space="0" w:color="auto"/>
            </w:tcBorders>
          </w:tcPr>
          <w:p w14:paraId="4E045932"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33" w14:textId="77777777" w:rsidR="00BF120D" w:rsidRPr="00AA1963" w:rsidRDefault="00BF120D" w:rsidP="0041630A">
            <w:r w:rsidRPr="00AA1963">
              <w:t>Turi būti realizuotas/atnaujintas funkcionalumas inicijuoti DCC visiems (esamiems, išplėstiems bei naujiems) perspėjimų tipams, jų skaitmeniniams priedams, susiejimams bei žymėms. DCC kampanijos parametrai turi pilnai atitikti ICD reikalavimus ir apimti šiuos laukus:</w:t>
            </w:r>
          </w:p>
          <w:p w14:paraId="4E045934" w14:textId="77777777" w:rsidR="00BF120D" w:rsidRPr="00AA1963" w:rsidRDefault="00BF120D" w:rsidP="00BF120D">
            <w:pPr>
              <w:pStyle w:val="Sraopastraipa"/>
              <w:numPr>
                <w:ilvl w:val="0"/>
                <w:numId w:val="22"/>
              </w:numPr>
              <w:spacing w:line="240" w:lineRule="auto"/>
              <w:rPr>
                <w:szCs w:val="24"/>
                <w:lang w:eastAsia="lt-LT"/>
              </w:rPr>
            </w:pPr>
            <w:r w:rsidRPr="00AA1963">
              <w:rPr>
                <w:szCs w:val="24"/>
                <w:lang w:eastAsia="lt-LT"/>
              </w:rPr>
              <w:t xml:space="preserve">Lengvasis režimas (angl. </w:t>
            </w:r>
            <w:r w:rsidRPr="00AA1963">
              <w:rPr>
                <w:i/>
                <w:szCs w:val="24"/>
                <w:lang w:eastAsia="lt-LT"/>
              </w:rPr>
              <w:t>DCC light</w:t>
            </w:r>
            <w:r w:rsidRPr="00AA1963">
              <w:rPr>
                <w:szCs w:val="24"/>
                <w:lang w:eastAsia="lt-LT"/>
              </w:rPr>
              <w:t>)</w:t>
            </w:r>
          </w:p>
          <w:p w14:paraId="4E045935" w14:textId="77777777" w:rsidR="00BF120D" w:rsidRPr="00AA1963" w:rsidRDefault="00BF120D" w:rsidP="00BF120D">
            <w:pPr>
              <w:pStyle w:val="Sraopastraipa"/>
              <w:numPr>
                <w:ilvl w:val="0"/>
                <w:numId w:val="22"/>
              </w:numPr>
              <w:spacing w:line="240" w:lineRule="auto"/>
              <w:rPr>
                <w:szCs w:val="24"/>
                <w:lang w:eastAsia="lt-LT"/>
              </w:rPr>
            </w:pPr>
            <w:r w:rsidRPr="00AA1963">
              <w:rPr>
                <w:szCs w:val="24"/>
                <w:lang w:eastAsia="lt-LT"/>
              </w:rPr>
              <w:t xml:space="preserve">Automatinis atstatymas (angl. </w:t>
            </w:r>
            <w:r w:rsidRPr="00AA1963">
              <w:rPr>
                <w:i/>
                <w:szCs w:val="24"/>
                <w:lang w:eastAsia="lt-LT"/>
              </w:rPr>
              <w:t>Auto repair</w:t>
            </w:r>
            <w:r w:rsidRPr="00AA1963">
              <w:rPr>
                <w:szCs w:val="24"/>
                <w:lang w:eastAsia="lt-LT"/>
              </w:rPr>
              <w:t>)</w:t>
            </w:r>
          </w:p>
          <w:p w14:paraId="4E045936" w14:textId="77777777" w:rsidR="00BF120D" w:rsidRPr="00AA1963" w:rsidRDefault="00BF120D" w:rsidP="00BF120D">
            <w:pPr>
              <w:pStyle w:val="Sraopastraipa"/>
              <w:numPr>
                <w:ilvl w:val="0"/>
                <w:numId w:val="22"/>
              </w:numPr>
              <w:spacing w:line="240" w:lineRule="auto"/>
              <w:rPr>
                <w:szCs w:val="24"/>
                <w:lang w:eastAsia="lt-LT"/>
              </w:rPr>
            </w:pPr>
            <w:r w:rsidRPr="00AA1963">
              <w:rPr>
                <w:szCs w:val="24"/>
                <w:lang w:eastAsia="lt-LT"/>
              </w:rPr>
              <w:t>Diskretiškas palyginimas. Turi būti realizuotas funkcionalumas nurodyti kelių perspėjimų, susiejimų arba skaitmeninių priedų identifikatorius.</w:t>
            </w:r>
          </w:p>
          <w:p w14:paraId="4E045937" w14:textId="77777777" w:rsidR="00BF120D" w:rsidRPr="00AA1963" w:rsidRDefault="00BF120D" w:rsidP="00BF120D">
            <w:pPr>
              <w:pStyle w:val="Sraopastraipa"/>
              <w:numPr>
                <w:ilvl w:val="0"/>
                <w:numId w:val="22"/>
              </w:numPr>
              <w:spacing w:line="240" w:lineRule="auto"/>
              <w:rPr>
                <w:lang w:eastAsia="lt-LT"/>
              </w:rPr>
            </w:pPr>
            <w:r w:rsidRPr="00AA1963">
              <w:rPr>
                <w:lang w:eastAsia="lt-LT"/>
              </w:rPr>
              <w:lastRenderedPageBreak/>
              <w:t>Kvalifikuotas palyginimas. Turi būti atnaujintas funkcionalumas nurodyti perspėjimų kategorijas, susiejimų tipus, šalis nares, UBN rėžius nuo-iki, sukūrimo laiko rėžius nuo-iki, modifikavimo rėžius nuo-iki.</w:t>
            </w:r>
          </w:p>
        </w:tc>
      </w:tr>
      <w:tr w:rsidR="00BF120D" w:rsidRPr="00AA1963" w14:paraId="4E04593C" w14:textId="77777777" w:rsidTr="0041630A">
        <w:tc>
          <w:tcPr>
            <w:tcW w:w="9776" w:type="dxa"/>
            <w:gridSpan w:val="2"/>
            <w:tcBorders>
              <w:top w:val="single" w:sz="4" w:space="0" w:color="auto"/>
              <w:left w:val="single" w:sz="4" w:space="0" w:color="auto"/>
              <w:bottom w:val="single" w:sz="4" w:space="0" w:color="auto"/>
              <w:right w:val="single" w:sz="4" w:space="0" w:color="auto"/>
            </w:tcBorders>
          </w:tcPr>
          <w:p w14:paraId="4E045939" w14:textId="77777777" w:rsidR="00BF120D" w:rsidRPr="00AA1963" w:rsidRDefault="00BF120D" w:rsidP="0041630A">
            <w:pPr>
              <w:ind w:left="792"/>
              <w:contextualSpacing/>
              <w:rPr>
                <w:rFonts w:eastAsia="Calibri"/>
                <w:b/>
                <w:szCs w:val="24"/>
                <w:lang w:eastAsia="lt-LT" w:bidi="en-US"/>
              </w:rPr>
            </w:pPr>
          </w:p>
          <w:p w14:paraId="4E04593A" w14:textId="77777777" w:rsidR="00BF120D" w:rsidRPr="00AA1963" w:rsidRDefault="00BF120D" w:rsidP="00BF120D">
            <w:pPr>
              <w:numPr>
                <w:ilvl w:val="1"/>
                <w:numId w:val="13"/>
              </w:numPr>
              <w:spacing w:line="240" w:lineRule="auto"/>
              <w:ind w:hanging="196"/>
              <w:contextualSpacing/>
              <w:jc w:val="left"/>
              <w:rPr>
                <w:rFonts w:eastAsia="Calibri"/>
                <w:b/>
                <w:szCs w:val="24"/>
                <w:lang w:eastAsia="lt-LT" w:bidi="en-US"/>
              </w:rPr>
            </w:pPr>
            <w:r w:rsidRPr="00AA1963">
              <w:rPr>
                <w:rFonts w:eastAsia="Calibri"/>
                <w:b/>
                <w:szCs w:val="24"/>
                <w:lang w:eastAsia="lt-LT" w:bidi="en-US"/>
              </w:rPr>
              <w:t xml:space="preserve"> Reikalavimai TRV IS modernizavimui</w:t>
            </w:r>
          </w:p>
          <w:p w14:paraId="4E04593B" w14:textId="77777777" w:rsidR="00BF120D" w:rsidRPr="00AA1963" w:rsidDel="00BF053A" w:rsidRDefault="00BF120D" w:rsidP="0041630A">
            <w:pPr>
              <w:ind w:left="792"/>
              <w:contextualSpacing/>
              <w:rPr>
                <w:rFonts w:eastAsia="Calibri"/>
                <w:b/>
                <w:szCs w:val="24"/>
                <w:lang w:eastAsia="lt-LT" w:bidi="en-US"/>
              </w:rPr>
            </w:pPr>
          </w:p>
        </w:tc>
      </w:tr>
      <w:tr w:rsidR="00BF120D" w:rsidRPr="001C1F9C" w14:paraId="4E04593F" w14:textId="77777777" w:rsidTr="0041630A">
        <w:trPr>
          <w:trHeight w:val="291"/>
        </w:trPr>
        <w:tc>
          <w:tcPr>
            <w:tcW w:w="988" w:type="dxa"/>
            <w:tcBorders>
              <w:top w:val="single" w:sz="4" w:space="0" w:color="auto"/>
              <w:left w:val="single" w:sz="4" w:space="0" w:color="auto"/>
              <w:bottom w:val="single" w:sz="4" w:space="0" w:color="auto"/>
              <w:right w:val="single" w:sz="4" w:space="0" w:color="auto"/>
            </w:tcBorders>
          </w:tcPr>
          <w:p w14:paraId="4E04593D"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3E" w14:textId="77777777" w:rsidR="00BF120D" w:rsidRPr="00AA1963" w:rsidRDefault="00BF120D" w:rsidP="0041630A">
            <w:pPr>
              <w:pStyle w:val="prastasiniatinklio"/>
            </w:pPr>
            <w:r w:rsidRPr="00AA1963">
              <w:rPr>
                <w:szCs w:val="24"/>
              </w:rPr>
              <w:t>TRV IS duomenų bazėje ir naudotojo sąsajoje turi būti sukurtos ar atnaujintos 19 SIRENE formų duomenų valdymo struktūros atitinkančios atnaujintą dokumentą „DATA EXCHANGE BETWEEN SIRENES“ (DEBS) ir susijusias duomenų schemas. Turi  būti sukurtas funkcionalumas ankstesnio formato SIRENE formą persiųsti/pakartoti naujai pagal atnaujintą SIRENE formų duomenų valdymo struktūrą.</w:t>
            </w:r>
          </w:p>
        </w:tc>
      </w:tr>
      <w:tr w:rsidR="00BF120D" w:rsidRPr="00AA1963" w14:paraId="4E045942" w14:textId="77777777" w:rsidTr="0041630A">
        <w:trPr>
          <w:trHeight w:val="291"/>
        </w:trPr>
        <w:tc>
          <w:tcPr>
            <w:tcW w:w="988" w:type="dxa"/>
            <w:tcBorders>
              <w:top w:val="single" w:sz="4" w:space="0" w:color="auto"/>
              <w:left w:val="single" w:sz="4" w:space="0" w:color="auto"/>
              <w:bottom w:val="single" w:sz="4" w:space="0" w:color="auto"/>
              <w:right w:val="single" w:sz="4" w:space="0" w:color="auto"/>
            </w:tcBorders>
          </w:tcPr>
          <w:p w14:paraId="4E045940"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41" w14:textId="77777777" w:rsidR="00BF120D" w:rsidRPr="00AA1963" w:rsidRDefault="00BF120D" w:rsidP="0041630A">
            <w:pPr>
              <w:pStyle w:val="prastasiniatinklio"/>
              <w:rPr>
                <w:szCs w:val="24"/>
              </w:rPr>
            </w:pPr>
            <w:r w:rsidRPr="00AA1963">
              <w:rPr>
                <w:szCs w:val="24"/>
              </w:rPr>
              <w:t>Turi būti sukurtas funkcionalumas SIRENE M formoje atlikti teksto citavimą. ​Gautoje M formoje pasirinkus atsakymą (Reply) naujoje siunčiamoje M formoje turi būti automatiškai užpildomas laukas [</w:t>
            </w:r>
            <w:r w:rsidRPr="00AA1963">
              <w:rPr>
                <w:i/>
                <w:szCs w:val="24"/>
              </w:rPr>
              <w:t>082. Response to your message</w:t>
            </w:r>
            <w:r w:rsidRPr="00AA1963">
              <w:rPr>
                <w:szCs w:val="24"/>
              </w:rPr>
              <w:t>] kurio turinys imamas iš pradinės formos lauko [</w:t>
            </w:r>
            <w:r w:rsidRPr="00AA1963">
              <w:rPr>
                <w:i/>
                <w:szCs w:val="24"/>
              </w:rPr>
              <w:t>081. Request for information</w:t>
            </w:r>
            <w:r w:rsidRPr="00AA1963">
              <w:rPr>
                <w:szCs w:val="24"/>
              </w:rPr>
              <w:t>] pradžioje pridedant tekstą: „Your request: «…»“</w:t>
            </w:r>
          </w:p>
        </w:tc>
      </w:tr>
      <w:tr w:rsidR="00BF120D" w:rsidRPr="001C1F9C" w14:paraId="4E045945" w14:textId="77777777" w:rsidTr="0041630A">
        <w:trPr>
          <w:trHeight w:val="291"/>
        </w:trPr>
        <w:tc>
          <w:tcPr>
            <w:tcW w:w="988" w:type="dxa"/>
            <w:tcBorders>
              <w:top w:val="single" w:sz="4" w:space="0" w:color="auto"/>
              <w:left w:val="single" w:sz="4" w:space="0" w:color="auto"/>
              <w:bottom w:val="single" w:sz="4" w:space="0" w:color="auto"/>
              <w:right w:val="single" w:sz="4" w:space="0" w:color="auto"/>
            </w:tcBorders>
          </w:tcPr>
          <w:p w14:paraId="4E045943"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44" w14:textId="77777777" w:rsidR="00BF120D" w:rsidRPr="00AA1963" w:rsidRDefault="00BF120D" w:rsidP="0041630A">
            <w:pPr>
              <w:pStyle w:val="prastasiniatinklio"/>
            </w:pPr>
            <w:r w:rsidRPr="00AA1963">
              <w:t>Turi būti sukurtas funkcionalumas įvesti daug „Schengen ID“</w:t>
            </w:r>
            <w:r w:rsidRPr="00AA1963" w:rsidDel="00E024E8">
              <w:t xml:space="preserve"> </w:t>
            </w:r>
            <w:r w:rsidRPr="00AA1963">
              <w:t>vienoje TRV IS byloje. Turi būti „Schengen ID“ pridėjimo ir pašalinimo funkcija analogiška SIENA byloms. Byloje naujos formos sukūrimo funkcija turi leisti pasirinkti norimą „Schengen ID“. Formos funkcija [Search SIBIS] turi atsižvelgti į pakeitimą. Esami TRVIS bylų „Schengen ID“</w:t>
            </w:r>
            <w:r w:rsidRPr="00AA1963" w:rsidDel="00E024E8">
              <w:t xml:space="preserve"> </w:t>
            </w:r>
            <w:r w:rsidRPr="00AA1963">
              <w:t>numeriai turi būti perkelti į naujai sukurtą duomenų struktūrą.</w:t>
            </w:r>
          </w:p>
        </w:tc>
      </w:tr>
      <w:tr w:rsidR="00BF120D" w:rsidRPr="001C1F9C" w14:paraId="4E045948" w14:textId="77777777" w:rsidTr="0041630A">
        <w:trPr>
          <w:trHeight w:val="291"/>
        </w:trPr>
        <w:tc>
          <w:tcPr>
            <w:tcW w:w="988" w:type="dxa"/>
            <w:tcBorders>
              <w:top w:val="single" w:sz="4" w:space="0" w:color="auto"/>
              <w:left w:val="single" w:sz="4" w:space="0" w:color="auto"/>
              <w:bottom w:val="single" w:sz="4" w:space="0" w:color="auto"/>
              <w:right w:val="single" w:sz="4" w:space="0" w:color="auto"/>
            </w:tcBorders>
          </w:tcPr>
          <w:p w14:paraId="4E045946"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47" w14:textId="77777777" w:rsidR="00BF120D" w:rsidRPr="00AA1963" w:rsidRDefault="00BF120D" w:rsidP="0041630A">
            <w:pPr>
              <w:pStyle w:val="prastasiniatinklio"/>
              <w:rPr>
                <w:szCs w:val="24"/>
              </w:rPr>
            </w:pPr>
            <w:r w:rsidRPr="00AA1963">
              <w:rPr>
                <w:szCs w:val="24"/>
              </w:rPr>
              <w:t>Turi būti sukurta N.SIS sutapimo formų apdorojimo funkcija. El. paštu gautose sutapimo formose turi būti funkcija sukurti susijusią SIRENE formą automatiškai įkeliant sutapimo formos duomenis į atitinkamus laukus.</w:t>
            </w:r>
          </w:p>
        </w:tc>
      </w:tr>
      <w:tr w:rsidR="00BF120D" w:rsidRPr="00AA1963" w14:paraId="4E04594C" w14:textId="77777777" w:rsidTr="0041630A">
        <w:tc>
          <w:tcPr>
            <w:tcW w:w="9776" w:type="dxa"/>
            <w:gridSpan w:val="2"/>
            <w:tcBorders>
              <w:top w:val="single" w:sz="4" w:space="0" w:color="auto"/>
              <w:left w:val="single" w:sz="4" w:space="0" w:color="auto"/>
              <w:bottom w:val="single" w:sz="4" w:space="0" w:color="auto"/>
              <w:right w:val="single" w:sz="4" w:space="0" w:color="auto"/>
            </w:tcBorders>
          </w:tcPr>
          <w:p w14:paraId="4E045949" w14:textId="77777777" w:rsidR="00BF120D" w:rsidRPr="00AA1963" w:rsidRDefault="00BF120D" w:rsidP="0041630A">
            <w:pPr>
              <w:ind w:left="792" w:firstLine="655"/>
              <w:contextualSpacing/>
              <w:rPr>
                <w:rFonts w:eastAsia="Calibri"/>
                <w:b/>
                <w:szCs w:val="24"/>
                <w:lang w:eastAsia="lt-LT" w:bidi="en-US"/>
              </w:rPr>
            </w:pPr>
          </w:p>
          <w:p w14:paraId="4E04594A" w14:textId="77777777" w:rsidR="00BF120D" w:rsidRPr="00AA1963" w:rsidRDefault="00BF120D" w:rsidP="0041630A">
            <w:pPr>
              <w:pStyle w:val="Komentarotekstas"/>
              <w:ind w:firstLine="596"/>
              <w:rPr>
                <w:rFonts w:eastAsia="Calibri"/>
                <w:b/>
                <w:bCs/>
                <w:lang w:eastAsia="lt-LT" w:bidi="en-US"/>
              </w:rPr>
            </w:pPr>
            <w:r w:rsidRPr="00AA1963">
              <w:rPr>
                <w:rFonts w:eastAsia="Calibri"/>
                <w:b/>
                <w:bCs/>
                <w:lang w:eastAsia="lt-LT" w:bidi="en-US"/>
              </w:rPr>
              <w:t xml:space="preserve"> 6.13. Reikalavimai biometrinių duomenų funkcionalumui</w:t>
            </w:r>
          </w:p>
          <w:p w14:paraId="4E04594B" w14:textId="77777777" w:rsidR="00BF120D" w:rsidRPr="00AA1963" w:rsidDel="00BF053A" w:rsidRDefault="00BF120D" w:rsidP="0041630A">
            <w:pPr>
              <w:ind w:left="792" w:firstLine="655"/>
              <w:contextualSpacing/>
              <w:rPr>
                <w:rFonts w:eastAsia="Calibri"/>
                <w:b/>
                <w:bCs/>
                <w:lang w:eastAsia="lt-LT" w:bidi="en-US"/>
              </w:rPr>
            </w:pPr>
          </w:p>
        </w:tc>
      </w:tr>
      <w:tr w:rsidR="00BF120D" w:rsidRPr="00AA1963" w14:paraId="4E045951" w14:textId="77777777" w:rsidTr="0041630A">
        <w:tc>
          <w:tcPr>
            <w:tcW w:w="988" w:type="dxa"/>
            <w:tcBorders>
              <w:top w:val="single" w:sz="4" w:space="0" w:color="auto"/>
              <w:left w:val="single" w:sz="4" w:space="0" w:color="auto"/>
              <w:bottom w:val="single" w:sz="4" w:space="0" w:color="auto"/>
              <w:right w:val="single" w:sz="4" w:space="0" w:color="auto"/>
            </w:tcBorders>
          </w:tcPr>
          <w:p w14:paraId="4E04594D"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4E" w14:textId="77777777" w:rsidR="00BF120D" w:rsidRPr="00AA1963" w:rsidRDefault="00BF120D" w:rsidP="0041630A">
            <w:pPr>
              <w:pStyle w:val="prastasiniatinklio"/>
              <w:rPr>
                <w:szCs w:val="24"/>
              </w:rPr>
            </w:pPr>
            <w:r w:rsidRPr="00AA1963">
              <w:rPr>
                <w:szCs w:val="24"/>
              </w:rPr>
              <w:t xml:space="preserve">Projekto įgyvendinimo metu turi būti atnaujinti esantys </w:t>
            </w:r>
            <w:r w:rsidRPr="00AA1963">
              <w:t xml:space="preserve">automatinės pirštų atspaudų identifikavimo sistemos (angl.  </w:t>
            </w:r>
            <w:r w:rsidRPr="00AA1963">
              <w:rPr>
                <w:i/>
              </w:rPr>
              <w:t>Automated Fingerprint Identification System</w:t>
            </w:r>
            <w:r w:rsidRPr="00AA1963">
              <w:t xml:space="preserve"> (</w:t>
            </w:r>
            <w:r w:rsidRPr="00AA1963">
              <w:rPr>
                <w:szCs w:val="24"/>
              </w:rPr>
              <w:t>AFIS)) funkcionalumai:</w:t>
            </w:r>
          </w:p>
          <w:p w14:paraId="4E04594F" w14:textId="77777777" w:rsidR="00BF120D" w:rsidRPr="00AA1963" w:rsidRDefault="00BF120D" w:rsidP="0041630A">
            <w:pPr>
              <w:pStyle w:val="prastasiniatinklio"/>
              <w:rPr>
                <w:szCs w:val="24"/>
              </w:rPr>
            </w:pPr>
            <w:r w:rsidRPr="00AA1963">
              <w:rPr>
                <w:szCs w:val="24"/>
              </w:rPr>
              <w:lastRenderedPageBreak/>
              <w:t>a) atsižvelgiant į aktualius antro etapo AFIS ICD/DTS specifikacijų Phase2 redakcijos reikalavimus (prieš tai turi būti atlikta specifikacijų AFIS ICD/DTS Phase2 analizė) ir jais turi būti vadovaujamasi realizuojant pirštų atspaudų funkcionalumą. Jei šios techninės užduoties reikalavimai neatitinka aktualiai redakcijai, kuri paskelbta po pirkimo paskelbimo,, vadovautis aktualia AFIS ICD/DTS Phase2 redakcija. ICD/DTS specifikacijos keičiamos įprastin</w:t>
            </w:r>
            <w:r>
              <w:rPr>
                <w:szCs w:val="24"/>
              </w:rPr>
              <w:t>ėmis</w:t>
            </w:r>
            <w:r w:rsidRPr="00AA1963">
              <w:rPr>
                <w:szCs w:val="24"/>
              </w:rPr>
              <w:t xml:space="preserve"> eu-LISA ir Europos Komisijos Pokyčių valdymo procedūromis;</w:t>
            </w:r>
          </w:p>
          <w:p w14:paraId="4E045950" w14:textId="77777777" w:rsidR="00BF120D" w:rsidRPr="00AA1963" w:rsidRDefault="00BF120D" w:rsidP="0041630A">
            <w:pPr>
              <w:pStyle w:val="prastasiniatinklio"/>
              <w:rPr>
                <w:szCs w:val="24"/>
              </w:rPr>
            </w:pPr>
            <w:r w:rsidRPr="00AA1963">
              <w:rPr>
                <w:szCs w:val="24"/>
              </w:rPr>
              <w:t>b) Komisijos įgyvendinimo sprendimus.</w:t>
            </w:r>
            <w:r w:rsidRPr="00AA1963">
              <w:rPr>
                <w:rStyle w:val="Puslapioinaosnuoroda"/>
                <w:szCs w:val="24"/>
              </w:rPr>
              <w:footnoteReference w:id="6"/>
            </w:r>
            <w:r w:rsidRPr="00AA1963">
              <w:rPr>
                <w:szCs w:val="24"/>
              </w:rPr>
              <w:t xml:space="preserve"> </w:t>
            </w:r>
          </w:p>
        </w:tc>
      </w:tr>
      <w:tr w:rsidR="00BF120D" w:rsidRPr="00AA1963" w14:paraId="4E045954" w14:textId="77777777" w:rsidTr="0041630A">
        <w:tc>
          <w:tcPr>
            <w:tcW w:w="988" w:type="dxa"/>
            <w:tcBorders>
              <w:top w:val="single" w:sz="4" w:space="0" w:color="auto"/>
              <w:left w:val="single" w:sz="4" w:space="0" w:color="auto"/>
              <w:bottom w:val="single" w:sz="4" w:space="0" w:color="auto"/>
              <w:right w:val="single" w:sz="4" w:space="0" w:color="auto"/>
            </w:tcBorders>
          </w:tcPr>
          <w:p w14:paraId="4E045952"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53" w14:textId="77777777" w:rsidR="00BF120D" w:rsidRPr="00AA1963" w:rsidRDefault="00BF120D" w:rsidP="0041630A">
            <w:pPr>
              <w:rPr>
                <w:szCs w:val="24"/>
              </w:rPr>
            </w:pPr>
            <w:r w:rsidRPr="00AA1963">
              <w:rPr>
                <w:szCs w:val="24"/>
              </w:rPr>
              <w:t>N.SIS II turi būti sukonfigūruotas naujas asinchroninis biometrinis kanalas (ABC) ir sujungtas su C.SIS II taip kaip tai reikalauja AFIS Phase2 ICD/DTS. Biometrinės užklausos turi būti perduodamos naudojant ABC kanalą.</w:t>
            </w:r>
          </w:p>
        </w:tc>
      </w:tr>
      <w:tr w:rsidR="00BF120D" w:rsidRPr="001C1F9C" w14:paraId="4E045957" w14:textId="77777777" w:rsidTr="0041630A">
        <w:tc>
          <w:tcPr>
            <w:tcW w:w="988" w:type="dxa"/>
            <w:tcBorders>
              <w:top w:val="single" w:sz="4" w:space="0" w:color="auto"/>
              <w:left w:val="single" w:sz="4" w:space="0" w:color="auto"/>
              <w:bottom w:val="single" w:sz="4" w:space="0" w:color="auto"/>
              <w:right w:val="single" w:sz="4" w:space="0" w:color="auto"/>
            </w:tcBorders>
          </w:tcPr>
          <w:p w14:paraId="4E045955"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56" w14:textId="77777777" w:rsidR="00BF120D" w:rsidRPr="00AA1963" w:rsidRDefault="00BF120D" w:rsidP="0041630A">
            <w:pPr>
              <w:rPr>
                <w:szCs w:val="24"/>
              </w:rPr>
            </w:pPr>
            <w:r w:rsidRPr="00AA1963">
              <w:rPr>
                <w:szCs w:val="24"/>
              </w:rPr>
              <w:t>Turi būti sukonfigūruotos šalies narės (t.y. Lietuvos) teisės vykdyti AFIS Phase2 biometrines užklausas.</w:t>
            </w:r>
          </w:p>
        </w:tc>
      </w:tr>
      <w:tr w:rsidR="00BF120D" w:rsidRPr="001C1F9C" w14:paraId="4E04595F" w14:textId="77777777" w:rsidTr="0041630A">
        <w:tc>
          <w:tcPr>
            <w:tcW w:w="988" w:type="dxa"/>
            <w:tcBorders>
              <w:top w:val="single" w:sz="4" w:space="0" w:color="auto"/>
              <w:left w:val="single" w:sz="4" w:space="0" w:color="auto"/>
              <w:bottom w:val="single" w:sz="4" w:space="0" w:color="auto"/>
              <w:right w:val="single" w:sz="4" w:space="0" w:color="auto"/>
            </w:tcBorders>
          </w:tcPr>
          <w:p w14:paraId="4E045958"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59" w14:textId="77777777" w:rsidR="00BF120D" w:rsidRPr="00AA1963" w:rsidRDefault="00BF120D" w:rsidP="0041630A">
            <w:pPr>
              <w:rPr>
                <w:szCs w:val="24"/>
              </w:rPr>
            </w:pPr>
            <w:r w:rsidRPr="00AA1963">
              <w:rPr>
                <w:szCs w:val="24"/>
              </w:rPr>
              <w:t>Turi būti realizuota asmens pirštų arba delnų atspaudų patikra tarp visų paskelbtų asmenų perspėjimų ir/ar tarp visų nenustatytos tapatybės asmenų paskelbtų perspėjimų Patikrai pateikiama:</w:t>
            </w:r>
          </w:p>
          <w:p w14:paraId="4E04595A" w14:textId="77777777" w:rsidR="00BF120D" w:rsidRPr="00AA1963" w:rsidRDefault="00BF120D" w:rsidP="0041630A">
            <w:pPr>
              <w:rPr>
                <w:szCs w:val="24"/>
              </w:rPr>
            </w:pPr>
            <w:r w:rsidRPr="00AA1963">
              <w:rPr>
                <w:szCs w:val="24"/>
              </w:rPr>
              <w:t>•</w:t>
            </w:r>
            <w:r w:rsidRPr="00AA1963">
              <w:rPr>
                <w:szCs w:val="24"/>
              </w:rPr>
              <w:tab/>
              <w:t>nuo 1 iki 10 plokščių pirštų atspaudų arba</w:t>
            </w:r>
          </w:p>
          <w:p w14:paraId="4E04595B" w14:textId="77777777" w:rsidR="00BF120D" w:rsidRPr="00AA1963" w:rsidRDefault="00BF120D" w:rsidP="0041630A">
            <w:pPr>
              <w:rPr>
                <w:szCs w:val="24"/>
              </w:rPr>
            </w:pPr>
            <w:r w:rsidRPr="00AA1963">
              <w:rPr>
                <w:szCs w:val="24"/>
              </w:rPr>
              <w:t>•</w:t>
            </w:r>
            <w:r w:rsidRPr="00AA1963">
              <w:rPr>
                <w:szCs w:val="24"/>
              </w:rPr>
              <w:tab/>
              <w:t>nuo 1 iki 10 suktų (angl.</w:t>
            </w:r>
            <w:r w:rsidRPr="00AA1963">
              <w:rPr>
                <w:i/>
                <w:szCs w:val="24"/>
              </w:rPr>
              <w:t xml:space="preserve"> rolled</w:t>
            </w:r>
            <w:r w:rsidRPr="00AA1963">
              <w:rPr>
                <w:szCs w:val="24"/>
              </w:rPr>
              <w:t>) pirštų atspaudų arba</w:t>
            </w:r>
          </w:p>
          <w:p w14:paraId="4E04595C" w14:textId="77777777" w:rsidR="00BF120D" w:rsidRPr="00AA1963" w:rsidRDefault="00BF120D" w:rsidP="0041630A">
            <w:pPr>
              <w:rPr>
                <w:szCs w:val="24"/>
              </w:rPr>
            </w:pPr>
            <w:r w:rsidRPr="00AA1963">
              <w:rPr>
                <w:szCs w:val="24"/>
              </w:rPr>
              <w:t>•</w:t>
            </w:r>
            <w:r w:rsidRPr="00AA1963">
              <w:rPr>
                <w:szCs w:val="24"/>
              </w:rPr>
              <w:tab/>
              <w:t>nuo 1 iki 10 suktų pirštų atspaudų ir nuo 1 iki 4 pirštų grupės atspaudų (kairysis, dešinysis nykščiai + kairės ir dešinės rankos keturių pirštų atspaudai) arba</w:t>
            </w:r>
          </w:p>
          <w:p w14:paraId="4E04595D" w14:textId="77777777" w:rsidR="00BF120D" w:rsidRDefault="00BF120D" w:rsidP="0041630A">
            <w:pPr>
              <w:rPr>
                <w:szCs w:val="24"/>
              </w:rPr>
            </w:pPr>
            <w:r w:rsidRPr="00AA1963">
              <w:rPr>
                <w:szCs w:val="24"/>
              </w:rPr>
              <w:lastRenderedPageBreak/>
              <w:t>•</w:t>
            </w:r>
            <w:r w:rsidRPr="00AA1963">
              <w:rPr>
                <w:szCs w:val="24"/>
              </w:rPr>
              <w:tab/>
              <w:t>nuo 1 iki 4 delnų atspaudai (kairės ir dešinės rankos apatinė delno dalis + kairės ir dešinės rankos „rašytojo“ delnai (angl</w:t>
            </w:r>
            <w:r w:rsidRPr="00AA1963">
              <w:rPr>
                <w:i/>
                <w:szCs w:val="24"/>
              </w:rPr>
              <w:t>. writer‘s palm</w:t>
            </w:r>
            <w:r w:rsidRPr="00AA1963">
              <w:rPr>
                <w:szCs w:val="24"/>
              </w:rPr>
              <w:t>)</w:t>
            </w:r>
            <w:r>
              <w:rPr>
                <w:szCs w:val="24"/>
              </w:rPr>
              <w:t xml:space="preserve"> arba</w:t>
            </w:r>
          </w:p>
          <w:p w14:paraId="4E04595E" w14:textId="77777777" w:rsidR="00BF120D" w:rsidRPr="00AA1963" w:rsidRDefault="00BF120D" w:rsidP="0041630A">
            <w:pPr>
              <w:rPr>
                <w:szCs w:val="24"/>
              </w:rPr>
            </w:pPr>
            <w:r w:rsidRPr="00AA1963">
              <w:rPr>
                <w:szCs w:val="24"/>
              </w:rPr>
              <w:t>•</w:t>
            </w:r>
            <w:r w:rsidRPr="00AA1963">
              <w:rPr>
                <w:szCs w:val="24"/>
              </w:rPr>
              <w:tab/>
              <w:t>nenustatytos tapatybės asmens piršto arba delno žymės paimtos iš įvykio vietos.</w:t>
            </w:r>
          </w:p>
        </w:tc>
      </w:tr>
      <w:tr w:rsidR="00BF120D" w:rsidRPr="001C1F9C" w14:paraId="4E045962" w14:textId="77777777" w:rsidTr="0041630A">
        <w:tc>
          <w:tcPr>
            <w:tcW w:w="988" w:type="dxa"/>
            <w:tcBorders>
              <w:top w:val="single" w:sz="4" w:space="0" w:color="auto"/>
              <w:left w:val="single" w:sz="4" w:space="0" w:color="auto"/>
              <w:bottom w:val="single" w:sz="4" w:space="0" w:color="auto"/>
              <w:right w:val="single" w:sz="4" w:space="0" w:color="auto"/>
            </w:tcBorders>
          </w:tcPr>
          <w:p w14:paraId="4E045960"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61" w14:textId="77777777" w:rsidR="00BF120D" w:rsidRPr="00AA1963" w:rsidRDefault="00BF120D" w:rsidP="0041630A">
            <w:pPr>
              <w:rPr>
                <w:szCs w:val="24"/>
              </w:rPr>
            </w:pPr>
            <w:r w:rsidRPr="00AA1963">
              <w:rPr>
                <w:szCs w:val="24"/>
              </w:rPr>
              <w:t>IAR, PPPTR ir MIGRIS-NA registruose po nustatytos tapatybės asmens perspėjimo su prisegtais pirštų atspaudais paskelbimo arba atnaujinimo, turi būti atliktas patikrinimas CS AFIS Phase2 nežinomų tapatybių asmenų pagal pateiktus pirštų atspaudus (ExecutePrintToMark).</w:t>
            </w:r>
          </w:p>
        </w:tc>
      </w:tr>
      <w:tr w:rsidR="00BF120D" w:rsidRPr="001C1F9C" w14:paraId="4E045965" w14:textId="77777777" w:rsidTr="0041630A">
        <w:tc>
          <w:tcPr>
            <w:tcW w:w="988" w:type="dxa"/>
            <w:tcBorders>
              <w:top w:val="single" w:sz="4" w:space="0" w:color="auto"/>
              <w:left w:val="single" w:sz="4" w:space="0" w:color="auto"/>
              <w:bottom w:val="single" w:sz="4" w:space="0" w:color="auto"/>
              <w:right w:val="single" w:sz="4" w:space="0" w:color="auto"/>
            </w:tcBorders>
          </w:tcPr>
          <w:p w14:paraId="4E045963"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64" w14:textId="77777777" w:rsidR="00BF120D" w:rsidRPr="00AA1963" w:rsidRDefault="00BF120D" w:rsidP="0041630A">
            <w:pPr>
              <w:rPr>
                <w:szCs w:val="24"/>
              </w:rPr>
            </w:pPr>
            <w:r w:rsidRPr="00AA1963">
              <w:rPr>
                <w:szCs w:val="24"/>
              </w:rPr>
              <w:t>IAR, PPPTR ir MIGRIS-NA turi būti realizuota naudotojo sąsaja, kurioje galima teikti biometrines užklausas, jas konfigūruoti pagal ICD aprašytas taisykles, sekti jų įvykdymą, bei susipažinti su gautais rezultatais. Įvykdytų užklausų rezultatai naudotojams turi būti grąžinami asinchroniškai. Po užklausos pateikimo naudotojas turi turėti galimybę dirbti su sistema toliau. Iš C.SIS atėjus užklausos atsakymui, naudotojui turi būti rodoma, kad užklausa įvykdyta ir leisti peržiūrėti jos rezultatus jam patogiu metu nebesikreipiant į C.SIS. Po nustatyto termino užklausos parametrai ir rezultatai turi būti panaikinti.</w:t>
            </w:r>
          </w:p>
        </w:tc>
      </w:tr>
      <w:tr w:rsidR="00BF120D" w:rsidRPr="00AA1963" w14:paraId="4E045968" w14:textId="77777777" w:rsidTr="0041630A">
        <w:tc>
          <w:tcPr>
            <w:tcW w:w="988" w:type="dxa"/>
            <w:tcBorders>
              <w:top w:val="single" w:sz="4" w:space="0" w:color="auto"/>
              <w:left w:val="single" w:sz="4" w:space="0" w:color="auto"/>
              <w:bottom w:val="single" w:sz="4" w:space="0" w:color="auto"/>
              <w:right w:val="single" w:sz="4" w:space="0" w:color="auto"/>
            </w:tcBorders>
          </w:tcPr>
          <w:p w14:paraId="4E045966"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67" w14:textId="77777777" w:rsidR="00BF120D" w:rsidRPr="00AA1963" w:rsidRDefault="00BF120D" w:rsidP="0041630A">
            <w:pPr>
              <w:rPr>
                <w:szCs w:val="24"/>
              </w:rPr>
            </w:pPr>
            <w:r w:rsidRPr="00AA1963">
              <w:rPr>
                <w:szCs w:val="24"/>
              </w:rPr>
              <w:t xml:space="preserve">Įvykdytos patikros rezultatuose turi atsispindėti vykdytų patikrų atitikimų sąrašas bei galimas atitikmenų sąrašas (angl. </w:t>
            </w:r>
            <w:r w:rsidRPr="00AA1963">
              <w:rPr>
                <w:i/>
                <w:szCs w:val="24"/>
              </w:rPr>
              <w:t>Possible match list</w:t>
            </w:r>
            <w:r w:rsidRPr="00AA1963">
              <w:rPr>
                <w:szCs w:val="24"/>
              </w:rPr>
              <w:t xml:space="preserve">). Kiekvienas atitikmuo turi būti įvertintas vertinimo kriterijumi (angl. </w:t>
            </w:r>
            <w:r w:rsidRPr="00AA1963">
              <w:rPr>
                <w:i/>
                <w:szCs w:val="24"/>
              </w:rPr>
              <w:t>Matching score</w:t>
            </w:r>
            <w:r w:rsidRPr="00AA1963">
              <w:rPr>
                <w:szCs w:val="24"/>
              </w:rPr>
              <w:t>). Turi būti galimybė surūšiuoti kandidatus pagal vertinimo kriterijų.</w:t>
            </w:r>
          </w:p>
        </w:tc>
      </w:tr>
      <w:tr w:rsidR="00BF120D" w:rsidRPr="00AA1963" w14:paraId="4E04596E" w14:textId="77777777" w:rsidTr="0041630A">
        <w:tc>
          <w:tcPr>
            <w:tcW w:w="988" w:type="dxa"/>
            <w:tcBorders>
              <w:top w:val="single" w:sz="4" w:space="0" w:color="auto"/>
              <w:left w:val="single" w:sz="4" w:space="0" w:color="auto"/>
              <w:bottom w:val="single" w:sz="4" w:space="0" w:color="auto"/>
              <w:right w:val="single" w:sz="4" w:space="0" w:color="auto"/>
            </w:tcBorders>
          </w:tcPr>
          <w:p w14:paraId="4E045969"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6A" w14:textId="77777777" w:rsidR="00BF120D" w:rsidRPr="00AA1963" w:rsidRDefault="00BF120D" w:rsidP="0041630A">
            <w:pPr>
              <w:rPr>
                <w:szCs w:val="24"/>
              </w:rPr>
            </w:pPr>
            <w:r w:rsidRPr="00AA1963">
              <w:rPr>
                <w:szCs w:val="24"/>
              </w:rPr>
              <w:t>Turi būti realizuota galimybė pasirinkti biometrinės paieškos būdą:</w:t>
            </w:r>
          </w:p>
          <w:p w14:paraId="4E04596B" w14:textId="77777777" w:rsidR="00BF120D" w:rsidRPr="00AA1963" w:rsidRDefault="00BF120D" w:rsidP="0041630A">
            <w:pPr>
              <w:rPr>
                <w:szCs w:val="24"/>
              </w:rPr>
            </w:pPr>
            <w:r w:rsidRPr="00AA1963">
              <w:rPr>
                <w:szCs w:val="24"/>
              </w:rPr>
              <w:t>•</w:t>
            </w:r>
            <w:r w:rsidRPr="00AA1963">
              <w:rPr>
                <w:szCs w:val="24"/>
              </w:rPr>
              <w:tab/>
              <w:t>CommonPrintSearch</w:t>
            </w:r>
          </w:p>
          <w:p w14:paraId="4E04596C" w14:textId="77777777" w:rsidR="00BF120D" w:rsidRPr="00AA1963" w:rsidRDefault="00BF120D" w:rsidP="0041630A">
            <w:pPr>
              <w:rPr>
                <w:szCs w:val="24"/>
              </w:rPr>
            </w:pPr>
            <w:r w:rsidRPr="00AA1963">
              <w:rPr>
                <w:szCs w:val="24"/>
              </w:rPr>
              <w:t>•</w:t>
            </w:r>
            <w:r w:rsidRPr="00AA1963">
              <w:rPr>
                <w:szCs w:val="24"/>
              </w:rPr>
              <w:tab/>
              <w:t>CommonPrintSearch ir PrintToMarkSearch</w:t>
            </w:r>
          </w:p>
          <w:p w14:paraId="4E04596D" w14:textId="77777777" w:rsidR="00BF120D" w:rsidRPr="00AA1963" w:rsidRDefault="00BF120D" w:rsidP="0041630A">
            <w:pPr>
              <w:rPr>
                <w:szCs w:val="24"/>
              </w:rPr>
            </w:pPr>
            <w:r w:rsidRPr="00AA1963">
              <w:rPr>
                <w:szCs w:val="24"/>
              </w:rPr>
              <w:t>•</w:t>
            </w:r>
            <w:r w:rsidRPr="00AA1963">
              <w:rPr>
                <w:szCs w:val="24"/>
              </w:rPr>
              <w:tab/>
              <w:t>PrintToMarkSearch</w:t>
            </w:r>
          </w:p>
        </w:tc>
      </w:tr>
      <w:tr w:rsidR="00BF120D" w:rsidRPr="001C1F9C" w14:paraId="4E045971" w14:textId="77777777" w:rsidTr="0041630A">
        <w:tc>
          <w:tcPr>
            <w:tcW w:w="988" w:type="dxa"/>
            <w:tcBorders>
              <w:top w:val="single" w:sz="4" w:space="0" w:color="auto"/>
              <w:left w:val="single" w:sz="4" w:space="0" w:color="auto"/>
              <w:bottom w:val="single" w:sz="4" w:space="0" w:color="auto"/>
              <w:right w:val="single" w:sz="4" w:space="0" w:color="auto"/>
            </w:tcBorders>
          </w:tcPr>
          <w:p w14:paraId="4E04596F"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70" w14:textId="77777777" w:rsidR="00BF120D" w:rsidRPr="00AA1963" w:rsidRDefault="00BF120D" w:rsidP="0041630A">
            <w:pPr>
              <w:rPr>
                <w:szCs w:val="24"/>
              </w:rPr>
            </w:pPr>
            <w:r w:rsidRPr="00AA1963">
              <w:rPr>
                <w:szCs w:val="24"/>
              </w:rPr>
              <w:t>Turi būti realizuota/atnaujinta galimybė peržiūrėti/atsispausdinti biometrinės patikros metu pasirinkto kandidato C.SIS II perspėjimo duomenis.</w:t>
            </w:r>
          </w:p>
        </w:tc>
      </w:tr>
      <w:tr w:rsidR="00BF120D" w:rsidRPr="001C1F9C" w14:paraId="4E045974" w14:textId="77777777" w:rsidTr="0041630A">
        <w:tc>
          <w:tcPr>
            <w:tcW w:w="988" w:type="dxa"/>
            <w:tcBorders>
              <w:top w:val="single" w:sz="4" w:space="0" w:color="auto"/>
              <w:left w:val="single" w:sz="4" w:space="0" w:color="auto"/>
              <w:bottom w:val="single" w:sz="4" w:space="0" w:color="auto"/>
              <w:right w:val="single" w:sz="4" w:space="0" w:color="auto"/>
            </w:tcBorders>
          </w:tcPr>
          <w:p w14:paraId="4E045972"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73" w14:textId="77777777" w:rsidR="00BF120D" w:rsidRPr="00AA1963" w:rsidRDefault="00BF120D" w:rsidP="0041630A">
            <w:pPr>
              <w:rPr>
                <w:szCs w:val="24"/>
              </w:rPr>
            </w:pPr>
            <w:r w:rsidRPr="00AA1963">
              <w:rPr>
                <w:szCs w:val="24"/>
              </w:rPr>
              <w:t>Turi būti realizuota/atnaujinta galimybė naudotojui nurodyti maksimalų paieškos metu gaunamų kandidatų skaičių.</w:t>
            </w:r>
          </w:p>
        </w:tc>
      </w:tr>
      <w:tr w:rsidR="00BF120D" w:rsidRPr="001C1F9C" w14:paraId="4E045977" w14:textId="77777777" w:rsidTr="0041630A">
        <w:tc>
          <w:tcPr>
            <w:tcW w:w="988" w:type="dxa"/>
            <w:tcBorders>
              <w:top w:val="single" w:sz="4" w:space="0" w:color="auto"/>
              <w:left w:val="single" w:sz="4" w:space="0" w:color="auto"/>
              <w:bottom w:val="single" w:sz="4" w:space="0" w:color="auto"/>
              <w:right w:val="single" w:sz="4" w:space="0" w:color="auto"/>
            </w:tcBorders>
          </w:tcPr>
          <w:p w14:paraId="4E045975"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76" w14:textId="77777777" w:rsidR="00BF120D" w:rsidRPr="00AA1963" w:rsidRDefault="00BF120D" w:rsidP="0041630A">
            <w:pPr>
              <w:rPr>
                <w:szCs w:val="24"/>
              </w:rPr>
            </w:pPr>
            <w:r w:rsidRPr="00AA1963">
              <w:rPr>
                <w:szCs w:val="24"/>
              </w:rPr>
              <w:t>Perduodami pirštų atspaudai turi atitikti CS AFIS Phase2 ICD/DTS nustatytas NIST standarto failo formato ir dydžio taisykles.</w:t>
            </w:r>
          </w:p>
        </w:tc>
      </w:tr>
      <w:tr w:rsidR="00BF120D" w:rsidRPr="001C1F9C" w14:paraId="4E04597A" w14:textId="77777777" w:rsidTr="0041630A">
        <w:tc>
          <w:tcPr>
            <w:tcW w:w="988" w:type="dxa"/>
            <w:tcBorders>
              <w:top w:val="single" w:sz="4" w:space="0" w:color="auto"/>
              <w:left w:val="single" w:sz="4" w:space="0" w:color="auto"/>
              <w:bottom w:val="single" w:sz="4" w:space="0" w:color="auto"/>
              <w:right w:val="single" w:sz="4" w:space="0" w:color="auto"/>
            </w:tcBorders>
          </w:tcPr>
          <w:p w14:paraId="4E045978"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79" w14:textId="77777777" w:rsidR="00BF120D" w:rsidRPr="00AA1963" w:rsidRDefault="00BF120D" w:rsidP="0041630A">
            <w:pPr>
              <w:rPr>
                <w:szCs w:val="24"/>
              </w:rPr>
            </w:pPr>
            <w:r w:rsidRPr="00AA1963">
              <w:rPr>
                <w:szCs w:val="24"/>
              </w:rPr>
              <w:t>Pirštų atspaudai prieš siunčiant į C.SIS, esant poreikiui, turi būti patikrinti pirštų atspaudų tikrinimo įrankiais, pateikiamais centralizuotai eu-LISA. Pirštų atspaudų tikrinimo įrankis turi būti įdiegtas ir suintegruotas su N.SIS duomenų šaltinių registrais.</w:t>
            </w:r>
          </w:p>
        </w:tc>
      </w:tr>
      <w:tr w:rsidR="00BF120D" w:rsidRPr="001C1F9C" w14:paraId="4E04597D" w14:textId="77777777" w:rsidTr="0041630A">
        <w:tc>
          <w:tcPr>
            <w:tcW w:w="988" w:type="dxa"/>
            <w:tcBorders>
              <w:top w:val="single" w:sz="4" w:space="0" w:color="auto"/>
              <w:left w:val="single" w:sz="4" w:space="0" w:color="auto"/>
              <w:bottom w:val="single" w:sz="4" w:space="0" w:color="auto"/>
              <w:right w:val="single" w:sz="4" w:space="0" w:color="auto"/>
            </w:tcBorders>
          </w:tcPr>
          <w:p w14:paraId="4E04597B"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7C" w14:textId="77777777" w:rsidR="00BF120D" w:rsidRPr="00AA1963" w:rsidRDefault="00BF120D" w:rsidP="0041630A">
            <w:pPr>
              <w:rPr>
                <w:szCs w:val="24"/>
              </w:rPr>
            </w:pPr>
            <w:r w:rsidRPr="00AA1963">
              <w:rPr>
                <w:szCs w:val="24"/>
              </w:rPr>
              <w:t>Turi būti realizuotos galutinių naudotojų ADMIN III teisės vykdyti AFIS Phase2 biometrines užklausas.</w:t>
            </w:r>
          </w:p>
        </w:tc>
      </w:tr>
      <w:tr w:rsidR="00BF120D" w:rsidRPr="001C1F9C" w14:paraId="4E045980" w14:textId="77777777" w:rsidTr="0041630A">
        <w:tc>
          <w:tcPr>
            <w:tcW w:w="988" w:type="dxa"/>
            <w:tcBorders>
              <w:top w:val="single" w:sz="4" w:space="0" w:color="auto"/>
              <w:left w:val="single" w:sz="4" w:space="0" w:color="auto"/>
              <w:bottom w:val="single" w:sz="4" w:space="0" w:color="auto"/>
              <w:right w:val="single" w:sz="4" w:space="0" w:color="auto"/>
            </w:tcBorders>
          </w:tcPr>
          <w:p w14:paraId="4E04597E"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7F" w14:textId="77777777" w:rsidR="00BF120D" w:rsidRPr="00AA1963" w:rsidRDefault="00BF120D" w:rsidP="0041630A">
            <w:pPr>
              <w:rPr>
                <w:szCs w:val="24"/>
              </w:rPr>
            </w:pPr>
            <w:r w:rsidRPr="00AA1963">
              <w:rPr>
                <w:szCs w:val="24"/>
              </w:rPr>
              <w:t>Turi būti atnaujintas naudotojų vykdomų biometrinių užklausų veiksmų auditavimas AUDIT III sistemoje.</w:t>
            </w:r>
          </w:p>
        </w:tc>
      </w:tr>
      <w:tr w:rsidR="00BF120D" w:rsidRPr="001C1F9C" w14:paraId="4E045984" w14:textId="77777777" w:rsidTr="0041630A">
        <w:tc>
          <w:tcPr>
            <w:tcW w:w="9776" w:type="dxa"/>
            <w:gridSpan w:val="2"/>
            <w:tcBorders>
              <w:top w:val="single" w:sz="4" w:space="0" w:color="auto"/>
              <w:left w:val="single" w:sz="4" w:space="0" w:color="auto"/>
              <w:bottom w:val="single" w:sz="4" w:space="0" w:color="auto"/>
              <w:right w:val="single" w:sz="4" w:space="0" w:color="auto"/>
            </w:tcBorders>
          </w:tcPr>
          <w:p w14:paraId="4E045981" w14:textId="77777777" w:rsidR="00BF120D" w:rsidRPr="00AA1963" w:rsidRDefault="00BF120D" w:rsidP="0041630A">
            <w:pPr>
              <w:pStyle w:val="Sraopastraipa"/>
              <w:ind w:left="792"/>
              <w:rPr>
                <w:rFonts w:eastAsia="Calibri"/>
                <w:b/>
                <w:szCs w:val="24"/>
                <w:lang w:eastAsia="lt-LT" w:bidi="en-US"/>
              </w:rPr>
            </w:pPr>
          </w:p>
          <w:p w14:paraId="4E045982" w14:textId="77777777" w:rsidR="00BF120D" w:rsidRPr="00AA1963" w:rsidRDefault="00BF120D" w:rsidP="0041630A">
            <w:pPr>
              <w:pStyle w:val="Sraopastraipa"/>
              <w:ind w:left="596"/>
              <w:rPr>
                <w:rFonts w:eastAsia="Calibri"/>
                <w:b/>
                <w:szCs w:val="24"/>
                <w:lang w:eastAsia="lt-LT" w:bidi="en-US"/>
              </w:rPr>
            </w:pPr>
            <w:r w:rsidRPr="00AA1963">
              <w:rPr>
                <w:rFonts w:eastAsia="Calibri"/>
                <w:b/>
                <w:szCs w:val="24"/>
                <w:lang w:eastAsia="lt-LT" w:bidi="en-US"/>
              </w:rPr>
              <w:t>6.14. Reikalavimai programinės įrangos tobulinimo/programavimo paslaugoms</w:t>
            </w:r>
          </w:p>
          <w:p w14:paraId="4E045983" w14:textId="77777777" w:rsidR="00BF120D" w:rsidRPr="00AA1963" w:rsidRDefault="00BF120D" w:rsidP="0041630A">
            <w:pPr>
              <w:pStyle w:val="Sraopastraipa"/>
              <w:ind w:left="792"/>
              <w:rPr>
                <w:szCs w:val="24"/>
              </w:rPr>
            </w:pPr>
          </w:p>
        </w:tc>
      </w:tr>
      <w:tr w:rsidR="00BF120D" w:rsidRPr="001C1F9C" w14:paraId="4E045987" w14:textId="77777777" w:rsidTr="0041630A">
        <w:tc>
          <w:tcPr>
            <w:tcW w:w="988" w:type="dxa"/>
            <w:tcBorders>
              <w:top w:val="single" w:sz="4" w:space="0" w:color="auto"/>
              <w:left w:val="single" w:sz="4" w:space="0" w:color="auto"/>
              <w:bottom w:val="single" w:sz="4" w:space="0" w:color="auto"/>
              <w:right w:val="single" w:sz="4" w:space="0" w:color="auto"/>
            </w:tcBorders>
          </w:tcPr>
          <w:p w14:paraId="4E045985"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86" w14:textId="77777777" w:rsidR="00BF120D" w:rsidRPr="00AA1963" w:rsidRDefault="00BF120D" w:rsidP="0041630A">
            <w:pPr>
              <w:rPr>
                <w:szCs w:val="24"/>
              </w:rPr>
            </w:pPr>
            <w:r w:rsidRPr="00AA1963">
              <w:t xml:space="preserve">Esant poreikiui, atsiradus papildomo funkcionalumo realizavimo ar keitimo atvejams, Paslaugų teikėjas turi suteikti programinės įrangos tobulinimo/programavimo paslaugas iki </w:t>
            </w:r>
            <w:r>
              <w:t>16</w:t>
            </w:r>
            <w:r w:rsidRPr="00AA1963">
              <w:t>00 valandų pagal atskirus perkančiosios organizacijos užsakymus.</w:t>
            </w:r>
          </w:p>
        </w:tc>
      </w:tr>
      <w:tr w:rsidR="00BF120D" w:rsidRPr="001C1F9C" w14:paraId="4E04598A" w14:textId="77777777" w:rsidTr="0041630A">
        <w:tc>
          <w:tcPr>
            <w:tcW w:w="988" w:type="dxa"/>
            <w:tcBorders>
              <w:top w:val="single" w:sz="4" w:space="0" w:color="auto"/>
              <w:left w:val="single" w:sz="4" w:space="0" w:color="auto"/>
              <w:bottom w:val="single" w:sz="4" w:space="0" w:color="auto"/>
              <w:right w:val="single" w:sz="4" w:space="0" w:color="auto"/>
            </w:tcBorders>
          </w:tcPr>
          <w:p w14:paraId="4E045988"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89" w14:textId="77777777" w:rsidR="00BF120D" w:rsidRPr="00AA1963" w:rsidRDefault="00BF120D" w:rsidP="0041630A">
            <w:pPr>
              <w:rPr>
                <w:szCs w:val="24"/>
              </w:rPr>
            </w:pPr>
            <w:r w:rsidRPr="00AA1963">
              <w:t>Programinės įrangos tobulinimo, papildomo funkcionalumo realizavimo ar keitimo atvejais turi būti realizuojamas pilnas programinės įrangos  gamybos ir diegimo ciklas (gamyba, testavimas, diegimas, dokumentacijos atnaujinimas ir pan.).</w:t>
            </w:r>
          </w:p>
        </w:tc>
      </w:tr>
      <w:tr w:rsidR="00BF120D" w:rsidRPr="001C1F9C" w14:paraId="4E04598E" w14:textId="77777777" w:rsidTr="0041630A">
        <w:tc>
          <w:tcPr>
            <w:tcW w:w="988" w:type="dxa"/>
            <w:tcBorders>
              <w:top w:val="single" w:sz="4" w:space="0" w:color="auto"/>
              <w:left w:val="single" w:sz="4" w:space="0" w:color="auto"/>
              <w:bottom w:val="single" w:sz="4" w:space="0" w:color="auto"/>
              <w:right w:val="single" w:sz="4" w:space="0" w:color="auto"/>
            </w:tcBorders>
          </w:tcPr>
          <w:p w14:paraId="4E04598B"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8C" w14:textId="77777777" w:rsidR="00BF120D" w:rsidRPr="00AA1963" w:rsidRDefault="00BF120D" w:rsidP="0041630A">
            <w:pPr>
              <w:widowControl w:val="0"/>
              <w:autoSpaceDE w:val="0"/>
              <w:autoSpaceDN w:val="0"/>
              <w:adjustRightInd w:val="0"/>
            </w:pPr>
            <w:r w:rsidRPr="00AA1963">
              <w:t xml:space="preserve">Programinės įrangos tobulinimo/programavimo paslaugos perkamos tik pagal Perkančiosios organizacijos poreikį, t.y. pagal Perkančiosios organizacijos paslaugų teikėjui pateiktą raštišką paslaugų paraišką. Kiekvienoje paslaugų paraiškoje gali būti užsakoma viena ar daugiau paslaugų. Ne vėliau kaip per 5 (penkias) darbo dienas nuo raštiško paslaugų užsakymo gavimo, įgalioti paslaugų teikėjo ir Perkančiosios organizacijos specialistai suderina reikalavimų specifikaciją, paslaugos apimtis ir paslaugos įvykdymo terminą. Šie susitarimai užfiksuojami raštiškai ir tampa paraiškos priedu – užsakymu. </w:t>
            </w:r>
          </w:p>
          <w:p w14:paraId="4E04598D" w14:textId="77777777" w:rsidR="00BF120D" w:rsidRPr="00AA1963" w:rsidRDefault="00BF120D" w:rsidP="0041630A">
            <w:pPr>
              <w:rPr>
                <w:szCs w:val="24"/>
              </w:rPr>
            </w:pPr>
            <w:r w:rsidRPr="00AA1963">
              <w:t>Perkančioji organizacija gali patvirtinti užsakymą, patvirtinti dalinai, nurodydama dalis, kurios bus vykdomos, arba nutraukti užsakymo vykdymą. Patvirtinti užsakymai ar užsakymo dalys vykdomi paslaugų teikėjo ir Perkančiosios organizacijos, suderintais terminais. Užsakymo derinimo ir tvirtinimo etapai vykdomi raštu arba elektroniniu būdu.</w:t>
            </w:r>
          </w:p>
        </w:tc>
      </w:tr>
    </w:tbl>
    <w:p w14:paraId="4E04598F" w14:textId="77777777" w:rsidR="00BF120D" w:rsidRPr="00AA1963" w:rsidRDefault="00BF120D" w:rsidP="00BF120D">
      <w:pPr>
        <w:pStyle w:val="Sraopastraipa"/>
        <w:spacing w:before="120" w:after="240" w:line="240" w:lineRule="auto"/>
        <w:ind w:left="357"/>
        <w:jc w:val="left"/>
        <w:rPr>
          <w:rFonts w:eastAsia="Calibri" w:cs="Times New Roman"/>
          <w:b/>
          <w:szCs w:val="24"/>
          <w:lang w:val="lt-LT" w:eastAsia="lt-LT" w:bidi="en-US"/>
        </w:rPr>
      </w:pPr>
    </w:p>
    <w:p w14:paraId="4E045990" w14:textId="77777777" w:rsidR="00BF120D" w:rsidRPr="00AA1963" w:rsidRDefault="00BF120D" w:rsidP="00BF120D">
      <w:pPr>
        <w:pStyle w:val="Sraopastraipa"/>
        <w:numPr>
          <w:ilvl w:val="0"/>
          <w:numId w:val="13"/>
        </w:numPr>
        <w:spacing w:before="120" w:after="240" w:line="240" w:lineRule="auto"/>
        <w:ind w:left="357" w:hanging="357"/>
        <w:jc w:val="left"/>
        <w:rPr>
          <w:rFonts w:eastAsia="Calibri" w:cs="Times New Roman"/>
          <w:b/>
          <w:szCs w:val="24"/>
          <w:lang w:val="lt-LT" w:eastAsia="lt-LT" w:bidi="en-US"/>
        </w:rPr>
      </w:pPr>
      <w:r w:rsidRPr="00AA1963">
        <w:rPr>
          <w:rFonts w:eastAsia="Calibri" w:cs="Times New Roman"/>
          <w:b/>
          <w:szCs w:val="24"/>
          <w:lang w:val="lt-LT" w:eastAsia="lt-LT" w:bidi="en-US"/>
        </w:rPr>
        <w:lastRenderedPageBreak/>
        <w:t>Reikalavimai duomenų saugai</w:t>
      </w:r>
    </w:p>
    <w:tbl>
      <w:tblPr>
        <w:tblStyle w:val="Lentelstinklelis3"/>
        <w:tblW w:w="9776" w:type="dxa"/>
        <w:tblLook w:val="04A0" w:firstRow="1" w:lastRow="0" w:firstColumn="1" w:lastColumn="0" w:noHBand="0" w:noVBand="1"/>
      </w:tblPr>
      <w:tblGrid>
        <w:gridCol w:w="988"/>
        <w:gridCol w:w="8788"/>
      </w:tblGrid>
      <w:tr w:rsidR="00BF120D" w:rsidRPr="00AA1963" w14:paraId="4E045993" w14:textId="77777777" w:rsidTr="0041630A">
        <w:tc>
          <w:tcPr>
            <w:tcW w:w="988" w:type="dxa"/>
            <w:tcBorders>
              <w:top w:val="single" w:sz="4" w:space="0" w:color="auto"/>
              <w:left w:val="single" w:sz="4" w:space="0" w:color="auto"/>
              <w:bottom w:val="single" w:sz="4" w:space="0" w:color="auto"/>
              <w:right w:val="single" w:sz="4" w:space="0" w:color="auto"/>
            </w:tcBorders>
          </w:tcPr>
          <w:p w14:paraId="4E045991" w14:textId="77777777" w:rsidR="00BF120D" w:rsidRPr="00AA1963" w:rsidRDefault="00BF120D" w:rsidP="0041630A">
            <w:pPr>
              <w:widowControl w:val="0"/>
              <w:autoSpaceDE w:val="0"/>
              <w:autoSpaceDN w:val="0"/>
              <w:adjustRightInd w:val="0"/>
              <w:spacing w:before="120" w:after="120"/>
              <w:jc w:val="center"/>
              <w:rPr>
                <w:b/>
                <w:szCs w:val="24"/>
              </w:rPr>
            </w:pPr>
            <w:r w:rsidRPr="00AA1963">
              <w:rPr>
                <w:b/>
                <w:szCs w:val="24"/>
              </w:rPr>
              <w:t>Nr.</w:t>
            </w:r>
          </w:p>
        </w:tc>
        <w:tc>
          <w:tcPr>
            <w:tcW w:w="8788" w:type="dxa"/>
            <w:tcBorders>
              <w:top w:val="single" w:sz="4" w:space="0" w:color="auto"/>
              <w:left w:val="single" w:sz="4" w:space="0" w:color="auto"/>
              <w:bottom w:val="single" w:sz="4" w:space="0" w:color="auto"/>
              <w:right w:val="single" w:sz="4" w:space="0" w:color="auto"/>
            </w:tcBorders>
            <w:vAlign w:val="center"/>
          </w:tcPr>
          <w:p w14:paraId="4E045992" w14:textId="77777777" w:rsidR="00BF120D" w:rsidRPr="00AA1963" w:rsidRDefault="00BF120D" w:rsidP="0041630A">
            <w:pPr>
              <w:widowControl w:val="0"/>
              <w:tabs>
                <w:tab w:val="left" w:pos="310"/>
              </w:tabs>
              <w:spacing w:before="120" w:after="120"/>
              <w:jc w:val="center"/>
              <w:rPr>
                <w:b/>
                <w:szCs w:val="24"/>
              </w:rPr>
            </w:pPr>
            <w:r w:rsidRPr="00AA1963">
              <w:rPr>
                <w:b/>
                <w:szCs w:val="24"/>
              </w:rPr>
              <w:t>Reikalavimas</w:t>
            </w:r>
          </w:p>
        </w:tc>
      </w:tr>
      <w:tr w:rsidR="00BF120D" w:rsidRPr="00AA1963" w14:paraId="4E045996" w14:textId="77777777" w:rsidTr="0041630A">
        <w:tc>
          <w:tcPr>
            <w:tcW w:w="988" w:type="dxa"/>
            <w:tcBorders>
              <w:top w:val="single" w:sz="4" w:space="0" w:color="auto"/>
              <w:left w:val="single" w:sz="4" w:space="0" w:color="auto"/>
              <w:bottom w:val="single" w:sz="4" w:space="0" w:color="auto"/>
              <w:right w:val="single" w:sz="4" w:space="0" w:color="auto"/>
            </w:tcBorders>
          </w:tcPr>
          <w:p w14:paraId="4E045994"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95" w14:textId="77777777" w:rsidR="00BF120D" w:rsidRPr="00AA1963" w:rsidRDefault="00BF120D" w:rsidP="0041630A">
            <w:pPr>
              <w:widowControl w:val="0"/>
              <w:autoSpaceDE w:val="0"/>
              <w:autoSpaceDN w:val="0"/>
              <w:adjustRightInd w:val="0"/>
              <w:rPr>
                <w:szCs w:val="24"/>
              </w:rPr>
            </w:pPr>
            <w:r w:rsidRPr="00AA1963">
              <w:rPr>
                <w:szCs w:val="24"/>
              </w:rPr>
              <w:t xml:space="preserve">Paslaugų teikėjas </w:t>
            </w:r>
            <w:r w:rsidRPr="00AA1963">
              <w:rPr>
                <w:bCs/>
                <w:szCs w:val="24"/>
              </w:rPr>
              <w:t xml:space="preserve">turi nuosekliai atsižvelgti į kibernetinį saugumą, asmens duomenų apsaugą, privatumą reglamentuojančius teisės aktus, </w:t>
            </w:r>
            <w:r w:rsidRPr="00AA1963">
              <w:rPr>
                <w:szCs w:val="24"/>
              </w:rPr>
              <w:t xml:space="preserve">reikalavimus keliamus svarbiai informacijai, </w:t>
            </w:r>
            <w:r w:rsidRPr="00AA1963">
              <w:rPr>
                <w:bCs/>
                <w:szCs w:val="24"/>
              </w:rPr>
              <w:t xml:space="preserve">gerų praktikų, standartų ir kt. dokumentų reikalavimus, nurodytus šios specifikacijos 3.3 skyriuje. </w:t>
            </w:r>
            <w:r w:rsidRPr="00AA1963">
              <w:rPr>
                <w:szCs w:val="24"/>
              </w:rPr>
              <w:t xml:space="preserve">Paslaugų teikėjas turi vadovautis informacijos saugumo valdymo standarto ISO/IEC 27001: reikalavimais, nustatytais informacinės sistemos plėtojimui ir priežiūrai (angl. </w:t>
            </w:r>
            <w:r w:rsidRPr="00D2686B">
              <w:rPr>
                <w:i/>
                <w:szCs w:val="24"/>
                <w:lang w:val="en-GB"/>
              </w:rPr>
              <w:t>System acquisition, development and maintenance</w:t>
            </w:r>
            <w:r w:rsidRPr="00AA1963">
              <w:rPr>
                <w:szCs w:val="24"/>
              </w:rPr>
              <w:t>).</w:t>
            </w:r>
          </w:p>
        </w:tc>
      </w:tr>
      <w:tr w:rsidR="00BF120D" w:rsidRPr="001C1F9C" w14:paraId="4E045999" w14:textId="77777777" w:rsidTr="0041630A">
        <w:tc>
          <w:tcPr>
            <w:tcW w:w="988" w:type="dxa"/>
            <w:tcBorders>
              <w:top w:val="single" w:sz="4" w:space="0" w:color="auto"/>
              <w:left w:val="single" w:sz="4" w:space="0" w:color="auto"/>
              <w:bottom w:val="single" w:sz="4" w:space="0" w:color="auto"/>
              <w:right w:val="single" w:sz="4" w:space="0" w:color="auto"/>
            </w:tcBorders>
          </w:tcPr>
          <w:p w14:paraId="4E045997"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98" w14:textId="77777777" w:rsidR="00BF120D" w:rsidRPr="00AA1963" w:rsidRDefault="00BF120D" w:rsidP="0041630A">
            <w:pPr>
              <w:widowControl w:val="0"/>
              <w:autoSpaceDE w:val="0"/>
              <w:autoSpaceDN w:val="0"/>
              <w:adjustRightInd w:val="0"/>
              <w:rPr>
                <w:szCs w:val="24"/>
              </w:rPr>
            </w:pPr>
            <w:r w:rsidRPr="00AA1963">
              <w:rPr>
                <w:szCs w:val="24"/>
              </w:rPr>
              <w:t>Diegiant programinę įrangą, turi būti laikomasi duomenų saugos reikalavimų, užtikrinančių duomenų konfidencialumą bei apsaugą nuo atsitiktinio ar neteisėto sunaikinimo, naudojimo, atskleidimo. Minėtos priemonės turi užtikrinti tokio lygio saugumą, kuris atitiktų saugotinų duomenų pobūdį.</w:t>
            </w:r>
          </w:p>
        </w:tc>
      </w:tr>
      <w:tr w:rsidR="00BF120D" w:rsidRPr="001C1F9C" w14:paraId="4E04599C" w14:textId="77777777" w:rsidTr="0041630A">
        <w:tc>
          <w:tcPr>
            <w:tcW w:w="988" w:type="dxa"/>
            <w:tcBorders>
              <w:top w:val="single" w:sz="4" w:space="0" w:color="auto"/>
              <w:left w:val="single" w:sz="4" w:space="0" w:color="auto"/>
              <w:bottom w:val="single" w:sz="4" w:space="0" w:color="auto"/>
              <w:right w:val="single" w:sz="4" w:space="0" w:color="auto"/>
            </w:tcBorders>
          </w:tcPr>
          <w:p w14:paraId="4E04599A"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9B" w14:textId="77777777" w:rsidR="00BF120D" w:rsidRPr="00AA1963" w:rsidRDefault="00BF120D" w:rsidP="0041630A">
            <w:pPr>
              <w:widowControl w:val="0"/>
              <w:tabs>
                <w:tab w:val="left" w:pos="310"/>
              </w:tabs>
              <w:rPr>
                <w:rFonts w:eastAsia="Calibri"/>
                <w:szCs w:val="24"/>
                <w:lang w:eastAsia="lt-LT"/>
              </w:rPr>
            </w:pPr>
            <w:r w:rsidRPr="00AA1963">
              <w:rPr>
                <w:rFonts w:eastAsia="Calibri"/>
                <w:szCs w:val="24"/>
                <w:lang w:eastAsia="lt-LT"/>
              </w:rPr>
              <w:t>Duomenų  saugos ir kibernetinio saugumo reikalavimai nustatyti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Lietuvos Respublikos vidaus reikalų ministro 2017 m. gruodžio 22 d. įsakymu Nr. 1V-883 „Dėl kai kurių Lietuvos Respublikos vidaus reikalų ministerijos valdomų registrų ir valstybės informacinių sistemų duomenų saugos nuostatų patvirtinimo“, Lietuvos Respublikos vidaus reikalų ministro 2018 m. lapkričio 23 d. įsakymu Nr. 1V-871 „Dėl Kai kurių Vidaus reikalų ministerijos valdomų registrų ir valstybės informacinių sistemų saugaus elektroninės informacijos tvarkymo taisyklių, naudotojų administravimo taisyklių ir veiklos tęstinumo valdymo plano patvirtinimo“, Lietuvos Respublikos Vyriausybės 2018 m. rugpjūčio 13 d. nutarimas Nr. 818 „Dėl Lietuvos Respublikos kibernetinio saugumo įstatymo įgyvendinimo“. Būtina užtikrinti šių teisės aktų reikalavimų įgyvendinimą tą apimtimi, kiek tai susiję su daromais programinės įrangos tobulinimais.</w:t>
            </w:r>
          </w:p>
        </w:tc>
      </w:tr>
      <w:tr w:rsidR="00BF120D" w:rsidRPr="001C1F9C" w14:paraId="4E04599F" w14:textId="77777777" w:rsidTr="0041630A">
        <w:tc>
          <w:tcPr>
            <w:tcW w:w="988" w:type="dxa"/>
            <w:tcBorders>
              <w:top w:val="single" w:sz="4" w:space="0" w:color="auto"/>
              <w:left w:val="single" w:sz="4" w:space="0" w:color="auto"/>
              <w:bottom w:val="single" w:sz="4" w:space="0" w:color="auto"/>
              <w:right w:val="single" w:sz="4" w:space="0" w:color="auto"/>
            </w:tcBorders>
          </w:tcPr>
          <w:p w14:paraId="4E04599D"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9E" w14:textId="77777777" w:rsidR="00BF120D" w:rsidRPr="00AA1963" w:rsidRDefault="00BF120D" w:rsidP="0041630A">
            <w:pPr>
              <w:widowControl w:val="0"/>
              <w:tabs>
                <w:tab w:val="left" w:pos="310"/>
              </w:tabs>
              <w:rPr>
                <w:rFonts w:eastAsia="Calibri"/>
                <w:szCs w:val="24"/>
                <w:lang w:eastAsia="lt-LT"/>
              </w:rPr>
            </w:pPr>
            <w:r w:rsidRPr="00AA1963">
              <w:rPr>
                <w:rFonts w:eastAsia="Calibri"/>
                <w:szCs w:val="24"/>
                <w:lang w:eastAsia="lt-LT"/>
              </w:rPr>
              <w:t>Paslaugų teikėjo darbuotojai, kurie teiks Techninėje specifikacijoje aprašytas paslaugas, privalės saugoti asmens duomenų paslaptį. Programinės įrangos naudojami duomenys turi būti apsaugoti nuo nesankcionuotos peržiūros arba modifikavimo.</w:t>
            </w:r>
          </w:p>
        </w:tc>
      </w:tr>
      <w:tr w:rsidR="00BF120D" w:rsidRPr="001C1F9C" w14:paraId="4E0459A2" w14:textId="77777777" w:rsidTr="0041630A">
        <w:tc>
          <w:tcPr>
            <w:tcW w:w="988" w:type="dxa"/>
            <w:tcBorders>
              <w:top w:val="single" w:sz="4" w:space="0" w:color="auto"/>
              <w:left w:val="single" w:sz="4" w:space="0" w:color="auto"/>
              <w:bottom w:val="single" w:sz="4" w:space="0" w:color="auto"/>
              <w:right w:val="single" w:sz="4" w:space="0" w:color="auto"/>
            </w:tcBorders>
          </w:tcPr>
          <w:p w14:paraId="4E0459A0"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A1" w14:textId="77777777" w:rsidR="00BF120D" w:rsidRPr="003931C2" w:rsidRDefault="00BF120D" w:rsidP="0041630A">
            <w:pPr>
              <w:widowControl w:val="0"/>
              <w:autoSpaceDE w:val="0"/>
              <w:autoSpaceDN w:val="0"/>
              <w:adjustRightInd w:val="0"/>
              <w:rPr>
                <w:szCs w:val="24"/>
              </w:rPr>
            </w:pPr>
            <w:r w:rsidRPr="003931C2">
              <w:rPr>
                <w:szCs w:val="24"/>
              </w:rPr>
              <w:t>N.SIS II programinė įranga turi atitikti duomenų apsaugos nuostatas, nustatytas SIS II teisės aktuose, ir taikomas nacionalines duomenų apsaugos nuostatas, turi atitikti 2016 m. balandžio 27 d. Europos Parlamento ir Tarybos reglamentą (ES) 2016/679 dėl fizinių asmenų apsaugos tvarkant asmens duomenis ir dėl laisvo tokių duomenų judėjimo ir kuriuo panaikinama Direktyvos 95/46/EB (Bendrasis duomenų apsaugos reglamentas (BDAR) arba Reglamentas (ES) 2016/679) reikalavimus.</w:t>
            </w:r>
          </w:p>
        </w:tc>
      </w:tr>
      <w:tr w:rsidR="00BF120D" w:rsidRPr="001C1F9C" w14:paraId="4E0459A5" w14:textId="77777777" w:rsidTr="0041630A">
        <w:tc>
          <w:tcPr>
            <w:tcW w:w="988" w:type="dxa"/>
            <w:tcBorders>
              <w:top w:val="single" w:sz="4" w:space="0" w:color="auto"/>
              <w:left w:val="single" w:sz="4" w:space="0" w:color="auto"/>
              <w:bottom w:val="single" w:sz="4" w:space="0" w:color="auto"/>
              <w:right w:val="single" w:sz="4" w:space="0" w:color="auto"/>
            </w:tcBorders>
          </w:tcPr>
          <w:p w14:paraId="4E0459A3"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A4" w14:textId="77777777" w:rsidR="00BF120D" w:rsidRPr="003931C2" w:rsidRDefault="00BF120D" w:rsidP="0041630A">
            <w:pPr>
              <w:widowControl w:val="0"/>
              <w:autoSpaceDE w:val="0"/>
              <w:autoSpaceDN w:val="0"/>
              <w:adjustRightInd w:val="0"/>
              <w:rPr>
                <w:szCs w:val="24"/>
              </w:rPr>
            </w:pPr>
            <w:r w:rsidRPr="003931C2">
              <w:rPr>
                <w:rFonts w:eastAsia="Calibri"/>
                <w:szCs w:val="24"/>
                <w:lang w:eastAsia="lt-LT"/>
              </w:rPr>
              <w:t xml:space="preserve">Programinės įrangos tobulinimo/atnaujinimo, papildomo funkcionalumo realizavimo atvejais </w:t>
            </w:r>
            <w:r w:rsidRPr="003931C2">
              <w:rPr>
                <w:szCs w:val="24"/>
              </w:rPr>
              <w:t xml:space="preserve">programinė įranga negali turėti </w:t>
            </w:r>
            <w:r w:rsidRPr="003931C2">
              <w:rPr>
                <w:i/>
                <w:szCs w:val="24"/>
              </w:rPr>
              <w:t>Open Web Application Security Project</w:t>
            </w:r>
            <w:r w:rsidRPr="003931C2">
              <w:rPr>
                <w:szCs w:val="24"/>
              </w:rPr>
              <w:t xml:space="preserve"> (OWASP) Top 10 periodiškai skelbiamame aktualiame dokumente ir ankstesnėse šio dokumento versijose nurodytų pažeidžiamumų.</w:t>
            </w:r>
            <w:r>
              <w:rPr>
                <w:szCs w:val="24"/>
              </w:rPr>
              <w:t xml:space="preserve"> Paslaugų teikėjas turi pateikti testavimo ataskaitą prieš diegiant PĮ į gamybinę aplinką.</w:t>
            </w:r>
          </w:p>
        </w:tc>
      </w:tr>
      <w:tr w:rsidR="00BF120D" w:rsidRPr="001C1F9C" w14:paraId="4E0459AE" w14:textId="77777777" w:rsidTr="0041630A">
        <w:tc>
          <w:tcPr>
            <w:tcW w:w="988" w:type="dxa"/>
            <w:tcBorders>
              <w:top w:val="single" w:sz="4" w:space="0" w:color="auto"/>
              <w:left w:val="single" w:sz="4" w:space="0" w:color="auto"/>
              <w:bottom w:val="single" w:sz="4" w:space="0" w:color="auto"/>
              <w:right w:val="single" w:sz="4" w:space="0" w:color="auto"/>
            </w:tcBorders>
          </w:tcPr>
          <w:p w14:paraId="4E0459A6" w14:textId="77777777" w:rsidR="00BF120D" w:rsidRPr="00AA1963" w:rsidRDefault="00BF120D" w:rsidP="00BF120D">
            <w:pPr>
              <w:widowControl w:val="0"/>
              <w:numPr>
                <w:ilvl w:val="0"/>
                <w:numId w:val="11"/>
              </w:numPr>
              <w:autoSpaceDE w:val="0"/>
              <w:autoSpaceDN w:val="0"/>
              <w:adjustRightInd w:val="0"/>
              <w:spacing w:line="240" w:lineRule="auto"/>
              <w:contextualSpacing/>
              <w:rPr>
                <w:szCs w:val="24"/>
              </w:rPr>
            </w:pPr>
          </w:p>
        </w:tc>
        <w:tc>
          <w:tcPr>
            <w:tcW w:w="8788" w:type="dxa"/>
            <w:tcBorders>
              <w:top w:val="single" w:sz="4" w:space="0" w:color="auto"/>
              <w:left w:val="single" w:sz="4" w:space="0" w:color="auto"/>
              <w:bottom w:val="single" w:sz="4" w:space="0" w:color="auto"/>
              <w:right w:val="single" w:sz="4" w:space="0" w:color="auto"/>
            </w:tcBorders>
          </w:tcPr>
          <w:p w14:paraId="4E0459A7" w14:textId="77777777" w:rsidR="00BF120D" w:rsidRPr="00AA1963" w:rsidRDefault="00BF120D" w:rsidP="0041630A">
            <w:pPr>
              <w:pStyle w:val="FORITtekstas"/>
              <w:spacing w:before="0" w:after="0"/>
              <w:rPr>
                <w:rFonts w:ascii="Times New Roman" w:hAnsi="Times New Roman" w:cs="Times New Roman"/>
                <w:szCs w:val="24"/>
              </w:rPr>
            </w:pPr>
            <w:r w:rsidRPr="00AA1963">
              <w:rPr>
                <w:rFonts w:ascii="Times New Roman" w:hAnsi="Times New Roman" w:cs="Times New Roman"/>
                <w:szCs w:val="24"/>
              </w:rPr>
              <w:t>Programinė įranga turi būti apsaugota nuo:</w:t>
            </w:r>
          </w:p>
          <w:p w14:paraId="4E0459A8" w14:textId="77777777" w:rsidR="00BF120D" w:rsidRPr="00AA1963" w:rsidRDefault="00BF120D" w:rsidP="00BF120D">
            <w:pPr>
              <w:pStyle w:val="FORITtekstas"/>
              <w:numPr>
                <w:ilvl w:val="0"/>
                <w:numId w:val="31"/>
              </w:numPr>
              <w:spacing w:before="0" w:after="0"/>
              <w:ind w:left="33" w:firstLine="142"/>
              <w:jc w:val="left"/>
              <w:rPr>
                <w:rFonts w:ascii="Times New Roman" w:hAnsi="Times New Roman" w:cs="Times New Roman"/>
                <w:szCs w:val="24"/>
              </w:rPr>
            </w:pPr>
            <w:r w:rsidRPr="00AA1963">
              <w:rPr>
                <w:rFonts w:ascii="Times New Roman" w:hAnsi="Times New Roman" w:cs="Times New Roman"/>
                <w:szCs w:val="24"/>
              </w:rPr>
              <w:t>neautentifikuotos prieigos;</w:t>
            </w:r>
          </w:p>
          <w:p w14:paraId="4E0459A9" w14:textId="77777777" w:rsidR="00BF120D" w:rsidRPr="00AA1963" w:rsidRDefault="00BF120D" w:rsidP="00BF120D">
            <w:pPr>
              <w:pStyle w:val="FORITtekstas"/>
              <w:numPr>
                <w:ilvl w:val="0"/>
                <w:numId w:val="31"/>
              </w:numPr>
              <w:spacing w:before="0" w:after="0"/>
              <w:ind w:left="33" w:firstLine="142"/>
              <w:jc w:val="left"/>
              <w:rPr>
                <w:rFonts w:ascii="Times New Roman" w:hAnsi="Times New Roman" w:cs="Times New Roman"/>
                <w:szCs w:val="24"/>
              </w:rPr>
            </w:pPr>
            <w:r w:rsidRPr="00AA1963">
              <w:rPr>
                <w:rFonts w:ascii="Times New Roman" w:hAnsi="Times New Roman" w:cs="Times New Roman"/>
                <w:szCs w:val="24"/>
              </w:rPr>
              <w:t>nesankcionuoto naudotojo sesijos perėmimo;</w:t>
            </w:r>
          </w:p>
          <w:p w14:paraId="4E0459AA" w14:textId="77777777" w:rsidR="00BF120D" w:rsidRPr="00AA1963" w:rsidRDefault="00BF120D" w:rsidP="00BF120D">
            <w:pPr>
              <w:pStyle w:val="FORITtekstas"/>
              <w:numPr>
                <w:ilvl w:val="0"/>
                <w:numId w:val="31"/>
              </w:numPr>
              <w:spacing w:before="0" w:after="0"/>
              <w:ind w:left="33" w:firstLine="142"/>
              <w:jc w:val="left"/>
              <w:rPr>
                <w:rFonts w:ascii="Times New Roman" w:hAnsi="Times New Roman" w:cs="Times New Roman"/>
                <w:szCs w:val="24"/>
              </w:rPr>
            </w:pPr>
            <w:r w:rsidRPr="00AA1963">
              <w:rPr>
                <w:rFonts w:ascii="Times New Roman" w:hAnsi="Times New Roman" w:cs="Times New Roman"/>
                <w:szCs w:val="24"/>
              </w:rPr>
              <w:t>nesankcionuoto duomenų perėmimo ar jų įterpimo;</w:t>
            </w:r>
          </w:p>
          <w:p w14:paraId="4E0459AB" w14:textId="77777777" w:rsidR="00BF120D" w:rsidRPr="00AA1963" w:rsidRDefault="00BF120D" w:rsidP="00BF120D">
            <w:pPr>
              <w:pStyle w:val="FORITtekstas"/>
              <w:numPr>
                <w:ilvl w:val="0"/>
                <w:numId w:val="31"/>
              </w:numPr>
              <w:spacing w:before="0" w:after="0"/>
              <w:ind w:left="33" w:firstLine="142"/>
              <w:jc w:val="left"/>
              <w:rPr>
                <w:rFonts w:ascii="Times New Roman" w:hAnsi="Times New Roman" w:cs="Times New Roman"/>
                <w:szCs w:val="24"/>
              </w:rPr>
            </w:pPr>
            <w:r w:rsidRPr="00AA1963">
              <w:rPr>
                <w:rFonts w:ascii="Times New Roman" w:hAnsi="Times New Roman" w:cs="Times New Roman"/>
                <w:szCs w:val="24"/>
              </w:rPr>
              <w:t xml:space="preserve">žalingo kodo įterpimo (angl. </w:t>
            </w:r>
            <w:r w:rsidRPr="00AA1963">
              <w:rPr>
                <w:rFonts w:ascii="Times New Roman" w:hAnsi="Times New Roman" w:cs="Times New Roman"/>
                <w:i/>
                <w:szCs w:val="24"/>
              </w:rPr>
              <w:t>Injection, XSS (Cross-sitescripting</w:t>
            </w:r>
            <w:r w:rsidRPr="00AA1963">
              <w:rPr>
                <w:rFonts w:ascii="Times New Roman" w:hAnsi="Times New Roman" w:cs="Times New Roman"/>
                <w:szCs w:val="24"/>
              </w:rPr>
              <w:t>));</w:t>
            </w:r>
          </w:p>
          <w:p w14:paraId="4E0459AC" w14:textId="77777777" w:rsidR="00BF120D" w:rsidRDefault="00BF120D" w:rsidP="00BF120D">
            <w:pPr>
              <w:pStyle w:val="FORITtekstas"/>
              <w:numPr>
                <w:ilvl w:val="0"/>
                <w:numId w:val="31"/>
              </w:numPr>
              <w:spacing w:before="0" w:after="0"/>
              <w:ind w:left="33" w:firstLine="142"/>
              <w:jc w:val="left"/>
              <w:rPr>
                <w:rFonts w:ascii="Times New Roman" w:hAnsi="Times New Roman" w:cs="Times New Roman"/>
                <w:szCs w:val="24"/>
              </w:rPr>
            </w:pPr>
            <w:r w:rsidRPr="00AA1963">
              <w:rPr>
                <w:rFonts w:ascii="Times New Roman" w:hAnsi="Times New Roman" w:cs="Times New Roman"/>
                <w:szCs w:val="24"/>
              </w:rPr>
              <w:t>kitų saugumo pažeidimų, kurie įvardijami OWASP TOP 10 (https://www.owasp.org) periodiškai skelbiamame aktualiame dokumente ir ankstesnėse šio dokumento versijose nurodytų pažeidžiamumų.</w:t>
            </w:r>
            <w:r>
              <w:rPr>
                <w:rFonts w:ascii="Times New Roman" w:hAnsi="Times New Roman" w:cs="Times New Roman"/>
                <w:szCs w:val="24"/>
              </w:rPr>
              <w:t xml:space="preserve"> </w:t>
            </w:r>
          </w:p>
          <w:p w14:paraId="4E0459AD" w14:textId="77777777" w:rsidR="00BF120D" w:rsidRPr="00AA1963" w:rsidRDefault="00BF120D" w:rsidP="0041630A">
            <w:pPr>
              <w:pStyle w:val="FORITtekstas"/>
              <w:spacing w:before="0" w:after="0"/>
              <w:ind w:left="175"/>
              <w:rPr>
                <w:rFonts w:ascii="Times New Roman" w:hAnsi="Times New Roman" w:cs="Times New Roman"/>
                <w:szCs w:val="24"/>
              </w:rPr>
            </w:pPr>
            <w:r>
              <w:rPr>
                <w:rFonts w:ascii="Times New Roman" w:hAnsi="Times New Roman" w:cs="Times New Roman"/>
                <w:szCs w:val="24"/>
              </w:rPr>
              <w:t>Pateikiama šių reikalavimų tenkinimo ataskaita įdiegus PĮ į gamybinę aplinką.</w:t>
            </w:r>
          </w:p>
        </w:tc>
      </w:tr>
    </w:tbl>
    <w:p w14:paraId="4E0459AF" w14:textId="77777777" w:rsidR="00BF120D" w:rsidRPr="00AA1963" w:rsidRDefault="00BF120D" w:rsidP="00BF120D">
      <w:pPr>
        <w:spacing w:after="0" w:line="240" w:lineRule="auto"/>
        <w:contextualSpacing/>
        <w:jc w:val="left"/>
        <w:rPr>
          <w:rFonts w:eastAsia="Calibri" w:cs="Times New Roman"/>
          <w:b/>
          <w:szCs w:val="24"/>
          <w:lang w:val="lt-LT" w:eastAsia="lt-LT" w:bidi="en-US"/>
        </w:rPr>
      </w:pPr>
    </w:p>
    <w:p w14:paraId="4E0459B0" w14:textId="77777777" w:rsidR="00BF120D" w:rsidRPr="00AA1963" w:rsidRDefault="00BF120D" w:rsidP="00BF120D">
      <w:pPr>
        <w:pStyle w:val="Sraopastraipa"/>
        <w:numPr>
          <w:ilvl w:val="0"/>
          <w:numId w:val="13"/>
        </w:numPr>
        <w:spacing w:before="120" w:after="120" w:line="240" w:lineRule="auto"/>
        <w:ind w:left="357" w:hanging="357"/>
        <w:jc w:val="left"/>
        <w:rPr>
          <w:rFonts w:eastAsia="Calibri" w:cs="Times New Roman"/>
          <w:b/>
          <w:szCs w:val="24"/>
          <w:lang w:val="lt-LT" w:eastAsia="lt-LT" w:bidi="en-US"/>
        </w:rPr>
      </w:pPr>
      <w:r w:rsidRPr="00AA1963">
        <w:rPr>
          <w:rFonts w:eastAsia="Calibri" w:cs="Times New Roman"/>
          <w:b/>
          <w:szCs w:val="24"/>
          <w:lang w:val="lt-LT" w:eastAsia="lt-LT" w:bidi="en-US"/>
        </w:rPr>
        <w:t>Reikalavimai dokumentacijai ir programinės įrangos išeities tekstams</w:t>
      </w:r>
    </w:p>
    <w:p w14:paraId="4E0459B1" w14:textId="77777777" w:rsidR="00BF120D" w:rsidRPr="00AA1963" w:rsidRDefault="00BF120D" w:rsidP="00BF120D">
      <w:pPr>
        <w:spacing w:after="0" w:line="240" w:lineRule="auto"/>
        <w:jc w:val="left"/>
        <w:rPr>
          <w:rFonts w:eastAsia="Times New Roman" w:cs="Times New Roman"/>
          <w:szCs w:val="24"/>
          <w:lang w:val="lt-LT"/>
        </w:rPr>
      </w:pPr>
    </w:p>
    <w:tbl>
      <w:tblPr>
        <w:tblStyle w:val="Lentelstinklelis3"/>
        <w:tblW w:w="9776" w:type="dxa"/>
        <w:tblLook w:val="04A0" w:firstRow="1" w:lastRow="0" w:firstColumn="1" w:lastColumn="0" w:noHBand="0" w:noVBand="1"/>
      </w:tblPr>
      <w:tblGrid>
        <w:gridCol w:w="988"/>
        <w:gridCol w:w="8788"/>
      </w:tblGrid>
      <w:tr w:rsidR="00BF120D" w:rsidRPr="00AA1963" w14:paraId="4E0459B4" w14:textId="77777777" w:rsidTr="0041630A">
        <w:tc>
          <w:tcPr>
            <w:tcW w:w="988" w:type="dxa"/>
            <w:tcBorders>
              <w:top w:val="single" w:sz="4" w:space="0" w:color="auto"/>
              <w:left w:val="single" w:sz="4" w:space="0" w:color="auto"/>
              <w:bottom w:val="single" w:sz="4" w:space="0" w:color="auto"/>
              <w:right w:val="single" w:sz="4" w:space="0" w:color="auto"/>
            </w:tcBorders>
          </w:tcPr>
          <w:p w14:paraId="4E0459B2" w14:textId="77777777" w:rsidR="00BF120D" w:rsidRPr="00AA1963" w:rsidRDefault="00BF120D" w:rsidP="0041630A">
            <w:pPr>
              <w:widowControl w:val="0"/>
              <w:autoSpaceDE w:val="0"/>
              <w:autoSpaceDN w:val="0"/>
              <w:adjustRightInd w:val="0"/>
              <w:spacing w:before="120" w:after="120"/>
              <w:jc w:val="center"/>
              <w:rPr>
                <w:szCs w:val="24"/>
                <w:lang w:bidi="en-US"/>
              </w:rPr>
            </w:pPr>
            <w:r w:rsidRPr="00AA1963">
              <w:rPr>
                <w:b/>
                <w:szCs w:val="24"/>
              </w:rPr>
              <w:t>Nr.</w:t>
            </w:r>
          </w:p>
        </w:tc>
        <w:tc>
          <w:tcPr>
            <w:tcW w:w="8788" w:type="dxa"/>
            <w:tcBorders>
              <w:top w:val="single" w:sz="4" w:space="0" w:color="auto"/>
              <w:left w:val="single" w:sz="4" w:space="0" w:color="auto"/>
              <w:bottom w:val="single" w:sz="4" w:space="0" w:color="auto"/>
              <w:right w:val="single" w:sz="4" w:space="0" w:color="auto"/>
            </w:tcBorders>
          </w:tcPr>
          <w:p w14:paraId="4E0459B3" w14:textId="77777777" w:rsidR="00BF120D" w:rsidRPr="00AA1963" w:rsidRDefault="00BF120D" w:rsidP="0041630A">
            <w:pPr>
              <w:widowControl w:val="0"/>
              <w:tabs>
                <w:tab w:val="left" w:pos="310"/>
              </w:tabs>
              <w:jc w:val="center"/>
              <w:rPr>
                <w:szCs w:val="24"/>
              </w:rPr>
            </w:pPr>
            <w:r w:rsidRPr="00AA1963">
              <w:rPr>
                <w:b/>
                <w:szCs w:val="24"/>
              </w:rPr>
              <w:t>Reikalavimas</w:t>
            </w:r>
          </w:p>
        </w:tc>
      </w:tr>
      <w:tr w:rsidR="00BF120D" w:rsidRPr="001C1F9C" w14:paraId="4E0459B7" w14:textId="77777777" w:rsidTr="0041630A">
        <w:tc>
          <w:tcPr>
            <w:tcW w:w="988" w:type="dxa"/>
            <w:tcBorders>
              <w:top w:val="single" w:sz="4" w:space="0" w:color="auto"/>
              <w:left w:val="single" w:sz="4" w:space="0" w:color="auto"/>
              <w:bottom w:val="single" w:sz="4" w:space="0" w:color="auto"/>
              <w:right w:val="single" w:sz="4" w:space="0" w:color="auto"/>
            </w:tcBorders>
          </w:tcPr>
          <w:p w14:paraId="4E0459B5"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hideMark/>
          </w:tcPr>
          <w:p w14:paraId="4E0459B6" w14:textId="77777777" w:rsidR="00BF120D" w:rsidRPr="00AA1963" w:rsidRDefault="00BF120D" w:rsidP="0041630A">
            <w:pPr>
              <w:widowControl w:val="0"/>
              <w:tabs>
                <w:tab w:val="left" w:pos="310"/>
              </w:tabs>
              <w:rPr>
                <w:szCs w:val="24"/>
              </w:rPr>
            </w:pPr>
            <w:r w:rsidRPr="00AA1963">
              <w:rPr>
                <w:szCs w:val="24"/>
              </w:rPr>
              <w:t>Visa dokumentacija turi būti parengta laikantis bendrinės lietuvių kalbos taisyklių.</w:t>
            </w:r>
          </w:p>
        </w:tc>
      </w:tr>
      <w:tr w:rsidR="00BF120D" w:rsidRPr="001C1F9C" w14:paraId="4E0459BA" w14:textId="77777777" w:rsidTr="0041630A">
        <w:tc>
          <w:tcPr>
            <w:tcW w:w="988" w:type="dxa"/>
            <w:tcBorders>
              <w:top w:val="single" w:sz="4" w:space="0" w:color="auto"/>
              <w:left w:val="single" w:sz="4" w:space="0" w:color="auto"/>
              <w:bottom w:val="single" w:sz="4" w:space="0" w:color="auto"/>
              <w:right w:val="single" w:sz="4" w:space="0" w:color="auto"/>
            </w:tcBorders>
          </w:tcPr>
          <w:p w14:paraId="4E0459B8"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9B9" w14:textId="77777777" w:rsidR="00BF120D" w:rsidRPr="00AA1963" w:rsidRDefault="00BF120D" w:rsidP="0041630A">
            <w:pPr>
              <w:widowControl w:val="0"/>
              <w:tabs>
                <w:tab w:val="left" w:pos="310"/>
              </w:tabs>
              <w:rPr>
                <w:szCs w:val="24"/>
              </w:rPr>
            </w:pPr>
            <w:r w:rsidRPr="00AA1963">
              <w:rPr>
                <w:szCs w:val="24"/>
              </w:rPr>
              <w:t>Paslaugų teikėjas turi parengti detalios analizės dokumentą – kuriame turi būti pateikta išanalizuota informacija, detalizuojami funkciniai, nefunkciniai ir kiti reikalavimai, detalizuojami sistemos (-ų) panaudojimo atvejai ir aprašoma kita aktuali informacija.</w:t>
            </w:r>
          </w:p>
        </w:tc>
      </w:tr>
      <w:tr w:rsidR="00BF120D" w:rsidRPr="001C1F9C" w14:paraId="4E0459BD" w14:textId="77777777" w:rsidTr="0041630A">
        <w:tc>
          <w:tcPr>
            <w:tcW w:w="988" w:type="dxa"/>
            <w:tcBorders>
              <w:top w:val="single" w:sz="4" w:space="0" w:color="auto"/>
              <w:left w:val="single" w:sz="4" w:space="0" w:color="auto"/>
              <w:bottom w:val="single" w:sz="4" w:space="0" w:color="auto"/>
              <w:right w:val="single" w:sz="4" w:space="0" w:color="auto"/>
            </w:tcBorders>
          </w:tcPr>
          <w:p w14:paraId="4E0459BB"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9BC" w14:textId="77777777" w:rsidR="00BF120D" w:rsidRPr="00AA1963" w:rsidRDefault="00BF120D" w:rsidP="0041630A">
            <w:pPr>
              <w:widowControl w:val="0"/>
              <w:tabs>
                <w:tab w:val="left" w:pos="310"/>
              </w:tabs>
              <w:rPr>
                <w:szCs w:val="24"/>
              </w:rPr>
            </w:pPr>
            <w:r w:rsidRPr="00AA1963">
              <w:rPr>
                <w:szCs w:val="24"/>
              </w:rPr>
              <w:t>Paslaugų teikėjas per 1 (vieną) mėnesį nuo paslaugų teikimo sutarties įsigaliojimo dienos turi parengti ir su Perkančiąja organizacija suderinti programinės įrangos priėmimo testavimo planą.</w:t>
            </w:r>
          </w:p>
        </w:tc>
      </w:tr>
      <w:tr w:rsidR="00BF120D" w:rsidRPr="001C1F9C" w14:paraId="4E0459C0" w14:textId="77777777" w:rsidTr="0041630A">
        <w:tc>
          <w:tcPr>
            <w:tcW w:w="988" w:type="dxa"/>
            <w:tcBorders>
              <w:top w:val="single" w:sz="4" w:space="0" w:color="auto"/>
              <w:left w:val="single" w:sz="4" w:space="0" w:color="auto"/>
              <w:bottom w:val="single" w:sz="4" w:space="0" w:color="auto"/>
              <w:right w:val="single" w:sz="4" w:space="0" w:color="auto"/>
            </w:tcBorders>
          </w:tcPr>
          <w:p w14:paraId="4E0459BE"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9BF" w14:textId="77777777" w:rsidR="00BF120D" w:rsidRPr="00AA1963" w:rsidRDefault="00BF120D" w:rsidP="0041630A">
            <w:pPr>
              <w:widowControl w:val="0"/>
              <w:tabs>
                <w:tab w:val="left" w:pos="310"/>
              </w:tabs>
              <w:rPr>
                <w:szCs w:val="24"/>
              </w:rPr>
            </w:pPr>
            <w:r w:rsidRPr="00AA1963">
              <w:rPr>
                <w:szCs w:val="24"/>
              </w:rPr>
              <w:t>Paslaugų teikėjas per 1 (vieną) mėnesį nuo paslaugų teikimo sutarties įsigaliojimo dienos turi parengti ir su Perkančiąja organizacija suderinti Garantinės priežiūros teikimo procedūros</w:t>
            </w:r>
            <w:r w:rsidRPr="00AA1963" w:rsidDel="00962DE8">
              <w:rPr>
                <w:szCs w:val="24"/>
              </w:rPr>
              <w:t xml:space="preserve"> </w:t>
            </w:r>
            <w:r w:rsidRPr="00AA1963">
              <w:rPr>
                <w:szCs w:val="24"/>
              </w:rPr>
              <w:t>aprašymą ir pagrindimą.</w:t>
            </w:r>
          </w:p>
        </w:tc>
      </w:tr>
      <w:tr w:rsidR="00BF120D" w:rsidRPr="00AA1963" w14:paraId="4E0459C9" w14:textId="77777777" w:rsidTr="0041630A">
        <w:tc>
          <w:tcPr>
            <w:tcW w:w="988" w:type="dxa"/>
            <w:tcBorders>
              <w:top w:val="single" w:sz="4" w:space="0" w:color="auto"/>
              <w:left w:val="single" w:sz="4" w:space="0" w:color="auto"/>
              <w:bottom w:val="single" w:sz="4" w:space="0" w:color="auto"/>
              <w:right w:val="single" w:sz="4" w:space="0" w:color="auto"/>
            </w:tcBorders>
          </w:tcPr>
          <w:p w14:paraId="4E0459C1"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9C2" w14:textId="77777777" w:rsidR="00BF120D" w:rsidRPr="00AA1963" w:rsidRDefault="00BF120D" w:rsidP="0041630A">
            <w:pPr>
              <w:rPr>
                <w:szCs w:val="24"/>
              </w:rPr>
            </w:pPr>
            <w:r w:rsidRPr="00AA1963">
              <w:rPr>
                <w:szCs w:val="24"/>
              </w:rPr>
              <w:t>Paslaugų teikėjas turi parengti/atnaujinti bendrąjį sistemos architektūros dokumentą, kuriame turi būti pateikta informacija:</w:t>
            </w:r>
          </w:p>
          <w:p w14:paraId="4E0459C3" w14:textId="77777777" w:rsidR="00BF120D" w:rsidRPr="00AA1963" w:rsidRDefault="00BF120D" w:rsidP="00BF120D">
            <w:pPr>
              <w:numPr>
                <w:ilvl w:val="0"/>
                <w:numId w:val="15"/>
              </w:numPr>
              <w:tabs>
                <w:tab w:val="left" w:pos="699"/>
              </w:tabs>
              <w:autoSpaceDN w:val="0"/>
              <w:spacing w:line="240" w:lineRule="auto"/>
              <w:ind w:left="0" w:firstLine="357"/>
              <w:rPr>
                <w:szCs w:val="24"/>
              </w:rPr>
            </w:pPr>
            <w:r w:rsidRPr="00AA1963">
              <w:rPr>
                <w:szCs w:val="24"/>
              </w:rPr>
              <w:t>Programinės įrangos reikalavimų įgyvendinimo priemonės;</w:t>
            </w:r>
          </w:p>
          <w:p w14:paraId="4E0459C4" w14:textId="77777777" w:rsidR="00BF120D" w:rsidRPr="00AA1963" w:rsidRDefault="00BF120D" w:rsidP="00BF120D">
            <w:pPr>
              <w:numPr>
                <w:ilvl w:val="0"/>
                <w:numId w:val="15"/>
              </w:numPr>
              <w:tabs>
                <w:tab w:val="left" w:pos="699"/>
              </w:tabs>
              <w:autoSpaceDN w:val="0"/>
              <w:spacing w:line="240" w:lineRule="auto"/>
              <w:ind w:left="0" w:firstLine="357"/>
              <w:rPr>
                <w:szCs w:val="24"/>
              </w:rPr>
            </w:pPr>
            <w:r w:rsidRPr="00AA1963">
              <w:rPr>
                <w:szCs w:val="24"/>
              </w:rPr>
              <w:t>Projektavimo reikalavimai ir priemonės;</w:t>
            </w:r>
          </w:p>
          <w:p w14:paraId="4E0459C5" w14:textId="77777777" w:rsidR="00BF120D" w:rsidRPr="00AA1963" w:rsidRDefault="00BF120D" w:rsidP="00BF120D">
            <w:pPr>
              <w:numPr>
                <w:ilvl w:val="0"/>
                <w:numId w:val="15"/>
              </w:numPr>
              <w:tabs>
                <w:tab w:val="left" w:pos="699"/>
              </w:tabs>
              <w:autoSpaceDN w:val="0"/>
              <w:spacing w:line="240" w:lineRule="auto"/>
              <w:ind w:left="0" w:firstLine="357"/>
              <w:rPr>
                <w:szCs w:val="24"/>
              </w:rPr>
            </w:pPr>
            <w:r w:rsidRPr="00AA1963">
              <w:rPr>
                <w:szCs w:val="24"/>
              </w:rPr>
              <w:t>Architektūros principai;</w:t>
            </w:r>
          </w:p>
          <w:p w14:paraId="4E0459C6" w14:textId="77777777" w:rsidR="00BF120D" w:rsidRPr="00AA1963" w:rsidRDefault="00BF120D" w:rsidP="00BF120D">
            <w:pPr>
              <w:numPr>
                <w:ilvl w:val="0"/>
                <w:numId w:val="15"/>
              </w:numPr>
              <w:tabs>
                <w:tab w:val="left" w:pos="699"/>
              </w:tabs>
              <w:autoSpaceDN w:val="0"/>
              <w:spacing w:line="240" w:lineRule="auto"/>
              <w:ind w:left="0" w:firstLine="357"/>
              <w:rPr>
                <w:szCs w:val="24"/>
              </w:rPr>
            </w:pPr>
            <w:r w:rsidRPr="00AA1963">
              <w:rPr>
                <w:szCs w:val="24"/>
              </w:rPr>
              <w:t>Techninis sprendimas;</w:t>
            </w:r>
          </w:p>
          <w:p w14:paraId="4E0459C7" w14:textId="77777777" w:rsidR="00BF120D" w:rsidRPr="00AA1963" w:rsidRDefault="00BF120D" w:rsidP="00BF120D">
            <w:pPr>
              <w:numPr>
                <w:ilvl w:val="0"/>
                <w:numId w:val="15"/>
              </w:numPr>
              <w:tabs>
                <w:tab w:val="left" w:pos="699"/>
              </w:tabs>
              <w:autoSpaceDN w:val="0"/>
              <w:spacing w:line="240" w:lineRule="auto"/>
              <w:ind w:left="0" w:firstLine="357"/>
              <w:rPr>
                <w:szCs w:val="24"/>
              </w:rPr>
            </w:pPr>
            <w:r w:rsidRPr="00AA1963">
              <w:rPr>
                <w:szCs w:val="24"/>
              </w:rPr>
              <w:t>Funkcionalumo tobulinimo techniniai reikalavimai;</w:t>
            </w:r>
          </w:p>
          <w:p w14:paraId="4E0459C8" w14:textId="77777777" w:rsidR="00BF120D" w:rsidRPr="00AA1963" w:rsidRDefault="00BF120D" w:rsidP="00BF120D">
            <w:pPr>
              <w:numPr>
                <w:ilvl w:val="0"/>
                <w:numId w:val="15"/>
              </w:numPr>
              <w:tabs>
                <w:tab w:val="left" w:pos="699"/>
              </w:tabs>
              <w:autoSpaceDN w:val="0"/>
              <w:spacing w:line="240" w:lineRule="auto"/>
              <w:ind w:left="0" w:firstLine="357"/>
              <w:rPr>
                <w:szCs w:val="24"/>
              </w:rPr>
            </w:pPr>
            <w:r w:rsidRPr="00AA1963">
              <w:rPr>
                <w:szCs w:val="24"/>
              </w:rPr>
              <w:t>Integracinių sąsajų tarp sistemų specifikacija</w:t>
            </w:r>
          </w:p>
        </w:tc>
      </w:tr>
      <w:tr w:rsidR="00BF120D" w:rsidRPr="001C1F9C" w14:paraId="4E0459DF" w14:textId="77777777" w:rsidTr="0041630A">
        <w:tc>
          <w:tcPr>
            <w:tcW w:w="988" w:type="dxa"/>
            <w:tcBorders>
              <w:top w:val="single" w:sz="4" w:space="0" w:color="auto"/>
              <w:left w:val="single" w:sz="4" w:space="0" w:color="auto"/>
              <w:bottom w:val="single" w:sz="4" w:space="0" w:color="auto"/>
              <w:right w:val="single" w:sz="4" w:space="0" w:color="auto"/>
            </w:tcBorders>
          </w:tcPr>
          <w:p w14:paraId="4E0459CA"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9CB" w14:textId="77777777" w:rsidR="00BF120D" w:rsidRPr="00AA1963" w:rsidRDefault="00BF120D" w:rsidP="0041630A">
            <w:pPr>
              <w:rPr>
                <w:szCs w:val="24"/>
              </w:rPr>
            </w:pPr>
            <w:r w:rsidRPr="00AA1963">
              <w:rPr>
                <w:szCs w:val="24"/>
              </w:rPr>
              <w:t>Paslaugų teikėjas turi parengti/atnaujinti techninę dokumentaciją (reikalavimų specifikacijas bei architektūros dokumentus), taip, kad atspindėtų visus šio projekto eigoje vykdytus pakeitimus:</w:t>
            </w:r>
          </w:p>
          <w:p w14:paraId="4E0459CC" w14:textId="77777777" w:rsidR="00BF120D" w:rsidRPr="00AA1963" w:rsidRDefault="00BF120D" w:rsidP="00BF120D">
            <w:pPr>
              <w:numPr>
                <w:ilvl w:val="0"/>
                <w:numId w:val="15"/>
              </w:numPr>
              <w:tabs>
                <w:tab w:val="left" w:pos="678"/>
              </w:tabs>
              <w:autoSpaceDN w:val="0"/>
              <w:spacing w:line="240" w:lineRule="auto"/>
              <w:ind w:left="0" w:firstLine="357"/>
              <w:rPr>
                <w:szCs w:val="24"/>
              </w:rPr>
            </w:pPr>
            <w:r w:rsidRPr="00AA1963">
              <w:rPr>
                <w:szCs w:val="24"/>
              </w:rPr>
              <w:t>IAŽR reikalavimų specifikaciją;</w:t>
            </w:r>
          </w:p>
          <w:p w14:paraId="4E0459CD" w14:textId="77777777" w:rsidR="00BF120D" w:rsidRPr="00AA1963" w:rsidRDefault="00BF120D" w:rsidP="00BF120D">
            <w:pPr>
              <w:numPr>
                <w:ilvl w:val="0"/>
                <w:numId w:val="15"/>
              </w:numPr>
              <w:tabs>
                <w:tab w:val="left" w:pos="678"/>
              </w:tabs>
              <w:autoSpaceDN w:val="0"/>
              <w:spacing w:line="240" w:lineRule="auto"/>
              <w:ind w:left="0" w:firstLine="357"/>
              <w:rPr>
                <w:szCs w:val="24"/>
              </w:rPr>
            </w:pPr>
            <w:r w:rsidRPr="00AA1963">
              <w:rPr>
                <w:szCs w:val="24"/>
              </w:rPr>
              <w:t>PPPTR reikalavimų specifikaciją;</w:t>
            </w:r>
          </w:p>
          <w:p w14:paraId="4E0459CE" w14:textId="77777777" w:rsidR="00BF120D" w:rsidRPr="00AA1963" w:rsidRDefault="00BF120D" w:rsidP="00BF120D">
            <w:pPr>
              <w:numPr>
                <w:ilvl w:val="0"/>
                <w:numId w:val="15"/>
              </w:numPr>
              <w:tabs>
                <w:tab w:val="left" w:pos="678"/>
              </w:tabs>
              <w:autoSpaceDN w:val="0"/>
              <w:spacing w:line="240" w:lineRule="auto"/>
              <w:ind w:left="0" w:firstLine="357"/>
              <w:rPr>
                <w:szCs w:val="24"/>
              </w:rPr>
            </w:pPr>
            <w:r w:rsidRPr="00AA1963">
              <w:rPr>
                <w:szCs w:val="24"/>
              </w:rPr>
              <w:t>INDR reikalavimų specifikaciją;</w:t>
            </w:r>
          </w:p>
          <w:p w14:paraId="4E0459CF" w14:textId="77777777" w:rsidR="00BF120D" w:rsidRPr="00AA1963" w:rsidRDefault="00BF120D" w:rsidP="00BF120D">
            <w:pPr>
              <w:numPr>
                <w:ilvl w:val="0"/>
                <w:numId w:val="15"/>
              </w:numPr>
              <w:tabs>
                <w:tab w:val="left" w:pos="678"/>
              </w:tabs>
              <w:autoSpaceDN w:val="0"/>
              <w:spacing w:line="240" w:lineRule="auto"/>
              <w:ind w:left="0" w:firstLine="357"/>
              <w:rPr>
                <w:szCs w:val="24"/>
              </w:rPr>
            </w:pPr>
            <w:r w:rsidRPr="00AA1963">
              <w:rPr>
                <w:szCs w:val="24"/>
              </w:rPr>
              <w:t>ITPR reikalavimų specifikaciją;</w:t>
            </w:r>
          </w:p>
          <w:p w14:paraId="4E0459D0" w14:textId="77777777" w:rsidR="00BF120D" w:rsidRPr="00AA1963" w:rsidRDefault="00BF120D" w:rsidP="00BF120D">
            <w:pPr>
              <w:numPr>
                <w:ilvl w:val="0"/>
                <w:numId w:val="15"/>
              </w:numPr>
              <w:tabs>
                <w:tab w:val="left" w:pos="678"/>
              </w:tabs>
              <w:autoSpaceDN w:val="0"/>
              <w:spacing w:line="240" w:lineRule="auto"/>
              <w:ind w:left="0" w:firstLine="357"/>
              <w:rPr>
                <w:szCs w:val="24"/>
              </w:rPr>
            </w:pPr>
            <w:r w:rsidRPr="00AA1963">
              <w:rPr>
                <w:szCs w:val="24"/>
              </w:rPr>
              <w:t>IGR reikalavimų specifikaciją;</w:t>
            </w:r>
          </w:p>
          <w:p w14:paraId="4E0459D1" w14:textId="77777777" w:rsidR="00BF120D" w:rsidRDefault="00BF120D" w:rsidP="00BF120D">
            <w:pPr>
              <w:numPr>
                <w:ilvl w:val="0"/>
                <w:numId w:val="15"/>
              </w:numPr>
              <w:tabs>
                <w:tab w:val="left" w:pos="678"/>
              </w:tabs>
              <w:autoSpaceDN w:val="0"/>
              <w:spacing w:line="240" w:lineRule="auto"/>
              <w:ind w:left="0" w:firstLine="357"/>
              <w:rPr>
                <w:szCs w:val="24"/>
              </w:rPr>
            </w:pPr>
            <w:r w:rsidRPr="00AA1963">
              <w:rPr>
                <w:szCs w:val="24"/>
              </w:rPr>
              <w:t>HDR reikalavimų specifikaciją;</w:t>
            </w:r>
          </w:p>
          <w:p w14:paraId="4E0459D2" w14:textId="77777777" w:rsidR="00BF120D" w:rsidRPr="00AA1963" w:rsidRDefault="00BF120D" w:rsidP="00BF120D">
            <w:pPr>
              <w:numPr>
                <w:ilvl w:val="0"/>
                <w:numId w:val="15"/>
              </w:numPr>
              <w:tabs>
                <w:tab w:val="left" w:pos="678"/>
              </w:tabs>
              <w:autoSpaceDN w:val="0"/>
              <w:spacing w:line="240" w:lineRule="auto"/>
              <w:ind w:left="0" w:firstLine="357"/>
              <w:rPr>
                <w:szCs w:val="24"/>
              </w:rPr>
            </w:pPr>
            <w:r>
              <w:rPr>
                <w:szCs w:val="24"/>
              </w:rPr>
              <w:t>TRV IS reikalavimų specifikaciją;</w:t>
            </w:r>
          </w:p>
          <w:p w14:paraId="4E0459D3" w14:textId="77777777" w:rsidR="00BF120D" w:rsidRPr="00AA1963" w:rsidRDefault="00BF120D" w:rsidP="00BF120D">
            <w:pPr>
              <w:numPr>
                <w:ilvl w:val="0"/>
                <w:numId w:val="15"/>
              </w:numPr>
              <w:tabs>
                <w:tab w:val="left" w:pos="678"/>
              </w:tabs>
              <w:autoSpaceDN w:val="0"/>
              <w:spacing w:line="240" w:lineRule="auto"/>
              <w:ind w:left="0" w:firstLine="357"/>
              <w:rPr>
                <w:szCs w:val="24"/>
              </w:rPr>
            </w:pPr>
            <w:r w:rsidRPr="00AA1963">
              <w:rPr>
                <w:szCs w:val="24"/>
              </w:rPr>
              <w:t>IAŽR naudotojų sąsajos specifikaciją;</w:t>
            </w:r>
          </w:p>
          <w:p w14:paraId="4E0459D4" w14:textId="77777777" w:rsidR="00BF120D" w:rsidRPr="00AA1963" w:rsidRDefault="00BF120D" w:rsidP="00BF120D">
            <w:pPr>
              <w:numPr>
                <w:ilvl w:val="0"/>
                <w:numId w:val="15"/>
              </w:numPr>
              <w:tabs>
                <w:tab w:val="left" w:pos="678"/>
              </w:tabs>
              <w:autoSpaceDN w:val="0"/>
              <w:spacing w:line="240" w:lineRule="auto"/>
              <w:ind w:left="0" w:firstLine="357"/>
              <w:rPr>
                <w:szCs w:val="24"/>
              </w:rPr>
            </w:pPr>
            <w:r w:rsidRPr="00AA1963">
              <w:rPr>
                <w:szCs w:val="24"/>
              </w:rPr>
              <w:t>PPPTR naudotojo sąsajos specifikaciją;</w:t>
            </w:r>
          </w:p>
          <w:p w14:paraId="4E0459D5" w14:textId="77777777" w:rsidR="00BF120D" w:rsidRPr="00AA1963" w:rsidRDefault="00BF120D" w:rsidP="00BF120D">
            <w:pPr>
              <w:numPr>
                <w:ilvl w:val="0"/>
                <w:numId w:val="15"/>
              </w:numPr>
              <w:tabs>
                <w:tab w:val="left" w:pos="678"/>
              </w:tabs>
              <w:autoSpaceDN w:val="0"/>
              <w:spacing w:line="240" w:lineRule="auto"/>
              <w:ind w:left="0" w:firstLine="357"/>
              <w:rPr>
                <w:szCs w:val="24"/>
              </w:rPr>
            </w:pPr>
            <w:r w:rsidRPr="00AA1963">
              <w:rPr>
                <w:szCs w:val="24"/>
              </w:rPr>
              <w:lastRenderedPageBreak/>
              <w:t>INDR naudotojo sąsajos specifikaciją;</w:t>
            </w:r>
          </w:p>
          <w:p w14:paraId="4E0459D6" w14:textId="77777777" w:rsidR="00BF120D" w:rsidRPr="00AA1963" w:rsidRDefault="00BF120D" w:rsidP="00BF120D">
            <w:pPr>
              <w:numPr>
                <w:ilvl w:val="0"/>
                <w:numId w:val="15"/>
              </w:numPr>
              <w:tabs>
                <w:tab w:val="left" w:pos="678"/>
              </w:tabs>
              <w:autoSpaceDN w:val="0"/>
              <w:spacing w:line="240" w:lineRule="auto"/>
              <w:ind w:left="0" w:firstLine="357"/>
              <w:rPr>
                <w:szCs w:val="24"/>
              </w:rPr>
            </w:pPr>
            <w:r w:rsidRPr="00AA1963">
              <w:rPr>
                <w:szCs w:val="24"/>
              </w:rPr>
              <w:t>IGR naudotojo sąsajos specifikaciją;</w:t>
            </w:r>
          </w:p>
          <w:p w14:paraId="4E0459D7" w14:textId="77777777" w:rsidR="00BF120D" w:rsidRPr="00AA1963" w:rsidRDefault="00BF120D" w:rsidP="00BF120D">
            <w:pPr>
              <w:numPr>
                <w:ilvl w:val="0"/>
                <w:numId w:val="15"/>
              </w:numPr>
              <w:tabs>
                <w:tab w:val="left" w:pos="678"/>
              </w:tabs>
              <w:autoSpaceDN w:val="0"/>
              <w:spacing w:line="240" w:lineRule="auto"/>
              <w:ind w:left="0" w:firstLine="357"/>
              <w:rPr>
                <w:szCs w:val="24"/>
              </w:rPr>
            </w:pPr>
            <w:r w:rsidRPr="00AA1963">
              <w:rPr>
                <w:szCs w:val="24"/>
              </w:rPr>
              <w:t>ITPR naudotojo sąsajos specifikaciją;</w:t>
            </w:r>
          </w:p>
          <w:p w14:paraId="4E0459D8" w14:textId="77777777" w:rsidR="00BF120D" w:rsidRDefault="00BF120D" w:rsidP="00BF120D">
            <w:pPr>
              <w:numPr>
                <w:ilvl w:val="0"/>
                <w:numId w:val="15"/>
              </w:numPr>
              <w:tabs>
                <w:tab w:val="left" w:pos="678"/>
              </w:tabs>
              <w:autoSpaceDN w:val="0"/>
              <w:spacing w:line="240" w:lineRule="auto"/>
              <w:ind w:left="0" w:firstLine="357"/>
              <w:rPr>
                <w:szCs w:val="24"/>
              </w:rPr>
            </w:pPr>
            <w:r w:rsidRPr="00AA1963">
              <w:rPr>
                <w:szCs w:val="24"/>
              </w:rPr>
              <w:t>HDR naudotojo sąsajos specifikaciją;</w:t>
            </w:r>
          </w:p>
          <w:p w14:paraId="4E0459D9" w14:textId="77777777" w:rsidR="00BF120D" w:rsidRPr="00AA1963" w:rsidRDefault="00BF120D" w:rsidP="00BF120D">
            <w:pPr>
              <w:numPr>
                <w:ilvl w:val="0"/>
                <w:numId w:val="15"/>
              </w:numPr>
              <w:tabs>
                <w:tab w:val="left" w:pos="678"/>
              </w:tabs>
              <w:autoSpaceDN w:val="0"/>
              <w:spacing w:line="240" w:lineRule="auto"/>
              <w:ind w:left="0" w:firstLine="357"/>
              <w:rPr>
                <w:szCs w:val="24"/>
              </w:rPr>
            </w:pPr>
            <w:r>
              <w:rPr>
                <w:szCs w:val="24"/>
              </w:rPr>
              <w:t>TRV IS naudotojo sąsajos specifikaciją;</w:t>
            </w:r>
          </w:p>
          <w:p w14:paraId="4E0459DA" w14:textId="77777777" w:rsidR="00BF120D" w:rsidRPr="00AA1963" w:rsidRDefault="00BF120D" w:rsidP="00BF120D">
            <w:pPr>
              <w:numPr>
                <w:ilvl w:val="0"/>
                <w:numId w:val="15"/>
              </w:numPr>
              <w:tabs>
                <w:tab w:val="left" w:pos="678"/>
              </w:tabs>
              <w:autoSpaceDN w:val="0"/>
              <w:spacing w:line="240" w:lineRule="auto"/>
              <w:ind w:left="0" w:firstLine="357"/>
              <w:rPr>
                <w:szCs w:val="24"/>
              </w:rPr>
            </w:pPr>
            <w:r w:rsidRPr="00AA1963">
              <w:rPr>
                <w:szCs w:val="24"/>
              </w:rPr>
              <w:t>N.SIS II architektūros specifikaciją;</w:t>
            </w:r>
          </w:p>
          <w:p w14:paraId="4E0459DB" w14:textId="77777777" w:rsidR="00BF120D" w:rsidRPr="00AA1963" w:rsidRDefault="00BF120D" w:rsidP="00BF120D">
            <w:pPr>
              <w:numPr>
                <w:ilvl w:val="0"/>
                <w:numId w:val="15"/>
              </w:numPr>
              <w:tabs>
                <w:tab w:val="left" w:pos="667"/>
              </w:tabs>
              <w:autoSpaceDN w:val="0"/>
              <w:spacing w:line="240" w:lineRule="auto"/>
              <w:ind w:left="0" w:firstLine="357"/>
              <w:rPr>
                <w:szCs w:val="24"/>
              </w:rPr>
            </w:pPr>
            <w:r w:rsidRPr="00AA1963">
              <w:rPr>
                <w:szCs w:val="24"/>
              </w:rPr>
              <w:t>N.SIS II techninę specifikaciją;</w:t>
            </w:r>
          </w:p>
          <w:p w14:paraId="4E0459DC" w14:textId="77777777" w:rsidR="00BF120D" w:rsidRPr="00AA1963" w:rsidRDefault="00BF120D" w:rsidP="00BF120D">
            <w:pPr>
              <w:numPr>
                <w:ilvl w:val="0"/>
                <w:numId w:val="15"/>
              </w:numPr>
              <w:tabs>
                <w:tab w:val="left" w:pos="667"/>
              </w:tabs>
              <w:autoSpaceDN w:val="0"/>
              <w:spacing w:line="240" w:lineRule="auto"/>
              <w:ind w:left="0" w:firstLine="357"/>
              <w:rPr>
                <w:szCs w:val="24"/>
              </w:rPr>
            </w:pPr>
            <w:r w:rsidRPr="00AA1963">
              <w:rPr>
                <w:szCs w:val="24"/>
              </w:rPr>
              <w:t>IAŽR techninę specifikaciją;</w:t>
            </w:r>
          </w:p>
          <w:p w14:paraId="4E0459DD" w14:textId="77777777" w:rsidR="00BF120D" w:rsidRPr="00AA1963" w:rsidRDefault="00BF120D" w:rsidP="00BF120D">
            <w:pPr>
              <w:numPr>
                <w:ilvl w:val="0"/>
                <w:numId w:val="15"/>
              </w:numPr>
              <w:tabs>
                <w:tab w:val="left" w:pos="667"/>
              </w:tabs>
              <w:autoSpaceDN w:val="0"/>
              <w:spacing w:line="240" w:lineRule="auto"/>
              <w:ind w:left="0" w:firstLine="357"/>
              <w:rPr>
                <w:szCs w:val="24"/>
              </w:rPr>
            </w:pPr>
            <w:r w:rsidRPr="00AA1963">
              <w:rPr>
                <w:szCs w:val="24"/>
              </w:rPr>
              <w:t>MIGRIS-NA techninę specifikaciją;</w:t>
            </w:r>
          </w:p>
          <w:p w14:paraId="4E0459DE" w14:textId="77777777" w:rsidR="00BF120D" w:rsidRPr="00AA1963" w:rsidRDefault="00BF120D" w:rsidP="00BF120D">
            <w:pPr>
              <w:numPr>
                <w:ilvl w:val="0"/>
                <w:numId w:val="15"/>
              </w:numPr>
              <w:tabs>
                <w:tab w:val="left" w:pos="667"/>
              </w:tabs>
              <w:autoSpaceDN w:val="0"/>
              <w:spacing w:line="240" w:lineRule="auto"/>
              <w:ind w:left="0" w:firstLine="357"/>
              <w:rPr>
                <w:szCs w:val="24"/>
              </w:rPr>
            </w:pPr>
            <w:r w:rsidRPr="00AA1963">
              <w:rPr>
                <w:szCs w:val="24"/>
              </w:rPr>
              <w:t>MIG</w:t>
            </w:r>
            <w:r>
              <w:rPr>
                <w:szCs w:val="24"/>
              </w:rPr>
              <w:t>R</w:t>
            </w:r>
            <w:r w:rsidRPr="00AA1963">
              <w:rPr>
                <w:szCs w:val="24"/>
              </w:rPr>
              <w:t>IS-NA naudotojo sąsajos specifikaciją</w:t>
            </w:r>
            <w:r>
              <w:rPr>
                <w:szCs w:val="24"/>
              </w:rPr>
              <w:t>.</w:t>
            </w:r>
          </w:p>
        </w:tc>
      </w:tr>
      <w:tr w:rsidR="00BF120D" w:rsidRPr="00AA1963" w14:paraId="4E0459EF" w14:textId="77777777" w:rsidTr="0041630A">
        <w:tc>
          <w:tcPr>
            <w:tcW w:w="988" w:type="dxa"/>
            <w:tcBorders>
              <w:top w:val="single" w:sz="4" w:space="0" w:color="auto"/>
              <w:left w:val="single" w:sz="4" w:space="0" w:color="auto"/>
              <w:bottom w:val="single" w:sz="4" w:space="0" w:color="auto"/>
              <w:right w:val="single" w:sz="4" w:space="0" w:color="auto"/>
            </w:tcBorders>
          </w:tcPr>
          <w:p w14:paraId="4E0459E0"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9E1" w14:textId="77777777" w:rsidR="00BF120D" w:rsidRPr="00AA1963" w:rsidRDefault="00BF120D" w:rsidP="0041630A">
            <w:pPr>
              <w:rPr>
                <w:szCs w:val="24"/>
              </w:rPr>
            </w:pPr>
            <w:r w:rsidRPr="00AA1963">
              <w:rPr>
                <w:szCs w:val="24"/>
              </w:rPr>
              <w:t>Paslaugų teikėjas turi parengti/atnaujinti naudotojams ir administratoriams skirtą dokumentaciją, taip, kad atspindėtų visus šio projekto eigoje vykdytus pakeitimus:</w:t>
            </w:r>
          </w:p>
          <w:p w14:paraId="4E0459E2" w14:textId="77777777" w:rsidR="00BF120D" w:rsidRPr="00AA1963" w:rsidRDefault="00BF120D" w:rsidP="00BF120D">
            <w:pPr>
              <w:numPr>
                <w:ilvl w:val="0"/>
                <w:numId w:val="15"/>
              </w:numPr>
              <w:tabs>
                <w:tab w:val="left" w:pos="678"/>
              </w:tabs>
              <w:autoSpaceDN w:val="0"/>
              <w:spacing w:line="240" w:lineRule="auto"/>
              <w:ind w:left="0" w:firstLine="357"/>
              <w:rPr>
                <w:szCs w:val="24"/>
              </w:rPr>
            </w:pPr>
            <w:r w:rsidRPr="00AA1963">
              <w:rPr>
                <w:szCs w:val="24"/>
              </w:rPr>
              <w:t>IAŽR naudotojo vadovą;</w:t>
            </w:r>
          </w:p>
          <w:p w14:paraId="4E0459E3" w14:textId="77777777" w:rsidR="00BF120D" w:rsidRPr="00AA1963" w:rsidRDefault="00BF120D" w:rsidP="00BF120D">
            <w:pPr>
              <w:numPr>
                <w:ilvl w:val="0"/>
                <w:numId w:val="15"/>
              </w:numPr>
              <w:tabs>
                <w:tab w:val="left" w:pos="667"/>
              </w:tabs>
              <w:autoSpaceDN w:val="0"/>
              <w:spacing w:line="240" w:lineRule="auto"/>
              <w:ind w:left="0" w:firstLine="357"/>
              <w:rPr>
                <w:szCs w:val="24"/>
              </w:rPr>
            </w:pPr>
            <w:r w:rsidRPr="00AA1963">
              <w:rPr>
                <w:szCs w:val="24"/>
              </w:rPr>
              <w:t>PPPTR naudotojo vadovą;</w:t>
            </w:r>
          </w:p>
          <w:p w14:paraId="4E0459E4" w14:textId="77777777" w:rsidR="00BF120D" w:rsidRPr="00AA1963" w:rsidRDefault="00BF120D" w:rsidP="00BF120D">
            <w:pPr>
              <w:numPr>
                <w:ilvl w:val="0"/>
                <w:numId w:val="15"/>
              </w:numPr>
              <w:tabs>
                <w:tab w:val="left" w:pos="667"/>
              </w:tabs>
              <w:autoSpaceDN w:val="0"/>
              <w:spacing w:line="240" w:lineRule="auto"/>
              <w:ind w:left="0" w:firstLine="357"/>
              <w:rPr>
                <w:szCs w:val="24"/>
              </w:rPr>
            </w:pPr>
            <w:r w:rsidRPr="00AA1963">
              <w:rPr>
                <w:szCs w:val="24"/>
              </w:rPr>
              <w:t>INDR naudotojo vadovą;</w:t>
            </w:r>
          </w:p>
          <w:p w14:paraId="4E0459E5" w14:textId="77777777" w:rsidR="00BF120D" w:rsidRPr="00AA1963" w:rsidRDefault="00BF120D" w:rsidP="00BF120D">
            <w:pPr>
              <w:numPr>
                <w:ilvl w:val="0"/>
                <w:numId w:val="15"/>
              </w:numPr>
              <w:tabs>
                <w:tab w:val="left" w:pos="667"/>
              </w:tabs>
              <w:autoSpaceDN w:val="0"/>
              <w:spacing w:line="240" w:lineRule="auto"/>
              <w:ind w:left="0" w:firstLine="357"/>
              <w:rPr>
                <w:szCs w:val="24"/>
              </w:rPr>
            </w:pPr>
            <w:r w:rsidRPr="00AA1963">
              <w:rPr>
                <w:szCs w:val="24"/>
              </w:rPr>
              <w:t>IGR naudotojo vadovą;</w:t>
            </w:r>
          </w:p>
          <w:p w14:paraId="4E0459E6" w14:textId="77777777" w:rsidR="00BF120D" w:rsidRPr="00AA1963" w:rsidRDefault="00BF120D" w:rsidP="00BF120D">
            <w:pPr>
              <w:numPr>
                <w:ilvl w:val="0"/>
                <w:numId w:val="15"/>
              </w:numPr>
              <w:tabs>
                <w:tab w:val="left" w:pos="667"/>
              </w:tabs>
              <w:autoSpaceDN w:val="0"/>
              <w:spacing w:line="240" w:lineRule="auto"/>
              <w:ind w:left="0" w:firstLine="357"/>
              <w:rPr>
                <w:szCs w:val="24"/>
              </w:rPr>
            </w:pPr>
            <w:r w:rsidRPr="00AA1963">
              <w:rPr>
                <w:szCs w:val="24"/>
              </w:rPr>
              <w:t>ITPR naudotojo vadovą;</w:t>
            </w:r>
          </w:p>
          <w:p w14:paraId="4E0459E7" w14:textId="77777777" w:rsidR="00BF120D" w:rsidRDefault="00BF120D" w:rsidP="00BF120D">
            <w:pPr>
              <w:numPr>
                <w:ilvl w:val="0"/>
                <w:numId w:val="15"/>
              </w:numPr>
              <w:tabs>
                <w:tab w:val="left" w:pos="688"/>
              </w:tabs>
              <w:autoSpaceDN w:val="0"/>
              <w:spacing w:line="240" w:lineRule="auto"/>
              <w:ind w:left="0" w:firstLine="357"/>
              <w:rPr>
                <w:szCs w:val="24"/>
              </w:rPr>
            </w:pPr>
            <w:r w:rsidRPr="00AA1963">
              <w:rPr>
                <w:szCs w:val="24"/>
              </w:rPr>
              <w:t>HDR naudotojo vadovą;</w:t>
            </w:r>
          </w:p>
          <w:p w14:paraId="4E0459E8" w14:textId="77777777" w:rsidR="00BF120D" w:rsidRPr="00AA1963" w:rsidRDefault="00BF120D" w:rsidP="00BF120D">
            <w:pPr>
              <w:numPr>
                <w:ilvl w:val="0"/>
                <w:numId w:val="15"/>
              </w:numPr>
              <w:tabs>
                <w:tab w:val="left" w:pos="688"/>
              </w:tabs>
              <w:autoSpaceDN w:val="0"/>
              <w:spacing w:line="240" w:lineRule="auto"/>
              <w:ind w:left="0" w:firstLine="357"/>
              <w:rPr>
                <w:szCs w:val="24"/>
              </w:rPr>
            </w:pPr>
            <w:r>
              <w:rPr>
                <w:szCs w:val="24"/>
              </w:rPr>
              <w:t>N.SIS II administravimo sąsajos naudotojo vadovą;</w:t>
            </w:r>
          </w:p>
          <w:p w14:paraId="4E0459E9" w14:textId="77777777" w:rsidR="00BF120D" w:rsidRPr="00AA1963" w:rsidRDefault="00BF120D" w:rsidP="00BF120D">
            <w:pPr>
              <w:numPr>
                <w:ilvl w:val="0"/>
                <w:numId w:val="15"/>
              </w:numPr>
              <w:tabs>
                <w:tab w:val="left" w:pos="688"/>
              </w:tabs>
              <w:autoSpaceDN w:val="0"/>
              <w:spacing w:line="240" w:lineRule="auto"/>
              <w:ind w:left="0" w:firstLine="357"/>
              <w:rPr>
                <w:szCs w:val="24"/>
              </w:rPr>
            </w:pPr>
            <w:r w:rsidRPr="00AA1963">
              <w:rPr>
                <w:szCs w:val="24"/>
              </w:rPr>
              <w:t>IAŽR administravimo vadovą;</w:t>
            </w:r>
          </w:p>
          <w:p w14:paraId="4E0459EA" w14:textId="77777777" w:rsidR="00BF120D" w:rsidRPr="00AA1963" w:rsidRDefault="00BF120D" w:rsidP="00BF120D">
            <w:pPr>
              <w:numPr>
                <w:ilvl w:val="0"/>
                <w:numId w:val="15"/>
              </w:numPr>
              <w:tabs>
                <w:tab w:val="left" w:pos="688"/>
              </w:tabs>
              <w:autoSpaceDN w:val="0"/>
              <w:spacing w:line="240" w:lineRule="auto"/>
              <w:ind w:left="0" w:firstLine="357"/>
              <w:rPr>
                <w:szCs w:val="24"/>
              </w:rPr>
            </w:pPr>
            <w:r w:rsidRPr="00AA1963">
              <w:rPr>
                <w:szCs w:val="24"/>
              </w:rPr>
              <w:t xml:space="preserve">IOR2 administravimo vadovą; </w:t>
            </w:r>
          </w:p>
          <w:p w14:paraId="4E0459EB" w14:textId="77777777" w:rsidR="00BF120D" w:rsidRPr="00AA1963" w:rsidRDefault="00BF120D" w:rsidP="00BF120D">
            <w:pPr>
              <w:numPr>
                <w:ilvl w:val="0"/>
                <w:numId w:val="15"/>
              </w:numPr>
              <w:tabs>
                <w:tab w:val="left" w:pos="678"/>
              </w:tabs>
              <w:autoSpaceDN w:val="0"/>
              <w:spacing w:line="240" w:lineRule="auto"/>
              <w:ind w:left="0" w:firstLine="357"/>
              <w:rPr>
                <w:szCs w:val="24"/>
              </w:rPr>
            </w:pPr>
            <w:r w:rsidRPr="00AA1963">
              <w:rPr>
                <w:szCs w:val="24"/>
              </w:rPr>
              <w:t>HDR administravimo vadovą;</w:t>
            </w:r>
          </w:p>
          <w:p w14:paraId="4E0459EC" w14:textId="77777777" w:rsidR="00BF120D" w:rsidRPr="00AA1963" w:rsidRDefault="00BF120D" w:rsidP="00BF120D">
            <w:pPr>
              <w:numPr>
                <w:ilvl w:val="0"/>
                <w:numId w:val="15"/>
              </w:numPr>
              <w:tabs>
                <w:tab w:val="left" w:pos="678"/>
              </w:tabs>
              <w:autoSpaceDN w:val="0"/>
              <w:spacing w:line="240" w:lineRule="auto"/>
              <w:ind w:left="0" w:firstLine="357"/>
              <w:rPr>
                <w:szCs w:val="24"/>
              </w:rPr>
            </w:pPr>
            <w:r w:rsidRPr="00AA1963">
              <w:rPr>
                <w:szCs w:val="24"/>
              </w:rPr>
              <w:t>MIGRIS-NA naudotojo vadovą;</w:t>
            </w:r>
          </w:p>
          <w:p w14:paraId="4E0459ED" w14:textId="77777777" w:rsidR="00BF120D" w:rsidRDefault="00BF120D" w:rsidP="00BF120D">
            <w:pPr>
              <w:numPr>
                <w:ilvl w:val="0"/>
                <w:numId w:val="15"/>
              </w:numPr>
              <w:tabs>
                <w:tab w:val="left" w:pos="678"/>
              </w:tabs>
              <w:autoSpaceDN w:val="0"/>
              <w:spacing w:line="240" w:lineRule="auto"/>
              <w:ind w:left="0" w:firstLine="357"/>
              <w:rPr>
                <w:szCs w:val="24"/>
              </w:rPr>
            </w:pPr>
            <w:r w:rsidRPr="00AA1963">
              <w:rPr>
                <w:szCs w:val="24"/>
              </w:rPr>
              <w:t>MIGRIS-NA administravimo vadovą</w:t>
            </w:r>
            <w:r>
              <w:rPr>
                <w:szCs w:val="24"/>
              </w:rPr>
              <w:t>;</w:t>
            </w:r>
          </w:p>
          <w:p w14:paraId="4E0459EE" w14:textId="77777777" w:rsidR="00BF120D" w:rsidRPr="00AA1963" w:rsidRDefault="00BF120D" w:rsidP="00BF120D">
            <w:pPr>
              <w:numPr>
                <w:ilvl w:val="0"/>
                <w:numId w:val="15"/>
              </w:numPr>
              <w:tabs>
                <w:tab w:val="left" w:pos="678"/>
              </w:tabs>
              <w:autoSpaceDN w:val="0"/>
              <w:spacing w:line="240" w:lineRule="auto"/>
              <w:ind w:left="0" w:firstLine="357"/>
              <w:rPr>
                <w:szCs w:val="24"/>
              </w:rPr>
            </w:pPr>
            <w:r>
              <w:rPr>
                <w:szCs w:val="24"/>
              </w:rPr>
              <w:t>N.SIS II administravimo vadovą.</w:t>
            </w:r>
          </w:p>
        </w:tc>
      </w:tr>
      <w:tr w:rsidR="00BF120D" w:rsidRPr="001C1F9C" w14:paraId="4E0459F2" w14:textId="77777777" w:rsidTr="0041630A">
        <w:tc>
          <w:tcPr>
            <w:tcW w:w="988" w:type="dxa"/>
            <w:tcBorders>
              <w:top w:val="single" w:sz="4" w:space="0" w:color="auto"/>
              <w:left w:val="single" w:sz="4" w:space="0" w:color="auto"/>
              <w:bottom w:val="single" w:sz="4" w:space="0" w:color="auto"/>
              <w:right w:val="single" w:sz="4" w:space="0" w:color="auto"/>
            </w:tcBorders>
          </w:tcPr>
          <w:p w14:paraId="4E0459F0"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hideMark/>
          </w:tcPr>
          <w:p w14:paraId="4E0459F1" w14:textId="77777777" w:rsidR="00BF120D" w:rsidRPr="003931C2" w:rsidRDefault="00BF120D" w:rsidP="0041630A">
            <w:pPr>
              <w:widowControl w:val="0"/>
              <w:tabs>
                <w:tab w:val="left" w:pos="310"/>
              </w:tabs>
              <w:rPr>
                <w:szCs w:val="24"/>
              </w:rPr>
            </w:pPr>
            <w:r w:rsidRPr="003931C2">
              <w:rPr>
                <w:szCs w:val="24"/>
              </w:rPr>
              <w:t>Paslaugų teikėjas turi parengti/atnaujinti</w:t>
            </w:r>
            <w:r w:rsidRPr="003931C2" w:rsidDel="00962DE8">
              <w:rPr>
                <w:szCs w:val="24"/>
              </w:rPr>
              <w:t xml:space="preserve"> </w:t>
            </w:r>
            <w:r w:rsidRPr="003931C2">
              <w:rPr>
                <w:szCs w:val="24"/>
              </w:rPr>
              <w:t>programinės įrangos diegimo ir konfigūravimo instrukciją.</w:t>
            </w:r>
          </w:p>
        </w:tc>
      </w:tr>
      <w:tr w:rsidR="00BF120D" w:rsidRPr="001C1F9C" w14:paraId="4E0459F5" w14:textId="77777777" w:rsidTr="0041630A">
        <w:tc>
          <w:tcPr>
            <w:tcW w:w="988" w:type="dxa"/>
            <w:tcBorders>
              <w:top w:val="single" w:sz="4" w:space="0" w:color="auto"/>
              <w:left w:val="single" w:sz="4" w:space="0" w:color="auto"/>
              <w:bottom w:val="single" w:sz="4" w:space="0" w:color="auto"/>
              <w:right w:val="single" w:sz="4" w:space="0" w:color="auto"/>
            </w:tcBorders>
          </w:tcPr>
          <w:p w14:paraId="4E0459F3"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hideMark/>
          </w:tcPr>
          <w:p w14:paraId="4E0459F4" w14:textId="77777777" w:rsidR="00BF120D" w:rsidRPr="003931C2" w:rsidRDefault="00BF120D" w:rsidP="0041630A">
            <w:pPr>
              <w:widowControl w:val="0"/>
              <w:tabs>
                <w:tab w:val="left" w:pos="310"/>
              </w:tabs>
              <w:rPr>
                <w:szCs w:val="24"/>
              </w:rPr>
            </w:pPr>
            <w:r w:rsidRPr="003931C2">
              <w:rPr>
                <w:szCs w:val="24"/>
              </w:rPr>
              <w:t>Paslaugų teikėjas turi parengti</w:t>
            </w:r>
            <w:r w:rsidRPr="003931C2" w:rsidDel="00962DE8">
              <w:rPr>
                <w:szCs w:val="24"/>
              </w:rPr>
              <w:t xml:space="preserve"> </w:t>
            </w:r>
            <w:r w:rsidRPr="003931C2">
              <w:rPr>
                <w:rFonts w:eastAsia="Calibri"/>
                <w:szCs w:val="24"/>
                <w:lang w:eastAsia="lt-LT"/>
              </w:rPr>
              <w:t xml:space="preserve">programinės įrangos priėmimo </w:t>
            </w:r>
            <w:r w:rsidRPr="003931C2">
              <w:rPr>
                <w:szCs w:val="24"/>
              </w:rPr>
              <w:t>testavimo ataskaitą, apimančią testavimo scenarijus, sistemos klaidų žurnalo turinį ir testavimų rezultatus.</w:t>
            </w:r>
          </w:p>
        </w:tc>
      </w:tr>
      <w:tr w:rsidR="00BF120D" w:rsidRPr="001C1F9C" w14:paraId="4E0459F8" w14:textId="77777777" w:rsidTr="0041630A">
        <w:tc>
          <w:tcPr>
            <w:tcW w:w="988" w:type="dxa"/>
            <w:tcBorders>
              <w:top w:val="single" w:sz="4" w:space="0" w:color="auto"/>
              <w:left w:val="single" w:sz="4" w:space="0" w:color="auto"/>
              <w:bottom w:val="single" w:sz="4" w:space="0" w:color="auto"/>
              <w:right w:val="single" w:sz="4" w:space="0" w:color="auto"/>
            </w:tcBorders>
          </w:tcPr>
          <w:p w14:paraId="4E0459F6"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9F7" w14:textId="77777777" w:rsidR="00BF120D" w:rsidRPr="003931C2" w:rsidRDefault="00BF120D" w:rsidP="0041630A">
            <w:pPr>
              <w:widowControl w:val="0"/>
              <w:tabs>
                <w:tab w:val="left" w:pos="310"/>
              </w:tabs>
              <w:rPr>
                <w:rFonts w:eastAsia="Calibri"/>
                <w:szCs w:val="24"/>
                <w:lang w:eastAsia="lt-LT"/>
              </w:rPr>
            </w:pPr>
            <w:r w:rsidRPr="003931C2">
              <w:rPr>
                <w:szCs w:val="24"/>
              </w:rPr>
              <w:t>Paslaugų teikėjas turi parengti arba atnaujinti N.SIS II veikimo schemą ir duomenų architektūrą.</w:t>
            </w:r>
          </w:p>
        </w:tc>
      </w:tr>
      <w:tr w:rsidR="00BF120D" w:rsidRPr="001C1F9C" w14:paraId="4E0459FB" w14:textId="77777777" w:rsidTr="0041630A">
        <w:tc>
          <w:tcPr>
            <w:tcW w:w="988" w:type="dxa"/>
            <w:tcBorders>
              <w:top w:val="single" w:sz="4" w:space="0" w:color="auto"/>
              <w:left w:val="single" w:sz="4" w:space="0" w:color="auto"/>
              <w:bottom w:val="single" w:sz="4" w:space="0" w:color="auto"/>
              <w:right w:val="single" w:sz="4" w:space="0" w:color="auto"/>
            </w:tcBorders>
          </w:tcPr>
          <w:p w14:paraId="4E0459F9"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9FA" w14:textId="77777777" w:rsidR="00BF120D" w:rsidRPr="003931C2" w:rsidRDefault="00BF120D" w:rsidP="00BF120D">
            <w:pPr>
              <w:pStyle w:val="Sraopastraipa"/>
              <w:widowControl w:val="0"/>
              <w:numPr>
                <w:ilvl w:val="0"/>
                <w:numId w:val="32"/>
              </w:numPr>
              <w:tabs>
                <w:tab w:val="left" w:pos="310"/>
              </w:tabs>
              <w:spacing w:line="240" w:lineRule="auto"/>
              <w:ind w:left="0"/>
              <w:rPr>
                <w:rFonts w:eastAsia="Calibri"/>
                <w:szCs w:val="24"/>
                <w:lang w:eastAsia="lt-LT"/>
              </w:rPr>
            </w:pPr>
            <w:r w:rsidRPr="003931C2">
              <w:rPr>
                <w:szCs w:val="24"/>
              </w:rPr>
              <w:t>Paslaugų teikėjas turi parengti</w:t>
            </w:r>
            <w:r w:rsidRPr="003931C2">
              <w:rPr>
                <w:rFonts w:eastAsia="Calibri"/>
                <w:szCs w:val="24"/>
                <w:lang w:eastAsia="lt-LT"/>
              </w:rPr>
              <w:t xml:space="preserve"> mokymų medžiagą video formatu, supažindinančią naudotojus su naujomis programinės įrangos tobulinimo metu modifikuotomis ir sukurtomis funkcijomis.</w:t>
            </w:r>
          </w:p>
        </w:tc>
      </w:tr>
      <w:tr w:rsidR="00BF120D" w:rsidRPr="00AA1963" w14:paraId="4E0459FE" w14:textId="77777777" w:rsidTr="0041630A">
        <w:tc>
          <w:tcPr>
            <w:tcW w:w="988" w:type="dxa"/>
            <w:tcBorders>
              <w:top w:val="single" w:sz="4" w:space="0" w:color="auto"/>
              <w:left w:val="single" w:sz="4" w:space="0" w:color="auto"/>
              <w:bottom w:val="single" w:sz="4" w:space="0" w:color="auto"/>
              <w:right w:val="single" w:sz="4" w:space="0" w:color="auto"/>
            </w:tcBorders>
          </w:tcPr>
          <w:p w14:paraId="4E0459FC"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hideMark/>
          </w:tcPr>
          <w:p w14:paraId="4E0459FD" w14:textId="77777777" w:rsidR="00BF120D" w:rsidRPr="003931C2" w:rsidRDefault="00BF120D" w:rsidP="0041630A">
            <w:pPr>
              <w:widowControl w:val="0"/>
              <w:autoSpaceDE w:val="0"/>
              <w:autoSpaceDN w:val="0"/>
              <w:adjustRightInd w:val="0"/>
              <w:contextualSpacing/>
              <w:rPr>
                <w:szCs w:val="24"/>
              </w:rPr>
            </w:pPr>
            <w:r w:rsidRPr="003931C2">
              <w:rPr>
                <w:szCs w:val="24"/>
              </w:rPr>
              <w:t>Dokumentų galutinės versijos turi būti pateiktos elektroniniu formatu (MS Word arba kitu su Perkančiąja organizacija suderintu redagavimui tinkamu formatu). Jų preliminarios (projektinės) versijos pateikiamos taip pat elektroniniu formatu.</w:t>
            </w:r>
          </w:p>
        </w:tc>
      </w:tr>
      <w:tr w:rsidR="00BF120D" w:rsidRPr="001C1F9C" w14:paraId="4E045A01" w14:textId="77777777" w:rsidTr="0041630A">
        <w:tc>
          <w:tcPr>
            <w:tcW w:w="988" w:type="dxa"/>
            <w:tcBorders>
              <w:top w:val="single" w:sz="4" w:space="0" w:color="auto"/>
              <w:left w:val="single" w:sz="4" w:space="0" w:color="auto"/>
              <w:bottom w:val="single" w:sz="4" w:space="0" w:color="auto"/>
              <w:right w:val="single" w:sz="4" w:space="0" w:color="auto"/>
            </w:tcBorders>
          </w:tcPr>
          <w:p w14:paraId="4E0459FF"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hideMark/>
          </w:tcPr>
          <w:p w14:paraId="4E045A00" w14:textId="77777777" w:rsidR="00BF120D" w:rsidRPr="003931C2" w:rsidRDefault="00BF120D" w:rsidP="0041630A">
            <w:pPr>
              <w:widowControl w:val="0"/>
              <w:tabs>
                <w:tab w:val="left" w:pos="310"/>
              </w:tabs>
              <w:rPr>
                <w:szCs w:val="24"/>
              </w:rPr>
            </w:pPr>
            <w:r w:rsidRPr="003931C2">
              <w:rPr>
                <w:szCs w:val="24"/>
              </w:rPr>
              <w:t>Sukurtos programinės įrangos išeities tekstai ir techninė dokumentacija turi būti pateikiami įrašyti į CD, DVD ar kitoje skaitmeninėje laikmenoje tų įrankių, kuriais jie sukurti, formatu ir nešifruoti.</w:t>
            </w:r>
          </w:p>
        </w:tc>
      </w:tr>
      <w:tr w:rsidR="00BF120D" w:rsidRPr="001C1F9C" w14:paraId="4E045A04" w14:textId="77777777" w:rsidTr="0041630A">
        <w:tc>
          <w:tcPr>
            <w:tcW w:w="988" w:type="dxa"/>
            <w:tcBorders>
              <w:top w:val="single" w:sz="4" w:space="0" w:color="auto"/>
              <w:left w:val="single" w:sz="4" w:space="0" w:color="auto"/>
              <w:bottom w:val="single" w:sz="4" w:space="0" w:color="auto"/>
              <w:right w:val="single" w:sz="4" w:space="0" w:color="auto"/>
            </w:tcBorders>
          </w:tcPr>
          <w:p w14:paraId="4E045A02"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hideMark/>
          </w:tcPr>
          <w:p w14:paraId="4E045A03" w14:textId="77777777" w:rsidR="00BF120D" w:rsidRPr="00AA1963" w:rsidRDefault="00BF120D" w:rsidP="0041630A">
            <w:pPr>
              <w:widowControl w:val="0"/>
              <w:tabs>
                <w:tab w:val="left" w:pos="310"/>
              </w:tabs>
              <w:rPr>
                <w:szCs w:val="24"/>
              </w:rPr>
            </w:pPr>
            <w:r w:rsidRPr="00AA1963">
              <w:rPr>
                <w:szCs w:val="24"/>
              </w:rPr>
              <w:t>Paslaugų teikėjas privalės išeities tekstus ir techninę dokumentaciją perkelti į IRD prie VRM pateiktą programų išeities tekstų versijų kontrolės sistemos aplinką (toliau – SVN).</w:t>
            </w:r>
          </w:p>
        </w:tc>
      </w:tr>
      <w:tr w:rsidR="00BF120D" w:rsidRPr="001C1F9C" w14:paraId="4E045A07" w14:textId="77777777" w:rsidTr="0041630A">
        <w:tc>
          <w:tcPr>
            <w:tcW w:w="988" w:type="dxa"/>
            <w:tcBorders>
              <w:top w:val="single" w:sz="4" w:space="0" w:color="auto"/>
              <w:left w:val="single" w:sz="4" w:space="0" w:color="auto"/>
              <w:bottom w:val="single" w:sz="4" w:space="0" w:color="auto"/>
              <w:right w:val="single" w:sz="4" w:space="0" w:color="auto"/>
            </w:tcBorders>
          </w:tcPr>
          <w:p w14:paraId="4E045A05"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hideMark/>
          </w:tcPr>
          <w:p w14:paraId="4E045A06" w14:textId="77777777" w:rsidR="00BF120D" w:rsidRPr="00AA1963" w:rsidRDefault="00BF120D" w:rsidP="0041630A">
            <w:pPr>
              <w:widowControl w:val="0"/>
              <w:tabs>
                <w:tab w:val="left" w:pos="310"/>
              </w:tabs>
              <w:rPr>
                <w:szCs w:val="24"/>
              </w:rPr>
            </w:pPr>
            <w:r w:rsidRPr="00AA1963">
              <w:rPr>
                <w:szCs w:val="24"/>
              </w:rPr>
              <w:t xml:space="preserve">Turi būti sukonfigūruotas (ir dokumentuotas) programinės įrangos diegimo į </w:t>
            </w:r>
            <w:r>
              <w:rPr>
                <w:szCs w:val="24"/>
              </w:rPr>
              <w:t>testavimo</w:t>
            </w:r>
            <w:r w:rsidRPr="00AA1963">
              <w:rPr>
                <w:szCs w:val="24"/>
              </w:rPr>
              <w:t xml:space="preserve"> ir gamybinę aplinką procesas ir priemonės taip, kad atsakingas Perkančiosios organizacijos darbuotojas programinę įrangą, pagamintą (sukompiliuotą) iš SVN esančių išeities tekstų, galėtų įdiegti į </w:t>
            </w:r>
            <w:r>
              <w:rPr>
                <w:szCs w:val="24"/>
              </w:rPr>
              <w:t>testavimo</w:t>
            </w:r>
            <w:r w:rsidRPr="00AA1963">
              <w:rPr>
                <w:szCs w:val="24"/>
              </w:rPr>
              <w:t xml:space="preserve"> ir gamybinę aplinkas, valdyti diegimo konfigūraciją.</w:t>
            </w:r>
          </w:p>
        </w:tc>
      </w:tr>
      <w:tr w:rsidR="00BF120D" w:rsidRPr="001C1F9C" w14:paraId="4E045A0A" w14:textId="77777777" w:rsidTr="0041630A">
        <w:tc>
          <w:tcPr>
            <w:tcW w:w="988" w:type="dxa"/>
            <w:tcBorders>
              <w:top w:val="single" w:sz="4" w:space="0" w:color="auto"/>
              <w:left w:val="single" w:sz="4" w:space="0" w:color="auto"/>
              <w:bottom w:val="single" w:sz="4" w:space="0" w:color="auto"/>
              <w:right w:val="single" w:sz="4" w:space="0" w:color="auto"/>
            </w:tcBorders>
          </w:tcPr>
          <w:p w14:paraId="4E045A08"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hideMark/>
          </w:tcPr>
          <w:p w14:paraId="4E045A09" w14:textId="77777777" w:rsidR="00BF120D" w:rsidRPr="00AA1963" w:rsidRDefault="00BF120D" w:rsidP="0041630A">
            <w:pPr>
              <w:widowControl w:val="0"/>
              <w:tabs>
                <w:tab w:val="left" w:pos="310"/>
              </w:tabs>
              <w:rPr>
                <w:szCs w:val="24"/>
              </w:rPr>
            </w:pPr>
            <w:r w:rsidRPr="00AA1963">
              <w:rPr>
                <w:szCs w:val="24"/>
              </w:rPr>
              <w:t xml:space="preserve">Bet kokie programinės įrangos atnaujinimų diegimai į </w:t>
            </w:r>
            <w:r>
              <w:rPr>
                <w:szCs w:val="24"/>
              </w:rPr>
              <w:t>testavimo</w:t>
            </w:r>
            <w:r w:rsidRPr="00AA1963">
              <w:rPr>
                <w:szCs w:val="24"/>
              </w:rPr>
              <w:t xml:space="preserve"> ir gamybinę aplinkas turi būti galimi tik iš SVN esančių išeities tekstų.</w:t>
            </w:r>
          </w:p>
        </w:tc>
      </w:tr>
      <w:tr w:rsidR="00BF120D" w:rsidRPr="001C1F9C" w14:paraId="4E045A0D" w14:textId="77777777" w:rsidTr="0041630A">
        <w:tc>
          <w:tcPr>
            <w:tcW w:w="988" w:type="dxa"/>
            <w:tcBorders>
              <w:top w:val="single" w:sz="4" w:space="0" w:color="auto"/>
              <w:left w:val="single" w:sz="4" w:space="0" w:color="auto"/>
              <w:bottom w:val="single" w:sz="4" w:space="0" w:color="auto"/>
              <w:right w:val="single" w:sz="4" w:space="0" w:color="auto"/>
            </w:tcBorders>
          </w:tcPr>
          <w:p w14:paraId="4E045A0B"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hideMark/>
          </w:tcPr>
          <w:p w14:paraId="4E045A0C" w14:textId="77777777" w:rsidR="00BF120D" w:rsidRPr="00AA1963" w:rsidRDefault="00BF120D" w:rsidP="0041630A">
            <w:pPr>
              <w:widowControl w:val="0"/>
              <w:tabs>
                <w:tab w:val="left" w:pos="310"/>
              </w:tabs>
              <w:rPr>
                <w:szCs w:val="24"/>
              </w:rPr>
            </w:pPr>
            <w:r w:rsidRPr="00AA1963">
              <w:rPr>
                <w:szCs w:val="24"/>
              </w:rPr>
              <w:t xml:space="preserve">Bet kokie programinės įrangos diegimai į </w:t>
            </w:r>
            <w:r>
              <w:rPr>
                <w:szCs w:val="24"/>
              </w:rPr>
              <w:t>testavimo</w:t>
            </w:r>
            <w:r w:rsidRPr="00AA1963">
              <w:rPr>
                <w:szCs w:val="24"/>
              </w:rPr>
              <w:t xml:space="preserve"> ir gamybinę aplinką turi būti vykdomi Perkančiosios organizacijos atsakingų darbuotojų kartu su Paslaugų teikėjo atsakingais darbuotojais. </w:t>
            </w:r>
          </w:p>
        </w:tc>
      </w:tr>
      <w:tr w:rsidR="00BF120D" w:rsidRPr="001C1F9C" w14:paraId="4E045A10" w14:textId="77777777" w:rsidTr="0041630A">
        <w:tc>
          <w:tcPr>
            <w:tcW w:w="988" w:type="dxa"/>
            <w:tcBorders>
              <w:top w:val="single" w:sz="4" w:space="0" w:color="auto"/>
              <w:left w:val="single" w:sz="4" w:space="0" w:color="auto"/>
              <w:bottom w:val="single" w:sz="4" w:space="0" w:color="auto"/>
              <w:right w:val="single" w:sz="4" w:space="0" w:color="auto"/>
            </w:tcBorders>
          </w:tcPr>
          <w:p w14:paraId="4E045A0E"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A0F" w14:textId="77777777" w:rsidR="00BF120D" w:rsidRPr="00AA1963" w:rsidRDefault="00BF120D" w:rsidP="0041630A">
            <w:pPr>
              <w:widowControl w:val="0"/>
              <w:tabs>
                <w:tab w:val="left" w:pos="310"/>
              </w:tabs>
              <w:rPr>
                <w:szCs w:val="24"/>
              </w:rPr>
            </w:pPr>
            <w:r w:rsidRPr="00AA1963">
              <w:rPr>
                <w:szCs w:val="24"/>
              </w:rPr>
              <w:t xml:space="preserve">Sistemos ar registro techninė specifikacija turi būti rengiama pagal reikalavimus valstybės informacinių sistemų specifikacijoms, patvirtintiems Informacinės visuomenės plėtros komiteto prie Lietuvos Respublikos Vyriausybės direktoriaus 2014 m. vasario 25 d. įsakymu Nr. T-29 „Dėl Valstybės informacinių sistemų gyvavimo ciklo valdymo metodikos patvirtinimo“ </w:t>
            </w:r>
          </w:p>
        </w:tc>
      </w:tr>
    </w:tbl>
    <w:p w14:paraId="4E045A11" w14:textId="77777777" w:rsidR="00BF120D" w:rsidRPr="00AA1963" w:rsidRDefault="00BF120D" w:rsidP="00BF120D">
      <w:pPr>
        <w:spacing w:after="0" w:line="240" w:lineRule="auto"/>
        <w:jc w:val="left"/>
        <w:rPr>
          <w:rFonts w:eastAsia="Times New Roman" w:cs="Times New Roman"/>
          <w:szCs w:val="24"/>
          <w:lang w:val="lt-LT"/>
        </w:rPr>
      </w:pPr>
    </w:p>
    <w:p w14:paraId="4E045A12" w14:textId="77777777" w:rsidR="00BF120D" w:rsidRPr="00AA1963" w:rsidRDefault="00BF120D" w:rsidP="00BF120D">
      <w:pPr>
        <w:spacing w:after="0" w:line="240" w:lineRule="auto"/>
        <w:contextualSpacing/>
        <w:jc w:val="left"/>
        <w:rPr>
          <w:rFonts w:eastAsia="Calibri" w:cs="Times New Roman"/>
          <w:b/>
          <w:szCs w:val="24"/>
          <w:lang w:val="lt-LT" w:eastAsia="lt-LT" w:bidi="en-US"/>
        </w:rPr>
      </w:pPr>
      <w:r>
        <w:rPr>
          <w:rFonts w:eastAsia="Calibri" w:cs="Times New Roman"/>
          <w:b/>
          <w:szCs w:val="24"/>
          <w:lang w:val="lt-LT" w:eastAsia="lt-LT" w:bidi="en-US"/>
        </w:rPr>
        <w:t>9</w:t>
      </w:r>
      <w:r w:rsidRPr="00AA1963">
        <w:rPr>
          <w:rFonts w:eastAsia="Calibri" w:cs="Times New Roman"/>
          <w:b/>
          <w:szCs w:val="24"/>
          <w:lang w:val="lt-LT" w:eastAsia="lt-LT" w:bidi="en-US"/>
        </w:rPr>
        <w:t>. Reikalavimai programinės įrangos testavimui su eu-LISA ir šalimis narėmis</w:t>
      </w:r>
    </w:p>
    <w:p w14:paraId="4E045A13" w14:textId="77777777" w:rsidR="00BF120D" w:rsidRPr="00AA1963" w:rsidRDefault="00BF120D" w:rsidP="00BF120D">
      <w:pPr>
        <w:spacing w:after="0" w:line="240" w:lineRule="auto"/>
        <w:jc w:val="left"/>
        <w:rPr>
          <w:rFonts w:eastAsia="Times New Roman" w:cs="Times New Roman"/>
          <w:szCs w:val="24"/>
          <w:lang w:val="lt-LT"/>
        </w:rPr>
      </w:pPr>
    </w:p>
    <w:tbl>
      <w:tblPr>
        <w:tblStyle w:val="Lentelstinklelis3"/>
        <w:tblW w:w="9776" w:type="dxa"/>
        <w:tblLook w:val="04A0" w:firstRow="1" w:lastRow="0" w:firstColumn="1" w:lastColumn="0" w:noHBand="0" w:noVBand="1"/>
      </w:tblPr>
      <w:tblGrid>
        <w:gridCol w:w="988"/>
        <w:gridCol w:w="8788"/>
      </w:tblGrid>
      <w:tr w:rsidR="00BF120D" w:rsidRPr="00AA1963" w14:paraId="4E045A16" w14:textId="77777777" w:rsidTr="0041630A">
        <w:tc>
          <w:tcPr>
            <w:tcW w:w="988" w:type="dxa"/>
            <w:tcBorders>
              <w:top w:val="single" w:sz="4" w:space="0" w:color="auto"/>
              <w:left w:val="single" w:sz="4" w:space="0" w:color="auto"/>
              <w:bottom w:val="single" w:sz="4" w:space="0" w:color="auto"/>
              <w:right w:val="single" w:sz="4" w:space="0" w:color="auto"/>
            </w:tcBorders>
          </w:tcPr>
          <w:p w14:paraId="4E045A14" w14:textId="77777777" w:rsidR="00BF120D" w:rsidRPr="00AA1963" w:rsidRDefault="00BF120D" w:rsidP="0041630A">
            <w:pPr>
              <w:widowControl w:val="0"/>
              <w:autoSpaceDE w:val="0"/>
              <w:autoSpaceDN w:val="0"/>
              <w:adjustRightInd w:val="0"/>
              <w:ind w:left="113"/>
              <w:contextualSpacing/>
              <w:rPr>
                <w:szCs w:val="24"/>
                <w:lang w:bidi="en-US"/>
              </w:rPr>
            </w:pPr>
            <w:r w:rsidRPr="00AA1963">
              <w:rPr>
                <w:szCs w:val="24"/>
                <w:lang w:bidi="en-US"/>
              </w:rPr>
              <w:t>Nr.</w:t>
            </w:r>
          </w:p>
        </w:tc>
        <w:tc>
          <w:tcPr>
            <w:tcW w:w="8788" w:type="dxa"/>
            <w:tcBorders>
              <w:top w:val="single" w:sz="4" w:space="0" w:color="auto"/>
              <w:left w:val="single" w:sz="4" w:space="0" w:color="auto"/>
              <w:bottom w:val="single" w:sz="4" w:space="0" w:color="auto"/>
              <w:right w:val="single" w:sz="4" w:space="0" w:color="auto"/>
            </w:tcBorders>
          </w:tcPr>
          <w:p w14:paraId="4E045A15" w14:textId="77777777" w:rsidR="00BF120D" w:rsidRPr="00AA1963" w:rsidRDefault="00BF120D" w:rsidP="0041630A">
            <w:pPr>
              <w:widowControl w:val="0"/>
              <w:tabs>
                <w:tab w:val="left" w:pos="310"/>
              </w:tabs>
              <w:jc w:val="center"/>
              <w:rPr>
                <w:szCs w:val="24"/>
              </w:rPr>
            </w:pPr>
            <w:r w:rsidRPr="00AA1963">
              <w:rPr>
                <w:b/>
                <w:szCs w:val="24"/>
              </w:rPr>
              <w:t>Reikalavimas</w:t>
            </w:r>
          </w:p>
        </w:tc>
      </w:tr>
      <w:tr w:rsidR="00BF120D" w:rsidRPr="001C1F9C" w14:paraId="4E045A19" w14:textId="77777777" w:rsidTr="0041630A">
        <w:tc>
          <w:tcPr>
            <w:tcW w:w="988" w:type="dxa"/>
            <w:tcBorders>
              <w:top w:val="single" w:sz="4" w:space="0" w:color="auto"/>
              <w:left w:val="single" w:sz="4" w:space="0" w:color="auto"/>
              <w:bottom w:val="single" w:sz="4" w:space="0" w:color="auto"/>
              <w:right w:val="single" w:sz="4" w:space="0" w:color="auto"/>
            </w:tcBorders>
          </w:tcPr>
          <w:p w14:paraId="4E045A17"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A18" w14:textId="77777777" w:rsidR="00BF120D" w:rsidRPr="00AA1963" w:rsidRDefault="00BF120D" w:rsidP="0041630A">
            <w:pPr>
              <w:widowControl w:val="0"/>
              <w:tabs>
                <w:tab w:val="left" w:pos="310"/>
              </w:tabs>
              <w:rPr>
                <w:szCs w:val="24"/>
              </w:rPr>
            </w:pPr>
            <w:r w:rsidRPr="00AA1963">
              <w:rPr>
                <w:szCs w:val="24"/>
              </w:rPr>
              <w:t>Paslaugų teikėjas pagal nustatytą poreikį dalyvaujant Perkančiosios organizacijos atstovams turės bendrauti su eu-LISA atstovais el. paštu, telefonu, nuotolinėse konferencijose N.SIS II testavimo ir diegimo klausimais. Bendravimas su eu-LISA ir šalimis narėmis vyks anglų kalba. Pokalbių metu paslaugų teikėjo atstovai turės atsakyti į klausimus, susipažinti ir vykdyti eu-LISA nurodymus susijusius su N.SIS II testavimu, diegimu ir konfigūravimu.</w:t>
            </w:r>
          </w:p>
        </w:tc>
      </w:tr>
      <w:tr w:rsidR="00BF120D" w:rsidRPr="00AA1963" w14:paraId="4E045A1F" w14:textId="77777777" w:rsidTr="0041630A">
        <w:tc>
          <w:tcPr>
            <w:tcW w:w="988" w:type="dxa"/>
            <w:tcBorders>
              <w:top w:val="single" w:sz="4" w:space="0" w:color="auto"/>
              <w:left w:val="single" w:sz="4" w:space="0" w:color="auto"/>
              <w:bottom w:val="single" w:sz="4" w:space="0" w:color="auto"/>
              <w:right w:val="single" w:sz="4" w:space="0" w:color="auto"/>
            </w:tcBorders>
          </w:tcPr>
          <w:p w14:paraId="4E045A1A"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A1B" w14:textId="77777777" w:rsidR="00BF120D" w:rsidRPr="00AA1963" w:rsidRDefault="00BF120D" w:rsidP="0041630A">
            <w:pPr>
              <w:widowControl w:val="0"/>
              <w:tabs>
                <w:tab w:val="left" w:pos="310"/>
              </w:tabs>
              <w:rPr>
                <w:szCs w:val="24"/>
              </w:rPr>
            </w:pPr>
            <w:r w:rsidRPr="00AA1963">
              <w:rPr>
                <w:szCs w:val="24"/>
              </w:rPr>
              <w:t xml:space="preserve">Pagal eu-LISA pateiktą grafiką bei testavimo specifikacijas </w:t>
            </w:r>
            <w:r w:rsidRPr="00AA1963">
              <w:rPr>
                <w:iCs/>
                <w:sz w:val="22"/>
                <w:szCs w:val="22"/>
              </w:rPr>
              <w:t xml:space="preserve">paslaugų </w:t>
            </w:r>
            <w:r w:rsidRPr="00AA1963">
              <w:rPr>
                <w:szCs w:val="24"/>
              </w:rPr>
              <w:t>teikėjas turės atlikti šiuos testus:</w:t>
            </w:r>
          </w:p>
          <w:p w14:paraId="4E045A1C" w14:textId="77777777" w:rsidR="00BF120D" w:rsidRPr="00AA1963" w:rsidRDefault="00BF120D" w:rsidP="00BF120D">
            <w:pPr>
              <w:pStyle w:val="Sraopastraipa"/>
              <w:widowControl w:val="0"/>
              <w:numPr>
                <w:ilvl w:val="0"/>
                <w:numId w:val="25"/>
              </w:numPr>
              <w:tabs>
                <w:tab w:val="left" w:pos="310"/>
              </w:tabs>
              <w:spacing w:line="240" w:lineRule="auto"/>
              <w:jc w:val="left"/>
              <w:rPr>
                <w:szCs w:val="24"/>
              </w:rPr>
            </w:pPr>
            <w:r w:rsidRPr="00AA1963">
              <w:rPr>
                <w:szCs w:val="24"/>
              </w:rPr>
              <w:t xml:space="preserve">junglumo testai (angl. </w:t>
            </w:r>
            <w:r w:rsidRPr="00AA1963">
              <w:rPr>
                <w:i/>
                <w:szCs w:val="24"/>
              </w:rPr>
              <w:t>connectivity tests</w:t>
            </w:r>
            <w:r w:rsidRPr="00AA1963">
              <w:rPr>
                <w:szCs w:val="24"/>
              </w:rPr>
              <w:t>),),</w:t>
            </w:r>
          </w:p>
          <w:p w14:paraId="4E045A1D" w14:textId="77777777" w:rsidR="00BF120D" w:rsidRPr="00AA1963" w:rsidRDefault="00BF120D" w:rsidP="00BF120D">
            <w:pPr>
              <w:pStyle w:val="Sraopastraipa"/>
              <w:widowControl w:val="0"/>
              <w:numPr>
                <w:ilvl w:val="0"/>
                <w:numId w:val="25"/>
              </w:numPr>
              <w:tabs>
                <w:tab w:val="left" w:pos="310"/>
              </w:tabs>
              <w:spacing w:line="240" w:lineRule="auto"/>
              <w:jc w:val="left"/>
              <w:rPr>
                <w:szCs w:val="24"/>
              </w:rPr>
            </w:pPr>
            <w:r w:rsidRPr="00AA1963">
              <w:rPr>
                <w:szCs w:val="24"/>
              </w:rPr>
              <w:t xml:space="preserve">atitikties testai (angl. </w:t>
            </w:r>
            <w:r w:rsidRPr="00AA1963">
              <w:rPr>
                <w:i/>
                <w:szCs w:val="24"/>
              </w:rPr>
              <w:t>compliance tests</w:t>
            </w:r>
            <w:r w:rsidRPr="00AA1963">
              <w:rPr>
                <w:szCs w:val="24"/>
              </w:rPr>
              <w:t>)</w:t>
            </w:r>
          </w:p>
          <w:p w14:paraId="4E045A1E" w14:textId="77777777" w:rsidR="00BF120D" w:rsidRPr="00AA1963" w:rsidRDefault="00BF120D" w:rsidP="00BF120D">
            <w:pPr>
              <w:pStyle w:val="Sraopastraipa"/>
              <w:widowControl w:val="0"/>
              <w:numPr>
                <w:ilvl w:val="0"/>
                <w:numId w:val="25"/>
              </w:numPr>
              <w:tabs>
                <w:tab w:val="left" w:pos="310"/>
              </w:tabs>
              <w:spacing w:line="240" w:lineRule="auto"/>
              <w:jc w:val="left"/>
              <w:rPr>
                <w:szCs w:val="24"/>
              </w:rPr>
            </w:pPr>
            <w:r w:rsidRPr="00AA1963">
              <w:rPr>
                <w:szCs w:val="24"/>
              </w:rPr>
              <w:t>kiti eu-LISA numatyti testai</w:t>
            </w:r>
          </w:p>
        </w:tc>
      </w:tr>
      <w:tr w:rsidR="00BF120D" w:rsidRPr="001C1F9C" w14:paraId="4E045A28" w14:textId="77777777" w:rsidTr="0041630A">
        <w:tc>
          <w:tcPr>
            <w:tcW w:w="988" w:type="dxa"/>
            <w:tcBorders>
              <w:top w:val="single" w:sz="4" w:space="0" w:color="auto"/>
              <w:left w:val="single" w:sz="4" w:space="0" w:color="auto"/>
              <w:bottom w:val="single" w:sz="4" w:space="0" w:color="auto"/>
              <w:right w:val="single" w:sz="4" w:space="0" w:color="auto"/>
            </w:tcBorders>
          </w:tcPr>
          <w:p w14:paraId="4E045A20"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A21" w14:textId="77777777" w:rsidR="00BF120D" w:rsidRPr="00AA1963" w:rsidRDefault="00BF120D" w:rsidP="0041630A">
            <w:pPr>
              <w:widowControl w:val="0"/>
              <w:tabs>
                <w:tab w:val="left" w:pos="310"/>
              </w:tabs>
              <w:rPr>
                <w:szCs w:val="24"/>
              </w:rPr>
            </w:pPr>
            <w:r w:rsidRPr="00AA1963">
              <w:rPr>
                <w:szCs w:val="24"/>
              </w:rPr>
              <w:t>Testai gali būti atliekami eu-LISA nurodytose centrinėse testavimo aplinkose:</w:t>
            </w:r>
          </w:p>
          <w:p w14:paraId="4E045A22" w14:textId="77777777" w:rsidR="00BF120D" w:rsidRPr="00AA1963" w:rsidRDefault="00BF120D" w:rsidP="00BF120D">
            <w:pPr>
              <w:pStyle w:val="Sraopastraipa"/>
              <w:widowControl w:val="0"/>
              <w:numPr>
                <w:ilvl w:val="0"/>
                <w:numId w:val="23"/>
              </w:numPr>
              <w:tabs>
                <w:tab w:val="left" w:pos="310"/>
              </w:tabs>
              <w:spacing w:line="240" w:lineRule="auto"/>
              <w:jc w:val="left"/>
              <w:rPr>
                <w:szCs w:val="24"/>
              </w:rPr>
            </w:pPr>
            <w:r w:rsidRPr="00AA1963">
              <w:rPr>
                <w:szCs w:val="24"/>
              </w:rPr>
              <w:t xml:space="preserve">Priešprodukcinė  (angl </w:t>
            </w:r>
            <w:r w:rsidRPr="00AA1963">
              <w:rPr>
                <w:i/>
                <w:szCs w:val="24"/>
              </w:rPr>
              <w:t>Pre-Production</w:t>
            </w:r>
            <w:r w:rsidRPr="00AA1963">
              <w:rPr>
                <w:szCs w:val="24"/>
              </w:rPr>
              <w:t>)</w:t>
            </w:r>
          </w:p>
          <w:p w14:paraId="4E045A23" w14:textId="77777777" w:rsidR="00BF120D" w:rsidRPr="00AA1963" w:rsidRDefault="00BF120D" w:rsidP="00BF120D">
            <w:pPr>
              <w:pStyle w:val="Sraopastraipa"/>
              <w:widowControl w:val="0"/>
              <w:numPr>
                <w:ilvl w:val="0"/>
                <w:numId w:val="23"/>
              </w:numPr>
              <w:tabs>
                <w:tab w:val="left" w:pos="310"/>
              </w:tabs>
              <w:spacing w:line="240" w:lineRule="auto"/>
              <w:jc w:val="left"/>
              <w:rPr>
                <w:szCs w:val="24"/>
              </w:rPr>
            </w:pPr>
            <w:r w:rsidRPr="00AA1963">
              <w:rPr>
                <w:szCs w:val="24"/>
              </w:rPr>
              <w:t>Neformali 1  (</w:t>
            </w:r>
            <w:r w:rsidRPr="00D2686B">
              <w:rPr>
                <w:szCs w:val="24"/>
              </w:rPr>
              <w:t>angl</w:t>
            </w:r>
            <w:r w:rsidRPr="00AA1963">
              <w:rPr>
                <w:szCs w:val="24"/>
              </w:rPr>
              <w:t xml:space="preserve">. </w:t>
            </w:r>
            <w:r w:rsidRPr="00AA1963">
              <w:rPr>
                <w:i/>
                <w:szCs w:val="24"/>
              </w:rPr>
              <w:t>Playground1</w:t>
            </w:r>
            <w:r w:rsidRPr="00AA1963">
              <w:rPr>
                <w:szCs w:val="24"/>
              </w:rPr>
              <w:t>)</w:t>
            </w:r>
          </w:p>
          <w:p w14:paraId="4E045A24" w14:textId="77777777" w:rsidR="00BF120D" w:rsidRPr="00AA1963" w:rsidRDefault="00BF120D" w:rsidP="00BF120D">
            <w:pPr>
              <w:pStyle w:val="Sraopastraipa"/>
              <w:widowControl w:val="0"/>
              <w:numPr>
                <w:ilvl w:val="0"/>
                <w:numId w:val="23"/>
              </w:numPr>
              <w:tabs>
                <w:tab w:val="left" w:pos="310"/>
              </w:tabs>
              <w:spacing w:line="240" w:lineRule="auto"/>
              <w:jc w:val="left"/>
              <w:rPr>
                <w:szCs w:val="24"/>
              </w:rPr>
            </w:pPr>
            <w:r w:rsidRPr="00AA1963">
              <w:rPr>
                <w:szCs w:val="24"/>
              </w:rPr>
              <w:t xml:space="preserve">Neformali 2  (angl. </w:t>
            </w:r>
            <w:r w:rsidRPr="00AA1963">
              <w:rPr>
                <w:i/>
                <w:szCs w:val="24"/>
              </w:rPr>
              <w:t>Playground2</w:t>
            </w:r>
            <w:r w:rsidRPr="00AA1963">
              <w:rPr>
                <w:szCs w:val="24"/>
              </w:rPr>
              <w:t>)</w:t>
            </w:r>
          </w:p>
          <w:p w14:paraId="4E045A25" w14:textId="77777777" w:rsidR="00BF120D" w:rsidRPr="00AA1963" w:rsidRDefault="00BF120D" w:rsidP="00BF120D">
            <w:pPr>
              <w:pStyle w:val="Sraopastraipa"/>
              <w:widowControl w:val="0"/>
              <w:numPr>
                <w:ilvl w:val="0"/>
                <w:numId w:val="23"/>
              </w:numPr>
              <w:tabs>
                <w:tab w:val="left" w:pos="310"/>
              </w:tabs>
              <w:spacing w:line="240" w:lineRule="auto"/>
              <w:jc w:val="left"/>
              <w:rPr>
                <w:szCs w:val="24"/>
              </w:rPr>
            </w:pPr>
            <w:r w:rsidRPr="00AA1963">
              <w:rPr>
                <w:szCs w:val="24"/>
              </w:rPr>
              <w:t xml:space="preserve">Atitikties  (angl. </w:t>
            </w:r>
            <w:r w:rsidRPr="00AA1963">
              <w:rPr>
                <w:i/>
                <w:szCs w:val="24"/>
              </w:rPr>
              <w:t>Compliance-Test</w:t>
            </w:r>
            <w:r w:rsidRPr="00AA1963">
              <w:rPr>
                <w:szCs w:val="24"/>
              </w:rPr>
              <w:t>)</w:t>
            </w:r>
          </w:p>
          <w:p w14:paraId="4E045A26" w14:textId="77777777" w:rsidR="00BF120D" w:rsidRPr="00AA1963" w:rsidRDefault="00BF120D" w:rsidP="00BF120D">
            <w:pPr>
              <w:pStyle w:val="Sraopastraipa"/>
              <w:widowControl w:val="0"/>
              <w:numPr>
                <w:ilvl w:val="0"/>
                <w:numId w:val="23"/>
              </w:numPr>
              <w:tabs>
                <w:tab w:val="left" w:pos="310"/>
              </w:tabs>
              <w:spacing w:line="240" w:lineRule="auto"/>
              <w:jc w:val="left"/>
              <w:rPr>
                <w:szCs w:val="24"/>
              </w:rPr>
            </w:pPr>
            <w:r w:rsidRPr="00AA1963">
              <w:rPr>
                <w:szCs w:val="24"/>
              </w:rPr>
              <w:t xml:space="preserve">Testavimo ir mokymo  (angl. </w:t>
            </w:r>
            <w:r w:rsidRPr="00AA1963">
              <w:rPr>
                <w:i/>
                <w:szCs w:val="24"/>
              </w:rPr>
              <w:t>Test &amp; Training</w:t>
            </w:r>
            <w:r w:rsidRPr="00AA1963">
              <w:rPr>
                <w:szCs w:val="24"/>
              </w:rPr>
              <w:t>)</w:t>
            </w:r>
          </w:p>
          <w:p w14:paraId="4E045A27" w14:textId="77777777" w:rsidR="00BF120D" w:rsidRPr="00AA1963" w:rsidRDefault="00BF120D" w:rsidP="0041630A">
            <w:pPr>
              <w:widowControl w:val="0"/>
              <w:tabs>
                <w:tab w:val="left" w:pos="310"/>
              </w:tabs>
              <w:rPr>
                <w:szCs w:val="24"/>
              </w:rPr>
            </w:pPr>
            <w:r w:rsidRPr="00AA1963">
              <w:rPr>
                <w:szCs w:val="24"/>
              </w:rPr>
              <w:t xml:space="preserve">Kiekvieno testavimo etapo metu bus nurodyta kokią aplinką naudoti. Prieš testavimo etapą, </w:t>
            </w:r>
            <w:r w:rsidRPr="00AA1963">
              <w:rPr>
                <w:iCs/>
                <w:sz w:val="22"/>
                <w:szCs w:val="22"/>
              </w:rPr>
              <w:t xml:space="preserve">paslaugų </w:t>
            </w:r>
            <w:r w:rsidRPr="00AA1963">
              <w:rPr>
                <w:szCs w:val="24"/>
              </w:rPr>
              <w:t>teikėjas turės prijungti ir sukonfigūruoti N.SIS II ir nacionalinių registrų testavimo aplinkas prie reikiamos centrinės aplinkos.</w:t>
            </w:r>
          </w:p>
        </w:tc>
      </w:tr>
      <w:tr w:rsidR="00BF120D" w:rsidRPr="001C1F9C" w14:paraId="4E045A2B" w14:textId="77777777" w:rsidTr="0041630A">
        <w:tc>
          <w:tcPr>
            <w:tcW w:w="988" w:type="dxa"/>
            <w:tcBorders>
              <w:top w:val="single" w:sz="4" w:space="0" w:color="auto"/>
              <w:left w:val="single" w:sz="4" w:space="0" w:color="auto"/>
              <w:bottom w:val="single" w:sz="4" w:space="0" w:color="auto"/>
              <w:right w:val="single" w:sz="4" w:space="0" w:color="auto"/>
            </w:tcBorders>
          </w:tcPr>
          <w:p w14:paraId="4E045A29"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A2A" w14:textId="77777777" w:rsidR="00BF120D" w:rsidRPr="003931C2" w:rsidRDefault="00BF120D" w:rsidP="0041630A">
            <w:pPr>
              <w:widowControl w:val="0"/>
              <w:tabs>
                <w:tab w:val="left" w:pos="310"/>
              </w:tabs>
              <w:rPr>
                <w:szCs w:val="24"/>
              </w:rPr>
            </w:pPr>
            <w:r w:rsidRPr="003931C2">
              <w:rPr>
                <w:szCs w:val="24"/>
              </w:rPr>
              <w:t>Turi būti atlikti vidiniai N.SIS II testai atkartojantys ir patikrinantys centrinės sistemos testavimo scenarijus</w:t>
            </w:r>
          </w:p>
        </w:tc>
      </w:tr>
      <w:tr w:rsidR="00BF120D" w:rsidRPr="001C1F9C" w14:paraId="4E045A2E" w14:textId="77777777" w:rsidTr="0041630A">
        <w:tc>
          <w:tcPr>
            <w:tcW w:w="988" w:type="dxa"/>
            <w:tcBorders>
              <w:top w:val="single" w:sz="4" w:space="0" w:color="auto"/>
              <w:left w:val="single" w:sz="4" w:space="0" w:color="auto"/>
              <w:bottom w:val="single" w:sz="4" w:space="0" w:color="auto"/>
              <w:right w:val="single" w:sz="4" w:space="0" w:color="auto"/>
            </w:tcBorders>
          </w:tcPr>
          <w:p w14:paraId="4E045A2C"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A2D" w14:textId="77777777" w:rsidR="00BF120D" w:rsidRPr="003931C2" w:rsidRDefault="00BF120D" w:rsidP="0041630A">
            <w:pPr>
              <w:widowControl w:val="0"/>
              <w:tabs>
                <w:tab w:val="left" w:pos="310"/>
              </w:tabs>
              <w:rPr>
                <w:szCs w:val="24"/>
              </w:rPr>
            </w:pPr>
            <w:r w:rsidRPr="003931C2">
              <w:rPr>
                <w:iCs/>
                <w:szCs w:val="24"/>
              </w:rPr>
              <w:t xml:space="preserve">Paslaugų </w:t>
            </w:r>
            <w:r w:rsidRPr="003931C2">
              <w:rPr>
                <w:szCs w:val="24"/>
              </w:rPr>
              <w:t>teikėjas turės įdiegti ir testavimo metu naudoti eu-LISA pateiktas testavimo priemones (pvz. sistemos imitatorius) bei duomenų rinkinius.</w:t>
            </w:r>
          </w:p>
        </w:tc>
      </w:tr>
      <w:tr w:rsidR="00BF120D" w:rsidRPr="001C1F9C" w14:paraId="4E045A31" w14:textId="77777777" w:rsidTr="0041630A">
        <w:tc>
          <w:tcPr>
            <w:tcW w:w="988" w:type="dxa"/>
            <w:tcBorders>
              <w:top w:val="single" w:sz="4" w:space="0" w:color="auto"/>
              <w:left w:val="single" w:sz="4" w:space="0" w:color="auto"/>
              <w:bottom w:val="single" w:sz="4" w:space="0" w:color="auto"/>
              <w:right w:val="single" w:sz="4" w:space="0" w:color="auto"/>
            </w:tcBorders>
          </w:tcPr>
          <w:p w14:paraId="4E045A2F"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A30" w14:textId="77777777" w:rsidR="00BF120D" w:rsidRPr="003931C2" w:rsidRDefault="00BF120D" w:rsidP="0041630A">
            <w:pPr>
              <w:widowControl w:val="0"/>
              <w:tabs>
                <w:tab w:val="left" w:pos="310"/>
              </w:tabs>
              <w:rPr>
                <w:szCs w:val="24"/>
              </w:rPr>
            </w:pPr>
            <w:r w:rsidRPr="003931C2">
              <w:rPr>
                <w:iCs/>
                <w:szCs w:val="24"/>
              </w:rPr>
              <w:t xml:space="preserve">Paslaugų </w:t>
            </w:r>
            <w:r w:rsidRPr="003931C2">
              <w:rPr>
                <w:szCs w:val="24"/>
              </w:rPr>
              <w:t xml:space="preserve">teikėjas prieš testus turės paruošti testavimo aplinką, įkelti ir apdoroti pradinius testavimo duomenis (angl. </w:t>
            </w:r>
            <w:r w:rsidRPr="003931C2">
              <w:rPr>
                <w:i/>
                <w:szCs w:val="24"/>
              </w:rPr>
              <w:t>data dump</w:t>
            </w:r>
            <w:r w:rsidRPr="003931C2">
              <w:rPr>
                <w:szCs w:val="24"/>
              </w:rPr>
              <w:t xml:space="preserve">, </w:t>
            </w:r>
            <w:r w:rsidRPr="003931C2">
              <w:rPr>
                <w:i/>
                <w:szCs w:val="24"/>
              </w:rPr>
              <w:t>hash calculation</w:t>
            </w:r>
            <w:r w:rsidRPr="003931C2">
              <w:rPr>
                <w:szCs w:val="24"/>
              </w:rPr>
              <w:t xml:space="preserve">) ir atlikti kitus testavimui reikalingus veiksmus. </w:t>
            </w:r>
          </w:p>
        </w:tc>
      </w:tr>
      <w:tr w:rsidR="00BF120D" w:rsidRPr="001C1F9C" w14:paraId="4E045A38" w14:textId="77777777" w:rsidTr="0041630A">
        <w:tc>
          <w:tcPr>
            <w:tcW w:w="988" w:type="dxa"/>
            <w:tcBorders>
              <w:top w:val="single" w:sz="4" w:space="0" w:color="auto"/>
              <w:left w:val="single" w:sz="4" w:space="0" w:color="auto"/>
              <w:bottom w:val="single" w:sz="4" w:space="0" w:color="auto"/>
              <w:right w:val="single" w:sz="4" w:space="0" w:color="auto"/>
            </w:tcBorders>
          </w:tcPr>
          <w:p w14:paraId="4E045A32"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A33" w14:textId="77777777" w:rsidR="00BF120D" w:rsidRPr="00AA1963" w:rsidRDefault="00BF120D" w:rsidP="0041630A">
            <w:pPr>
              <w:widowControl w:val="0"/>
              <w:tabs>
                <w:tab w:val="left" w:pos="310"/>
              </w:tabs>
              <w:rPr>
                <w:szCs w:val="24"/>
              </w:rPr>
            </w:pPr>
            <w:r w:rsidRPr="00AA1963">
              <w:rPr>
                <w:szCs w:val="24"/>
              </w:rPr>
              <w:t xml:space="preserve">Testavimo metu </w:t>
            </w:r>
            <w:r w:rsidRPr="00AA1963">
              <w:rPr>
                <w:iCs/>
                <w:sz w:val="22"/>
                <w:szCs w:val="22"/>
              </w:rPr>
              <w:t xml:space="preserve">paslaugų </w:t>
            </w:r>
            <w:r w:rsidRPr="00AA1963">
              <w:rPr>
                <w:szCs w:val="24"/>
              </w:rPr>
              <w:t>teikėjas turės generuoti SIS duomenų srautą atitinkantį pateiktas specifikacijas:</w:t>
            </w:r>
          </w:p>
          <w:p w14:paraId="4E045A34" w14:textId="77777777" w:rsidR="00BF120D" w:rsidRPr="00AA1963" w:rsidRDefault="00BF120D" w:rsidP="00BF120D">
            <w:pPr>
              <w:pStyle w:val="Sraopastraipa"/>
              <w:widowControl w:val="0"/>
              <w:numPr>
                <w:ilvl w:val="0"/>
                <w:numId w:val="26"/>
              </w:numPr>
              <w:tabs>
                <w:tab w:val="left" w:pos="310"/>
              </w:tabs>
              <w:spacing w:line="240" w:lineRule="auto"/>
              <w:jc w:val="left"/>
              <w:rPr>
                <w:szCs w:val="24"/>
              </w:rPr>
            </w:pPr>
            <w:r w:rsidRPr="00AA1963">
              <w:rPr>
                <w:szCs w:val="24"/>
              </w:rPr>
              <w:t>nurodyti perspėjimo tipai (su nurodytais duomenimis),</w:t>
            </w:r>
          </w:p>
          <w:p w14:paraId="4E045A35" w14:textId="77777777" w:rsidR="00BF120D" w:rsidRPr="00AA1963" w:rsidRDefault="00BF120D" w:rsidP="00BF120D">
            <w:pPr>
              <w:pStyle w:val="Sraopastraipa"/>
              <w:widowControl w:val="0"/>
              <w:numPr>
                <w:ilvl w:val="0"/>
                <w:numId w:val="26"/>
              </w:numPr>
              <w:tabs>
                <w:tab w:val="left" w:pos="310"/>
              </w:tabs>
              <w:spacing w:line="240" w:lineRule="auto"/>
              <w:jc w:val="left"/>
              <w:rPr>
                <w:szCs w:val="24"/>
              </w:rPr>
            </w:pPr>
            <w:r w:rsidRPr="00AA1963">
              <w:rPr>
                <w:szCs w:val="24"/>
              </w:rPr>
              <w:t>skaitmeninė informacija,</w:t>
            </w:r>
          </w:p>
          <w:p w14:paraId="4E045A36" w14:textId="77777777" w:rsidR="00BF120D" w:rsidRPr="00AA1963" w:rsidRDefault="00BF120D" w:rsidP="00BF120D">
            <w:pPr>
              <w:pStyle w:val="Sraopastraipa"/>
              <w:widowControl w:val="0"/>
              <w:numPr>
                <w:ilvl w:val="0"/>
                <w:numId w:val="26"/>
              </w:numPr>
              <w:tabs>
                <w:tab w:val="left" w:pos="310"/>
              </w:tabs>
              <w:spacing w:line="240" w:lineRule="auto"/>
              <w:jc w:val="left"/>
              <w:rPr>
                <w:szCs w:val="24"/>
              </w:rPr>
            </w:pPr>
            <w:r w:rsidRPr="00AA1963">
              <w:rPr>
                <w:szCs w:val="24"/>
              </w:rPr>
              <w:t>susiejimai</w:t>
            </w:r>
          </w:p>
          <w:p w14:paraId="4E045A37" w14:textId="77777777" w:rsidR="00BF120D" w:rsidRPr="00AA1963" w:rsidRDefault="00BF120D" w:rsidP="0041630A">
            <w:pPr>
              <w:widowControl w:val="0"/>
              <w:tabs>
                <w:tab w:val="left" w:pos="310"/>
              </w:tabs>
              <w:rPr>
                <w:szCs w:val="24"/>
              </w:rPr>
            </w:pPr>
            <w:r w:rsidRPr="00AA1963">
              <w:rPr>
                <w:szCs w:val="24"/>
              </w:rPr>
              <w:t>Sugeneruoti testavimo duomenys turi būti iš patvirtinto sąrašo, su teisingomis antraštėmis, unikaliais iš eilės einančiais identifikatoriais ir pan. kaip nurodyta ICD/DTS.</w:t>
            </w:r>
          </w:p>
        </w:tc>
      </w:tr>
      <w:tr w:rsidR="00BF120D" w:rsidRPr="001C1F9C" w14:paraId="4E045A3B" w14:textId="77777777" w:rsidTr="0041630A">
        <w:tc>
          <w:tcPr>
            <w:tcW w:w="988" w:type="dxa"/>
            <w:tcBorders>
              <w:top w:val="single" w:sz="4" w:space="0" w:color="auto"/>
              <w:left w:val="single" w:sz="4" w:space="0" w:color="auto"/>
              <w:bottom w:val="single" w:sz="4" w:space="0" w:color="auto"/>
              <w:right w:val="single" w:sz="4" w:space="0" w:color="auto"/>
            </w:tcBorders>
          </w:tcPr>
          <w:p w14:paraId="4E045A39"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A3A" w14:textId="77777777" w:rsidR="00BF120D" w:rsidRPr="00AA1963" w:rsidRDefault="00BF120D" w:rsidP="0041630A">
            <w:pPr>
              <w:widowControl w:val="0"/>
              <w:tabs>
                <w:tab w:val="left" w:pos="310"/>
              </w:tabs>
              <w:rPr>
                <w:szCs w:val="24"/>
              </w:rPr>
            </w:pPr>
            <w:r w:rsidRPr="00AA1963">
              <w:rPr>
                <w:szCs w:val="24"/>
              </w:rPr>
              <w:t>Po testavimo paslaugų teikėjas turės pateikti testavimo ataskaitas Perkančiajai organizacijai remiantis eu-LISA nurodytu formatu.</w:t>
            </w:r>
          </w:p>
        </w:tc>
      </w:tr>
      <w:tr w:rsidR="00BF120D" w:rsidRPr="001C1F9C" w14:paraId="4E045A3E" w14:textId="77777777" w:rsidTr="0041630A">
        <w:tc>
          <w:tcPr>
            <w:tcW w:w="988" w:type="dxa"/>
            <w:tcBorders>
              <w:top w:val="single" w:sz="4" w:space="0" w:color="auto"/>
              <w:left w:val="single" w:sz="4" w:space="0" w:color="auto"/>
              <w:bottom w:val="single" w:sz="4" w:space="0" w:color="auto"/>
              <w:right w:val="single" w:sz="4" w:space="0" w:color="auto"/>
            </w:tcBorders>
          </w:tcPr>
          <w:p w14:paraId="4E045A3C"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A3D" w14:textId="77777777" w:rsidR="00BF120D" w:rsidRPr="00AA1963" w:rsidRDefault="00BF120D" w:rsidP="0041630A">
            <w:pPr>
              <w:widowControl w:val="0"/>
              <w:tabs>
                <w:tab w:val="left" w:pos="310"/>
              </w:tabs>
              <w:rPr>
                <w:szCs w:val="24"/>
              </w:rPr>
            </w:pPr>
            <w:r w:rsidRPr="00AA1963">
              <w:rPr>
                <w:szCs w:val="24"/>
              </w:rPr>
              <w:t>Testavimo metu rasti trūkumai turės būti pašalinti per tam skirtą laiką. Pašalinus trūkumus, testai bus kartojami agentūros eu-LISA paskirtu laiku.</w:t>
            </w:r>
          </w:p>
        </w:tc>
      </w:tr>
    </w:tbl>
    <w:p w14:paraId="4E045A3F" w14:textId="77777777" w:rsidR="00BF120D" w:rsidRPr="00AA1963" w:rsidRDefault="00BF120D" w:rsidP="00BF120D">
      <w:pPr>
        <w:spacing w:after="0" w:line="240" w:lineRule="auto"/>
        <w:contextualSpacing/>
        <w:jc w:val="left"/>
        <w:rPr>
          <w:rFonts w:eastAsia="Calibri" w:cs="Times New Roman"/>
          <w:b/>
          <w:szCs w:val="24"/>
          <w:lang w:val="lt-LT" w:eastAsia="lt-LT" w:bidi="en-US"/>
        </w:rPr>
      </w:pPr>
    </w:p>
    <w:p w14:paraId="4E045A40" w14:textId="77777777" w:rsidR="00BF120D" w:rsidRPr="00AA1963" w:rsidRDefault="00BF120D" w:rsidP="00BF120D">
      <w:pPr>
        <w:spacing w:after="0" w:line="240" w:lineRule="auto"/>
        <w:contextualSpacing/>
        <w:jc w:val="left"/>
        <w:rPr>
          <w:rFonts w:eastAsia="Calibri" w:cs="Times New Roman"/>
          <w:b/>
          <w:szCs w:val="24"/>
          <w:lang w:val="lt-LT" w:eastAsia="lt-LT" w:bidi="en-US"/>
        </w:rPr>
      </w:pPr>
      <w:r w:rsidRPr="00AA1963">
        <w:rPr>
          <w:rFonts w:eastAsia="Calibri" w:cs="Times New Roman"/>
          <w:b/>
          <w:szCs w:val="24"/>
          <w:lang w:val="lt-LT" w:eastAsia="lt-LT" w:bidi="en-US"/>
        </w:rPr>
        <w:t>10. Reikalavimai programinės įrangos priėmimo testavimui ir įdiegimui į gamybinę aplinką</w:t>
      </w:r>
    </w:p>
    <w:p w14:paraId="4E045A41" w14:textId="77777777" w:rsidR="00BF120D" w:rsidRPr="00AA1963" w:rsidRDefault="00BF120D" w:rsidP="00BF120D">
      <w:pPr>
        <w:spacing w:after="0" w:line="240" w:lineRule="auto"/>
        <w:jc w:val="left"/>
        <w:rPr>
          <w:rFonts w:eastAsia="Times New Roman" w:cs="Times New Roman"/>
          <w:szCs w:val="24"/>
          <w:lang w:val="lt-LT"/>
        </w:rPr>
      </w:pPr>
    </w:p>
    <w:tbl>
      <w:tblPr>
        <w:tblStyle w:val="Lentelstinklelis3"/>
        <w:tblW w:w="9776" w:type="dxa"/>
        <w:tblLook w:val="04A0" w:firstRow="1" w:lastRow="0" w:firstColumn="1" w:lastColumn="0" w:noHBand="0" w:noVBand="1"/>
      </w:tblPr>
      <w:tblGrid>
        <w:gridCol w:w="988"/>
        <w:gridCol w:w="8788"/>
      </w:tblGrid>
      <w:tr w:rsidR="00BF120D" w:rsidRPr="00AA1963" w14:paraId="4E045A44" w14:textId="77777777" w:rsidTr="0041630A">
        <w:tc>
          <w:tcPr>
            <w:tcW w:w="988" w:type="dxa"/>
            <w:tcBorders>
              <w:top w:val="single" w:sz="4" w:space="0" w:color="auto"/>
              <w:left w:val="single" w:sz="4" w:space="0" w:color="auto"/>
              <w:bottom w:val="single" w:sz="4" w:space="0" w:color="auto"/>
              <w:right w:val="single" w:sz="4" w:space="0" w:color="auto"/>
            </w:tcBorders>
          </w:tcPr>
          <w:p w14:paraId="4E045A42" w14:textId="77777777" w:rsidR="00BF120D" w:rsidRPr="00AA1963" w:rsidRDefault="00BF120D" w:rsidP="0041630A">
            <w:pPr>
              <w:widowControl w:val="0"/>
              <w:autoSpaceDE w:val="0"/>
              <w:autoSpaceDN w:val="0"/>
              <w:adjustRightInd w:val="0"/>
              <w:ind w:left="113"/>
              <w:contextualSpacing/>
              <w:rPr>
                <w:szCs w:val="24"/>
                <w:lang w:bidi="en-US"/>
              </w:rPr>
            </w:pPr>
            <w:r w:rsidRPr="00AA1963">
              <w:rPr>
                <w:szCs w:val="24"/>
                <w:lang w:bidi="en-US"/>
              </w:rPr>
              <w:t>Nr.</w:t>
            </w:r>
          </w:p>
        </w:tc>
        <w:tc>
          <w:tcPr>
            <w:tcW w:w="8788" w:type="dxa"/>
            <w:tcBorders>
              <w:top w:val="single" w:sz="4" w:space="0" w:color="auto"/>
              <w:left w:val="single" w:sz="4" w:space="0" w:color="auto"/>
              <w:bottom w:val="single" w:sz="4" w:space="0" w:color="auto"/>
              <w:right w:val="single" w:sz="4" w:space="0" w:color="auto"/>
            </w:tcBorders>
          </w:tcPr>
          <w:p w14:paraId="4E045A43" w14:textId="77777777" w:rsidR="00BF120D" w:rsidRPr="00AA1963" w:rsidRDefault="00BF120D" w:rsidP="0041630A">
            <w:pPr>
              <w:widowControl w:val="0"/>
              <w:tabs>
                <w:tab w:val="left" w:pos="310"/>
              </w:tabs>
              <w:jc w:val="center"/>
              <w:rPr>
                <w:szCs w:val="24"/>
              </w:rPr>
            </w:pPr>
            <w:r w:rsidRPr="00AA1963">
              <w:rPr>
                <w:b/>
                <w:szCs w:val="24"/>
              </w:rPr>
              <w:t>Reikalavimas</w:t>
            </w:r>
          </w:p>
        </w:tc>
      </w:tr>
      <w:tr w:rsidR="00BF120D" w:rsidRPr="001C1F9C" w14:paraId="4E045A47" w14:textId="77777777" w:rsidTr="0041630A">
        <w:tc>
          <w:tcPr>
            <w:tcW w:w="988" w:type="dxa"/>
            <w:tcBorders>
              <w:top w:val="single" w:sz="4" w:space="0" w:color="auto"/>
              <w:left w:val="single" w:sz="4" w:space="0" w:color="auto"/>
              <w:bottom w:val="single" w:sz="4" w:space="0" w:color="auto"/>
              <w:right w:val="single" w:sz="4" w:space="0" w:color="auto"/>
            </w:tcBorders>
          </w:tcPr>
          <w:p w14:paraId="4E045A45"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hideMark/>
          </w:tcPr>
          <w:p w14:paraId="4E045A46" w14:textId="77777777" w:rsidR="00BF120D" w:rsidRPr="00AA1963" w:rsidRDefault="00BF120D" w:rsidP="0041630A">
            <w:pPr>
              <w:widowControl w:val="0"/>
              <w:tabs>
                <w:tab w:val="left" w:pos="310"/>
              </w:tabs>
              <w:rPr>
                <w:szCs w:val="24"/>
              </w:rPr>
            </w:pPr>
            <w:r w:rsidRPr="00AA1963">
              <w:rPr>
                <w:szCs w:val="24"/>
              </w:rPr>
              <w:t xml:space="preserve">Prieš diegiant ir konfigūruojant gamybinėje aplinkoje, turi būti atliekamas sukurtos/modernizuotos programinės įrangos priėmimo testavimas (angl. </w:t>
            </w:r>
            <w:r w:rsidRPr="00AA1963">
              <w:rPr>
                <w:i/>
                <w:szCs w:val="24"/>
              </w:rPr>
              <w:t>acceptance testing</w:t>
            </w:r>
            <w:r w:rsidRPr="00AA1963">
              <w:rPr>
                <w:szCs w:val="24"/>
              </w:rPr>
              <w:t>). Sukurta/modernizuota programinė įranga turi būti įkelta į Perkančiosios organizacijos testavimo aplinką ir ištestuota priėmimo testais, dalyvaujant paslaugų teikėjui, Perkančiajai organizacijai ir kitoms suinteresuotoms šalims. Testavimas turi apimti visą funkcinių reikalavimų dokumentacijoje specifikuotą sistemos funkcionalumą, visus taikymo atvejus.</w:t>
            </w:r>
          </w:p>
        </w:tc>
      </w:tr>
      <w:tr w:rsidR="00BF120D" w:rsidRPr="00AA1963" w14:paraId="4E045A4A" w14:textId="77777777" w:rsidTr="0041630A">
        <w:tc>
          <w:tcPr>
            <w:tcW w:w="988" w:type="dxa"/>
            <w:tcBorders>
              <w:top w:val="single" w:sz="4" w:space="0" w:color="auto"/>
              <w:left w:val="single" w:sz="4" w:space="0" w:color="auto"/>
              <w:bottom w:val="single" w:sz="4" w:space="0" w:color="auto"/>
              <w:right w:val="single" w:sz="4" w:space="0" w:color="auto"/>
            </w:tcBorders>
          </w:tcPr>
          <w:p w14:paraId="4E045A48"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hideMark/>
          </w:tcPr>
          <w:p w14:paraId="4E045A49" w14:textId="77777777" w:rsidR="00BF120D" w:rsidRPr="00AA1963" w:rsidRDefault="00BF120D" w:rsidP="0041630A">
            <w:pPr>
              <w:pStyle w:val="FORITtekstas"/>
              <w:spacing w:before="0" w:after="0"/>
              <w:rPr>
                <w:rFonts w:ascii="Times New Roman" w:hAnsi="Times New Roman" w:cs="Times New Roman"/>
                <w:szCs w:val="24"/>
              </w:rPr>
            </w:pPr>
            <w:r w:rsidRPr="00AA1963">
              <w:rPr>
                <w:rFonts w:ascii="Times New Roman" w:hAnsi="Times New Roman" w:cs="Times New Roman"/>
                <w:szCs w:val="24"/>
              </w:rPr>
              <w:t>Testavimas turi apimti visą funkcinių reikalavimų dokumentacijoje specifikuotą sistemos funkcionalumą, visus taikymo atvejus. Priėmimo testavimas bus užbaigtas, kai bus tenkinami testavimo metodikoje įvardinti priėmimo testavimo kriterijai. Paslaugų teikėjas turi parengti sėkmingo priėmimo testavimo ataskaitą.</w:t>
            </w:r>
          </w:p>
        </w:tc>
      </w:tr>
      <w:tr w:rsidR="00BF120D" w:rsidRPr="001C1F9C" w14:paraId="4E045A4D" w14:textId="77777777" w:rsidTr="0041630A">
        <w:tc>
          <w:tcPr>
            <w:tcW w:w="988" w:type="dxa"/>
            <w:tcBorders>
              <w:top w:val="single" w:sz="4" w:space="0" w:color="auto"/>
              <w:left w:val="single" w:sz="4" w:space="0" w:color="auto"/>
              <w:bottom w:val="single" w:sz="4" w:space="0" w:color="auto"/>
              <w:right w:val="single" w:sz="4" w:space="0" w:color="auto"/>
            </w:tcBorders>
          </w:tcPr>
          <w:p w14:paraId="4E045A4B"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hideMark/>
          </w:tcPr>
          <w:p w14:paraId="4E045A4C" w14:textId="77777777" w:rsidR="00BF120D" w:rsidRPr="00AA1963" w:rsidRDefault="00BF120D" w:rsidP="0041630A">
            <w:pPr>
              <w:widowControl w:val="0"/>
              <w:tabs>
                <w:tab w:val="left" w:pos="310"/>
              </w:tabs>
              <w:rPr>
                <w:rFonts w:eastAsia="Calibri"/>
                <w:szCs w:val="24"/>
                <w:lang w:eastAsia="lt-LT"/>
              </w:rPr>
            </w:pPr>
            <w:r w:rsidRPr="00AA1963">
              <w:rPr>
                <w:rFonts w:eastAsia="Calibri"/>
                <w:szCs w:val="24"/>
                <w:lang w:eastAsia="lt-LT"/>
              </w:rPr>
              <w:t xml:space="preserve">Paslaugų teikėjas turi parengti sukurtos/modernizuotos programinės įrangos testavimo aplinką Perkančiosios organizacijos pateiktos techninės įrangos pagrindu, skirtą sukurtos/modernizuotos programinės įrangos patikrinimui prieš diegiant ją į darbinę </w:t>
            </w:r>
            <w:r w:rsidRPr="00AA1963">
              <w:rPr>
                <w:rFonts w:eastAsia="Calibri"/>
                <w:szCs w:val="24"/>
                <w:lang w:eastAsia="lt-LT"/>
              </w:rPr>
              <w:lastRenderedPageBreak/>
              <w:t>aplinką, ar kitiems naudotojų testavimo veiksmams atlikti.</w:t>
            </w:r>
          </w:p>
        </w:tc>
      </w:tr>
      <w:tr w:rsidR="00BF120D" w:rsidRPr="001C1F9C" w14:paraId="4E045A50" w14:textId="77777777" w:rsidTr="0041630A">
        <w:tc>
          <w:tcPr>
            <w:tcW w:w="988" w:type="dxa"/>
            <w:tcBorders>
              <w:top w:val="single" w:sz="4" w:space="0" w:color="auto"/>
              <w:left w:val="single" w:sz="4" w:space="0" w:color="auto"/>
              <w:bottom w:val="single" w:sz="4" w:space="0" w:color="auto"/>
              <w:right w:val="single" w:sz="4" w:space="0" w:color="auto"/>
            </w:tcBorders>
          </w:tcPr>
          <w:p w14:paraId="4E045A4E"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A4F" w14:textId="77777777" w:rsidR="00BF120D" w:rsidRPr="00AA1963" w:rsidRDefault="00BF120D" w:rsidP="0041630A">
            <w:pPr>
              <w:widowControl w:val="0"/>
              <w:tabs>
                <w:tab w:val="left" w:pos="310"/>
              </w:tabs>
              <w:rPr>
                <w:rFonts w:eastAsia="Calibri"/>
                <w:szCs w:val="24"/>
                <w:lang w:eastAsia="lt-LT"/>
              </w:rPr>
            </w:pPr>
            <w:r w:rsidRPr="00AA1963">
              <w:rPr>
                <w:rFonts w:eastAsia="Calibri"/>
                <w:szCs w:val="24"/>
                <w:lang w:eastAsia="lt-LT"/>
              </w:rPr>
              <w:t>Testavimo aplinkos architektūros principai turi atitikti darbinę sistemos aplinkos architektūrą. Kadangi testavimo aplinkos techninės įrangos galingumas gali būti mažesnis nei darbinės aplinkos, tam, kad tinkamai testuoti greitaveiką, paslaugų teikėjas turi atlikti abiejų aplinkų našumo ir apkrovos analizę.</w:t>
            </w:r>
          </w:p>
        </w:tc>
      </w:tr>
      <w:tr w:rsidR="00BF120D" w:rsidRPr="001C1F9C" w14:paraId="4E045A54" w14:textId="77777777" w:rsidTr="0041630A">
        <w:tc>
          <w:tcPr>
            <w:tcW w:w="988" w:type="dxa"/>
            <w:tcBorders>
              <w:top w:val="single" w:sz="4" w:space="0" w:color="auto"/>
              <w:left w:val="single" w:sz="4" w:space="0" w:color="auto"/>
              <w:bottom w:val="single" w:sz="4" w:space="0" w:color="auto"/>
              <w:right w:val="single" w:sz="4" w:space="0" w:color="auto"/>
            </w:tcBorders>
          </w:tcPr>
          <w:p w14:paraId="4E045A51"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hideMark/>
          </w:tcPr>
          <w:p w14:paraId="4E045A52" w14:textId="77777777" w:rsidR="00BF120D" w:rsidRPr="00AA1963" w:rsidRDefault="00BF120D" w:rsidP="0041630A">
            <w:pPr>
              <w:pStyle w:val="1NUMarial"/>
              <w:tabs>
                <w:tab w:val="left" w:pos="284"/>
              </w:tabs>
              <w:spacing w:line="240" w:lineRule="auto"/>
              <w:ind w:left="0" w:firstLine="0"/>
              <w:rPr>
                <w:rFonts w:ascii="Times New Roman" w:eastAsia="Calibri" w:hAnsi="Times New Roman"/>
                <w:sz w:val="24"/>
                <w:szCs w:val="24"/>
                <w:lang w:eastAsia="lt-LT"/>
              </w:rPr>
            </w:pPr>
            <w:r w:rsidRPr="00AA1963">
              <w:rPr>
                <w:rFonts w:ascii="Times New Roman" w:hAnsi="Times New Roman"/>
                <w:sz w:val="24"/>
                <w:szCs w:val="24"/>
              </w:rPr>
              <w:t xml:space="preserve">Testavimų metu įsitikinama, kad sukurta programinė įranga atitinka jai keliamus reikalavimus, yra funkcionali (atlieka visas numatytas funkcijas), yra naši ir ergonomiška. </w:t>
            </w:r>
            <w:r w:rsidRPr="00AA1963">
              <w:rPr>
                <w:rFonts w:ascii="Times New Roman" w:eastAsia="Calibri" w:hAnsi="Times New Roman"/>
                <w:sz w:val="24"/>
                <w:szCs w:val="24"/>
                <w:lang w:eastAsia="lt-LT"/>
              </w:rPr>
              <w:t xml:space="preserve">Testavimo metu turi būti tikrinamas testavimo tikslų įgyvendinimas (įgyvendinimo lygio nustatymas). Priėmimo testavimo veiklos turi būti vykdomos remiantis apibrėžta priėmimo testavimo metodika bei priėmimo testavimo planu, iš anksto suderintu su Perkančiosios organizacijos specialistais. </w:t>
            </w:r>
          </w:p>
          <w:p w14:paraId="4E045A53" w14:textId="77777777" w:rsidR="00BF120D" w:rsidRPr="00AA1963" w:rsidRDefault="00BF120D" w:rsidP="0041630A">
            <w:pPr>
              <w:widowControl w:val="0"/>
              <w:tabs>
                <w:tab w:val="left" w:pos="310"/>
              </w:tabs>
              <w:rPr>
                <w:szCs w:val="24"/>
              </w:rPr>
            </w:pPr>
            <w:r w:rsidRPr="00AA1963">
              <w:rPr>
                <w:rFonts w:eastAsia="Calibri"/>
                <w:szCs w:val="24"/>
                <w:lang w:eastAsia="lt-LT"/>
              </w:rPr>
              <w:t xml:space="preserve">Testavimo tikslai: įsitikinti, kad yra įgyvendinti visi funkciniai ir nefunkciniai techninės specifikacijos reikalavimai; įsitikinti, kad reikalavimų įgyvendinimas atliktas tinkama apimtimi; nustatyti ar reikalavimų įgyvendinimas tenkina Perkančiąją organizaciją ir kitas suinteresuotas šalis; identifikuoti ir užregistruoti funkcionalumo klaidas (angl. </w:t>
            </w:r>
            <w:r w:rsidRPr="00AA1963">
              <w:rPr>
                <w:rFonts w:eastAsia="Calibri"/>
                <w:i/>
                <w:szCs w:val="24"/>
                <w:lang w:eastAsia="lt-LT"/>
              </w:rPr>
              <w:t>bugs</w:t>
            </w:r>
            <w:r w:rsidRPr="00AA1963">
              <w:rPr>
                <w:rFonts w:eastAsia="Calibri"/>
                <w:szCs w:val="24"/>
                <w:lang w:eastAsia="lt-LT"/>
              </w:rPr>
              <w:t>).</w:t>
            </w:r>
          </w:p>
        </w:tc>
      </w:tr>
      <w:tr w:rsidR="00BF120D" w:rsidRPr="001C1F9C" w14:paraId="4E045A57" w14:textId="77777777" w:rsidTr="0041630A">
        <w:tc>
          <w:tcPr>
            <w:tcW w:w="988" w:type="dxa"/>
            <w:tcBorders>
              <w:top w:val="single" w:sz="4" w:space="0" w:color="auto"/>
              <w:left w:val="single" w:sz="4" w:space="0" w:color="auto"/>
              <w:bottom w:val="single" w:sz="4" w:space="0" w:color="auto"/>
              <w:right w:val="single" w:sz="4" w:space="0" w:color="auto"/>
            </w:tcBorders>
          </w:tcPr>
          <w:p w14:paraId="4E045A55"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hideMark/>
          </w:tcPr>
          <w:p w14:paraId="4E045A56" w14:textId="77777777" w:rsidR="00BF120D" w:rsidRPr="003931C2" w:rsidRDefault="00BF120D" w:rsidP="0041630A">
            <w:pPr>
              <w:widowControl w:val="0"/>
              <w:tabs>
                <w:tab w:val="left" w:pos="310"/>
              </w:tabs>
              <w:rPr>
                <w:szCs w:val="24"/>
              </w:rPr>
            </w:pPr>
            <w:r w:rsidRPr="003931C2">
              <w:rPr>
                <w:iCs/>
                <w:szCs w:val="24"/>
              </w:rPr>
              <w:t xml:space="preserve">Paslaugų </w:t>
            </w:r>
            <w:r w:rsidRPr="003931C2">
              <w:rPr>
                <w:szCs w:val="24"/>
              </w:rPr>
              <w:t>teikėjas pagal suderintą testavimo planą testavimo metu turi fiziškai dalyvauti, teikti konsultacijas, kaip turi būti atliekamas testuojamas veiksmas/ funkcija/ operacija pagal suderintus testavimo scenarijus, išsakyti savo komentarus ir siūlymus dėl rekomenduojamo klaidos kritiškumo lygio, informuoti testavimo dalyvius apie klaidos šalinimo terminą, taisyti klaidas.</w:t>
            </w:r>
          </w:p>
        </w:tc>
      </w:tr>
      <w:tr w:rsidR="00BF120D" w:rsidRPr="001C1F9C" w14:paraId="4E045A5A" w14:textId="77777777" w:rsidTr="0041630A">
        <w:tc>
          <w:tcPr>
            <w:tcW w:w="988" w:type="dxa"/>
            <w:tcBorders>
              <w:top w:val="single" w:sz="4" w:space="0" w:color="auto"/>
              <w:left w:val="single" w:sz="4" w:space="0" w:color="auto"/>
              <w:bottom w:val="single" w:sz="4" w:space="0" w:color="auto"/>
              <w:right w:val="single" w:sz="4" w:space="0" w:color="auto"/>
            </w:tcBorders>
          </w:tcPr>
          <w:p w14:paraId="4E045A58"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A59" w14:textId="77777777" w:rsidR="00BF120D" w:rsidRPr="003931C2" w:rsidRDefault="00BF120D" w:rsidP="0041630A">
            <w:pPr>
              <w:widowControl w:val="0"/>
              <w:tabs>
                <w:tab w:val="left" w:pos="310"/>
              </w:tabs>
              <w:rPr>
                <w:iCs/>
                <w:szCs w:val="24"/>
              </w:rPr>
            </w:pPr>
            <w:r w:rsidRPr="003931C2">
              <w:rPr>
                <w:szCs w:val="24"/>
              </w:rPr>
              <w:t>Duomenų sąsajų testavimui, jeigu įmanoma, turi būti naudojamos integruojamų informacinių sistemų ir/ar registrų testavimo aplinkos (testavimo duomenų mainų sąsajos). Nesant galimybei testavimo etape naudoti testavimo duomenų mainų sąsajų,  paslaugų teikėjas testavimo tikslais turi sukurti integruotinos informacinės sistemos / registro duomenų mainų sąsajų imitaciją (prototipą).</w:t>
            </w:r>
          </w:p>
        </w:tc>
      </w:tr>
      <w:tr w:rsidR="00BF120D" w:rsidRPr="001C1F9C" w14:paraId="4E045A5D" w14:textId="77777777" w:rsidTr="0041630A">
        <w:tc>
          <w:tcPr>
            <w:tcW w:w="988" w:type="dxa"/>
            <w:tcBorders>
              <w:top w:val="single" w:sz="4" w:space="0" w:color="auto"/>
              <w:left w:val="single" w:sz="4" w:space="0" w:color="auto"/>
              <w:bottom w:val="single" w:sz="4" w:space="0" w:color="auto"/>
              <w:right w:val="single" w:sz="4" w:space="0" w:color="auto"/>
            </w:tcBorders>
          </w:tcPr>
          <w:p w14:paraId="4E045A5B"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hideMark/>
          </w:tcPr>
          <w:p w14:paraId="4E045A5C" w14:textId="77777777" w:rsidR="00BF120D" w:rsidRPr="003931C2" w:rsidRDefault="00BF120D" w:rsidP="0041630A">
            <w:pPr>
              <w:widowControl w:val="0"/>
              <w:tabs>
                <w:tab w:val="left" w:pos="310"/>
              </w:tabs>
              <w:rPr>
                <w:szCs w:val="24"/>
              </w:rPr>
            </w:pPr>
            <w:r w:rsidRPr="003931C2">
              <w:rPr>
                <w:rFonts w:eastAsia="Calibri"/>
                <w:szCs w:val="24"/>
                <w:lang w:eastAsia="lt-LT"/>
              </w:rPr>
              <w:t xml:space="preserve">Į </w:t>
            </w:r>
            <w:r>
              <w:rPr>
                <w:szCs w:val="24"/>
              </w:rPr>
              <w:t>testavimo</w:t>
            </w:r>
            <w:r w:rsidRPr="00AA1963">
              <w:rPr>
                <w:szCs w:val="24"/>
              </w:rPr>
              <w:t xml:space="preserve"> </w:t>
            </w:r>
            <w:r w:rsidRPr="003931C2">
              <w:rPr>
                <w:rFonts w:eastAsia="Calibri"/>
                <w:szCs w:val="24"/>
                <w:lang w:eastAsia="lt-LT"/>
              </w:rPr>
              <w:t>aplinką bus diegiami tik SVN esantys programinės įrangos išeities tekstai pagal pateiktą techninę dokumentaciją</w:t>
            </w:r>
            <w:r w:rsidRPr="003931C2">
              <w:rPr>
                <w:szCs w:val="24"/>
              </w:rPr>
              <w:t>.</w:t>
            </w:r>
          </w:p>
        </w:tc>
      </w:tr>
      <w:tr w:rsidR="00BF120D" w:rsidRPr="001C1F9C" w14:paraId="4E045A60" w14:textId="77777777" w:rsidTr="0041630A">
        <w:tc>
          <w:tcPr>
            <w:tcW w:w="988" w:type="dxa"/>
            <w:tcBorders>
              <w:top w:val="single" w:sz="4" w:space="0" w:color="auto"/>
              <w:left w:val="single" w:sz="4" w:space="0" w:color="auto"/>
              <w:bottom w:val="single" w:sz="4" w:space="0" w:color="auto"/>
              <w:right w:val="single" w:sz="4" w:space="0" w:color="auto"/>
            </w:tcBorders>
          </w:tcPr>
          <w:p w14:paraId="4E045A5E"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hideMark/>
          </w:tcPr>
          <w:p w14:paraId="4E045A5F" w14:textId="77777777" w:rsidR="00BF120D" w:rsidRPr="003931C2" w:rsidRDefault="00BF120D" w:rsidP="0041630A">
            <w:pPr>
              <w:widowControl w:val="0"/>
              <w:tabs>
                <w:tab w:val="left" w:pos="310"/>
              </w:tabs>
              <w:rPr>
                <w:szCs w:val="24"/>
              </w:rPr>
            </w:pPr>
            <w:r w:rsidRPr="003931C2">
              <w:rPr>
                <w:szCs w:val="24"/>
              </w:rPr>
              <w:t xml:space="preserve">Testavimo metu elektronine forma turi būti vedamas pastebėtų klaidų ir jų būsenų kaupimo žurnalas, turi būti galima jį pildyti suteikiant įgaliotiems </w:t>
            </w:r>
            <w:r w:rsidRPr="003931C2">
              <w:rPr>
                <w:rFonts w:eastAsia="Calibri"/>
                <w:szCs w:val="24"/>
                <w:lang w:eastAsia="lt-LT"/>
              </w:rPr>
              <w:t xml:space="preserve">Perkančiosios </w:t>
            </w:r>
            <w:r w:rsidRPr="003931C2">
              <w:rPr>
                <w:rFonts w:eastAsia="Calibri"/>
                <w:szCs w:val="24"/>
                <w:lang w:eastAsia="lt-LT"/>
              </w:rPr>
              <w:lastRenderedPageBreak/>
              <w:t xml:space="preserve">organizacijos </w:t>
            </w:r>
            <w:r w:rsidRPr="003931C2">
              <w:rPr>
                <w:szCs w:val="24"/>
              </w:rPr>
              <w:t>darbuotojams.</w:t>
            </w:r>
          </w:p>
        </w:tc>
      </w:tr>
      <w:tr w:rsidR="00BF120D" w:rsidRPr="00AA1963" w14:paraId="4E045A63" w14:textId="77777777" w:rsidTr="0041630A">
        <w:tc>
          <w:tcPr>
            <w:tcW w:w="988" w:type="dxa"/>
            <w:tcBorders>
              <w:top w:val="single" w:sz="4" w:space="0" w:color="auto"/>
              <w:left w:val="single" w:sz="4" w:space="0" w:color="auto"/>
              <w:bottom w:val="single" w:sz="4" w:space="0" w:color="auto"/>
              <w:right w:val="single" w:sz="4" w:space="0" w:color="auto"/>
            </w:tcBorders>
          </w:tcPr>
          <w:p w14:paraId="4E045A61"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hideMark/>
          </w:tcPr>
          <w:p w14:paraId="4E045A62" w14:textId="77777777" w:rsidR="00BF120D" w:rsidRPr="00AA1963" w:rsidRDefault="00BF120D" w:rsidP="0041630A">
            <w:pPr>
              <w:widowControl w:val="0"/>
              <w:autoSpaceDE w:val="0"/>
              <w:autoSpaceDN w:val="0"/>
              <w:adjustRightInd w:val="0"/>
              <w:ind w:left="-21"/>
              <w:contextualSpacing/>
              <w:rPr>
                <w:szCs w:val="24"/>
              </w:rPr>
            </w:pPr>
            <w:r w:rsidRPr="00AA1963">
              <w:rPr>
                <w:szCs w:val="24"/>
              </w:rPr>
              <w:t xml:space="preserve">Programinė įranga turi būti įdiegta ir sukonfigūruota turimoje </w:t>
            </w:r>
            <w:r w:rsidRPr="00AA1963">
              <w:rPr>
                <w:rFonts w:eastAsia="Calibri"/>
                <w:szCs w:val="24"/>
                <w:lang w:eastAsia="lt-LT"/>
              </w:rPr>
              <w:t xml:space="preserve">Perkančiosios organizacijos </w:t>
            </w:r>
            <w:r w:rsidRPr="00AA1963">
              <w:rPr>
                <w:szCs w:val="24"/>
              </w:rPr>
              <w:t xml:space="preserve">gamybinėje aplinkoje, diegimas vykdomas iteracijomis. Po įdiegimo turi nesutrikti gamybinėje aplinkoje įdiegtos taikomosios programinės įrangos veikimas. Iteracijas turi sudaryti </w:t>
            </w:r>
            <w:r w:rsidRPr="00AA1963">
              <w:rPr>
                <w:iCs/>
                <w:szCs w:val="24"/>
              </w:rPr>
              <w:t xml:space="preserve">Paslaugų </w:t>
            </w:r>
            <w:r w:rsidRPr="00AA1963">
              <w:rPr>
                <w:szCs w:val="24"/>
              </w:rPr>
              <w:t>teikėjas apjungdamas į vieną iteraciją tarpusavyje susijusius reikalavimus. Iteracijos neturi realizuoti daug reikalavimų.</w:t>
            </w:r>
          </w:p>
        </w:tc>
      </w:tr>
      <w:tr w:rsidR="00BF120D" w:rsidRPr="001C1F9C" w14:paraId="4E045A66" w14:textId="77777777" w:rsidTr="0041630A">
        <w:tc>
          <w:tcPr>
            <w:tcW w:w="988" w:type="dxa"/>
            <w:tcBorders>
              <w:top w:val="single" w:sz="4" w:space="0" w:color="auto"/>
              <w:left w:val="single" w:sz="4" w:space="0" w:color="auto"/>
              <w:bottom w:val="single" w:sz="4" w:space="0" w:color="auto"/>
              <w:right w:val="single" w:sz="4" w:space="0" w:color="auto"/>
            </w:tcBorders>
          </w:tcPr>
          <w:p w14:paraId="4E045A64"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hideMark/>
          </w:tcPr>
          <w:p w14:paraId="4E045A65" w14:textId="77777777" w:rsidR="00BF120D" w:rsidRPr="00AA1963" w:rsidRDefault="00BF120D" w:rsidP="0041630A">
            <w:pPr>
              <w:widowControl w:val="0"/>
              <w:tabs>
                <w:tab w:val="left" w:pos="310"/>
              </w:tabs>
              <w:rPr>
                <w:szCs w:val="24"/>
              </w:rPr>
            </w:pPr>
            <w:r w:rsidRPr="00AA1963">
              <w:rPr>
                <w:szCs w:val="24"/>
              </w:rPr>
              <w:t xml:space="preserve">Į gamybinę aplinką bus </w:t>
            </w:r>
            <w:r w:rsidRPr="00AA1963">
              <w:rPr>
                <w:rFonts w:eastAsia="Calibri"/>
                <w:szCs w:val="24"/>
                <w:lang w:eastAsia="lt-LT"/>
              </w:rPr>
              <w:t>diegiami tik SVN esantys programinės įrangos išeities tekstai pagal pateiktą techninę dokumentaciją.</w:t>
            </w:r>
            <w:r w:rsidRPr="00AA1963">
              <w:rPr>
                <w:szCs w:val="24"/>
              </w:rPr>
              <w:t xml:space="preserve"> </w:t>
            </w:r>
          </w:p>
        </w:tc>
      </w:tr>
      <w:tr w:rsidR="00BF120D" w:rsidRPr="00AA1963" w14:paraId="4E045A69" w14:textId="77777777" w:rsidTr="0041630A">
        <w:tc>
          <w:tcPr>
            <w:tcW w:w="988" w:type="dxa"/>
            <w:tcBorders>
              <w:top w:val="single" w:sz="4" w:space="0" w:color="auto"/>
              <w:left w:val="single" w:sz="4" w:space="0" w:color="auto"/>
              <w:bottom w:val="single" w:sz="4" w:space="0" w:color="auto"/>
              <w:right w:val="single" w:sz="4" w:space="0" w:color="auto"/>
            </w:tcBorders>
          </w:tcPr>
          <w:p w14:paraId="4E045A67"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A68" w14:textId="77777777" w:rsidR="00BF120D" w:rsidRPr="00AA1963" w:rsidRDefault="00BF120D" w:rsidP="0041630A">
            <w:pPr>
              <w:widowControl w:val="0"/>
              <w:tabs>
                <w:tab w:val="left" w:pos="310"/>
              </w:tabs>
              <w:rPr>
                <w:szCs w:val="24"/>
              </w:rPr>
            </w:pPr>
            <w:r w:rsidRPr="00AA1963">
              <w:rPr>
                <w:szCs w:val="24"/>
                <w:lang w:eastAsia="zh-CN"/>
              </w:rPr>
              <w:t xml:space="preserve">Modernizuota/atnaujinta programinė įranga, įdiegta į gamybinę aplinką, neturi sutrikdyti kitų sistemos funkcionalumų ir susijusių registrų, informacinių sistemų funkcijų darbo. Jeigu įdiegtos programinės įrangos funkcionalumas sutrikdo N.SIS II ir susijusių registrų ir informacinių sistemų funkcijų darbą, laikoma, kad Paslauga atlikta nekokybiškai. </w:t>
            </w:r>
            <w:r w:rsidRPr="00AA1963">
              <w:rPr>
                <w:iCs/>
                <w:szCs w:val="24"/>
              </w:rPr>
              <w:t xml:space="preserve">Paslaugų </w:t>
            </w:r>
            <w:r w:rsidRPr="00AA1963">
              <w:rPr>
                <w:szCs w:val="24"/>
                <w:lang w:eastAsia="zh-CN"/>
              </w:rPr>
              <w:t>teikėjas atlieka atstatymo darbus savo lėšomis.</w:t>
            </w:r>
          </w:p>
        </w:tc>
      </w:tr>
      <w:tr w:rsidR="00BF120D" w:rsidRPr="001C1F9C" w14:paraId="4E045A6C" w14:textId="77777777" w:rsidTr="0041630A">
        <w:tc>
          <w:tcPr>
            <w:tcW w:w="988" w:type="dxa"/>
            <w:tcBorders>
              <w:top w:val="single" w:sz="4" w:space="0" w:color="auto"/>
              <w:left w:val="single" w:sz="4" w:space="0" w:color="auto"/>
              <w:bottom w:val="single" w:sz="4" w:space="0" w:color="auto"/>
              <w:right w:val="single" w:sz="4" w:space="0" w:color="auto"/>
            </w:tcBorders>
          </w:tcPr>
          <w:p w14:paraId="4E045A6A"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A6B" w14:textId="77777777" w:rsidR="00BF120D" w:rsidRPr="00AA1963" w:rsidRDefault="00BF120D" w:rsidP="0041630A">
            <w:pPr>
              <w:widowControl w:val="0"/>
              <w:tabs>
                <w:tab w:val="left" w:pos="310"/>
              </w:tabs>
              <w:rPr>
                <w:szCs w:val="24"/>
                <w:lang w:eastAsia="zh-CN"/>
              </w:rPr>
            </w:pPr>
            <w:r w:rsidRPr="00AA1963">
              <w:rPr>
                <w:szCs w:val="24"/>
                <w:lang w:eastAsia="zh-CN"/>
              </w:rPr>
              <w:t xml:space="preserve">Prieš   modernizuotos  programinės įrangos priėmimą taikoma bandomoji eksploatacija, kuri  trunka 1 mėn. ir kuri skaičiuojama nuo įdiegimo į gamybinę aplinką. </w:t>
            </w:r>
            <w:r>
              <w:rPr>
                <w:szCs w:val="24"/>
                <w:lang w:eastAsia="zh-CN"/>
              </w:rPr>
              <w:t>Paslaugų tei</w:t>
            </w:r>
            <w:r w:rsidRPr="00AA1963">
              <w:rPr>
                <w:szCs w:val="24"/>
                <w:lang w:eastAsia="zh-CN"/>
              </w:rPr>
              <w:t xml:space="preserve">kėjo ir Perkančiosios  organizacijos sutarimu bandomosios eksploatacijos laikas gali  būti pakeistas. Į bandomosios eksploatacijos trukmę neįskaičiuojamas laikas, kai dėl  modernizuotos  programinės įrangos esminių klaidų ir / ar trikdžių nebuvo galima atlikti bandomosios eksploatacijos. Bandomoji eksploatacija negali būti laikoma baigta, jei </w:t>
            </w:r>
            <w:r>
              <w:rPr>
                <w:szCs w:val="24"/>
                <w:lang w:eastAsia="zh-CN"/>
              </w:rPr>
              <w:t>Paslaugų tei</w:t>
            </w:r>
            <w:r w:rsidRPr="00AA1963">
              <w:rPr>
                <w:szCs w:val="24"/>
                <w:lang w:eastAsia="zh-CN"/>
              </w:rPr>
              <w:t>kėjas neištaisė visų bandomosios eksploatacijos metu identifikuotų klaidų.</w:t>
            </w:r>
          </w:p>
        </w:tc>
      </w:tr>
    </w:tbl>
    <w:p w14:paraId="4E045A6D" w14:textId="77777777" w:rsidR="00BF120D" w:rsidRPr="00AA1963" w:rsidRDefault="00BF120D" w:rsidP="00BF120D">
      <w:pPr>
        <w:spacing w:after="0" w:line="240" w:lineRule="auto"/>
        <w:jc w:val="left"/>
        <w:rPr>
          <w:rFonts w:eastAsia="Times New Roman" w:cs="Times New Roman"/>
          <w:szCs w:val="24"/>
          <w:lang w:val="lt-LT"/>
        </w:rPr>
      </w:pPr>
    </w:p>
    <w:p w14:paraId="4E045A6E" w14:textId="77777777" w:rsidR="00BF120D" w:rsidRPr="00AA1963" w:rsidRDefault="00BF120D" w:rsidP="00BF120D">
      <w:pPr>
        <w:spacing w:after="0" w:line="240" w:lineRule="auto"/>
        <w:contextualSpacing/>
        <w:jc w:val="left"/>
        <w:rPr>
          <w:rFonts w:eastAsia="Calibri" w:cs="Times New Roman"/>
          <w:b/>
          <w:bCs/>
          <w:szCs w:val="24"/>
          <w:lang w:val="lt-LT" w:bidi="en-US"/>
        </w:rPr>
      </w:pPr>
      <w:r w:rsidRPr="00AA1963">
        <w:rPr>
          <w:rFonts w:eastAsia="Calibri" w:cs="Times New Roman"/>
          <w:b/>
          <w:bCs/>
          <w:szCs w:val="24"/>
          <w:lang w:val="lt-LT" w:bidi="en-US"/>
        </w:rPr>
        <w:t>11. Rezultatų priėmimas</w:t>
      </w:r>
    </w:p>
    <w:p w14:paraId="4E045A6F" w14:textId="77777777" w:rsidR="00BF120D" w:rsidRPr="00AA1963" w:rsidRDefault="00BF120D" w:rsidP="00BF120D">
      <w:pPr>
        <w:spacing w:after="0" w:line="240" w:lineRule="auto"/>
        <w:ind w:left="360"/>
        <w:contextualSpacing/>
        <w:jc w:val="left"/>
        <w:rPr>
          <w:rFonts w:eastAsia="Calibri" w:cs="Times New Roman"/>
          <w:b/>
          <w:szCs w:val="24"/>
          <w:lang w:val="lt-LT" w:eastAsia="lt-LT" w:bidi="en-US"/>
        </w:rPr>
      </w:pPr>
    </w:p>
    <w:tbl>
      <w:tblPr>
        <w:tblStyle w:val="Lentelstinklelis3"/>
        <w:tblW w:w="9776" w:type="dxa"/>
        <w:tblLayout w:type="fixed"/>
        <w:tblLook w:val="04A0" w:firstRow="1" w:lastRow="0" w:firstColumn="1" w:lastColumn="0" w:noHBand="0" w:noVBand="1"/>
      </w:tblPr>
      <w:tblGrid>
        <w:gridCol w:w="988"/>
        <w:gridCol w:w="8788"/>
      </w:tblGrid>
      <w:tr w:rsidR="00BF120D" w:rsidRPr="00AA1963" w14:paraId="4E045A72" w14:textId="77777777" w:rsidTr="0041630A">
        <w:tc>
          <w:tcPr>
            <w:tcW w:w="988" w:type="dxa"/>
            <w:tcBorders>
              <w:top w:val="single" w:sz="4" w:space="0" w:color="auto"/>
              <w:left w:val="single" w:sz="4" w:space="0" w:color="auto"/>
              <w:bottom w:val="single" w:sz="4" w:space="0" w:color="auto"/>
              <w:right w:val="single" w:sz="4" w:space="0" w:color="auto"/>
            </w:tcBorders>
          </w:tcPr>
          <w:p w14:paraId="4E045A70" w14:textId="77777777" w:rsidR="00BF120D" w:rsidRPr="00AA1963" w:rsidRDefault="00BF120D" w:rsidP="0041630A">
            <w:pPr>
              <w:widowControl w:val="0"/>
              <w:autoSpaceDE w:val="0"/>
              <w:autoSpaceDN w:val="0"/>
              <w:adjustRightInd w:val="0"/>
              <w:ind w:left="113"/>
              <w:contextualSpacing/>
              <w:rPr>
                <w:szCs w:val="24"/>
              </w:rPr>
            </w:pPr>
            <w:r w:rsidRPr="00AA1963">
              <w:rPr>
                <w:szCs w:val="24"/>
              </w:rPr>
              <w:t>Nr.</w:t>
            </w:r>
          </w:p>
        </w:tc>
        <w:tc>
          <w:tcPr>
            <w:tcW w:w="8788" w:type="dxa"/>
            <w:tcBorders>
              <w:top w:val="single" w:sz="4" w:space="0" w:color="auto"/>
              <w:left w:val="single" w:sz="4" w:space="0" w:color="auto"/>
              <w:bottom w:val="single" w:sz="4" w:space="0" w:color="auto"/>
              <w:right w:val="single" w:sz="4" w:space="0" w:color="auto"/>
            </w:tcBorders>
          </w:tcPr>
          <w:p w14:paraId="4E045A71" w14:textId="77777777" w:rsidR="00BF120D" w:rsidRPr="00AA1963" w:rsidRDefault="00BF120D" w:rsidP="0041630A">
            <w:pPr>
              <w:widowControl w:val="0"/>
              <w:autoSpaceDE w:val="0"/>
              <w:autoSpaceDN w:val="0"/>
              <w:adjustRightInd w:val="0"/>
              <w:ind w:left="113"/>
              <w:contextualSpacing/>
              <w:jc w:val="center"/>
              <w:rPr>
                <w:szCs w:val="24"/>
              </w:rPr>
            </w:pPr>
            <w:r w:rsidRPr="00AA1963">
              <w:rPr>
                <w:b/>
                <w:szCs w:val="24"/>
              </w:rPr>
              <w:t>Reikalavimas</w:t>
            </w:r>
          </w:p>
        </w:tc>
      </w:tr>
      <w:tr w:rsidR="00BF120D" w:rsidRPr="001C1F9C" w14:paraId="4E045A75" w14:textId="77777777" w:rsidTr="0041630A">
        <w:tc>
          <w:tcPr>
            <w:tcW w:w="988" w:type="dxa"/>
            <w:tcBorders>
              <w:top w:val="single" w:sz="4" w:space="0" w:color="auto"/>
              <w:left w:val="single" w:sz="4" w:space="0" w:color="auto"/>
              <w:bottom w:val="single" w:sz="4" w:space="0" w:color="auto"/>
              <w:right w:val="single" w:sz="4" w:space="0" w:color="auto"/>
            </w:tcBorders>
          </w:tcPr>
          <w:p w14:paraId="4E045A73"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hideMark/>
          </w:tcPr>
          <w:p w14:paraId="4E045A74" w14:textId="77777777" w:rsidR="00BF120D" w:rsidRPr="003931C2" w:rsidRDefault="00BF120D" w:rsidP="0041630A">
            <w:pPr>
              <w:widowControl w:val="0"/>
              <w:autoSpaceDE w:val="0"/>
              <w:autoSpaceDN w:val="0"/>
              <w:adjustRightInd w:val="0"/>
              <w:ind w:left="-21"/>
              <w:contextualSpacing/>
              <w:rPr>
                <w:szCs w:val="24"/>
              </w:rPr>
            </w:pPr>
            <w:r w:rsidRPr="003931C2">
              <w:rPr>
                <w:szCs w:val="24"/>
              </w:rPr>
              <w:t>Rezultatų priėmimas bus</w:t>
            </w:r>
            <w:r w:rsidRPr="003931C2">
              <w:rPr>
                <w:rFonts w:eastAsia="Calibri"/>
                <w:szCs w:val="24"/>
              </w:rPr>
              <w:t xml:space="preserve"> įformintas priėmimo-perdavimo aktais </w:t>
            </w:r>
            <w:r w:rsidRPr="003931C2">
              <w:rPr>
                <w:szCs w:val="24"/>
              </w:rPr>
              <w:t xml:space="preserve">tik pašalinus testavimo metu nustatytus trūkumus. </w:t>
            </w:r>
            <w:r w:rsidRPr="003931C2">
              <w:rPr>
                <w:rFonts w:eastAsia="Calibri"/>
                <w:szCs w:val="24"/>
              </w:rPr>
              <w:t>Jų kiekį ir periodiškumą p</w:t>
            </w:r>
            <w:r w:rsidRPr="003931C2">
              <w:rPr>
                <w:iCs/>
                <w:szCs w:val="24"/>
              </w:rPr>
              <w:t xml:space="preserve">aslaugų </w:t>
            </w:r>
            <w:r w:rsidRPr="003931C2">
              <w:rPr>
                <w:rFonts w:eastAsia="Calibri"/>
                <w:szCs w:val="24"/>
              </w:rPr>
              <w:t>teikėjas turi suderinti su perkančiąja organizacija atskirai atsižvelgiant į finansavimo sąlygas.</w:t>
            </w:r>
          </w:p>
        </w:tc>
      </w:tr>
      <w:tr w:rsidR="00BF120D" w:rsidRPr="001C1F9C" w14:paraId="4E045A78" w14:textId="77777777" w:rsidTr="0041630A">
        <w:tc>
          <w:tcPr>
            <w:tcW w:w="988" w:type="dxa"/>
            <w:tcBorders>
              <w:top w:val="single" w:sz="4" w:space="0" w:color="auto"/>
              <w:left w:val="single" w:sz="4" w:space="0" w:color="auto"/>
              <w:bottom w:val="single" w:sz="4" w:space="0" w:color="auto"/>
              <w:right w:val="single" w:sz="4" w:space="0" w:color="auto"/>
            </w:tcBorders>
          </w:tcPr>
          <w:p w14:paraId="4E045A76"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A77" w14:textId="77777777" w:rsidR="00BF120D" w:rsidRPr="003931C2" w:rsidRDefault="00BF120D" w:rsidP="0041630A">
            <w:pPr>
              <w:widowControl w:val="0"/>
              <w:autoSpaceDE w:val="0"/>
              <w:autoSpaceDN w:val="0"/>
              <w:adjustRightInd w:val="0"/>
              <w:ind w:left="-21"/>
              <w:contextualSpacing/>
              <w:rPr>
                <w:szCs w:val="24"/>
              </w:rPr>
            </w:pPr>
            <w:r w:rsidRPr="003931C2">
              <w:rPr>
                <w:szCs w:val="24"/>
                <w:lang w:eastAsia="zh-CN"/>
              </w:rPr>
              <w:t>Defektų, atsiradusių suteikus paslaugas dėl paslaugų teikėjo kaltės, šalinimas turi būti atliktas nemokamai ir neturi daryti įtakos kitoms sąlygoms (terminui, sąnaudoms ir kt.).</w:t>
            </w:r>
          </w:p>
        </w:tc>
      </w:tr>
    </w:tbl>
    <w:p w14:paraId="4E045A79" w14:textId="77777777" w:rsidR="00BF120D" w:rsidRPr="00AA1963" w:rsidRDefault="00BF120D" w:rsidP="00BF120D">
      <w:pPr>
        <w:spacing w:after="0" w:line="240" w:lineRule="auto"/>
        <w:ind w:left="360"/>
        <w:contextualSpacing/>
        <w:jc w:val="left"/>
        <w:rPr>
          <w:rFonts w:eastAsia="Calibri" w:cs="Times New Roman"/>
          <w:b/>
          <w:szCs w:val="24"/>
          <w:lang w:val="lt-LT" w:eastAsia="lt-LT" w:bidi="en-US"/>
        </w:rPr>
      </w:pPr>
    </w:p>
    <w:p w14:paraId="4E045A7A" w14:textId="77777777" w:rsidR="00BF120D" w:rsidRPr="00AA1963" w:rsidRDefault="00BF120D" w:rsidP="00BF120D">
      <w:pPr>
        <w:spacing w:after="0" w:line="240" w:lineRule="auto"/>
        <w:contextualSpacing/>
        <w:jc w:val="left"/>
        <w:rPr>
          <w:rFonts w:eastAsia="Calibri" w:cs="Times New Roman"/>
          <w:b/>
          <w:szCs w:val="24"/>
          <w:lang w:val="lt-LT" w:eastAsia="lt-LT" w:bidi="en-US"/>
        </w:rPr>
      </w:pPr>
      <w:r w:rsidRPr="00AA1963">
        <w:rPr>
          <w:rFonts w:eastAsia="Calibri" w:cs="Times New Roman"/>
          <w:b/>
          <w:szCs w:val="24"/>
          <w:lang w:val="lt-LT" w:bidi="en-US"/>
        </w:rPr>
        <w:t>12. Garantinė priežiūra, pastebėtų klaidų ir neatitikimų šalinimas</w:t>
      </w:r>
    </w:p>
    <w:p w14:paraId="4E045A7B" w14:textId="77777777" w:rsidR="00BF120D" w:rsidRPr="00AA1963" w:rsidRDefault="00BF120D" w:rsidP="00BF120D">
      <w:pPr>
        <w:spacing w:after="0" w:line="240" w:lineRule="auto"/>
        <w:jc w:val="left"/>
        <w:rPr>
          <w:rFonts w:eastAsia="Times New Roman" w:cs="Times New Roman"/>
          <w:szCs w:val="24"/>
          <w:lang w:val="lt-LT"/>
        </w:rPr>
      </w:pPr>
    </w:p>
    <w:tbl>
      <w:tblPr>
        <w:tblStyle w:val="Lentelstinklelis3"/>
        <w:tblW w:w="9776" w:type="dxa"/>
        <w:tblLook w:val="04A0" w:firstRow="1" w:lastRow="0" w:firstColumn="1" w:lastColumn="0" w:noHBand="0" w:noVBand="1"/>
      </w:tblPr>
      <w:tblGrid>
        <w:gridCol w:w="988"/>
        <w:gridCol w:w="8788"/>
      </w:tblGrid>
      <w:tr w:rsidR="00BF120D" w:rsidRPr="00AA1963" w14:paraId="4E045A7E" w14:textId="77777777" w:rsidTr="0041630A">
        <w:tc>
          <w:tcPr>
            <w:tcW w:w="988" w:type="dxa"/>
            <w:tcBorders>
              <w:top w:val="single" w:sz="4" w:space="0" w:color="auto"/>
              <w:left w:val="single" w:sz="4" w:space="0" w:color="auto"/>
              <w:bottom w:val="single" w:sz="4" w:space="0" w:color="auto"/>
              <w:right w:val="single" w:sz="4" w:space="0" w:color="auto"/>
            </w:tcBorders>
          </w:tcPr>
          <w:p w14:paraId="4E045A7C" w14:textId="77777777" w:rsidR="00BF120D" w:rsidRPr="00AA1963" w:rsidRDefault="00BF120D" w:rsidP="0041630A">
            <w:pPr>
              <w:widowControl w:val="0"/>
              <w:autoSpaceDE w:val="0"/>
              <w:autoSpaceDN w:val="0"/>
              <w:adjustRightInd w:val="0"/>
              <w:ind w:left="113"/>
              <w:contextualSpacing/>
              <w:rPr>
                <w:szCs w:val="24"/>
              </w:rPr>
            </w:pPr>
            <w:r w:rsidRPr="00AA1963">
              <w:rPr>
                <w:szCs w:val="24"/>
              </w:rPr>
              <w:t>Nr.</w:t>
            </w:r>
          </w:p>
        </w:tc>
        <w:tc>
          <w:tcPr>
            <w:tcW w:w="8788" w:type="dxa"/>
            <w:tcBorders>
              <w:top w:val="single" w:sz="4" w:space="0" w:color="auto"/>
              <w:left w:val="single" w:sz="4" w:space="0" w:color="auto"/>
              <w:bottom w:val="single" w:sz="4" w:space="0" w:color="auto"/>
              <w:right w:val="single" w:sz="4" w:space="0" w:color="auto"/>
            </w:tcBorders>
          </w:tcPr>
          <w:p w14:paraId="4E045A7D" w14:textId="77777777" w:rsidR="00BF120D" w:rsidRPr="00AA1963" w:rsidRDefault="00BF120D" w:rsidP="0041630A">
            <w:pPr>
              <w:widowControl w:val="0"/>
              <w:autoSpaceDE w:val="0"/>
              <w:autoSpaceDN w:val="0"/>
              <w:adjustRightInd w:val="0"/>
              <w:ind w:left="113"/>
              <w:contextualSpacing/>
              <w:jc w:val="center"/>
              <w:rPr>
                <w:szCs w:val="24"/>
              </w:rPr>
            </w:pPr>
            <w:r w:rsidRPr="00AA1963">
              <w:rPr>
                <w:b/>
                <w:szCs w:val="24"/>
              </w:rPr>
              <w:t>Reikalavimas</w:t>
            </w:r>
          </w:p>
        </w:tc>
      </w:tr>
      <w:tr w:rsidR="00BF120D" w:rsidRPr="001C1F9C" w14:paraId="4E045A81" w14:textId="77777777" w:rsidTr="0041630A">
        <w:tc>
          <w:tcPr>
            <w:tcW w:w="988" w:type="dxa"/>
            <w:tcBorders>
              <w:top w:val="single" w:sz="4" w:space="0" w:color="auto"/>
              <w:left w:val="single" w:sz="4" w:space="0" w:color="auto"/>
              <w:bottom w:val="single" w:sz="4" w:space="0" w:color="auto"/>
              <w:right w:val="single" w:sz="4" w:space="0" w:color="auto"/>
            </w:tcBorders>
          </w:tcPr>
          <w:p w14:paraId="4E045A7F"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hideMark/>
          </w:tcPr>
          <w:p w14:paraId="4E045A80" w14:textId="77777777" w:rsidR="00BF120D" w:rsidRPr="003931C2" w:rsidRDefault="00BF120D" w:rsidP="0041630A">
            <w:pPr>
              <w:widowControl w:val="0"/>
              <w:autoSpaceDE w:val="0"/>
              <w:autoSpaceDN w:val="0"/>
              <w:adjustRightInd w:val="0"/>
              <w:ind w:left="-21" w:firstLine="21"/>
              <w:contextualSpacing/>
              <w:rPr>
                <w:szCs w:val="24"/>
              </w:rPr>
            </w:pPr>
            <w:r w:rsidRPr="003931C2">
              <w:rPr>
                <w:bCs/>
                <w:szCs w:val="24"/>
              </w:rPr>
              <w:t xml:space="preserve">Paslaugų teikimo sutarties įgyvendinimo metu ir garantinės priežiūros laikotarpiu </w:t>
            </w:r>
            <w:r w:rsidRPr="003931C2">
              <w:rPr>
                <w:szCs w:val="24"/>
              </w:rPr>
              <w:t xml:space="preserve">paslaugų teikėjas sukurtai/ modernizuotai/atnaujintai programinei įrangai turi suteikti garantinę priežiūrą, </w:t>
            </w:r>
            <w:r w:rsidRPr="003931C2">
              <w:rPr>
                <w:bCs/>
                <w:szCs w:val="24"/>
              </w:rPr>
              <w:t>užtikrinant tinkamą programinės įrangos funkcionavimą,</w:t>
            </w:r>
            <w:r w:rsidRPr="003931C2">
              <w:rPr>
                <w:szCs w:val="24"/>
              </w:rPr>
              <w:t xml:space="preserve"> nemokamai </w:t>
            </w:r>
            <w:r w:rsidRPr="003931C2">
              <w:rPr>
                <w:rFonts w:eastAsia="Calibri"/>
                <w:szCs w:val="24"/>
                <w:lang w:eastAsia="lt-LT"/>
              </w:rPr>
              <w:t>Perkančiosios organizacijos darbo vietoje.</w:t>
            </w:r>
            <w:r w:rsidRPr="003931C2">
              <w:rPr>
                <w:szCs w:val="24"/>
              </w:rPr>
              <w:t xml:space="preserve"> </w:t>
            </w:r>
          </w:p>
        </w:tc>
      </w:tr>
      <w:tr w:rsidR="00BF120D" w:rsidRPr="001C1F9C" w14:paraId="4E045A84" w14:textId="77777777" w:rsidTr="0041630A">
        <w:tc>
          <w:tcPr>
            <w:tcW w:w="988" w:type="dxa"/>
            <w:tcBorders>
              <w:top w:val="single" w:sz="4" w:space="0" w:color="auto"/>
              <w:left w:val="single" w:sz="4" w:space="0" w:color="auto"/>
              <w:bottom w:val="single" w:sz="4" w:space="0" w:color="auto"/>
              <w:right w:val="single" w:sz="4" w:space="0" w:color="auto"/>
            </w:tcBorders>
          </w:tcPr>
          <w:p w14:paraId="4E045A82"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hideMark/>
          </w:tcPr>
          <w:p w14:paraId="4E045A83" w14:textId="77777777" w:rsidR="00BF120D" w:rsidRPr="003931C2" w:rsidRDefault="00BF120D" w:rsidP="0041630A">
            <w:pPr>
              <w:widowControl w:val="0"/>
              <w:autoSpaceDE w:val="0"/>
              <w:autoSpaceDN w:val="0"/>
              <w:adjustRightInd w:val="0"/>
              <w:ind w:left="-21" w:firstLine="21"/>
              <w:contextualSpacing/>
              <w:rPr>
                <w:rFonts w:eastAsia="Calibri"/>
                <w:szCs w:val="24"/>
                <w:lang w:eastAsia="lt-LT"/>
              </w:rPr>
            </w:pPr>
            <w:r w:rsidRPr="003931C2">
              <w:rPr>
                <w:rFonts w:eastAsia="Calibri"/>
                <w:szCs w:val="24"/>
                <w:lang w:eastAsia="lt-LT"/>
              </w:rPr>
              <w:t xml:space="preserve">Garantinė priežiūra turi būti teikiama paslaugų pirkimo sutarties vykdymo metu ir ne trumpiau kaip 12 (dvylika) mėnesių nuo galutinio </w:t>
            </w:r>
            <w:r>
              <w:rPr>
                <w:rFonts w:eastAsia="Calibri"/>
                <w:szCs w:val="24"/>
                <w:lang w:eastAsia="lt-LT"/>
              </w:rPr>
              <w:t xml:space="preserve">(paskutinio) </w:t>
            </w:r>
            <w:r w:rsidRPr="003931C2">
              <w:rPr>
                <w:rFonts w:eastAsia="Calibri"/>
                <w:szCs w:val="24"/>
                <w:lang w:eastAsia="lt-LT"/>
              </w:rPr>
              <w:t>perdavimo – priėmimo akto pasirašymo dienos.</w:t>
            </w:r>
          </w:p>
        </w:tc>
      </w:tr>
      <w:tr w:rsidR="00BF120D" w:rsidRPr="00AA1963" w14:paraId="4E045A8B" w14:textId="77777777" w:rsidTr="0041630A">
        <w:tc>
          <w:tcPr>
            <w:tcW w:w="988" w:type="dxa"/>
            <w:tcBorders>
              <w:top w:val="single" w:sz="4" w:space="0" w:color="auto"/>
              <w:left w:val="single" w:sz="4" w:space="0" w:color="auto"/>
              <w:bottom w:val="single" w:sz="4" w:space="0" w:color="auto"/>
              <w:right w:val="single" w:sz="4" w:space="0" w:color="auto"/>
            </w:tcBorders>
          </w:tcPr>
          <w:p w14:paraId="4E045A85"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hideMark/>
          </w:tcPr>
          <w:p w14:paraId="4E045A86" w14:textId="77777777" w:rsidR="00BF120D" w:rsidRPr="003931C2" w:rsidRDefault="00BF120D" w:rsidP="0041630A">
            <w:pPr>
              <w:widowControl w:val="0"/>
              <w:autoSpaceDE w:val="0"/>
              <w:autoSpaceDN w:val="0"/>
              <w:adjustRightInd w:val="0"/>
              <w:ind w:left="-23"/>
              <w:contextualSpacing/>
              <w:rPr>
                <w:rFonts w:eastAsia="Calibri"/>
                <w:szCs w:val="24"/>
                <w:lang w:eastAsia="lt-LT"/>
              </w:rPr>
            </w:pPr>
            <w:r w:rsidRPr="003931C2">
              <w:rPr>
                <w:rFonts w:eastAsia="Calibri"/>
                <w:szCs w:val="24"/>
                <w:lang w:eastAsia="lt-LT"/>
              </w:rPr>
              <w:t>Garantinė priežiūra turi apimti:</w:t>
            </w:r>
          </w:p>
          <w:p w14:paraId="4E045A87" w14:textId="77777777" w:rsidR="00BF120D" w:rsidRPr="003931C2" w:rsidRDefault="00BF120D" w:rsidP="00BF120D">
            <w:pPr>
              <w:widowControl w:val="0"/>
              <w:numPr>
                <w:ilvl w:val="0"/>
                <w:numId w:val="15"/>
              </w:numPr>
              <w:tabs>
                <w:tab w:val="left" w:pos="688"/>
              </w:tabs>
              <w:autoSpaceDE w:val="0"/>
              <w:autoSpaceDN w:val="0"/>
              <w:adjustRightInd w:val="0"/>
              <w:spacing w:line="240" w:lineRule="auto"/>
              <w:ind w:left="-23" w:firstLine="357"/>
              <w:contextualSpacing/>
              <w:rPr>
                <w:rFonts w:eastAsia="Calibri"/>
                <w:szCs w:val="24"/>
                <w:lang w:eastAsia="lt-LT"/>
              </w:rPr>
            </w:pPr>
            <w:r w:rsidRPr="003931C2">
              <w:rPr>
                <w:rFonts w:eastAsia="Calibri"/>
                <w:szCs w:val="24"/>
                <w:lang w:eastAsia="lt-LT"/>
              </w:rPr>
              <w:t>Perkančiosios organizacijos darbuotojų konsultavimą administravimo ir darbo su modernizuotos/atnaujintos programinės įrangos klausimais telefonu ir (arba) el. paštu, dalyvavimą klaidų ir (ar) trukdžių aptarimuose;</w:t>
            </w:r>
          </w:p>
          <w:p w14:paraId="4E045A88" w14:textId="77777777" w:rsidR="00BF120D" w:rsidRPr="003931C2" w:rsidRDefault="00BF120D" w:rsidP="00BF120D">
            <w:pPr>
              <w:widowControl w:val="0"/>
              <w:numPr>
                <w:ilvl w:val="0"/>
                <w:numId w:val="15"/>
              </w:numPr>
              <w:tabs>
                <w:tab w:val="left" w:pos="688"/>
              </w:tabs>
              <w:autoSpaceDE w:val="0"/>
              <w:autoSpaceDN w:val="0"/>
              <w:adjustRightInd w:val="0"/>
              <w:spacing w:line="240" w:lineRule="auto"/>
              <w:ind w:left="-23" w:firstLine="357"/>
              <w:contextualSpacing/>
              <w:rPr>
                <w:rFonts w:eastAsia="Calibri"/>
                <w:szCs w:val="24"/>
                <w:lang w:eastAsia="lt-LT"/>
              </w:rPr>
            </w:pPr>
            <w:r w:rsidRPr="003931C2">
              <w:rPr>
                <w:rFonts w:eastAsia="Calibri"/>
                <w:szCs w:val="24"/>
                <w:lang w:eastAsia="lt-LT"/>
              </w:rPr>
              <w:t xml:space="preserve">neatitikimų šalinimą ir klaidų taisymą; </w:t>
            </w:r>
          </w:p>
          <w:p w14:paraId="4E045A89" w14:textId="77777777" w:rsidR="00BF120D" w:rsidRPr="003931C2" w:rsidRDefault="00BF120D" w:rsidP="00BF120D">
            <w:pPr>
              <w:widowControl w:val="0"/>
              <w:numPr>
                <w:ilvl w:val="0"/>
                <w:numId w:val="15"/>
              </w:numPr>
              <w:tabs>
                <w:tab w:val="left" w:pos="688"/>
              </w:tabs>
              <w:autoSpaceDE w:val="0"/>
              <w:autoSpaceDN w:val="0"/>
              <w:adjustRightInd w:val="0"/>
              <w:spacing w:line="240" w:lineRule="auto"/>
              <w:ind w:left="-23" w:firstLine="357"/>
              <w:contextualSpacing/>
              <w:rPr>
                <w:rFonts w:eastAsia="Calibri"/>
                <w:szCs w:val="24"/>
                <w:lang w:eastAsia="lt-LT"/>
              </w:rPr>
            </w:pPr>
            <w:r w:rsidRPr="003931C2">
              <w:rPr>
                <w:rFonts w:eastAsia="Calibri"/>
                <w:szCs w:val="24"/>
                <w:lang w:eastAsia="lt-LT"/>
              </w:rPr>
              <w:t>sugadintų duomenų atstatymą, kai gedimo priežastimi yra paslaugų teikėjo tobulintos ir (ar) naujintos programines įrangos netinkamas veikimas.</w:t>
            </w:r>
          </w:p>
          <w:p w14:paraId="4E045A8A" w14:textId="77777777" w:rsidR="00BF120D" w:rsidRPr="003931C2" w:rsidRDefault="00BF120D" w:rsidP="0041630A">
            <w:pPr>
              <w:widowControl w:val="0"/>
              <w:autoSpaceDE w:val="0"/>
              <w:autoSpaceDN w:val="0"/>
              <w:adjustRightInd w:val="0"/>
              <w:contextualSpacing/>
              <w:rPr>
                <w:szCs w:val="24"/>
              </w:rPr>
            </w:pPr>
            <w:r w:rsidRPr="003931C2">
              <w:rPr>
                <w:szCs w:val="24"/>
              </w:rPr>
              <w:t xml:space="preserve">Garantinė priežiūros vykdymo laikotarpiu konsultacijos N.SIS II modernizuotos programinės įrangos naudojimo klausimais turi būti teikiamos darbo dienomis nuo 8:00 iki 17:00 val. Lietuvos laiku. </w:t>
            </w:r>
          </w:p>
        </w:tc>
      </w:tr>
      <w:tr w:rsidR="00BF120D" w:rsidRPr="001C1F9C" w14:paraId="4E045A8E" w14:textId="77777777" w:rsidTr="0041630A">
        <w:tc>
          <w:tcPr>
            <w:tcW w:w="988" w:type="dxa"/>
            <w:tcBorders>
              <w:top w:val="single" w:sz="4" w:space="0" w:color="auto"/>
              <w:left w:val="single" w:sz="4" w:space="0" w:color="auto"/>
              <w:bottom w:val="single" w:sz="4" w:space="0" w:color="auto"/>
              <w:right w:val="single" w:sz="4" w:space="0" w:color="auto"/>
            </w:tcBorders>
          </w:tcPr>
          <w:p w14:paraId="4E045A8C"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hideMark/>
          </w:tcPr>
          <w:p w14:paraId="4E045A8D" w14:textId="77777777" w:rsidR="00BF120D" w:rsidRPr="00AA1963" w:rsidRDefault="00BF120D" w:rsidP="0041630A">
            <w:pPr>
              <w:widowControl w:val="0"/>
              <w:autoSpaceDE w:val="0"/>
              <w:autoSpaceDN w:val="0"/>
              <w:adjustRightInd w:val="0"/>
              <w:contextualSpacing/>
              <w:rPr>
                <w:szCs w:val="24"/>
              </w:rPr>
            </w:pPr>
            <w:r w:rsidRPr="00AA1963">
              <w:rPr>
                <w:szCs w:val="24"/>
              </w:rPr>
              <w:t xml:space="preserve">Garantinė priežiūra turi būti teikiama pagal paslaugų teikėjo parengtą ir su Perkančiąja organizacija suderintą garantinės priežiūros teikimo procedūrą. </w:t>
            </w:r>
            <w:r>
              <w:rPr>
                <w:rFonts w:eastAsia="Calibri"/>
                <w:lang w:eastAsia="lt-LT"/>
              </w:rPr>
              <w:t>Garantinių įsipareigojimų užtikrinimo procedūros aprašymas ir pagrindimas suderinami Perkančiosios organizacijos ir Paslaugų</w:t>
            </w:r>
            <w:r>
              <w:t xml:space="preserve"> </w:t>
            </w:r>
            <w:r>
              <w:rPr>
                <w:rFonts w:eastAsia="Calibri"/>
                <w:lang w:eastAsia="lt-LT"/>
              </w:rPr>
              <w:t xml:space="preserve">teikėjo </w:t>
            </w:r>
            <w:r w:rsidRPr="002006FB">
              <w:rPr>
                <w:rFonts w:eastAsia="Calibri"/>
                <w:lang w:eastAsia="lt-LT"/>
              </w:rPr>
              <w:t>Paslaugų teikimo reglamente nurodytu terminu, kuris negali būti ilgesnis</w:t>
            </w:r>
            <w:r>
              <w:rPr>
                <w:rFonts w:eastAsia="Calibri"/>
                <w:lang w:eastAsia="lt-LT"/>
              </w:rPr>
              <w:t xml:space="preserve"> kaip  </w:t>
            </w:r>
            <w:r>
              <w:rPr>
                <w:szCs w:val="24"/>
              </w:rPr>
              <w:t xml:space="preserve">30 </w:t>
            </w:r>
            <w:r w:rsidRPr="00AA1963">
              <w:rPr>
                <w:szCs w:val="24"/>
              </w:rPr>
              <w:t xml:space="preserve"> (</w:t>
            </w:r>
            <w:r>
              <w:rPr>
                <w:szCs w:val="24"/>
              </w:rPr>
              <w:t>trisdešimt</w:t>
            </w:r>
            <w:r w:rsidRPr="00AA1963">
              <w:rPr>
                <w:szCs w:val="24"/>
              </w:rPr>
              <w:t xml:space="preserve">) </w:t>
            </w:r>
            <w:r>
              <w:rPr>
                <w:szCs w:val="24"/>
              </w:rPr>
              <w:t xml:space="preserve">dienų </w:t>
            </w:r>
            <w:r>
              <w:rPr>
                <w:rFonts w:eastAsia="Calibri"/>
                <w:lang w:eastAsia="lt-LT"/>
              </w:rPr>
              <w:t>nuo sutarties įsigaliojimo dienos.</w:t>
            </w:r>
          </w:p>
        </w:tc>
      </w:tr>
      <w:tr w:rsidR="00BF120D" w:rsidRPr="001C1F9C" w14:paraId="4E045A91" w14:textId="77777777" w:rsidTr="0041630A">
        <w:tc>
          <w:tcPr>
            <w:tcW w:w="988" w:type="dxa"/>
            <w:tcBorders>
              <w:top w:val="single" w:sz="4" w:space="0" w:color="auto"/>
              <w:left w:val="single" w:sz="4" w:space="0" w:color="auto"/>
              <w:bottom w:val="single" w:sz="4" w:space="0" w:color="auto"/>
              <w:right w:val="single" w:sz="4" w:space="0" w:color="auto"/>
            </w:tcBorders>
          </w:tcPr>
          <w:p w14:paraId="4E045A8F"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hideMark/>
          </w:tcPr>
          <w:p w14:paraId="4E045A90" w14:textId="77777777" w:rsidR="00BF120D" w:rsidRPr="00AA1963" w:rsidRDefault="00BF120D" w:rsidP="0041630A">
            <w:pPr>
              <w:widowControl w:val="0"/>
              <w:autoSpaceDE w:val="0"/>
              <w:autoSpaceDN w:val="0"/>
              <w:adjustRightInd w:val="0"/>
              <w:rPr>
                <w:rFonts w:eastAsia="Calibri"/>
                <w:szCs w:val="24"/>
                <w:lang w:eastAsia="lt-LT"/>
              </w:rPr>
            </w:pPr>
            <w:r w:rsidRPr="00AA1963">
              <w:rPr>
                <w:rFonts w:eastAsia="Calibri"/>
                <w:szCs w:val="24"/>
                <w:lang w:eastAsia="lt-LT"/>
              </w:rPr>
              <w:t>Defektų, atsiradusių po programinės įrangos tobulinimo darbų dėl paslaugos teikėjo kaltės, garantijos laikotarpiu šalinimas turi būti atliktas nemokamai ir neturi daryti įtakos kitoms teikiamoms paslaugoms (terminui, kainai ir kt.).</w:t>
            </w:r>
          </w:p>
        </w:tc>
      </w:tr>
      <w:tr w:rsidR="00BF120D" w:rsidRPr="001C1F9C" w14:paraId="4E045A94" w14:textId="77777777" w:rsidTr="0041630A">
        <w:tc>
          <w:tcPr>
            <w:tcW w:w="988" w:type="dxa"/>
            <w:tcBorders>
              <w:top w:val="single" w:sz="4" w:space="0" w:color="auto"/>
              <w:left w:val="single" w:sz="4" w:space="0" w:color="auto"/>
              <w:bottom w:val="single" w:sz="4" w:space="0" w:color="auto"/>
              <w:right w:val="single" w:sz="4" w:space="0" w:color="auto"/>
            </w:tcBorders>
          </w:tcPr>
          <w:p w14:paraId="4E045A92"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hideMark/>
          </w:tcPr>
          <w:p w14:paraId="4E045A93" w14:textId="77777777" w:rsidR="00BF120D" w:rsidRPr="00AA1963" w:rsidRDefault="00BF120D" w:rsidP="0041630A">
            <w:pPr>
              <w:widowControl w:val="0"/>
              <w:autoSpaceDE w:val="0"/>
              <w:autoSpaceDN w:val="0"/>
              <w:adjustRightInd w:val="0"/>
              <w:rPr>
                <w:szCs w:val="24"/>
              </w:rPr>
            </w:pPr>
            <w:r w:rsidRPr="00AA1963">
              <w:rPr>
                <w:rFonts w:eastAsia="Calibri"/>
                <w:szCs w:val="24"/>
              </w:rPr>
              <w:t xml:space="preserve">Garantinės priežiūros teikimo metu </w:t>
            </w:r>
            <w:r w:rsidRPr="00AA1963">
              <w:rPr>
                <w:iCs/>
                <w:szCs w:val="24"/>
              </w:rPr>
              <w:t xml:space="preserve">paslaugų </w:t>
            </w:r>
            <w:r w:rsidRPr="00AA1963">
              <w:rPr>
                <w:rFonts w:eastAsia="Calibri"/>
                <w:szCs w:val="24"/>
              </w:rPr>
              <w:t>teikėjas turi užtikrinti visų pastebėtų trūkumų tinkamą pašalinimą, programinė įranga privalo būti darbinga, patikima ir atstatoma po trikdžių.</w:t>
            </w:r>
          </w:p>
        </w:tc>
      </w:tr>
      <w:tr w:rsidR="00BF120D" w:rsidRPr="001C1F9C" w14:paraId="4E045A97" w14:textId="77777777" w:rsidTr="0041630A">
        <w:tc>
          <w:tcPr>
            <w:tcW w:w="988" w:type="dxa"/>
            <w:tcBorders>
              <w:top w:val="single" w:sz="4" w:space="0" w:color="auto"/>
              <w:left w:val="single" w:sz="4" w:space="0" w:color="auto"/>
              <w:bottom w:val="single" w:sz="4" w:space="0" w:color="auto"/>
              <w:right w:val="single" w:sz="4" w:space="0" w:color="auto"/>
            </w:tcBorders>
          </w:tcPr>
          <w:p w14:paraId="4E045A95"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hideMark/>
          </w:tcPr>
          <w:p w14:paraId="4E045A96" w14:textId="77777777" w:rsidR="00BF120D" w:rsidRPr="00AA1963" w:rsidRDefault="00BF120D" w:rsidP="0041630A">
            <w:pPr>
              <w:tabs>
                <w:tab w:val="left" w:pos="1134"/>
                <w:tab w:val="left" w:pos="1418"/>
              </w:tabs>
              <w:autoSpaceDN w:val="0"/>
              <w:rPr>
                <w:szCs w:val="24"/>
              </w:rPr>
            </w:pPr>
            <w:r w:rsidRPr="00AA1963">
              <w:rPr>
                <w:rFonts w:eastAsia="Calibri"/>
                <w:szCs w:val="24"/>
                <w:lang w:eastAsia="lt-LT"/>
              </w:rPr>
              <w:t>Paslaugų teikėjas turi užtikrinti komunikacijai su Perkančiąja organizacija naudojamų priemonių veikimą. Taip pat turi užtikrinti galimybę, kad visos pastebėtos N.VIS programinės įrangos klaidos ir (ar) netikslumai, duomenų tvarkymo poreikis, registruojami Perkančiosios organizacijos Informacinių technologijų ir telekomunikacijų pagalbos tarnybos posistemėje</w:t>
            </w:r>
            <w:r w:rsidRPr="00AA1963">
              <w:rPr>
                <w:szCs w:val="24"/>
              </w:rPr>
              <w:t xml:space="preserve"> </w:t>
            </w:r>
            <w:hyperlink r:id="rId10" w:history="1">
              <w:r w:rsidRPr="00AA1963">
                <w:rPr>
                  <w:rStyle w:val="Hipersaitas"/>
                  <w:szCs w:val="24"/>
                </w:rPr>
                <w:t>https://ittpagalba.vrm.lt/MSM/</w:t>
              </w:r>
            </w:hyperlink>
            <w:r w:rsidRPr="00AA1963">
              <w:rPr>
                <w:szCs w:val="24"/>
              </w:rPr>
              <w:t>, pagal su Perkančiąja organizacija suderintą procedūrą būtų perduodamos į paslaugos teikėjo serviso sistemą el. paštu  ir grąžinamos aktualios klaidos sprendimo ar duomenų tvarkymo būsenos duomenys.</w:t>
            </w:r>
          </w:p>
        </w:tc>
      </w:tr>
      <w:tr w:rsidR="00BF120D" w:rsidRPr="00AA1963" w14:paraId="4E045A9F" w14:textId="77777777" w:rsidTr="0041630A">
        <w:tc>
          <w:tcPr>
            <w:tcW w:w="988" w:type="dxa"/>
            <w:tcBorders>
              <w:top w:val="single" w:sz="4" w:space="0" w:color="auto"/>
              <w:left w:val="single" w:sz="4" w:space="0" w:color="auto"/>
              <w:bottom w:val="single" w:sz="4" w:space="0" w:color="auto"/>
              <w:right w:val="single" w:sz="4" w:space="0" w:color="auto"/>
            </w:tcBorders>
          </w:tcPr>
          <w:p w14:paraId="4E045A98"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hideMark/>
          </w:tcPr>
          <w:p w14:paraId="4E045A99" w14:textId="77777777" w:rsidR="00BF120D" w:rsidRPr="003931C2" w:rsidRDefault="00BF120D" w:rsidP="0041630A">
            <w:pPr>
              <w:tabs>
                <w:tab w:val="left" w:pos="1134"/>
                <w:tab w:val="left" w:pos="1418"/>
              </w:tabs>
              <w:autoSpaceDN w:val="0"/>
              <w:rPr>
                <w:rFonts w:eastAsia="Calibri"/>
                <w:szCs w:val="24"/>
              </w:rPr>
            </w:pPr>
            <w:r w:rsidRPr="003931C2">
              <w:rPr>
                <w:rFonts w:eastAsia="Calibri"/>
                <w:szCs w:val="24"/>
              </w:rPr>
              <w:t xml:space="preserve">Garantinės priežiūros teikimo metu </w:t>
            </w:r>
            <w:r w:rsidRPr="003931C2">
              <w:rPr>
                <w:rFonts w:eastAsia="Calibri"/>
                <w:szCs w:val="24"/>
                <w:lang w:eastAsia="lt-LT"/>
              </w:rPr>
              <w:t xml:space="preserve">Perkančiosios organizacijos </w:t>
            </w:r>
            <w:r w:rsidRPr="003931C2">
              <w:rPr>
                <w:rFonts w:eastAsia="Calibri"/>
                <w:szCs w:val="24"/>
              </w:rPr>
              <w:t>nurodymu ar paslaugų teikėjui savarankiškai aptikus programinės įrangos trūkumus, turi būti atliekami šie veiksmai:</w:t>
            </w:r>
          </w:p>
          <w:p w14:paraId="4E045A9A" w14:textId="77777777" w:rsidR="00BF120D" w:rsidRPr="003931C2" w:rsidRDefault="00BF120D" w:rsidP="00BF120D">
            <w:pPr>
              <w:numPr>
                <w:ilvl w:val="0"/>
                <w:numId w:val="15"/>
              </w:numPr>
              <w:tabs>
                <w:tab w:val="left" w:pos="667"/>
              </w:tabs>
              <w:autoSpaceDN w:val="0"/>
              <w:spacing w:line="240" w:lineRule="auto"/>
              <w:ind w:left="0" w:firstLine="357"/>
              <w:rPr>
                <w:szCs w:val="24"/>
              </w:rPr>
            </w:pPr>
            <w:r w:rsidRPr="003931C2">
              <w:rPr>
                <w:szCs w:val="24"/>
              </w:rPr>
              <w:t>klaidų ar netikslumų registravimas;</w:t>
            </w:r>
          </w:p>
          <w:p w14:paraId="4E045A9B" w14:textId="77777777" w:rsidR="00BF120D" w:rsidRPr="003931C2" w:rsidRDefault="00BF120D" w:rsidP="00BF120D">
            <w:pPr>
              <w:numPr>
                <w:ilvl w:val="0"/>
                <w:numId w:val="15"/>
              </w:numPr>
              <w:tabs>
                <w:tab w:val="left" w:pos="667"/>
              </w:tabs>
              <w:autoSpaceDN w:val="0"/>
              <w:spacing w:line="240" w:lineRule="auto"/>
              <w:ind w:left="0" w:firstLine="357"/>
              <w:rPr>
                <w:szCs w:val="24"/>
              </w:rPr>
            </w:pPr>
            <w:r w:rsidRPr="003931C2">
              <w:rPr>
                <w:szCs w:val="24"/>
              </w:rPr>
              <w:t>klaidų ar netikslumų taisymas, testavimas;</w:t>
            </w:r>
          </w:p>
          <w:p w14:paraId="4E045A9C" w14:textId="77777777" w:rsidR="00BF120D" w:rsidRPr="003931C2" w:rsidRDefault="00BF120D" w:rsidP="00BF120D">
            <w:pPr>
              <w:numPr>
                <w:ilvl w:val="0"/>
                <w:numId w:val="15"/>
              </w:numPr>
              <w:tabs>
                <w:tab w:val="left" w:pos="667"/>
              </w:tabs>
              <w:autoSpaceDN w:val="0"/>
              <w:spacing w:line="240" w:lineRule="auto"/>
              <w:ind w:left="0" w:firstLine="357"/>
              <w:rPr>
                <w:szCs w:val="24"/>
              </w:rPr>
            </w:pPr>
            <w:r w:rsidRPr="003931C2">
              <w:rPr>
                <w:szCs w:val="24"/>
              </w:rPr>
              <w:t>atnaujinimas, diegiant ištaisytas klaidas ir netikslumus;</w:t>
            </w:r>
          </w:p>
          <w:p w14:paraId="4E045A9D" w14:textId="77777777" w:rsidR="00BF120D" w:rsidRPr="003931C2" w:rsidRDefault="00BF120D" w:rsidP="00BF120D">
            <w:pPr>
              <w:numPr>
                <w:ilvl w:val="0"/>
                <w:numId w:val="15"/>
              </w:numPr>
              <w:tabs>
                <w:tab w:val="left" w:pos="667"/>
              </w:tabs>
              <w:autoSpaceDN w:val="0"/>
              <w:spacing w:line="240" w:lineRule="auto"/>
              <w:ind w:left="150" w:firstLine="207"/>
              <w:rPr>
                <w:szCs w:val="24"/>
              </w:rPr>
            </w:pPr>
            <w:r w:rsidRPr="003931C2">
              <w:rPr>
                <w:szCs w:val="24"/>
              </w:rPr>
              <w:t>sugadintų duomenų atstatymą, kai gedimo priežastis yra paslaugų teikėjo modernizuotos programines įrangos netinkamas veikimas;</w:t>
            </w:r>
          </w:p>
          <w:p w14:paraId="4E045A9E" w14:textId="77777777" w:rsidR="00BF120D" w:rsidRPr="003931C2" w:rsidRDefault="00BF120D" w:rsidP="00BF120D">
            <w:pPr>
              <w:numPr>
                <w:ilvl w:val="0"/>
                <w:numId w:val="15"/>
              </w:numPr>
              <w:tabs>
                <w:tab w:val="left" w:pos="667"/>
              </w:tabs>
              <w:autoSpaceDN w:val="0"/>
              <w:spacing w:line="240" w:lineRule="auto"/>
              <w:ind w:left="0" w:firstLine="357"/>
              <w:rPr>
                <w:rFonts w:eastAsia="Calibri"/>
                <w:kern w:val="24"/>
                <w:szCs w:val="24"/>
              </w:rPr>
            </w:pPr>
            <w:r w:rsidRPr="003931C2">
              <w:rPr>
                <w:szCs w:val="24"/>
              </w:rPr>
              <w:t>dokumentacijos tikslinimas.</w:t>
            </w:r>
          </w:p>
        </w:tc>
      </w:tr>
      <w:tr w:rsidR="00BF120D" w:rsidRPr="001C1F9C" w14:paraId="4E045AA6" w14:textId="77777777" w:rsidTr="0041630A">
        <w:tc>
          <w:tcPr>
            <w:tcW w:w="988" w:type="dxa"/>
            <w:tcBorders>
              <w:top w:val="single" w:sz="4" w:space="0" w:color="auto"/>
              <w:left w:val="single" w:sz="4" w:space="0" w:color="auto"/>
              <w:bottom w:val="single" w:sz="4" w:space="0" w:color="auto"/>
              <w:right w:val="single" w:sz="4" w:space="0" w:color="auto"/>
            </w:tcBorders>
          </w:tcPr>
          <w:p w14:paraId="4E045AA0"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hideMark/>
          </w:tcPr>
          <w:p w14:paraId="4E045AA1" w14:textId="77777777" w:rsidR="00BF120D" w:rsidRPr="003931C2" w:rsidRDefault="00BF120D" w:rsidP="0041630A">
            <w:pPr>
              <w:rPr>
                <w:rFonts w:eastAsia="Calibri"/>
                <w:szCs w:val="24"/>
                <w:lang w:eastAsia="lt-LT"/>
              </w:rPr>
            </w:pPr>
            <w:r w:rsidRPr="003931C2">
              <w:rPr>
                <w:rFonts w:eastAsia="Calibri"/>
                <w:szCs w:val="24"/>
                <w:lang w:eastAsia="lt-LT"/>
              </w:rPr>
              <w:t xml:space="preserve">Garantinės priežiūros paslaugos apima sukurtos ir modernizuotos programinės įrangos sutrikimų šalinimą bei Perkančiosios organizacijos atsakingų asmenų konsultavimą. Šių sutrikimų prioritetai ir reakcijos laikai –  laikas, per kurį paslaugų teikėjas įsipareigoja sureaguoti į registruotą programinės įrangos veikimo sutrikimą ir informuoti Perkančiosios organizacijos atstovą(-us) apie numatomus veiksmus klaidai ir (ar) trikdžiui pašalinti. </w:t>
            </w:r>
          </w:p>
          <w:p w14:paraId="4E045AA2" w14:textId="77777777" w:rsidR="00BF120D" w:rsidRPr="003931C2" w:rsidRDefault="00BF120D" w:rsidP="0041630A">
            <w:pPr>
              <w:rPr>
                <w:rFonts w:eastAsia="Calibri"/>
                <w:szCs w:val="24"/>
                <w:lang w:eastAsia="lt-LT"/>
              </w:rPr>
            </w:pPr>
            <w:r w:rsidRPr="003931C2">
              <w:rPr>
                <w:rFonts w:eastAsia="Calibri"/>
                <w:szCs w:val="24"/>
                <w:lang w:eastAsia="lt-LT"/>
              </w:rPr>
              <w:t>Klaidos ir (ar) trikdžiai klasifikuojami:</w:t>
            </w:r>
          </w:p>
          <w:p w14:paraId="4E045AA3" w14:textId="77777777" w:rsidR="00BF120D" w:rsidRPr="003931C2" w:rsidRDefault="00BF120D" w:rsidP="0041630A">
            <w:pPr>
              <w:pStyle w:val="Sraopastraipa"/>
              <w:ind w:left="417"/>
              <w:rPr>
                <w:rFonts w:eastAsia="Calibri"/>
                <w:szCs w:val="24"/>
                <w:lang w:eastAsia="lt-LT"/>
              </w:rPr>
            </w:pPr>
            <w:r w:rsidRPr="003931C2">
              <w:rPr>
                <w:rFonts w:eastAsia="Calibri"/>
                <w:szCs w:val="24"/>
                <w:lang w:eastAsia="lt-LT"/>
              </w:rPr>
              <w:t>I prioritetas: Kritiniai – programinė įranga nustojo funkcionuoti ir klientas negali tęsti darbo. Reakcijos laikas – ne ilgiau kaip 1 valanda. Nustačius sutrikimo priežastis, sutrikimo šalinimo laikas ne ilgiau kaip 5 valandos.</w:t>
            </w:r>
          </w:p>
          <w:p w14:paraId="4E045AA4" w14:textId="77777777" w:rsidR="00BF120D" w:rsidRPr="003931C2" w:rsidRDefault="00BF120D" w:rsidP="0041630A">
            <w:pPr>
              <w:pStyle w:val="Sraopastraipa"/>
              <w:ind w:left="417"/>
              <w:rPr>
                <w:rFonts w:eastAsia="Calibri"/>
                <w:szCs w:val="24"/>
                <w:lang w:eastAsia="lt-LT"/>
              </w:rPr>
            </w:pPr>
            <w:r w:rsidRPr="003931C2">
              <w:rPr>
                <w:rFonts w:eastAsia="Calibri"/>
                <w:szCs w:val="24"/>
                <w:lang w:eastAsia="lt-LT"/>
              </w:rPr>
              <w:lastRenderedPageBreak/>
              <w:t>II prioritetas:</w:t>
            </w:r>
            <w:r w:rsidRPr="003931C2">
              <w:rPr>
                <w:szCs w:val="24"/>
              </w:rPr>
              <w:t xml:space="preserve"> </w:t>
            </w:r>
            <w:r w:rsidRPr="003931C2">
              <w:rPr>
                <w:rFonts w:eastAsia="Calibri"/>
                <w:szCs w:val="24"/>
                <w:lang w:eastAsia="lt-LT"/>
              </w:rPr>
              <w:t>Svarbūs – Kritiniai programinės įrangos funkcionavimo sutrikimai, dėl kurių neįmanomas sklandus sistemos ir susijusių registrų, informacinių sistemų darbas, naudotojai turi galimybę dirbti, tačiau ne visu pajėgumu. Reakcijos laikas - ne ilgiau kaip 2 valandos. Nustačius sutrikimo priežastis, sutrikimo šalinimo laikas ne ilgiau kaip 6 valandos.</w:t>
            </w:r>
          </w:p>
          <w:p w14:paraId="4E045AA5" w14:textId="77777777" w:rsidR="00BF120D" w:rsidRPr="003931C2" w:rsidRDefault="00BF120D" w:rsidP="0041630A">
            <w:pPr>
              <w:pStyle w:val="Sraopastraipa"/>
              <w:ind w:left="417"/>
              <w:rPr>
                <w:rFonts w:eastAsia="Calibri"/>
                <w:szCs w:val="24"/>
                <w:lang w:eastAsia="lt-LT"/>
              </w:rPr>
            </w:pPr>
            <w:r w:rsidRPr="003931C2">
              <w:rPr>
                <w:rFonts w:eastAsia="Calibri"/>
                <w:szCs w:val="24"/>
                <w:lang w:eastAsia="lt-LT"/>
              </w:rPr>
              <w:t>III prioritetas: Kiti sutrikimai – Veiklos procesai ir informacinės sistemos funkcionavimas paveiktas nežymiai, sutrikimas nekelia grėsmės duomenims ir integralumui, problemos sprendimas yra būtinas, bet ne kritinis. Reakcijos laikas – ne ilgiau kaip 8 darbo valandos. Nustačius sutrikimo priežastis, sutrikimo šalinimo laikas derinamas su Perkančiąja organizacija.</w:t>
            </w:r>
          </w:p>
        </w:tc>
      </w:tr>
      <w:tr w:rsidR="00BF120D" w:rsidRPr="001C1F9C" w14:paraId="4E045AA9" w14:textId="77777777" w:rsidTr="0041630A">
        <w:tc>
          <w:tcPr>
            <w:tcW w:w="988" w:type="dxa"/>
            <w:tcBorders>
              <w:top w:val="single" w:sz="4" w:space="0" w:color="auto"/>
              <w:left w:val="single" w:sz="4" w:space="0" w:color="auto"/>
              <w:bottom w:val="single" w:sz="4" w:space="0" w:color="auto"/>
              <w:right w:val="single" w:sz="4" w:space="0" w:color="auto"/>
            </w:tcBorders>
          </w:tcPr>
          <w:p w14:paraId="4E045AA7"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hideMark/>
          </w:tcPr>
          <w:p w14:paraId="4E045AA8" w14:textId="77777777" w:rsidR="00BF120D" w:rsidRPr="003931C2" w:rsidRDefault="00BF120D" w:rsidP="0041630A">
            <w:pPr>
              <w:widowControl w:val="0"/>
              <w:autoSpaceDE w:val="0"/>
              <w:autoSpaceDN w:val="0"/>
              <w:adjustRightInd w:val="0"/>
              <w:rPr>
                <w:szCs w:val="24"/>
              </w:rPr>
            </w:pPr>
            <w:r w:rsidRPr="003931C2">
              <w:rPr>
                <w:szCs w:val="24"/>
              </w:rPr>
              <w:t xml:space="preserve">Garantinė priežiūros vykdymo laikotarpio pabaigoje </w:t>
            </w:r>
            <w:r w:rsidRPr="003931C2">
              <w:rPr>
                <w:iCs/>
                <w:szCs w:val="24"/>
              </w:rPr>
              <w:t xml:space="preserve">paslaugų </w:t>
            </w:r>
            <w:r w:rsidRPr="003931C2">
              <w:rPr>
                <w:szCs w:val="24"/>
              </w:rPr>
              <w:t>teikėjas Perkančiajai organizacijai turi perduoti atnaujintą techninę dokumentaciją, atnaujintas programinės įrangos diegimo instrukcijas, atnaujintos ar pakeistos programinės įrangos išeities tekstus, programinius komponentus.</w:t>
            </w:r>
          </w:p>
        </w:tc>
      </w:tr>
      <w:tr w:rsidR="00BF120D" w:rsidRPr="001C1F9C" w14:paraId="4E045AAC" w14:textId="77777777" w:rsidTr="0041630A">
        <w:tc>
          <w:tcPr>
            <w:tcW w:w="988" w:type="dxa"/>
            <w:tcBorders>
              <w:top w:val="single" w:sz="4" w:space="0" w:color="auto"/>
              <w:left w:val="single" w:sz="4" w:space="0" w:color="auto"/>
              <w:bottom w:val="single" w:sz="4" w:space="0" w:color="auto"/>
              <w:right w:val="single" w:sz="4" w:space="0" w:color="auto"/>
            </w:tcBorders>
          </w:tcPr>
          <w:p w14:paraId="4E045AAA"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tcPr>
          <w:p w14:paraId="4E045AAB" w14:textId="77777777" w:rsidR="00BF120D" w:rsidRPr="003931C2" w:rsidRDefault="00BF120D" w:rsidP="0041630A">
            <w:pPr>
              <w:tabs>
                <w:tab w:val="left" w:pos="1134"/>
                <w:tab w:val="left" w:pos="1418"/>
              </w:tabs>
              <w:autoSpaceDN w:val="0"/>
              <w:rPr>
                <w:szCs w:val="24"/>
              </w:rPr>
            </w:pPr>
            <w:r w:rsidRPr="003931C2">
              <w:rPr>
                <w:szCs w:val="24"/>
              </w:rPr>
              <w:t>Informacija (ataskaita) apie pašalintas ar pataisytas klaidas ir/ar trikdžius turi būti atnaujinama ir pateikiama ne rečiau kaip kartą per mėnesį.</w:t>
            </w:r>
          </w:p>
        </w:tc>
      </w:tr>
      <w:tr w:rsidR="00BF120D" w:rsidRPr="001C1F9C" w14:paraId="4E045AAF" w14:textId="77777777" w:rsidTr="0041630A">
        <w:tc>
          <w:tcPr>
            <w:tcW w:w="988" w:type="dxa"/>
            <w:tcBorders>
              <w:top w:val="single" w:sz="4" w:space="0" w:color="auto"/>
              <w:left w:val="single" w:sz="4" w:space="0" w:color="auto"/>
              <w:bottom w:val="single" w:sz="4" w:space="0" w:color="auto"/>
              <w:right w:val="single" w:sz="4" w:space="0" w:color="auto"/>
            </w:tcBorders>
          </w:tcPr>
          <w:p w14:paraId="4E045AAD" w14:textId="77777777" w:rsidR="00BF120D" w:rsidRPr="00AA1963" w:rsidRDefault="00BF120D" w:rsidP="00BF120D">
            <w:pPr>
              <w:widowControl w:val="0"/>
              <w:numPr>
                <w:ilvl w:val="0"/>
                <w:numId w:val="11"/>
              </w:numPr>
              <w:autoSpaceDE w:val="0"/>
              <w:autoSpaceDN w:val="0"/>
              <w:adjustRightInd w:val="0"/>
              <w:spacing w:line="240" w:lineRule="auto"/>
              <w:contextualSpacing/>
              <w:jc w:val="left"/>
              <w:rPr>
                <w:szCs w:val="24"/>
              </w:rPr>
            </w:pPr>
          </w:p>
        </w:tc>
        <w:tc>
          <w:tcPr>
            <w:tcW w:w="8788" w:type="dxa"/>
            <w:tcBorders>
              <w:top w:val="single" w:sz="4" w:space="0" w:color="auto"/>
              <w:left w:val="single" w:sz="4" w:space="0" w:color="auto"/>
              <w:bottom w:val="single" w:sz="4" w:space="0" w:color="auto"/>
              <w:right w:val="single" w:sz="4" w:space="0" w:color="auto"/>
            </w:tcBorders>
            <w:hideMark/>
          </w:tcPr>
          <w:p w14:paraId="4E045AAE" w14:textId="77777777" w:rsidR="00BF120D" w:rsidRPr="003931C2" w:rsidRDefault="00BF120D" w:rsidP="0041630A">
            <w:pPr>
              <w:tabs>
                <w:tab w:val="left" w:pos="1134"/>
                <w:tab w:val="left" w:pos="1418"/>
              </w:tabs>
              <w:autoSpaceDN w:val="0"/>
              <w:rPr>
                <w:szCs w:val="24"/>
              </w:rPr>
            </w:pPr>
            <w:r w:rsidRPr="003931C2">
              <w:rPr>
                <w:szCs w:val="24"/>
              </w:rPr>
              <w:t>Paslaugų teikėjas turi prisiimti ir užtikrinti garantinius įsipareigojimus programinės įrangos tobulinimui ne bloginant garantinio aptarnavimo sąlygų šiuo metu esamai programinei įrangai.</w:t>
            </w:r>
          </w:p>
        </w:tc>
      </w:tr>
    </w:tbl>
    <w:p w14:paraId="4E045AB0" w14:textId="77777777" w:rsidR="00BF120D" w:rsidRPr="00AA1963" w:rsidRDefault="00BF120D" w:rsidP="00BF120D">
      <w:pPr>
        <w:spacing w:after="0" w:line="240" w:lineRule="auto"/>
        <w:jc w:val="left"/>
        <w:rPr>
          <w:rFonts w:eastAsia="Times New Roman" w:cs="Times New Roman"/>
          <w:szCs w:val="24"/>
          <w:lang w:val="lt-LT"/>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4E045AB1" w14:textId="77777777" w:rsidR="00BF120D" w:rsidRPr="00AA1963" w:rsidRDefault="00BF120D" w:rsidP="00BF120D">
      <w:pPr>
        <w:spacing w:before="60" w:after="60" w:line="120" w:lineRule="auto"/>
        <w:jc w:val="center"/>
        <w:rPr>
          <w:rFonts w:cs="Times New Roman"/>
          <w:b/>
          <w:szCs w:val="24"/>
          <w:lang w:val="lt-LT"/>
        </w:rPr>
      </w:pPr>
    </w:p>
    <w:tbl>
      <w:tblPr>
        <w:tblpPr w:leftFromText="180" w:rightFromText="180" w:vertAnchor="text" w:horzAnchor="margin" w:tblpY="101"/>
        <w:tblW w:w="9676" w:type="dxa"/>
        <w:tblLook w:val="0000" w:firstRow="0" w:lastRow="0" w:firstColumn="0" w:lastColumn="0" w:noHBand="0" w:noVBand="0"/>
      </w:tblPr>
      <w:tblGrid>
        <w:gridCol w:w="4977"/>
        <w:gridCol w:w="4699"/>
      </w:tblGrid>
      <w:tr w:rsidR="00BF120D" w:rsidRPr="00945211" w14:paraId="4E045AC3" w14:textId="77777777" w:rsidTr="0041630A">
        <w:trPr>
          <w:trHeight w:val="2234"/>
        </w:trPr>
        <w:tc>
          <w:tcPr>
            <w:tcW w:w="4977" w:type="dxa"/>
            <w:shd w:val="clear" w:color="auto" w:fill="auto"/>
          </w:tcPr>
          <w:p w14:paraId="4E045AB2" w14:textId="77777777" w:rsidR="00BF120D" w:rsidRPr="00945211" w:rsidRDefault="00BF120D" w:rsidP="00E00E95">
            <w:pPr>
              <w:spacing w:after="0" w:line="276" w:lineRule="auto"/>
              <w:rPr>
                <w:rFonts w:cs="Times New Roman"/>
                <w:b/>
                <w:szCs w:val="24"/>
                <w:lang w:val="lt-LT"/>
              </w:rPr>
            </w:pPr>
            <w:r>
              <w:rPr>
                <w:rFonts w:cs="Times New Roman"/>
                <w:b/>
                <w:szCs w:val="24"/>
                <w:lang w:val="lt-LT"/>
              </w:rPr>
              <w:t>KLIENTA</w:t>
            </w:r>
            <w:r w:rsidRPr="00945211">
              <w:rPr>
                <w:rFonts w:cs="Times New Roman"/>
                <w:b/>
                <w:szCs w:val="24"/>
                <w:lang w:val="lt-LT"/>
              </w:rPr>
              <w:t>S</w:t>
            </w:r>
          </w:p>
          <w:p w14:paraId="4E045AB3" w14:textId="77777777" w:rsidR="00BF120D" w:rsidRPr="00945211" w:rsidRDefault="00BF120D" w:rsidP="00E00E95">
            <w:pPr>
              <w:spacing w:after="0" w:line="276" w:lineRule="auto"/>
              <w:rPr>
                <w:rFonts w:cs="Times New Roman"/>
                <w:b/>
                <w:szCs w:val="24"/>
                <w:lang w:val="lt-LT"/>
              </w:rPr>
            </w:pPr>
          </w:p>
          <w:p w14:paraId="4E045AB4" w14:textId="77777777" w:rsidR="00BF120D" w:rsidRPr="00945211" w:rsidRDefault="00BF120D" w:rsidP="00E00E95">
            <w:pPr>
              <w:tabs>
                <w:tab w:val="left" w:pos="11"/>
              </w:tabs>
              <w:spacing w:after="0" w:line="276" w:lineRule="auto"/>
              <w:rPr>
                <w:rFonts w:cs="Times New Roman"/>
                <w:b/>
                <w:bCs/>
                <w:szCs w:val="24"/>
                <w:lang w:val="lt-LT"/>
              </w:rPr>
            </w:pPr>
            <w:r w:rsidRPr="00945211">
              <w:rPr>
                <w:rFonts w:cs="Times New Roman"/>
                <w:b/>
                <w:bCs/>
                <w:szCs w:val="24"/>
                <w:lang w:val="lt-LT"/>
              </w:rPr>
              <w:t xml:space="preserve">Informatikos ir ryšių departamentas </w:t>
            </w:r>
          </w:p>
          <w:p w14:paraId="4E045AB5" w14:textId="77777777" w:rsidR="00BF120D" w:rsidRPr="00945211" w:rsidRDefault="00BF120D" w:rsidP="00E00E95">
            <w:pPr>
              <w:tabs>
                <w:tab w:val="left" w:pos="11"/>
              </w:tabs>
              <w:spacing w:after="0" w:line="276" w:lineRule="auto"/>
              <w:rPr>
                <w:rFonts w:cs="Times New Roman"/>
                <w:b/>
                <w:bCs/>
                <w:szCs w:val="24"/>
                <w:lang w:val="lt-LT"/>
              </w:rPr>
            </w:pPr>
            <w:r w:rsidRPr="00945211">
              <w:rPr>
                <w:rFonts w:cs="Times New Roman"/>
                <w:b/>
                <w:bCs/>
                <w:szCs w:val="24"/>
                <w:lang w:val="lt-LT"/>
              </w:rPr>
              <w:t xml:space="preserve">prie Lietuvos Respublikos </w:t>
            </w:r>
          </w:p>
          <w:p w14:paraId="4E045AB6" w14:textId="77777777" w:rsidR="00BF120D" w:rsidRPr="00945211" w:rsidRDefault="00BF120D" w:rsidP="00E00E95">
            <w:pPr>
              <w:tabs>
                <w:tab w:val="left" w:pos="11"/>
              </w:tabs>
              <w:spacing w:after="0" w:line="276" w:lineRule="auto"/>
              <w:rPr>
                <w:rFonts w:cs="Times New Roman"/>
                <w:b/>
                <w:bCs/>
                <w:szCs w:val="24"/>
                <w:lang w:val="lt-LT"/>
              </w:rPr>
            </w:pPr>
            <w:r w:rsidRPr="00945211">
              <w:rPr>
                <w:rFonts w:cs="Times New Roman"/>
                <w:b/>
                <w:bCs/>
                <w:szCs w:val="24"/>
                <w:lang w:val="lt-LT"/>
              </w:rPr>
              <w:t>vidaus reikalų ministerijos</w:t>
            </w:r>
          </w:p>
          <w:p w14:paraId="4E045AB7" w14:textId="77777777" w:rsidR="00BF120D" w:rsidRPr="00945211" w:rsidRDefault="00BF120D" w:rsidP="00E00E95">
            <w:pPr>
              <w:spacing w:after="0" w:line="276" w:lineRule="auto"/>
              <w:rPr>
                <w:rFonts w:cs="Times New Roman"/>
                <w:szCs w:val="24"/>
                <w:lang w:val="lt-LT"/>
              </w:rPr>
            </w:pPr>
          </w:p>
          <w:p w14:paraId="4E045AB8" w14:textId="77777777" w:rsidR="00E00E95" w:rsidRDefault="00E00E95" w:rsidP="00E00E95">
            <w:pPr>
              <w:spacing w:after="0" w:line="276" w:lineRule="auto"/>
              <w:rPr>
                <w:rFonts w:cs="Times New Roman"/>
                <w:szCs w:val="24"/>
                <w:lang w:val="lt-LT"/>
              </w:rPr>
            </w:pPr>
          </w:p>
          <w:p w14:paraId="4E045AB9" w14:textId="77777777" w:rsidR="00E00E95" w:rsidRDefault="00E00E95" w:rsidP="00E00E95">
            <w:pPr>
              <w:spacing w:after="0" w:line="276" w:lineRule="auto"/>
              <w:rPr>
                <w:rFonts w:cs="Times New Roman"/>
                <w:szCs w:val="24"/>
                <w:lang w:val="lt-LT"/>
              </w:rPr>
            </w:pPr>
          </w:p>
          <w:p w14:paraId="4E045ABA" w14:textId="77777777" w:rsidR="000F1E3A" w:rsidRPr="000F1E3A" w:rsidRDefault="000F1E3A" w:rsidP="000F1E3A">
            <w:pPr>
              <w:spacing w:after="0" w:line="276" w:lineRule="auto"/>
              <w:rPr>
                <w:rFonts w:eastAsia="Times New Roman"/>
                <w:lang w:val="lt-LT"/>
              </w:rPr>
            </w:pPr>
            <w:r>
              <w:rPr>
                <w:lang w:val="lt-LT"/>
              </w:rPr>
              <w:lastRenderedPageBreak/>
              <w:t xml:space="preserve">Direktoriaus pavaduotojas                                     </w:t>
            </w:r>
          </w:p>
          <w:p w14:paraId="4E045ABB" w14:textId="77777777" w:rsidR="00BF120D" w:rsidRPr="00945211" w:rsidRDefault="000F1E3A" w:rsidP="000F1E3A">
            <w:pPr>
              <w:spacing w:after="0" w:line="276" w:lineRule="auto"/>
              <w:ind w:right="175"/>
              <w:rPr>
                <w:rFonts w:cs="Times New Roman"/>
                <w:szCs w:val="24"/>
                <w:lang w:val="lt-LT"/>
              </w:rPr>
            </w:pPr>
            <w:r>
              <w:rPr>
                <w:lang w:val="lt-LT"/>
              </w:rPr>
              <w:t>Artūras Kavolis</w:t>
            </w:r>
          </w:p>
        </w:tc>
        <w:tc>
          <w:tcPr>
            <w:tcW w:w="4699" w:type="dxa"/>
            <w:shd w:val="clear" w:color="auto" w:fill="auto"/>
          </w:tcPr>
          <w:p w14:paraId="4E045ABC" w14:textId="77777777" w:rsidR="00BF120D" w:rsidRPr="00945211" w:rsidRDefault="00BF120D" w:rsidP="00E00E95">
            <w:pPr>
              <w:spacing w:after="0" w:line="276" w:lineRule="auto"/>
              <w:rPr>
                <w:rFonts w:cs="Times New Roman"/>
                <w:b/>
                <w:szCs w:val="24"/>
              </w:rPr>
            </w:pPr>
            <w:r w:rsidRPr="00E00E95">
              <w:rPr>
                <w:rFonts w:cs="Times New Roman"/>
                <w:b/>
                <w:szCs w:val="24"/>
              </w:rPr>
              <w:lastRenderedPageBreak/>
              <w:t>PASLAUGŲ TEIKĖJAS</w:t>
            </w:r>
          </w:p>
          <w:p w14:paraId="4E045ABD" w14:textId="77777777" w:rsidR="00BF120D" w:rsidRPr="00945211" w:rsidRDefault="00BF120D" w:rsidP="00E00E95">
            <w:pPr>
              <w:spacing w:after="0" w:line="276" w:lineRule="auto"/>
              <w:rPr>
                <w:rFonts w:cs="Times New Roman"/>
                <w:b/>
                <w:szCs w:val="24"/>
              </w:rPr>
            </w:pPr>
          </w:p>
          <w:p w14:paraId="4E045ABE" w14:textId="77777777" w:rsidR="00E00E95" w:rsidRPr="00C5320B" w:rsidRDefault="00E00E95" w:rsidP="00E00E95">
            <w:pPr>
              <w:spacing w:line="276" w:lineRule="auto"/>
              <w:rPr>
                <w:lang w:val="lt-LT"/>
              </w:rPr>
            </w:pPr>
            <w:r w:rsidRPr="00C5320B">
              <w:rPr>
                <w:b/>
                <w:bCs/>
                <w:lang w:val="lt-LT"/>
              </w:rPr>
              <w:t xml:space="preserve">Ūkio subjektų grupė, sudaryta iš </w:t>
            </w:r>
            <w:r w:rsidRPr="00C5320B">
              <w:rPr>
                <w:b/>
                <w:bCs/>
                <w:iCs/>
                <w:lang w:val="lt-LT"/>
              </w:rPr>
              <w:t xml:space="preserve">UAB „Insoft“ </w:t>
            </w:r>
            <w:r w:rsidRPr="00C5320B">
              <w:rPr>
                <w:b/>
                <w:bCs/>
                <w:lang w:val="lt-LT"/>
              </w:rPr>
              <w:t xml:space="preserve"> ir</w:t>
            </w:r>
            <w:r w:rsidRPr="00C5320B">
              <w:rPr>
                <w:b/>
                <w:bCs/>
                <w:iCs/>
                <w:lang w:val="lt-LT"/>
              </w:rPr>
              <w:t xml:space="preserve"> UAB „Strategic Staffing Solutions International“, </w:t>
            </w:r>
            <w:r w:rsidRPr="00C5320B">
              <w:rPr>
                <w:b/>
                <w:bCs/>
                <w:lang w:val="lt-LT"/>
              </w:rPr>
              <w:t xml:space="preserve">atstovaujama atsakingojo partnerio </w:t>
            </w:r>
            <w:r w:rsidRPr="00C5320B">
              <w:rPr>
                <w:b/>
                <w:bCs/>
                <w:iCs/>
                <w:lang w:val="lt-LT"/>
              </w:rPr>
              <w:t>UAB „Insoft“</w:t>
            </w:r>
          </w:p>
          <w:p w14:paraId="4E045ABF" w14:textId="77777777" w:rsidR="00E00E95" w:rsidRDefault="00E00E95" w:rsidP="00E00E95">
            <w:pPr>
              <w:spacing w:line="276" w:lineRule="auto"/>
              <w:rPr>
                <w:color w:val="000000"/>
                <w:lang w:val="lt-LT"/>
              </w:rPr>
            </w:pPr>
          </w:p>
          <w:p w14:paraId="4E045AC0" w14:textId="77777777" w:rsidR="00E00E95" w:rsidRPr="00C5320B" w:rsidRDefault="00E00E95" w:rsidP="00E00E95">
            <w:pPr>
              <w:spacing w:after="0" w:line="276" w:lineRule="auto"/>
              <w:rPr>
                <w:color w:val="000000"/>
                <w:lang w:val="lt-LT"/>
              </w:rPr>
            </w:pPr>
            <w:r w:rsidRPr="00C5320B">
              <w:rPr>
                <w:color w:val="000000"/>
                <w:lang w:val="lt-LT"/>
              </w:rPr>
              <w:lastRenderedPageBreak/>
              <w:t>Direktorius</w:t>
            </w:r>
          </w:p>
          <w:p w14:paraId="4E045AC1" w14:textId="77777777" w:rsidR="00BF120D" w:rsidRPr="00945211" w:rsidRDefault="00E00E95" w:rsidP="00E00E95">
            <w:pPr>
              <w:spacing w:after="0" w:line="276" w:lineRule="auto"/>
              <w:rPr>
                <w:rFonts w:cs="Times New Roman"/>
                <w:szCs w:val="24"/>
              </w:rPr>
            </w:pPr>
            <w:r w:rsidRPr="00C5320B">
              <w:rPr>
                <w:color w:val="000000"/>
                <w:lang w:val="lt-LT"/>
              </w:rPr>
              <w:t>Mindaugas Mikulėnas</w:t>
            </w:r>
          </w:p>
          <w:p w14:paraId="4E045AC2" w14:textId="77777777" w:rsidR="00BF120D" w:rsidRPr="00945211" w:rsidRDefault="00BF120D" w:rsidP="00E00E95">
            <w:pPr>
              <w:spacing w:after="0" w:line="276" w:lineRule="auto"/>
              <w:rPr>
                <w:rFonts w:cs="Times New Roman"/>
                <w:szCs w:val="24"/>
                <w:lang w:val="lt-LT"/>
              </w:rPr>
            </w:pPr>
          </w:p>
        </w:tc>
      </w:tr>
    </w:tbl>
    <w:p w14:paraId="4E045AC4" w14:textId="77777777" w:rsidR="00926ED1" w:rsidRDefault="00926ED1"/>
    <w:sectPr w:rsidR="00926ED1" w:rsidSect="00BF120D">
      <w:headerReference w:type="default" r:id="rId11"/>
      <w:footerReference w:type="default" r:id="rId12"/>
      <w:headerReference w:type="first" r:id="rId13"/>
      <w:pgSz w:w="11907" w:h="16839" w:code="9"/>
      <w:pgMar w:top="1134" w:right="567" w:bottom="1134" w:left="1701" w:header="284"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45ACA" w14:textId="77777777" w:rsidR="00EA104D" w:rsidRDefault="00EA104D" w:rsidP="00BF120D">
      <w:pPr>
        <w:spacing w:after="0" w:line="240" w:lineRule="auto"/>
      </w:pPr>
      <w:r>
        <w:separator/>
      </w:r>
    </w:p>
  </w:endnote>
  <w:endnote w:type="continuationSeparator" w:id="0">
    <w:p w14:paraId="4E045ACB" w14:textId="77777777" w:rsidR="00EA104D" w:rsidRDefault="00EA104D" w:rsidP="00BF1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arSymbol">
    <w:charset w:val="02"/>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45ACE" w14:textId="77777777" w:rsidR="00650E7F" w:rsidRDefault="001161B2" w:rsidP="00137FFE">
    <w:pPr>
      <w:pStyle w:val="Porat"/>
      <w:pBdr>
        <w:top w:val="single" w:sz="4" w:space="0" w:color="9CC2E5" w:themeColor="accent1" w:themeTint="99"/>
      </w:pBdr>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45AC8" w14:textId="77777777" w:rsidR="00EA104D" w:rsidRDefault="00EA104D" w:rsidP="00BF120D">
      <w:pPr>
        <w:spacing w:after="0" w:line="240" w:lineRule="auto"/>
      </w:pPr>
      <w:r>
        <w:separator/>
      </w:r>
    </w:p>
  </w:footnote>
  <w:footnote w:type="continuationSeparator" w:id="0">
    <w:p w14:paraId="4E045AC9" w14:textId="77777777" w:rsidR="00EA104D" w:rsidRDefault="00EA104D" w:rsidP="00BF120D">
      <w:pPr>
        <w:spacing w:after="0" w:line="240" w:lineRule="auto"/>
      </w:pPr>
      <w:r>
        <w:continuationSeparator/>
      </w:r>
    </w:p>
  </w:footnote>
  <w:footnote w:id="1">
    <w:p w14:paraId="4E045AD1" w14:textId="77777777" w:rsidR="00BF120D" w:rsidRPr="00A71A7D" w:rsidRDefault="00BF120D" w:rsidP="00BF120D">
      <w:pPr>
        <w:pStyle w:val="Puslapioinaostekstas"/>
      </w:pPr>
      <w:r>
        <w:rPr>
          <w:rStyle w:val="Puslapioinaosnuoroda"/>
        </w:rPr>
        <w:footnoteRef/>
      </w:r>
      <w:r>
        <w:t xml:space="preserve"> </w:t>
      </w:r>
      <w:r w:rsidRPr="00C47BEF">
        <w:rPr>
          <w:sz w:val="20"/>
          <w:szCs w:val="20"/>
        </w:rPr>
        <w:t>Perkan</w:t>
      </w:r>
      <w:r w:rsidRPr="00C47BEF">
        <w:rPr>
          <w:sz w:val="20"/>
          <w:szCs w:val="20"/>
          <w:lang w:val="lt-LT"/>
        </w:rPr>
        <w:t xml:space="preserve">čioji organizacija </w:t>
      </w:r>
      <w:r w:rsidRPr="00C47BEF">
        <w:rPr>
          <w:sz w:val="20"/>
          <w:szCs w:val="20"/>
        </w:rPr>
        <w:t xml:space="preserve">2021 m. I pusmetyje </w:t>
      </w:r>
      <w:r w:rsidRPr="00C47BEF">
        <w:rPr>
          <w:sz w:val="20"/>
          <w:szCs w:val="20"/>
          <w:lang w:val="lt-LT"/>
        </w:rPr>
        <w:t>planuoja atnaujinti duomenų bazių valdymo sistemų ir tarnybinių stočių operacines sistemas iki naujausių versijų.</w:t>
      </w:r>
      <w:r w:rsidRPr="00C47BEF">
        <w:t xml:space="preserve"> </w:t>
      </w:r>
    </w:p>
  </w:footnote>
  <w:footnote w:id="2">
    <w:p w14:paraId="4E045AD2" w14:textId="77777777" w:rsidR="00BF120D" w:rsidRPr="00E337EF" w:rsidRDefault="00BF120D" w:rsidP="00BF120D">
      <w:pPr>
        <w:pStyle w:val="Puslapioinaostekstas"/>
        <w:rPr>
          <w:lang w:val="lt-LT"/>
        </w:rPr>
      </w:pPr>
      <w:r w:rsidRPr="00C47BEF">
        <w:rPr>
          <w:rStyle w:val="Puslapioinaosnuoroda"/>
          <w:rFonts w:eastAsia="Times New Roman" w:cs="Times New Roman"/>
          <w:sz w:val="18"/>
          <w:szCs w:val="18"/>
        </w:rPr>
        <w:footnoteRef/>
      </w:r>
      <w:r w:rsidRPr="00C47BEF">
        <w:rPr>
          <w:rFonts w:eastAsia="Times New Roman" w:cs="Times New Roman"/>
          <w:sz w:val="18"/>
          <w:szCs w:val="18"/>
        </w:rPr>
        <w:t xml:space="preserve"> </w:t>
      </w:r>
      <w:r w:rsidRPr="00C47BEF">
        <w:rPr>
          <w:rFonts w:eastAsia="Times New Roman" w:cs="Times New Roman"/>
          <w:sz w:val="18"/>
          <w:szCs w:val="18"/>
          <w:lang w:val="lt-LT"/>
        </w:rPr>
        <w:t>Jei šioje techninėje specifikacijoje  nurodyti reikalavimai nesuderinti su C.SIS II ICD/DTS naujausios versijos reikalavimais, tai pirmenybė turi būti teikiama galiojančios C.SIS II ICD/DTS versijos reikalavimams. Neatitikimai gali atsirasti C.SIS II Pokyčių valdymo procese.</w:t>
      </w:r>
    </w:p>
  </w:footnote>
  <w:footnote w:id="3">
    <w:p w14:paraId="4E045AD3" w14:textId="77777777" w:rsidR="00BF120D" w:rsidRPr="00D2686B" w:rsidRDefault="00BF120D" w:rsidP="00BF120D">
      <w:pPr>
        <w:rPr>
          <w:lang w:val="lt-LT"/>
        </w:rPr>
      </w:pPr>
      <w:r w:rsidRPr="46DB9A25">
        <w:rPr>
          <w:rStyle w:val="Puslapioinaosnuoroda"/>
          <w:rFonts w:eastAsia="Times New Roman" w:cs="Times New Roman"/>
          <w:sz w:val="18"/>
          <w:szCs w:val="18"/>
        </w:rPr>
        <w:footnoteRef/>
      </w:r>
      <w:r w:rsidRPr="00D2686B">
        <w:rPr>
          <w:rFonts w:eastAsia="Times New Roman" w:cs="Times New Roman"/>
          <w:sz w:val="18"/>
          <w:szCs w:val="18"/>
          <w:lang w:val="lt-LT"/>
        </w:rPr>
        <w:t xml:space="preserve"> Komisijos įgyvendinamasis sprendimas, nustatantis technines taisykles, būtinas duomenims įvesti, atnaujinti, ištrinti ir ieškoti Šengeno informacinėje sistemoje (SIS), ir kitas įgyvendinimo priemones policijos bendradarbiavimo ir teisminio bendradarbiavimo baudžiamosiose bylose srityje.</w:t>
      </w:r>
    </w:p>
  </w:footnote>
  <w:footnote w:id="4">
    <w:p w14:paraId="4E045AD4" w14:textId="77777777" w:rsidR="00BF120D" w:rsidRPr="00D2686B" w:rsidRDefault="00BF120D" w:rsidP="00BF120D">
      <w:pPr>
        <w:pStyle w:val="Puslapioinaostekstas"/>
        <w:rPr>
          <w:rFonts w:eastAsia="Times New Roman" w:cs="Times New Roman"/>
          <w:lang w:val="lt-LT"/>
        </w:rPr>
      </w:pPr>
      <w:r w:rsidRPr="00143EC9">
        <w:rPr>
          <w:rStyle w:val="Puslapioinaosnuoroda"/>
          <w:rFonts w:eastAsia="Times New Roman" w:cs="Times New Roman"/>
          <w:sz w:val="18"/>
          <w:szCs w:val="18"/>
        </w:rPr>
        <w:footnoteRef/>
      </w:r>
      <w:r w:rsidRPr="00D2686B">
        <w:rPr>
          <w:rFonts w:eastAsia="Times New Roman" w:cs="Times New Roman"/>
          <w:sz w:val="18"/>
          <w:szCs w:val="18"/>
          <w:lang w:val="lt-LT"/>
        </w:rPr>
        <w:t xml:space="preserve"> Komisijos įgyvendinamasis sprendimas, nustatantis Europos Parlamento ir Tarybos Reglamento (ES) 2018/1862 taikymo taisykles dėl būtiniausių duomenų kokybės standartų ir techninių specifikacijų fotografijoms, DNR profiliams ir daktiloskopiniams duomenims įvesti į Šengeno informacinę sistemą ( SIS) policijos bendradarbiavimo ir teisminio bendradarbiavimo baudžiamosiose bylose srityje ir panaikinantis Komisijos įgyvendinimo sprendimą (ES) 2016/1345.</w:t>
      </w:r>
    </w:p>
  </w:footnote>
  <w:footnote w:id="5">
    <w:p w14:paraId="4E045AD5" w14:textId="77777777" w:rsidR="00BF120D" w:rsidRPr="00D2686B" w:rsidRDefault="00BF120D" w:rsidP="00BF120D">
      <w:pPr>
        <w:rPr>
          <w:rFonts w:eastAsia="Times New Roman" w:cs="Times New Roman"/>
          <w:sz w:val="18"/>
          <w:szCs w:val="18"/>
          <w:lang w:val="lt-LT"/>
        </w:rPr>
      </w:pPr>
      <w:r w:rsidRPr="00B85265">
        <w:rPr>
          <w:rStyle w:val="Puslapioinaosnuoroda"/>
          <w:rFonts w:eastAsia="Times New Roman" w:cs="Times New Roman"/>
          <w:sz w:val="18"/>
          <w:szCs w:val="18"/>
        </w:rPr>
        <w:footnoteRef/>
      </w:r>
      <w:r w:rsidRPr="00D2686B">
        <w:rPr>
          <w:rFonts w:eastAsia="Times New Roman" w:cs="Times New Roman"/>
          <w:sz w:val="18"/>
          <w:szCs w:val="18"/>
          <w:lang w:val="lt-LT"/>
        </w:rPr>
        <w:t xml:space="preserve">  Komisijos įgyvendinamasis sprendimas, nustatantis technines taisykles, būtinas duomenims įvesti, atnaujinti, ištrinti ir ieškoti Šengeno informacinėje sistemoje (SIS), ir kitas įgyvendinimo priemones policijos bendradarbiavimo ir teisminio bendradarbiavimo baudžiamosiose bylose srityje.</w:t>
      </w:r>
    </w:p>
    <w:p w14:paraId="4E045AD6" w14:textId="77777777" w:rsidR="00BF120D" w:rsidRPr="00467FB6" w:rsidRDefault="00BF120D" w:rsidP="00BF120D">
      <w:pPr>
        <w:rPr>
          <w:lang w:val="lt-LT"/>
        </w:rPr>
      </w:pPr>
    </w:p>
  </w:footnote>
  <w:footnote w:id="6">
    <w:p w14:paraId="4E045AD7" w14:textId="77777777" w:rsidR="00BF120D" w:rsidRDefault="00BF120D" w:rsidP="00BF120D">
      <w:pPr>
        <w:pStyle w:val="prastasiniatinklio"/>
        <w:spacing w:after="0"/>
        <w:rPr>
          <w:sz w:val="18"/>
          <w:szCs w:val="18"/>
        </w:rPr>
      </w:pPr>
      <w:r>
        <w:rPr>
          <w:rStyle w:val="Puslapioinaosnuoroda"/>
        </w:rPr>
        <w:footnoteRef/>
      </w:r>
      <w:r>
        <w:t xml:space="preserve"> </w:t>
      </w:r>
      <w:r>
        <w:rPr>
          <w:sz w:val="18"/>
          <w:szCs w:val="18"/>
        </w:rPr>
        <w:t xml:space="preserve">Commission implementing decission </w:t>
      </w:r>
      <w:r w:rsidRPr="00E75381">
        <w:rPr>
          <w:sz w:val="18"/>
          <w:szCs w:val="18"/>
        </w:rPr>
        <w:t>laying down rules for the application of Regulation (EU) 2018/1862 of the European Parliament and of the Council as regards the minimum data quality standards and technical specifications for entering photographs, DNA profiles and dactyloscopic data in the Schengen Information System (SIS) in the field of police cooperation and judicial cooperation in criminal matters and repealing Commission Implementing Decision (EU) 2016/1345</w:t>
      </w:r>
      <w:r>
        <w:rPr>
          <w:sz w:val="18"/>
          <w:szCs w:val="18"/>
        </w:rPr>
        <w:t>.</w:t>
      </w:r>
    </w:p>
    <w:p w14:paraId="4E045AD8" w14:textId="77777777" w:rsidR="00BF120D" w:rsidRDefault="00BF120D" w:rsidP="00BF120D">
      <w:pPr>
        <w:pStyle w:val="Puslapioinaostekstas"/>
        <w:rPr>
          <w:sz w:val="18"/>
          <w:szCs w:val="18"/>
        </w:rPr>
      </w:pPr>
    </w:p>
    <w:p w14:paraId="4E045AD9" w14:textId="77777777" w:rsidR="00BF120D" w:rsidRPr="00637E2B" w:rsidRDefault="00BF120D" w:rsidP="00BF120D">
      <w:pPr>
        <w:pStyle w:val="Puslapioinaostekstas"/>
        <w:rPr>
          <w:lang w:val="lt-LT"/>
        </w:rPr>
      </w:pPr>
      <w:r w:rsidRPr="006D5F37">
        <w:rPr>
          <w:rFonts w:eastAsia="Times New Roman" w:cs="Times New Roman"/>
          <w:sz w:val="18"/>
          <w:szCs w:val="18"/>
          <w:lang w:val="lt-LT"/>
        </w:rPr>
        <w:t xml:space="preserve">Komisijos įgyvendinamasis sprendimas, nustatantis </w:t>
      </w:r>
      <w:r>
        <w:rPr>
          <w:rFonts w:eastAsia="Times New Roman" w:cs="Times New Roman"/>
          <w:sz w:val="18"/>
          <w:szCs w:val="18"/>
          <w:lang w:val="lt-LT"/>
        </w:rPr>
        <w:t xml:space="preserve">Europos Parlamento ir Tarybos Reglamento (ES) 2018/1861 taikymo </w:t>
      </w:r>
      <w:r w:rsidRPr="006D5F37">
        <w:rPr>
          <w:rFonts w:eastAsia="Times New Roman" w:cs="Times New Roman"/>
          <w:sz w:val="18"/>
          <w:szCs w:val="18"/>
          <w:lang w:val="lt-LT"/>
        </w:rPr>
        <w:t>taisykles</w:t>
      </w:r>
      <w:r>
        <w:rPr>
          <w:rFonts w:eastAsia="Times New Roman" w:cs="Times New Roman"/>
          <w:sz w:val="18"/>
          <w:szCs w:val="18"/>
          <w:lang w:val="lt-LT"/>
        </w:rPr>
        <w:t xml:space="preserve"> dėl minimalios duomenų kokybės standartų ir techninių specifikacijų, taikomų įkeliant nuotraukas ir daktiloskopinius duomenis į Šengeno informacinę sistemą (SIS) patikrinimų kertant sieną ir grąžinimo srityje.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855365"/>
      <w:docPartObj>
        <w:docPartGallery w:val="Page Numbers (Top of Page)"/>
        <w:docPartUnique/>
      </w:docPartObj>
    </w:sdtPr>
    <w:sdtEndPr/>
    <w:sdtContent>
      <w:p w14:paraId="4E045ACC" w14:textId="77777777" w:rsidR="00BF120D" w:rsidRDefault="00BF120D">
        <w:pPr>
          <w:pStyle w:val="Antrats"/>
          <w:jc w:val="center"/>
        </w:pPr>
        <w:r>
          <w:fldChar w:fldCharType="begin"/>
        </w:r>
        <w:r>
          <w:instrText>PAGE   \* MERGEFORMAT</w:instrText>
        </w:r>
        <w:r>
          <w:fldChar w:fldCharType="separate"/>
        </w:r>
        <w:r w:rsidR="001161B2" w:rsidRPr="001161B2">
          <w:rPr>
            <w:noProof/>
            <w:lang w:val="lt-LT"/>
          </w:rPr>
          <w:t>20</w:t>
        </w:r>
        <w:r>
          <w:fldChar w:fldCharType="end"/>
        </w:r>
      </w:p>
    </w:sdtContent>
  </w:sdt>
  <w:p w14:paraId="4E045ACD" w14:textId="77777777" w:rsidR="00BF120D" w:rsidRDefault="00BF120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45ACF" w14:textId="77777777" w:rsidR="00BF120D" w:rsidRDefault="00BF120D">
    <w:pPr>
      <w:pStyle w:val="Antrats"/>
      <w:jc w:val="center"/>
    </w:pPr>
  </w:p>
  <w:p w14:paraId="4E045AD0" w14:textId="77777777" w:rsidR="00BF120D" w:rsidRDefault="00BF12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5B9BD5" w:themeColor="accent1"/>
      </w:rPr>
    </w:lvl>
  </w:abstractNum>
  <w:abstractNum w:abstractNumId="5" w15:restartNumberingAfterBreak="0">
    <w:nsid w:val="02A517F5"/>
    <w:multiLevelType w:val="hybridMultilevel"/>
    <w:tmpl w:val="848A488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F630004"/>
    <w:multiLevelType w:val="hybridMultilevel"/>
    <w:tmpl w:val="9578C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B73CE"/>
    <w:multiLevelType w:val="hybridMultilevel"/>
    <w:tmpl w:val="6D0A7762"/>
    <w:lvl w:ilvl="0" w:tplc="1DC6BFF4">
      <w:start w:val="14"/>
      <w:numFmt w:val="bullet"/>
      <w:lvlText w:val="-"/>
      <w:lvlJc w:val="left"/>
      <w:pPr>
        <w:ind w:left="417" w:hanging="360"/>
      </w:pPr>
      <w:rPr>
        <w:rFonts w:ascii="Times New Roman" w:eastAsia="Calibri" w:hAnsi="Times New Roman" w:cs="Times New Roman" w:hint="default"/>
      </w:rPr>
    </w:lvl>
    <w:lvl w:ilvl="1" w:tplc="04270003" w:tentative="1">
      <w:start w:val="1"/>
      <w:numFmt w:val="bullet"/>
      <w:lvlText w:val="o"/>
      <w:lvlJc w:val="left"/>
      <w:pPr>
        <w:ind w:left="1137" w:hanging="360"/>
      </w:pPr>
      <w:rPr>
        <w:rFonts w:ascii="Courier New" w:hAnsi="Courier New" w:cs="Courier New" w:hint="default"/>
      </w:rPr>
    </w:lvl>
    <w:lvl w:ilvl="2" w:tplc="04270005" w:tentative="1">
      <w:start w:val="1"/>
      <w:numFmt w:val="bullet"/>
      <w:lvlText w:val=""/>
      <w:lvlJc w:val="left"/>
      <w:pPr>
        <w:ind w:left="1857" w:hanging="360"/>
      </w:pPr>
      <w:rPr>
        <w:rFonts w:ascii="Wingdings" w:hAnsi="Wingdings" w:hint="default"/>
      </w:rPr>
    </w:lvl>
    <w:lvl w:ilvl="3" w:tplc="04270001" w:tentative="1">
      <w:start w:val="1"/>
      <w:numFmt w:val="bullet"/>
      <w:lvlText w:val=""/>
      <w:lvlJc w:val="left"/>
      <w:pPr>
        <w:ind w:left="2577" w:hanging="360"/>
      </w:pPr>
      <w:rPr>
        <w:rFonts w:ascii="Symbol" w:hAnsi="Symbol" w:hint="default"/>
      </w:rPr>
    </w:lvl>
    <w:lvl w:ilvl="4" w:tplc="04270003" w:tentative="1">
      <w:start w:val="1"/>
      <w:numFmt w:val="bullet"/>
      <w:lvlText w:val="o"/>
      <w:lvlJc w:val="left"/>
      <w:pPr>
        <w:ind w:left="3297" w:hanging="360"/>
      </w:pPr>
      <w:rPr>
        <w:rFonts w:ascii="Courier New" w:hAnsi="Courier New" w:cs="Courier New" w:hint="default"/>
      </w:rPr>
    </w:lvl>
    <w:lvl w:ilvl="5" w:tplc="04270005" w:tentative="1">
      <w:start w:val="1"/>
      <w:numFmt w:val="bullet"/>
      <w:lvlText w:val=""/>
      <w:lvlJc w:val="left"/>
      <w:pPr>
        <w:ind w:left="4017" w:hanging="360"/>
      </w:pPr>
      <w:rPr>
        <w:rFonts w:ascii="Wingdings" w:hAnsi="Wingdings" w:hint="default"/>
      </w:rPr>
    </w:lvl>
    <w:lvl w:ilvl="6" w:tplc="04270001" w:tentative="1">
      <w:start w:val="1"/>
      <w:numFmt w:val="bullet"/>
      <w:lvlText w:val=""/>
      <w:lvlJc w:val="left"/>
      <w:pPr>
        <w:ind w:left="4737" w:hanging="360"/>
      </w:pPr>
      <w:rPr>
        <w:rFonts w:ascii="Symbol" w:hAnsi="Symbol" w:hint="default"/>
      </w:rPr>
    </w:lvl>
    <w:lvl w:ilvl="7" w:tplc="04270003" w:tentative="1">
      <w:start w:val="1"/>
      <w:numFmt w:val="bullet"/>
      <w:lvlText w:val="o"/>
      <w:lvlJc w:val="left"/>
      <w:pPr>
        <w:ind w:left="5457" w:hanging="360"/>
      </w:pPr>
      <w:rPr>
        <w:rFonts w:ascii="Courier New" w:hAnsi="Courier New" w:cs="Courier New" w:hint="default"/>
      </w:rPr>
    </w:lvl>
    <w:lvl w:ilvl="8" w:tplc="04270005" w:tentative="1">
      <w:start w:val="1"/>
      <w:numFmt w:val="bullet"/>
      <w:lvlText w:val=""/>
      <w:lvlJc w:val="left"/>
      <w:pPr>
        <w:ind w:left="6177" w:hanging="360"/>
      </w:pPr>
      <w:rPr>
        <w:rFonts w:ascii="Wingdings" w:hAnsi="Wingdings" w:hint="default"/>
      </w:rPr>
    </w:lvl>
  </w:abstractNum>
  <w:abstractNum w:abstractNumId="8" w15:restartNumberingAfterBreak="0">
    <w:nsid w:val="1ABC5A8F"/>
    <w:multiLevelType w:val="hybridMultilevel"/>
    <w:tmpl w:val="C2443F8C"/>
    <w:lvl w:ilvl="0" w:tplc="48EAAAAA">
      <w:start w:val="1"/>
      <w:numFmt w:val="bullet"/>
      <w:lvlText w:val=""/>
      <w:lvlJc w:val="left"/>
      <w:pPr>
        <w:ind w:left="720" w:hanging="360"/>
      </w:pPr>
      <w:rPr>
        <w:rFonts w:ascii="Symbol" w:hAnsi="Symbol" w:hint="default"/>
      </w:rPr>
    </w:lvl>
    <w:lvl w:ilvl="1" w:tplc="ECBCAB46">
      <w:start w:val="1"/>
      <w:numFmt w:val="bullet"/>
      <w:lvlText w:val="o"/>
      <w:lvlJc w:val="left"/>
      <w:pPr>
        <w:ind w:left="1440" w:hanging="360"/>
      </w:pPr>
      <w:rPr>
        <w:rFonts w:ascii="Courier New" w:hAnsi="Courier New" w:hint="default"/>
      </w:rPr>
    </w:lvl>
    <w:lvl w:ilvl="2" w:tplc="14D82348">
      <w:start w:val="1"/>
      <w:numFmt w:val="bullet"/>
      <w:lvlText w:val=""/>
      <w:lvlJc w:val="left"/>
      <w:pPr>
        <w:ind w:left="2160" w:hanging="360"/>
      </w:pPr>
      <w:rPr>
        <w:rFonts w:ascii="Wingdings" w:hAnsi="Wingdings" w:hint="default"/>
      </w:rPr>
    </w:lvl>
    <w:lvl w:ilvl="3" w:tplc="C55C150A">
      <w:start w:val="1"/>
      <w:numFmt w:val="bullet"/>
      <w:lvlText w:val=""/>
      <w:lvlJc w:val="left"/>
      <w:pPr>
        <w:ind w:left="2880" w:hanging="360"/>
      </w:pPr>
      <w:rPr>
        <w:rFonts w:ascii="Symbol" w:hAnsi="Symbol" w:hint="default"/>
      </w:rPr>
    </w:lvl>
    <w:lvl w:ilvl="4" w:tplc="7A0A7026">
      <w:start w:val="1"/>
      <w:numFmt w:val="bullet"/>
      <w:lvlText w:val="o"/>
      <w:lvlJc w:val="left"/>
      <w:pPr>
        <w:ind w:left="3600" w:hanging="360"/>
      </w:pPr>
      <w:rPr>
        <w:rFonts w:ascii="Courier New" w:hAnsi="Courier New" w:hint="default"/>
      </w:rPr>
    </w:lvl>
    <w:lvl w:ilvl="5" w:tplc="BD947D18">
      <w:start w:val="1"/>
      <w:numFmt w:val="bullet"/>
      <w:lvlText w:val=""/>
      <w:lvlJc w:val="left"/>
      <w:pPr>
        <w:ind w:left="4320" w:hanging="360"/>
      </w:pPr>
      <w:rPr>
        <w:rFonts w:ascii="Wingdings" w:hAnsi="Wingdings" w:hint="default"/>
      </w:rPr>
    </w:lvl>
    <w:lvl w:ilvl="6" w:tplc="8B584012">
      <w:start w:val="1"/>
      <w:numFmt w:val="bullet"/>
      <w:lvlText w:val=""/>
      <w:lvlJc w:val="left"/>
      <w:pPr>
        <w:ind w:left="5040" w:hanging="360"/>
      </w:pPr>
      <w:rPr>
        <w:rFonts w:ascii="Symbol" w:hAnsi="Symbol" w:hint="default"/>
      </w:rPr>
    </w:lvl>
    <w:lvl w:ilvl="7" w:tplc="4B26527C">
      <w:start w:val="1"/>
      <w:numFmt w:val="bullet"/>
      <w:lvlText w:val="o"/>
      <w:lvlJc w:val="left"/>
      <w:pPr>
        <w:ind w:left="5760" w:hanging="360"/>
      </w:pPr>
      <w:rPr>
        <w:rFonts w:ascii="Courier New" w:hAnsi="Courier New" w:hint="default"/>
      </w:rPr>
    </w:lvl>
    <w:lvl w:ilvl="8" w:tplc="EE38A0D6">
      <w:start w:val="1"/>
      <w:numFmt w:val="bullet"/>
      <w:lvlText w:val=""/>
      <w:lvlJc w:val="left"/>
      <w:pPr>
        <w:ind w:left="6480" w:hanging="360"/>
      </w:pPr>
      <w:rPr>
        <w:rFonts w:ascii="Wingdings" w:hAnsi="Wingdings" w:hint="default"/>
      </w:r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3978F5"/>
    <w:multiLevelType w:val="multilevel"/>
    <w:tmpl w:val="65667E2A"/>
    <w:styleLink w:val="WWNum1"/>
    <w:lvl w:ilvl="0">
      <w:numFmt w:val="bullet"/>
      <w:lvlText w:val="•"/>
      <w:lvlJc w:val="left"/>
      <w:rPr>
        <w:rFonts w:ascii="StarSymbol" w:hAnsi="StarSymbol"/>
      </w:rPr>
    </w:lvl>
    <w:lvl w:ilvl="1">
      <w:numFmt w:val="bullet"/>
      <w:lvlText w:val="➢"/>
      <w:lvlJc w:val="left"/>
      <w:rPr>
        <w:rFonts w:ascii="StarSymbol" w:hAnsi="StarSymbo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2166796B"/>
    <w:multiLevelType w:val="multilevel"/>
    <w:tmpl w:val="A1E8D58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5F43F5"/>
    <w:multiLevelType w:val="hybridMultilevel"/>
    <w:tmpl w:val="13FE5294"/>
    <w:lvl w:ilvl="0" w:tplc="F13E6A0E">
      <w:start w:val="800"/>
      <w:numFmt w:val="bullet"/>
      <w:lvlText w:val="-"/>
      <w:lvlJc w:val="left"/>
      <w:pPr>
        <w:ind w:left="1212" w:hanging="360"/>
      </w:pPr>
      <w:rPr>
        <w:rFonts w:ascii="Times New Roman" w:eastAsia="Calibri" w:hAnsi="Times New Roman" w:cs="Times New Roman" w:hint="default"/>
      </w:rPr>
    </w:lvl>
    <w:lvl w:ilvl="1" w:tplc="04270003">
      <w:start w:val="1"/>
      <w:numFmt w:val="bullet"/>
      <w:lvlText w:val="o"/>
      <w:lvlJc w:val="left"/>
      <w:pPr>
        <w:ind w:left="1932" w:hanging="360"/>
      </w:pPr>
      <w:rPr>
        <w:rFonts w:ascii="Courier New" w:hAnsi="Courier New" w:cs="Courier New" w:hint="default"/>
      </w:rPr>
    </w:lvl>
    <w:lvl w:ilvl="2" w:tplc="04270005">
      <w:start w:val="1"/>
      <w:numFmt w:val="bullet"/>
      <w:lvlText w:val=""/>
      <w:lvlJc w:val="left"/>
      <w:pPr>
        <w:ind w:left="2652" w:hanging="360"/>
      </w:pPr>
      <w:rPr>
        <w:rFonts w:ascii="Wingdings" w:hAnsi="Wingdings" w:hint="default"/>
      </w:rPr>
    </w:lvl>
    <w:lvl w:ilvl="3" w:tplc="04270001">
      <w:start w:val="1"/>
      <w:numFmt w:val="bullet"/>
      <w:lvlText w:val=""/>
      <w:lvlJc w:val="left"/>
      <w:pPr>
        <w:ind w:left="3372" w:hanging="360"/>
      </w:pPr>
      <w:rPr>
        <w:rFonts w:ascii="Symbol" w:hAnsi="Symbol" w:hint="default"/>
      </w:rPr>
    </w:lvl>
    <w:lvl w:ilvl="4" w:tplc="04270003">
      <w:start w:val="1"/>
      <w:numFmt w:val="bullet"/>
      <w:lvlText w:val="o"/>
      <w:lvlJc w:val="left"/>
      <w:pPr>
        <w:ind w:left="4092" w:hanging="360"/>
      </w:pPr>
      <w:rPr>
        <w:rFonts w:ascii="Courier New" w:hAnsi="Courier New" w:cs="Courier New" w:hint="default"/>
      </w:rPr>
    </w:lvl>
    <w:lvl w:ilvl="5" w:tplc="04270005">
      <w:start w:val="1"/>
      <w:numFmt w:val="bullet"/>
      <w:lvlText w:val=""/>
      <w:lvlJc w:val="left"/>
      <w:pPr>
        <w:ind w:left="4812" w:hanging="360"/>
      </w:pPr>
      <w:rPr>
        <w:rFonts w:ascii="Wingdings" w:hAnsi="Wingdings" w:hint="default"/>
      </w:rPr>
    </w:lvl>
    <w:lvl w:ilvl="6" w:tplc="04270001">
      <w:start w:val="1"/>
      <w:numFmt w:val="bullet"/>
      <w:lvlText w:val=""/>
      <w:lvlJc w:val="left"/>
      <w:pPr>
        <w:ind w:left="5532" w:hanging="360"/>
      </w:pPr>
      <w:rPr>
        <w:rFonts w:ascii="Symbol" w:hAnsi="Symbol" w:hint="default"/>
      </w:rPr>
    </w:lvl>
    <w:lvl w:ilvl="7" w:tplc="04270003">
      <w:start w:val="1"/>
      <w:numFmt w:val="bullet"/>
      <w:lvlText w:val="o"/>
      <w:lvlJc w:val="left"/>
      <w:pPr>
        <w:ind w:left="6252" w:hanging="360"/>
      </w:pPr>
      <w:rPr>
        <w:rFonts w:ascii="Courier New" w:hAnsi="Courier New" w:cs="Courier New" w:hint="default"/>
      </w:rPr>
    </w:lvl>
    <w:lvl w:ilvl="8" w:tplc="04270005">
      <w:start w:val="1"/>
      <w:numFmt w:val="bullet"/>
      <w:lvlText w:val=""/>
      <w:lvlJc w:val="left"/>
      <w:pPr>
        <w:ind w:left="6972" w:hanging="360"/>
      </w:pPr>
      <w:rPr>
        <w:rFonts w:ascii="Wingdings" w:hAnsi="Wingdings" w:hint="default"/>
      </w:rPr>
    </w:lvl>
  </w:abstractNum>
  <w:abstractNum w:abstractNumId="13" w15:restartNumberingAfterBreak="0">
    <w:nsid w:val="2D39233E"/>
    <w:multiLevelType w:val="hybridMultilevel"/>
    <w:tmpl w:val="98187E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A656A7"/>
    <w:multiLevelType w:val="multilevel"/>
    <w:tmpl w:val="29B694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67F6A45"/>
    <w:multiLevelType w:val="multilevel"/>
    <w:tmpl w:val="4BFA3E18"/>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DA5118"/>
    <w:multiLevelType w:val="hybridMultilevel"/>
    <w:tmpl w:val="E07235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E935849"/>
    <w:multiLevelType w:val="hybridMultilevel"/>
    <w:tmpl w:val="5B0A2788"/>
    <w:lvl w:ilvl="0" w:tplc="04270001">
      <w:start w:val="1"/>
      <w:numFmt w:val="bullet"/>
      <w:lvlText w:val=""/>
      <w:lvlJc w:val="left"/>
      <w:pPr>
        <w:ind w:left="90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8" w15:restartNumberingAfterBreak="0">
    <w:nsid w:val="40FE0D59"/>
    <w:multiLevelType w:val="hybridMultilevel"/>
    <w:tmpl w:val="81E4AB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9" w15:restartNumberingAfterBreak="0">
    <w:nsid w:val="45C600E3"/>
    <w:multiLevelType w:val="multilevel"/>
    <w:tmpl w:val="A59846B2"/>
    <w:lvl w:ilvl="0">
      <w:start w:val="1"/>
      <w:numFmt w:val="decimal"/>
      <w:lvlText w:val="%1."/>
      <w:lvlJc w:val="left"/>
      <w:pPr>
        <w:ind w:left="360" w:hanging="360"/>
      </w:pPr>
      <w:rPr>
        <w:b/>
      </w:rPr>
    </w:lvl>
    <w:lvl w:ilvl="1">
      <w:start w:val="1"/>
      <w:numFmt w:val="decimal"/>
      <w:lvlText w:val="%1.%2."/>
      <w:lvlJc w:val="left"/>
      <w:pPr>
        <w:ind w:left="792" w:hanging="432"/>
      </w:pPr>
      <w:rPr>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4758F6"/>
    <w:multiLevelType w:val="hybridMultilevel"/>
    <w:tmpl w:val="738E977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55732E"/>
    <w:multiLevelType w:val="hybridMultilevel"/>
    <w:tmpl w:val="E320D92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FC4117"/>
    <w:multiLevelType w:val="hybridMultilevel"/>
    <w:tmpl w:val="8F346366"/>
    <w:lvl w:ilvl="0" w:tplc="6928835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AEF6BED"/>
    <w:multiLevelType w:val="hybridMultilevel"/>
    <w:tmpl w:val="648A8006"/>
    <w:styleLink w:val="WWNum5"/>
    <w:lvl w:ilvl="0" w:tplc="16AADABC">
      <w:numFmt w:val="bullet"/>
      <w:lvlText w:val="•"/>
      <w:lvlJc w:val="left"/>
      <w:rPr>
        <w:rFonts w:ascii="StarSymbol" w:hAnsi="StarSymbol"/>
      </w:rPr>
    </w:lvl>
    <w:lvl w:ilvl="1" w:tplc="03B80F3E">
      <w:numFmt w:val="bullet"/>
      <w:lvlText w:val="o"/>
      <w:lvlJc w:val="left"/>
      <w:rPr>
        <w:rFonts w:ascii="Courier New" w:hAnsi="Courier New" w:cs="Courier New"/>
      </w:rPr>
    </w:lvl>
    <w:lvl w:ilvl="2" w:tplc="21089914">
      <w:numFmt w:val="bullet"/>
      <w:lvlText w:val=""/>
      <w:lvlJc w:val="left"/>
      <w:rPr>
        <w:rFonts w:ascii="Wingdings" w:hAnsi="Wingdings"/>
      </w:rPr>
    </w:lvl>
    <w:lvl w:ilvl="3" w:tplc="12CA258C">
      <w:numFmt w:val="bullet"/>
      <w:lvlText w:val=""/>
      <w:lvlJc w:val="left"/>
      <w:rPr>
        <w:rFonts w:ascii="Symbol" w:hAnsi="Symbol"/>
      </w:rPr>
    </w:lvl>
    <w:lvl w:ilvl="4" w:tplc="D02A6E76">
      <w:numFmt w:val="bullet"/>
      <w:lvlText w:val="o"/>
      <w:lvlJc w:val="left"/>
      <w:rPr>
        <w:rFonts w:ascii="Courier New" w:hAnsi="Courier New" w:cs="Courier New"/>
      </w:rPr>
    </w:lvl>
    <w:lvl w:ilvl="5" w:tplc="397E00AE">
      <w:numFmt w:val="bullet"/>
      <w:lvlText w:val=""/>
      <w:lvlJc w:val="left"/>
      <w:rPr>
        <w:rFonts w:ascii="Wingdings" w:hAnsi="Wingdings"/>
      </w:rPr>
    </w:lvl>
    <w:lvl w:ilvl="6" w:tplc="79A65DEA">
      <w:numFmt w:val="bullet"/>
      <w:lvlText w:val=""/>
      <w:lvlJc w:val="left"/>
      <w:rPr>
        <w:rFonts w:ascii="Symbol" w:hAnsi="Symbol"/>
      </w:rPr>
    </w:lvl>
    <w:lvl w:ilvl="7" w:tplc="4B7894EA">
      <w:numFmt w:val="bullet"/>
      <w:lvlText w:val="o"/>
      <w:lvlJc w:val="left"/>
      <w:rPr>
        <w:rFonts w:ascii="Courier New" w:hAnsi="Courier New" w:cs="Courier New"/>
      </w:rPr>
    </w:lvl>
    <w:lvl w:ilvl="8" w:tplc="6610F4E6">
      <w:numFmt w:val="bullet"/>
      <w:lvlText w:val=""/>
      <w:lvlJc w:val="left"/>
      <w:rPr>
        <w:rFonts w:ascii="Wingdings" w:hAnsi="Wingdings"/>
      </w:rPr>
    </w:lvl>
  </w:abstractNum>
  <w:abstractNum w:abstractNumId="24" w15:restartNumberingAfterBreak="0">
    <w:nsid w:val="4CFC19F1"/>
    <w:multiLevelType w:val="hybridMultilevel"/>
    <w:tmpl w:val="DE26EB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F343A3D"/>
    <w:multiLevelType w:val="hybridMultilevel"/>
    <w:tmpl w:val="777A2008"/>
    <w:lvl w:ilvl="0" w:tplc="43F0CA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5258536E"/>
    <w:multiLevelType w:val="hybridMultilevel"/>
    <w:tmpl w:val="395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8CE325A"/>
    <w:multiLevelType w:val="multilevel"/>
    <w:tmpl w:val="A20418DE"/>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6465557B"/>
    <w:multiLevelType w:val="multilevel"/>
    <w:tmpl w:val="800A70A4"/>
    <w:lvl w:ilvl="0">
      <w:start w:val="1"/>
      <w:numFmt w:val="decimal"/>
      <w:lvlText w:val="%1."/>
      <w:lvlJc w:val="left"/>
      <w:pPr>
        <w:ind w:left="113" w:hanging="56"/>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8334536"/>
    <w:multiLevelType w:val="hybridMultilevel"/>
    <w:tmpl w:val="3BB29262"/>
    <w:lvl w:ilvl="0" w:tplc="5FE442E2">
      <w:start w:val="24"/>
      <w:numFmt w:val="bullet"/>
      <w:lvlText w:val="-"/>
      <w:lvlJc w:val="left"/>
      <w:pPr>
        <w:ind w:left="720" w:hanging="360"/>
      </w:pPr>
      <w:rPr>
        <w:rFonts w:ascii="Calibri" w:eastAsiaTheme="minorHAnsi" w:hAnsi="Calibri" w:cs="Calibri"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690D6D92"/>
    <w:multiLevelType w:val="hybridMultilevel"/>
    <w:tmpl w:val="91D65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D70064"/>
    <w:multiLevelType w:val="hybridMultilevel"/>
    <w:tmpl w:val="45821134"/>
    <w:lvl w:ilvl="0" w:tplc="6928835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B9277D"/>
    <w:multiLevelType w:val="hybridMultilevel"/>
    <w:tmpl w:val="3D58DED0"/>
    <w:lvl w:ilvl="0" w:tplc="A0F2F998">
      <w:start w:val="1"/>
      <w:numFmt w:val="decimal"/>
      <w:pStyle w:val="Antra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3449A4"/>
    <w:multiLevelType w:val="hybridMultilevel"/>
    <w:tmpl w:val="9B28F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FA3870"/>
    <w:multiLevelType w:val="hybridMultilevel"/>
    <w:tmpl w:val="A5C037F0"/>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7BC2101B"/>
    <w:multiLevelType w:val="hybridMultilevel"/>
    <w:tmpl w:val="12627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2933CA"/>
    <w:multiLevelType w:val="multilevel"/>
    <w:tmpl w:val="C79EA006"/>
    <w:lvl w:ilvl="0">
      <w:start w:val="1"/>
      <w:numFmt w:val="decimal"/>
      <w:lvlText w:val="%1."/>
      <w:lvlJc w:val="left"/>
      <w:pPr>
        <w:ind w:left="56" w:hanging="56"/>
      </w:pPr>
    </w:lvl>
    <w:lvl w:ilvl="1">
      <w:start w:val="1"/>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abstractNumId w:val="8"/>
  </w:num>
  <w:num w:numId="2">
    <w:abstractNumId w:val="4"/>
  </w:num>
  <w:num w:numId="3">
    <w:abstractNumId w:val="3"/>
  </w:num>
  <w:num w:numId="4">
    <w:abstractNumId w:val="2"/>
  </w:num>
  <w:num w:numId="5">
    <w:abstractNumId w:val="1"/>
  </w:num>
  <w:num w:numId="6">
    <w:abstractNumId w:val="0"/>
  </w:num>
  <w:num w:numId="7">
    <w:abstractNumId w:val="9"/>
  </w:num>
  <w:num w:numId="8">
    <w:abstractNumId w:val="15"/>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8"/>
  </w:num>
  <w:num w:numId="12">
    <w:abstractNumId w:val="20"/>
  </w:num>
  <w:num w:numId="13">
    <w:abstractNumId w:val="19"/>
  </w:num>
  <w:num w:numId="14">
    <w:abstractNumId w:val="34"/>
  </w:num>
  <w:num w:numId="15">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0"/>
  </w:num>
  <w:num w:numId="18">
    <w:abstractNumId w:val="31"/>
  </w:num>
  <w:num w:numId="19">
    <w:abstractNumId w:val="32"/>
  </w:num>
  <w:num w:numId="20">
    <w:abstractNumId w:val="5"/>
  </w:num>
  <w:num w:numId="21">
    <w:abstractNumId w:val="26"/>
  </w:num>
  <w:num w:numId="22">
    <w:abstractNumId w:val="18"/>
  </w:num>
  <w:num w:numId="23">
    <w:abstractNumId w:val="21"/>
  </w:num>
  <w:num w:numId="24">
    <w:abstractNumId w:val="6"/>
  </w:num>
  <w:num w:numId="25">
    <w:abstractNumId w:val="33"/>
  </w:num>
  <w:num w:numId="26">
    <w:abstractNumId w:val="35"/>
  </w:num>
  <w:num w:numId="27">
    <w:abstractNumId w:val="16"/>
  </w:num>
  <w:num w:numId="28">
    <w:abstractNumId w:val="24"/>
  </w:num>
  <w:num w:numId="29">
    <w:abstractNumId w:val="13"/>
  </w:num>
  <w:num w:numId="30">
    <w:abstractNumId w:val="30"/>
  </w:num>
  <w:num w:numId="31">
    <w:abstractNumId w:val="22"/>
  </w:num>
  <w:num w:numId="32">
    <w:abstractNumId w:val="7"/>
  </w:num>
  <w:num w:numId="33">
    <w:abstractNumId w:val="36"/>
  </w:num>
  <w:num w:numId="34">
    <w:abstractNumId w:val="14"/>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1"/>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20D"/>
    <w:rsid w:val="0003685A"/>
    <w:rsid w:val="000F1E3A"/>
    <w:rsid w:val="001161B2"/>
    <w:rsid w:val="00137FFE"/>
    <w:rsid w:val="003F4F6F"/>
    <w:rsid w:val="00443F00"/>
    <w:rsid w:val="00543DAF"/>
    <w:rsid w:val="00555435"/>
    <w:rsid w:val="00926ED1"/>
    <w:rsid w:val="00BF120D"/>
    <w:rsid w:val="00E00E95"/>
    <w:rsid w:val="00E65B4D"/>
    <w:rsid w:val="00EA104D"/>
    <w:rsid w:val="00EC0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045637"/>
  <w15:chartTrackingRefBased/>
  <w15:docId w15:val="{7B892B26-4AB7-452C-88F0-F0952CE7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120D"/>
    <w:pPr>
      <w:spacing w:line="252" w:lineRule="auto"/>
      <w:jc w:val="both"/>
    </w:pPr>
    <w:rPr>
      <w:rFonts w:ascii="Times New Roman" w:eastAsiaTheme="minorEastAsia" w:hAnsi="Times New Roman"/>
      <w:sz w:val="24"/>
      <w:lang w:val="en-US"/>
    </w:rPr>
  </w:style>
  <w:style w:type="paragraph" w:styleId="Antrat1">
    <w:name w:val="heading 1"/>
    <w:basedOn w:val="prastasis"/>
    <w:next w:val="prastasis"/>
    <w:link w:val="Antrat1Diagrama"/>
    <w:uiPriority w:val="9"/>
    <w:qFormat/>
    <w:rsid w:val="00BF120D"/>
    <w:pPr>
      <w:keepNext/>
      <w:keepLines/>
      <w:numPr>
        <w:numId w:val="19"/>
      </w:numPr>
      <w:spacing w:before="320" w:after="40"/>
      <w:outlineLvl w:val="0"/>
    </w:pPr>
    <w:rPr>
      <w:rFonts w:eastAsiaTheme="majorEastAsia" w:cstheme="majorBidi"/>
      <w:bCs/>
      <w:caps/>
      <w:spacing w:val="4"/>
      <w:szCs w:val="28"/>
    </w:rPr>
  </w:style>
  <w:style w:type="paragraph" w:styleId="Antrat2">
    <w:name w:val="heading 2"/>
    <w:basedOn w:val="prastasis"/>
    <w:next w:val="prastasis"/>
    <w:link w:val="Antrat2Diagrama"/>
    <w:uiPriority w:val="9"/>
    <w:unhideWhenUsed/>
    <w:qFormat/>
    <w:rsid w:val="00BF120D"/>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F120D"/>
    <w:pPr>
      <w:keepNext/>
      <w:keepLines/>
      <w:spacing w:before="120" w:after="0"/>
      <w:outlineLvl w:val="2"/>
    </w:pPr>
    <w:rPr>
      <w:rFonts w:asciiTheme="majorHAnsi" w:eastAsiaTheme="majorEastAsia" w:hAnsiTheme="majorHAnsi" w:cstheme="majorBidi"/>
      <w:spacing w:val="4"/>
      <w:szCs w:val="24"/>
    </w:rPr>
  </w:style>
  <w:style w:type="paragraph" w:styleId="Antrat4">
    <w:name w:val="heading 4"/>
    <w:basedOn w:val="prastasis"/>
    <w:next w:val="prastasis"/>
    <w:link w:val="Antrat4Diagrama"/>
    <w:unhideWhenUsed/>
    <w:qFormat/>
    <w:rsid w:val="00BF120D"/>
    <w:pPr>
      <w:keepNext/>
      <w:keepLines/>
      <w:spacing w:before="120" w:after="0"/>
      <w:outlineLvl w:val="3"/>
    </w:pPr>
    <w:rPr>
      <w:rFonts w:asciiTheme="majorHAnsi" w:eastAsiaTheme="majorEastAsia" w:hAnsiTheme="majorHAnsi" w:cstheme="majorBidi"/>
      <w:i/>
      <w:iCs/>
      <w:szCs w:val="24"/>
    </w:rPr>
  </w:style>
  <w:style w:type="paragraph" w:styleId="Antrat5">
    <w:name w:val="heading 5"/>
    <w:basedOn w:val="prastasis"/>
    <w:next w:val="prastasis"/>
    <w:link w:val="Antrat5Diagrama"/>
    <w:unhideWhenUsed/>
    <w:qFormat/>
    <w:rsid w:val="00BF120D"/>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F120D"/>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F120D"/>
    <w:pPr>
      <w:keepNext/>
      <w:keepLines/>
      <w:spacing w:before="120" w:after="0"/>
      <w:outlineLvl w:val="6"/>
    </w:pPr>
    <w:rPr>
      <w:i/>
      <w:iCs/>
    </w:rPr>
  </w:style>
  <w:style w:type="paragraph" w:styleId="Antrat8">
    <w:name w:val="heading 8"/>
    <w:basedOn w:val="prastasis"/>
    <w:next w:val="prastasis"/>
    <w:link w:val="Antrat8Diagrama"/>
    <w:unhideWhenUsed/>
    <w:qFormat/>
    <w:rsid w:val="00BF120D"/>
    <w:pPr>
      <w:keepNext/>
      <w:keepLines/>
      <w:spacing w:before="120" w:after="0"/>
      <w:outlineLvl w:val="7"/>
    </w:pPr>
    <w:rPr>
      <w:b/>
      <w:bCs/>
    </w:rPr>
  </w:style>
  <w:style w:type="paragraph" w:styleId="Antrat9">
    <w:name w:val="heading 9"/>
    <w:basedOn w:val="prastasis"/>
    <w:next w:val="prastasis"/>
    <w:link w:val="Antrat9Diagrama"/>
    <w:unhideWhenUsed/>
    <w:qFormat/>
    <w:rsid w:val="00BF120D"/>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120D"/>
    <w:rPr>
      <w:rFonts w:ascii="Times New Roman" w:eastAsiaTheme="majorEastAsia" w:hAnsi="Times New Roman" w:cstheme="majorBidi"/>
      <w:bCs/>
      <w:caps/>
      <w:spacing w:val="4"/>
      <w:sz w:val="24"/>
      <w:szCs w:val="28"/>
      <w:lang w:val="en-US"/>
    </w:rPr>
  </w:style>
  <w:style w:type="character" w:customStyle="1" w:styleId="Antrat2Diagrama">
    <w:name w:val="Antraštė 2 Diagrama"/>
    <w:basedOn w:val="Numatytasispastraiposriftas"/>
    <w:link w:val="Antrat2"/>
    <w:uiPriority w:val="9"/>
    <w:rsid w:val="00BF120D"/>
    <w:rPr>
      <w:rFonts w:asciiTheme="majorHAnsi" w:eastAsiaTheme="majorEastAsia" w:hAnsiTheme="majorHAnsi" w:cstheme="majorBidi"/>
      <w:b/>
      <w:bCs/>
      <w:sz w:val="28"/>
      <w:szCs w:val="28"/>
      <w:lang w:val="en-US"/>
    </w:rPr>
  </w:style>
  <w:style w:type="character" w:customStyle="1" w:styleId="Antrat3Diagrama">
    <w:name w:val="Antraštė 3 Diagrama"/>
    <w:basedOn w:val="Numatytasispastraiposriftas"/>
    <w:link w:val="Antrat3"/>
    <w:uiPriority w:val="9"/>
    <w:rsid w:val="00BF120D"/>
    <w:rPr>
      <w:rFonts w:asciiTheme="majorHAnsi" w:eastAsiaTheme="majorEastAsia" w:hAnsiTheme="majorHAnsi" w:cstheme="majorBidi"/>
      <w:spacing w:val="4"/>
      <w:sz w:val="24"/>
      <w:szCs w:val="24"/>
      <w:lang w:val="en-US"/>
    </w:rPr>
  </w:style>
  <w:style w:type="character" w:customStyle="1" w:styleId="Antrat4Diagrama">
    <w:name w:val="Antraštė 4 Diagrama"/>
    <w:basedOn w:val="Numatytasispastraiposriftas"/>
    <w:link w:val="Antrat4"/>
    <w:rsid w:val="00BF120D"/>
    <w:rPr>
      <w:rFonts w:asciiTheme="majorHAnsi" w:eastAsiaTheme="majorEastAsia" w:hAnsiTheme="majorHAnsi" w:cstheme="majorBidi"/>
      <w:i/>
      <w:iCs/>
      <w:sz w:val="24"/>
      <w:szCs w:val="24"/>
      <w:lang w:val="en-US"/>
    </w:rPr>
  </w:style>
  <w:style w:type="character" w:customStyle="1" w:styleId="Antrat5Diagrama">
    <w:name w:val="Antraštė 5 Diagrama"/>
    <w:basedOn w:val="Numatytasispastraiposriftas"/>
    <w:link w:val="Antrat5"/>
    <w:rsid w:val="00BF120D"/>
    <w:rPr>
      <w:rFonts w:asciiTheme="majorHAnsi" w:eastAsiaTheme="majorEastAsia" w:hAnsiTheme="majorHAnsi" w:cstheme="majorBidi"/>
      <w:b/>
      <w:bCs/>
      <w:sz w:val="24"/>
      <w:lang w:val="en-US"/>
    </w:rPr>
  </w:style>
  <w:style w:type="character" w:customStyle="1" w:styleId="Antrat6Diagrama">
    <w:name w:val="Antraštė 6 Diagrama"/>
    <w:basedOn w:val="Numatytasispastraiposriftas"/>
    <w:link w:val="Antrat6"/>
    <w:rsid w:val="00BF120D"/>
    <w:rPr>
      <w:rFonts w:asciiTheme="majorHAnsi" w:eastAsiaTheme="majorEastAsia" w:hAnsiTheme="majorHAnsi" w:cstheme="majorBidi"/>
      <w:b/>
      <w:bCs/>
      <w:i/>
      <w:iCs/>
      <w:sz w:val="24"/>
      <w:lang w:val="en-US"/>
    </w:rPr>
  </w:style>
  <w:style w:type="character" w:customStyle="1" w:styleId="Antrat7Diagrama">
    <w:name w:val="Antraštė 7 Diagrama"/>
    <w:basedOn w:val="Numatytasispastraiposriftas"/>
    <w:link w:val="Antrat7"/>
    <w:rsid w:val="00BF120D"/>
    <w:rPr>
      <w:rFonts w:ascii="Times New Roman" w:eastAsiaTheme="minorEastAsia" w:hAnsi="Times New Roman"/>
      <w:i/>
      <w:iCs/>
      <w:sz w:val="24"/>
      <w:lang w:val="en-US"/>
    </w:rPr>
  </w:style>
  <w:style w:type="character" w:customStyle="1" w:styleId="Antrat8Diagrama">
    <w:name w:val="Antraštė 8 Diagrama"/>
    <w:basedOn w:val="Numatytasispastraiposriftas"/>
    <w:link w:val="Antrat8"/>
    <w:rsid w:val="00BF120D"/>
    <w:rPr>
      <w:rFonts w:ascii="Times New Roman" w:eastAsiaTheme="minorEastAsia" w:hAnsi="Times New Roman"/>
      <w:b/>
      <w:bCs/>
      <w:sz w:val="24"/>
      <w:lang w:val="en-US"/>
    </w:rPr>
  </w:style>
  <w:style w:type="character" w:customStyle="1" w:styleId="Antrat9Diagrama">
    <w:name w:val="Antraštė 9 Diagrama"/>
    <w:basedOn w:val="Numatytasispastraiposriftas"/>
    <w:link w:val="Antrat9"/>
    <w:rsid w:val="00BF120D"/>
    <w:rPr>
      <w:rFonts w:ascii="Times New Roman" w:eastAsiaTheme="minorEastAsia" w:hAnsi="Times New Roman"/>
      <w:i/>
      <w:iCs/>
      <w:sz w:val="24"/>
      <w:lang w:val="en-US"/>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rsid w:val="00BF120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BF120D"/>
    <w:rPr>
      <w:rFonts w:ascii="Times New Roman" w:eastAsiaTheme="minorEastAsia" w:hAnsi="Times New Roman"/>
      <w:sz w:val="24"/>
      <w:lang w:val="en-US"/>
    </w:rPr>
  </w:style>
  <w:style w:type="paragraph" w:styleId="Porat">
    <w:name w:val="footer"/>
    <w:basedOn w:val="prastasis"/>
    <w:link w:val="PoratDiagrama"/>
    <w:uiPriority w:val="99"/>
    <w:unhideWhenUsed/>
    <w:rsid w:val="00BF120D"/>
    <w:pPr>
      <w:pBdr>
        <w:top w:val="single" w:sz="4" w:space="6" w:color="9CC2E5"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sid w:val="00BF120D"/>
    <w:rPr>
      <w:rFonts w:ascii="Times New Roman" w:eastAsiaTheme="minorEastAsia" w:hAnsi="Times New Roman"/>
      <w:sz w:val="24"/>
      <w:lang w:val="en-US"/>
    </w:rPr>
  </w:style>
  <w:style w:type="table" w:styleId="Lentelstinklelis">
    <w:name w:val="Table Grid"/>
    <w:basedOn w:val="prastojilentel"/>
    <w:uiPriority w:val="99"/>
    <w:rsid w:val="00BF120D"/>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F120D"/>
    <w:pPr>
      <w:spacing w:after="0" w:line="240" w:lineRule="auto"/>
      <w:jc w:val="both"/>
    </w:pPr>
    <w:rPr>
      <w:rFonts w:eastAsiaTheme="minorEastAsia"/>
      <w:lang w:val="en-US"/>
    </w:rPr>
  </w:style>
  <w:style w:type="paragraph" w:styleId="Debesliotekstas">
    <w:name w:val="Balloon Text"/>
    <w:basedOn w:val="prastasis"/>
    <w:link w:val="DebesliotekstasDiagrama"/>
    <w:uiPriority w:val="99"/>
    <w:semiHidden/>
    <w:unhideWhenUsed/>
    <w:qFormat/>
    <w:rsid w:val="00BF120D"/>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sid w:val="00BF120D"/>
    <w:rPr>
      <w:rFonts w:ascii="Tahoma" w:eastAsiaTheme="minorEastAsia" w:hAnsi="Tahoma" w:cs="Tahoma"/>
      <w:sz w:val="16"/>
      <w:lang w:val="en-US"/>
    </w:rPr>
  </w:style>
  <w:style w:type="character" w:styleId="Vietosrezervavimoenklotekstas">
    <w:name w:val="Placeholder Text"/>
    <w:basedOn w:val="Numatytasispastraiposriftas"/>
    <w:uiPriority w:val="99"/>
    <w:semiHidden/>
    <w:rsid w:val="00BF120D"/>
    <w:rPr>
      <w:color w:val="808080"/>
    </w:rPr>
  </w:style>
  <w:style w:type="paragraph" w:styleId="Citata">
    <w:name w:val="Quote"/>
    <w:basedOn w:val="prastasis"/>
    <w:next w:val="prastasis"/>
    <w:link w:val="CitataDiagrama"/>
    <w:uiPriority w:val="29"/>
    <w:qFormat/>
    <w:rsid w:val="00BF120D"/>
    <w:pPr>
      <w:spacing w:before="200" w:line="264" w:lineRule="auto"/>
      <w:ind w:left="864" w:right="864"/>
      <w:jc w:val="center"/>
    </w:pPr>
    <w:rPr>
      <w:rFonts w:asciiTheme="majorHAnsi" w:eastAsiaTheme="majorEastAsia" w:hAnsiTheme="majorHAnsi" w:cstheme="majorBidi"/>
      <w:i/>
      <w:iCs/>
      <w:szCs w:val="24"/>
    </w:rPr>
  </w:style>
  <w:style w:type="character" w:customStyle="1" w:styleId="CitataDiagrama">
    <w:name w:val="Citata Diagrama"/>
    <w:basedOn w:val="Numatytasispastraiposriftas"/>
    <w:link w:val="Citata"/>
    <w:uiPriority w:val="29"/>
    <w:rsid w:val="00BF120D"/>
    <w:rPr>
      <w:rFonts w:asciiTheme="majorHAnsi" w:eastAsiaTheme="majorEastAsia" w:hAnsiTheme="majorHAnsi" w:cstheme="majorBidi"/>
      <w:i/>
      <w:iCs/>
      <w:sz w:val="24"/>
      <w:szCs w:val="24"/>
      <w:lang w:val="en-US"/>
    </w:rPr>
  </w:style>
  <w:style w:type="paragraph" w:styleId="Bibliografija">
    <w:name w:val="Bibliography"/>
    <w:basedOn w:val="prastasis"/>
    <w:next w:val="prastasis"/>
    <w:uiPriority w:val="37"/>
    <w:semiHidden/>
    <w:unhideWhenUsed/>
    <w:rsid w:val="00BF120D"/>
  </w:style>
  <w:style w:type="paragraph" w:styleId="Tekstoblokas">
    <w:name w:val="Block Text"/>
    <w:basedOn w:val="prastasis"/>
    <w:uiPriority w:val="99"/>
    <w:semiHidden/>
    <w:unhideWhenUsed/>
    <w:rsid w:val="00BF120D"/>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i/>
      <w:iCs/>
      <w:color w:val="5B9BD5" w:themeColor="accent1"/>
    </w:rPr>
  </w:style>
  <w:style w:type="paragraph" w:styleId="Pagrindinistekstas">
    <w:name w:val="Body Text"/>
    <w:basedOn w:val="prastasis"/>
    <w:link w:val="PagrindinistekstasDiagrama"/>
    <w:uiPriority w:val="99"/>
    <w:unhideWhenUsed/>
    <w:rsid w:val="00BF120D"/>
    <w:pPr>
      <w:spacing w:after="120"/>
    </w:pPr>
  </w:style>
  <w:style w:type="character" w:customStyle="1" w:styleId="PagrindinistekstasDiagrama">
    <w:name w:val="Pagrindinis tekstas Diagrama"/>
    <w:basedOn w:val="Numatytasispastraiposriftas"/>
    <w:link w:val="Pagrindinistekstas"/>
    <w:uiPriority w:val="99"/>
    <w:rsid w:val="00BF120D"/>
    <w:rPr>
      <w:rFonts w:ascii="Times New Roman" w:eastAsiaTheme="minorEastAsia" w:hAnsi="Times New Roman"/>
      <w:sz w:val="24"/>
      <w:lang w:val="en-US"/>
    </w:rPr>
  </w:style>
  <w:style w:type="paragraph" w:styleId="Pagrindinistekstas2">
    <w:name w:val="Body Text 2"/>
    <w:basedOn w:val="prastasis"/>
    <w:link w:val="Pagrindinistekstas2Diagrama"/>
    <w:uiPriority w:val="99"/>
    <w:semiHidden/>
    <w:unhideWhenUsed/>
    <w:rsid w:val="00BF120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F120D"/>
    <w:rPr>
      <w:rFonts w:ascii="Times New Roman" w:eastAsiaTheme="minorEastAsia" w:hAnsi="Times New Roman"/>
      <w:sz w:val="24"/>
      <w:lang w:val="en-US"/>
    </w:rPr>
  </w:style>
  <w:style w:type="paragraph" w:styleId="Pagrindinistekstas3">
    <w:name w:val="Body Text 3"/>
    <w:basedOn w:val="prastasis"/>
    <w:link w:val="Pagrindinistekstas3Diagrama"/>
    <w:uiPriority w:val="99"/>
    <w:unhideWhenUsed/>
    <w:rsid w:val="00BF120D"/>
    <w:pPr>
      <w:spacing w:after="120"/>
    </w:pPr>
    <w:rPr>
      <w:sz w:val="16"/>
    </w:rPr>
  </w:style>
  <w:style w:type="character" w:customStyle="1" w:styleId="Pagrindinistekstas3Diagrama">
    <w:name w:val="Pagrindinis tekstas 3 Diagrama"/>
    <w:basedOn w:val="Numatytasispastraiposriftas"/>
    <w:link w:val="Pagrindinistekstas3"/>
    <w:uiPriority w:val="99"/>
    <w:rsid w:val="00BF120D"/>
    <w:rPr>
      <w:rFonts w:ascii="Times New Roman" w:eastAsiaTheme="minorEastAsia" w:hAnsi="Times New Roman"/>
      <w:sz w:val="16"/>
      <w:lang w:val="en-US"/>
    </w:rPr>
  </w:style>
  <w:style w:type="paragraph" w:styleId="Pagrindiniotekstopirmatrauka">
    <w:name w:val="Body Text First Indent"/>
    <w:basedOn w:val="Pagrindinistekstas"/>
    <w:link w:val="PagrindiniotekstopirmatraukaDiagrama"/>
    <w:uiPriority w:val="99"/>
    <w:unhideWhenUsed/>
    <w:rsid w:val="00BF120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rsid w:val="00BF120D"/>
    <w:rPr>
      <w:rFonts w:ascii="Times New Roman" w:eastAsiaTheme="minorEastAsia" w:hAnsi="Times New Roman"/>
      <w:sz w:val="24"/>
      <w:lang w:val="en-US"/>
    </w:rPr>
  </w:style>
  <w:style w:type="paragraph" w:styleId="Pagrindiniotekstotrauka">
    <w:name w:val="Body Text Indent"/>
    <w:basedOn w:val="prastasis"/>
    <w:link w:val="PagrindiniotekstotraukaDiagrama"/>
    <w:semiHidden/>
    <w:unhideWhenUsed/>
    <w:rsid w:val="00BF120D"/>
    <w:pPr>
      <w:spacing w:after="120"/>
      <w:ind w:left="360"/>
    </w:pPr>
  </w:style>
  <w:style w:type="character" w:customStyle="1" w:styleId="PagrindiniotekstotraukaDiagrama">
    <w:name w:val="Pagrindinio teksto įtrauka Diagrama"/>
    <w:basedOn w:val="Numatytasispastraiposriftas"/>
    <w:link w:val="Pagrindiniotekstotrauka"/>
    <w:semiHidden/>
    <w:rsid w:val="00BF120D"/>
    <w:rPr>
      <w:rFonts w:ascii="Times New Roman" w:eastAsiaTheme="minorEastAsia" w:hAnsi="Times New Roman"/>
      <w:sz w:val="24"/>
      <w:lang w:val="en-US"/>
    </w:rPr>
  </w:style>
  <w:style w:type="paragraph" w:styleId="Pagrindiniotekstopirmatrauka2">
    <w:name w:val="Body Text First Indent 2"/>
    <w:basedOn w:val="Pagrindiniotekstotrauka"/>
    <w:link w:val="Pagrindiniotekstopirmatrauka2Diagrama"/>
    <w:uiPriority w:val="99"/>
    <w:semiHidden/>
    <w:unhideWhenUsed/>
    <w:rsid w:val="00BF120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BF120D"/>
    <w:rPr>
      <w:rFonts w:ascii="Times New Roman" w:eastAsiaTheme="minorEastAsia" w:hAnsi="Times New Roman"/>
      <w:sz w:val="24"/>
      <w:lang w:val="en-US"/>
    </w:rPr>
  </w:style>
  <w:style w:type="paragraph" w:styleId="Pagrindiniotekstotrauka2">
    <w:name w:val="Body Text Indent 2"/>
    <w:basedOn w:val="prastasis"/>
    <w:link w:val="Pagrindiniotekstotrauka2Diagrama"/>
    <w:unhideWhenUsed/>
    <w:rsid w:val="00BF120D"/>
    <w:pPr>
      <w:spacing w:after="120" w:line="480" w:lineRule="auto"/>
      <w:ind w:left="360"/>
    </w:pPr>
  </w:style>
  <w:style w:type="character" w:customStyle="1" w:styleId="Pagrindiniotekstotrauka2Diagrama">
    <w:name w:val="Pagrindinio teksto įtrauka 2 Diagrama"/>
    <w:basedOn w:val="Numatytasispastraiposriftas"/>
    <w:link w:val="Pagrindiniotekstotrauka2"/>
    <w:rsid w:val="00BF120D"/>
    <w:rPr>
      <w:rFonts w:ascii="Times New Roman" w:eastAsiaTheme="minorEastAsia" w:hAnsi="Times New Roman"/>
      <w:sz w:val="24"/>
      <w:lang w:val="en-US"/>
    </w:rPr>
  </w:style>
  <w:style w:type="paragraph" w:styleId="Pagrindiniotekstotrauka3">
    <w:name w:val="Body Text Indent 3"/>
    <w:basedOn w:val="prastasis"/>
    <w:link w:val="Pagrindiniotekstotrauka3Diagrama"/>
    <w:uiPriority w:val="99"/>
    <w:semiHidden/>
    <w:unhideWhenUsed/>
    <w:rsid w:val="00BF120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sid w:val="00BF120D"/>
    <w:rPr>
      <w:rFonts w:ascii="Times New Roman" w:eastAsiaTheme="minorEastAsia" w:hAnsi="Times New Roman"/>
      <w:sz w:val="16"/>
      <w:lang w:val="en-US"/>
    </w:rPr>
  </w:style>
  <w:style w:type="character" w:styleId="Knygospavadinimas">
    <w:name w:val="Book Title"/>
    <w:basedOn w:val="Numatytasispastraiposriftas"/>
    <w:uiPriority w:val="33"/>
    <w:qFormat/>
    <w:rsid w:val="00BF120D"/>
    <w:rPr>
      <w:b/>
      <w:bCs/>
      <w:smallCaps/>
      <w:color w:val="auto"/>
    </w:rPr>
  </w:style>
  <w:style w:type="paragraph" w:styleId="Antrat">
    <w:name w:val="caption"/>
    <w:basedOn w:val="prastasis"/>
    <w:next w:val="prastasis"/>
    <w:unhideWhenUsed/>
    <w:qFormat/>
    <w:rsid w:val="00BF120D"/>
    <w:rPr>
      <w:b/>
      <w:bCs/>
      <w:sz w:val="18"/>
      <w:szCs w:val="18"/>
    </w:rPr>
  </w:style>
  <w:style w:type="paragraph" w:styleId="Ubaigimas">
    <w:name w:val="Closing"/>
    <w:basedOn w:val="prastasis"/>
    <w:link w:val="UbaigimasDiagrama"/>
    <w:uiPriority w:val="99"/>
    <w:semiHidden/>
    <w:unhideWhenUsed/>
    <w:rsid w:val="00BF120D"/>
    <w:pPr>
      <w:spacing w:after="0" w:line="240" w:lineRule="auto"/>
      <w:ind w:left="4320"/>
    </w:pPr>
  </w:style>
  <w:style w:type="character" w:customStyle="1" w:styleId="UbaigimasDiagrama">
    <w:name w:val="Užbaigimas Diagrama"/>
    <w:basedOn w:val="Numatytasispastraiposriftas"/>
    <w:link w:val="Ubaigimas"/>
    <w:uiPriority w:val="99"/>
    <w:semiHidden/>
    <w:rsid w:val="00BF120D"/>
    <w:rPr>
      <w:rFonts w:ascii="Times New Roman" w:eastAsiaTheme="minorEastAsia" w:hAnsi="Times New Roman"/>
      <w:sz w:val="24"/>
      <w:lang w:val="en-US"/>
    </w:rPr>
  </w:style>
  <w:style w:type="table" w:styleId="Spalvotastinklelis">
    <w:name w:val="Colorful Grid"/>
    <w:basedOn w:val="prastojilentel"/>
    <w:uiPriority w:val="73"/>
    <w:rsid w:val="00BF120D"/>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BF120D"/>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Spalvotastinklelis2parykinimas">
    <w:name w:val="Colorful Grid Accent 2"/>
    <w:basedOn w:val="prastojilentel"/>
    <w:uiPriority w:val="73"/>
    <w:rsid w:val="00BF120D"/>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palvotastinklelis3parykinimas">
    <w:name w:val="Colorful Grid Accent 3"/>
    <w:basedOn w:val="prastojilentel"/>
    <w:uiPriority w:val="73"/>
    <w:rsid w:val="00BF120D"/>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palvotastinklelis4parykinimas">
    <w:name w:val="Colorful Grid Accent 4"/>
    <w:basedOn w:val="prastojilentel"/>
    <w:uiPriority w:val="73"/>
    <w:rsid w:val="00BF120D"/>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palvotastinklelis5parykinimas">
    <w:name w:val="Colorful Grid Accent 5"/>
    <w:basedOn w:val="prastojilentel"/>
    <w:uiPriority w:val="73"/>
    <w:rsid w:val="00BF120D"/>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Spalvotastinklelis6parykinimas">
    <w:name w:val="Colorful Grid Accent 6"/>
    <w:basedOn w:val="prastojilentel"/>
    <w:uiPriority w:val="73"/>
    <w:rsid w:val="00BF120D"/>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palvotassraas">
    <w:name w:val="Colorful List"/>
    <w:basedOn w:val="prastojilentel"/>
    <w:uiPriority w:val="72"/>
    <w:rsid w:val="00BF120D"/>
    <w:pPr>
      <w:spacing w:after="0" w:line="240" w:lineRule="auto"/>
      <w:jc w:val="both"/>
    </w:pPr>
    <w:rPr>
      <w:rFonts w:eastAsiaTheme="minorEastAsia"/>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BF120D"/>
    <w:pPr>
      <w:spacing w:after="0" w:line="240" w:lineRule="auto"/>
      <w:jc w:val="both"/>
    </w:pPr>
    <w:rPr>
      <w:rFonts w:eastAsiaTheme="minorEastAsia"/>
      <w:color w:val="000000" w:themeColor="text1"/>
      <w:lang w:val="en-US"/>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Spalvotassraas2parykinimas">
    <w:name w:val="Colorful List Accent 2"/>
    <w:basedOn w:val="prastojilentel"/>
    <w:uiPriority w:val="72"/>
    <w:rsid w:val="00BF120D"/>
    <w:pPr>
      <w:spacing w:after="0" w:line="240" w:lineRule="auto"/>
      <w:jc w:val="both"/>
    </w:pPr>
    <w:rPr>
      <w:rFonts w:eastAsiaTheme="minorEastAsia"/>
      <w:color w:val="000000" w:themeColor="text1"/>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Spalvotassraas3parykinimas">
    <w:name w:val="Colorful List Accent 3"/>
    <w:basedOn w:val="prastojilentel"/>
    <w:uiPriority w:val="72"/>
    <w:rsid w:val="00BF120D"/>
    <w:pPr>
      <w:spacing w:after="0" w:line="240" w:lineRule="auto"/>
      <w:jc w:val="both"/>
    </w:pPr>
    <w:rPr>
      <w:rFonts w:eastAsiaTheme="minorEastAsia"/>
      <w:color w:val="000000" w:themeColor="text1"/>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palvotassraas4parykinimas">
    <w:name w:val="Colorful List Accent 4"/>
    <w:basedOn w:val="prastojilentel"/>
    <w:uiPriority w:val="72"/>
    <w:rsid w:val="00BF120D"/>
    <w:pPr>
      <w:spacing w:after="0" w:line="240" w:lineRule="auto"/>
      <w:jc w:val="both"/>
    </w:pPr>
    <w:rPr>
      <w:rFonts w:eastAsiaTheme="minorEastAsia"/>
      <w:color w:val="000000" w:themeColor="text1"/>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Spalvotassraas5parykinimas">
    <w:name w:val="Colorful List Accent 5"/>
    <w:basedOn w:val="prastojilentel"/>
    <w:uiPriority w:val="72"/>
    <w:rsid w:val="00BF120D"/>
    <w:pPr>
      <w:spacing w:after="0" w:line="240" w:lineRule="auto"/>
      <w:jc w:val="both"/>
    </w:pPr>
    <w:rPr>
      <w:rFonts w:eastAsiaTheme="minorEastAsia"/>
      <w:color w:val="000000" w:themeColor="text1"/>
      <w:lang w:val="en-U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Spalvotassraas6parykinimas">
    <w:name w:val="Colorful List Accent 6"/>
    <w:basedOn w:val="prastojilentel"/>
    <w:uiPriority w:val="72"/>
    <w:rsid w:val="00BF120D"/>
    <w:pPr>
      <w:spacing w:after="0" w:line="240" w:lineRule="auto"/>
      <w:jc w:val="both"/>
    </w:pPr>
    <w:rPr>
      <w:rFonts w:eastAsiaTheme="minorEastAsia"/>
      <w:color w:val="000000" w:themeColor="text1"/>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palvotasspalvinimas">
    <w:name w:val="Colorful Shading"/>
    <w:basedOn w:val="prastojilentel"/>
    <w:uiPriority w:val="71"/>
    <w:rsid w:val="00BF120D"/>
    <w:pPr>
      <w:spacing w:after="0" w:line="240" w:lineRule="auto"/>
      <w:jc w:val="both"/>
    </w:pPr>
    <w:rPr>
      <w:rFonts w:eastAsiaTheme="minorEastAsia"/>
      <w:color w:val="000000" w:themeColor="text1"/>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BF120D"/>
    <w:pPr>
      <w:spacing w:after="0" w:line="240" w:lineRule="auto"/>
      <w:jc w:val="both"/>
    </w:pPr>
    <w:rPr>
      <w:rFonts w:eastAsiaTheme="minorEastAsia"/>
      <w:color w:val="000000" w:themeColor="text1"/>
      <w:lang w:val="en-US"/>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BF120D"/>
    <w:pPr>
      <w:spacing w:after="0" w:line="240" w:lineRule="auto"/>
      <w:jc w:val="both"/>
    </w:pPr>
    <w:rPr>
      <w:rFonts w:eastAsiaTheme="minorEastAsia"/>
      <w:color w:val="000000" w:themeColor="text1"/>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BF120D"/>
    <w:pPr>
      <w:spacing w:after="0" w:line="240" w:lineRule="auto"/>
      <w:jc w:val="both"/>
    </w:pPr>
    <w:rPr>
      <w:rFonts w:eastAsiaTheme="minorEastAsia"/>
      <w:color w:val="000000" w:themeColor="text1"/>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palvotasspalvinimas4parykinimas">
    <w:name w:val="Colorful Shading Accent 4"/>
    <w:basedOn w:val="prastojilentel"/>
    <w:uiPriority w:val="71"/>
    <w:rsid w:val="00BF120D"/>
    <w:pPr>
      <w:spacing w:after="0" w:line="240" w:lineRule="auto"/>
      <w:jc w:val="both"/>
    </w:pPr>
    <w:rPr>
      <w:rFonts w:eastAsiaTheme="minorEastAsia"/>
      <w:color w:val="000000" w:themeColor="text1"/>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BF120D"/>
    <w:pPr>
      <w:spacing w:after="0" w:line="240" w:lineRule="auto"/>
      <w:jc w:val="both"/>
    </w:pPr>
    <w:rPr>
      <w:rFonts w:eastAsiaTheme="minorEastAsia"/>
      <w:color w:val="000000" w:themeColor="text1"/>
      <w:lang w:val="en-U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BF120D"/>
    <w:pPr>
      <w:spacing w:after="0" w:line="240" w:lineRule="auto"/>
      <w:jc w:val="both"/>
    </w:pPr>
    <w:rPr>
      <w:rFonts w:eastAsiaTheme="minorEastAsia"/>
      <w:color w:val="000000" w:themeColor="text1"/>
      <w:lang w:val="en-US"/>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sid w:val="00BF120D"/>
    <w:rPr>
      <w:sz w:val="16"/>
    </w:rPr>
  </w:style>
  <w:style w:type="paragraph" w:styleId="Komentarotekstas">
    <w:name w:val="annotation text"/>
    <w:basedOn w:val="prastasis"/>
    <w:link w:val="KomentarotekstasDiagrama"/>
    <w:uiPriority w:val="99"/>
    <w:unhideWhenUsed/>
    <w:rsid w:val="00BF120D"/>
    <w:pPr>
      <w:spacing w:line="240" w:lineRule="auto"/>
    </w:pPr>
  </w:style>
  <w:style w:type="character" w:customStyle="1" w:styleId="KomentarotekstasDiagrama">
    <w:name w:val="Komentaro tekstas Diagrama"/>
    <w:basedOn w:val="Numatytasispastraiposriftas"/>
    <w:link w:val="Komentarotekstas"/>
    <w:uiPriority w:val="99"/>
    <w:rsid w:val="00BF120D"/>
    <w:rPr>
      <w:rFonts w:ascii="Times New Roman" w:eastAsiaTheme="minorEastAsia" w:hAnsi="Times New Roman"/>
      <w:sz w:val="24"/>
      <w:lang w:val="en-US"/>
    </w:rPr>
  </w:style>
  <w:style w:type="paragraph" w:styleId="Komentarotema">
    <w:name w:val="annotation subject"/>
    <w:basedOn w:val="Komentarotekstas"/>
    <w:next w:val="Komentarotekstas"/>
    <w:link w:val="KomentarotemaDiagrama"/>
    <w:uiPriority w:val="99"/>
    <w:semiHidden/>
    <w:unhideWhenUsed/>
    <w:rsid w:val="00BF120D"/>
    <w:rPr>
      <w:b/>
      <w:bCs/>
    </w:rPr>
  </w:style>
  <w:style w:type="character" w:customStyle="1" w:styleId="KomentarotemaDiagrama">
    <w:name w:val="Komentaro tema Diagrama"/>
    <w:basedOn w:val="KomentarotekstasDiagrama"/>
    <w:link w:val="Komentarotema"/>
    <w:uiPriority w:val="99"/>
    <w:semiHidden/>
    <w:rsid w:val="00BF120D"/>
    <w:rPr>
      <w:rFonts w:ascii="Times New Roman" w:eastAsiaTheme="minorEastAsia" w:hAnsi="Times New Roman"/>
      <w:b/>
      <w:bCs/>
      <w:sz w:val="24"/>
      <w:lang w:val="en-US"/>
    </w:rPr>
  </w:style>
  <w:style w:type="table" w:styleId="Tamsussraas">
    <w:name w:val="Dark List"/>
    <w:basedOn w:val="prastojilentel"/>
    <w:uiPriority w:val="70"/>
    <w:rsid w:val="00BF120D"/>
    <w:pPr>
      <w:spacing w:after="0" w:line="240" w:lineRule="auto"/>
      <w:jc w:val="both"/>
    </w:pPr>
    <w:rPr>
      <w:rFonts w:eastAsiaTheme="minorEastAsia"/>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BF120D"/>
    <w:pPr>
      <w:spacing w:after="0" w:line="240" w:lineRule="auto"/>
      <w:jc w:val="both"/>
    </w:pPr>
    <w:rPr>
      <w:rFonts w:eastAsiaTheme="minorEastAsia"/>
      <w:color w:val="FFFFFF" w:themeColor="background1"/>
      <w:lang w:val="en-US"/>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Tamsussraas2parykinimas">
    <w:name w:val="Dark List Accent 2"/>
    <w:basedOn w:val="prastojilentel"/>
    <w:uiPriority w:val="70"/>
    <w:rsid w:val="00BF120D"/>
    <w:pPr>
      <w:spacing w:after="0" w:line="240" w:lineRule="auto"/>
      <w:jc w:val="both"/>
    </w:pPr>
    <w:rPr>
      <w:rFonts w:eastAsiaTheme="minorEastAsia"/>
      <w:color w:val="FFFFFF" w:themeColor="background1"/>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amsussraas3parykinimas">
    <w:name w:val="Dark List Accent 3"/>
    <w:basedOn w:val="prastojilentel"/>
    <w:uiPriority w:val="70"/>
    <w:rsid w:val="00BF120D"/>
    <w:pPr>
      <w:spacing w:after="0" w:line="240" w:lineRule="auto"/>
      <w:jc w:val="both"/>
    </w:pPr>
    <w:rPr>
      <w:rFonts w:eastAsiaTheme="minorEastAsia"/>
      <w:color w:val="FFFFFF" w:themeColor="background1"/>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amsussraas4parykinimas">
    <w:name w:val="Dark List Accent 4"/>
    <w:basedOn w:val="prastojilentel"/>
    <w:uiPriority w:val="70"/>
    <w:rsid w:val="00BF120D"/>
    <w:pPr>
      <w:spacing w:after="0" w:line="240" w:lineRule="auto"/>
      <w:jc w:val="both"/>
    </w:pPr>
    <w:rPr>
      <w:rFonts w:eastAsiaTheme="minorEastAsia"/>
      <w:color w:val="FFFFFF" w:themeColor="background1"/>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amsussraas5parykinimas">
    <w:name w:val="Dark List Accent 5"/>
    <w:basedOn w:val="prastojilentel"/>
    <w:uiPriority w:val="70"/>
    <w:rsid w:val="00BF120D"/>
    <w:pPr>
      <w:spacing w:after="0" w:line="240" w:lineRule="auto"/>
      <w:jc w:val="both"/>
    </w:pPr>
    <w:rPr>
      <w:rFonts w:eastAsiaTheme="minorEastAsia"/>
      <w:color w:val="FFFFFF" w:themeColor="background1"/>
      <w:lang w:val="en-US"/>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Tamsussraas6parykinimas">
    <w:name w:val="Dark List Accent 6"/>
    <w:basedOn w:val="prastojilentel"/>
    <w:uiPriority w:val="70"/>
    <w:rsid w:val="00BF120D"/>
    <w:pPr>
      <w:spacing w:after="0" w:line="240" w:lineRule="auto"/>
      <w:jc w:val="both"/>
    </w:pPr>
    <w:rPr>
      <w:rFonts w:eastAsiaTheme="minorEastAsia"/>
      <w:color w:val="FFFFFF" w:themeColor="background1"/>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a">
    <w:name w:val="Date"/>
    <w:basedOn w:val="prastasis"/>
    <w:next w:val="prastasis"/>
    <w:link w:val="DataDiagrama"/>
    <w:uiPriority w:val="99"/>
    <w:semiHidden/>
    <w:unhideWhenUsed/>
    <w:rsid w:val="00BF120D"/>
  </w:style>
  <w:style w:type="character" w:customStyle="1" w:styleId="DataDiagrama">
    <w:name w:val="Data Diagrama"/>
    <w:basedOn w:val="Numatytasispastraiposriftas"/>
    <w:link w:val="Data"/>
    <w:uiPriority w:val="99"/>
    <w:semiHidden/>
    <w:rsid w:val="00BF120D"/>
    <w:rPr>
      <w:rFonts w:ascii="Times New Roman" w:eastAsiaTheme="minorEastAsia" w:hAnsi="Times New Roman"/>
      <w:sz w:val="24"/>
      <w:lang w:val="en-US"/>
    </w:rPr>
  </w:style>
  <w:style w:type="paragraph" w:styleId="Dokumentostruktra">
    <w:name w:val="Document Map"/>
    <w:basedOn w:val="prastasis"/>
    <w:link w:val="DokumentostruktraDiagrama"/>
    <w:uiPriority w:val="99"/>
    <w:semiHidden/>
    <w:unhideWhenUsed/>
    <w:rsid w:val="00BF120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sid w:val="00BF120D"/>
    <w:rPr>
      <w:rFonts w:ascii="Tahoma" w:eastAsiaTheme="minorEastAsia" w:hAnsi="Tahoma" w:cs="Tahoma"/>
      <w:sz w:val="16"/>
      <w:lang w:val="en-US"/>
    </w:rPr>
  </w:style>
  <w:style w:type="paragraph" w:styleId="Elpatoparaas">
    <w:name w:val="E-mail Signature"/>
    <w:basedOn w:val="prastasis"/>
    <w:link w:val="ElpatoparaasDiagrama"/>
    <w:uiPriority w:val="99"/>
    <w:semiHidden/>
    <w:unhideWhenUsed/>
    <w:rsid w:val="00BF120D"/>
    <w:pPr>
      <w:spacing w:after="0" w:line="240" w:lineRule="auto"/>
    </w:pPr>
  </w:style>
  <w:style w:type="character" w:customStyle="1" w:styleId="ElpatoparaasDiagrama">
    <w:name w:val="El. pašto parašas Diagrama"/>
    <w:basedOn w:val="Numatytasispastraiposriftas"/>
    <w:link w:val="Elpatoparaas"/>
    <w:uiPriority w:val="99"/>
    <w:semiHidden/>
    <w:rsid w:val="00BF120D"/>
    <w:rPr>
      <w:rFonts w:ascii="Times New Roman" w:eastAsiaTheme="minorEastAsia" w:hAnsi="Times New Roman"/>
      <w:sz w:val="24"/>
      <w:lang w:val="en-US"/>
    </w:rPr>
  </w:style>
  <w:style w:type="character" w:styleId="Emfaz">
    <w:name w:val="Emphasis"/>
    <w:basedOn w:val="Numatytasispastraiposriftas"/>
    <w:uiPriority w:val="20"/>
    <w:qFormat/>
    <w:rsid w:val="00BF120D"/>
    <w:rPr>
      <w:i/>
      <w:iCs/>
      <w:color w:val="auto"/>
    </w:rPr>
  </w:style>
  <w:style w:type="character" w:styleId="Dokumentoinaosnumeris">
    <w:name w:val="endnote reference"/>
    <w:basedOn w:val="Numatytasispastraiposriftas"/>
    <w:uiPriority w:val="99"/>
    <w:semiHidden/>
    <w:unhideWhenUsed/>
    <w:rsid w:val="00BF120D"/>
    <w:rPr>
      <w:vertAlign w:val="superscript"/>
    </w:rPr>
  </w:style>
  <w:style w:type="paragraph" w:styleId="Dokumentoinaostekstas">
    <w:name w:val="endnote text"/>
    <w:basedOn w:val="prastasis"/>
    <w:link w:val="DokumentoinaostekstasDiagrama"/>
    <w:uiPriority w:val="99"/>
    <w:semiHidden/>
    <w:unhideWhenUsed/>
    <w:rsid w:val="00BF120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sid w:val="00BF120D"/>
    <w:rPr>
      <w:rFonts w:ascii="Times New Roman" w:eastAsiaTheme="minorEastAsia" w:hAnsi="Times New Roman"/>
      <w:sz w:val="24"/>
      <w:lang w:val="en-US"/>
    </w:rPr>
  </w:style>
  <w:style w:type="paragraph" w:styleId="Adresasantvoko">
    <w:name w:val="envelope address"/>
    <w:basedOn w:val="prastasis"/>
    <w:uiPriority w:val="99"/>
    <w:semiHidden/>
    <w:unhideWhenUsed/>
    <w:rsid w:val="00BF120D"/>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Vokoatgalinisadresas">
    <w:name w:val="envelope return"/>
    <w:basedOn w:val="prastasis"/>
    <w:uiPriority w:val="99"/>
    <w:semiHidden/>
    <w:unhideWhenUsed/>
    <w:rsid w:val="00BF120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sid w:val="00BF120D"/>
    <w:rPr>
      <w:color w:val="954F72" w:themeColor="followedHyperlink"/>
      <w:u w:val="single"/>
    </w:rPr>
  </w:style>
  <w:style w:type="character" w:styleId="Puslapioinaosnuoroda">
    <w:name w:val="footnote reference"/>
    <w:basedOn w:val="Numatytasispastraiposriftas"/>
    <w:uiPriority w:val="99"/>
    <w:semiHidden/>
    <w:unhideWhenUsed/>
    <w:rsid w:val="00BF120D"/>
    <w:rPr>
      <w:vertAlign w:val="superscript"/>
    </w:rPr>
  </w:style>
  <w:style w:type="paragraph" w:styleId="Puslapioinaostekstas">
    <w:name w:val="footnote text"/>
    <w:basedOn w:val="prastasis"/>
    <w:link w:val="PuslapioinaostekstasDiagrama"/>
    <w:uiPriority w:val="99"/>
    <w:semiHidden/>
    <w:unhideWhenUsed/>
    <w:rsid w:val="00BF120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sid w:val="00BF120D"/>
    <w:rPr>
      <w:rFonts w:ascii="Times New Roman" w:eastAsiaTheme="minorEastAsia" w:hAnsi="Times New Roman"/>
      <w:sz w:val="24"/>
      <w:lang w:val="en-US"/>
    </w:rPr>
  </w:style>
  <w:style w:type="character" w:styleId="HTMLakronimas">
    <w:name w:val="HTML Acronym"/>
    <w:basedOn w:val="Numatytasispastraiposriftas"/>
    <w:uiPriority w:val="99"/>
    <w:semiHidden/>
    <w:unhideWhenUsed/>
    <w:rsid w:val="00BF120D"/>
  </w:style>
  <w:style w:type="paragraph" w:styleId="HTMLadresas">
    <w:name w:val="HTML Address"/>
    <w:basedOn w:val="prastasis"/>
    <w:link w:val="HTMLadresasDiagrama"/>
    <w:uiPriority w:val="99"/>
    <w:semiHidden/>
    <w:unhideWhenUsed/>
    <w:rsid w:val="00BF120D"/>
    <w:pPr>
      <w:spacing w:after="0" w:line="240" w:lineRule="auto"/>
    </w:pPr>
    <w:rPr>
      <w:i/>
      <w:iCs/>
    </w:rPr>
  </w:style>
  <w:style w:type="character" w:customStyle="1" w:styleId="HTMLadresasDiagrama">
    <w:name w:val="HTML adresas Diagrama"/>
    <w:basedOn w:val="Numatytasispastraiposriftas"/>
    <w:link w:val="HTMLadresas"/>
    <w:uiPriority w:val="99"/>
    <w:semiHidden/>
    <w:rsid w:val="00BF120D"/>
    <w:rPr>
      <w:rFonts w:ascii="Times New Roman" w:eastAsiaTheme="minorEastAsia" w:hAnsi="Times New Roman"/>
      <w:i/>
      <w:iCs/>
      <w:sz w:val="24"/>
      <w:lang w:val="en-US"/>
    </w:rPr>
  </w:style>
  <w:style w:type="character" w:styleId="HTMLcitata">
    <w:name w:val="HTML Cite"/>
    <w:basedOn w:val="Numatytasispastraiposriftas"/>
    <w:uiPriority w:val="99"/>
    <w:semiHidden/>
    <w:unhideWhenUsed/>
    <w:rsid w:val="00BF120D"/>
    <w:rPr>
      <w:i/>
      <w:iCs/>
    </w:rPr>
  </w:style>
  <w:style w:type="character" w:styleId="HTMLkodas">
    <w:name w:val="HTML Code"/>
    <w:basedOn w:val="Numatytasispastraiposriftas"/>
    <w:uiPriority w:val="99"/>
    <w:semiHidden/>
    <w:unhideWhenUsed/>
    <w:rsid w:val="00BF120D"/>
    <w:rPr>
      <w:rFonts w:ascii="Consolas" w:hAnsi="Consolas" w:cs="Consolas"/>
      <w:sz w:val="20"/>
    </w:rPr>
  </w:style>
  <w:style w:type="character" w:styleId="HTMLapibrimas">
    <w:name w:val="HTML Definition"/>
    <w:basedOn w:val="Numatytasispastraiposriftas"/>
    <w:uiPriority w:val="99"/>
    <w:semiHidden/>
    <w:unhideWhenUsed/>
    <w:rsid w:val="00BF120D"/>
    <w:rPr>
      <w:i/>
      <w:iCs/>
    </w:rPr>
  </w:style>
  <w:style w:type="character" w:styleId="HTMLklaviatra">
    <w:name w:val="HTML Keyboard"/>
    <w:basedOn w:val="Numatytasispastraiposriftas"/>
    <w:uiPriority w:val="99"/>
    <w:semiHidden/>
    <w:unhideWhenUsed/>
    <w:rsid w:val="00BF120D"/>
    <w:rPr>
      <w:rFonts w:ascii="Consolas" w:hAnsi="Consolas" w:cs="Consolas"/>
      <w:sz w:val="20"/>
    </w:rPr>
  </w:style>
  <w:style w:type="paragraph" w:styleId="HTMLiankstoformatuotas">
    <w:name w:val="HTML Preformatted"/>
    <w:basedOn w:val="prastasis"/>
    <w:link w:val="HTMLiankstoformatuotasDiagrama"/>
    <w:unhideWhenUsed/>
    <w:rsid w:val="00BF120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sid w:val="00BF120D"/>
    <w:rPr>
      <w:rFonts w:ascii="Consolas" w:eastAsiaTheme="minorEastAsia" w:hAnsi="Consolas" w:cs="Consolas"/>
      <w:sz w:val="24"/>
      <w:lang w:val="en-US"/>
    </w:rPr>
  </w:style>
  <w:style w:type="character" w:styleId="HTMLpavyzdys">
    <w:name w:val="HTML Sample"/>
    <w:basedOn w:val="Numatytasispastraiposriftas"/>
    <w:uiPriority w:val="99"/>
    <w:semiHidden/>
    <w:unhideWhenUsed/>
    <w:rsid w:val="00BF120D"/>
    <w:rPr>
      <w:rFonts w:ascii="Consolas" w:hAnsi="Consolas" w:cs="Consolas"/>
      <w:sz w:val="24"/>
    </w:rPr>
  </w:style>
  <w:style w:type="character" w:styleId="HTMLspausdinimomainl">
    <w:name w:val="HTML Typewriter"/>
    <w:basedOn w:val="Numatytasispastraiposriftas"/>
    <w:uiPriority w:val="99"/>
    <w:semiHidden/>
    <w:unhideWhenUsed/>
    <w:rsid w:val="00BF120D"/>
    <w:rPr>
      <w:rFonts w:ascii="Consolas" w:hAnsi="Consolas" w:cs="Consolas"/>
      <w:sz w:val="20"/>
    </w:rPr>
  </w:style>
  <w:style w:type="character" w:styleId="HTMLkintamasis">
    <w:name w:val="HTML Variable"/>
    <w:basedOn w:val="Numatytasispastraiposriftas"/>
    <w:uiPriority w:val="99"/>
    <w:semiHidden/>
    <w:unhideWhenUsed/>
    <w:rsid w:val="00BF120D"/>
    <w:rPr>
      <w:i/>
      <w:iCs/>
    </w:rPr>
  </w:style>
  <w:style w:type="character" w:styleId="Hipersaitas">
    <w:name w:val="Hyperlink"/>
    <w:aliases w:val="Alna"/>
    <w:basedOn w:val="Numatytasispastraiposriftas"/>
    <w:unhideWhenUsed/>
    <w:rsid w:val="00BF120D"/>
    <w:rPr>
      <w:color w:val="0563C1" w:themeColor="hyperlink"/>
      <w:u w:val="single"/>
    </w:rPr>
  </w:style>
  <w:style w:type="paragraph" w:styleId="Indeksas1">
    <w:name w:val="index 1"/>
    <w:basedOn w:val="prastasis"/>
    <w:next w:val="prastasis"/>
    <w:autoRedefine/>
    <w:uiPriority w:val="99"/>
    <w:semiHidden/>
    <w:unhideWhenUsed/>
    <w:rsid w:val="00BF120D"/>
    <w:pPr>
      <w:spacing w:after="0" w:line="240" w:lineRule="auto"/>
      <w:ind w:left="220" w:hanging="220"/>
    </w:pPr>
  </w:style>
  <w:style w:type="paragraph" w:styleId="Indeksas2">
    <w:name w:val="index 2"/>
    <w:basedOn w:val="prastasis"/>
    <w:next w:val="prastasis"/>
    <w:autoRedefine/>
    <w:uiPriority w:val="99"/>
    <w:semiHidden/>
    <w:unhideWhenUsed/>
    <w:rsid w:val="00BF120D"/>
    <w:pPr>
      <w:spacing w:after="0" w:line="240" w:lineRule="auto"/>
      <w:ind w:left="440" w:hanging="220"/>
    </w:pPr>
  </w:style>
  <w:style w:type="paragraph" w:styleId="Indeksas3">
    <w:name w:val="index 3"/>
    <w:basedOn w:val="prastasis"/>
    <w:next w:val="prastasis"/>
    <w:autoRedefine/>
    <w:uiPriority w:val="99"/>
    <w:semiHidden/>
    <w:unhideWhenUsed/>
    <w:rsid w:val="00BF120D"/>
    <w:pPr>
      <w:spacing w:after="0" w:line="240" w:lineRule="auto"/>
      <w:ind w:left="660" w:hanging="220"/>
    </w:pPr>
  </w:style>
  <w:style w:type="paragraph" w:styleId="Indeksas4">
    <w:name w:val="index 4"/>
    <w:basedOn w:val="prastasis"/>
    <w:next w:val="prastasis"/>
    <w:autoRedefine/>
    <w:uiPriority w:val="99"/>
    <w:semiHidden/>
    <w:unhideWhenUsed/>
    <w:rsid w:val="00BF120D"/>
    <w:pPr>
      <w:spacing w:after="0" w:line="240" w:lineRule="auto"/>
      <w:ind w:left="880" w:hanging="220"/>
    </w:pPr>
  </w:style>
  <w:style w:type="paragraph" w:styleId="Indeksas5">
    <w:name w:val="index 5"/>
    <w:basedOn w:val="prastasis"/>
    <w:next w:val="prastasis"/>
    <w:autoRedefine/>
    <w:uiPriority w:val="99"/>
    <w:semiHidden/>
    <w:unhideWhenUsed/>
    <w:rsid w:val="00BF120D"/>
    <w:pPr>
      <w:spacing w:after="0" w:line="240" w:lineRule="auto"/>
      <w:ind w:left="1100" w:hanging="220"/>
    </w:pPr>
  </w:style>
  <w:style w:type="paragraph" w:styleId="Indeksas6">
    <w:name w:val="index 6"/>
    <w:basedOn w:val="prastasis"/>
    <w:next w:val="prastasis"/>
    <w:autoRedefine/>
    <w:uiPriority w:val="99"/>
    <w:semiHidden/>
    <w:unhideWhenUsed/>
    <w:rsid w:val="00BF120D"/>
    <w:pPr>
      <w:spacing w:after="0" w:line="240" w:lineRule="auto"/>
      <w:ind w:left="1320" w:hanging="220"/>
    </w:pPr>
  </w:style>
  <w:style w:type="paragraph" w:styleId="Indeksas7">
    <w:name w:val="index 7"/>
    <w:basedOn w:val="prastasis"/>
    <w:next w:val="prastasis"/>
    <w:autoRedefine/>
    <w:uiPriority w:val="99"/>
    <w:semiHidden/>
    <w:unhideWhenUsed/>
    <w:rsid w:val="00BF120D"/>
    <w:pPr>
      <w:spacing w:after="0" w:line="240" w:lineRule="auto"/>
      <w:ind w:left="1540" w:hanging="220"/>
    </w:pPr>
  </w:style>
  <w:style w:type="paragraph" w:styleId="Indeksas8">
    <w:name w:val="index 8"/>
    <w:basedOn w:val="prastasis"/>
    <w:next w:val="prastasis"/>
    <w:autoRedefine/>
    <w:uiPriority w:val="99"/>
    <w:semiHidden/>
    <w:unhideWhenUsed/>
    <w:rsid w:val="00BF120D"/>
    <w:pPr>
      <w:spacing w:after="0" w:line="240" w:lineRule="auto"/>
      <w:ind w:left="1760" w:hanging="220"/>
    </w:pPr>
  </w:style>
  <w:style w:type="paragraph" w:styleId="Indeksas9">
    <w:name w:val="index 9"/>
    <w:basedOn w:val="prastasis"/>
    <w:next w:val="prastasis"/>
    <w:autoRedefine/>
    <w:uiPriority w:val="99"/>
    <w:semiHidden/>
    <w:unhideWhenUsed/>
    <w:rsid w:val="00BF120D"/>
    <w:pPr>
      <w:spacing w:after="0" w:line="240" w:lineRule="auto"/>
      <w:ind w:left="1980" w:hanging="220"/>
    </w:pPr>
  </w:style>
  <w:style w:type="paragraph" w:styleId="Indeksoantrat">
    <w:name w:val="index heading"/>
    <w:basedOn w:val="prastasis"/>
    <w:next w:val="Indeksas1"/>
    <w:uiPriority w:val="99"/>
    <w:semiHidden/>
    <w:unhideWhenUsed/>
    <w:rsid w:val="00BF120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F120D"/>
    <w:rPr>
      <w:b/>
      <w:bCs/>
      <w:i/>
      <w:iCs/>
      <w:color w:val="auto"/>
    </w:rPr>
  </w:style>
  <w:style w:type="paragraph" w:styleId="Iskirtacitata">
    <w:name w:val="Intense Quote"/>
    <w:basedOn w:val="prastasis"/>
    <w:next w:val="prastasis"/>
    <w:link w:val="IskirtacitataDiagrama"/>
    <w:uiPriority w:val="30"/>
    <w:qFormat/>
    <w:rsid w:val="00BF120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F120D"/>
    <w:rPr>
      <w:rFonts w:asciiTheme="majorHAnsi" w:eastAsiaTheme="majorEastAsia" w:hAnsiTheme="majorHAnsi" w:cstheme="majorBidi"/>
      <w:sz w:val="26"/>
      <w:szCs w:val="26"/>
      <w:lang w:val="en-US"/>
    </w:rPr>
  </w:style>
  <w:style w:type="character" w:styleId="Rykinuoroda">
    <w:name w:val="Intense Reference"/>
    <w:basedOn w:val="Numatytasispastraiposriftas"/>
    <w:uiPriority w:val="32"/>
    <w:qFormat/>
    <w:rsid w:val="00BF120D"/>
    <w:rPr>
      <w:b/>
      <w:bCs/>
      <w:smallCaps/>
      <w:color w:val="auto"/>
      <w:u w:val="single"/>
    </w:rPr>
  </w:style>
  <w:style w:type="table" w:styleId="viesustinklelis">
    <w:name w:val="Light Grid"/>
    <w:basedOn w:val="prastojilentel"/>
    <w:uiPriority w:val="62"/>
    <w:rsid w:val="00BF120D"/>
    <w:pPr>
      <w:spacing w:after="0" w:line="240" w:lineRule="auto"/>
      <w:jc w:val="both"/>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BF120D"/>
    <w:pPr>
      <w:spacing w:after="0" w:line="240" w:lineRule="auto"/>
      <w:jc w:val="both"/>
    </w:pPr>
    <w:rPr>
      <w:rFonts w:eastAsiaTheme="minorEastAsia"/>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viesustinklelis2parykinimas">
    <w:name w:val="Light Grid Accent 2"/>
    <w:basedOn w:val="prastojilentel"/>
    <w:uiPriority w:val="62"/>
    <w:rsid w:val="00BF120D"/>
    <w:pPr>
      <w:spacing w:after="0" w:line="240" w:lineRule="auto"/>
      <w:jc w:val="both"/>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viesustinklelis3parykinimas">
    <w:name w:val="Light Grid Accent 3"/>
    <w:basedOn w:val="prastojilentel"/>
    <w:uiPriority w:val="62"/>
    <w:rsid w:val="00BF120D"/>
    <w:pPr>
      <w:spacing w:after="0" w:line="240" w:lineRule="auto"/>
      <w:jc w:val="both"/>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viesustinklelis4parykinimas">
    <w:name w:val="Light Grid Accent 4"/>
    <w:basedOn w:val="prastojilentel"/>
    <w:uiPriority w:val="62"/>
    <w:rsid w:val="00BF120D"/>
    <w:pPr>
      <w:spacing w:after="0" w:line="240" w:lineRule="auto"/>
      <w:jc w:val="both"/>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viesustinklelis5parykinimas">
    <w:name w:val="Light Grid Accent 5"/>
    <w:basedOn w:val="prastojilentel"/>
    <w:uiPriority w:val="62"/>
    <w:rsid w:val="00BF120D"/>
    <w:pPr>
      <w:spacing w:after="0" w:line="240" w:lineRule="auto"/>
      <w:jc w:val="both"/>
    </w:pPr>
    <w:rPr>
      <w:rFonts w:eastAsiaTheme="minorEastAsia"/>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viesustinklelis6parykinimas">
    <w:name w:val="Light Grid Accent 6"/>
    <w:basedOn w:val="prastojilentel"/>
    <w:uiPriority w:val="62"/>
    <w:rsid w:val="00BF120D"/>
    <w:pPr>
      <w:spacing w:after="0" w:line="240" w:lineRule="auto"/>
      <w:jc w:val="both"/>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viesussraas">
    <w:name w:val="Light List"/>
    <w:basedOn w:val="prastojilentel"/>
    <w:uiPriority w:val="61"/>
    <w:rsid w:val="00BF120D"/>
    <w:pPr>
      <w:spacing w:after="0" w:line="240" w:lineRule="auto"/>
      <w:jc w:val="both"/>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BF120D"/>
    <w:pPr>
      <w:spacing w:after="0" w:line="240" w:lineRule="auto"/>
      <w:jc w:val="both"/>
    </w:pPr>
    <w:rPr>
      <w:rFonts w:eastAsiaTheme="minorEastAsia"/>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viesussraas2parykinimas">
    <w:name w:val="Light List Accent 2"/>
    <w:basedOn w:val="prastojilentel"/>
    <w:uiPriority w:val="61"/>
    <w:rsid w:val="00BF120D"/>
    <w:pPr>
      <w:spacing w:after="0" w:line="240" w:lineRule="auto"/>
      <w:jc w:val="both"/>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viesussraas3parykinimas">
    <w:name w:val="Light List Accent 3"/>
    <w:basedOn w:val="prastojilentel"/>
    <w:uiPriority w:val="61"/>
    <w:rsid w:val="00BF120D"/>
    <w:pPr>
      <w:spacing w:after="0" w:line="240" w:lineRule="auto"/>
      <w:jc w:val="both"/>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sraas4parykinimas">
    <w:name w:val="Light List Accent 4"/>
    <w:basedOn w:val="prastojilentel"/>
    <w:uiPriority w:val="61"/>
    <w:rsid w:val="00BF120D"/>
    <w:pPr>
      <w:spacing w:after="0" w:line="240" w:lineRule="auto"/>
      <w:jc w:val="both"/>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viesussraas5parykinimas">
    <w:name w:val="Light List Accent 5"/>
    <w:basedOn w:val="prastojilentel"/>
    <w:uiPriority w:val="61"/>
    <w:rsid w:val="00BF120D"/>
    <w:pPr>
      <w:spacing w:after="0" w:line="240" w:lineRule="auto"/>
      <w:jc w:val="both"/>
    </w:pPr>
    <w:rPr>
      <w:rFonts w:eastAsiaTheme="minorEastAsia"/>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viesussraas6parykinimas">
    <w:name w:val="Light List Accent 6"/>
    <w:basedOn w:val="prastojilentel"/>
    <w:uiPriority w:val="61"/>
    <w:rsid w:val="00BF120D"/>
    <w:pPr>
      <w:spacing w:after="0" w:line="240" w:lineRule="auto"/>
      <w:jc w:val="both"/>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viesusisspalvinimas">
    <w:name w:val="Light Shading"/>
    <w:basedOn w:val="prastojilentel"/>
    <w:uiPriority w:val="60"/>
    <w:rsid w:val="00BF120D"/>
    <w:pPr>
      <w:spacing w:after="0" w:line="240" w:lineRule="auto"/>
      <w:jc w:val="both"/>
    </w:pPr>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BF120D"/>
    <w:pPr>
      <w:spacing w:after="0" w:line="240" w:lineRule="auto"/>
      <w:jc w:val="both"/>
    </w:pPr>
    <w:rPr>
      <w:rFonts w:eastAsiaTheme="minorEastAsia"/>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viesusspalvinimas2parykinimas">
    <w:name w:val="Light Shading Accent 2"/>
    <w:basedOn w:val="prastojilentel"/>
    <w:uiPriority w:val="60"/>
    <w:rsid w:val="00BF120D"/>
    <w:pPr>
      <w:spacing w:after="0" w:line="240" w:lineRule="auto"/>
      <w:jc w:val="both"/>
    </w:pPr>
    <w:rPr>
      <w:rFonts w:eastAsiaTheme="minorEastAsia"/>
      <w:color w:val="C45911" w:themeColor="accent2" w:themeShade="BF"/>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viesusspalvinimas3parykinimas">
    <w:name w:val="Light Shading Accent 3"/>
    <w:basedOn w:val="prastojilentel"/>
    <w:uiPriority w:val="60"/>
    <w:rsid w:val="00BF120D"/>
    <w:pPr>
      <w:spacing w:after="0" w:line="240" w:lineRule="auto"/>
      <w:jc w:val="both"/>
    </w:pPr>
    <w:rPr>
      <w:rFonts w:eastAsiaTheme="minorEastAsia"/>
      <w:color w:val="7B7B7B" w:themeColor="accent3" w:themeShade="BF"/>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4parykinimas">
    <w:name w:val="Light Shading Accent 4"/>
    <w:basedOn w:val="prastojilentel"/>
    <w:uiPriority w:val="60"/>
    <w:rsid w:val="00BF120D"/>
    <w:pPr>
      <w:spacing w:after="0" w:line="240" w:lineRule="auto"/>
      <w:jc w:val="both"/>
    </w:pPr>
    <w:rPr>
      <w:rFonts w:eastAsiaTheme="minorEastAsia"/>
      <w:color w:val="BF8F00" w:themeColor="accent4" w:themeShade="BF"/>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iesusspalvinimas5parykinimas">
    <w:name w:val="Light Shading Accent 5"/>
    <w:basedOn w:val="prastojilentel"/>
    <w:uiPriority w:val="60"/>
    <w:rsid w:val="00BF120D"/>
    <w:pPr>
      <w:spacing w:after="0" w:line="240" w:lineRule="auto"/>
      <w:jc w:val="both"/>
    </w:pPr>
    <w:rPr>
      <w:rFonts w:eastAsiaTheme="minorEastAsia"/>
      <w:color w:val="2F5496" w:themeColor="accent5" w:themeShade="BF"/>
      <w:lang w:val="en-U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viesusspalvinimas6parykinimas">
    <w:name w:val="Light Shading Accent 6"/>
    <w:basedOn w:val="prastojilentel"/>
    <w:uiPriority w:val="60"/>
    <w:rsid w:val="00BF120D"/>
    <w:pPr>
      <w:spacing w:after="0" w:line="240" w:lineRule="auto"/>
      <w:jc w:val="both"/>
    </w:pPr>
    <w:rPr>
      <w:rFonts w:eastAsiaTheme="minorEastAsia"/>
      <w:color w:val="538135" w:themeColor="accent6" w:themeShade="BF"/>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Eilutsnumeris">
    <w:name w:val="line number"/>
    <w:basedOn w:val="Numatytasispastraiposriftas"/>
    <w:uiPriority w:val="99"/>
    <w:semiHidden/>
    <w:unhideWhenUsed/>
    <w:rsid w:val="00BF120D"/>
  </w:style>
  <w:style w:type="paragraph" w:styleId="Sraas">
    <w:name w:val="List"/>
    <w:basedOn w:val="prastasis"/>
    <w:unhideWhenUsed/>
    <w:rsid w:val="00BF120D"/>
    <w:pPr>
      <w:ind w:left="360" w:hanging="360"/>
      <w:contextualSpacing/>
    </w:pPr>
  </w:style>
  <w:style w:type="paragraph" w:styleId="Sraas2">
    <w:name w:val="List 2"/>
    <w:basedOn w:val="prastasis"/>
    <w:uiPriority w:val="99"/>
    <w:unhideWhenUsed/>
    <w:rsid w:val="00BF120D"/>
    <w:pPr>
      <w:ind w:left="720" w:hanging="360"/>
      <w:contextualSpacing/>
    </w:pPr>
  </w:style>
  <w:style w:type="paragraph" w:styleId="Sraas3">
    <w:name w:val="List 3"/>
    <w:basedOn w:val="prastasis"/>
    <w:uiPriority w:val="99"/>
    <w:semiHidden/>
    <w:unhideWhenUsed/>
    <w:rsid w:val="00BF120D"/>
    <w:pPr>
      <w:ind w:left="1080" w:hanging="360"/>
      <w:contextualSpacing/>
    </w:pPr>
  </w:style>
  <w:style w:type="paragraph" w:styleId="Sraas4">
    <w:name w:val="List 4"/>
    <w:basedOn w:val="prastasis"/>
    <w:uiPriority w:val="99"/>
    <w:semiHidden/>
    <w:unhideWhenUsed/>
    <w:rsid w:val="00BF120D"/>
    <w:pPr>
      <w:ind w:left="1440" w:hanging="360"/>
      <w:contextualSpacing/>
    </w:pPr>
  </w:style>
  <w:style w:type="paragraph" w:styleId="Sraas5">
    <w:name w:val="List 5"/>
    <w:basedOn w:val="prastasis"/>
    <w:uiPriority w:val="99"/>
    <w:semiHidden/>
    <w:unhideWhenUsed/>
    <w:rsid w:val="00BF120D"/>
    <w:pPr>
      <w:ind w:left="1800" w:hanging="360"/>
      <w:contextualSpacing/>
    </w:pPr>
  </w:style>
  <w:style w:type="paragraph" w:styleId="Sraassuenkleliais">
    <w:name w:val="List Bullet"/>
    <w:basedOn w:val="prastasis"/>
    <w:uiPriority w:val="1"/>
    <w:unhideWhenUsed/>
    <w:rsid w:val="00BF120D"/>
    <w:pPr>
      <w:numPr>
        <w:numId w:val="2"/>
      </w:numPr>
      <w:spacing w:after="40"/>
    </w:pPr>
  </w:style>
  <w:style w:type="paragraph" w:styleId="Sraassuenkleliais2">
    <w:name w:val="List Bullet 2"/>
    <w:basedOn w:val="prastasis"/>
    <w:uiPriority w:val="99"/>
    <w:semiHidden/>
    <w:unhideWhenUsed/>
    <w:rsid w:val="00BF120D"/>
    <w:pPr>
      <w:numPr>
        <w:numId w:val="3"/>
      </w:numPr>
      <w:contextualSpacing/>
    </w:pPr>
  </w:style>
  <w:style w:type="paragraph" w:styleId="Sraassuenkleliais3">
    <w:name w:val="List Bullet 3"/>
    <w:basedOn w:val="prastasis"/>
    <w:uiPriority w:val="99"/>
    <w:semiHidden/>
    <w:unhideWhenUsed/>
    <w:rsid w:val="00BF120D"/>
    <w:pPr>
      <w:numPr>
        <w:numId w:val="4"/>
      </w:numPr>
      <w:contextualSpacing/>
    </w:pPr>
  </w:style>
  <w:style w:type="paragraph" w:styleId="Sraassuenkleliais4">
    <w:name w:val="List Bullet 4"/>
    <w:basedOn w:val="prastasis"/>
    <w:uiPriority w:val="99"/>
    <w:semiHidden/>
    <w:unhideWhenUsed/>
    <w:rsid w:val="00BF120D"/>
    <w:pPr>
      <w:numPr>
        <w:numId w:val="5"/>
      </w:numPr>
      <w:contextualSpacing/>
    </w:pPr>
  </w:style>
  <w:style w:type="paragraph" w:styleId="Sraassuenkleliais5">
    <w:name w:val="List Bullet 5"/>
    <w:basedOn w:val="prastasis"/>
    <w:uiPriority w:val="99"/>
    <w:semiHidden/>
    <w:unhideWhenUsed/>
    <w:rsid w:val="00BF120D"/>
    <w:pPr>
      <w:numPr>
        <w:numId w:val="6"/>
      </w:numPr>
      <w:contextualSpacing/>
    </w:pPr>
  </w:style>
  <w:style w:type="paragraph" w:styleId="Sraotsinys">
    <w:name w:val="List Continue"/>
    <w:basedOn w:val="prastasis"/>
    <w:uiPriority w:val="99"/>
    <w:semiHidden/>
    <w:unhideWhenUsed/>
    <w:rsid w:val="00BF120D"/>
    <w:pPr>
      <w:spacing w:after="120"/>
      <w:ind w:left="360"/>
      <w:contextualSpacing/>
    </w:pPr>
  </w:style>
  <w:style w:type="paragraph" w:styleId="Sraotsinys2">
    <w:name w:val="List Continue 2"/>
    <w:basedOn w:val="prastasis"/>
    <w:uiPriority w:val="99"/>
    <w:semiHidden/>
    <w:unhideWhenUsed/>
    <w:rsid w:val="00BF120D"/>
    <w:pPr>
      <w:spacing w:after="120"/>
      <w:ind w:left="720"/>
      <w:contextualSpacing/>
    </w:pPr>
  </w:style>
  <w:style w:type="paragraph" w:styleId="Sraotsinys3">
    <w:name w:val="List Continue 3"/>
    <w:basedOn w:val="prastasis"/>
    <w:uiPriority w:val="99"/>
    <w:semiHidden/>
    <w:unhideWhenUsed/>
    <w:rsid w:val="00BF120D"/>
    <w:pPr>
      <w:spacing w:after="120"/>
      <w:ind w:left="1080"/>
      <w:contextualSpacing/>
    </w:pPr>
  </w:style>
  <w:style w:type="paragraph" w:styleId="Sraotsinys4">
    <w:name w:val="List Continue 4"/>
    <w:basedOn w:val="prastasis"/>
    <w:uiPriority w:val="99"/>
    <w:semiHidden/>
    <w:unhideWhenUsed/>
    <w:rsid w:val="00BF120D"/>
    <w:pPr>
      <w:spacing w:after="120"/>
      <w:ind w:left="1440"/>
      <w:contextualSpacing/>
    </w:pPr>
  </w:style>
  <w:style w:type="paragraph" w:styleId="Sraotsinys5">
    <w:name w:val="List Continue 5"/>
    <w:basedOn w:val="prastasis"/>
    <w:uiPriority w:val="99"/>
    <w:semiHidden/>
    <w:unhideWhenUsed/>
    <w:rsid w:val="00BF120D"/>
    <w:pPr>
      <w:spacing w:after="120"/>
      <w:ind w:left="1800"/>
      <w:contextualSpacing/>
    </w:pPr>
  </w:style>
  <w:style w:type="paragraph" w:styleId="Sraassunumeriais">
    <w:name w:val="List Number"/>
    <w:basedOn w:val="prastasis"/>
    <w:uiPriority w:val="1"/>
    <w:unhideWhenUsed/>
    <w:rsid w:val="00BF120D"/>
    <w:pPr>
      <w:numPr>
        <w:numId w:val="8"/>
      </w:numPr>
      <w:contextualSpacing/>
    </w:pPr>
  </w:style>
  <w:style w:type="paragraph" w:styleId="Sraassunumeriais2">
    <w:name w:val="List Number 2"/>
    <w:basedOn w:val="prastasis"/>
    <w:uiPriority w:val="1"/>
    <w:unhideWhenUsed/>
    <w:rsid w:val="00BF120D"/>
    <w:pPr>
      <w:numPr>
        <w:ilvl w:val="1"/>
        <w:numId w:val="8"/>
      </w:numPr>
      <w:contextualSpacing/>
    </w:pPr>
  </w:style>
  <w:style w:type="paragraph" w:styleId="Sraassunumeriais3">
    <w:name w:val="List Number 3"/>
    <w:basedOn w:val="prastasis"/>
    <w:uiPriority w:val="18"/>
    <w:unhideWhenUsed/>
    <w:rsid w:val="00BF120D"/>
    <w:pPr>
      <w:numPr>
        <w:ilvl w:val="2"/>
        <w:numId w:val="8"/>
      </w:numPr>
      <w:contextualSpacing/>
    </w:pPr>
  </w:style>
  <w:style w:type="paragraph" w:styleId="Sraassunumeriais4">
    <w:name w:val="List Number 4"/>
    <w:basedOn w:val="prastasis"/>
    <w:uiPriority w:val="18"/>
    <w:semiHidden/>
    <w:unhideWhenUsed/>
    <w:rsid w:val="00BF120D"/>
    <w:pPr>
      <w:numPr>
        <w:ilvl w:val="3"/>
        <w:numId w:val="8"/>
      </w:numPr>
      <w:contextualSpacing/>
    </w:pPr>
  </w:style>
  <w:style w:type="paragraph" w:styleId="Sraassunumeriais5">
    <w:name w:val="List Number 5"/>
    <w:basedOn w:val="prastasis"/>
    <w:uiPriority w:val="18"/>
    <w:semiHidden/>
    <w:unhideWhenUsed/>
    <w:rsid w:val="00BF120D"/>
    <w:pPr>
      <w:numPr>
        <w:ilvl w:val="4"/>
        <w:numId w:val="8"/>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BF120D"/>
    <w:pPr>
      <w:ind w:left="720"/>
      <w:contextualSpacing/>
    </w:pPr>
  </w:style>
  <w:style w:type="paragraph" w:styleId="Makrokomandostekstas">
    <w:name w:val="macro"/>
    <w:link w:val="MakrokomandostekstasDiagrama"/>
    <w:uiPriority w:val="99"/>
    <w:semiHidden/>
    <w:unhideWhenUsed/>
    <w:rsid w:val="00BF120D"/>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Theme="minorEastAsia" w:hAnsi="Consolas" w:cs="Consolas"/>
      <w:lang w:val="en-US"/>
    </w:rPr>
  </w:style>
  <w:style w:type="character" w:customStyle="1" w:styleId="MakrokomandostekstasDiagrama">
    <w:name w:val="Makrokomandos tekstas Diagrama"/>
    <w:basedOn w:val="Numatytasispastraiposriftas"/>
    <w:link w:val="Makrokomandostekstas"/>
    <w:uiPriority w:val="99"/>
    <w:semiHidden/>
    <w:rsid w:val="00BF120D"/>
    <w:rPr>
      <w:rFonts w:ascii="Consolas" w:eastAsiaTheme="minorEastAsia" w:hAnsi="Consolas" w:cs="Consolas"/>
      <w:lang w:val="en-US"/>
    </w:rPr>
  </w:style>
  <w:style w:type="table" w:styleId="1vidutinistinklelis">
    <w:name w:val="Medium Grid 1"/>
    <w:basedOn w:val="prastojilentel"/>
    <w:uiPriority w:val="67"/>
    <w:rsid w:val="00BF120D"/>
    <w:pPr>
      <w:spacing w:after="0" w:line="240" w:lineRule="auto"/>
      <w:jc w:val="both"/>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BF120D"/>
    <w:pPr>
      <w:spacing w:after="0" w:line="240" w:lineRule="auto"/>
      <w:jc w:val="both"/>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vidutinistinklelis2parykinimas">
    <w:name w:val="Medium Grid 1 Accent 2"/>
    <w:basedOn w:val="prastojilentel"/>
    <w:uiPriority w:val="67"/>
    <w:rsid w:val="00BF120D"/>
    <w:pPr>
      <w:spacing w:after="0" w:line="240" w:lineRule="auto"/>
      <w:jc w:val="both"/>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vidutinistinklelis3parykinimas">
    <w:name w:val="Medium Grid 1 Accent 3"/>
    <w:basedOn w:val="prastojilentel"/>
    <w:uiPriority w:val="67"/>
    <w:rsid w:val="00BF120D"/>
    <w:pPr>
      <w:spacing w:after="0" w:line="240" w:lineRule="auto"/>
      <w:jc w:val="both"/>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vidutinistinklelis4parykinimas">
    <w:name w:val="Medium Grid 1 Accent 4"/>
    <w:basedOn w:val="prastojilentel"/>
    <w:uiPriority w:val="67"/>
    <w:rsid w:val="00BF120D"/>
    <w:pPr>
      <w:spacing w:after="0" w:line="240" w:lineRule="auto"/>
      <w:jc w:val="both"/>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vidutinistinklelis5parykinimas">
    <w:name w:val="Medium Grid 1 Accent 5"/>
    <w:basedOn w:val="prastojilentel"/>
    <w:uiPriority w:val="67"/>
    <w:rsid w:val="00BF120D"/>
    <w:pPr>
      <w:spacing w:after="0" w:line="240" w:lineRule="auto"/>
      <w:jc w:val="both"/>
    </w:pPr>
    <w:rPr>
      <w:rFonts w:eastAsiaTheme="minorEastAsia"/>
      <w:lang w:val="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vidutinistinklelis6parykinimas">
    <w:name w:val="Medium Grid 1 Accent 6"/>
    <w:basedOn w:val="prastojilentel"/>
    <w:uiPriority w:val="67"/>
    <w:rsid w:val="00BF120D"/>
    <w:pPr>
      <w:spacing w:after="0" w:line="240" w:lineRule="auto"/>
      <w:jc w:val="both"/>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vidutinistinklelis">
    <w:name w:val="Medium Grid 2"/>
    <w:basedOn w:val="prastojilentel"/>
    <w:uiPriority w:val="68"/>
    <w:rsid w:val="00BF12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BF12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BF12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BF12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BF12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BF12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BF12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BF120D"/>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BF120D"/>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vidutinistinklelis2parykinimas">
    <w:name w:val="Medium Grid 3 Accent 2"/>
    <w:basedOn w:val="prastojilentel"/>
    <w:uiPriority w:val="69"/>
    <w:rsid w:val="00BF120D"/>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vidutinistinklelis3parykinimas">
    <w:name w:val="Medium Grid 3 Accent 3"/>
    <w:basedOn w:val="prastojilentel"/>
    <w:uiPriority w:val="69"/>
    <w:rsid w:val="00BF120D"/>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vidutinistinklelis4parykinimas">
    <w:name w:val="Medium Grid 3 Accent 4"/>
    <w:basedOn w:val="prastojilentel"/>
    <w:uiPriority w:val="69"/>
    <w:rsid w:val="00BF120D"/>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vidutinistinklelis5parykinimas">
    <w:name w:val="Medium Grid 3 Accent 5"/>
    <w:basedOn w:val="prastojilentel"/>
    <w:uiPriority w:val="69"/>
    <w:rsid w:val="00BF120D"/>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vidutinistinklelis6parykinimas">
    <w:name w:val="Medium Grid 3 Accent 6"/>
    <w:basedOn w:val="prastojilentel"/>
    <w:uiPriority w:val="69"/>
    <w:rsid w:val="00BF120D"/>
    <w:pPr>
      <w:spacing w:after="0" w:line="240" w:lineRule="auto"/>
      <w:jc w:val="both"/>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vidutinissraas">
    <w:name w:val="Medium List 1"/>
    <w:basedOn w:val="prastojilentel"/>
    <w:uiPriority w:val="65"/>
    <w:rsid w:val="00BF120D"/>
    <w:pPr>
      <w:spacing w:after="0" w:line="240" w:lineRule="auto"/>
      <w:jc w:val="both"/>
    </w:pPr>
    <w:rPr>
      <w:rFonts w:eastAsiaTheme="minorEastAsia"/>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BF120D"/>
    <w:pPr>
      <w:spacing w:after="0" w:line="240" w:lineRule="auto"/>
      <w:jc w:val="both"/>
    </w:pPr>
    <w:rPr>
      <w:rFonts w:eastAsiaTheme="minorEastAsia"/>
      <w:color w:val="000000" w:themeColor="text1"/>
      <w:lang w:val="en-US"/>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vidutinissraas2parykinimas">
    <w:name w:val="Medium List 1 Accent 2"/>
    <w:basedOn w:val="prastojilentel"/>
    <w:uiPriority w:val="65"/>
    <w:rsid w:val="00BF120D"/>
    <w:pPr>
      <w:spacing w:after="0" w:line="240" w:lineRule="auto"/>
      <w:jc w:val="both"/>
    </w:pPr>
    <w:rPr>
      <w:rFonts w:eastAsiaTheme="minorEastAsia"/>
      <w:color w:val="000000" w:themeColor="text1"/>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vidutinissraas3parykinimas">
    <w:name w:val="Medium List 1 Accent 3"/>
    <w:basedOn w:val="prastojilentel"/>
    <w:uiPriority w:val="65"/>
    <w:rsid w:val="00BF120D"/>
    <w:pPr>
      <w:spacing w:after="0" w:line="240" w:lineRule="auto"/>
      <w:jc w:val="both"/>
    </w:pPr>
    <w:rPr>
      <w:rFonts w:eastAsiaTheme="minorEastAsia"/>
      <w:color w:val="000000" w:themeColor="text1"/>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vidutinissraas4parykinimas">
    <w:name w:val="Medium List 1 Accent 4"/>
    <w:basedOn w:val="prastojilentel"/>
    <w:uiPriority w:val="65"/>
    <w:rsid w:val="00BF120D"/>
    <w:pPr>
      <w:spacing w:after="0" w:line="240" w:lineRule="auto"/>
      <w:jc w:val="both"/>
    </w:pPr>
    <w:rPr>
      <w:rFonts w:eastAsiaTheme="minorEastAsia"/>
      <w:color w:val="000000" w:themeColor="text1"/>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vidutinissraas5parykinimas">
    <w:name w:val="Medium List 1 Accent 5"/>
    <w:basedOn w:val="prastojilentel"/>
    <w:uiPriority w:val="65"/>
    <w:rsid w:val="00BF120D"/>
    <w:pPr>
      <w:spacing w:after="0" w:line="240" w:lineRule="auto"/>
      <w:jc w:val="both"/>
    </w:pPr>
    <w:rPr>
      <w:rFonts w:eastAsiaTheme="minorEastAsia"/>
      <w:color w:val="000000" w:themeColor="text1"/>
      <w:lang w:val="en-U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vidutinissraas6parykinimas">
    <w:name w:val="Medium List 1 Accent 6"/>
    <w:basedOn w:val="prastojilentel"/>
    <w:uiPriority w:val="65"/>
    <w:rsid w:val="00BF120D"/>
    <w:pPr>
      <w:spacing w:after="0" w:line="240" w:lineRule="auto"/>
      <w:jc w:val="both"/>
    </w:pPr>
    <w:rPr>
      <w:rFonts w:eastAsiaTheme="minorEastAsia"/>
      <w:color w:val="000000" w:themeColor="text1"/>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vidutinissraas">
    <w:name w:val="Medium List 2"/>
    <w:basedOn w:val="prastojilentel"/>
    <w:uiPriority w:val="66"/>
    <w:rsid w:val="00BF12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BF12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BF12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BF12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BF12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BF12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BF120D"/>
    <w:pPr>
      <w:spacing w:after="0" w:line="240" w:lineRule="auto"/>
      <w:jc w:val="both"/>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BF120D"/>
    <w:pPr>
      <w:spacing w:after="0" w:line="240" w:lineRule="auto"/>
      <w:jc w:val="both"/>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BF120D"/>
    <w:pPr>
      <w:spacing w:after="0" w:line="240" w:lineRule="auto"/>
      <w:jc w:val="both"/>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BF120D"/>
    <w:pPr>
      <w:spacing w:after="0" w:line="240" w:lineRule="auto"/>
      <w:jc w:val="both"/>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BF120D"/>
    <w:pPr>
      <w:spacing w:after="0" w:line="240" w:lineRule="auto"/>
      <w:jc w:val="both"/>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BF120D"/>
    <w:pPr>
      <w:spacing w:after="0" w:line="240" w:lineRule="auto"/>
      <w:jc w:val="both"/>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BF120D"/>
    <w:pPr>
      <w:spacing w:after="0" w:line="240" w:lineRule="auto"/>
      <w:jc w:val="both"/>
    </w:pPr>
    <w:rPr>
      <w:rFonts w:eastAsiaTheme="minorEastAsia"/>
      <w:lang w:val="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BF120D"/>
    <w:pPr>
      <w:spacing w:after="0" w:line="240" w:lineRule="auto"/>
      <w:jc w:val="both"/>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BF120D"/>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BF120D"/>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BF120D"/>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BF120D"/>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BF120D"/>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BF120D"/>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BF120D"/>
    <w:pPr>
      <w:spacing w:after="0" w:line="240" w:lineRule="auto"/>
      <w:jc w:val="both"/>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BF120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LaikoantratDiagrama">
    <w:name w:val="Laiško antraštė Diagrama"/>
    <w:basedOn w:val="Numatytasispastraiposriftas"/>
    <w:link w:val="Laikoantrat"/>
    <w:uiPriority w:val="99"/>
    <w:semiHidden/>
    <w:rsid w:val="00BF120D"/>
    <w:rPr>
      <w:rFonts w:asciiTheme="majorHAnsi" w:eastAsiaTheme="majorEastAsia" w:hAnsiTheme="majorHAnsi" w:cstheme="majorBidi"/>
      <w:sz w:val="24"/>
      <w:shd w:val="pct20" w:color="auto" w:fill="auto"/>
      <w:lang w:val="en-US"/>
    </w:rPr>
  </w:style>
  <w:style w:type="paragraph" w:styleId="prastasiniatinklio">
    <w:name w:val="Normal (Web)"/>
    <w:basedOn w:val="prastasis"/>
    <w:uiPriority w:val="99"/>
    <w:unhideWhenUsed/>
    <w:rsid w:val="00BF120D"/>
    <w:rPr>
      <w:rFonts w:cs="Times New Roman"/>
    </w:rPr>
  </w:style>
  <w:style w:type="paragraph" w:styleId="prastojitrauka">
    <w:name w:val="Normal Indent"/>
    <w:basedOn w:val="prastasis"/>
    <w:uiPriority w:val="99"/>
    <w:semiHidden/>
    <w:unhideWhenUsed/>
    <w:rsid w:val="00BF120D"/>
    <w:pPr>
      <w:ind w:left="720"/>
    </w:pPr>
  </w:style>
  <w:style w:type="paragraph" w:styleId="Pastabosantrat">
    <w:name w:val="Note Heading"/>
    <w:basedOn w:val="prastasis"/>
    <w:next w:val="prastasis"/>
    <w:link w:val="PastabosantratDiagrama"/>
    <w:uiPriority w:val="99"/>
    <w:semiHidden/>
    <w:unhideWhenUsed/>
    <w:rsid w:val="00BF120D"/>
    <w:pPr>
      <w:spacing w:after="0" w:line="240" w:lineRule="auto"/>
    </w:pPr>
  </w:style>
  <w:style w:type="character" w:customStyle="1" w:styleId="PastabosantratDiagrama">
    <w:name w:val="Pastabos antraštė Diagrama"/>
    <w:basedOn w:val="Numatytasispastraiposriftas"/>
    <w:link w:val="Pastabosantrat"/>
    <w:uiPriority w:val="99"/>
    <w:semiHidden/>
    <w:rsid w:val="00BF120D"/>
    <w:rPr>
      <w:rFonts w:ascii="Times New Roman" w:eastAsiaTheme="minorEastAsia" w:hAnsi="Times New Roman"/>
      <w:sz w:val="24"/>
      <w:lang w:val="en-US"/>
    </w:rPr>
  </w:style>
  <w:style w:type="character" w:styleId="Puslapionumeris">
    <w:name w:val="page number"/>
    <w:basedOn w:val="Numatytasispastraiposriftas"/>
    <w:uiPriority w:val="99"/>
    <w:semiHidden/>
    <w:unhideWhenUsed/>
    <w:rsid w:val="00BF120D"/>
  </w:style>
  <w:style w:type="paragraph" w:styleId="Paprastasistekstas">
    <w:name w:val="Plain Text"/>
    <w:basedOn w:val="prastasis"/>
    <w:link w:val="PaprastasistekstasDiagrama"/>
    <w:uiPriority w:val="99"/>
    <w:unhideWhenUsed/>
    <w:rsid w:val="00BF120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sid w:val="00BF120D"/>
    <w:rPr>
      <w:rFonts w:ascii="Consolas" w:eastAsiaTheme="minorEastAsia" w:hAnsi="Consolas" w:cs="Consolas"/>
      <w:sz w:val="21"/>
      <w:lang w:val="en-US"/>
    </w:rPr>
  </w:style>
  <w:style w:type="paragraph" w:styleId="Pasveikinimas">
    <w:name w:val="Salutation"/>
    <w:basedOn w:val="prastasis"/>
    <w:next w:val="prastasis"/>
    <w:link w:val="PasveikinimasDiagrama"/>
    <w:uiPriority w:val="99"/>
    <w:semiHidden/>
    <w:unhideWhenUsed/>
    <w:rsid w:val="00BF120D"/>
  </w:style>
  <w:style w:type="character" w:customStyle="1" w:styleId="PasveikinimasDiagrama">
    <w:name w:val="Pasveikinimas Diagrama"/>
    <w:basedOn w:val="Numatytasispastraiposriftas"/>
    <w:link w:val="Pasveikinimas"/>
    <w:uiPriority w:val="99"/>
    <w:semiHidden/>
    <w:rsid w:val="00BF120D"/>
    <w:rPr>
      <w:rFonts w:ascii="Times New Roman" w:eastAsiaTheme="minorEastAsia" w:hAnsi="Times New Roman"/>
      <w:sz w:val="24"/>
      <w:lang w:val="en-US"/>
    </w:rPr>
  </w:style>
  <w:style w:type="paragraph" w:styleId="Paraas">
    <w:name w:val="Signature"/>
    <w:basedOn w:val="prastasis"/>
    <w:link w:val="ParaasDiagrama"/>
    <w:uiPriority w:val="9"/>
    <w:unhideWhenUsed/>
    <w:rsid w:val="00BF120D"/>
    <w:pPr>
      <w:spacing w:before="720" w:after="0" w:line="312" w:lineRule="auto"/>
      <w:contextualSpacing/>
    </w:pPr>
  </w:style>
  <w:style w:type="character" w:customStyle="1" w:styleId="ParaasDiagrama">
    <w:name w:val="Parašas Diagrama"/>
    <w:basedOn w:val="Numatytasispastraiposriftas"/>
    <w:link w:val="Paraas"/>
    <w:uiPriority w:val="9"/>
    <w:rsid w:val="00BF120D"/>
    <w:rPr>
      <w:rFonts w:ascii="Times New Roman" w:eastAsiaTheme="minorEastAsia" w:hAnsi="Times New Roman"/>
      <w:sz w:val="24"/>
      <w:lang w:val="en-US"/>
    </w:rPr>
  </w:style>
  <w:style w:type="character" w:styleId="Grietas">
    <w:name w:val="Strong"/>
    <w:basedOn w:val="Numatytasispastraiposriftas"/>
    <w:uiPriority w:val="22"/>
    <w:qFormat/>
    <w:rsid w:val="00BF120D"/>
    <w:rPr>
      <w:b/>
      <w:bCs/>
      <w:color w:val="auto"/>
    </w:rPr>
  </w:style>
  <w:style w:type="paragraph" w:styleId="Paantrat">
    <w:name w:val="Subtitle"/>
    <w:basedOn w:val="prastasis"/>
    <w:next w:val="prastasis"/>
    <w:link w:val="PaantratDiagrama"/>
    <w:qFormat/>
    <w:rsid w:val="00BF120D"/>
    <w:pPr>
      <w:numPr>
        <w:ilvl w:val="1"/>
      </w:numPr>
      <w:spacing w:after="240"/>
      <w:jc w:val="center"/>
    </w:pPr>
    <w:rPr>
      <w:rFonts w:asciiTheme="majorHAnsi" w:eastAsiaTheme="majorEastAsia" w:hAnsiTheme="majorHAnsi" w:cstheme="majorBidi"/>
      <w:szCs w:val="24"/>
    </w:rPr>
  </w:style>
  <w:style w:type="character" w:customStyle="1" w:styleId="PaantratDiagrama">
    <w:name w:val="Paantraštė Diagrama"/>
    <w:basedOn w:val="Numatytasispastraiposriftas"/>
    <w:link w:val="Paantrat"/>
    <w:rsid w:val="00BF120D"/>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BF120D"/>
    <w:rPr>
      <w:i/>
      <w:iCs/>
      <w:color w:val="auto"/>
    </w:rPr>
  </w:style>
  <w:style w:type="character" w:styleId="Nerykinuoroda">
    <w:name w:val="Subtle Reference"/>
    <w:basedOn w:val="Numatytasispastraiposriftas"/>
    <w:uiPriority w:val="31"/>
    <w:qFormat/>
    <w:rsid w:val="00BF120D"/>
    <w:rPr>
      <w:smallCaps/>
      <w:color w:val="auto"/>
      <w:u w:val="single" w:color="7F7F7F" w:themeColor="text1" w:themeTint="80"/>
    </w:rPr>
  </w:style>
  <w:style w:type="table" w:styleId="LentelTrimaiaiefektai1">
    <w:name w:val="Table 3D effects 1"/>
    <w:basedOn w:val="prastojilentel"/>
    <w:uiPriority w:val="99"/>
    <w:semiHidden/>
    <w:unhideWhenUsed/>
    <w:rsid w:val="00BF120D"/>
    <w:pPr>
      <w:spacing w:line="300" w:lineRule="auto"/>
      <w:jc w:val="both"/>
    </w:pPr>
    <w:rPr>
      <w:rFonts w:eastAsiaTheme="minorEastAsia"/>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BF120D"/>
    <w:pPr>
      <w:spacing w:line="300" w:lineRule="auto"/>
      <w:jc w:val="both"/>
    </w:pPr>
    <w:rPr>
      <w:rFonts w:eastAsiaTheme="minorEastAsia"/>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BF120D"/>
    <w:pPr>
      <w:spacing w:line="300" w:lineRule="auto"/>
      <w:jc w:val="both"/>
    </w:pPr>
    <w:rPr>
      <w:rFonts w:eastAsiaTheme="minorEastAsia"/>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BF120D"/>
    <w:pPr>
      <w:spacing w:line="300" w:lineRule="auto"/>
      <w:jc w:val="both"/>
    </w:pPr>
    <w:rPr>
      <w:rFonts w:eastAsiaTheme="minorEastAsia"/>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BF120D"/>
    <w:pPr>
      <w:spacing w:line="300" w:lineRule="auto"/>
      <w:jc w:val="both"/>
    </w:pPr>
    <w:rPr>
      <w:rFonts w:eastAsiaTheme="minorEastAsia"/>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BF120D"/>
    <w:pPr>
      <w:spacing w:line="300" w:lineRule="auto"/>
      <w:jc w:val="both"/>
    </w:pPr>
    <w:rPr>
      <w:rFonts w:eastAsiaTheme="minorEastAsia"/>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BF120D"/>
    <w:pPr>
      <w:spacing w:line="300" w:lineRule="auto"/>
      <w:jc w:val="both"/>
    </w:pPr>
    <w:rPr>
      <w:rFonts w:eastAsiaTheme="minorEastAsia"/>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BF120D"/>
    <w:pPr>
      <w:spacing w:line="300" w:lineRule="auto"/>
      <w:jc w:val="both"/>
    </w:pPr>
    <w:rPr>
      <w:rFonts w:eastAsiaTheme="minorEastAsia"/>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BF120D"/>
    <w:pPr>
      <w:spacing w:line="300" w:lineRule="auto"/>
      <w:jc w:val="both"/>
    </w:pPr>
    <w:rPr>
      <w:rFonts w:eastAsiaTheme="minorEastAsia"/>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BF120D"/>
    <w:pPr>
      <w:spacing w:line="300" w:lineRule="auto"/>
      <w:jc w:val="both"/>
    </w:pPr>
    <w:rPr>
      <w:rFonts w:eastAsiaTheme="minorEastAsia"/>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BF120D"/>
    <w:pPr>
      <w:spacing w:line="300" w:lineRule="auto"/>
      <w:jc w:val="both"/>
    </w:pPr>
    <w:rPr>
      <w:rFonts w:eastAsiaTheme="minorEastAsia"/>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BF120D"/>
    <w:pPr>
      <w:spacing w:line="300" w:lineRule="auto"/>
      <w:jc w:val="both"/>
    </w:pPr>
    <w:rPr>
      <w:rFonts w:eastAsiaTheme="minorEastAsia"/>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BF120D"/>
    <w:pPr>
      <w:spacing w:line="300" w:lineRule="auto"/>
      <w:jc w:val="both"/>
    </w:pPr>
    <w:rPr>
      <w:rFonts w:eastAsiaTheme="minorEastAsia"/>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BF120D"/>
    <w:pPr>
      <w:spacing w:line="300" w:lineRule="auto"/>
      <w:jc w:val="both"/>
    </w:pPr>
    <w:rPr>
      <w:rFonts w:eastAsiaTheme="minorEastAsia"/>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BF120D"/>
    <w:pPr>
      <w:spacing w:line="300" w:lineRule="auto"/>
      <w:jc w:val="both"/>
    </w:pPr>
    <w:rPr>
      <w:rFonts w:eastAsiaTheme="minorEastAsia"/>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BF120D"/>
    <w:pPr>
      <w:spacing w:line="300" w:lineRule="auto"/>
      <w:jc w:val="both"/>
    </w:pPr>
    <w:rPr>
      <w:rFonts w:eastAsiaTheme="minorEastAsia"/>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BF120D"/>
    <w:pPr>
      <w:spacing w:line="300" w:lineRule="auto"/>
      <w:jc w:val="both"/>
    </w:pPr>
    <w:rPr>
      <w:rFonts w:eastAsiaTheme="minorEastAsia"/>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BF120D"/>
    <w:pPr>
      <w:spacing w:line="300" w:lineRule="auto"/>
      <w:jc w:val="both"/>
    </w:pPr>
    <w:rPr>
      <w:rFonts w:eastAsiaTheme="minorEastAsia"/>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BF120D"/>
    <w:pPr>
      <w:spacing w:line="300" w:lineRule="auto"/>
      <w:jc w:val="both"/>
    </w:pPr>
    <w:rPr>
      <w:rFonts w:eastAsiaTheme="minorEastAsia"/>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BF120D"/>
    <w:pPr>
      <w:spacing w:line="300" w:lineRule="auto"/>
      <w:jc w:val="both"/>
    </w:pPr>
    <w:rPr>
      <w:rFonts w:eastAsiaTheme="minorEastAsia"/>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BF120D"/>
    <w:pPr>
      <w:spacing w:line="300" w:lineRule="auto"/>
      <w:jc w:val="both"/>
    </w:pPr>
    <w:rPr>
      <w:rFonts w:eastAsiaTheme="minorEastAsia"/>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BF120D"/>
    <w:pPr>
      <w:spacing w:line="300" w:lineRule="auto"/>
      <w:jc w:val="both"/>
    </w:pPr>
    <w:rPr>
      <w:rFonts w:eastAsiaTheme="minorEastAsia"/>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BF120D"/>
    <w:pPr>
      <w:spacing w:line="300" w:lineRule="auto"/>
      <w:jc w:val="both"/>
    </w:pPr>
    <w:rPr>
      <w:rFonts w:eastAsiaTheme="minorEastAsia"/>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BF120D"/>
    <w:pPr>
      <w:spacing w:line="300" w:lineRule="auto"/>
      <w:jc w:val="both"/>
    </w:pPr>
    <w:rPr>
      <w:rFonts w:eastAsiaTheme="minorEastAsia"/>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BF120D"/>
    <w:pPr>
      <w:spacing w:line="300" w:lineRule="auto"/>
      <w:jc w:val="both"/>
    </w:pPr>
    <w:rPr>
      <w:rFonts w:eastAsiaTheme="minorEastAsia"/>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BF120D"/>
    <w:pPr>
      <w:spacing w:line="300" w:lineRule="auto"/>
      <w:jc w:val="both"/>
    </w:pPr>
    <w:rPr>
      <w:rFonts w:eastAsiaTheme="minorEastAsia"/>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BF120D"/>
    <w:pPr>
      <w:spacing w:line="300" w:lineRule="auto"/>
      <w:jc w:val="both"/>
    </w:pPr>
    <w:rPr>
      <w:rFonts w:eastAsiaTheme="minorEastAsia"/>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BF120D"/>
    <w:pPr>
      <w:spacing w:line="300" w:lineRule="auto"/>
      <w:jc w:val="both"/>
    </w:pPr>
    <w:rPr>
      <w:rFonts w:eastAsiaTheme="minorEastAsia"/>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BF120D"/>
    <w:pPr>
      <w:spacing w:line="300" w:lineRule="auto"/>
      <w:jc w:val="both"/>
    </w:pPr>
    <w:rPr>
      <w:rFonts w:eastAsiaTheme="minorEastAsia"/>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BF120D"/>
    <w:pPr>
      <w:spacing w:line="300" w:lineRule="auto"/>
      <w:jc w:val="both"/>
    </w:pPr>
    <w:rPr>
      <w:rFonts w:eastAsiaTheme="minorEastAsia"/>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BF120D"/>
    <w:pPr>
      <w:spacing w:line="300" w:lineRule="auto"/>
      <w:jc w:val="both"/>
    </w:pPr>
    <w:rPr>
      <w:rFonts w:eastAsiaTheme="minorEastAsia"/>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BF120D"/>
    <w:pPr>
      <w:spacing w:line="300" w:lineRule="auto"/>
      <w:jc w:val="both"/>
    </w:pPr>
    <w:rPr>
      <w:rFonts w:eastAsiaTheme="minorEastAsia"/>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BF120D"/>
    <w:pPr>
      <w:spacing w:line="300" w:lineRule="auto"/>
      <w:jc w:val="both"/>
    </w:pPr>
    <w:rPr>
      <w:rFonts w:eastAsiaTheme="minorEastAsia"/>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BF120D"/>
    <w:pPr>
      <w:spacing w:after="0"/>
      <w:ind w:left="220" w:hanging="220"/>
    </w:pPr>
  </w:style>
  <w:style w:type="paragraph" w:styleId="Iliustracijsraas">
    <w:name w:val="table of figures"/>
    <w:basedOn w:val="prastasis"/>
    <w:next w:val="prastasis"/>
    <w:uiPriority w:val="99"/>
    <w:semiHidden/>
    <w:unhideWhenUsed/>
    <w:rsid w:val="00BF120D"/>
    <w:pPr>
      <w:spacing w:after="0"/>
    </w:pPr>
  </w:style>
  <w:style w:type="table" w:styleId="LentelProfesionali">
    <w:name w:val="Table Professional"/>
    <w:basedOn w:val="prastojilentel"/>
    <w:uiPriority w:val="99"/>
    <w:semiHidden/>
    <w:unhideWhenUsed/>
    <w:rsid w:val="00BF120D"/>
    <w:pPr>
      <w:spacing w:line="300" w:lineRule="auto"/>
      <w:jc w:val="both"/>
    </w:pPr>
    <w:rPr>
      <w:rFonts w:eastAsiaTheme="minorEastAsia"/>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BF120D"/>
    <w:pPr>
      <w:spacing w:line="300" w:lineRule="auto"/>
      <w:jc w:val="both"/>
    </w:pPr>
    <w:rPr>
      <w:rFonts w:eastAsiaTheme="minorEastAsia"/>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BF120D"/>
    <w:pPr>
      <w:spacing w:line="300" w:lineRule="auto"/>
      <w:jc w:val="both"/>
    </w:pPr>
    <w:rPr>
      <w:rFonts w:eastAsiaTheme="minorEastAsia"/>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BF120D"/>
    <w:pPr>
      <w:spacing w:line="300" w:lineRule="auto"/>
      <w:jc w:val="both"/>
    </w:pPr>
    <w:rPr>
      <w:rFonts w:eastAsiaTheme="minorEastAsia"/>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BF120D"/>
    <w:pPr>
      <w:spacing w:line="300" w:lineRule="auto"/>
      <w:jc w:val="both"/>
    </w:pPr>
    <w:rPr>
      <w:rFonts w:eastAsiaTheme="minorEastAsia"/>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BF120D"/>
    <w:pPr>
      <w:spacing w:line="300" w:lineRule="auto"/>
      <w:jc w:val="both"/>
    </w:pPr>
    <w:rPr>
      <w:rFonts w:eastAsiaTheme="minorEastAsia"/>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BF120D"/>
    <w:pPr>
      <w:spacing w:line="30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BF120D"/>
    <w:pPr>
      <w:spacing w:line="300" w:lineRule="auto"/>
      <w:jc w:val="both"/>
    </w:pPr>
    <w:rPr>
      <w:rFonts w:eastAsiaTheme="minorEastAsia"/>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BF120D"/>
    <w:pPr>
      <w:spacing w:line="300" w:lineRule="auto"/>
      <w:jc w:val="both"/>
    </w:pPr>
    <w:rPr>
      <w:rFonts w:eastAsiaTheme="minorEastAsia"/>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BF120D"/>
    <w:pPr>
      <w:spacing w:line="300" w:lineRule="auto"/>
      <w:jc w:val="both"/>
    </w:pPr>
    <w:rPr>
      <w:rFonts w:eastAsiaTheme="minorEastAsia"/>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F120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F120D"/>
    <w:rPr>
      <w:rFonts w:asciiTheme="majorHAnsi" w:eastAsiaTheme="majorEastAsia" w:hAnsiTheme="majorHAnsi" w:cstheme="majorBidi"/>
      <w:b/>
      <w:bCs/>
      <w:spacing w:val="-7"/>
      <w:sz w:val="48"/>
      <w:szCs w:val="48"/>
      <w:lang w:val="en-US"/>
    </w:rPr>
  </w:style>
  <w:style w:type="paragraph" w:styleId="Literatrossraoantrat">
    <w:name w:val="toa heading"/>
    <w:basedOn w:val="prastasis"/>
    <w:next w:val="prastasis"/>
    <w:uiPriority w:val="99"/>
    <w:semiHidden/>
    <w:unhideWhenUsed/>
    <w:rsid w:val="00BF120D"/>
    <w:pPr>
      <w:spacing w:before="120"/>
    </w:pPr>
    <w:rPr>
      <w:rFonts w:asciiTheme="majorHAnsi" w:eastAsiaTheme="majorEastAsia" w:hAnsiTheme="majorHAnsi" w:cstheme="majorBidi"/>
      <w:b/>
      <w:bCs/>
    </w:rPr>
  </w:style>
  <w:style w:type="paragraph" w:styleId="Turinys1">
    <w:name w:val="toc 1"/>
    <w:basedOn w:val="prastasis"/>
    <w:next w:val="prastasis"/>
    <w:autoRedefine/>
    <w:uiPriority w:val="39"/>
    <w:unhideWhenUsed/>
    <w:rsid w:val="00BF120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rsid w:val="00BF120D"/>
    <w:pPr>
      <w:spacing w:after="100"/>
      <w:ind w:left="220"/>
    </w:pPr>
  </w:style>
  <w:style w:type="paragraph" w:styleId="Turinys3">
    <w:name w:val="toc 3"/>
    <w:basedOn w:val="prastasis"/>
    <w:next w:val="prastasis"/>
    <w:autoRedefine/>
    <w:uiPriority w:val="39"/>
    <w:semiHidden/>
    <w:unhideWhenUsed/>
    <w:rsid w:val="00BF120D"/>
    <w:pPr>
      <w:spacing w:after="100"/>
      <w:ind w:left="440"/>
    </w:pPr>
  </w:style>
  <w:style w:type="paragraph" w:styleId="Turinys4">
    <w:name w:val="toc 4"/>
    <w:basedOn w:val="prastasis"/>
    <w:next w:val="prastasis"/>
    <w:autoRedefine/>
    <w:uiPriority w:val="39"/>
    <w:semiHidden/>
    <w:unhideWhenUsed/>
    <w:rsid w:val="00BF120D"/>
    <w:pPr>
      <w:spacing w:after="100"/>
      <w:ind w:left="660"/>
    </w:pPr>
  </w:style>
  <w:style w:type="paragraph" w:styleId="Turinys5">
    <w:name w:val="toc 5"/>
    <w:basedOn w:val="prastasis"/>
    <w:next w:val="prastasis"/>
    <w:autoRedefine/>
    <w:uiPriority w:val="39"/>
    <w:semiHidden/>
    <w:unhideWhenUsed/>
    <w:rsid w:val="00BF120D"/>
    <w:pPr>
      <w:spacing w:after="100"/>
      <w:ind w:left="880"/>
    </w:pPr>
  </w:style>
  <w:style w:type="paragraph" w:styleId="Turinys6">
    <w:name w:val="toc 6"/>
    <w:basedOn w:val="prastasis"/>
    <w:next w:val="prastasis"/>
    <w:autoRedefine/>
    <w:uiPriority w:val="39"/>
    <w:semiHidden/>
    <w:unhideWhenUsed/>
    <w:rsid w:val="00BF120D"/>
    <w:pPr>
      <w:spacing w:after="100"/>
      <w:ind w:left="1100"/>
    </w:pPr>
  </w:style>
  <w:style w:type="paragraph" w:styleId="Turinys7">
    <w:name w:val="toc 7"/>
    <w:basedOn w:val="prastasis"/>
    <w:next w:val="prastasis"/>
    <w:autoRedefine/>
    <w:uiPriority w:val="39"/>
    <w:semiHidden/>
    <w:unhideWhenUsed/>
    <w:rsid w:val="00BF120D"/>
    <w:pPr>
      <w:spacing w:after="100"/>
      <w:ind w:left="1320"/>
    </w:pPr>
  </w:style>
  <w:style w:type="paragraph" w:styleId="Turinys8">
    <w:name w:val="toc 8"/>
    <w:basedOn w:val="prastasis"/>
    <w:next w:val="prastasis"/>
    <w:autoRedefine/>
    <w:uiPriority w:val="39"/>
    <w:semiHidden/>
    <w:unhideWhenUsed/>
    <w:rsid w:val="00BF120D"/>
    <w:pPr>
      <w:spacing w:after="100"/>
      <w:ind w:left="1540"/>
    </w:pPr>
  </w:style>
  <w:style w:type="paragraph" w:styleId="Turinys9">
    <w:name w:val="toc 9"/>
    <w:basedOn w:val="prastasis"/>
    <w:next w:val="prastasis"/>
    <w:autoRedefine/>
    <w:uiPriority w:val="39"/>
    <w:semiHidden/>
    <w:unhideWhenUsed/>
    <w:rsid w:val="00BF120D"/>
    <w:pPr>
      <w:spacing w:after="100"/>
      <w:ind w:left="1760"/>
    </w:pPr>
  </w:style>
  <w:style w:type="paragraph" w:styleId="Turinioantrat">
    <w:name w:val="TOC Heading"/>
    <w:basedOn w:val="Antrat1"/>
    <w:next w:val="prastasis"/>
    <w:uiPriority w:val="39"/>
    <w:unhideWhenUsed/>
    <w:qFormat/>
    <w:rsid w:val="00BF120D"/>
    <w:pPr>
      <w:outlineLvl w:val="9"/>
    </w:pPr>
  </w:style>
  <w:style w:type="character" w:customStyle="1" w:styleId="BetarpDiagrama">
    <w:name w:val="Be tarpų Diagrama"/>
    <w:basedOn w:val="Numatytasispastraiposriftas"/>
    <w:link w:val="Betarp"/>
    <w:uiPriority w:val="1"/>
    <w:rsid w:val="00BF120D"/>
    <w:rPr>
      <w:rFonts w:eastAsiaTheme="minorEastAsia"/>
      <w:lang w:val="en-US"/>
    </w:rPr>
  </w:style>
  <w:style w:type="paragraph" w:customStyle="1" w:styleId="Lentelsantrat">
    <w:name w:val="Lentelės antraštė"/>
    <w:basedOn w:val="prastasis"/>
    <w:uiPriority w:val="1"/>
    <w:rsid w:val="00BF120D"/>
    <w:pPr>
      <w:keepNext/>
      <w:pBdr>
        <w:top w:val="single" w:sz="4" w:space="1" w:color="5B9BD5" w:themeColor="accent1"/>
        <w:left w:val="single" w:sz="4" w:space="6" w:color="5B9BD5" w:themeColor="accent1"/>
        <w:bottom w:val="single" w:sz="4" w:space="1" w:color="5B9BD5" w:themeColor="accent1"/>
        <w:right w:val="single" w:sz="4" w:space="6" w:color="5B9BD5" w:themeColor="accent1"/>
      </w:pBdr>
      <w:shd w:val="clear" w:color="auto" w:fill="5B9BD5" w:themeFill="accent1"/>
      <w:spacing w:before="160"/>
      <w:ind w:left="144" w:right="144"/>
    </w:pPr>
    <w:rPr>
      <w:rFonts w:asciiTheme="majorHAnsi" w:eastAsiaTheme="majorEastAsia" w:hAnsiTheme="majorHAnsi" w:cstheme="majorBidi"/>
      <w:caps/>
      <w:color w:val="FFFFFF" w:themeColor="background1"/>
    </w:rPr>
  </w:style>
  <w:style w:type="paragraph" w:customStyle="1" w:styleId="Lentelstekstodeimtainskiltis">
    <w:name w:val="Lentelės teksto dešimtainė skiltis"/>
    <w:basedOn w:val="prastasis"/>
    <w:uiPriority w:val="1"/>
    <w:rsid w:val="00BF120D"/>
    <w:pPr>
      <w:tabs>
        <w:tab w:val="decimal" w:pos="1252"/>
      </w:tabs>
      <w:spacing w:before="60" w:after="60" w:line="240" w:lineRule="auto"/>
      <w:ind w:left="144" w:right="144"/>
    </w:pPr>
  </w:style>
  <w:style w:type="table" w:customStyle="1" w:styleId="Finansinlentel">
    <w:name w:val="Finansinė lentelė"/>
    <w:basedOn w:val="prastojilentel"/>
    <w:uiPriority w:val="99"/>
    <w:rsid w:val="00BF120D"/>
    <w:pPr>
      <w:spacing w:after="0" w:line="240" w:lineRule="auto"/>
      <w:ind w:left="144" w:right="144"/>
      <w:jc w:val="both"/>
    </w:pPr>
    <w:rPr>
      <w:rFonts w:eastAsiaTheme="minorEastAsia"/>
      <w:lang w:val="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5B9BD5" w:themeColor="accent1"/>
        <w:sz w:val="22"/>
      </w:rPr>
    </w:tblStylePr>
    <w:tblStylePr w:type="firstCol">
      <w:rPr>
        <w:b/>
      </w:rPr>
    </w:tblStylePr>
  </w:style>
  <w:style w:type="numbering" w:customStyle="1" w:styleId="Metinataskaita">
    <w:name w:val="Metinė ataskaita"/>
    <w:uiPriority w:val="99"/>
    <w:rsid w:val="00BF120D"/>
    <w:pPr>
      <w:numPr>
        <w:numId w:val="7"/>
      </w:numPr>
    </w:pPr>
  </w:style>
  <w:style w:type="paragraph" w:customStyle="1" w:styleId="Santrauka">
    <w:name w:val="Santrauka"/>
    <w:basedOn w:val="prastasis"/>
    <w:uiPriority w:val="19"/>
    <w:rsid w:val="00BF120D"/>
    <w:pPr>
      <w:spacing w:before="360" w:after="600"/>
      <w:ind w:left="144" w:right="144"/>
    </w:pPr>
    <w:rPr>
      <w:i/>
      <w:iCs/>
      <w:color w:val="7F7F7F" w:themeColor="text1" w:themeTint="80"/>
      <w:sz w:val="28"/>
    </w:rPr>
  </w:style>
  <w:style w:type="paragraph" w:customStyle="1" w:styleId="Lentelstekstas">
    <w:name w:val="Lentelės tekstas"/>
    <w:basedOn w:val="prastasis"/>
    <w:uiPriority w:val="9"/>
    <w:rsid w:val="00BF120D"/>
    <w:pPr>
      <w:spacing w:before="60" w:after="60" w:line="240" w:lineRule="auto"/>
      <w:ind w:left="144" w:right="144"/>
    </w:pPr>
  </w:style>
  <w:style w:type="paragraph" w:customStyle="1" w:styleId="Lentelskitospussantrat">
    <w:name w:val="Lentelės kitos pusės antraštė"/>
    <w:basedOn w:val="prastasis"/>
    <w:uiPriority w:val="9"/>
    <w:rsid w:val="00BF120D"/>
    <w:pPr>
      <w:spacing w:after="40" w:line="240" w:lineRule="auto"/>
      <w:ind w:left="144" w:right="144"/>
    </w:pPr>
    <w:rPr>
      <w:rFonts w:asciiTheme="majorHAnsi" w:eastAsiaTheme="majorEastAsia" w:hAnsiTheme="majorHAnsi" w:cstheme="majorBidi"/>
      <w:caps/>
      <w:color w:val="FFFFFF" w:themeColor="background1"/>
    </w:rPr>
  </w:style>
  <w:style w:type="paragraph" w:customStyle="1" w:styleId="eliuotaantrat">
    <w:name w:val="Šešėliuota antraštė"/>
    <w:basedOn w:val="prastasis"/>
    <w:uiPriority w:val="19"/>
    <w:rsid w:val="00BF120D"/>
    <w:pPr>
      <w:pBdr>
        <w:top w:val="single" w:sz="2" w:space="2" w:color="5B9BD5" w:themeColor="accent1"/>
        <w:left w:val="single" w:sz="2" w:space="6" w:color="5B9BD5" w:themeColor="accent1"/>
        <w:bottom w:val="single" w:sz="2" w:space="2" w:color="5B9BD5" w:themeColor="accent1"/>
        <w:right w:val="single" w:sz="2" w:space="6" w:color="5B9BD5" w:themeColor="accent1"/>
      </w:pBdr>
      <w:shd w:val="clear" w:color="auto" w:fill="5B9BD5"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BF120D"/>
    <w:rPr>
      <w:rFonts w:ascii="Times New Roman" w:eastAsiaTheme="minorEastAsia" w:hAnsi="Times New Roman"/>
      <w:sz w:val="24"/>
      <w:lang w:val="en-US"/>
    </w:rPr>
  </w:style>
  <w:style w:type="character" w:customStyle="1" w:styleId="InternetLink">
    <w:name w:val="Internet Link"/>
    <w:basedOn w:val="Numatytasispastraiposriftas"/>
    <w:uiPriority w:val="99"/>
    <w:unhideWhenUsed/>
    <w:rsid w:val="00BF120D"/>
    <w:rPr>
      <w:color w:val="0563C1" w:themeColor="hyperlink"/>
      <w:u w:val="single"/>
    </w:rPr>
  </w:style>
  <w:style w:type="character" w:customStyle="1" w:styleId="ListLabel1">
    <w:name w:val="ListLabel 1"/>
    <w:qFormat/>
    <w:rsid w:val="00BF120D"/>
    <w:rPr>
      <w:rFonts w:cs="Times New Roman"/>
      <w:b w:val="0"/>
      <w:bCs w:val="0"/>
      <w:i w:val="0"/>
      <w:iCs w:val="0"/>
      <w:color w:val="00000A"/>
      <w:sz w:val="20"/>
      <w:szCs w:val="20"/>
    </w:rPr>
  </w:style>
  <w:style w:type="character" w:customStyle="1" w:styleId="ListLabel2">
    <w:name w:val="ListLabel 2"/>
    <w:qFormat/>
    <w:rsid w:val="00BF120D"/>
    <w:rPr>
      <w:rFonts w:cs="Times New Roman"/>
      <w:b w:val="0"/>
      <w:bCs w:val="0"/>
      <w:i w:val="0"/>
      <w:iCs w:val="0"/>
      <w:color w:val="00000A"/>
      <w:sz w:val="22"/>
      <w:szCs w:val="22"/>
    </w:rPr>
  </w:style>
  <w:style w:type="character" w:customStyle="1" w:styleId="ListLabel3">
    <w:name w:val="ListLabel 3"/>
    <w:qFormat/>
    <w:rsid w:val="00BF120D"/>
    <w:rPr>
      <w:rFonts w:cs="Times New Roman"/>
      <w:b w:val="0"/>
      <w:i w:val="0"/>
      <w:color w:val="00000A"/>
      <w:sz w:val="24"/>
      <w:szCs w:val="24"/>
    </w:rPr>
  </w:style>
  <w:style w:type="character" w:customStyle="1" w:styleId="ListLabel4">
    <w:name w:val="ListLabel 4"/>
    <w:qFormat/>
    <w:rsid w:val="00BF120D"/>
    <w:rPr>
      <w:rFonts w:cs="Times New Roman"/>
    </w:rPr>
  </w:style>
  <w:style w:type="character" w:customStyle="1" w:styleId="ListLabel5">
    <w:name w:val="ListLabel 5"/>
    <w:qFormat/>
    <w:rsid w:val="00BF120D"/>
    <w:rPr>
      <w:rFonts w:cs="Times New Roman"/>
    </w:rPr>
  </w:style>
  <w:style w:type="character" w:customStyle="1" w:styleId="ListLabel6">
    <w:name w:val="ListLabel 6"/>
    <w:qFormat/>
    <w:rsid w:val="00BF120D"/>
    <w:rPr>
      <w:rFonts w:cs="Times New Roman"/>
    </w:rPr>
  </w:style>
  <w:style w:type="character" w:customStyle="1" w:styleId="ListLabel7">
    <w:name w:val="ListLabel 7"/>
    <w:qFormat/>
    <w:rsid w:val="00BF120D"/>
    <w:rPr>
      <w:rFonts w:cs="Times New Roman"/>
    </w:rPr>
  </w:style>
  <w:style w:type="character" w:customStyle="1" w:styleId="ListLabel8">
    <w:name w:val="ListLabel 8"/>
    <w:qFormat/>
    <w:rsid w:val="00BF120D"/>
    <w:rPr>
      <w:rFonts w:cs="Times New Roman"/>
    </w:rPr>
  </w:style>
  <w:style w:type="character" w:customStyle="1" w:styleId="ListLabel9">
    <w:name w:val="ListLabel 9"/>
    <w:qFormat/>
    <w:rsid w:val="00BF120D"/>
    <w:rPr>
      <w:rFonts w:cs="Times New Roman"/>
    </w:rPr>
  </w:style>
  <w:style w:type="character" w:customStyle="1" w:styleId="ListLabel10">
    <w:name w:val="ListLabel 10"/>
    <w:qFormat/>
    <w:rsid w:val="00BF120D"/>
    <w:rPr>
      <w:rFonts w:cs="Times New Roman"/>
    </w:rPr>
  </w:style>
  <w:style w:type="character" w:customStyle="1" w:styleId="ListLabel11">
    <w:name w:val="ListLabel 11"/>
    <w:qFormat/>
    <w:rsid w:val="00BF120D"/>
    <w:rPr>
      <w:rFonts w:cs="Times New Roman"/>
    </w:rPr>
  </w:style>
  <w:style w:type="paragraph" w:customStyle="1" w:styleId="Heading">
    <w:name w:val="Heading"/>
    <w:basedOn w:val="prastasis"/>
    <w:next w:val="Pagrindinistekstas"/>
    <w:qFormat/>
    <w:rsid w:val="00BF120D"/>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BF120D"/>
    <w:pPr>
      <w:suppressLineNumbers/>
      <w:spacing w:after="0" w:line="240" w:lineRule="auto"/>
      <w:jc w:val="left"/>
    </w:pPr>
    <w:rPr>
      <w:rFonts w:eastAsia="Times New Roman" w:cs="Arial"/>
      <w:szCs w:val="24"/>
      <w:lang w:val="lt-LT"/>
    </w:rPr>
  </w:style>
  <w:style w:type="paragraph" w:customStyle="1" w:styleId="Default">
    <w:name w:val="Default"/>
    <w:rsid w:val="00BF120D"/>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BF120D"/>
    <w:pPr>
      <w:spacing w:after="0" w:line="240" w:lineRule="auto"/>
    </w:pPr>
    <w:rPr>
      <w:rFonts w:ascii="Times New Roman" w:eastAsia="Times New Roman" w:hAnsi="Times New Roman" w:cs="Times New Roman"/>
      <w:sz w:val="24"/>
      <w:szCs w:val="24"/>
    </w:rPr>
  </w:style>
  <w:style w:type="paragraph" w:customStyle="1" w:styleId="tajtip">
    <w:name w:val="tajtip"/>
    <w:basedOn w:val="prastasis"/>
    <w:rsid w:val="00BF120D"/>
    <w:pPr>
      <w:spacing w:after="150" w:line="240" w:lineRule="auto"/>
      <w:jc w:val="left"/>
    </w:pPr>
    <w:rPr>
      <w:rFonts w:eastAsia="Times New Roman" w:cs="Times New Roman"/>
      <w:szCs w:val="24"/>
      <w:lang w:val="lt-LT" w:eastAsia="lt-LT"/>
    </w:rPr>
  </w:style>
  <w:style w:type="paragraph" w:customStyle="1" w:styleId="Point1">
    <w:name w:val="Point 1"/>
    <w:basedOn w:val="prastasis"/>
    <w:link w:val="Point1Char1"/>
    <w:uiPriority w:val="99"/>
    <w:rsid w:val="00BF120D"/>
    <w:pPr>
      <w:spacing w:before="120" w:after="120" w:line="240" w:lineRule="auto"/>
      <w:ind w:left="1418" w:hanging="567"/>
    </w:pPr>
    <w:rPr>
      <w:rFonts w:eastAsia="Times New Roman" w:cs="Times New Roman"/>
      <w:szCs w:val="20"/>
      <w:lang w:val="en-GB" w:eastAsia="ar-SA"/>
    </w:rPr>
  </w:style>
  <w:style w:type="paragraph" w:customStyle="1" w:styleId="WW-Default">
    <w:name w:val="WW-Default"/>
    <w:rsid w:val="00BF120D"/>
    <w:pPr>
      <w:suppressAutoHyphens/>
      <w:autoSpaceDE w:val="0"/>
      <w:spacing w:after="0" w:line="240" w:lineRule="auto"/>
      <w:ind w:left="896" w:hanging="357"/>
      <w:jc w:val="both"/>
    </w:pPr>
    <w:rPr>
      <w:rFonts w:ascii="Times New Roman" w:eastAsia="Arial" w:hAnsi="Times New Roman" w:cs="Times New Roman"/>
      <w:color w:val="000000"/>
      <w:sz w:val="24"/>
      <w:szCs w:val="24"/>
      <w:lang w:val="en-US" w:eastAsia="ar-SA"/>
    </w:rPr>
  </w:style>
  <w:style w:type="paragraph" w:customStyle="1" w:styleId="WW-NormalWeb">
    <w:name w:val="WW-Normal (Web)"/>
    <w:basedOn w:val="prastasis"/>
    <w:rsid w:val="00BF120D"/>
    <w:pPr>
      <w:spacing w:before="280" w:after="119" w:line="240" w:lineRule="auto"/>
      <w:ind w:left="896" w:hanging="357"/>
    </w:pPr>
    <w:rPr>
      <w:rFonts w:eastAsia="Times New Roman" w:cs="Times New Roman"/>
      <w:szCs w:val="24"/>
      <w:lang w:val="en-GB" w:eastAsia="ar-SA"/>
    </w:rPr>
  </w:style>
  <w:style w:type="paragraph" w:customStyle="1" w:styleId="53">
    <w:name w:val="_53"/>
    <w:basedOn w:val="prastasis"/>
    <w:rsid w:val="00BF120D"/>
    <w:pPr>
      <w:widowControl w:val="0"/>
      <w:spacing w:after="0" w:line="240" w:lineRule="auto"/>
      <w:ind w:left="896" w:hanging="357"/>
    </w:pPr>
    <w:rPr>
      <w:rFonts w:eastAsia="Times New Roman" w:cs="Times New Roman"/>
      <w:szCs w:val="20"/>
      <w:lang w:eastAsia="ar-SA"/>
    </w:rPr>
  </w:style>
  <w:style w:type="paragraph" w:customStyle="1" w:styleId="Pagrindinistekstas1">
    <w:name w:val="Pagrindinis tekstas1"/>
    <w:rsid w:val="00BF120D"/>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CentrBoldm">
    <w:name w:val="CentrBoldm"/>
    <w:basedOn w:val="prastasis"/>
    <w:rsid w:val="00BF120D"/>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BF120D"/>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sz w:val="20"/>
      <w:szCs w:val="20"/>
      <w:lang w:val="en-US" w:eastAsia="ar-SA"/>
    </w:rPr>
  </w:style>
  <w:style w:type="paragraph" w:customStyle="1" w:styleId="MAZAS">
    <w:name w:val="MAZAS"/>
    <w:rsid w:val="00BF120D"/>
    <w:pPr>
      <w:suppressAutoHyphens/>
      <w:autoSpaceDE w:val="0"/>
      <w:spacing w:after="0" w:line="240" w:lineRule="auto"/>
      <w:ind w:left="896" w:firstLine="312"/>
      <w:jc w:val="both"/>
    </w:pPr>
    <w:rPr>
      <w:rFonts w:ascii="TimesLT" w:eastAsia="Arial" w:hAnsi="TimesLT" w:cs="Times New Roman"/>
      <w:color w:val="000000"/>
      <w:sz w:val="8"/>
      <w:szCs w:val="8"/>
      <w:lang w:val="en-US" w:eastAsia="ar-SA"/>
    </w:rPr>
  </w:style>
  <w:style w:type="paragraph" w:customStyle="1" w:styleId="TableContents">
    <w:name w:val="Table Contents"/>
    <w:basedOn w:val="prastasis"/>
    <w:rsid w:val="00BF120D"/>
    <w:pPr>
      <w:suppressLineNumbers/>
      <w:spacing w:after="0" w:line="240" w:lineRule="auto"/>
      <w:ind w:left="896" w:hanging="357"/>
    </w:pPr>
    <w:rPr>
      <w:rFonts w:eastAsia="Times New Roman" w:cs="Times New Roman"/>
      <w:szCs w:val="20"/>
      <w:lang w:val="lt-LT" w:eastAsia="ar-SA"/>
    </w:rPr>
  </w:style>
  <w:style w:type="character" w:customStyle="1" w:styleId="WW-Absatz-Standardschriftart11111">
    <w:name w:val="WW-Absatz-Standardschriftart11111"/>
    <w:rsid w:val="00BF120D"/>
  </w:style>
  <w:style w:type="paragraph" w:customStyle="1" w:styleId="WW-TableContents11111111111111111111111111111111111111111111111111111111">
    <w:name w:val="WW-Table Contents11111111111111111111111111111111111111111111111111111111"/>
    <w:basedOn w:val="Pagrindinistekstas"/>
    <w:rsid w:val="00BF120D"/>
    <w:pPr>
      <w:suppressLineNumbers/>
      <w:spacing w:after="0" w:line="240" w:lineRule="auto"/>
      <w:ind w:left="896" w:hanging="357"/>
    </w:pPr>
    <w:rPr>
      <w:rFonts w:eastAsia="Times New Roman" w:cs="Times New Roman"/>
      <w:szCs w:val="20"/>
      <w:lang w:val="x-none" w:eastAsia="ar-SA"/>
    </w:rPr>
  </w:style>
  <w:style w:type="paragraph" w:customStyle="1" w:styleId="Tekstas">
    <w:name w:val="Tekstas"/>
    <w:basedOn w:val="prastasis"/>
    <w:rsid w:val="00BF120D"/>
    <w:pPr>
      <w:widowControl w:val="0"/>
      <w:spacing w:after="0" w:line="312" w:lineRule="auto"/>
      <w:ind w:left="896" w:firstLine="567"/>
    </w:pPr>
    <w:rPr>
      <w:rFonts w:eastAsia="Arial Unicode MS" w:cs="Tahoma"/>
      <w:szCs w:val="20"/>
      <w:lang w:val="lt-LT" w:eastAsia="ar-SA"/>
    </w:rPr>
  </w:style>
  <w:style w:type="paragraph" w:customStyle="1" w:styleId="Sous-titreobjet">
    <w:name w:val="Sous-titre objet"/>
    <w:basedOn w:val="prastasis"/>
    <w:rsid w:val="00BF120D"/>
    <w:pPr>
      <w:spacing w:after="0" w:line="360" w:lineRule="auto"/>
      <w:ind w:left="896" w:hanging="357"/>
      <w:jc w:val="center"/>
    </w:pPr>
    <w:rPr>
      <w:rFonts w:eastAsia="Times New Roman" w:cs="Times New Roman"/>
      <w:b/>
      <w:szCs w:val="20"/>
      <w:lang w:val="lt-LT"/>
    </w:rPr>
  </w:style>
  <w:style w:type="paragraph" w:customStyle="1" w:styleId="Dainiausstilius">
    <w:name w:val="Dainiaus stilius"/>
    <w:basedOn w:val="prastasis"/>
    <w:rsid w:val="00BF120D"/>
    <w:pPr>
      <w:spacing w:after="0" w:line="240" w:lineRule="auto"/>
      <w:ind w:left="896" w:firstLine="567"/>
    </w:pPr>
    <w:rPr>
      <w:rFonts w:eastAsia="Calibri" w:cs="Times New Roman"/>
      <w:lang w:val="lt-LT"/>
    </w:rPr>
  </w:style>
  <w:style w:type="character" w:customStyle="1" w:styleId="WW-Absatz-Standardschriftart1111111111">
    <w:name w:val="WW-Absatz-Standardschriftart1111111111"/>
    <w:rsid w:val="00BF120D"/>
  </w:style>
  <w:style w:type="paragraph" w:customStyle="1" w:styleId="Normaltext">
    <w:name w:val="Normal text"/>
    <w:basedOn w:val="prastasis"/>
    <w:link w:val="NormaltextChar"/>
    <w:uiPriority w:val="99"/>
    <w:qFormat/>
    <w:rsid w:val="00BF120D"/>
    <w:pPr>
      <w:spacing w:after="0" w:line="240" w:lineRule="auto"/>
      <w:ind w:left="896" w:firstLine="567"/>
    </w:pPr>
    <w:rPr>
      <w:rFonts w:eastAsia="Calibri" w:cs="Times New Roman"/>
      <w:szCs w:val="24"/>
      <w:lang w:val="x-none" w:eastAsia="ar-SA"/>
    </w:rPr>
  </w:style>
  <w:style w:type="character" w:customStyle="1" w:styleId="NormaltextChar">
    <w:name w:val="Normal text Char"/>
    <w:link w:val="Normaltext"/>
    <w:uiPriority w:val="99"/>
    <w:rsid w:val="00BF120D"/>
    <w:rPr>
      <w:rFonts w:ascii="Times New Roman" w:eastAsia="Calibri" w:hAnsi="Times New Roman" w:cs="Times New Roman"/>
      <w:sz w:val="24"/>
      <w:szCs w:val="24"/>
      <w:lang w:val="x-none" w:eastAsia="ar-SA"/>
    </w:rPr>
  </w:style>
  <w:style w:type="character" w:customStyle="1" w:styleId="parahead1">
    <w:name w:val="parahead1"/>
    <w:rsid w:val="00BF120D"/>
    <w:rPr>
      <w:rFonts w:ascii="Verdana" w:hAnsi="Verdana"/>
      <w:b/>
      <w:bCs/>
      <w:color w:val="000000"/>
      <w:sz w:val="17"/>
      <w:szCs w:val="17"/>
    </w:rPr>
  </w:style>
  <w:style w:type="paragraph" w:customStyle="1" w:styleId="TEKSTAS0">
    <w:name w:val="TEKSTAS"/>
    <w:basedOn w:val="prastasis"/>
    <w:rsid w:val="00BF120D"/>
    <w:pPr>
      <w:widowControl w:val="0"/>
      <w:overflowPunct w:val="0"/>
      <w:autoSpaceDE w:val="0"/>
      <w:spacing w:before="60" w:after="60" w:line="240" w:lineRule="auto"/>
      <w:ind w:left="896" w:hanging="357"/>
      <w:textAlignment w:val="baseline"/>
    </w:pPr>
    <w:rPr>
      <w:rFonts w:eastAsia="Times New Roman" w:cs="Times New Roman"/>
      <w:szCs w:val="20"/>
      <w:lang w:val="en-GB" w:eastAsia="ar-SA"/>
    </w:rPr>
  </w:style>
  <w:style w:type="character" w:customStyle="1" w:styleId="Point1Char1">
    <w:name w:val="Point 1 Char1"/>
    <w:link w:val="Point1"/>
    <w:uiPriority w:val="99"/>
    <w:locked/>
    <w:rsid w:val="00BF120D"/>
    <w:rPr>
      <w:rFonts w:ascii="Times New Roman" w:eastAsia="Times New Roman" w:hAnsi="Times New Roman" w:cs="Times New Roman"/>
      <w:sz w:val="24"/>
      <w:szCs w:val="20"/>
      <w:lang w:val="en-GB" w:eastAsia="ar-SA"/>
    </w:rPr>
  </w:style>
  <w:style w:type="paragraph" w:customStyle="1" w:styleId="Hyperlink1">
    <w:name w:val="Hyperlink1"/>
    <w:rsid w:val="00BF120D"/>
    <w:pPr>
      <w:autoSpaceDE w:val="0"/>
      <w:autoSpaceDN w:val="0"/>
      <w:adjustRightInd w:val="0"/>
      <w:spacing w:after="0" w:line="240" w:lineRule="auto"/>
      <w:ind w:left="896" w:firstLine="312"/>
      <w:jc w:val="both"/>
    </w:pPr>
    <w:rPr>
      <w:rFonts w:ascii="TimesLT" w:eastAsia="Times New Roman" w:hAnsi="TimesLT" w:cs="Times New Roman"/>
      <w:sz w:val="20"/>
      <w:szCs w:val="20"/>
      <w:lang w:val="en-US"/>
    </w:rPr>
  </w:style>
  <w:style w:type="paragraph" w:customStyle="1" w:styleId="BodyTextVSD">
    <w:name w:val="Body Text VSD"/>
    <w:basedOn w:val="prastasis"/>
    <w:rsid w:val="00BF120D"/>
    <w:pPr>
      <w:autoSpaceDN w:val="0"/>
      <w:spacing w:after="0" w:line="240" w:lineRule="auto"/>
      <w:ind w:left="896" w:hanging="357"/>
    </w:pPr>
    <w:rPr>
      <w:rFonts w:ascii="Arial" w:eastAsia="Times New Roman" w:hAnsi="Arial" w:cs="Times New Roman"/>
      <w:szCs w:val="24"/>
      <w:lang w:val="lt-LT" w:eastAsia="lt-LT"/>
    </w:rPr>
  </w:style>
  <w:style w:type="numbering" w:customStyle="1" w:styleId="Sraonra1">
    <w:name w:val="Sąrašo nėra1"/>
    <w:next w:val="Sraonra"/>
    <w:uiPriority w:val="99"/>
    <w:semiHidden/>
    <w:unhideWhenUsed/>
    <w:rsid w:val="00BF120D"/>
  </w:style>
  <w:style w:type="table" w:customStyle="1" w:styleId="Lentelstinklelis3">
    <w:name w:val="Lentelės tinklelis3"/>
    <w:basedOn w:val="prastojilentel"/>
    <w:next w:val="Lentelstinklelis"/>
    <w:uiPriority w:val="39"/>
    <w:rsid w:val="00BF12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BF120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F120D"/>
    <w:pPr>
      <w:suppressAutoHyphens/>
      <w:autoSpaceDN w:val="0"/>
      <w:spacing w:after="0" w:line="240" w:lineRule="auto"/>
      <w:textAlignment w:val="baseline"/>
    </w:pPr>
    <w:rPr>
      <w:rFonts w:ascii="Calibri" w:eastAsia="Calibri" w:hAnsi="Calibri" w:cs="Calibri"/>
      <w:kern w:val="3"/>
      <w:lang w:val="en-US"/>
    </w:rPr>
  </w:style>
  <w:style w:type="paragraph" w:customStyle="1" w:styleId="Hipersaitas1">
    <w:name w:val="Hipersaitas1"/>
    <w:rsid w:val="00BF120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WWNum5">
    <w:name w:val="WWNum5"/>
    <w:basedOn w:val="Sraonra"/>
    <w:rsid w:val="00BF120D"/>
    <w:pPr>
      <w:numPr>
        <w:numId w:val="16"/>
      </w:numPr>
    </w:pPr>
  </w:style>
  <w:style w:type="numbering" w:customStyle="1" w:styleId="WWNum1">
    <w:name w:val="WWNum1"/>
    <w:basedOn w:val="Sraonra"/>
    <w:rsid w:val="00BF120D"/>
    <w:pPr>
      <w:numPr>
        <w:numId w:val="17"/>
      </w:numPr>
    </w:pPr>
  </w:style>
  <w:style w:type="character" w:customStyle="1" w:styleId="x6">
    <w:name w:val="x6"/>
    <w:basedOn w:val="Numatytasispastraiposriftas"/>
    <w:rsid w:val="00BF120D"/>
  </w:style>
  <w:style w:type="character" w:customStyle="1" w:styleId="x9g">
    <w:name w:val="x9g"/>
    <w:basedOn w:val="Numatytasispastraiposriftas"/>
    <w:rsid w:val="00BF120D"/>
  </w:style>
  <w:style w:type="character" w:customStyle="1" w:styleId="CommentTextChar1">
    <w:name w:val="Comment Text Char1"/>
    <w:uiPriority w:val="99"/>
    <w:locked/>
    <w:rsid w:val="00BF120D"/>
    <w:rPr>
      <w:rFonts w:ascii="Arial" w:eastAsia="Times New Roman" w:hAnsi="Arial" w:cs="Times New Roman"/>
      <w:sz w:val="20"/>
      <w:szCs w:val="20"/>
      <w:lang w:val="sv-SE"/>
    </w:rPr>
  </w:style>
  <w:style w:type="character" w:customStyle="1" w:styleId="ListParagraphChar">
    <w:name w:val="List Paragraph Char"/>
    <w:aliases w:val="Numbering Char,ERP-List Paragraph Char,List Paragraph11 Char,lp1 Char,Bullet 1 Char,Use Case List Paragraph Char,Sąrašo pastraipa1 Char,List Paragraph3 Char,Bullet EY Char,List Paragraph Red Char,List Paragraph2 Char,Lentele Char"/>
    <w:basedOn w:val="Numatytasispastraiposriftas"/>
    <w:uiPriority w:val="99"/>
    <w:locked/>
    <w:rsid w:val="00BF120D"/>
    <w:rPr>
      <w:rFonts w:ascii="TimesLT" w:hAnsi="TimesLT"/>
    </w:rPr>
  </w:style>
  <w:style w:type="character" w:customStyle="1" w:styleId="zmsearchresult">
    <w:name w:val="zmsearchresult"/>
    <w:basedOn w:val="Numatytasispastraiposriftas"/>
    <w:rsid w:val="00BF120D"/>
  </w:style>
  <w:style w:type="paragraph" w:customStyle="1" w:styleId="Normal1">
    <w:name w:val="Normal1"/>
    <w:basedOn w:val="prastasis"/>
    <w:rsid w:val="00BF120D"/>
    <w:pPr>
      <w:spacing w:before="100" w:beforeAutospacing="1" w:after="100" w:afterAutospacing="1" w:line="240" w:lineRule="auto"/>
      <w:jc w:val="left"/>
    </w:pPr>
    <w:rPr>
      <w:rFonts w:eastAsia="Times New Roman" w:cs="Times New Roman"/>
      <w:szCs w:val="24"/>
    </w:rPr>
  </w:style>
  <w:style w:type="character" w:customStyle="1" w:styleId="italic">
    <w:name w:val="italic"/>
    <w:basedOn w:val="Numatytasispastraiposriftas"/>
    <w:rsid w:val="00BF120D"/>
  </w:style>
  <w:style w:type="paragraph" w:customStyle="1" w:styleId="2NUMarial">
    <w:name w:val="2NUM_arial"/>
    <w:basedOn w:val="prastasis"/>
    <w:link w:val="2NUMarialChar"/>
    <w:qFormat/>
    <w:rsid w:val="00BF120D"/>
    <w:pPr>
      <w:spacing w:after="0" w:line="276" w:lineRule="auto"/>
      <w:ind w:left="1427" w:hanging="434"/>
      <w:contextualSpacing/>
    </w:pPr>
    <w:rPr>
      <w:rFonts w:ascii="Arial" w:eastAsia="Calibri" w:hAnsi="Arial" w:cs="Arial"/>
      <w:color w:val="103C5E"/>
      <w:sz w:val="20"/>
      <w:szCs w:val="20"/>
      <w:lang w:val="lt-LT"/>
    </w:rPr>
  </w:style>
  <w:style w:type="character" w:customStyle="1" w:styleId="2NUMarialChar">
    <w:name w:val="2NUM_arial Char"/>
    <w:basedOn w:val="Numatytasispastraiposriftas"/>
    <w:link w:val="2NUMarial"/>
    <w:rsid w:val="00BF120D"/>
    <w:rPr>
      <w:rFonts w:ascii="Arial" w:eastAsia="Calibri" w:hAnsi="Arial" w:cs="Arial"/>
      <w:color w:val="103C5E"/>
      <w:sz w:val="20"/>
      <w:szCs w:val="20"/>
    </w:rPr>
  </w:style>
  <w:style w:type="character" w:customStyle="1" w:styleId="1NUMarialChar">
    <w:name w:val="1NUM_arial Char"/>
    <w:basedOn w:val="Numatytasispastraiposriftas"/>
    <w:link w:val="1NUMarial"/>
    <w:locked/>
    <w:rsid w:val="00BF120D"/>
  </w:style>
  <w:style w:type="paragraph" w:customStyle="1" w:styleId="1NUMarial">
    <w:name w:val="1NUM_arial"/>
    <w:basedOn w:val="prastasis"/>
    <w:link w:val="1NUMarialChar"/>
    <w:qFormat/>
    <w:rsid w:val="00BF120D"/>
    <w:pPr>
      <w:spacing w:after="0" w:line="276" w:lineRule="auto"/>
      <w:ind w:left="786" w:hanging="360"/>
      <w:contextualSpacing/>
    </w:pPr>
    <w:rPr>
      <w:rFonts w:asciiTheme="minorHAnsi" w:eastAsiaTheme="minorHAnsi" w:hAnsiTheme="minorHAnsi"/>
      <w:sz w:val="22"/>
      <w:lang w:val="lt-LT"/>
    </w:rPr>
  </w:style>
  <w:style w:type="paragraph" w:customStyle="1" w:styleId="FORITtekstas">
    <w:name w:val="FORIT tekstas"/>
    <w:basedOn w:val="prastasis"/>
    <w:link w:val="FORITtekstasChar"/>
    <w:qFormat/>
    <w:rsid w:val="00BF120D"/>
    <w:pPr>
      <w:spacing w:before="60" w:after="60" w:line="240" w:lineRule="auto"/>
    </w:pPr>
    <w:rPr>
      <w:rFonts w:ascii="Arial" w:eastAsia="Times New Roman" w:hAnsi="Arial" w:cs="Arial"/>
      <w:color w:val="171717" w:themeColor="background2" w:themeShade="1A"/>
      <w:lang w:val="lt-LT" w:eastAsia="lt-LT"/>
    </w:rPr>
  </w:style>
  <w:style w:type="character" w:customStyle="1" w:styleId="FORITtekstasChar">
    <w:name w:val="FORIT tekstas Char"/>
    <w:basedOn w:val="Numatytasispastraiposriftas"/>
    <w:link w:val="FORITtekstas"/>
    <w:rsid w:val="00BF120D"/>
    <w:rPr>
      <w:rFonts w:ascii="Arial" w:eastAsia="Times New Roman" w:hAnsi="Arial" w:cs="Arial"/>
      <w:color w:val="171717" w:themeColor="background2" w:themeShade="1A"/>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56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ttpagalba.vrm.lt/MSM/" TargetMode="External"/><Relationship Id="rId4" Type="http://schemas.openxmlformats.org/officeDocument/2006/relationships/webSettings" Target="webSettings.xml"/><Relationship Id="rId9" Type="http://schemas.openxmlformats.org/officeDocument/2006/relationships/oleObject" Target="embeddings/Microsoft_Visio_2003-2010_Drawing111111111111111111111111111111111111111111.vsd"/><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12935</Words>
  <Characters>73736</Characters>
  <Application>Microsoft Office Word</Application>
  <DocSecurity>4</DocSecurity>
  <Lines>614</Lines>
  <Paragraphs>172</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86499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dc:creator>
  <cp:keywords/>
  <dc:description/>
  <cp:lastModifiedBy>Algirdas Šakalys</cp:lastModifiedBy>
  <cp:revision>2</cp:revision>
  <dcterms:created xsi:type="dcterms:W3CDTF">2021-08-11T07:26:00Z</dcterms:created>
  <dcterms:modified xsi:type="dcterms:W3CDTF">2021-08-11T07:26:00Z</dcterms:modified>
</cp:coreProperties>
</file>