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7F882" w14:textId="77777777" w:rsidR="00DD352F" w:rsidRDefault="00DD352F" w:rsidP="00E5640E">
      <w:pPr>
        <w:spacing w:after="0" w:line="240" w:lineRule="auto"/>
        <w:rPr>
          <w:rFonts w:ascii="Calibri Light" w:eastAsia="Calibri" w:hAnsi="Calibri Light" w:cs="Calibri Light"/>
          <w:sz w:val="24"/>
          <w:szCs w:val="24"/>
        </w:rPr>
      </w:pPr>
      <w:bookmarkStart w:id="0" w:name="_GoBack"/>
      <w:bookmarkEnd w:id="0"/>
    </w:p>
    <w:p w14:paraId="25F78032" w14:textId="1FE76333" w:rsidR="006347FB" w:rsidRDefault="006347FB" w:rsidP="006347FB">
      <w:pPr>
        <w:spacing w:after="0" w:line="240" w:lineRule="auto"/>
        <w:rPr>
          <w:rFonts w:ascii="Times New Roman" w:eastAsia="SimSun" w:hAnsi="Times New Roman" w:cs="Times New Roman"/>
          <w:b/>
          <w:kern w:val="28"/>
          <w:lang w:eastAsia="zh-CN"/>
        </w:rPr>
      </w:pPr>
    </w:p>
    <w:p w14:paraId="22FDD5D5" w14:textId="77777777" w:rsidR="00E23991" w:rsidRDefault="00E23991" w:rsidP="00E61545">
      <w:pPr>
        <w:spacing w:after="0" w:line="240" w:lineRule="auto"/>
        <w:rPr>
          <w:rFonts w:ascii="Times New Roman" w:eastAsia="SimSun" w:hAnsi="Times New Roman" w:cs="Times New Roman"/>
          <w:kern w:val="28"/>
          <w:sz w:val="24"/>
          <w:szCs w:val="24"/>
          <w:lang w:eastAsia="zh-CN"/>
        </w:rPr>
      </w:pPr>
    </w:p>
    <w:p w14:paraId="7F0113C8"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760E3D4" w14:textId="77777777" w:rsidR="006347FB" w:rsidRPr="002620EB" w:rsidRDefault="006347FB" w:rsidP="006347FB">
      <w:pPr>
        <w:spacing w:after="0" w:line="240" w:lineRule="auto"/>
        <w:ind w:firstLine="6521"/>
        <w:jc w:val="center"/>
        <w:rPr>
          <w:rFonts w:ascii="Times New Roman" w:eastAsia="SimSun" w:hAnsi="Times New Roman" w:cs="Times New Roman"/>
          <w:kern w:val="28"/>
          <w:sz w:val="24"/>
          <w:szCs w:val="24"/>
          <w:lang w:eastAsia="zh-CN"/>
        </w:rPr>
      </w:pPr>
      <w:r w:rsidRPr="002620EB">
        <w:rPr>
          <w:rFonts w:ascii="Times New Roman" w:eastAsia="SimSun" w:hAnsi="Times New Roman" w:cs="Times New Roman"/>
          <w:kern w:val="28"/>
          <w:sz w:val="24"/>
          <w:szCs w:val="24"/>
          <w:lang w:eastAsia="zh-CN"/>
        </w:rPr>
        <w:t>2022 m.                           d.</w:t>
      </w:r>
    </w:p>
    <w:p w14:paraId="0B1125BE" w14:textId="77777777" w:rsidR="006347FB" w:rsidRPr="002620EB" w:rsidRDefault="006347FB" w:rsidP="006347FB">
      <w:pPr>
        <w:spacing w:after="0" w:line="240" w:lineRule="auto"/>
        <w:ind w:left="2592" w:firstLine="4212"/>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pagrindinės</w:t>
      </w:r>
      <w:r w:rsidRPr="002620EB">
        <w:rPr>
          <w:rFonts w:ascii="Times New Roman" w:eastAsia="SimSun" w:hAnsi="Times New Roman" w:cs="Times New Roman"/>
          <w:kern w:val="28"/>
          <w:sz w:val="24"/>
          <w:szCs w:val="24"/>
          <w:lang w:eastAsia="zh-CN"/>
        </w:rPr>
        <w:t xml:space="preserve"> sutarties </w:t>
      </w:r>
    </w:p>
    <w:p w14:paraId="2BE1A8D1" w14:textId="77777777" w:rsidR="006347FB" w:rsidRPr="002620EB" w:rsidRDefault="006347FB" w:rsidP="006347FB">
      <w:pPr>
        <w:spacing w:after="0" w:line="240" w:lineRule="auto"/>
        <w:ind w:firstLine="4820"/>
        <w:jc w:val="center"/>
        <w:rPr>
          <w:rFonts w:ascii="Times New Roman" w:eastAsia="SimSun" w:hAnsi="Times New Roman" w:cs="Times New Roman"/>
          <w:kern w:val="28"/>
          <w:sz w:val="24"/>
          <w:szCs w:val="24"/>
          <w:lang w:eastAsia="zh-CN"/>
        </w:rPr>
      </w:pPr>
      <w:r>
        <w:rPr>
          <w:rFonts w:ascii="Times New Roman" w:eastAsia="SimSun" w:hAnsi="Times New Roman" w:cs="Times New Roman"/>
          <w:kern w:val="28"/>
          <w:sz w:val="24"/>
          <w:szCs w:val="24"/>
          <w:lang w:eastAsia="zh-CN"/>
        </w:rPr>
        <w:t>1</w:t>
      </w:r>
      <w:r w:rsidRPr="002620EB">
        <w:rPr>
          <w:rFonts w:ascii="Times New Roman" w:eastAsia="SimSun" w:hAnsi="Times New Roman" w:cs="Times New Roman"/>
          <w:kern w:val="28"/>
          <w:sz w:val="24"/>
          <w:szCs w:val="24"/>
          <w:lang w:eastAsia="zh-CN"/>
        </w:rPr>
        <w:t xml:space="preserve"> priedas</w:t>
      </w:r>
    </w:p>
    <w:p w14:paraId="0B1615A6" w14:textId="77777777" w:rsidR="006347FB" w:rsidRPr="00E23991" w:rsidRDefault="006347FB" w:rsidP="00DD352F">
      <w:pPr>
        <w:spacing w:after="0" w:line="240" w:lineRule="auto"/>
        <w:jc w:val="center"/>
        <w:rPr>
          <w:rFonts w:ascii="Times New Roman" w:eastAsia="SimSun" w:hAnsi="Times New Roman" w:cs="Times New Roman"/>
          <w:b/>
          <w:kern w:val="28"/>
          <w:sz w:val="16"/>
          <w:szCs w:val="16"/>
          <w:lang w:eastAsia="zh-CN"/>
        </w:rPr>
      </w:pPr>
    </w:p>
    <w:p w14:paraId="69492BDD" w14:textId="77777777" w:rsidR="00DD352F" w:rsidRPr="00E23991" w:rsidRDefault="00DD352F" w:rsidP="00DD352F">
      <w:pPr>
        <w:spacing w:after="0" w:line="240" w:lineRule="auto"/>
        <w:jc w:val="center"/>
        <w:rPr>
          <w:rFonts w:ascii="Times New Roman" w:eastAsia="Times New Roman" w:hAnsi="Times New Roman" w:cs="Times New Roman"/>
          <w:b/>
          <w:sz w:val="24"/>
          <w:szCs w:val="24"/>
          <w:lang w:eastAsia="lt-LT"/>
        </w:rPr>
      </w:pPr>
      <w:r w:rsidRPr="00E23991">
        <w:rPr>
          <w:rFonts w:ascii="Times New Roman" w:eastAsia="SimSun" w:hAnsi="Times New Roman" w:cs="Times New Roman"/>
          <w:b/>
          <w:kern w:val="28"/>
          <w:sz w:val="24"/>
          <w:szCs w:val="24"/>
          <w:lang w:eastAsia="zh-CN"/>
        </w:rPr>
        <w:t xml:space="preserve">TECHNINĖ SPECIFIKACIJA </w:t>
      </w:r>
    </w:p>
    <w:p w14:paraId="37249DB8" w14:textId="77777777" w:rsidR="00DD352F" w:rsidRPr="00E23991" w:rsidRDefault="00DD352F" w:rsidP="00DD352F">
      <w:pPr>
        <w:spacing w:before="60" w:after="60" w:line="240" w:lineRule="auto"/>
        <w:ind w:left="-709"/>
        <w:jc w:val="both"/>
        <w:rPr>
          <w:rFonts w:ascii="Times New Roman" w:eastAsia="Times New Roman" w:hAnsi="Times New Roman" w:cs="Times New Roman"/>
          <w:b/>
          <w:sz w:val="16"/>
          <w:szCs w:val="16"/>
        </w:rPr>
      </w:pPr>
    </w:p>
    <w:p w14:paraId="12C36CEB" w14:textId="77777777" w:rsidR="00DD352F" w:rsidRPr="00E23991" w:rsidRDefault="00DD352F" w:rsidP="00DD352F">
      <w:pPr>
        <w:spacing w:after="0" w:line="240" w:lineRule="auto"/>
        <w:jc w:val="center"/>
        <w:rPr>
          <w:rFonts w:ascii="Times New Roman" w:eastAsia="SimSun" w:hAnsi="Times New Roman" w:cs="Times New Roman"/>
          <w:b/>
          <w:kern w:val="28"/>
          <w:sz w:val="20"/>
          <w:szCs w:val="20"/>
          <w:lang w:eastAsia="zh-CN"/>
        </w:rPr>
      </w:pPr>
      <w:r w:rsidRPr="00E23991">
        <w:rPr>
          <w:rFonts w:ascii="Times New Roman" w:eastAsia="Calibri" w:hAnsi="Times New Roman" w:cs="Times New Roman"/>
          <w:b/>
          <w:noProof/>
          <w:color w:val="000000"/>
          <w:sz w:val="20"/>
          <w:szCs w:val="20"/>
          <w:lang w:eastAsia="lt-LT"/>
        </w:rPr>
        <w:drawing>
          <wp:inline distT="0" distB="0" distL="0" distR="0" wp14:anchorId="2029186D" wp14:editId="639AD800">
            <wp:extent cx="2695951" cy="1152686"/>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F 1.png"/>
                    <pic:cNvPicPr/>
                  </pic:nvPicPr>
                  <pic:blipFill>
                    <a:blip r:embed="rId6">
                      <a:extLst>
                        <a:ext uri="{28A0092B-C50C-407E-A947-70E740481C1C}">
                          <a14:useLocalDpi xmlns:a14="http://schemas.microsoft.com/office/drawing/2010/main" val="0"/>
                        </a:ext>
                      </a:extLst>
                    </a:blip>
                    <a:stretch>
                      <a:fillRect/>
                    </a:stretch>
                  </pic:blipFill>
                  <pic:spPr>
                    <a:xfrm>
                      <a:off x="0" y="0"/>
                      <a:ext cx="2695951" cy="1152686"/>
                    </a:xfrm>
                    <a:prstGeom prst="rect">
                      <a:avLst/>
                    </a:prstGeom>
                  </pic:spPr>
                </pic:pic>
              </a:graphicData>
            </a:graphic>
          </wp:inline>
        </w:drawing>
      </w:r>
    </w:p>
    <w:p w14:paraId="6E363B60" w14:textId="77777777" w:rsidR="00DD352F" w:rsidRPr="00E23991" w:rsidRDefault="00DD352F" w:rsidP="00DD352F">
      <w:pPr>
        <w:spacing w:after="0" w:line="240" w:lineRule="auto"/>
        <w:jc w:val="center"/>
        <w:rPr>
          <w:rFonts w:ascii="Times New Roman" w:eastAsia="Calibri" w:hAnsi="Times New Roman" w:cs="Times New Roman"/>
        </w:rPr>
      </w:pPr>
      <w:bookmarkStart w:id="1" w:name="_Toc47844928"/>
      <w:bookmarkStart w:id="2" w:name="_Toc193019423"/>
      <w:bookmarkStart w:id="3" w:name="_Toc234139304"/>
      <w:r w:rsidRPr="00E23991">
        <w:rPr>
          <w:rFonts w:ascii="Times New Roman" w:eastAsia="Calibri" w:hAnsi="Times New Roman" w:cs="Times New Roman"/>
        </w:rPr>
        <w:t xml:space="preserve">Pirkimas dalinai finansuojamas iš VSF (STS) lėšų, skirtų 2019-2021 m. projektui </w:t>
      </w:r>
    </w:p>
    <w:p w14:paraId="3190C112" w14:textId="77777777" w:rsidR="00DD352F" w:rsidRPr="00E23991" w:rsidRDefault="00DD352F" w:rsidP="00DD352F">
      <w:pPr>
        <w:spacing w:after="0" w:line="240" w:lineRule="auto"/>
        <w:jc w:val="center"/>
        <w:rPr>
          <w:rFonts w:ascii="Times New Roman" w:eastAsia="Times New Roman" w:hAnsi="Times New Roman" w:cs="Times New Roman"/>
          <w:lang w:eastAsia="lt-LT"/>
        </w:rPr>
      </w:pPr>
      <w:r w:rsidRPr="00E23991">
        <w:rPr>
          <w:rFonts w:ascii="Times New Roman" w:eastAsia="Calibri" w:hAnsi="Times New Roman" w:cs="Times New Roman"/>
        </w:rPr>
        <w:t>Nr. LT/2018/VSF/4.6.1.12</w:t>
      </w:r>
    </w:p>
    <w:bookmarkEnd w:id="1"/>
    <w:bookmarkEnd w:id="2"/>
    <w:bookmarkEnd w:id="3"/>
    <w:p w14:paraId="194B984C" w14:textId="77777777" w:rsidR="00DD352F" w:rsidRPr="00E23991" w:rsidRDefault="00DD352F" w:rsidP="00DD352F">
      <w:pPr>
        <w:tabs>
          <w:tab w:val="left" w:pos="993"/>
          <w:tab w:val="left" w:pos="1560"/>
          <w:tab w:val="left" w:pos="1843"/>
        </w:tabs>
        <w:spacing w:after="0" w:line="240" w:lineRule="auto"/>
        <w:ind w:firstLine="567"/>
        <w:jc w:val="center"/>
        <w:rPr>
          <w:rFonts w:ascii="Times New Roman" w:eastAsia="Times New Roman" w:hAnsi="Times New Roman" w:cs="Times New Roman"/>
          <w:sz w:val="16"/>
          <w:szCs w:val="16"/>
          <w:lang w:eastAsia="lt-LT"/>
        </w:rPr>
      </w:pPr>
    </w:p>
    <w:p w14:paraId="041E5D67" w14:textId="24336080" w:rsidR="00DD352F" w:rsidRDefault="00DD352F" w:rsidP="00DD352F">
      <w:pPr>
        <w:tabs>
          <w:tab w:val="left" w:pos="993"/>
          <w:tab w:val="left" w:pos="1560"/>
          <w:tab w:val="left" w:pos="1843"/>
        </w:tabs>
        <w:spacing w:after="0" w:line="240" w:lineRule="auto"/>
        <w:ind w:firstLine="567"/>
        <w:jc w:val="both"/>
        <w:rPr>
          <w:rFonts w:ascii="Times New Roman" w:eastAsia="Times New Roman" w:hAnsi="Times New Roman" w:cs="Times New Roman"/>
          <w:lang w:eastAsia="lt-LT"/>
        </w:rPr>
      </w:pPr>
      <w:r w:rsidRPr="00E23991">
        <w:rPr>
          <w:rFonts w:ascii="Times New Roman" w:eastAsia="Times New Roman" w:hAnsi="Times New Roman" w:cs="Times New Roman"/>
          <w:lang w:eastAsia="lt-LT"/>
        </w:rPr>
        <w:t>Lietuvos viešojo saugumo ir pagalbos tarnybų skaitmeninio mobiliojo radijo ryšio tinklo (toliau – SMRRT) įrangos talpinimo paslauga susideda iš SMRRT komponentų komplektų talpinimo objekte, nurodytos šios techninės specifikacijos priede „Talpinamų SMRRT komponentų komplektų sąrašas“ ir techninėje specifikacijoje nurodytų reikalavimų įgyvendinimo.</w:t>
      </w:r>
    </w:p>
    <w:p w14:paraId="6209D96D" w14:textId="77777777" w:rsidR="005A644A" w:rsidRPr="005A644A" w:rsidRDefault="005A644A" w:rsidP="00DD352F">
      <w:pPr>
        <w:tabs>
          <w:tab w:val="left" w:pos="993"/>
          <w:tab w:val="left" w:pos="1560"/>
          <w:tab w:val="left" w:pos="1843"/>
        </w:tabs>
        <w:spacing w:after="0" w:line="240" w:lineRule="auto"/>
        <w:ind w:firstLine="567"/>
        <w:jc w:val="both"/>
        <w:rPr>
          <w:rFonts w:ascii="Times New Roman" w:eastAsia="Times New Roman" w:hAnsi="Times New Roman" w:cs="Times New Roman"/>
          <w:sz w:val="16"/>
          <w:szCs w:val="16"/>
          <w:lang w:eastAsia="lt-LT"/>
        </w:rPr>
      </w:pPr>
    </w:p>
    <w:tbl>
      <w:tblPr>
        <w:tblStyle w:val="Lentelstinklelis11"/>
        <w:tblW w:w="9493" w:type="dxa"/>
        <w:tblLayout w:type="fixed"/>
        <w:tblLook w:val="04A0" w:firstRow="1" w:lastRow="0" w:firstColumn="1" w:lastColumn="0" w:noHBand="0" w:noVBand="1"/>
      </w:tblPr>
      <w:tblGrid>
        <w:gridCol w:w="562"/>
        <w:gridCol w:w="8931"/>
      </w:tblGrid>
      <w:tr w:rsidR="00DD352F" w:rsidRPr="00E23991" w14:paraId="459FCDC2" w14:textId="77777777" w:rsidTr="00DD352F">
        <w:trPr>
          <w:trHeight w:val="779"/>
        </w:trPr>
        <w:tc>
          <w:tcPr>
            <w:tcW w:w="562" w:type="dxa"/>
            <w:vAlign w:val="center"/>
          </w:tcPr>
          <w:p w14:paraId="1BF1D7F7" w14:textId="77777777" w:rsidR="00DD352F" w:rsidRPr="00E23991" w:rsidRDefault="00DD352F" w:rsidP="00DD352F">
            <w:pPr>
              <w:tabs>
                <w:tab w:val="left" w:pos="993"/>
                <w:tab w:val="left" w:pos="1560"/>
                <w:tab w:val="left" w:pos="1843"/>
              </w:tabs>
              <w:spacing w:line="252" w:lineRule="auto"/>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Eil. Nr.</w:t>
            </w:r>
          </w:p>
        </w:tc>
        <w:tc>
          <w:tcPr>
            <w:tcW w:w="8931" w:type="dxa"/>
            <w:vAlign w:val="center"/>
          </w:tcPr>
          <w:p w14:paraId="27F6E444" w14:textId="77777777" w:rsidR="00DD352F" w:rsidRPr="00E23991" w:rsidRDefault="00DD352F" w:rsidP="00DD352F">
            <w:pPr>
              <w:tabs>
                <w:tab w:val="left" w:pos="993"/>
                <w:tab w:val="left" w:pos="1560"/>
                <w:tab w:val="left" w:pos="1843"/>
              </w:tabs>
              <w:spacing w:line="252" w:lineRule="auto"/>
              <w:ind w:right="601"/>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Reikalavimai tiekėjo teikiamoms paslaugoms (tiekėjo įsipareigojimai)</w:t>
            </w:r>
          </w:p>
        </w:tc>
      </w:tr>
      <w:tr w:rsidR="00DD352F" w:rsidRPr="00E23991" w14:paraId="25F3FEE6" w14:textId="77777777" w:rsidTr="00DD352F">
        <w:tc>
          <w:tcPr>
            <w:tcW w:w="562" w:type="dxa"/>
          </w:tcPr>
          <w:p w14:paraId="1EA56924"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1.</w:t>
            </w:r>
          </w:p>
        </w:tc>
        <w:tc>
          <w:tcPr>
            <w:tcW w:w="8931" w:type="dxa"/>
          </w:tcPr>
          <w:p w14:paraId="579DCEAB" w14:textId="77777777" w:rsidR="00DD352F"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techninės specifikacijos priede – Talpinamų Lietuvos viešojo saugumo ir pagalbos tarnybų skaitmeninio mobiliojo radijo ryšio tinklo (toliau – SMRRT) įrangos sąraše nurodytiems SMRRT komponentų komplektams (tiems, kuriems tiekėjas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p w14:paraId="4ABF3F80" w14:textId="6C0003C7" w:rsidR="00822669" w:rsidRPr="00E23991" w:rsidRDefault="00822669"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p>
        </w:tc>
      </w:tr>
      <w:tr w:rsidR="00DD352F" w:rsidRPr="00E23991" w14:paraId="0D4F913A" w14:textId="77777777" w:rsidTr="00DD352F">
        <w:tc>
          <w:tcPr>
            <w:tcW w:w="562" w:type="dxa"/>
          </w:tcPr>
          <w:p w14:paraId="1C867887"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2.</w:t>
            </w:r>
          </w:p>
        </w:tc>
        <w:tc>
          <w:tcPr>
            <w:tcW w:w="8931" w:type="dxa"/>
          </w:tcPr>
          <w:p w14:paraId="44127D5D" w14:textId="77777777" w:rsidR="00DD352F"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kad visą sutarties laikotarpį tiekėjas neblogins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įrangos eksploatavimo sąlygų (nekeis komponentų komplektų montavimo aukščio, antenų krypties nesuderinus su Perkančiąja organizacija (toliau – PO), nesudarys kitų kliūčių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komponentams eksploatuoti).</w:t>
            </w:r>
          </w:p>
          <w:p w14:paraId="6DCA84A5" w14:textId="4C99D1CD" w:rsidR="00822669" w:rsidRPr="00E23991" w:rsidRDefault="00822669"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p>
        </w:tc>
      </w:tr>
      <w:tr w:rsidR="00DD352F" w:rsidRPr="00E23991" w14:paraId="127D05F3" w14:textId="77777777" w:rsidTr="00DD352F">
        <w:tc>
          <w:tcPr>
            <w:tcW w:w="562" w:type="dxa"/>
          </w:tcPr>
          <w:p w14:paraId="4083051C"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3.</w:t>
            </w:r>
          </w:p>
        </w:tc>
        <w:tc>
          <w:tcPr>
            <w:tcW w:w="8931" w:type="dxa"/>
          </w:tcPr>
          <w:p w14:paraId="15F244FC" w14:textId="77777777" w:rsidR="00DD352F" w:rsidRDefault="00DD352F" w:rsidP="00DD352F">
            <w:pPr>
              <w:tabs>
                <w:tab w:val="left" w:pos="993"/>
              </w:tabs>
              <w:spacing w:line="252" w:lineRule="auto"/>
              <w:jc w:val="both"/>
              <w:rPr>
                <w:rFonts w:ascii="Times New Roman" w:eastAsia="Times New Roman" w:hAnsi="Times New Roman" w:cs="Times New Roman"/>
                <w:sz w:val="21"/>
                <w:szCs w:val="21"/>
                <w:lang w:val="en-US" w:eastAsia="x-none"/>
              </w:rPr>
            </w:pPr>
            <w:r w:rsidRPr="00E23991">
              <w:rPr>
                <w:rFonts w:ascii="Times New Roman" w:eastAsia="Times New Roman" w:hAnsi="Times New Roman" w:cs="Times New Roman"/>
                <w:sz w:val="21"/>
                <w:szCs w:val="21"/>
                <w:lang w:val="en-US" w:eastAsia="x-none"/>
              </w:rPr>
              <w:t xml:space="preserve">Užtikrinti, kad </w:t>
            </w:r>
            <w:r w:rsidRPr="00E23991">
              <w:rPr>
                <w:rFonts w:ascii="Times New Roman" w:eastAsia="Times New Roman" w:hAnsi="Times New Roman" w:cs="Times New Roman"/>
                <w:sz w:val="21"/>
                <w:szCs w:val="21"/>
                <w:lang w:val="x-none" w:eastAsia="x-none"/>
              </w:rPr>
              <w:t>SMRRT</w:t>
            </w:r>
            <w:r w:rsidRPr="00E23991">
              <w:rPr>
                <w:rFonts w:ascii="Times New Roman" w:eastAsia="Times New Roman" w:hAnsi="Times New Roman" w:cs="Times New Roman"/>
                <w:sz w:val="21"/>
                <w:szCs w:val="21"/>
                <w:lang w:val="en-US" w:eastAsia="x-none"/>
              </w:rPr>
              <w:t xml:space="preserve"> įranga bus aprūpinama elektros energija, kurios patikimumo kategorija ne žemesnė kaip 3-ia.</w:t>
            </w:r>
          </w:p>
          <w:p w14:paraId="7D67CEFF" w14:textId="6AE95F19" w:rsidR="00822669" w:rsidRPr="00E23991" w:rsidRDefault="00822669" w:rsidP="00DD352F">
            <w:pPr>
              <w:tabs>
                <w:tab w:val="left" w:pos="993"/>
              </w:tabs>
              <w:spacing w:line="252" w:lineRule="auto"/>
              <w:jc w:val="both"/>
              <w:rPr>
                <w:rFonts w:ascii="Times New Roman" w:eastAsia="Times New Roman" w:hAnsi="Times New Roman" w:cs="Times New Roman"/>
                <w:sz w:val="21"/>
                <w:szCs w:val="21"/>
                <w:lang w:val="x-none" w:eastAsia="x-none"/>
              </w:rPr>
            </w:pPr>
          </w:p>
        </w:tc>
      </w:tr>
      <w:tr w:rsidR="00DD352F" w:rsidRPr="00E23991" w14:paraId="4CB50B09" w14:textId="77777777" w:rsidTr="00DD352F">
        <w:tc>
          <w:tcPr>
            <w:tcW w:w="562" w:type="dxa"/>
          </w:tcPr>
          <w:p w14:paraId="6159F1C0"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4.</w:t>
            </w:r>
          </w:p>
        </w:tc>
        <w:tc>
          <w:tcPr>
            <w:tcW w:w="8931" w:type="dxa"/>
          </w:tcPr>
          <w:p w14:paraId="11D9A2A0" w14:textId="77777777" w:rsidR="00DD352F"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Užtikrinti iš anksto, bet ne vėliau kaip prieš 15 (penkiolika) dienų PO informavimą apie planuojamus tiekėjo infrastruktūros objektų remonto darbus, galinčius trukdyti PO naudotis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įranga.</w:t>
            </w:r>
          </w:p>
          <w:p w14:paraId="529C2E9C" w14:textId="3878EAEF" w:rsidR="00822669" w:rsidRPr="00E23991" w:rsidRDefault="00822669"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p>
        </w:tc>
      </w:tr>
      <w:tr w:rsidR="00DD352F" w:rsidRPr="00E23991" w14:paraId="211C2DF1" w14:textId="77777777" w:rsidTr="00DD352F">
        <w:tc>
          <w:tcPr>
            <w:tcW w:w="562" w:type="dxa"/>
          </w:tcPr>
          <w:p w14:paraId="5875357B"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5.</w:t>
            </w:r>
          </w:p>
        </w:tc>
        <w:tc>
          <w:tcPr>
            <w:tcW w:w="8931" w:type="dxa"/>
          </w:tcPr>
          <w:p w14:paraId="72CA0950" w14:textId="77777777" w:rsidR="00DD352F"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p w14:paraId="23918807" w14:textId="3DBF6672" w:rsidR="00822669" w:rsidRPr="00E23991" w:rsidRDefault="00822669"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p>
        </w:tc>
      </w:tr>
      <w:tr w:rsidR="00DD352F" w:rsidRPr="00E23991" w14:paraId="37A9ABB8" w14:textId="77777777" w:rsidTr="00DD352F">
        <w:tc>
          <w:tcPr>
            <w:tcW w:w="562" w:type="dxa"/>
          </w:tcPr>
          <w:p w14:paraId="511B2F45"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6.</w:t>
            </w:r>
          </w:p>
        </w:tc>
        <w:tc>
          <w:tcPr>
            <w:tcW w:w="8931" w:type="dxa"/>
          </w:tcPr>
          <w:p w14:paraId="73CFB6D4" w14:textId="77777777" w:rsidR="00DD352F"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Neatlygintinai ir netrukdomai užtikrinti PO atstovų ir trečiųjų asmenų, su kuriais PO yra sudariusi sutartis dėl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 xml:space="preserve">įrangos priežiūros paslaugos teikimo, atstovų patekimą į objektą 24 (dvidešimt keturias) valandas per parą, 7 (septynias) dienas per savaitę, per įmanomai trumpiausią laiką, tačiau ne vėliau kaip per 4 (keturias) darbo valandas nuo PO kreipimosi į tiekėjo atstovą momento, laikantis tiekėjo nustatytų patekimo į objektą ir darbų atlikimo objekte sąlygų (tvarkos), kurią turi pateikti PO kartu su finansiniu pasiūlymu. </w:t>
            </w:r>
          </w:p>
          <w:p w14:paraId="1AF1572A" w14:textId="17ECD5B8" w:rsidR="00822669" w:rsidRPr="00E23991" w:rsidRDefault="00822669"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p>
        </w:tc>
      </w:tr>
      <w:tr w:rsidR="00DD352F" w:rsidRPr="00E23991" w14:paraId="0A174CF1" w14:textId="77777777" w:rsidTr="00DD352F">
        <w:tc>
          <w:tcPr>
            <w:tcW w:w="562" w:type="dxa"/>
          </w:tcPr>
          <w:p w14:paraId="032D73EF"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7.</w:t>
            </w:r>
          </w:p>
        </w:tc>
        <w:tc>
          <w:tcPr>
            <w:tcW w:w="8931" w:type="dxa"/>
          </w:tcPr>
          <w:p w14:paraId="14AC6E3D" w14:textId="77777777" w:rsidR="00DD352F" w:rsidRDefault="00DD352F" w:rsidP="00DD352F">
            <w:pPr>
              <w:tabs>
                <w:tab w:val="left" w:pos="630"/>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 xml:space="preserve">Dėl tiekėjo arba tiekėjo interesais veikiančių trečiųjų asmenų kaltės visiškai (nepataisomai) sugadinus, sunaikinus ar praradus objekte patalpintą ir naudojamą SMRRT įrangą, teisės aktų nustatyta tvarka </w:t>
            </w:r>
            <w:r w:rsidRPr="00E23991">
              <w:rPr>
                <w:rFonts w:ascii="Times New Roman" w:eastAsia="Times New Roman" w:hAnsi="Times New Roman" w:cs="Times New Roman"/>
                <w:sz w:val="21"/>
                <w:szCs w:val="21"/>
                <w:lang w:val="en-US" w:eastAsia="lt-LT"/>
              </w:rPr>
              <w:lastRenderedPageBreak/>
              <w:t>atlyginti PO sugadintos, sunaikinto ar prarasto SMRRT įrangos likutinę vertę, o jeigu sugadintą SMRRT</w:t>
            </w:r>
            <w:r w:rsidRPr="00E23991" w:rsidDel="00067D8D">
              <w:rPr>
                <w:rFonts w:ascii="Times New Roman" w:eastAsia="Times New Roman" w:hAnsi="Times New Roman" w:cs="Times New Roman"/>
                <w:sz w:val="21"/>
                <w:szCs w:val="21"/>
                <w:lang w:val="en-US" w:eastAsia="lt-LT"/>
              </w:rPr>
              <w:t xml:space="preserve"> </w:t>
            </w:r>
            <w:r w:rsidRPr="00E23991">
              <w:rPr>
                <w:rFonts w:ascii="Times New Roman" w:eastAsia="Times New Roman" w:hAnsi="Times New Roman" w:cs="Times New Roman"/>
                <w:sz w:val="21"/>
                <w:szCs w:val="21"/>
                <w:lang w:val="en-US" w:eastAsia="lt-LT"/>
              </w:rPr>
              <w:t>įrangą įmanoma suremontuoti – atlyginti PO visas protingas su sugadinto SMRRT įrangos remontu susijusias išlaidas.</w:t>
            </w:r>
          </w:p>
          <w:p w14:paraId="01C5533F" w14:textId="516E6F30" w:rsidR="00822669" w:rsidRPr="00E23991" w:rsidRDefault="00822669" w:rsidP="00DD352F">
            <w:pPr>
              <w:tabs>
                <w:tab w:val="left" w:pos="630"/>
              </w:tabs>
              <w:spacing w:line="252" w:lineRule="auto"/>
              <w:jc w:val="both"/>
              <w:rPr>
                <w:rFonts w:ascii="Times New Roman" w:eastAsia="Times New Roman" w:hAnsi="Times New Roman" w:cs="Times New Roman"/>
                <w:sz w:val="21"/>
                <w:szCs w:val="21"/>
                <w:lang w:val="en-US" w:eastAsia="lt-LT"/>
              </w:rPr>
            </w:pPr>
          </w:p>
        </w:tc>
      </w:tr>
      <w:tr w:rsidR="00DD352F" w:rsidRPr="00E23991" w14:paraId="31F8B477" w14:textId="77777777" w:rsidTr="00DD352F">
        <w:tc>
          <w:tcPr>
            <w:tcW w:w="562" w:type="dxa"/>
          </w:tcPr>
          <w:p w14:paraId="3AEF74BD"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lastRenderedPageBreak/>
              <w:t>8.</w:t>
            </w:r>
          </w:p>
        </w:tc>
        <w:tc>
          <w:tcPr>
            <w:tcW w:w="8931" w:type="dxa"/>
          </w:tcPr>
          <w:p w14:paraId="13B95BC8" w14:textId="77777777" w:rsidR="00DD352F"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Bendradarbiauti ir tarpininkauti PO vykdant veiklą, susijusią su leidimų, sutikimų suderinimų ar kitos formos dokumentų gavimu SMRRT įrangos veiklai užtikrinti.</w:t>
            </w:r>
          </w:p>
          <w:p w14:paraId="0F5E5BE9" w14:textId="06841229" w:rsidR="00822669" w:rsidRPr="00E23991" w:rsidRDefault="00822669"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p>
        </w:tc>
      </w:tr>
      <w:tr w:rsidR="00DD352F" w:rsidRPr="00E23991" w14:paraId="7F0C8913" w14:textId="77777777" w:rsidTr="00DD352F">
        <w:tc>
          <w:tcPr>
            <w:tcW w:w="562" w:type="dxa"/>
          </w:tcPr>
          <w:p w14:paraId="2D300343" w14:textId="77777777" w:rsidR="00DD352F" w:rsidRPr="00E23991" w:rsidRDefault="00DD352F" w:rsidP="00DD352F">
            <w:pPr>
              <w:tabs>
                <w:tab w:val="left" w:pos="993"/>
                <w:tab w:val="left" w:pos="1560"/>
                <w:tab w:val="left" w:pos="1843"/>
              </w:tabs>
              <w:spacing w:line="252" w:lineRule="auto"/>
              <w:ind w:left="-20"/>
              <w:jc w:val="center"/>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 xml:space="preserve">9. </w:t>
            </w:r>
          </w:p>
        </w:tc>
        <w:tc>
          <w:tcPr>
            <w:tcW w:w="8931" w:type="dxa"/>
          </w:tcPr>
          <w:p w14:paraId="76BDE9F9" w14:textId="77777777" w:rsidR="00DD352F" w:rsidRDefault="00DD352F"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r w:rsidRPr="00E23991">
              <w:rPr>
                <w:rFonts w:ascii="Times New Roman" w:eastAsia="Times New Roman" w:hAnsi="Times New Roman" w:cs="Times New Roman"/>
                <w:sz w:val="21"/>
                <w:szCs w:val="21"/>
                <w:lang w:val="en-US" w:eastAsia="lt-LT"/>
              </w:rPr>
              <w:t>Tiekėjas, visą sutarties galiojimo laikotarpį, privalo užtikrinti teikiamų paslaugų atitiktį organizaciniams ir techniniams kibernetinio saugumo reikalavimams pagal Lietuvos Respublikos Vyriausybės 2018 m. rugpjūčio 13 d. nutarimą Nr. 818 „Dėl nacionalinės kibernetinio saugumo strategijos patvirtinimo“.</w:t>
            </w:r>
          </w:p>
          <w:p w14:paraId="25F9E680" w14:textId="7638A925" w:rsidR="00822669" w:rsidRPr="00E23991" w:rsidRDefault="00822669" w:rsidP="00DD352F">
            <w:pPr>
              <w:tabs>
                <w:tab w:val="left" w:pos="993"/>
                <w:tab w:val="left" w:pos="1560"/>
                <w:tab w:val="left" w:pos="1843"/>
              </w:tabs>
              <w:spacing w:line="252" w:lineRule="auto"/>
              <w:jc w:val="both"/>
              <w:rPr>
                <w:rFonts w:ascii="Times New Roman" w:eastAsia="Times New Roman" w:hAnsi="Times New Roman" w:cs="Times New Roman"/>
                <w:sz w:val="21"/>
                <w:szCs w:val="21"/>
                <w:lang w:val="en-US" w:eastAsia="lt-LT"/>
              </w:rPr>
            </w:pPr>
          </w:p>
        </w:tc>
      </w:tr>
    </w:tbl>
    <w:p w14:paraId="1EF3902C" w14:textId="77777777" w:rsidR="006347FB" w:rsidRPr="00E23991" w:rsidRDefault="006347FB" w:rsidP="00DD352F">
      <w:pPr>
        <w:spacing w:after="0" w:line="240" w:lineRule="auto"/>
        <w:jc w:val="right"/>
        <w:rPr>
          <w:rFonts w:ascii="Times New Roman" w:eastAsia="Times New Roman" w:hAnsi="Times New Roman" w:cs="Times New Roman"/>
          <w:b/>
          <w:bCs/>
          <w:caps/>
          <w:lang w:eastAsia="lt-LT"/>
        </w:rPr>
      </w:pPr>
    </w:p>
    <w:p w14:paraId="00EE9B9D" w14:textId="77777777" w:rsidR="00DD352F" w:rsidRPr="00E23991" w:rsidRDefault="006347FB" w:rsidP="006347FB">
      <w:pPr>
        <w:rPr>
          <w:rFonts w:ascii="Times New Roman" w:eastAsia="Times New Roman" w:hAnsi="Times New Roman" w:cs="Times New Roman"/>
          <w:b/>
          <w:bCs/>
          <w:caps/>
          <w:lang w:eastAsia="lt-LT"/>
        </w:rPr>
      </w:pPr>
      <w:r w:rsidRPr="00E23991">
        <w:rPr>
          <w:rFonts w:ascii="Times New Roman" w:eastAsia="Times New Roman" w:hAnsi="Times New Roman" w:cs="Times New Roman"/>
          <w:b/>
          <w:bCs/>
          <w:caps/>
          <w:lang w:eastAsia="lt-LT"/>
        </w:rPr>
        <w:br w:type="page"/>
      </w:r>
    </w:p>
    <w:p w14:paraId="5CD48F47" w14:textId="77777777" w:rsidR="00DD352F" w:rsidRPr="00E23991" w:rsidRDefault="00DD352F" w:rsidP="00DD352F">
      <w:pPr>
        <w:spacing w:after="0" w:line="240" w:lineRule="auto"/>
        <w:jc w:val="right"/>
        <w:rPr>
          <w:rFonts w:ascii="Times New Roman" w:eastAsia="Times New Roman" w:hAnsi="Times New Roman" w:cs="Times New Roman"/>
          <w:b/>
          <w:bCs/>
          <w:caps/>
          <w:lang w:eastAsia="lt-LT"/>
        </w:rPr>
        <w:sectPr w:rsidR="00DD352F" w:rsidRPr="00E23991" w:rsidSect="00E23991">
          <w:headerReference w:type="default" r:id="rId7"/>
          <w:footerReference w:type="default" r:id="rId8"/>
          <w:pgSz w:w="11907" w:h="16839" w:code="9"/>
          <w:pgMar w:top="851" w:right="567" w:bottom="567" w:left="1701" w:header="284" w:footer="284" w:gutter="0"/>
          <w:cols w:space="720"/>
          <w:docGrid w:linePitch="360"/>
        </w:sectPr>
      </w:pPr>
    </w:p>
    <w:p w14:paraId="61898E4E" w14:textId="19B7F2C2" w:rsidR="00DD352F" w:rsidRPr="00E23991" w:rsidRDefault="00DD352F" w:rsidP="00DD352F">
      <w:pPr>
        <w:spacing w:after="0" w:line="240" w:lineRule="auto"/>
        <w:jc w:val="right"/>
        <w:rPr>
          <w:rFonts w:ascii="Times New Roman" w:eastAsia="Times New Roman" w:hAnsi="Times New Roman" w:cs="Times New Roman"/>
          <w:b/>
          <w:bCs/>
          <w:caps/>
          <w:lang w:eastAsia="lt-LT"/>
        </w:rPr>
      </w:pPr>
    </w:p>
    <w:p w14:paraId="752520C5" w14:textId="77777777" w:rsidR="00DD352F" w:rsidRPr="00DD352F" w:rsidRDefault="00DD352F" w:rsidP="00DD352F">
      <w:pPr>
        <w:spacing w:after="0" w:line="240" w:lineRule="auto"/>
        <w:jc w:val="right"/>
        <w:rPr>
          <w:rFonts w:ascii="Times New Roman" w:eastAsia="Times New Roman" w:hAnsi="Times New Roman" w:cs="Times New Roman"/>
          <w:b/>
          <w:bCs/>
          <w:caps/>
          <w:sz w:val="24"/>
          <w:szCs w:val="24"/>
          <w:lang w:eastAsia="lt-LT"/>
        </w:rPr>
      </w:pPr>
    </w:p>
    <w:p w14:paraId="2C672EFD" w14:textId="77777777" w:rsidR="00DD352F" w:rsidRPr="00DD352F" w:rsidRDefault="00DD352F" w:rsidP="00DD352F">
      <w:pPr>
        <w:spacing w:after="0" w:line="240" w:lineRule="auto"/>
        <w:jc w:val="center"/>
        <w:rPr>
          <w:rFonts w:ascii="Times New Roman" w:eastAsia="Times New Roman" w:hAnsi="Times New Roman" w:cs="Times New Roman"/>
          <w:b/>
          <w:bCs/>
          <w:caps/>
          <w:lang w:eastAsia="lt-LT"/>
        </w:rPr>
      </w:pPr>
      <w:r w:rsidRPr="00DD352F">
        <w:rPr>
          <w:rFonts w:ascii="Times New Roman" w:eastAsia="Times New Roman" w:hAnsi="Times New Roman" w:cs="Times New Roman"/>
          <w:b/>
          <w:bCs/>
          <w:caps/>
          <w:lang w:eastAsia="lt-LT"/>
        </w:rPr>
        <w:t>TALPINAMų smRRT komponentų komplektų SĄRAŠAS</w:t>
      </w:r>
    </w:p>
    <w:p w14:paraId="0D82587C" w14:textId="77777777" w:rsidR="00DD352F" w:rsidRPr="00DD352F" w:rsidRDefault="00DD352F" w:rsidP="00DD352F">
      <w:pPr>
        <w:spacing w:after="0" w:line="240" w:lineRule="auto"/>
        <w:jc w:val="center"/>
        <w:rPr>
          <w:rFonts w:ascii="Times New Roman" w:eastAsia="Times New Roman" w:hAnsi="Times New Roman" w:cs="Times New Roman"/>
          <w:b/>
          <w:bCs/>
          <w:caps/>
          <w:lang w:eastAsia="lt-LT"/>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5954"/>
        <w:gridCol w:w="1134"/>
        <w:gridCol w:w="1134"/>
        <w:gridCol w:w="992"/>
        <w:gridCol w:w="850"/>
        <w:gridCol w:w="850"/>
        <w:gridCol w:w="1277"/>
        <w:gridCol w:w="992"/>
        <w:gridCol w:w="992"/>
      </w:tblGrid>
      <w:tr w:rsidR="00DD352F" w:rsidRPr="00DD352F" w14:paraId="5674C7F0" w14:textId="77777777" w:rsidTr="00E23991">
        <w:trPr>
          <w:trHeight w:val="742"/>
          <w:jc w:val="center"/>
        </w:trPr>
        <w:tc>
          <w:tcPr>
            <w:tcW w:w="988" w:type="dxa"/>
            <w:vMerge w:val="restart"/>
            <w:tcBorders>
              <w:top w:val="single" w:sz="4" w:space="0" w:color="auto"/>
              <w:left w:val="single" w:sz="4" w:space="0" w:color="auto"/>
            </w:tcBorders>
            <w:vAlign w:val="center"/>
          </w:tcPr>
          <w:p w14:paraId="5C8945D7"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Pirkimo objekto dalies numeris</w:t>
            </w:r>
          </w:p>
        </w:tc>
        <w:tc>
          <w:tcPr>
            <w:tcW w:w="5954" w:type="dxa"/>
            <w:vMerge w:val="restart"/>
            <w:tcBorders>
              <w:top w:val="single" w:sz="4" w:space="0" w:color="auto"/>
            </w:tcBorders>
            <w:vAlign w:val="center"/>
          </w:tcPr>
          <w:p w14:paraId="4D1089BE" w14:textId="77777777" w:rsidR="00896A60"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 xml:space="preserve">SMRRT komponentų komplektų talpinimo vietos </w:t>
            </w:r>
          </w:p>
          <w:p w14:paraId="19493D2C" w14:textId="20613A91"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su koordinatėmis</w:t>
            </w:r>
          </w:p>
        </w:tc>
        <w:tc>
          <w:tcPr>
            <w:tcW w:w="1134" w:type="dxa"/>
            <w:vMerge w:val="restart"/>
            <w:vAlign w:val="center"/>
          </w:tcPr>
          <w:p w14:paraId="29BC8253"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Įrangos sunaudojamas elektros galingumas,</w:t>
            </w:r>
          </w:p>
          <w:p w14:paraId="3FE06C9D" w14:textId="77777777" w:rsidR="00DD352F" w:rsidRPr="00DD352F" w:rsidRDefault="00DD352F" w:rsidP="00DD352F">
            <w:pPr>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bCs/>
                <w:color w:val="000000"/>
                <w:lang w:eastAsia="lt-LT"/>
              </w:rPr>
              <w:t xml:space="preserve">kW </w:t>
            </w:r>
          </w:p>
        </w:tc>
        <w:tc>
          <w:tcPr>
            <w:tcW w:w="2976" w:type="dxa"/>
            <w:gridSpan w:val="3"/>
            <w:vAlign w:val="center"/>
          </w:tcPr>
          <w:p w14:paraId="1FB3A14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 xml:space="preserve">Talpinami komponentų </w:t>
            </w:r>
          </w:p>
          <w:p w14:paraId="493FA76B"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komplektai</w:t>
            </w:r>
          </w:p>
        </w:tc>
        <w:tc>
          <w:tcPr>
            <w:tcW w:w="4111" w:type="dxa"/>
            <w:gridSpan w:val="4"/>
            <w:vAlign w:val="center"/>
          </w:tcPr>
          <w:p w14:paraId="2A06804D"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 xml:space="preserve">Reikalavimai siūlomai vietai </w:t>
            </w:r>
          </w:p>
        </w:tc>
      </w:tr>
      <w:tr w:rsidR="00DD352F" w:rsidRPr="00DD352F" w14:paraId="710D91CF" w14:textId="77777777" w:rsidTr="00E23991">
        <w:trPr>
          <w:trHeight w:val="1048"/>
          <w:jc w:val="center"/>
        </w:trPr>
        <w:tc>
          <w:tcPr>
            <w:tcW w:w="988" w:type="dxa"/>
            <w:vMerge/>
            <w:tcBorders>
              <w:left w:val="single" w:sz="4" w:space="0" w:color="auto"/>
            </w:tcBorders>
            <w:vAlign w:val="center"/>
            <w:hideMark/>
          </w:tcPr>
          <w:p w14:paraId="59272458"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p>
        </w:tc>
        <w:tc>
          <w:tcPr>
            <w:tcW w:w="5954" w:type="dxa"/>
            <w:vMerge/>
            <w:vAlign w:val="center"/>
            <w:hideMark/>
          </w:tcPr>
          <w:p w14:paraId="4DAA1BDC"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p>
        </w:tc>
        <w:tc>
          <w:tcPr>
            <w:tcW w:w="1134" w:type="dxa"/>
            <w:vMerge/>
            <w:vAlign w:val="center"/>
          </w:tcPr>
          <w:p w14:paraId="11FBA33D" w14:textId="77777777" w:rsidR="00DD352F" w:rsidRPr="00DD352F" w:rsidRDefault="00DD352F" w:rsidP="00DD352F">
            <w:pPr>
              <w:jc w:val="center"/>
              <w:rPr>
                <w:rFonts w:ascii="Times New Roman" w:eastAsia="Times New Roman" w:hAnsi="Times New Roman" w:cs="Times New Roman"/>
                <w:bCs/>
                <w:color w:val="000000"/>
                <w:lang w:eastAsia="lt-LT"/>
              </w:rPr>
            </w:pPr>
          </w:p>
        </w:tc>
        <w:tc>
          <w:tcPr>
            <w:tcW w:w="1134" w:type="dxa"/>
            <w:vAlign w:val="center"/>
          </w:tcPr>
          <w:p w14:paraId="7DB2063E"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 xml:space="preserve">Radijo </w:t>
            </w:r>
          </w:p>
          <w:p w14:paraId="31A6635F"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ryšio</w:t>
            </w:r>
          </w:p>
          <w:p w14:paraId="573F0E40"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bazinės įrangos modelis</w:t>
            </w:r>
          </w:p>
        </w:tc>
        <w:tc>
          <w:tcPr>
            <w:tcW w:w="992" w:type="dxa"/>
            <w:vAlign w:val="center"/>
          </w:tcPr>
          <w:p w14:paraId="291285D1"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TX/RX</w:t>
            </w:r>
          </w:p>
          <w:p w14:paraId="46A4713A"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2D9890CB"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w:t>
            </w:r>
          </w:p>
          <w:p w14:paraId="50F7839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vnt.</w:t>
            </w:r>
          </w:p>
        </w:tc>
        <w:tc>
          <w:tcPr>
            <w:tcW w:w="850" w:type="dxa"/>
            <w:vAlign w:val="center"/>
          </w:tcPr>
          <w:p w14:paraId="42808C3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RRL</w:t>
            </w:r>
          </w:p>
          <w:p w14:paraId="588F77E3"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12F726DE"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w:t>
            </w:r>
          </w:p>
          <w:p w14:paraId="2E9ADF9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vnt.</w:t>
            </w:r>
          </w:p>
        </w:tc>
        <w:tc>
          <w:tcPr>
            <w:tcW w:w="850" w:type="dxa"/>
            <w:vAlign w:val="center"/>
          </w:tcPr>
          <w:p w14:paraId="0680DF5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GPS</w:t>
            </w:r>
          </w:p>
          <w:p w14:paraId="19045ED4"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antenų</w:t>
            </w:r>
          </w:p>
          <w:p w14:paraId="57B69F2A"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bCs/>
                <w:color w:val="000000"/>
                <w:lang w:eastAsia="lt-LT"/>
              </w:rPr>
              <w:t>kiekis, vnt.</w:t>
            </w:r>
          </w:p>
        </w:tc>
        <w:tc>
          <w:tcPr>
            <w:tcW w:w="1277" w:type="dxa"/>
            <w:vAlign w:val="center"/>
          </w:tcPr>
          <w:p w14:paraId="1404F849"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Atstumas nuo taško su koordinatėmis,</w:t>
            </w:r>
          </w:p>
          <w:p w14:paraId="1DB5BCD2"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color w:val="000000"/>
                <w:lang w:eastAsia="lt-LT"/>
              </w:rPr>
              <w:t>ne daugiau kaip,  km</w:t>
            </w:r>
          </w:p>
        </w:tc>
        <w:tc>
          <w:tcPr>
            <w:tcW w:w="992" w:type="dxa"/>
            <w:vAlign w:val="center"/>
          </w:tcPr>
          <w:p w14:paraId="601995E2" w14:textId="77777777" w:rsidR="00DD352F" w:rsidRPr="00DD352F" w:rsidRDefault="00DD352F" w:rsidP="00DD352F">
            <w:pPr>
              <w:jc w:val="center"/>
              <w:rPr>
                <w:rFonts w:ascii="Times New Roman" w:eastAsia="Times New Roman" w:hAnsi="Times New Roman" w:cs="Times New Roman"/>
                <w:bCs/>
                <w:color w:val="000000"/>
                <w:lang w:eastAsia="lt-LT"/>
              </w:rPr>
            </w:pPr>
            <w:r w:rsidRPr="00DD352F">
              <w:rPr>
                <w:rFonts w:ascii="Times New Roman" w:eastAsia="Times New Roman" w:hAnsi="Times New Roman" w:cs="Times New Roman"/>
                <w:color w:val="000000"/>
                <w:lang w:eastAsia="lt-LT"/>
              </w:rPr>
              <w:t>Vietos aukštis virš jūros lygio, ne mažiau kaip, m</w:t>
            </w:r>
          </w:p>
        </w:tc>
        <w:tc>
          <w:tcPr>
            <w:tcW w:w="992" w:type="dxa"/>
            <w:vAlign w:val="center"/>
          </w:tcPr>
          <w:p w14:paraId="5097F7E3"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Antenos pakėlimo aukštis virš žemės, m</w:t>
            </w:r>
          </w:p>
        </w:tc>
      </w:tr>
      <w:tr w:rsidR="00DD352F" w:rsidRPr="00DD352F" w14:paraId="6F9C199B" w14:textId="77777777" w:rsidTr="00EE6F51">
        <w:trPr>
          <w:trHeight w:val="799"/>
          <w:jc w:val="center"/>
        </w:trPr>
        <w:tc>
          <w:tcPr>
            <w:tcW w:w="988" w:type="dxa"/>
            <w:tcBorders>
              <w:top w:val="single" w:sz="4" w:space="0" w:color="auto"/>
            </w:tcBorders>
            <w:shd w:val="clear" w:color="auto" w:fill="auto"/>
            <w:vAlign w:val="center"/>
          </w:tcPr>
          <w:p w14:paraId="309FA3F1" w14:textId="36C3D5C4" w:rsidR="00DA3D2B" w:rsidRPr="00DD352F" w:rsidRDefault="00EE6F51" w:rsidP="00EE6F51">
            <w:pPr>
              <w:autoSpaceDE w:val="0"/>
              <w:autoSpaceDN w:val="0"/>
              <w:adjustRightInd w:val="0"/>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5954" w:type="dxa"/>
            <w:tcBorders>
              <w:top w:val="single" w:sz="4" w:space="0" w:color="auto"/>
            </w:tcBorders>
            <w:shd w:val="clear" w:color="auto" w:fill="auto"/>
            <w:vAlign w:val="center"/>
          </w:tcPr>
          <w:p w14:paraId="6A943B1A" w14:textId="7A281A21" w:rsidR="00BA0701" w:rsidRPr="00896A60" w:rsidRDefault="00BA0701" w:rsidP="00DA3D2B">
            <w:pPr>
              <w:spacing w:after="0" w:line="240" w:lineRule="auto"/>
              <w:rPr>
                <w:rFonts w:ascii="Times New Roman" w:hAnsi="Times New Roman" w:cs="Times New Roman"/>
              </w:rPr>
            </w:pPr>
            <w:r w:rsidRPr="00896A60">
              <w:rPr>
                <w:rFonts w:ascii="Times New Roman" w:hAnsi="Times New Roman" w:cs="Times New Roman"/>
              </w:rPr>
              <w:t xml:space="preserve"> </w:t>
            </w:r>
            <w:r w:rsidR="00DA3D2B" w:rsidRPr="00896A60">
              <w:rPr>
                <w:rFonts w:ascii="Times New Roman" w:hAnsi="Times New Roman" w:cs="Times New Roman"/>
              </w:rPr>
              <w:t xml:space="preserve">Kelmės r. sav., Šaukėnų sen., Ramučių k., Luokės g. 3B. </w:t>
            </w:r>
          </w:p>
          <w:p w14:paraId="44EC74E3" w14:textId="0741EC33" w:rsidR="00DA3D2B" w:rsidRPr="00896A60" w:rsidRDefault="00BA0701" w:rsidP="00DA3D2B">
            <w:pPr>
              <w:spacing w:after="0" w:line="240" w:lineRule="auto"/>
              <w:rPr>
                <w:rFonts w:ascii="Times New Roman" w:hAnsi="Times New Roman" w:cs="Times New Roman"/>
              </w:rPr>
            </w:pPr>
            <w:r w:rsidRPr="00896A60">
              <w:rPr>
                <w:rFonts w:ascii="Times New Roman" w:hAnsi="Times New Roman" w:cs="Times New Roman"/>
              </w:rPr>
              <w:t xml:space="preserve"> </w:t>
            </w:r>
            <w:r w:rsidR="00197744">
              <w:rPr>
                <w:rFonts w:ascii="Times New Roman" w:hAnsi="Times New Roman" w:cs="Times New Roman"/>
              </w:rPr>
              <w:t xml:space="preserve">Koordinatės: </w:t>
            </w:r>
            <w:r w:rsidR="0062391F">
              <w:rPr>
                <w:rFonts w:ascii="Times New Roman" w:hAnsi="Times New Roman" w:cs="Times New Roman"/>
              </w:rPr>
              <w:t xml:space="preserve">22.85055869, </w:t>
            </w:r>
            <w:r w:rsidR="00DA3D2B" w:rsidRPr="00896A60">
              <w:rPr>
                <w:rFonts w:ascii="Times New Roman" w:hAnsi="Times New Roman" w:cs="Times New Roman"/>
              </w:rPr>
              <w:t>55.83277662</w:t>
            </w:r>
            <w:r w:rsidRPr="00896A60">
              <w:rPr>
                <w:rFonts w:ascii="Times New Roman" w:hAnsi="Times New Roman" w:cs="Times New Roman"/>
              </w:rPr>
              <w:t>.</w:t>
            </w:r>
          </w:p>
          <w:p w14:paraId="3E4D00BB" w14:textId="17A7F453" w:rsidR="00DA3D2B" w:rsidRPr="00896A60" w:rsidRDefault="00BA0701" w:rsidP="00DA3D2B">
            <w:pPr>
              <w:spacing w:after="0" w:line="240" w:lineRule="auto"/>
              <w:rPr>
                <w:rFonts w:ascii="Times New Roman" w:eastAsia="Times New Roman" w:hAnsi="Times New Roman" w:cs="Times New Roman"/>
                <w:color w:val="000000"/>
                <w:lang w:eastAsia="lt-LT"/>
              </w:rPr>
            </w:pPr>
            <w:r w:rsidRPr="00896A60">
              <w:rPr>
                <w:rFonts w:ascii="Times New Roman" w:hAnsi="Times New Roman" w:cs="Times New Roman"/>
              </w:rPr>
              <w:t xml:space="preserve"> </w:t>
            </w:r>
            <w:r w:rsidR="00DA3D2B" w:rsidRPr="00896A60">
              <w:rPr>
                <w:rFonts w:ascii="Times New Roman" w:hAnsi="Times New Roman" w:cs="Times New Roman"/>
              </w:rPr>
              <w:t>Talpinimas  paslaugos teikėjo patalpoje - Telia konteineryje</w:t>
            </w:r>
          </w:p>
          <w:p w14:paraId="4B958C69" w14:textId="0C186185" w:rsidR="00DD352F" w:rsidRPr="00896A60" w:rsidRDefault="00DD352F" w:rsidP="00DD352F">
            <w:pPr>
              <w:autoSpaceDE w:val="0"/>
              <w:autoSpaceDN w:val="0"/>
              <w:adjustRightInd w:val="0"/>
              <w:spacing w:after="0" w:line="240" w:lineRule="auto"/>
              <w:ind w:hanging="30"/>
              <w:rPr>
                <w:rFonts w:ascii="Times New Roman" w:eastAsia="Times New Roman" w:hAnsi="Times New Roman" w:cs="Times New Roman"/>
                <w:color w:val="000000"/>
                <w:lang w:eastAsia="lt-LT"/>
              </w:rPr>
            </w:pPr>
          </w:p>
        </w:tc>
        <w:tc>
          <w:tcPr>
            <w:tcW w:w="1134" w:type="dxa"/>
            <w:vAlign w:val="center"/>
          </w:tcPr>
          <w:p w14:paraId="433867B8"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vAlign w:val="center"/>
          </w:tcPr>
          <w:p w14:paraId="65EFD3EF"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vAlign w:val="center"/>
          </w:tcPr>
          <w:p w14:paraId="3CA26CB6"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vAlign w:val="center"/>
          </w:tcPr>
          <w:p w14:paraId="3E3169BE"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vAlign w:val="center"/>
          </w:tcPr>
          <w:p w14:paraId="08B27FE2"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vAlign w:val="center"/>
          </w:tcPr>
          <w:p w14:paraId="42E0BD1F"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5</w:t>
            </w:r>
          </w:p>
        </w:tc>
        <w:tc>
          <w:tcPr>
            <w:tcW w:w="992" w:type="dxa"/>
            <w:shd w:val="clear" w:color="auto" w:fill="auto"/>
            <w:vAlign w:val="center"/>
          </w:tcPr>
          <w:p w14:paraId="42C414B2"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108</w:t>
            </w:r>
          </w:p>
        </w:tc>
        <w:tc>
          <w:tcPr>
            <w:tcW w:w="992" w:type="dxa"/>
            <w:shd w:val="clear" w:color="auto" w:fill="auto"/>
            <w:vAlign w:val="center"/>
          </w:tcPr>
          <w:p w14:paraId="775AC09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r w:rsidR="00DD352F" w:rsidRPr="00DD352F" w14:paraId="5A1542D8" w14:textId="77777777" w:rsidTr="00E23991">
        <w:trPr>
          <w:trHeight w:val="481"/>
          <w:jc w:val="center"/>
        </w:trPr>
        <w:tc>
          <w:tcPr>
            <w:tcW w:w="988" w:type="dxa"/>
            <w:shd w:val="clear" w:color="auto" w:fill="auto"/>
            <w:vAlign w:val="center"/>
          </w:tcPr>
          <w:p w14:paraId="528F2FBE"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5954" w:type="dxa"/>
            <w:shd w:val="clear" w:color="auto" w:fill="auto"/>
            <w:vAlign w:val="center"/>
          </w:tcPr>
          <w:p w14:paraId="544E165A" w14:textId="77777777" w:rsidR="00896A60" w:rsidRDefault="00BA0701" w:rsidP="00DA3D2B">
            <w:pPr>
              <w:spacing w:after="0" w:line="240" w:lineRule="auto"/>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w:t>
            </w:r>
            <w:r w:rsidR="00DA3D2B" w:rsidRPr="00896A60">
              <w:rPr>
                <w:rFonts w:ascii="Times New Roman" w:eastAsia="Times New Roman" w:hAnsi="Times New Roman" w:cs="Times New Roman"/>
                <w:color w:val="000000"/>
                <w:lang w:eastAsia="lt-LT"/>
              </w:rPr>
              <w:t xml:space="preserve">Kazlų Rūdos sav., Kazlų Rūdos sen., Višakio Rūdos k., </w:t>
            </w:r>
          </w:p>
          <w:p w14:paraId="5689DAE9" w14:textId="647E1918" w:rsidR="00BA0701" w:rsidRPr="00896A60" w:rsidRDefault="00197744" w:rsidP="00DA3D2B">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DA3D2B" w:rsidRPr="00896A60">
              <w:rPr>
                <w:rFonts w:ascii="Times New Roman" w:eastAsia="Times New Roman" w:hAnsi="Times New Roman" w:cs="Times New Roman"/>
                <w:color w:val="000000"/>
                <w:lang w:eastAsia="lt-LT"/>
              </w:rPr>
              <w:t xml:space="preserve">Šaltinėlio g. 20. </w:t>
            </w:r>
            <w:r w:rsidR="00BA0701" w:rsidRPr="00896A60">
              <w:rPr>
                <w:rFonts w:ascii="Times New Roman" w:eastAsia="Times New Roman" w:hAnsi="Times New Roman" w:cs="Times New Roman"/>
                <w:color w:val="000000"/>
                <w:lang w:eastAsia="lt-LT"/>
              </w:rPr>
              <w:t xml:space="preserve">  </w:t>
            </w:r>
          </w:p>
          <w:p w14:paraId="46B0A725" w14:textId="6D31952E" w:rsidR="00DA3D2B" w:rsidRPr="00896A60" w:rsidRDefault="00BA0701" w:rsidP="00DA3D2B">
            <w:pPr>
              <w:spacing w:after="0" w:line="240" w:lineRule="auto"/>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w:t>
            </w:r>
            <w:r w:rsidR="00197744">
              <w:rPr>
                <w:rFonts w:ascii="Times New Roman" w:eastAsia="Times New Roman" w:hAnsi="Times New Roman" w:cs="Times New Roman"/>
                <w:color w:val="000000"/>
                <w:lang w:eastAsia="lt-LT"/>
              </w:rPr>
              <w:t xml:space="preserve">Koordinatės: </w:t>
            </w:r>
            <w:r w:rsidR="0062391F">
              <w:rPr>
                <w:rFonts w:ascii="Times New Roman" w:eastAsia="Times New Roman" w:hAnsi="Times New Roman" w:cs="Times New Roman"/>
                <w:color w:val="000000"/>
                <w:lang w:eastAsia="lt-LT"/>
              </w:rPr>
              <w:t xml:space="preserve">23.44044203, </w:t>
            </w:r>
            <w:r w:rsidR="00DA3D2B" w:rsidRPr="00896A60">
              <w:rPr>
                <w:rFonts w:ascii="Times New Roman" w:eastAsia="Times New Roman" w:hAnsi="Times New Roman" w:cs="Times New Roman"/>
                <w:color w:val="000000"/>
                <w:lang w:eastAsia="lt-LT"/>
              </w:rPr>
              <w:t>54.82356287</w:t>
            </w:r>
            <w:r w:rsidRPr="00896A60">
              <w:rPr>
                <w:rFonts w:ascii="Times New Roman" w:eastAsia="Times New Roman" w:hAnsi="Times New Roman" w:cs="Times New Roman"/>
                <w:color w:val="000000"/>
                <w:lang w:eastAsia="lt-LT"/>
              </w:rPr>
              <w:t>.</w:t>
            </w:r>
          </w:p>
          <w:p w14:paraId="0ACE8AFA" w14:textId="77777777" w:rsidR="00DD352F" w:rsidRDefault="00BA0701" w:rsidP="00DA3D2B">
            <w:pPr>
              <w:spacing w:after="0" w:line="240" w:lineRule="auto"/>
              <w:jc w:val="both"/>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w:t>
            </w:r>
            <w:r w:rsidR="00DA3D2B" w:rsidRPr="00896A60">
              <w:rPr>
                <w:rFonts w:ascii="Times New Roman" w:eastAsia="Times New Roman" w:hAnsi="Times New Roman" w:cs="Times New Roman"/>
                <w:color w:val="000000"/>
                <w:lang w:eastAsia="lt-LT"/>
              </w:rPr>
              <w:t>Talpinimas  paslaugos teikėjo patalpoje - Telia konteineryje</w:t>
            </w:r>
          </w:p>
          <w:p w14:paraId="5A275D2B" w14:textId="20F8FB54" w:rsidR="00822669" w:rsidRPr="00896A60" w:rsidRDefault="00822669" w:rsidP="00DA3D2B">
            <w:pPr>
              <w:spacing w:after="0" w:line="240" w:lineRule="auto"/>
              <w:jc w:val="both"/>
              <w:rPr>
                <w:rFonts w:ascii="Times New Roman" w:eastAsia="Times New Roman" w:hAnsi="Times New Roman" w:cs="Times New Roman"/>
                <w:lang w:eastAsia="lt-LT"/>
              </w:rPr>
            </w:pPr>
          </w:p>
        </w:tc>
        <w:tc>
          <w:tcPr>
            <w:tcW w:w="1134" w:type="dxa"/>
            <w:vAlign w:val="center"/>
          </w:tcPr>
          <w:p w14:paraId="332E2FF6"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vAlign w:val="center"/>
          </w:tcPr>
          <w:p w14:paraId="0DF2B514"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vAlign w:val="center"/>
          </w:tcPr>
          <w:p w14:paraId="33198966"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vAlign w:val="center"/>
          </w:tcPr>
          <w:p w14:paraId="75B8CC51"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vAlign w:val="center"/>
          </w:tcPr>
          <w:p w14:paraId="4D833D74"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vAlign w:val="center"/>
          </w:tcPr>
          <w:p w14:paraId="3ED97910"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992" w:type="dxa"/>
            <w:shd w:val="clear" w:color="auto" w:fill="auto"/>
            <w:vAlign w:val="center"/>
          </w:tcPr>
          <w:p w14:paraId="38062032"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56</w:t>
            </w:r>
          </w:p>
        </w:tc>
        <w:tc>
          <w:tcPr>
            <w:tcW w:w="992" w:type="dxa"/>
            <w:shd w:val="clear" w:color="auto" w:fill="auto"/>
            <w:vAlign w:val="center"/>
          </w:tcPr>
          <w:p w14:paraId="5E0DFFA5"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r w:rsidR="00DD352F" w:rsidRPr="00DD352F" w14:paraId="76728248" w14:textId="77777777" w:rsidTr="00E23991">
        <w:trPr>
          <w:trHeight w:val="284"/>
          <w:jc w:val="center"/>
        </w:trPr>
        <w:tc>
          <w:tcPr>
            <w:tcW w:w="988" w:type="dxa"/>
            <w:shd w:val="clear" w:color="auto" w:fill="auto"/>
            <w:vAlign w:val="center"/>
          </w:tcPr>
          <w:p w14:paraId="7CB23381"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w:t>
            </w:r>
          </w:p>
        </w:tc>
        <w:tc>
          <w:tcPr>
            <w:tcW w:w="5954" w:type="dxa"/>
            <w:shd w:val="clear" w:color="auto" w:fill="auto"/>
            <w:vAlign w:val="center"/>
          </w:tcPr>
          <w:p w14:paraId="19F70327" w14:textId="11CF2023" w:rsidR="00BA0701" w:rsidRPr="00896A60" w:rsidRDefault="00BA0701" w:rsidP="00BA0701">
            <w:pPr>
              <w:spacing w:after="0" w:line="240" w:lineRule="auto"/>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Kretingos r. sav., Kartenos sen., Gintarų k., Pušyno g. 4</w:t>
            </w:r>
            <w:r w:rsidR="00896A60">
              <w:rPr>
                <w:rFonts w:ascii="Times New Roman" w:eastAsia="Times New Roman" w:hAnsi="Times New Roman" w:cs="Times New Roman"/>
                <w:color w:val="000000"/>
                <w:lang w:eastAsia="lt-LT"/>
              </w:rPr>
              <w:t>.</w:t>
            </w:r>
          </w:p>
          <w:p w14:paraId="3440C051" w14:textId="1793464B" w:rsidR="00BA0701" w:rsidRPr="00896A60" w:rsidRDefault="00BA0701" w:rsidP="00BA0701">
            <w:pPr>
              <w:spacing w:after="0" w:line="240" w:lineRule="auto"/>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w:t>
            </w:r>
            <w:r w:rsidR="00197744">
              <w:rPr>
                <w:rFonts w:ascii="Times New Roman" w:eastAsia="Times New Roman" w:hAnsi="Times New Roman" w:cs="Times New Roman"/>
                <w:color w:val="000000"/>
                <w:lang w:eastAsia="lt-LT"/>
              </w:rPr>
              <w:t xml:space="preserve">Koordinatės: </w:t>
            </w:r>
            <w:r w:rsidR="0062391F">
              <w:rPr>
                <w:rFonts w:ascii="Times New Roman" w:eastAsia="Times New Roman" w:hAnsi="Times New Roman" w:cs="Times New Roman"/>
                <w:color w:val="000000"/>
                <w:lang w:eastAsia="lt-LT"/>
              </w:rPr>
              <w:t xml:space="preserve">21.50225776, </w:t>
            </w:r>
            <w:r w:rsidRPr="00896A60">
              <w:rPr>
                <w:rFonts w:ascii="Times New Roman" w:eastAsia="Times New Roman" w:hAnsi="Times New Roman" w:cs="Times New Roman"/>
                <w:color w:val="000000"/>
                <w:lang w:eastAsia="lt-LT"/>
              </w:rPr>
              <w:t>55.92303831.</w:t>
            </w:r>
          </w:p>
          <w:p w14:paraId="5979D6F6" w14:textId="77777777" w:rsidR="00DD352F" w:rsidRDefault="00BA0701" w:rsidP="00BA0701">
            <w:pPr>
              <w:spacing w:after="0" w:line="240" w:lineRule="auto"/>
              <w:jc w:val="both"/>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Talpinimas  paslaugos teikėjo patalpoje - Telia konteineryje</w:t>
            </w:r>
          </w:p>
          <w:p w14:paraId="5CDDB221" w14:textId="14E96950" w:rsidR="00822669" w:rsidRPr="00896A60" w:rsidRDefault="00822669" w:rsidP="00BA0701">
            <w:pPr>
              <w:spacing w:after="0" w:line="240" w:lineRule="auto"/>
              <w:jc w:val="both"/>
              <w:rPr>
                <w:rFonts w:ascii="Times New Roman" w:eastAsia="Times New Roman" w:hAnsi="Times New Roman" w:cs="Times New Roman"/>
                <w:lang w:eastAsia="lt-LT"/>
              </w:rPr>
            </w:pPr>
          </w:p>
        </w:tc>
        <w:tc>
          <w:tcPr>
            <w:tcW w:w="1134" w:type="dxa"/>
            <w:vAlign w:val="center"/>
          </w:tcPr>
          <w:p w14:paraId="400773E1"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vAlign w:val="center"/>
          </w:tcPr>
          <w:p w14:paraId="78F55B0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vAlign w:val="center"/>
          </w:tcPr>
          <w:p w14:paraId="77B2D32B"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vAlign w:val="center"/>
          </w:tcPr>
          <w:p w14:paraId="225C038C"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vAlign w:val="center"/>
          </w:tcPr>
          <w:p w14:paraId="3F00CD21"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vAlign w:val="center"/>
          </w:tcPr>
          <w:p w14:paraId="1CCA3877"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4</w:t>
            </w:r>
          </w:p>
        </w:tc>
        <w:tc>
          <w:tcPr>
            <w:tcW w:w="992" w:type="dxa"/>
            <w:shd w:val="clear" w:color="auto" w:fill="auto"/>
            <w:vAlign w:val="center"/>
          </w:tcPr>
          <w:p w14:paraId="14E50007"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55</w:t>
            </w:r>
          </w:p>
        </w:tc>
        <w:tc>
          <w:tcPr>
            <w:tcW w:w="992" w:type="dxa"/>
            <w:shd w:val="clear" w:color="auto" w:fill="auto"/>
            <w:vAlign w:val="center"/>
          </w:tcPr>
          <w:p w14:paraId="303EDB5E"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r w:rsidR="00DD352F" w:rsidRPr="00DD352F" w14:paraId="37460158" w14:textId="77777777" w:rsidTr="00E23991">
        <w:trPr>
          <w:trHeight w:val="284"/>
          <w:jc w:val="center"/>
        </w:trPr>
        <w:tc>
          <w:tcPr>
            <w:tcW w:w="988" w:type="dxa"/>
            <w:shd w:val="clear" w:color="auto" w:fill="auto"/>
            <w:vAlign w:val="center"/>
          </w:tcPr>
          <w:p w14:paraId="5DD8747D" w14:textId="77777777" w:rsidR="00DD352F" w:rsidRPr="00DD352F" w:rsidRDefault="00DD352F" w:rsidP="00DD352F">
            <w:pPr>
              <w:autoSpaceDE w:val="0"/>
              <w:autoSpaceDN w:val="0"/>
              <w:adjustRightInd w:val="0"/>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5</w:t>
            </w:r>
          </w:p>
        </w:tc>
        <w:tc>
          <w:tcPr>
            <w:tcW w:w="5954" w:type="dxa"/>
            <w:shd w:val="clear" w:color="auto" w:fill="auto"/>
            <w:vAlign w:val="center"/>
          </w:tcPr>
          <w:p w14:paraId="691B1FB2" w14:textId="484445F1" w:rsidR="00B93EE4" w:rsidRPr="00896A60" w:rsidRDefault="00B93EE4" w:rsidP="00B93EE4">
            <w:pPr>
              <w:spacing w:after="0" w:line="240" w:lineRule="auto"/>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Varėnos r. sav., Merkinės sen., Merkinės mstl., Merkinės g. </w:t>
            </w:r>
          </w:p>
          <w:p w14:paraId="509BD557" w14:textId="45813558" w:rsidR="00B93EE4" w:rsidRPr="00896A60" w:rsidRDefault="00B93EE4" w:rsidP="00B93EE4">
            <w:pPr>
              <w:spacing w:after="0" w:line="240" w:lineRule="auto"/>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w:t>
            </w:r>
            <w:r w:rsidR="00197744">
              <w:rPr>
                <w:rFonts w:ascii="Times New Roman" w:eastAsia="Times New Roman" w:hAnsi="Times New Roman" w:cs="Times New Roman"/>
                <w:color w:val="000000"/>
                <w:lang w:eastAsia="lt-LT"/>
              </w:rPr>
              <w:t xml:space="preserve">Koordinatės: </w:t>
            </w:r>
            <w:r w:rsidR="0062391F">
              <w:rPr>
                <w:rFonts w:ascii="Times New Roman" w:eastAsia="Times New Roman" w:hAnsi="Times New Roman" w:cs="Times New Roman"/>
                <w:color w:val="000000"/>
                <w:lang w:eastAsia="lt-LT"/>
              </w:rPr>
              <w:t xml:space="preserve">24.19862358, </w:t>
            </w:r>
            <w:r w:rsidRPr="00896A60">
              <w:rPr>
                <w:rFonts w:ascii="Times New Roman" w:eastAsia="Times New Roman" w:hAnsi="Times New Roman" w:cs="Times New Roman"/>
                <w:color w:val="000000"/>
                <w:lang w:eastAsia="lt-LT"/>
              </w:rPr>
              <w:t>54.17072501</w:t>
            </w:r>
            <w:r w:rsidR="0062391F">
              <w:rPr>
                <w:rFonts w:ascii="Times New Roman" w:eastAsia="Times New Roman" w:hAnsi="Times New Roman" w:cs="Times New Roman"/>
                <w:color w:val="000000"/>
                <w:lang w:eastAsia="lt-LT"/>
              </w:rPr>
              <w:t>.</w:t>
            </w:r>
          </w:p>
          <w:p w14:paraId="51AEE4D2" w14:textId="77777777" w:rsidR="00DD352F" w:rsidRDefault="00B93EE4" w:rsidP="00B93EE4">
            <w:pPr>
              <w:spacing w:after="0" w:line="240" w:lineRule="auto"/>
              <w:jc w:val="both"/>
              <w:rPr>
                <w:rFonts w:ascii="Times New Roman" w:eastAsia="Times New Roman" w:hAnsi="Times New Roman" w:cs="Times New Roman"/>
                <w:color w:val="000000"/>
                <w:lang w:eastAsia="lt-LT"/>
              </w:rPr>
            </w:pPr>
            <w:r w:rsidRPr="00896A60">
              <w:rPr>
                <w:rFonts w:ascii="Times New Roman" w:eastAsia="Times New Roman" w:hAnsi="Times New Roman" w:cs="Times New Roman"/>
                <w:color w:val="000000"/>
                <w:lang w:eastAsia="lt-LT"/>
              </w:rPr>
              <w:t xml:space="preserve"> Talpinimas  paslaugos teikėjo patalpoje - Telia konteineryje</w:t>
            </w:r>
          </w:p>
          <w:p w14:paraId="41F78700" w14:textId="2E496B87" w:rsidR="00822669" w:rsidRPr="00896A60" w:rsidRDefault="00822669" w:rsidP="00B93EE4">
            <w:pPr>
              <w:spacing w:after="0" w:line="240" w:lineRule="auto"/>
              <w:jc w:val="both"/>
              <w:rPr>
                <w:rFonts w:ascii="Times New Roman" w:eastAsia="Times New Roman" w:hAnsi="Times New Roman" w:cs="Times New Roman"/>
                <w:lang w:eastAsia="lt-LT"/>
              </w:rPr>
            </w:pPr>
          </w:p>
        </w:tc>
        <w:tc>
          <w:tcPr>
            <w:tcW w:w="1134" w:type="dxa"/>
            <w:shd w:val="clear" w:color="auto" w:fill="auto"/>
            <w:vAlign w:val="center"/>
          </w:tcPr>
          <w:p w14:paraId="5002E13E"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1,2</w:t>
            </w:r>
          </w:p>
        </w:tc>
        <w:tc>
          <w:tcPr>
            <w:tcW w:w="1134" w:type="dxa"/>
            <w:shd w:val="clear" w:color="auto" w:fill="auto"/>
            <w:vAlign w:val="center"/>
          </w:tcPr>
          <w:p w14:paraId="1987E3FD"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MTS1</w:t>
            </w:r>
          </w:p>
        </w:tc>
        <w:tc>
          <w:tcPr>
            <w:tcW w:w="992" w:type="dxa"/>
            <w:shd w:val="clear" w:color="auto" w:fill="auto"/>
            <w:vAlign w:val="center"/>
          </w:tcPr>
          <w:p w14:paraId="0D4219EF"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850" w:type="dxa"/>
            <w:shd w:val="clear" w:color="auto" w:fill="auto"/>
            <w:vAlign w:val="center"/>
          </w:tcPr>
          <w:p w14:paraId="3BE9A211"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w:t>
            </w:r>
          </w:p>
        </w:tc>
        <w:tc>
          <w:tcPr>
            <w:tcW w:w="850" w:type="dxa"/>
            <w:shd w:val="clear" w:color="auto" w:fill="auto"/>
            <w:vAlign w:val="center"/>
          </w:tcPr>
          <w:p w14:paraId="0CFB4184"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w:t>
            </w:r>
          </w:p>
        </w:tc>
        <w:tc>
          <w:tcPr>
            <w:tcW w:w="1277" w:type="dxa"/>
            <w:shd w:val="clear" w:color="auto" w:fill="auto"/>
            <w:vAlign w:val="center"/>
          </w:tcPr>
          <w:p w14:paraId="1E0D288A"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2</w:t>
            </w:r>
          </w:p>
        </w:tc>
        <w:tc>
          <w:tcPr>
            <w:tcW w:w="992" w:type="dxa"/>
            <w:shd w:val="clear" w:color="auto" w:fill="auto"/>
            <w:vAlign w:val="center"/>
          </w:tcPr>
          <w:p w14:paraId="79D909D3"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130</w:t>
            </w:r>
          </w:p>
        </w:tc>
        <w:tc>
          <w:tcPr>
            <w:tcW w:w="992" w:type="dxa"/>
            <w:shd w:val="clear" w:color="auto" w:fill="auto"/>
            <w:vAlign w:val="center"/>
          </w:tcPr>
          <w:p w14:paraId="165ADFBD" w14:textId="77777777" w:rsidR="00DD352F" w:rsidRPr="00DD352F" w:rsidRDefault="00DD352F" w:rsidP="00DD352F">
            <w:pPr>
              <w:spacing w:after="0" w:line="240" w:lineRule="auto"/>
              <w:jc w:val="center"/>
              <w:rPr>
                <w:rFonts w:ascii="Times New Roman" w:eastAsia="Times New Roman" w:hAnsi="Times New Roman" w:cs="Times New Roman"/>
                <w:color w:val="000000"/>
                <w:lang w:eastAsia="lt-LT"/>
              </w:rPr>
            </w:pPr>
            <w:r w:rsidRPr="00DD352F">
              <w:rPr>
                <w:rFonts w:ascii="Times New Roman" w:eastAsia="Times New Roman" w:hAnsi="Times New Roman" w:cs="Times New Roman"/>
                <w:color w:val="000000"/>
                <w:lang w:eastAsia="lt-LT"/>
              </w:rPr>
              <w:t>30 ...50</w:t>
            </w:r>
          </w:p>
        </w:tc>
      </w:tr>
    </w:tbl>
    <w:p w14:paraId="13AE62D7" w14:textId="77777777" w:rsidR="006347FB" w:rsidRPr="00DD352F" w:rsidRDefault="00DD352F" w:rsidP="006347FB">
      <w:pPr>
        <w:rPr>
          <w:rFonts w:ascii="Times New Roman" w:eastAsia="Times New Roman" w:hAnsi="Times New Roman" w:cs="Times New Roman"/>
          <w:b/>
          <w:bCs/>
          <w:caps/>
          <w:sz w:val="24"/>
          <w:szCs w:val="24"/>
          <w:lang w:eastAsia="lt-LT"/>
        </w:rPr>
        <w:sectPr w:rsidR="006347FB" w:rsidRPr="00DD352F" w:rsidSect="006347FB">
          <w:footerReference w:type="default" r:id="rId9"/>
          <w:pgSz w:w="16839" w:h="11907" w:orient="landscape" w:code="9"/>
          <w:pgMar w:top="567" w:right="567" w:bottom="1701" w:left="1135" w:header="284" w:footer="284" w:gutter="0"/>
          <w:cols w:space="720"/>
          <w:docGrid w:linePitch="360"/>
        </w:sectPr>
      </w:pPr>
      <w:r>
        <w:br w:type="page"/>
      </w:r>
    </w:p>
    <w:p w14:paraId="24128BBA" w14:textId="77777777" w:rsidR="00DD352F" w:rsidRDefault="00E23991">
      <w:r w:rsidRPr="00E23991">
        <w:lastRenderedPageBreak/>
        <w:t> </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8352"/>
      </w:tblGrid>
      <w:tr w:rsidR="00DD352F" w:rsidRPr="00DD352F" w14:paraId="5C1D4591" w14:textId="77777777" w:rsidTr="003A5971">
        <w:trPr>
          <w:trHeight w:val="2760"/>
        </w:trPr>
        <w:tc>
          <w:tcPr>
            <w:tcW w:w="974" w:type="dxa"/>
          </w:tcPr>
          <w:p w14:paraId="76872C31" w14:textId="77777777" w:rsidR="00DD352F" w:rsidRPr="00DD352F" w:rsidRDefault="00DD352F" w:rsidP="00DD352F">
            <w:pPr>
              <w:tabs>
                <w:tab w:val="left" w:pos="8400"/>
              </w:tabs>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Pastaba:</w:t>
            </w:r>
          </w:p>
        </w:tc>
        <w:tc>
          <w:tcPr>
            <w:tcW w:w="8352" w:type="dxa"/>
          </w:tcPr>
          <w:p w14:paraId="6FCFE383" w14:textId="77777777" w:rsidR="003A5971" w:rsidRDefault="003A5971" w:rsidP="00DD352F">
            <w:pPr>
              <w:spacing w:line="252" w:lineRule="auto"/>
              <w:jc w:val="both"/>
              <w:rPr>
                <w:rFonts w:ascii="Times New Roman" w:eastAsia="Times New Roman" w:hAnsi="Times New Roman" w:cs="Times New Roman"/>
                <w:lang w:val="en-US" w:eastAsia="lt-LT"/>
              </w:rPr>
            </w:pPr>
          </w:p>
          <w:p w14:paraId="3AB75AE6" w14:textId="093921BC" w:rsidR="00DD352F" w:rsidRPr="00DD352F" w:rsidRDefault="00DD352F" w:rsidP="00DD352F">
            <w:pPr>
              <w:spacing w:line="252" w:lineRule="auto"/>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Talpinama SMRRT įranga: </w:t>
            </w:r>
          </w:p>
          <w:p w14:paraId="541400E0" w14:textId="77777777" w:rsidR="006B7208" w:rsidRDefault="00DD352F" w:rsidP="003A5971">
            <w:pPr>
              <w:spacing w:line="252" w:lineRule="auto"/>
              <w:ind w:hanging="229"/>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bazinė stotis MTS1, įrangos spinta 206 mm x 263 mm x 597 mm (h) ir 21 kg svorio, </w:t>
            </w:r>
            <w:r w:rsidR="006B7208">
              <w:rPr>
                <w:rFonts w:ascii="Times New Roman" w:eastAsia="Times New Roman" w:hAnsi="Times New Roman" w:cs="Times New Roman"/>
                <w:lang w:val="en-US" w:eastAsia="lt-LT"/>
              </w:rPr>
              <w:t xml:space="preserve"> </w:t>
            </w:r>
          </w:p>
          <w:p w14:paraId="2726F037" w14:textId="7DFFBE7A" w:rsidR="00DD352F" w:rsidRPr="00DD352F" w:rsidRDefault="006B7208" w:rsidP="003A5971">
            <w:pPr>
              <w:spacing w:line="252" w:lineRule="auto"/>
              <w:ind w:hanging="229"/>
              <w:jc w:val="both"/>
              <w:rPr>
                <w:rFonts w:ascii="Times New Roman" w:eastAsia="Times New Roman" w:hAnsi="Times New Roman" w:cs="Times New Roman"/>
                <w:lang w:val="en-US" w:eastAsia="lt-LT"/>
              </w:rPr>
            </w:pPr>
            <w:r>
              <w:rPr>
                <w:rFonts w:ascii="Times New Roman" w:eastAsia="Times New Roman" w:hAnsi="Times New Roman" w:cs="Times New Roman"/>
                <w:lang w:val="en-US" w:eastAsia="lt-LT"/>
              </w:rPr>
              <w:t xml:space="preserve">      </w:t>
            </w:r>
            <w:r w:rsidR="00DD352F" w:rsidRPr="00DD352F">
              <w:rPr>
                <w:rFonts w:ascii="Times New Roman" w:eastAsia="Times New Roman" w:hAnsi="Times New Roman" w:cs="Times New Roman"/>
                <w:lang w:val="en-US" w:eastAsia="lt-LT"/>
              </w:rPr>
              <w:t>montuojama bokšte (stiebe) šalia TX/RX antenų;</w:t>
            </w:r>
          </w:p>
          <w:p w14:paraId="1BDA2C79" w14:textId="77777777" w:rsidR="00DD352F" w:rsidRPr="00DD352F" w:rsidRDefault="00DD352F" w:rsidP="003A5971">
            <w:pPr>
              <w:spacing w:line="252" w:lineRule="auto"/>
              <w:ind w:hanging="229"/>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antenų svoris su laikikliais – apie 103 kg;</w:t>
            </w:r>
          </w:p>
          <w:p w14:paraId="3FD458B1" w14:textId="3B6EC160" w:rsidR="00DD352F" w:rsidRDefault="00DD352F" w:rsidP="003A5971">
            <w:pPr>
              <w:tabs>
                <w:tab w:val="left" w:pos="8400"/>
              </w:tabs>
              <w:spacing w:line="252" w:lineRule="auto"/>
              <w:ind w:hanging="229"/>
              <w:jc w:val="both"/>
              <w:rPr>
                <w:rFonts w:ascii="Times New Roman" w:eastAsia="Times New Roman" w:hAnsi="Times New Roman" w:cs="Times New Roman"/>
                <w:lang w:val="en-US" w:eastAsia="lt-LT"/>
              </w:rPr>
            </w:pPr>
            <w:r w:rsidRPr="00DD352F">
              <w:rPr>
                <w:rFonts w:ascii="Times New Roman" w:eastAsia="Times New Roman" w:hAnsi="Times New Roman" w:cs="Times New Roman"/>
                <w:lang w:val="en-US" w:eastAsia="lt-LT"/>
              </w:rPr>
              <w:t xml:space="preserve">    - bazinės stoties MTS1 akumuliatoriai (16 vnt.) ir nepertraukiamo maitinimo šaltinis (toliau - UPS)</w:t>
            </w:r>
            <w:r w:rsidR="000D4A36">
              <w:rPr>
                <w:rFonts w:ascii="Times New Roman" w:eastAsia="Times New Roman" w:hAnsi="Times New Roman" w:cs="Times New Roman"/>
                <w:lang w:val="en-US" w:eastAsia="lt-LT"/>
              </w:rPr>
              <w:t xml:space="preserve"> talpinami paslaugos </w:t>
            </w:r>
            <w:r w:rsidRPr="00DD352F">
              <w:rPr>
                <w:rFonts w:ascii="Times New Roman" w:eastAsia="Times New Roman" w:hAnsi="Times New Roman" w:cs="Times New Roman"/>
                <w:lang w:val="en-US" w:eastAsia="lt-LT"/>
              </w:rPr>
              <w:t xml:space="preserve">teikėjo patalpoje, montuojamoje įrangos spintoje 800 mm x 300 mm </w:t>
            </w:r>
            <w:r w:rsidR="000D4A36">
              <w:rPr>
                <w:rFonts w:ascii="Times New Roman" w:eastAsia="Times New Roman" w:hAnsi="Times New Roman" w:cs="Times New Roman"/>
                <w:lang w:val="en-US" w:eastAsia="lt-LT"/>
              </w:rPr>
              <w:t>x 1000 mm (h) ir 61 kg svorio.</w:t>
            </w:r>
          </w:p>
          <w:p w14:paraId="0E2D866B" w14:textId="77777777" w:rsidR="003A5971" w:rsidRDefault="003A5971" w:rsidP="003A5971">
            <w:pPr>
              <w:tabs>
                <w:tab w:val="left" w:pos="8400"/>
              </w:tabs>
              <w:spacing w:line="252" w:lineRule="auto"/>
              <w:jc w:val="both"/>
              <w:rPr>
                <w:rFonts w:ascii="Times New Roman" w:eastAsia="Times New Roman" w:hAnsi="Times New Roman" w:cs="Times New Roman"/>
                <w:lang w:val="en-US" w:eastAsia="lt-LT"/>
              </w:rPr>
            </w:pPr>
          </w:p>
          <w:p w14:paraId="505B5D76" w14:textId="55A74C78" w:rsidR="003A5971" w:rsidRPr="00DD352F" w:rsidRDefault="003A5971" w:rsidP="003A5971">
            <w:pPr>
              <w:tabs>
                <w:tab w:val="left" w:pos="8400"/>
              </w:tabs>
              <w:spacing w:line="252" w:lineRule="auto"/>
              <w:jc w:val="both"/>
              <w:rPr>
                <w:rFonts w:ascii="Times New Roman" w:eastAsia="Times New Roman" w:hAnsi="Times New Roman" w:cs="Times New Roman"/>
                <w:lang w:val="en-US" w:eastAsia="lt-LT"/>
              </w:rPr>
            </w:pPr>
          </w:p>
        </w:tc>
      </w:tr>
    </w:tbl>
    <w:tbl>
      <w:tblPr>
        <w:tblW w:w="9374" w:type="dxa"/>
        <w:tblInd w:w="165" w:type="dxa"/>
        <w:tblLook w:val="0000" w:firstRow="0" w:lastRow="0" w:firstColumn="0" w:lastColumn="0" w:noHBand="0" w:noVBand="0"/>
      </w:tblPr>
      <w:tblGrid>
        <w:gridCol w:w="9252"/>
        <w:gridCol w:w="222"/>
      </w:tblGrid>
      <w:tr w:rsidR="00DD352F" w:rsidRPr="00E5640E" w14:paraId="0B112CA3" w14:textId="77777777" w:rsidTr="00E23991">
        <w:trPr>
          <w:trHeight w:val="4041"/>
        </w:trPr>
        <w:tc>
          <w:tcPr>
            <w:tcW w:w="4659" w:type="dxa"/>
          </w:tcPr>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4536"/>
            </w:tblGrid>
            <w:tr w:rsidR="007C7D9B" w:rsidRPr="00E5640E" w14:paraId="1B0ACA89" w14:textId="77777777" w:rsidTr="004C52D5">
              <w:trPr>
                <w:trHeight w:val="4041"/>
              </w:trPr>
              <w:tc>
                <w:tcPr>
                  <w:tcW w:w="4522" w:type="dxa"/>
                  <w:tcBorders>
                    <w:top w:val="nil"/>
                    <w:left w:val="nil"/>
                    <w:bottom w:val="nil"/>
                    <w:right w:val="nil"/>
                  </w:tcBorders>
                </w:tcPr>
                <w:p w14:paraId="64FDD05C" w14:textId="77777777" w:rsidR="007C7D9B" w:rsidRPr="00E5640E" w:rsidRDefault="007C7D9B" w:rsidP="007C7D9B">
                  <w:pPr>
                    <w:tabs>
                      <w:tab w:val="left" w:pos="9630"/>
                    </w:tabs>
                    <w:spacing w:after="0" w:line="240" w:lineRule="auto"/>
                    <w:ind w:right="8"/>
                    <w:rPr>
                      <w:rFonts w:ascii="Times New Roman" w:eastAsia="Times New Roman" w:hAnsi="Times New Roman" w:cs="Times New Roman"/>
                      <w:b/>
                      <w:sz w:val="24"/>
                      <w:szCs w:val="24"/>
                    </w:rPr>
                  </w:pPr>
                </w:p>
                <w:p w14:paraId="782F3B33" w14:textId="77777777" w:rsidR="007C7D9B" w:rsidRPr="00E5640E" w:rsidRDefault="007C7D9B" w:rsidP="007C7D9B">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5640E">
                    <w:rPr>
                      <w:rFonts w:ascii="Times New Roman" w:eastAsia="Times New Roman" w:hAnsi="Times New Roman" w:cs="Times New Roman"/>
                      <w:b/>
                      <w:sz w:val="24"/>
                      <w:szCs w:val="24"/>
                    </w:rPr>
                    <w:t>KLIENTAS</w:t>
                  </w:r>
                </w:p>
                <w:p w14:paraId="46FF154E" w14:textId="77777777" w:rsidR="007C7D9B" w:rsidRPr="00E5640E" w:rsidRDefault="007C7D9B" w:rsidP="007C7D9B">
                  <w:pPr>
                    <w:spacing w:after="0" w:line="240" w:lineRule="auto"/>
                    <w:rPr>
                      <w:rFonts w:ascii="Times New Roman" w:eastAsia="Times New Roman" w:hAnsi="Times New Roman" w:cs="Times New Roman"/>
                      <w:b/>
                      <w:bCs/>
                      <w:sz w:val="24"/>
                      <w:szCs w:val="24"/>
                    </w:rPr>
                  </w:pPr>
                </w:p>
                <w:p w14:paraId="42E11BE4" w14:textId="77777777" w:rsidR="007C7D9B" w:rsidRPr="00E5640E" w:rsidRDefault="007C7D9B" w:rsidP="007C7D9B">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Informatikos ir ryšių departamentas </w:t>
                  </w:r>
                </w:p>
                <w:p w14:paraId="50F7C967" w14:textId="77777777" w:rsidR="007C7D9B" w:rsidRPr="00E5640E" w:rsidRDefault="007C7D9B" w:rsidP="007C7D9B">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 xml:space="preserve">prie Lietuvos Respublikos vidaus </w:t>
                  </w:r>
                </w:p>
                <w:p w14:paraId="4CF64A83" w14:textId="77777777" w:rsidR="007C7D9B" w:rsidRPr="00E5640E" w:rsidRDefault="007C7D9B" w:rsidP="007C7D9B">
                  <w:pPr>
                    <w:spacing w:after="0" w:line="240" w:lineRule="auto"/>
                    <w:rPr>
                      <w:rFonts w:ascii="Times New Roman" w:eastAsia="Times New Roman" w:hAnsi="Times New Roman" w:cs="Times New Roman"/>
                      <w:b/>
                      <w:bCs/>
                      <w:sz w:val="24"/>
                      <w:szCs w:val="24"/>
                    </w:rPr>
                  </w:pPr>
                  <w:r w:rsidRPr="00E5640E">
                    <w:rPr>
                      <w:rFonts w:ascii="Times New Roman" w:eastAsia="Times New Roman" w:hAnsi="Times New Roman" w:cs="Times New Roman"/>
                      <w:b/>
                      <w:bCs/>
                      <w:sz w:val="24"/>
                      <w:szCs w:val="24"/>
                    </w:rPr>
                    <w:t>reikalų ministerijos</w:t>
                  </w:r>
                </w:p>
                <w:p w14:paraId="1F95521E" w14:textId="77777777" w:rsidR="007C7D9B" w:rsidRPr="00E5640E" w:rsidRDefault="007C7D9B" w:rsidP="007C7D9B">
                  <w:pPr>
                    <w:spacing w:after="0" w:line="240" w:lineRule="auto"/>
                    <w:rPr>
                      <w:rFonts w:ascii="Times New Roman" w:eastAsia="Times New Roman" w:hAnsi="Times New Roman" w:cs="Times New Roman"/>
                      <w:sz w:val="24"/>
                      <w:szCs w:val="24"/>
                    </w:rPr>
                  </w:pPr>
                </w:p>
                <w:p w14:paraId="53F4E757" w14:textId="77777777" w:rsidR="007C7D9B" w:rsidRPr="00F470B8" w:rsidRDefault="007C7D9B" w:rsidP="007C7D9B">
                  <w:pPr>
                    <w:spacing w:after="0" w:line="240" w:lineRule="auto"/>
                    <w:rPr>
                      <w:rFonts w:ascii="Times New Roman" w:eastAsia="Times New Roman" w:hAnsi="Times New Roman" w:cs="Times New Roman"/>
                      <w:color w:val="000000"/>
                      <w:sz w:val="24"/>
                      <w:szCs w:val="24"/>
                    </w:rPr>
                  </w:pPr>
                  <w:r w:rsidRPr="00F470B8">
                    <w:rPr>
                      <w:rFonts w:ascii="Times New Roman" w:eastAsia="Times New Roman" w:hAnsi="Times New Roman" w:cs="Times New Roman"/>
                      <w:color w:val="000000"/>
                      <w:sz w:val="24"/>
                      <w:szCs w:val="24"/>
                    </w:rPr>
                    <w:t>Direktorius</w:t>
                  </w:r>
                </w:p>
                <w:p w14:paraId="609DFF78" w14:textId="76B9BB68" w:rsidR="007C7D9B" w:rsidRPr="00E5640E" w:rsidRDefault="007C7D9B" w:rsidP="00E61545">
                  <w:pPr>
                    <w:spacing w:after="0" w:line="240" w:lineRule="auto"/>
                    <w:contextualSpacing/>
                    <w:rPr>
                      <w:rFonts w:ascii="Times New Roman" w:eastAsia="Times New Roman" w:hAnsi="Times New Roman" w:cs="Times New Roman"/>
                      <w:i/>
                      <w:color w:val="000000"/>
                      <w:sz w:val="24"/>
                      <w:szCs w:val="24"/>
                    </w:rPr>
                  </w:pPr>
                  <w:r w:rsidRPr="00E5640E">
                    <w:rPr>
                      <w:rFonts w:ascii="Times New Roman" w:eastAsia="Times New Roman" w:hAnsi="Times New Roman" w:cs="Times New Roman"/>
                      <w:color w:val="000000"/>
                      <w:sz w:val="24"/>
                      <w:szCs w:val="24"/>
                    </w:rPr>
                    <w:t xml:space="preserve">                                     </w:t>
                  </w:r>
                </w:p>
                <w:p w14:paraId="285E876C" w14:textId="77777777" w:rsidR="007C7D9B" w:rsidRDefault="007C7D9B" w:rsidP="007C7D9B">
                  <w:pPr>
                    <w:tabs>
                      <w:tab w:val="left" w:pos="9630"/>
                    </w:tabs>
                    <w:spacing w:after="0" w:line="240" w:lineRule="auto"/>
                    <w:rPr>
                      <w:rFonts w:ascii="Times New Roman" w:eastAsia="Times New Roman" w:hAnsi="Times New Roman" w:cs="Times New Roman"/>
                      <w:color w:val="000000"/>
                      <w:sz w:val="24"/>
                      <w:szCs w:val="24"/>
                    </w:rPr>
                  </w:pPr>
                  <w:r w:rsidRPr="00F470B8">
                    <w:rPr>
                      <w:rFonts w:ascii="Times New Roman" w:eastAsia="Times New Roman" w:hAnsi="Times New Roman" w:cs="Times New Roman"/>
                      <w:color w:val="000000"/>
                      <w:sz w:val="24"/>
                      <w:szCs w:val="24"/>
                    </w:rPr>
                    <w:t>Tomas Stankevičius</w:t>
                  </w:r>
                </w:p>
                <w:p w14:paraId="4D7DF221" w14:textId="77777777" w:rsidR="007C7D9B" w:rsidRPr="00753DF6" w:rsidRDefault="007C7D9B" w:rsidP="007C7D9B">
                  <w:pPr>
                    <w:tabs>
                      <w:tab w:val="left" w:pos="9630"/>
                    </w:tabs>
                    <w:spacing w:after="0" w:line="240" w:lineRule="auto"/>
                    <w:rPr>
                      <w:rFonts w:ascii="Times New Roman" w:eastAsia="Times New Roman" w:hAnsi="Times New Roman" w:cs="Times New Roman"/>
                      <w:sz w:val="16"/>
                      <w:szCs w:val="16"/>
                    </w:rPr>
                  </w:pPr>
                </w:p>
              </w:tc>
              <w:tc>
                <w:tcPr>
                  <w:tcW w:w="4536" w:type="dxa"/>
                  <w:tcBorders>
                    <w:top w:val="nil"/>
                    <w:left w:val="nil"/>
                    <w:bottom w:val="nil"/>
                    <w:right w:val="nil"/>
                  </w:tcBorders>
                </w:tcPr>
                <w:p w14:paraId="73BEC928" w14:textId="77777777" w:rsidR="007C7D9B" w:rsidRPr="00822669" w:rsidRDefault="007C7D9B" w:rsidP="007C7D9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937F651" w14:textId="77777777" w:rsidR="007C7D9B" w:rsidRPr="00822669" w:rsidRDefault="007C7D9B" w:rsidP="007C7D9B">
                  <w:pPr>
                    <w:keepNext/>
                    <w:tabs>
                      <w:tab w:val="left" w:pos="9630"/>
                    </w:tabs>
                    <w:spacing w:after="0" w:line="240" w:lineRule="auto"/>
                    <w:ind w:right="8"/>
                    <w:outlineLvl w:val="0"/>
                    <w:rPr>
                      <w:rFonts w:ascii="Times New Roman" w:eastAsia="Arial Unicode MS" w:hAnsi="Times New Roman" w:cs="Times New Roman"/>
                      <w:b/>
                      <w:bCs/>
                      <w:sz w:val="24"/>
                      <w:szCs w:val="24"/>
                    </w:rPr>
                  </w:pPr>
                  <w:r w:rsidRPr="00822669">
                    <w:rPr>
                      <w:rFonts w:ascii="Times New Roman" w:eastAsia="Arial Unicode MS" w:hAnsi="Times New Roman" w:cs="Times New Roman"/>
                      <w:b/>
                      <w:bCs/>
                      <w:sz w:val="24"/>
                      <w:szCs w:val="24"/>
                    </w:rPr>
                    <w:t>PASLAUGŲ TEIKĖJAS</w:t>
                  </w:r>
                </w:p>
                <w:p w14:paraId="72F18C1E" w14:textId="77777777" w:rsidR="007C7D9B" w:rsidRDefault="007C7D9B" w:rsidP="007C7D9B">
                  <w:pPr>
                    <w:spacing w:after="0" w:line="240" w:lineRule="auto"/>
                    <w:rPr>
                      <w:rFonts w:ascii="Times New Roman" w:eastAsia="Times New Roman" w:hAnsi="Times New Roman" w:cs="Times New Roman"/>
                      <w:b/>
                      <w:bCs/>
                      <w:sz w:val="24"/>
                      <w:szCs w:val="24"/>
                    </w:rPr>
                  </w:pPr>
                </w:p>
                <w:p w14:paraId="37993D21" w14:textId="77777777" w:rsidR="007C7D9B" w:rsidRPr="00822669" w:rsidRDefault="007C7D9B" w:rsidP="00D37ABE">
                  <w:pPr>
                    <w:spacing w:after="0" w:line="240" w:lineRule="auto"/>
                    <w:ind w:right="-359"/>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r w:rsidRPr="00822669">
                    <w:rPr>
                      <w:rFonts w:ascii="Times New Roman" w:eastAsia="Times New Roman" w:hAnsi="Times New Roman" w:cs="Times New Roman"/>
                      <w:b/>
                      <w:bCs/>
                      <w:sz w:val="24"/>
                      <w:szCs w:val="24"/>
                    </w:rPr>
                    <w:t>Telia Lietuva</w:t>
                  </w:r>
                  <w:r>
                    <w:rPr>
                      <w:rFonts w:ascii="Times New Roman" w:eastAsia="Times New Roman" w:hAnsi="Times New Roman" w:cs="Times New Roman"/>
                      <w:b/>
                      <w:bCs/>
                      <w:sz w:val="24"/>
                      <w:szCs w:val="24"/>
                    </w:rPr>
                    <w:t>“</w:t>
                  </w:r>
                  <w:r w:rsidRPr="00822669">
                    <w:rPr>
                      <w:rFonts w:ascii="Times New Roman" w:eastAsia="Times New Roman" w:hAnsi="Times New Roman" w:cs="Times New Roman"/>
                      <w:b/>
                      <w:bCs/>
                      <w:sz w:val="24"/>
                      <w:szCs w:val="24"/>
                    </w:rPr>
                    <w:t>, AB</w:t>
                  </w:r>
                </w:p>
                <w:p w14:paraId="0CCAF9ED" w14:textId="77777777" w:rsidR="007C7D9B" w:rsidRPr="00822669" w:rsidRDefault="007C7D9B" w:rsidP="007C7D9B">
                  <w:pPr>
                    <w:spacing w:after="0" w:line="240" w:lineRule="auto"/>
                    <w:rPr>
                      <w:rFonts w:ascii="Times New Roman" w:eastAsia="Times New Roman" w:hAnsi="Times New Roman" w:cs="Times New Roman"/>
                      <w:sz w:val="24"/>
                      <w:szCs w:val="24"/>
                    </w:rPr>
                  </w:pPr>
                </w:p>
                <w:p w14:paraId="17F70B4F" w14:textId="263341D4" w:rsidR="007C7D9B" w:rsidRDefault="007C7D9B" w:rsidP="007C7D9B">
                  <w:pPr>
                    <w:widowControl w:val="0"/>
                    <w:autoSpaceDE w:val="0"/>
                    <w:autoSpaceDN w:val="0"/>
                    <w:adjustRightInd w:val="0"/>
                    <w:spacing w:after="0" w:line="240" w:lineRule="auto"/>
                    <w:rPr>
                      <w:rFonts w:ascii="Times New Roman" w:eastAsia="Times New Roman" w:hAnsi="Times New Roman" w:cs="Times New Roman"/>
                      <w:sz w:val="24"/>
                      <w:szCs w:val="24"/>
                    </w:rPr>
                  </w:pPr>
                </w:p>
                <w:p w14:paraId="7B799EE7" w14:textId="77777777" w:rsidR="007C7D9B" w:rsidRDefault="007C7D9B" w:rsidP="007C7D9B">
                  <w:pPr>
                    <w:widowControl w:val="0"/>
                    <w:autoSpaceDE w:val="0"/>
                    <w:autoSpaceDN w:val="0"/>
                    <w:adjustRightInd w:val="0"/>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 xml:space="preserve">Verslo klientų padalinio </w:t>
                  </w:r>
                </w:p>
                <w:p w14:paraId="03D1EF85" w14:textId="77777777" w:rsidR="007C7D9B" w:rsidRPr="00822669" w:rsidRDefault="007C7D9B" w:rsidP="007C7D9B">
                  <w:pPr>
                    <w:widowControl w:val="0"/>
                    <w:autoSpaceDE w:val="0"/>
                    <w:autoSpaceDN w:val="0"/>
                    <w:adjustRightInd w:val="0"/>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Viešojo sektoriaus padalinio vadovas</w:t>
                  </w:r>
                </w:p>
                <w:p w14:paraId="27DE6E80" w14:textId="77777777" w:rsidR="007C7D9B" w:rsidRDefault="007C7D9B" w:rsidP="007C7D9B">
                  <w:pPr>
                    <w:widowControl w:val="0"/>
                    <w:autoSpaceDE w:val="0"/>
                    <w:autoSpaceDN w:val="0"/>
                    <w:adjustRightInd w:val="0"/>
                    <w:spacing w:after="0" w:line="240" w:lineRule="auto"/>
                    <w:rPr>
                      <w:rFonts w:ascii="Times New Roman" w:eastAsia="Times New Roman" w:hAnsi="Times New Roman" w:cs="Times New Roman"/>
                      <w:sz w:val="24"/>
                      <w:szCs w:val="24"/>
                    </w:rPr>
                  </w:pPr>
                </w:p>
                <w:p w14:paraId="1B41EC49" w14:textId="77777777" w:rsidR="007C7D9B" w:rsidRPr="00822669" w:rsidRDefault="007C7D9B" w:rsidP="007C7D9B">
                  <w:pPr>
                    <w:widowControl w:val="0"/>
                    <w:autoSpaceDE w:val="0"/>
                    <w:autoSpaceDN w:val="0"/>
                    <w:adjustRightInd w:val="0"/>
                    <w:spacing w:after="0" w:line="240" w:lineRule="auto"/>
                    <w:rPr>
                      <w:rFonts w:ascii="Times New Roman" w:eastAsia="Times New Roman" w:hAnsi="Times New Roman" w:cs="Times New Roman"/>
                      <w:sz w:val="24"/>
                      <w:szCs w:val="24"/>
                    </w:rPr>
                  </w:pPr>
                  <w:r w:rsidRPr="00822669">
                    <w:rPr>
                      <w:rFonts w:ascii="Times New Roman" w:eastAsia="Times New Roman" w:hAnsi="Times New Roman" w:cs="Times New Roman"/>
                      <w:sz w:val="24"/>
                      <w:szCs w:val="24"/>
                    </w:rPr>
                    <w:t>Viktoras Dzindzeleta</w:t>
                  </w:r>
                </w:p>
                <w:p w14:paraId="4B126072" w14:textId="77777777" w:rsidR="007C7D9B" w:rsidRPr="00822669" w:rsidRDefault="007C7D9B" w:rsidP="007C7D9B">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5150D7BA" w14:textId="4DD4CB89" w:rsidR="00DD352F" w:rsidRPr="00230F5C" w:rsidRDefault="00DD352F" w:rsidP="007C7D9B">
            <w:pPr>
              <w:tabs>
                <w:tab w:val="left" w:pos="9045"/>
              </w:tabs>
              <w:spacing w:after="0" w:line="240" w:lineRule="auto"/>
              <w:rPr>
                <w:rFonts w:ascii="Times New Roman" w:eastAsia="Times New Roman" w:hAnsi="Times New Roman" w:cs="Times New Roman"/>
                <w:sz w:val="24"/>
                <w:szCs w:val="24"/>
                <w:highlight w:val="yellow"/>
              </w:rPr>
            </w:pPr>
          </w:p>
        </w:tc>
        <w:tc>
          <w:tcPr>
            <w:tcW w:w="4715" w:type="dxa"/>
          </w:tcPr>
          <w:p w14:paraId="3FC887DE" w14:textId="270033ED" w:rsidR="00DD352F" w:rsidRPr="00E5640E" w:rsidRDefault="00DD352F" w:rsidP="00E23991">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2CEA2CA7"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EBFC86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E78DB9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D8BCE3F"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77423C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0D8E2BF1"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238866F"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D8A078B"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3505AAD"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1CB3905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FB620B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7912F482"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73B171C"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60F27EFC"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51FE8660"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C76023E"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4640D78B" w14:textId="77777777" w:rsidR="00E23991" w:rsidRDefault="00E23991" w:rsidP="006347FB">
      <w:pPr>
        <w:spacing w:after="0" w:line="240" w:lineRule="auto"/>
        <w:ind w:firstLine="6521"/>
        <w:jc w:val="center"/>
        <w:rPr>
          <w:rFonts w:ascii="Times New Roman" w:eastAsia="SimSun" w:hAnsi="Times New Roman" w:cs="Times New Roman"/>
          <w:kern w:val="28"/>
          <w:sz w:val="24"/>
          <w:szCs w:val="24"/>
          <w:lang w:eastAsia="zh-CN"/>
        </w:rPr>
      </w:pPr>
    </w:p>
    <w:p w14:paraId="20A7F02A" w14:textId="6D138667" w:rsidR="00DD352F" w:rsidRPr="00E5640E" w:rsidRDefault="00DD352F" w:rsidP="00F9287D">
      <w:pPr>
        <w:rPr>
          <w:rFonts w:ascii="Calibri Light" w:eastAsia="Calibri" w:hAnsi="Calibri Light" w:cs="Calibri Light"/>
          <w:sz w:val="24"/>
          <w:szCs w:val="24"/>
        </w:rPr>
      </w:pPr>
    </w:p>
    <w:sectPr w:rsidR="00DD352F" w:rsidRPr="00E5640E" w:rsidSect="00FE5B94">
      <w:footerReference w:type="default" r:id="rId10"/>
      <w:pgSz w:w="11907" w:h="16839" w:code="9"/>
      <w:pgMar w:top="851" w:right="567" w:bottom="567"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D8D0A" w14:textId="77777777" w:rsidR="007C36C1" w:rsidRDefault="007C36C1">
      <w:pPr>
        <w:spacing w:after="0" w:line="240" w:lineRule="auto"/>
      </w:pPr>
      <w:r>
        <w:separator/>
      </w:r>
    </w:p>
  </w:endnote>
  <w:endnote w:type="continuationSeparator" w:id="0">
    <w:p w14:paraId="0A60BE5A" w14:textId="77777777" w:rsidR="007C36C1" w:rsidRDefault="007C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483453567"/>
      <w:docPartObj>
        <w:docPartGallery w:val="Page Numbers (Bottom of Page)"/>
        <w:docPartUnique/>
      </w:docPartObj>
    </w:sdtPr>
    <w:sdtEndPr/>
    <w:sdtContent>
      <w:sdt>
        <w:sdtPr>
          <w:rPr>
            <w:rFonts w:ascii="Calibri Light" w:hAnsi="Calibri Light" w:cs="Calibri Light"/>
            <w:sz w:val="20"/>
            <w:szCs w:val="20"/>
          </w:rPr>
          <w:id w:val="-536653702"/>
          <w:docPartObj>
            <w:docPartGallery w:val="Page Numbers (Top of Page)"/>
            <w:docPartUnique/>
          </w:docPartObj>
        </w:sdtPr>
        <w:sdtEndPr/>
        <w:sdtContent>
          <w:p w14:paraId="78F0F363" w14:textId="3AA470FA" w:rsidR="007C7D9B" w:rsidRPr="00F946E3" w:rsidRDefault="007C7D9B">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4481E">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4481E">
              <w:rPr>
                <w:rFonts w:ascii="Calibri Light" w:hAnsi="Calibri Light" w:cs="Calibri Light"/>
                <w:bCs/>
                <w:noProof/>
                <w:sz w:val="20"/>
                <w:szCs w:val="20"/>
              </w:rPr>
              <w:t>4</w:t>
            </w:r>
            <w:r w:rsidRPr="00F946E3">
              <w:rPr>
                <w:rFonts w:ascii="Calibri Light" w:hAnsi="Calibri Light" w:cs="Calibri Light"/>
                <w:bCs/>
                <w:sz w:val="20"/>
                <w:szCs w:val="20"/>
              </w:rPr>
              <w:fldChar w:fldCharType="end"/>
            </w:r>
          </w:p>
        </w:sdtContent>
      </w:sdt>
    </w:sdtContent>
  </w:sdt>
  <w:p w14:paraId="4EB62243" w14:textId="77777777" w:rsidR="007C7D9B" w:rsidRPr="00F946E3" w:rsidRDefault="007C7D9B">
    <w:pPr>
      <w:pStyle w:val="Porat"/>
      <w:rPr>
        <w:rFonts w:ascii="Calibri Light" w:hAnsi="Calibri Light" w:cs="Calibri Light"/>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963879825"/>
      <w:docPartObj>
        <w:docPartGallery w:val="Page Numbers (Bottom of Page)"/>
        <w:docPartUnique/>
      </w:docPartObj>
    </w:sdtPr>
    <w:sdtEndPr/>
    <w:sdtContent>
      <w:sdt>
        <w:sdtPr>
          <w:rPr>
            <w:rFonts w:ascii="Calibri Light" w:hAnsi="Calibri Light" w:cs="Calibri Light"/>
            <w:sz w:val="20"/>
            <w:szCs w:val="20"/>
          </w:rPr>
          <w:id w:val="1381130592"/>
          <w:docPartObj>
            <w:docPartGallery w:val="Page Numbers (Top of Page)"/>
            <w:docPartUnique/>
          </w:docPartObj>
        </w:sdtPr>
        <w:sdtEndPr/>
        <w:sdtContent>
          <w:p w14:paraId="7B263311" w14:textId="77A7FA85" w:rsidR="007C7D9B" w:rsidRPr="00F946E3" w:rsidRDefault="007C7D9B">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4481E">
              <w:rPr>
                <w:rFonts w:ascii="Calibri Light" w:hAnsi="Calibri Light" w:cs="Calibri Light"/>
                <w:bCs/>
                <w:noProof/>
                <w:sz w:val="20"/>
                <w:szCs w:val="20"/>
              </w:rPr>
              <w:t>3</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4481E">
              <w:rPr>
                <w:rFonts w:ascii="Calibri Light" w:hAnsi="Calibri Light" w:cs="Calibri Light"/>
                <w:bCs/>
                <w:noProof/>
                <w:sz w:val="20"/>
                <w:szCs w:val="20"/>
              </w:rPr>
              <w:t>4</w:t>
            </w:r>
            <w:r w:rsidRPr="00F946E3">
              <w:rPr>
                <w:rFonts w:ascii="Calibri Light" w:hAnsi="Calibri Light" w:cs="Calibri Light"/>
                <w:bCs/>
                <w:sz w:val="20"/>
                <w:szCs w:val="20"/>
              </w:rPr>
              <w:fldChar w:fldCharType="end"/>
            </w:r>
          </w:p>
        </w:sdtContent>
      </w:sdt>
    </w:sdtContent>
  </w:sdt>
  <w:p w14:paraId="03821D1F" w14:textId="77777777" w:rsidR="007C7D9B" w:rsidRPr="00F946E3" w:rsidRDefault="007C7D9B">
    <w:pPr>
      <w:pStyle w:val="Porat"/>
      <w:rPr>
        <w:rFonts w:ascii="Calibri Light" w:hAnsi="Calibri Light" w:cs="Calibri Light"/>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052386"/>
      <w:docPartObj>
        <w:docPartGallery w:val="Page Numbers (Bottom of Page)"/>
        <w:docPartUnique/>
      </w:docPartObj>
    </w:sdtPr>
    <w:sdtEndPr/>
    <w:sdtContent>
      <w:sdt>
        <w:sdtPr>
          <w:id w:val="-1334218712"/>
          <w:docPartObj>
            <w:docPartGallery w:val="Page Numbers (Top of Page)"/>
            <w:docPartUnique/>
          </w:docPartObj>
        </w:sdtPr>
        <w:sdtEndPr/>
        <w:sdtContent>
          <w:p w14:paraId="796806B0" w14:textId="5683AE64" w:rsidR="007C7D9B" w:rsidRDefault="007C7D9B" w:rsidP="00E23991">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C4481E">
              <w:rPr>
                <w:rFonts w:ascii="Calibri Light" w:hAnsi="Calibri Light" w:cs="Calibri Light"/>
                <w:bCs/>
                <w:noProof/>
              </w:rPr>
              <w:t>4</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C4481E">
              <w:rPr>
                <w:rFonts w:ascii="Calibri Light" w:hAnsi="Calibri Light" w:cs="Calibri Light"/>
                <w:bCs/>
                <w:noProof/>
              </w:rPr>
              <w:t>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104DE" w14:textId="77777777" w:rsidR="007C36C1" w:rsidRDefault="007C36C1">
      <w:pPr>
        <w:spacing w:after="0" w:line="240" w:lineRule="auto"/>
      </w:pPr>
      <w:r>
        <w:separator/>
      </w:r>
    </w:p>
  </w:footnote>
  <w:footnote w:type="continuationSeparator" w:id="0">
    <w:p w14:paraId="202FA497" w14:textId="77777777" w:rsidR="007C36C1" w:rsidRDefault="007C3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74376" w14:textId="77777777" w:rsidR="007C7D9B" w:rsidRDefault="007C7D9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C2"/>
    <w:rsid w:val="00033130"/>
    <w:rsid w:val="000D4A36"/>
    <w:rsid w:val="000D5398"/>
    <w:rsid w:val="00162FC7"/>
    <w:rsid w:val="0016792A"/>
    <w:rsid w:val="00190277"/>
    <w:rsid w:val="00197744"/>
    <w:rsid w:val="001A35BB"/>
    <w:rsid w:val="001C5EFE"/>
    <w:rsid w:val="00230F5C"/>
    <w:rsid w:val="002620EB"/>
    <w:rsid w:val="00290319"/>
    <w:rsid w:val="003259F1"/>
    <w:rsid w:val="00327EA9"/>
    <w:rsid w:val="003955C2"/>
    <w:rsid w:val="003A5971"/>
    <w:rsid w:val="003B3D85"/>
    <w:rsid w:val="00416590"/>
    <w:rsid w:val="00441A43"/>
    <w:rsid w:val="00455887"/>
    <w:rsid w:val="00465CD1"/>
    <w:rsid w:val="004C52D5"/>
    <w:rsid w:val="005264E5"/>
    <w:rsid w:val="00530ED3"/>
    <w:rsid w:val="00563E9B"/>
    <w:rsid w:val="00597D3F"/>
    <w:rsid w:val="005A644A"/>
    <w:rsid w:val="0062391F"/>
    <w:rsid w:val="006347FB"/>
    <w:rsid w:val="00665263"/>
    <w:rsid w:val="00694D2E"/>
    <w:rsid w:val="006B7208"/>
    <w:rsid w:val="00753DF6"/>
    <w:rsid w:val="00797E2D"/>
    <w:rsid w:val="007C36C1"/>
    <w:rsid w:val="007C3B36"/>
    <w:rsid w:val="007C7D9B"/>
    <w:rsid w:val="007D14F4"/>
    <w:rsid w:val="007D446D"/>
    <w:rsid w:val="007D6F06"/>
    <w:rsid w:val="00822669"/>
    <w:rsid w:val="00835827"/>
    <w:rsid w:val="008663F7"/>
    <w:rsid w:val="00896A60"/>
    <w:rsid w:val="008C7456"/>
    <w:rsid w:val="009A3930"/>
    <w:rsid w:val="00A54442"/>
    <w:rsid w:val="00A9231A"/>
    <w:rsid w:val="00AE7985"/>
    <w:rsid w:val="00B16D04"/>
    <w:rsid w:val="00B25D67"/>
    <w:rsid w:val="00B93EE4"/>
    <w:rsid w:val="00BA0701"/>
    <w:rsid w:val="00BC300F"/>
    <w:rsid w:val="00C0712B"/>
    <w:rsid w:val="00C169D3"/>
    <w:rsid w:val="00C40433"/>
    <w:rsid w:val="00C4481E"/>
    <w:rsid w:val="00C52B40"/>
    <w:rsid w:val="00C74E28"/>
    <w:rsid w:val="00CC38F5"/>
    <w:rsid w:val="00CE2340"/>
    <w:rsid w:val="00CE58B1"/>
    <w:rsid w:val="00D37ABE"/>
    <w:rsid w:val="00D5442F"/>
    <w:rsid w:val="00D568D5"/>
    <w:rsid w:val="00DA3D2B"/>
    <w:rsid w:val="00DD352F"/>
    <w:rsid w:val="00DD3E14"/>
    <w:rsid w:val="00DE5B6E"/>
    <w:rsid w:val="00DF5A60"/>
    <w:rsid w:val="00E23991"/>
    <w:rsid w:val="00E5640E"/>
    <w:rsid w:val="00E61545"/>
    <w:rsid w:val="00E61A2D"/>
    <w:rsid w:val="00E728AE"/>
    <w:rsid w:val="00E7639B"/>
    <w:rsid w:val="00ED7115"/>
    <w:rsid w:val="00EE3B48"/>
    <w:rsid w:val="00EE6F51"/>
    <w:rsid w:val="00F321CA"/>
    <w:rsid w:val="00F470B8"/>
    <w:rsid w:val="00F662F6"/>
    <w:rsid w:val="00F9287D"/>
    <w:rsid w:val="00FE5B94"/>
    <w:rsid w:val="00FE7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FD98"/>
  <w15:chartTrackingRefBased/>
  <w15:docId w15:val="{BB56CCD9-D5E8-40DD-964D-20307AF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5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564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640E"/>
  </w:style>
  <w:style w:type="paragraph" w:styleId="Antrats">
    <w:name w:val="header"/>
    <w:basedOn w:val="prastasis"/>
    <w:link w:val="AntratsDiagrama"/>
    <w:uiPriority w:val="99"/>
    <w:unhideWhenUsed/>
    <w:rsid w:val="00DD35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352F"/>
  </w:style>
  <w:style w:type="table" w:customStyle="1" w:styleId="Lentelstinklelis1">
    <w:name w:val="Lentelės tinklelis1"/>
    <w:basedOn w:val="prastojilentel"/>
    <w:next w:val="Lentelstinklelis"/>
    <w:uiPriority w:val="99"/>
    <w:rsid w:val="00DD35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D3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D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A35BB"/>
    <w:rPr>
      <w:sz w:val="16"/>
      <w:szCs w:val="16"/>
    </w:rPr>
  </w:style>
  <w:style w:type="paragraph" w:styleId="Komentarotekstas">
    <w:name w:val="annotation text"/>
    <w:basedOn w:val="prastasis"/>
    <w:link w:val="KomentarotekstasDiagrama"/>
    <w:uiPriority w:val="99"/>
    <w:semiHidden/>
    <w:unhideWhenUsed/>
    <w:rsid w:val="001A35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35BB"/>
    <w:rPr>
      <w:sz w:val="20"/>
      <w:szCs w:val="20"/>
    </w:rPr>
  </w:style>
  <w:style w:type="paragraph" w:styleId="Komentarotema">
    <w:name w:val="annotation subject"/>
    <w:basedOn w:val="Komentarotekstas"/>
    <w:next w:val="Komentarotekstas"/>
    <w:link w:val="KomentarotemaDiagrama"/>
    <w:uiPriority w:val="99"/>
    <w:semiHidden/>
    <w:unhideWhenUsed/>
    <w:rsid w:val="001A35BB"/>
    <w:rPr>
      <w:b/>
      <w:bCs/>
    </w:rPr>
  </w:style>
  <w:style w:type="character" w:customStyle="1" w:styleId="KomentarotemaDiagrama">
    <w:name w:val="Komentaro tema Diagrama"/>
    <w:basedOn w:val="KomentarotekstasDiagrama"/>
    <w:link w:val="Komentarotema"/>
    <w:uiPriority w:val="99"/>
    <w:semiHidden/>
    <w:rsid w:val="001A35BB"/>
    <w:rPr>
      <w:b/>
      <w:bCs/>
      <w:sz w:val="20"/>
      <w:szCs w:val="20"/>
    </w:rPr>
  </w:style>
  <w:style w:type="paragraph" w:styleId="Debesliotekstas">
    <w:name w:val="Balloon Text"/>
    <w:basedOn w:val="prastasis"/>
    <w:link w:val="DebesliotekstasDiagrama"/>
    <w:uiPriority w:val="99"/>
    <w:semiHidden/>
    <w:unhideWhenUsed/>
    <w:rsid w:val="001A35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3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0880">
      <w:bodyDiv w:val="1"/>
      <w:marLeft w:val="0"/>
      <w:marRight w:val="0"/>
      <w:marTop w:val="0"/>
      <w:marBottom w:val="0"/>
      <w:divBdr>
        <w:top w:val="none" w:sz="0" w:space="0" w:color="auto"/>
        <w:left w:val="none" w:sz="0" w:space="0" w:color="auto"/>
        <w:bottom w:val="none" w:sz="0" w:space="0" w:color="auto"/>
        <w:right w:val="none" w:sz="0" w:space="0" w:color="auto"/>
      </w:divBdr>
    </w:div>
    <w:div w:id="10907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3621</Words>
  <Characters>2065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Asta Šimonėlienė</cp:lastModifiedBy>
  <cp:revision>2</cp:revision>
  <dcterms:created xsi:type="dcterms:W3CDTF">2022-12-06T13:52:00Z</dcterms:created>
  <dcterms:modified xsi:type="dcterms:W3CDTF">2022-12-06T13:52:00Z</dcterms:modified>
</cp:coreProperties>
</file>