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E61F5" w14:textId="77777777" w:rsidR="001A04CB" w:rsidRPr="00312EE8" w:rsidRDefault="001A04CB" w:rsidP="001A04CB">
      <w:pPr>
        <w:pBdr>
          <w:top w:val="nil"/>
          <w:left w:val="nil"/>
          <w:bottom w:val="nil"/>
          <w:right w:val="nil"/>
          <w:between w:val="nil"/>
          <w:bar w:val="nil"/>
        </w:pBdr>
        <w:tabs>
          <w:tab w:val="left" w:pos="720"/>
        </w:tabs>
        <w:spacing w:after="0" w:line="240" w:lineRule="auto"/>
        <w:jc w:val="right"/>
        <w:rPr>
          <w:rFonts w:ascii="Times New Roman" w:eastAsia="Times New Roman" w:hAnsi="Times New Roman" w:cs="Times New Roman"/>
          <w:sz w:val="20"/>
          <w:szCs w:val="20"/>
          <w:bdr w:val="nil"/>
        </w:rPr>
      </w:pPr>
      <w:r w:rsidRPr="00312EE8">
        <w:rPr>
          <w:rFonts w:ascii="Times New Roman" w:eastAsia="Times New Roman" w:hAnsi="Times New Roman" w:cs="Times New Roman"/>
          <w:bdr w:val="nil"/>
        </w:rPr>
        <w:t xml:space="preserve">    </w:t>
      </w:r>
      <w:proofErr w:type="spellStart"/>
      <w:r w:rsidRPr="00312EE8">
        <w:rPr>
          <w:rFonts w:ascii="Times New Roman" w:eastAsia="Times New Roman" w:hAnsi="Times New Roman" w:cs="Times New Roman"/>
          <w:sz w:val="20"/>
          <w:szCs w:val="20"/>
          <w:bdr w:val="nil"/>
        </w:rPr>
        <w:t>Pirkimo</w:t>
      </w:r>
      <w:proofErr w:type="spellEnd"/>
      <w:r w:rsidRPr="00312EE8">
        <w:rPr>
          <w:rFonts w:ascii="Times New Roman" w:eastAsia="Times New Roman" w:hAnsi="Times New Roman" w:cs="Times New Roman"/>
          <w:sz w:val="20"/>
          <w:szCs w:val="20"/>
          <w:bdr w:val="nil"/>
        </w:rPr>
        <w:t xml:space="preserve"> </w:t>
      </w:r>
      <w:proofErr w:type="spellStart"/>
      <w:r w:rsidRPr="00312EE8">
        <w:rPr>
          <w:rFonts w:ascii="Times New Roman" w:eastAsia="Times New Roman" w:hAnsi="Times New Roman" w:cs="Times New Roman"/>
          <w:sz w:val="20"/>
          <w:szCs w:val="20"/>
          <w:bdr w:val="nil"/>
        </w:rPr>
        <w:t>sąlygų</w:t>
      </w:r>
      <w:proofErr w:type="spellEnd"/>
    </w:p>
    <w:p w14:paraId="35F0DFC0" w14:textId="77777777" w:rsidR="001A04CB" w:rsidRPr="00312EE8" w:rsidRDefault="001A04CB" w:rsidP="001A04CB">
      <w:pPr>
        <w:pBdr>
          <w:top w:val="nil"/>
          <w:left w:val="nil"/>
          <w:bottom w:val="nil"/>
          <w:right w:val="nil"/>
          <w:between w:val="nil"/>
          <w:bar w:val="nil"/>
        </w:pBdr>
        <w:tabs>
          <w:tab w:val="left" w:pos="720"/>
        </w:tabs>
        <w:spacing w:after="0" w:line="240" w:lineRule="auto"/>
        <w:jc w:val="right"/>
        <w:rPr>
          <w:rFonts w:ascii="Times New Roman" w:eastAsia="Times New Roman" w:hAnsi="Times New Roman" w:cs="Times New Roman"/>
          <w:sz w:val="20"/>
          <w:szCs w:val="20"/>
          <w:bdr w:val="nil"/>
        </w:rPr>
      </w:pPr>
      <w:r w:rsidRPr="00312EE8">
        <w:rPr>
          <w:rFonts w:ascii="Times New Roman" w:eastAsia="Times New Roman" w:hAnsi="Times New Roman" w:cs="Times New Roman"/>
          <w:sz w:val="20"/>
          <w:szCs w:val="20"/>
          <w:bdr w:val="nil"/>
        </w:rPr>
        <w:t xml:space="preserve">1 </w:t>
      </w:r>
      <w:proofErr w:type="spellStart"/>
      <w:r w:rsidRPr="00312EE8">
        <w:rPr>
          <w:rFonts w:ascii="Times New Roman" w:eastAsia="Times New Roman" w:hAnsi="Times New Roman" w:cs="Times New Roman"/>
          <w:sz w:val="20"/>
          <w:szCs w:val="20"/>
          <w:bdr w:val="nil"/>
        </w:rPr>
        <w:t>priedas</w:t>
      </w:r>
      <w:proofErr w:type="spellEnd"/>
      <w:r w:rsidRPr="00312EE8">
        <w:rPr>
          <w:rFonts w:ascii="Times New Roman" w:eastAsia="Times New Roman" w:hAnsi="Times New Roman" w:cs="Times New Roman"/>
          <w:sz w:val="20"/>
          <w:szCs w:val="20"/>
          <w:bdr w:val="nil"/>
        </w:rPr>
        <w:t xml:space="preserve"> „</w:t>
      </w:r>
      <w:proofErr w:type="spellStart"/>
      <w:r w:rsidRPr="00312EE8">
        <w:rPr>
          <w:rFonts w:ascii="Times New Roman" w:eastAsia="Times New Roman" w:hAnsi="Times New Roman" w:cs="Times New Roman"/>
          <w:sz w:val="20"/>
          <w:szCs w:val="20"/>
          <w:bdr w:val="nil"/>
        </w:rPr>
        <w:t>Techninė</w:t>
      </w:r>
      <w:proofErr w:type="spellEnd"/>
      <w:r w:rsidRPr="00312EE8">
        <w:rPr>
          <w:rFonts w:ascii="Times New Roman" w:eastAsia="Times New Roman" w:hAnsi="Times New Roman" w:cs="Times New Roman"/>
          <w:sz w:val="20"/>
          <w:szCs w:val="20"/>
          <w:bdr w:val="nil"/>
        </w:rPr>
        <w:t xml:space="preserve"> </w:t>
      </w:r>
      <w:proofErr w:type="spellStart"/>
      <w:r w:rsidRPr="00312EE8">
        <w:rPr>
          <w:rFonts w:ascii="Times New Roman" w:eastAsia="Times New Roman" w:hAnsi="Times New Roman" w:cs="Times New Roman"/>
          <w:sz w:val="20"/>
          <w:szCs w:val="20"/>
          <w:bdr w:val="nil"/>
        </w:rPr>
        <w:t>specifikacija</w:t>
      </w:r>
      <w:proofErr w:type="spellEnd"/>
      <w:r w:rsidRPr="00312EE8">
        <w:rPr>
          <w:rFonts w:ascii="Times New Roman" w:eastAsia="Times New Roman" w:hAnsi="Times New Roman" w:cs="Times New Roman"/>
          <w:sz w:val="20"/>
          <w:szCs w:val="20"/>
          <w:bdr w:val="nil"/>
        </w:rPr>
        <w:t>“</w:t>
      </w:r>
    </w:p>
    <w:p w14:paraId="107AAF93" w14:textId="77777777" w:rsidR="001A04CB" w:rsidRPr="00312EE8" w:rsidRDefault="001A04CB" w:rsidP="001615B5">
      <w:pPr>
        <w:rPr>
          <w:rFonts w:ascii="Times New Roman" w:hAnsi="Times New Roman" w:cs="Times New Roman"/>
          <w:lang w:val="lt-LT"/>
        </w:rPr>
      </w:pPr>
    </w:p>
    <w:p w14:paraId="052AF2CF" w14:textId="76BECAE5" w:rsidR="00D67D62" w:rsidRPr="00345C1F" w:rsidRDefault="00D67D62" w:rsidP="001A04CB">
      <w:pPr>
        <w:jc w:val="center"/>
        <w:rPr>
          <w:rFonts w:ascii="Times New Roman" w:hAnsi="Times New Roman" w:cs="Times New Roman"/>
          <w:b/>
          <w:bCs/>
          <w:sz w:val="24"/>
          <w:szCs w:val="24"/>
          <w:lang w:val="lt-LT"/>
        </w:rPr>
      </w:pPr>
      <w:r w:rsidRPr="00345C1F">
        <w:rPr>
          <w:rFonts w:ascii="Times New Roman" w:hAnsi="Times New Roman" w:cs="Times New Roman"/>
          <w:b/>
          <w:bCs/>
          <w:sz w:val="24"/>
          <w:szCs w:val="24"/>
          <w:lang w:val="lt-LT"/>
        </w:rPr>
        <w:t xml:space="preserve">Duomenų </w:t>
      </w:r>
      <w:proofErr w:type="spellStart"/>
      <w:r w:rsidRPr="00345C1F">
        <w:rPr>
          <w:rFonts w:ascii="Times New Roman" w:hAnsi="Times New Roman" w:cs="Times New Roman"/>
          <w:b/>
          <w:bCs/>
          <w:sz w:val="24"/>
          <w:szCs w:val="24"/>
          <w:lang w:val="lt-LT"/>
        </w:rPr>
        <w:t>kaupyklos</w:t>
      </w:r>
      <w:proofErr w:type="spellEnd"/>
      <w:r w:rsidRPr="00345C1F">
        <w:rPr>
          <w:rFonts w:ascii="Times New Roman" w:hAnsi="Times New Roman" w:cs="Times New Roman"/>
          <w:b/>
          <w:bCs/>
          <w:sz w:val="24"/>
          <w:szCs w:val="24"/>
          <w:lang w:val="lt-LT"/>
        </w:rPr>
        <w:t xml:space="preserve"> techniniai reikalavimai</w:t>
      </w:r>
    </w:p>
    <w:tbl>
      <w:tblPr>
        <w:tblStyle w:val="Lentelstinklelis"/>
        <w:tblW w:w="15730" w:type="dxa"/>
        <w:tblLook w:val="04A0" w:firstRow="1" w:lastRow="0" w:firstColumn="1" w:lastColumn="0" w:noHBand="0" w:noVBand="1"/>
      </w:tblPr>
      <w:tblGrid>
        <w:gridCol w:w="562"/>
        <w:gridCol w:w="3119"/>
        <w:gridCol w:w="12049"/>
      </w:tblGrid>
      <w:tr w:rsidR="00312EE8" w:rsidRPr="00312EE8" w14:paraId="6A2B76CA" w14:textId="77777777" w:rsidTr="001553A9">
        <w:tc>
          <w:tcPr>
            <w:tcW w:w="562" w:type="dxa"/>
            <w:shd w:val="clear" w:color="auto" w:fill="E7E6E6" w:themeFill="background2"/>
            <w:vAlign w:val="center"/>
          </w:tcPr>
          <w:p w14:paraId="1B2B98E3" w14:textId="77777777" w:rsidR="00312EE8" w:rsidRPr="00345C1F" w:rsidRDefault="00312EE8" w:rsidP="00345C1F">
            <w:pPr>
              <w:jc w:val="center"/>
              <w:rPr>
                <w:rFonts w:ascii="Times New Roman" w:hAnsi="Times New Roman" w:cs="Times New Roman"/>
                <w:b/>
                <w:bCs/>
                <w:lang w:val="lt-LT"/>
              </w:rPr>
            </w:pPr>
            <w:r w:rsidRPr="00345C1F">
              <w:rPr>
                <w:rFonts w:ascii="Times New Roman" w:hAnsi="Times New Roman" w:cs="Times New Roman"/>
                <w:b/>
                <w:bCs/>
                <w:lang w:val="lt-LT"/>
              </w:rPr>
              <w:t>Eil. Nr.</w:t>
            </w:r>
          </w:p>
        </w:tc>
        <w:tc>
          <w:tcPr>
            <w:tcW w:w="3119" w:type="dxa"/>
            <w:shd w:val="clear" w:color="auto" w:fill="E7E6E6" w:themeFill="background2"/>
            <w:vAlign w:val="center"/>
          </w:tcPr>
          <w:p w14:paraId="72950930" w14:textId="77777777" w:rsidR="00312EE8" w:rsidRPr="00345C1F" w:rsidRDefault="00312EE8" w:rsidP="00345C1F">
            <w:pPr>
              <w:jc w:val="center"/>
              <w:rPr>
                <w:rFonts w:ascii="Times New Roman" w:hAnsi="Times New Roman" w:cs="Times New Roman"/>
                <w:b/>
                <w:bCs/>
                <w:lang w:val="lt-LT"/>
              </w:rPr>
            </w:pPr>
            <w:r w:rsidRPr="00345C1F">
              <w:rPr>
                <w:rFonts w:ascii="Times New Roman" w:hAnsi="Times New Roman" w:cs="Times New Roman"/>
                <w:b/>
                <w:bCs/>
                <w:lang w:val="lt-LT"/>
              </w:rPr>
              <w:t>Charakteristikos Pavadinimas</w:t>
            </w:r>
          </w:p>
        </w:tc>
        <w:tc>
          <w:tcPr>
            <w:tcW w:w="12049" w:type="dxa"/>
            <w:shd w:val="clear" w:color="auto" w:fill="E7E6E6" w:themeFill="background2"/>
            <w:vAlign w:val="center"/>
          </w:tcPr>
          <w:p w14:paraId="5A8E76A3" w14:textId="77777777" w:rsidR="00312EE8" w:rsidRPr="00345C1F" w:rsidRDefault="00312EE8" w:rsidP="00345C1F">
            <w:pPr>
              <w:jc w:val="center"/>
              <w:rPr>
                <w:rFonts w:ascii="Times New Roman" w:hAnsi="Times New Roman" w:cs="Times New Roman"/>
                <w:b/>
                <w:bCs/>
                <w:lang w:val="lt-LT"/>
              </w:rPr>
            </w:pPr>
            <w:r w:rsidRPr="00345C1F">
              <w:rPr>
                <w:rFonts w:ascii="Times New Roman" w:hAnsi="Times New Roman" w:cs="Times New Roman"/>
                <w:b/>
                <w:bCs/>
                <w:lang w:val="lt-LT"/>
              </w:rPr>
              <w:t>Reikalaujama Charakteristika</w:t>
            </w:r>
          </w:p>
          <w:p w14:paraId="266A4354" w14:textId="77777777" w:rsidR="00312EE8" w:rsidRPr="00345C1F" w:rsidRDefault="00312EE8" w:rsidP="00345C1F">
            <w:pPr>
              <w:jc w:val="center"/>
              <w:rPr>
                <w:rFonts w:ascii="Times New Roman" w:hAnsi="Times New Roman" w:cs="Times New Roman"/>
                <w:b/>
                <w:bCs/>
                <w:lang w:val="lt-LT"/>
              </w:rPr>
            </w:pPr>
            <w:r w:rsidRPr="00345C1F">
              <w:rPr>
                <w:rFonts w:ascii="Times New Roman" w:hAnsi="Times New Roman" w:cs="Times New Roman"/>
                <w:b/>
                <w:bCs/>
                <w:lang w:val="lt-LT"/>
              </w:rPr>
              <w:t>(ne blogiau, ne mažiau kaip)</w:t>
            </w:r>
          </w:p>
        </w:tc>
      </w:tr>
      <w:tr w:rsidR="00312EE8" w:rsidRPr="00312EE8" w14:paraId="4F91FD46" w14:textId="77777777" w:rsidTr="00345C1F">
        <w:tc>
          <w:tcPr>
            <w:tcW w:w="562" w:type="dxa"/>
          </w:tcPr>
          <w:p w14:paraId="20791234" w14:textId="3AD48FCB"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1.</w:t>
            </w:r>
          </w:p>
        </w:tc>
        <w:tc>
          <w:tcPr>
            <w:tcW w:w="3119" w:type="dxa"/>
          </w:tcPr>
          <w:p w14:paraId="5FBC212B" w14:textId="7777777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Įrenginio parametrai</w:t>
            </w:r>
          </w:p>
        </w:tc>
        <w:tc>
          <w:tcPr>
            <w:tcW w:w="12049" w:type="dxa"/>
          </w:tcPr>
          <w:p w14:paraId="4F514503"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SAN tipo duomenų saugykla.</w:t>
            </w:r>
          </w:p>
          <w:p w14:paraId="7BD16E7C" w14:textId="77777777" w:rsidR="00312EE8" w:rsidRPr="00312EE8" w:rsidRDefault="00312EE8" w:rsidP="00312EE8">
            <w:pPr>
              <w:jc w:val="both"/>
              <w:rPr>
                <w:rFonts w:ascii="Times New Roman" w:hAnsi="Times New Roman" w:cs="Times New Roman"/>
                <w:lang w:val="lt-LT"/>
              </w:rPr>
            </w:pPr>
          </w:p>
          <w:p w14:paraId="2C88888E"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Įrenginys turi būti pritaikytas montavimui į 19” spintą, su visais montavimui reikalingais priedais (montavimo bėgiais ir pan.)</w:t>
            </w:r>
          </w:p>
          <w:p w14:paraId="0CEB6CA8" w14:textId="77777777" w:rsidR="00312EE8" w:rsidRPr="00312EE8" w:rsidRDefault="00312EE8" w:rsidP="00312EE8">
            <w:pPr>
              <w:jc w:val="both"/>
              <w:rPr>
                <w:rFonts w:ascii="Times New Roman" w:hAnsi="Times New Roman" w:cs="Times New Roman"/>
                <w:lang w:val="lt-LT"/>
              </w:rPr>
            </w:pPr>
          </w:p>
          <w:p w14:paraId="3EB41DEE"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Įrenginys turi išnaudoti tik vieną vietą (1RU) 19” spintoje.</w:t>
            </w:r>
          </w:p>
          <w:p w14:paraId="1EED1672" w14:textId="77777777" w:rsidR="00312EE8" w:rsidRPr="00312EE8" w:rsidRDefault="00312EE8" w:rsidP="00312EE8">
            <w:pPr>
              <w:jc w:val="both"/>
              <w:rPr>
                <w:rFonts w:ascii="Times New Roman" w:hAnsi="Times New Roman" w:cs="Times New Roman"/>
                <w:lang w:val="lt-LT"/>
              </w:rPr>
            </w:pPr>
          </w:p>
          <w:p w14:paraId="0882C4DF"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Naudojami maitinimo blokai turi būti sertifikuoti 80plu </w:t>
            </w:r>
            <w:proofErr w:type="spellStart"/>
            <w:r w:rsidRPr="00312EE8">
              <w:rPr>
                <w:rFonts w:ascii="Times New Roman" w:hAnsi="Times New Roman" w:cs="Times New Roman"/>
                <w:lang w:val="lt-LT"/>
              </w:rPr>
              <w:t>Gold</w:t>
            </w:r>
            <w:proofErr w:type="spellEnd"/>
            <w:r w:rsidRPr="00312EE8">
              <w:rPr>
                <w:rFonts w:ascii="Times New Roman" w:hAnsi="Times New Roman" w:cs="Times New Roman"/>
                <w:lang w:val="lt-LT"/>
              </w:rPr>
              <w:t xml:space="preserve"> arba geresniu standartu.</w:t>
            </w:r>
          </w:p>
          <w:p w14:paraId="1BC74DFF" w14:textId="77777777" w:rsidR="00312EE8" w:rsidRPr="00312EE8" w:rsidRDefault="00312EE8" w:rsidP="00312EE8">
            <w:pPr>
              <w:jc w:val="both"/>
              <w:rPr>
                <w:rFonts w:ascii="Times New Roman" w:hAnsi="Times New Roman" w:cs="Times New Roman"/>
                <w:lang w:val="lt-LT"/>
              </w:rPr>
            </w:pPr>
          </w:p>
          <w:p w14:paraId="4807DED7"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Saugykla turi turėti ne mažiau kaip 2 vnt. valdiklių. Valdikliai turi dirbti „aktyvus – aktyvus“ režimu, paskirstydami apkrovą tarp procesorių. Bet kuris loginis diskas turi būti pasiekiamas per bet kurio valdiklio bet kurį prievadą.</w:t>
            </w:r>
          </w:p>
          <w:p w14:paraId="70FCC893" w14:textId="77777777" w:rsidR="00312EE8" w:rsidRPr="00312EE8" w:rsidRDefault="00312EE8" w:rsidP="00312EE8">
            <w:pPr>
              <w:jc w:val="both"/>
              <w:rPr>
                <w:rFonts w:ascii="Times New Roman" w:hAnsi="Times New Roman" w:cs="Times New Roman"/>
                <w:lang w:val="lt-LT"/>
              </w:rPr>
            </w:pPr>
          </w:p>
          <w:p w14:paraId="4B757057" w14:textId="5D484BB5"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Siūlomos saugyklos spartinančiosios atmintinės dydis – ne mažiau, kaip 256 GB. Spartinančioji atmintis turi būti apsaugota </w:t>
            </w:r>
            <w:proofErr w:type="spellStart"/>
            <w:r w:rsidRPr="00312EE8">
              <w:rPr>
                <w:rFonts w:ascii="Times New Roman" w:hAnsi="Times New Roman" w:cs="Times New Roman"/>
                <w:lang w:val="lt-LT"/>
              </w:rPr>
              <w:t>flash</w:t>
            </w:r>
            <w:proofErr w:type="spellEnd"/>
            <w:r w:rsidRPr="00312EE8">
              <w:rPr>
                <w:rFonts w:ascii="Times New Roman" w:hAnsi="Times New Roman" w:cs="Times New Roman"/>
                <w:lang w:val="lt-LT"/>
              </w:rPr>
              <w:t>, arba baterija, arba analogiška technologija nuo netikėto elektros dingimo.</w:t>
            </w:r>
          </w:p>
        </w:tc>
      </w:tr>
      <w:tr w:rsidR="00312EE8" w:rsidRPr="00312EE8" w14:paraId="4B1F8254" w14:textId="77777777" w:rsidTr="00345C1F">
        <w:tc>
          <w:tcPr>
            <w:tcW w:w="562" w:type="dxa"/>
          </w:tcPr>
          <w:p w14:paraId="2EAE412B" w14:textId="079D42B4"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2.</w:t>
            </w:r>
          </w:p>
        </w:tc>
        <w:tc>
          <w:tcPr>
            <w:tcW w:w="3119" w:type="dxa"/>
          </w:tcPr>
          <w:p w14:paraId="6E06E72F" w14:textId="7777777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Suderinamumas</w:t>
            </w:r>
          </w:p>
        </w:tc>
        <w:tc>
          <w:tcPr>
            <w:tcW w:w="12049" w:type="dxa"/>
          </w:tcPr>
          <w:p w14:paraId="19DFEABD"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Saugykla turi būti suderinama su </w:t>
            </w:r>
            <w:proofErr w:type="spellStart"/>
            <w:r w:rsidRPr="00312EE8">
              <w:rPr>
                <w:rFonts w:ascii="Times New Roman" w:hAnsi="Times New Roman" w:cs="Times New Roman"/>
                <w:lang w:val="lt-LT"/>
              </w:rPr>
              <w:t>VMware</w:t>
            </w:r>
            <w:proofErr w:type="spellEnd"/>
            <w:r w:rsidRPr="00312EE8">
              <w:rPr>
                <w:rFonts w:ascii="Times New Roman" w:hAnsi="Times New Roman" w:cs="Times New Roman"/>
                <w:lang w:val="lt-LT"/>
              </w:rPr>
              <w:t xml:space="preserve"> </w:t>
            </w:r>
            <w:proofErr w:type="spellStart"/>
            <w:r w:rsidRPr="00312EE8">
              <w:rPr>
                <w:rFonts w:ascii="Times New Roman" w:hAnsi="Times New Roman" w:cs="Times New Roman"/>
                <w:lang w:val="lt-LT"/>
              </w:rPr>
              <w:t>vSphere</w:t>
            </w:r>
            <w:proofErr w:type="spellEnd"/>
            <w:r w:rsidRPr="00312EE8">
              <w:rPr>
                <w:rFonts w:ascii="Times New Roman" w:hAnsi="Times New Roman" w:cs="Times New Roman"/>
                <w:lang w:val="lt-LT"/>
              </w:rPr>
              <w:t>/</w:t>
            </w:r>
            <w:proofErr w:type="spellStart"/>
            <w:r w:rsidRPr="00312EE8">
              <w:rPr>
                <w:rFonts w:ascii="Times New Roman" w:hAnsi="Times New Roman" w:cs="Times New Roman"/>
                <w:lang w:val="lt-LT"/>
              </w:rPr>
              <w:t>ESXi</w:t>
            </w:r>
            <w:proofErr w:type="spellEnd"/>
            <w:r w:rsidRPr="00312EE8">
              <w:rPr>
                <w:rFonts w:ascii="Times New Roman" w:hAnsi="Times New Roman" w:cs="Times New Roman"/>
                <w:lang w:val="lt-LT"/>
              </w:rPr>
              <w:t xml:space="preserve"> 8.0 U2 ir U3.</w:t>
            </w:r>
          </w:p>
        </w:tc>
      </w:tr>
      <w:tr w:rsidR="00312EE8" w:rsidRPr="00312EE8" w14:paraId="00EB15D2" w14:textId="77777777" w:rsidTr="00345C1F">
        <w:tc>
          <w:tcPr>
            <w:tcW w:w="562" w:type="dxa"/>
          </w:tcPr>
          <w:p w14:paraId="12D7ADA8" w14:textId="3714B2B5"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3.</w:t>
            </w:r>
          </w:p>
        </w:tc>
        <w:tc>
          <w:tcPr>
            <w:tcW w:w="3119" w:type="dxa"/>
          </w:tcPr>
          <w:p w14:paraId="772DB109" w14:textId="7777777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Talpa, diskų tipas</w:t>
            </w:r>
          </w:p>
        </w:tc>
        <w:tc>
          <w:tcPr>
            <w:tcW w:w="12049" w:type="dxa"/>
          </w:tcPr>
          <w:p w14:paraId="2EEDB083"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75 </w:t>
            </w:r>
            <w:proofErr w:type="spellStart"/>
            <w:r w:rsidRPr="00312EE8">
              <w:rPr>
                <w:rFonts w:ascii="Times New Roman" w:hAnsi="Times New Roman" w:cs="Times New Roman"/>
                <w:lang w:val="lt-LT"/>
              </w:rPr>
              <w:t>TiB</w:t>
            </w:r>
            <w:proofErr w:type="spellEnd"/>
            <w:r w:rsidRPr="00312EE8">
              <w:rPr>
                <w:rFonts w:ascii="Times New Roman" w:hAnsi="Times New Roman" w:cs="Times New Roman"/>
                <w:lang w:val="lt-LT"/>
              </w:rPr>
              <w:t xml:space="preserve"> naudojamos vietos naudojant RAID6 tipo diskų grupavimą su bent vienu atsarginiu disku kiekvienoje 12 diskų grupėje. Visi diskai turi būti vienodi. </w:t>
            </w:r>
          </w:p>
          <w:p w14:paraId="6F99705F" w14:textId="77777777" w:rsidR="00312EE8" w:rsidRPr="00312EE8" w:rsidRDefault="00312EE8" w:rsidP="00312EE8">
            <w:pPr>
              <w:jc w:val="both"/>
              <w:rPr>
                <w:rFonts w:ascii="Times New Roman" w:hAnsi="Times New Roman" w:cs="Times New Roman"/>
                <w:lang w:val="lt-LT"/>
              </w:rPr>
            </w:pPr>
          </w:p>
          <w:p w14:paraId="6C78E418"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Naudojama vieta skaičiuojama nevertinant suspaudimo, </w:t>
            </w:r>
            <w:proofErr w:type="spellStart"/>
            <w:r w:rsidRPr="00312EE8">
              <w:rPr>
                <w:rFonts w:ascii="Times New Roman" w:hAnsi="Times New Roman" w:cs="Times New Roman"/>
                <w:lang w:val="lt-LT"/>
              </w:rPr>
              <w:t>dedublikavimo</w:t>
            </w:r>
            <w:proofErr w:type="spellEnd"/>
            <w:r w:rsidRPr="00312EE8">
              <w:rPr>
                <w:rFonts w:ascii="Times New Roman" w:hAnsi="Times New Roman" w:cs="Times New Roman"/>
                <w:lang w:val="lt-LT"/>
              </w:rPr>
              <w:t xml:space="preserve"> ar kitų talpos optimizavimo technologijų.</w:t>
            </w:r>
          </w:p>
          <w:p w14:paraId="74D36906" w14:textId="77777777" w:rsidR="00312EE8" w:rsidRPr="00312EE8" w:rsidRDefault="00312EE8" w:rsidP="00312EE8">
            <w:pPr>
              <w:jc w:val="both"/>
              <w:rPr>
                <w:rFonts w:ascii="Times New Roman" w:hAnsi="Times New Roman" w:cs="Times New Roman"/>
                <w:lang w:val="lt-LT"/>
              </w:rPr>
            </w:pPr>
          </w:p>
          <w:p w14:paraId="6D70F234"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Duomenys, tikrinimo kodai (</w:t>
            </w:r>
            <w:proofErr w:type="spellStart"/>
            <w:r w:rsidRPr="00312EE8">
              <w:rPr>
                <w:rFonts w:ascii="Times New Roman" w:hAnsi="Times New Roman" w:cs="Times New Roman"/>
                <w:lang w:val="lt-LT"/>
              </w:rPr>
              <w:t>parity</w:t>
            </w:r>
            <w:proofErr w:type="spellEnd"/>
            <w:r w:rsidRPr="00312EE8">
              <w:rPr>
                <w:rFonts w:ascii="Times New Roman" w:hAnsi="Times New Roman" w:cs="Times New Roman"/>
                <w:lang w:val="lt-LT"/>
              </w:rPr>
              <w:t>) bei atsarginė vieta turi būti tolygiai paskirstomi visuose grupės diskuose.</w:t>
            </w:r>
          </w:p>
          <w:p w14:paraId="2108ABCE" w14:textId="77777777" w:rsidR="00312EE8" w:rsidRPr="00312EE8" w:rsidRDefault="00312EE8" w:rsidP="00312EE8">
            <w:pPr>
              <w:jc w:val="both"/>
              <w:rPr>
                <w:rFonts w:ascii="Times New Roman" w:hAnsi="Times New Roman" w:cs="Times New Roman"/>
                <w:lang w:val="lt-LT"/>
              </w:rPr>
            </w:pPr>
          </w:p>
          <w:p w14:paraId="64B3BB80"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Diskai turi būti paremti NAND </w:t>
            </w:r>
            <w:proofErr w:type="spellStart"/>
            <w:r w:rsidRPr="00312EE8">
              <w:rPr>
                <w:rFonts w:ascii="Times New Roman" w:hAnsi="Times New Roman" w:cs="Times New Roman"/>
                <w:lang w:val="lt-LT"/>
              </w:rPr>
              <w:t>flash</w:t>
            </w:r>
            <w:proofErr w:type="spellEnd"/>
            <w:r w:rsidRPr="00312EE8">
              <w:rPr>
                <w:rFonts w:ascii="Times New Roman" w:hAnsi="Times New Roman" w:cs="Times New Roman"/>
                <w:lang w:val="lt-LT"/>
              </w:rPr>
              <w:t xml:space="preserve"> technologija bei naudoti </w:t>
            </w:r>
            <w:proofErr w:type="spellStart"/>
            <w:r w:rsidRPr="00312EE8">
              <w:rPr>
                <w:rFonts w:ascii="Times New Roman" w:hAnsi="Times New Roman" w:cs="Times New Roman"/>
                <w:lang w:val="lt-LT"/>
              </w:rPr>
              <w:t>NVMe</w:t>
            </w:r>
            <w:proofErr w:type="spellEnd"/>
            <w:r w:rsidRPr="00312EE8">
              <w:rPr>
                <w:rFonts w:ascii="Times New Roman" w:hAnsi="Times New Roman" w:cs="Times New Roman"/>
                <w:lang w:val="lt-LT"/>
              </w:rPr>
              <w:t xml:space="preserve"> jungtis.</w:t>
            </w:r>
          </w:p>
        </w:tc>
      </w:tr>
      <w:tr w:rsidR="00312EE8" w:rsidRPr="00312EE8" w14:paraId="7FA9B1AC" w14:textId="77777777" w:rsidTr="00345C1F">
        <w:tc>
          <w:tcPr>
            <w:tcW w:w="562" w:type="dxa"/>
          </w:tcPr>
          <w:p w14:paraId="55B0CDBD" w14:textId="30188FE3"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4.</w:t>
            </w:r>
          </w:p>
        </w:tc>
        <w:tc>
          <w:tcPr>
            <w:tcW w:w="3119" w:type="dxa"/>
          </w:tcPr>
          <w:p w14:paraId="7AD1AB31" w14:textId="7777777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Našumas</w:t>
            </w:r>
          </w:p>
        </w:tc>
        <w:tc>
          <w:tcPr>
            <w:tcW w:w="12049" w:type="dxa"/>
          </w:tcPr>
          <w:p w14:paraId="58A172CE" w14:textId="183B36C1"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200 000 IOPS </w:t>
            </w:r>
            <w:r w:rsidR="00B229BE" w:rsidRPr="00312EE8">
              <w:rPr>
                <w:rFonts w:ascii="Times New Roman" w:hAnsi="Times New Roman" w:cs="Times New Roman"/>
                <w:lang w:val="lt-LT"/>
              </w:rPr>
              <w:t>neviršijant</w:t>
            </w:r>
            <w:r w:rsidRPr="00312EE8">
              <w:rPr>
                <w:rFonts w:ascii="Times New Roman" w:hAnsi="Times New Roman" w:cs="Times New Roman"/>
                <w:lang w:val="lt-LT"/>
              </w:rPr>
              <w:t xml:space="preserve"> 0.85ms vėlinimo ir </w:t>
            </w:r>
            <w:r w:rsidR="00B229BE" w:rsidRPr="00312EE8">
              <w:rPr>
                <w:rFonts w:ascii="Times New Roman" w:hAnsi="Times New Roman" w:cs="Times New Roman"/>
                <w:lang w:val="lt-LT"/>
              </w:rPr>
              <w:t>neviršijant</w:t>
            </w:r>
            <w:r w:rsidRPr="00312EE8">
              <w:rPr>
                <w:rFonts w:ascii="Times New Roman" w:hAnsi="Times New Roman" w:cs="Times New Roman"/>
                <w:lang w:val="lt-LT"/>
              </w:rPr>
              <w:t xml:space="preserve"> 80% sistemos apkrovimo.</w:t>
            </w:r>
          </w:p>
          <w:p w14:paraId="44BE3A5A" w14:textId="77777777" w:rsidR="00312EE8" w:rsidRPr="00312EE8" w:rsidRDefault="00312EE8" w:rsidP="00312EE8">
            <w:pPr>
              <w:jc w:val="both"/>
              <w:rPr>
                <w:rFonts w:ascii="Times New Roman" w:hAnsi="Times New Roman" w:cs="Times New Roman"/>
                <w:lang w:val="lt-LT"/>
              </w:rPr>
            </w:pPr>
          </w:p>
          <w:p w14:paraId="7BC5110D" w14:textId="199D38DD"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Toks našumas turi būti užtikrinamas skaičiuojant 8KB atsitiktiniais blokais, 60% skaitymo operacijų bei naudojant RAID6 arba atitinkamą diskų grupavimą.</w:t>
            </w:r>
          </w:p>
        </w:tc>
      </w:tr>
      <w:tr w:rsidR="00312EE8" w:rsidRPr="00312EE8" w14:paraId="14812914" w14:textId="77777777" w:rsidTr="00345C1F">
        <w:tc>
          <w:tcPr>
            <w:tcW w:w="562" w:type="dxa"/>
          </w:tcPr>
          <w:p w14:paraId="2C120BD2" w14:textId="3954D1E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5.</w:t>
            </w:r>
          </w:p>
        </w:tc>
        <w:tc>
          <w:tcPr>
            <w:tcW w:w="3119" w:type="dxa"/>
          </w:tcPr>
          <w:p w14:paraId="4B5C4657" w14:textId="7777777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 xml:space="preserve">Prievadai </w:t>
            </w:r>
          </w:p>
        </w:tc>
        <w:tc>
          <w:tcPr>
            <w:tcW w:w="12049" w:type="dxa"/>
          </w:tcPr>
          <w:p w14:paraId="2E034349"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Kiekvienas valdiklis turi turėti ne mažiau kaip</w:t>
            </w:r>
          </w:p>
          <w:p w14:paraId="4E390C87"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4 x 32 </w:t>
            </w:r>
            <w:proofErr w:type="spellStart"/>
            <w:r w:rsidRPr="00312EE8">
              <w:rPr>
                <w:rFonts w:ascii="Times New Roman" w:hAnsi="Times New Roman" w:cs="Times New Roman"/>
                <w:lang w:val="lt-LT"/>
              </w:rPr>
              <w:t>Gb</w:t>
            </w:r>
            <w:proofErr w:type="spellEnd"/>
            <w:r w:rsidRPr="00312EE8">
              <w:rPr>
                <w:rFonts w:ascii="Times New Roman" w:hAnsi="Times New Roman" w:cs="Times New Roman"/>
                <w:lang w:val="lt-LT"/>
              </w:rPr>
              <w:t xml:space="preserve"> (užtikrinančiais suderinamumą ir 16Gb) </w:t>
            </w:r>
            <w:proofErr w:type="spellStart"/>
            <w:r w:rsidRPr="00312EE8">
              <w:rPr>
                <w:rFonts w:ascii="Times New Roman" w:hAnsi="Times New Roman" w:cs="Times New Roman"/>
                <w:lang w:val="lt-LT"/>
              </w:rPr>
              <w:t>Fibre</w:t>
            </w:r>
            <w:proofErr w:type="spellEnd"/>
            <w:r w:rsidRPr="00312EE8">
              <w:rPr>
                <w:rFonts w:ascii="Times New Roman" w:hAnsi="Times New Roman" w:cs="Times New Roman"/>
                <w:lang w:val="lt-LT"/>
              </w:rPr>
              <w:t xml:space="preserve"> </w:t>
            </w:r>
            <w:proofErr w:type="spellStart"/>
            <w:r w:rsidRPr="00312EE8">
              <w:rPr>
                <w:rFonts w:ascii="Times New Roman" w:hAnsi="Times New Roman" w:cs="Times New Roman"/>
                <w:lang w:val="lt-LT"/>
              </w:rPr>
              <w:t>Channel</w:t>
            </w:r>
            <w:proofErr w:type="spellEnd"/>
            <w:r w:rsidRPr="00312EE8">
              <w:rPr>
                <w:rFonts w:ascii="Times New Roman" w:hAnsi="Times New Roman" w:cs="Times New Roman"/>
                <w:lang w:val="lt-LT"/>
              </w:rPr>
              <w:t xml:space="preserve"> prievadų su atitinkamais SFP moduliais,</w:t>
            </w:r>
          </w:p>
          <w:p w14:paraId="7DA27C0B"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2 x 10/25 </w:t>
            </w:r>
            <w:proofErr w:type="spellStart"/>
            <w:r w:rsidRPr="00312EE8">
              <w:rPr>
                <w:rFonts w:ascii="Times New Roman" w:hAnsi="Times New Roman" w:cs="Times New Roman"/>
                <w:lang w:val="lt-LT"/>
              </w:rPr>
              <w:t>Gb</w:t>
            </w:r>
            <w:proofErr w:type="spellEnd"/>
            <w:r w:rsidRPr="00312EE8">
              <w:rPr>
                <w:rFonts w:ascii="Times New Roman" w:hAnsi="Times New Roman" w:cs="Times New Roman"/>
                <w:lang w:val="lt-LT"/>
              </w:rPr>
              <w:t xml:space="preserve"> </w:t>
            </w:r>
            <w:proofErr w:type="spellStart"/>
            <w:r w:rsidRPr="00312EE8">
              <w:rPr>
                <w:rFonts w:ascii="Times New Roman" w:hAnsi="Times New Roman" w:cs="Times New Roman"/>
                <w:lang w:val="lt-LT"/>
              </w:rPr>
              <w:t>Ethernet</w:t>
            </w:r>
            <w:proofErr w:type="spellEnd"/>
            <w:r w:rsidRPr="00312EE8">
              <w:rPr>
                <w:rFonts w:ascii="Times New Roman" w:hAnsi="Times New Roman" w:cs="Times New Roman"/>
                <w:lang w:val="lt-LT"/>
              </w:rPr>
              <w:t>.</w:t>
            </w:r>
          </w:p>
          <w:p w14:paraId="5D7DAC81"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1Gb </w:t>
            </w:r>
            <w:proofErr w:type="spellStart"/>
            <w:r w:rsidRPr="00312EE8">
              <w:rPr>
                <w:rFonts w:ascii="Times New Roman" w:hAnsi="Times New Roman" w:cs="Times New Roman"/>
                <w:lang w:val="lt-LT"/>
              </w:rPr>
              <w:t>Ethernet</w:t>
            </w:r>
            <w:proofErr w:type="spellEnd"/>
            <w:r w:rsidRPr="00312EE8">
              <w:rPr>
                <w:rFonts w:ascii="Times New Roman" w:hAnsi="Times New Roman" w:cs="Times New Roman"/>
                <w:lang w:val="lt-LT"/>
              </w:rPr>
              <w:t xml:space="preserve"> prievadas skirtas valdymui.</w:t>
            </w:r>
          </w:p>
          <w:p w14:paraId="394FAA1B"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Turi būti galimybė į kiekvieną valdiklį įdėti papildomą 32/64 </w:t>
            </w:r>
            <w:proofErr w:type="spellStart"/>
            <w:r w:rsidRPr="00312EE8">
              <w:rPr>
                <w:rFonts w:ascii="Times New Roman" w:hAnsi="Times New Roman" w:cs="Times New Roman"/>
                <w:lang w:val="lt-LT"/>
              </w:rPr>
              <w:t>Gb</w:t>
            </w:r>
            <w:proofErr w:type="spellEnd"/>
            <w:r w:rsidRPr="00312EE8">
              <w:rPr>
                <w:rFonts w:ascii="Times New Roman" w:hAnsi="Times New Roman" w:cs="Times New Roman"/>
                <w:lang w:val="lt-LT"/>
              </w:rPr>
              <w:t xml:space="preserve"> </w:t>
            </w:r>
            <w:proofErr w:type="spellStart"/>
            <w:r w:rsidRPr="00312EE8">
              <w:rPr>
                <w:rFonts w:ascii="Times New Roman" w:hAnsi="Times New Roman" w:cs="Times New Roman"/>
                <w:lang w:val="lt-LT"/>
              </w:rPr>
              <w:t>Fibre</w:t>
            </w:r>
            <w:proofErr w:type="spellEnd"/>
            <w:r w:rsidRPr="00312EE8">
              <w:rPr>
                <w:rFonts w:ascii="Times New Roman" w:hAnsi="Times New Roman" w:cs="Times New Roman"/>
                <w:lang w:val="lt-LT"/>
              </w:rPr>
              <w:t xml:space="preserve"> </w:t>
            </w:r>
            <w:proofErr w:type="spellStart"/>
            <w:r w:rsidRPr="00312EE8">
              <w:rPr>
                <w:rFonts w:ascii="Times New Roman" w:hAnsi="Times New Roman" w:cs="Times New Roman"/>
                <w:lang w:val="lt-LT"/>
              </w:rPr>
              <w:t>Channel</w:t>
            </w:r>
            <w:proofErr w:type="spellEnd"/>
            <w:r w:rsidRPr="00312EE8">
              <w:rPr>
                <w:rFonts w:ascii="Times New Roman" w:hAnsi="Times New Roman" w:cs="Times New Roman"/>
                <w:lang w:val="lt-LT"/>
              </w:rPr>
              <w:t xml:space="preserve">, 10 </w:t>
            </w:r>
            <w:proofErr w:type="spellStart"/>
            <w:r w:rsidRPr="00312EE8">
              <w:rPr>
                <w:rFonts w:ascii="Times New Roman" w:hAnsi="Times New Roman" w:cs="Times New Roman"/>
                <w:lang w:val="lt-LT"/>
              </w:rPr>
              <w:t>Gb</w:t>
            </w:r>
            <w:proofErr w:type="spellEnd"/>
            <w:r w:rsidRPr="00312EE8">
              <w:rPr>
                <w:rFonts w:ascii="Times New Roman" w:hAnsi="Times New Roman" w:cs="Times New Roman"/>
                <w:lang w:val="lt-LT"/>
              </w:rPr>
              <w:t xml:space="preserve"> </w:t>
            </w:r>
            <w:proofErr w:type="spellStart"/>
            <w:r w:rsidRPr="00312EE8">
              <w:rPr>
                <w:rFonts w:ascii="Times New Roman" w:hAnsi="Times New Roman" w:cs="Times New Roman"/>
                <w:lang w:val="lt-LT"/>
              </w:rPr>
              <w:t>Ethernet</w:t>
            </w:r>
            <w:proofErr w:type="spellEnd"/>
            <w:r w:rsidRPr="00312EE8">
              <w:rPr>
                <w:rFonts w:ascii="Times New Roman" w:hAnsi="Times New Roman" w:cs="Times New Roman"/>
                <w:lang w:val="lt-LT"/>
              </w:rPr>
              <w:t xml:space="preserve">  arba </w:t>
            </w:r>
            <w:proofErr w:type="spellStart"/>
            <w:r w:rsidRPr="00312EE8">
              <w:rPr>
                <w:rFonts w:ascii="Times New Roman" w:hAnsi="Times New Roman" w:cs="Times New Roman"/>
                <w:lang w:val="lt-LT"/>
              </w:rPr>
              <w:t>Dual-port</w:t>
            </w:r>
            <w:proofErr w:type="spellEnd"/>
            <w:r w:rsidRPr="00312EE8">
              <w:rPr>
                <w:rFonts w:ascii="Times New Roman" w:hAnsi="Times New Roman" w:cs="Times New Roman"/>
                <w:lang w:val="lt-LT"/>
              </w:rPr>
              <w:t xml:space="preserve"> 12 </w:t>
            </w:r>
            <w:proofErr w:type="spellStart"/>
            <w:r w:rsidRPr="00312EE8">
              <w:rPr>
                <w:rFonts w:ascii="Times New Roman" w:hAnsi="Times New Roman" w:cs="Times New Roman"/>
                <w:lang w:val="lt-LT"/>
              </w:rPr>
              <w:t>Gbps</w:t>
            </w:r>
            <w:proofErr w:type="spellEnd"/>
            <w:r w:rsidRPr="00312EE8">
              <w:rPr>
                <w:rFonts w:ascii="Times New Roman" w:hAnsi="Times New Roman" w:cs="Times New Roman"/>
                <w:lang w:val="lt-LT"/>
              </w:rPr>
              <w:t xml:space="preserve"> SAS kortą.</w:t>
            </w:r>
          </w:p>
        </w:tc>
      </w:tr>
      <w:tr w:rsidR="00312EE8" w:rsidRPr="00312EE8" w14:paraId="74AED89B" w14:textId="77777777" w:rsidTr="00345C1F">
        <w:tc>
          <w:tcPr>
            <w:tcW w:w="562" w:type="dxa"/>
          </w:tcPr>
          <w:p w14:paraId="3A11AF7F" w14:textId="06056DFA"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6.</w:t>
            </w:r>
          </w:p>
        </w:tc>
        <w:tc>
          <w:tcPr>
            <w:tcW w:w="3119" w:type="dxa"/>
          </w:tcPr>
          <w:p w14:paraId="53865CB3" w14:textId="7777777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Valdymo funkcijos</w:t>
            </w:r>
          </w:p>
        </w:tc>
        <w:tc>
          <w:tcPr>
            <w:tcW w:w="12049" w:type="dxa"/>
          </w:tcPr>
          <w:p w14:paraId="649F1664" w14:textId="330BDC31"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 xml:space="preserve">Saugykla, be papildomos programinės ar </w:t>
            </w:r>
            <w:proofErr w:type="spellStart"/>
            <w:r w:rsidRPr="00312EE8">
              <w:rPr>
                <w:rFonts w:ascii="Times New Roman" w:hAnsi="Times New Roman" w:cs="Times New Roman"/>
                <w:lang w:val="lt-LT"/>
              </w:rPr>
              <w:t>apratinės</w:t>
            </w:r>
            <w:proofErr w:type="spellEnd"/>
            <w:r w:rsidRPr="00312EE8">
              <w:rPr>
                <w:rFonts w:ascii="Times New Roman" w:hAnsi="Times New Roman" w:cs="Times New Roman"/>
                <w:lang w:val="lt-LT"/>
              </w:rPr>
              <w:t xml:space="preserve"> įrangos, turi gebėti replikuoti duomenis į analogiškas duomenų saugyklas.</w:t>
            </w:r>
          </w:p>
          <w:p w14:paraId="462AF297" w14:textId="77777777" w:rsidR="00312EE8" w:rsidRPr="00312EE8" w:rsidRDefault="00312EE8" w:rsidP="00312EE8">
            <w:pPr>
              <w:jc w:val="both"/>
              <w:rPr>
                <w:rFonts w:ascii="Times New Roman" w:hAnsi="Times New Roman" w:cs="Times New Roman"/>
                <w:lang w:val="lt-LT"/>
              </w:rPr>
            </w:pPr>
          </w:p>
          <w:p w14:paraId="78A952C9" w14:textId="5141C132"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Sa</w:t>
            </w:r>
            <w:r>
              <w:rPr>
                <w:rFonts w:ascii="Times New Roman" w:hAnsi="Times New Roman" w:cs="Times New Roman"/>
                <w:lang w:val="lt-LT"/>
              </w:rPr>
              <w:t>u</w:t>
            </w:r>
            <w:r w:rsidRPr="00312EE8">
              <w:rPr>
                <w:rFonts w:ascii="Times New Roman" w:hAnsi="Times New Roman" w:cs="Times New Roman"/>
                <w:lang w:val="lt-LT"/>
              </w:rPr>
              <w:t>gyklos vidinės programinės įrangos (</w:t>
            </w:r>
            <w:proofErr w:type="spellStart"/>
            <w:r w:rsidRPr="00312EE8">
              <w:rPr>
                <w:rFonts w:ascii="Times New Roman" w:hAnsi="Times New Roman" w:cs="Times New Roman"/>
                <w:lang w:val="lt-LT"/>
              </w:rPr>
              <w:t>firmware</w:t>
            </w:r>
            <w:proofErr w:type="spellEnd"/>
            <w:r w:rsidRPr="00312EE8">
              <w:rPr>
                <w:rFonts w:ascii="Times New Roman" w:hAnsi="Times New Roman" w:cs="Times New Roman"/>
                <w:lang w:val="lt-LT"/>
              </w:rPr>
              <w:t>) atnaujinimai turi netrikdyti saugyklos darbo.</w:t>
            </w:r>
          </w:p>
          <w:p w14:paraId="12D9D13F" w14:textId="77777777" w:rsidR="00312EE8" w:rsidRPr="00312EE8" w:rsidRDefault="00312EE8" w:rsidP="00312EE8">
            <w:pPr>
              <w:jc w:val="both"/>
              <w:rPr>
                <w:rFonts w:ascii="Times New Roman" w:hAnsi="Times New Roman" w:cs="Times New Roman"/>
                <w:lang w:val="lt-LT"/>
              </w:rPr>
            </w:pPr>
          </w:p>
          <w:p w14:paraId="493D2AD6"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Saugykla turi turėti nuotolinio monitoringo sistemą, prijungiamą prie gamintojo techninės priežiūros centro. Sistema turi pateikti mazgų prevencinio keitimo rekomendacijas, diagnozuoti sutrikimus ir inicijuoti atsarginių dalių tiekimą, teikti programinės įrangos naujinimo rekomendacijas. Informacija apie sutrikimus turi būti siunčiama gamintojui ir sistemos administratoriams.</w:t>
            </w:r>
          </w:p>
          <w:p w14:paraId="4AA1427C" w14:textId="77777777" w:rsidR="00312EE8" w:rsidRPr="00312EE8" w:rsidRDefault="00312EE8" w:rsidP="00312EE8">
            <w:pPr>
              <w:jc w:val="both"/>
              <w:rPr>
                <w:rFonts w:ascii="Times New Roman" w:hAnsi="Times New Roman" w:cs="Times New Roman"/>
                <w:szCs w:val="24"/>
                <w:lang w:val="lt-LT"/>
              </w:rPr>
            </w:pPr>
          </w:p>
          <w:p w14:paraId="27807AB8"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Turi būti pateikta valdymo programinė įranga, leidžianti valdyti  siūlomas duomenų saugyklas (nurodyti).</w:t>
            </w:r>
          </w:p>
          <w:p w14:paraId="06F0BF5C" w14:textId="77777777" w:rsidR="00312EE8" w:rsidRPr="00312EE8" w:rsidRDefault="00312EE8" w:rsidP="00312EE8">
            <w:pPr>
              <w:jc w:val="both"/>
              <w:rPr>
                <w:rFonts w:ascii="Times New Roman" w:hAnsi="Times New Roman" w:cs="Times New Roman"/>
                <w:szCs w:val="24"/>
                <w:lang w:val="lt-LT"/>
              </w:rPr>
            </w:pPr>
          </w:p>
          <w:p w14:paraId="5CE9F015"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Programinė įranga turi leisti kurti virtualius diskus, viršijančius fizinių diskų talpą (</w:t>
            </w:r>
            <w:proofErr w:type="spellStart"/>
            <w:r w:rsidRPr="00312EE8">
              <w:rPr>
                <w:rFonts w:ascii="Times New Roman" w:hAnsi="Times New Roman" w:cs="Times New Roman"/>
                <w:szCs w:val="24"/>
                <w:lang w:val="lt-LT"/>
              </w:rPr>
              <w:t>thin</w:t>
            </w:r>
            <w:proofErr w:type="spellEnd"/>
            <w:r w:rsidRPr="00312EE8">
              <w:rPr>
                <w:rFonts w:ascii="Times New Roman" w:hAnsi="Times New Roman" w:cs="Times New Roman"/>
                <w:szCs w:val="24"/>
                <w:lang w:val="lt-LT"/>
              </w:rPr>
              <w:t xml:space="preserve"> </w:t>
            </w:r>
            <w:proofErr w:type="spellStart"/>
            <w:r w:rsidRPr="00312EE8">
              <w:rPr>
                <w:rFonts w:ascii="Times New Roman" w:hAnsi="Times New Roman" w:cs="Times New Roman"/>
                <w:szCs w:val="24"/>
                <w:lang w:val="lt-LT"/>
              </w:rPr>
              <w:t>provisioning</w:t>
            </w:r>
            <w:proofErr w:type="spellEnd"/>
            <w:r w:rsidRPr="00312EE8">
              <w:rPr>
                <w:rFonts w:ascii="Times New Roman" w:hAnsi="Times New Roman" w:cs="Times New Roman"/>
                <w:szCs w:val="24"/>
                <w:lang w:val="lt-LT"/>
              </w:rPr>
              <w:t xml:space="preserve">), kurti virtualius diskus, kurių duomenys paskirstomi tarp visų nurodytų fizinių diskų, apimančių kelias RAID grupes. Talpos resursų padalinimas ir valdymas turi būti atliekamas LUN ir </w:t>
            </w:r>
            <w:proofErr w:type="spellStart"/>
            <w:r w:rsidRPr="00312EE8">
              <w:rPr>
                <w:rFonts w:ascii="Times New Roman" w:hAnsi="Times New Roman" w:cs="Times New Roman"/>
                <w:szCs w:val="24"/>
                <w:lang w:val="lt-LT"/>
              </w:rPr>
              <w:t>VMware</w:t>
            </w:r>
            <w:proofErr w:type="spellEnd"/>
            <w:r w:rsidRPr="00312EE8">
              <w:rPr>
                <w:rFonts w:ascii="Times New Roman" w:hAnsi="Times New Roman" w:cs="Times New Roman"/>
                <w:szCs w:val="24"/>
                <w:lang w:val="lt-LT"/>
              </w:rPr>
              <w:t xml:space="preserve"> </w:t>
            </w:r>
            <w:proofErr w:type="spellStart"/>
            <w:r w:rsidRPr="00312EE8">
              <w:rPr>
                <w:rFonts w:ascii="Times New Roman" w:hAnsi="Times New Roman" w:cs="Times New Roman"/>
                <w:szCs w:val="24"/>
                <w:lang w:val="lt-LT"/>
              </w:rPr>
              <w:t>VVol</w:t>
            </w:r>
            <w:proofErr w:type="spellEnd"/>
            <w:r w:rsidRPr="00312EE8">
              <w:rPr>
                <w:rFonts w:ascii="Times New Roman" w:hAnsi="Times New Roman" w:cs="Times New Roman"/>
                <w:szCs w:val="24"/>
                <w:lang w:val="lt-LT"/>
              </w:rPr>
              <w:t xml:space="preserve"> arba lygiavertės </w:t>
            </w:r>
            <w:proofErr w:type="spellStart"/>
            <w:r w:rsidRPr="00312EE8">
              <w:rPr>
                <w:rFonts w:ascii="Times New Roman" w:hAnsi="Times New Roman" w:cs="Times New Roman"/>
                <w:szCs w:val="24"/>
                <w:lang w:val="lt-LT"/>
              </w:rPr>
              <w:t>virtualizavimo</w:t>
            </w:r>
            <w:proofErr w:type="spellEnd"/>
            <w:r w:rsidRPr="00312EE8">
              <w:rPr>
                <w:rFonts w:ascii="Times New Roman" w:hAnsi="Times New Roman" w:cs="Times New Roman"/>
                <w:szCs w:val="24"/>
                <w:lang w:val="lt-LT"/>
              </w:rPr>
              <w:t xml:space="preserve"> platformos lygmenyje. PĮ turi leisti padalinti sistemos resursus kelioms virtualioms resursų grupėms, kurioms nustatomi skirtingi greitaveikos reikalavimai.</w:t>
            </w:r>
          </w:p>
          <w:p w14:paraId="15AC304C" w14:textId="77777777" w:rsidR="00312EE8" w:rsidRPr="00312EE8" w:rsidRDefault="00312EE8" w:rsidP="00312EE8">
            <w:pPr>
              <w:jc w:val="both"/>
              <w:rPr>
                <w:rFonts w:ascii="Times New Roman" w:hAnsi="Times New Roman" w:cs="Times New Roman"/>
                <w:szCs w:val="24"/>
                <w:lang w:val="lt-LT"/>
              </w:rPr>
            </w:pPr>
          </w:p>
          <w:p w14:paraId="09C57ED9"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 xml:space="preserve">Turi būti minimizuota skirtingų resursų grupių ir virtualių diskų tarpusavio įtaka (mažesnio prioriteto apkrovos neturi trikdyti didesnio prioriteto apkrovų darbo). Apkrovų ribojimas turi būti nustatomas saugyklos virtualių diskų (LUN, </w:t>
            </w:r>
            <w:proofErr w:type="spellStart"/>
            <w:r w:rsidRPr="00312EE8">
              <w:rPr>
                <w:rFonts w:ascii="Times New Roman" w:hAnsi="Times New Roman" w:cs="Times New Roman"/>
                <w:szCs w:val="24"/>
                <w:lang w:val="lt-LT"/>
              </w:rPr>
              <w:t>WMware</w:t>
            </w:r>
            <w:proofErr w:type="spellEnd"/>
            <w:r w:rsidRPr="00312EE8">
              <w:rPr>
                <w:rFonts w:ascii="Times New Roman" w:hAnsi="Times New Roman" w:cs="Times New Roman"/>
                <w:szCs w:val="24"/>
                <w:lang w:val="lt-LT"/>
              </w:rPr>
              <w:t xml:space="preserve"> </w:t>
            </w:r>
            <w:proofErr w:type="spellStart"/>
            <w:r w:rsidRPr="00312EE8">
              <w:rPr>
                <w:rFonts w:ascii="Times New Roman" w:hAnsi="Times New Roman" w:cs="Times New Roman"/>
                <w:szCs w:val="24"/>
                <w:lang w:val="lt-LT"/>
              </w:rPr>
              <w:t>VVol</w:t>
            </w:r>
            <w:proofErr w:type="spellEnd"/>
            <w:r w:rsidRPr="00312EE8">
              <w:rPr>
                <w:rFonts w:ascii="Times New Roman" w:hAnsi="Times New Roman" w:cs="Times New Roman"/>
                <w:szCs w:val="24"/>
                <w:lang w:val="lt-LT"/>
              </w:rPr>
              <w:t xml:space="preserve"> arba lygiavertės </w:t>
            </w:r>
            <w:proofErr w:type="spellStart"/>
            <w:r w:rsidRPr="00312EE8">
              <w:rPr>
                <w:rFonts w:ascii="Times New Roman" w:hAnsi="Times New Roman" w:cs="Times New Roman"/>
                <w:szCs w:val="24"/>
                <w:lang w:val="lt-LT"/>
              </w:rPr>
              <w:t>virtualizavimo</w:t>
            </w:r>
            <w:proofErr w:type="spellEnd"/>
            <w:r w:rsidRPr="00312EE8">
              <w:rPr>
                <w:rFonts w:ascii="Times New Roman" w:hAnsi="Times New Roman" w:cs="Times New Roman"/>
                <w:szCs w:val="24"/>
                <w:lang w:val="lt-LT"/>
              </w:rPr>
              <w:t xml:space="preserve"> platformos) ir sąsajų lygmenyje).</w:t>
            </w:r>
          </w:p>
          <w:p w14:paraId="789FF6E3" w14:textId="77777777" w:rsidR="00312EE8" w:rsidRPr="00312EE8" w:rsidRDefault="00312EE8" w:rsidP="00312EE8">
            <w:pPr>
              <w:jc w:val="both"/>
              <w:rPr>
                <w:rFonts w:ascii="Times New Roman" w:hAnsi="Times New Roman" w:cs="Times New Roman"/>
                <w:szCs w:val="24"/>
                <w:lang w:val="lt-LT"/>
              </w:rPr>
            </w:pPr>
          </w:p>
          <w:p w14:paraId="3897C6F1" w14:textId="3F9B35E6"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Saugyklose turi būti įdiegtos talpos optimizavimo priemonės, užtikrinančios duomenų suspaudimą ir išdubliavimą (</w:t>
            </w:r>
            <w:proofErr w:type="spellStart"/>
            <w:r w:rsidRPr="00312EE8">
              <w:rPr>
                <w:rFonts w:ascii="Times New Roman" w:hAnsi="Times New Roman" w:cs="Times New Roman"/>
                <w:szCs w:val="24"/>
                <w:lang w:val="lt-LT"/>
              </w:rPr>
              <w:t>deduplication</w:t>
            </w:r>
            <w:proofErr w:type="spellEnd"/>
            <w:r w:rsidRPr="00312EE8">
              <w:rPr>
                <w:rFonts w:ascii="Times New Roman" w:hAnsi="Times New Roman" w:cs="Times New Roman"/>
                <w:szCs w:val="24"/>
                <w:lang w:val="lt-LT"/>
              </w:rPr>
              <w:t>). Duomenų suspaudimo ir išdubliavimo funkcionalumas turi būti aktyvuojamas LUN lygmenyje.</w:t>
            </w:r>
          </w:p>
        </w:tc>
      </w:tr>
      <w:tr w:rsidR="00312EE8" w:rsidRPr="00312EE8" w14:paraId="7F306465" w14:textId="77777777" w:rsidTr="00345C1F">
        <w:tc>
          <w:tcPr>
            <w:tcW w:w="562" w:type="dxa"/>
          </w:tcPr>
          <w:p w14:paraId="72B89609" w14:textId="1958C83E"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lastRenderedPageBreak/>
              <w:t>7.</w:t>
            </w:r>
          </w:p>
        </w:tc>
        <w:tc>
          <w:tcPr>
            <w:tcW w:w="3119" w:type="dxa"/>
          </w:tcPr>
          <w:p w14:paraId="2E60CE7B" w14:textId="7777777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Licencijos</w:t>
            </w:r>
          </w:p>
        </w:tc>
        <w:tc>
          <w:tcPr>
            <w:tcW w:w="12049" w:type="dxa"/>
          </w:tcPr>
          <w:p w14:paraId="52DE1E39"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 xml:space="preserve">Turi būti įdiegtos ir aktyvuotos duomenų šifravimo priemonės, užtikrinančios įrašytų duomenų apsaugą (data at </w:t>
            </w:r>
            <w:proofErr w:type="spellStart"/>
            <w:r w:rsidRPr="00312EE8">
              <w:rPr>
                <w:rFonts w:ascii="Times New Roman" w:hAnsi="Times New Roman" w:cs="Times New Roman"/>
                <w:szCs w:val="24"/>
                <w:lang w:val="lt-LT"/>
              </w:rPr>
              <w:t>rest</w:t>
            </w:r>
            <w:proofErr w:type="spellEnd"/>
            <w:r w:rsidRPr="00312EE8">
              <w:rPr>
                <w:rFonts w:ascii="Times New Roman" w:hAnsi="Times New Roman" w:cs="Times New Roman"/>
                <w:szCs w:val="24"/>
                <w:lang w:val="lt-LT"/>
              </w:rPr>
              <w:t xml:space="preserve"> </w:t>
            </w:r>
            <w:proofErr w:type="spellStart"/>
            <w:r w:rsidRPr="00312EE8">
              <w:rPr>
                <w:rFonts w:ascii="Times New Roman" w:hAnsi="Times New Roman" w:cs="Times New Roman"/>
                <w:szCs w:val="24"/>
                <w:lang w:val="lt-LT"/>
              </w:rPr>
              <w:t>encryption</w:t>
            </w:r>
            <w:proofErr w:type="spellEnd"/>
            <w:r w:rsidRPr="00312EE8">
              <w:rPr>
                <w:rFonts w:ascii="Times New Roman" w:hAnsi="Times New Roman" w:cs="Times New Roman"/>
                <w:szCs w:val="24"/>
                <w:lang w:val="lt-LT"/>
              </w:rPr>
              <w:t>) visai saugyklos talpai saugyklų kontrolerių ir/arba diskų ar kitų pagalbinių aparatinių komponentų lygmenyje. Turi būti užtikrintas centralizuotas šifravimo raktų valdymas, panaudojant centralizuoto šifravimo raktų valdymo sprendimą, palaikantį ne blogesnį nei OASIS KMIP 1.1 versijos arba lygiavertį protokolą.</w:t>
            </w:r>
          </w:p>
          <w:p w14:paraId="2E3A4CDF" w14:textId="77777777" w:rsidR="00312EE8" w:rsidRPr="00312EE8" w:rsidRDefault="00312EE8" w:rsidP="00312EE8">
            <w:pPr>
              <w:jc w:val="both"/>
              <w:rPr>
                <w:rFonts w:ascii="Times New Roman" w:hAnsi="Times New Roman" w:cs="Times New Roman"/>
                <w:szCs w:val="24"/>
                <w:lang w:val="lt-LT"/>
              </w:rPr>
            </w:pPr>
          </w:p>
          <w:p w14:paraId="0DA3CA87"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Sprendimas turi būti pateiktas tokios komplektacijos, kad duomenų šifravimas veiktų be papildomos kliento aparatinės/programinės šifravimo raktų valdymo įrangos, t. y. jei tam reikalinga aparatinė/programinė įranga, ji turi būti pateikta su visomis reikalingomis licencijomis kartu su siūloma saugykla.</w:t>
            </w:r>
          </w:p>
          <w:p w14:paraId="5F9D4368" w14:textId="77777777" w:rsidR="00312EE8" w:rsidRPr="00312EE8" w:rsidRDefault="00312EE8" w:rsidP="00312EE8">
            <w:pPr>
              <w:jc w:val="both"/>
              <w:rPr>
                <w:rFonts w:ascii="Times New Roman" w:hAnsi="Times New Roman" w:cs="Times New Roman"/>
                <w:szCs w:val="24"/>
                <w:lang w:val="lt-LT"/>
              </w:rPr>
            </w:pPr>
          </w:p>
          <w:p w14:paraId="2F2FC69F"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Turi būti pateikta virtualių diskų momentinio kopijavimo (</w:t>
            </w:r>
            <w:proofErr w:type="spellStart"/>
            <w:r w:rsidRPr="00312EE8">
              <w:rPr>
                <w:rFonts w:ascii="Times New Roman" w:hAnsi="Times New Roman" w:cs="Times New Roman"/>
                <w:szCs w:val="24"/>
                <w:lang w:val="lt-LT"/>
              </w:rPr>
              <w:t>snapshot</w:t>
            </w:r>
            <w:proofErr w:type="spellEnd"/>
            <w:r w:rsidRPr="00312EE8">
              <w:rPr>
                <w:rFonts w:ascii="Times New Roman" w:hAnsi="Times New Roman" w:cs="Times New Roman"/>
                <w:szCs w:val="24"/>
                <w:lang w:val="lt-LT"/>
              </w:rPr>
              <w:t>), klonavimo (</w:t>
            </w:r>
            <w:proofErr w:type="spellStart"/>
            <w:r w:rsidRPr="00312EE8">
              <w:rPr>
                <w:rFonts w:ascii="Times New Roman" w:hAnsi="Times New Roman" w:cs="Times New Roman"/>
                <w:szCs w:val="24"/>
                <w:lang w:val="lt-LT"/>
              </w:rPr>
              <w:t>clone</w:t>
            </w:r>
            <w:proofErr w:type="spellEnd"/>
            <w:r w:rsidRPr="00312EE8">
              <w:rPr>
                <w:rFonts w:ascii="Times New Roman" w:hAnsi="Times New Roman" w:cs="Times New Roman"/>
                <w:szCs w:val="24"/>
                <w:lang w:val="lt-LT"/>
              </w:rPr>
              <w:t xml:space="preserve">), duomenų migravimo programinė įranga (nurodyti). Programinė įranga turi turėti grafinę ir CLI sąsajas, palaikyti </w:t>
            </w:r>
            <w:proofErr w:type="spellStart"/>
            <w:r w:rsidRPr="00312EE8">
              <w:rPr>
                <w:rFonts w:ascii="Times New Roman" w:hAnsi="Times New Roman" w:cs="Times New Roman"/>
                <w:szCs w:val="24"/>
                <w:lang w:val="lt-LT"/>
              </w:rPr>
              <w:t>kaskadinį</w:t>
            </w:r>
            <w:proofErr w:type="spellEnd"/>
            <w:r w:rsidRPr="00312EE8">
              <w:rPr>
                <w:rFonts w:ascii="Times New Roman" w:hAnsi="Times New Roman" w:cs="Times New Roman"/>
                <w:szCs w:val="24"/>
                <w:lang w:val="lt-LT"/>
              </w:rPr>
              <w:t xml:space="preserve"> kopijavimą (kopijų kopijos). Programinės įrangos licencijos turi būti pateiktos visai saugyklos talpai ir neribotam kopijų kiekiui.</w:t>
            </w:r>
          </w:p>
          <w:p w14:paraId="56E3936F" w14:textId="77777777" w:rsidR="00312EE8" w:rsidRPr="00312EE8" w:rsidRDefault="00312EE8" w:rsidP="00312EE8">
            <w:pPr>
              <w:jc w:val="both"/>
              <w:rPr>
                <w:rFonts w:ascii="Times New Roman" w:hAnsi="Times New Roman" w:cs="Times New Roman"/>
                <w:szCs w:val="24"/>
                <w:lang w:val="lt-LT"/>
              </w:rPr>
            </w:pPr>
          </w:p>
          <w:p w14:paraId="739BE2B6"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Turi būti pateikta virtualių diskų nuotolinio replikavimo (sinchroniniu bei asinchroniniu būdu) programinė įranga. Programinė įranga turi turėti grafinę ir CLI sąsajas, bei palaikyti susijusių virtualių diskų grupių (</w:t>
            </w:r>
            <w:proofErr w:type="spellStart"/>
            <w:r w:rsidRPr="00312EE8">
              <w:rPr>
                <w:rFonts w:ascii="Times New Roman" w:hAnsi="Times New Roman" w:cs="Times New Roman"/>
                <w:szCs w:val="24"/>
                <w:lang w:val="lt-LT"/>
              </w:rPr>
              <w:t>consistency</w:t>
            </w:r>
            <w:proofErr w:type="spellEnd"/>
            <w:r w:rsidRPr="00312EE8">
              <w:rPr>
                <w:rFonts w:ascii="Times New Roman" w:hAnsi="Times New Roman" w:cs="Times New Roman"/>
                <w:szCs w:val="24"/>
                <w:lang w:val="lt-LT"/>
              </w:rPr>
              <w:t xml:space="preserve"> </w:t>
            </w:r>
            <w:proofErr w:type="spellStart"/>
            <w:r w:rsidRPr="00312EE8">
              <w:rPr>
                <w:rFonts w:ascii="Times New Roman" w:hAnsi="Times New Roman" w:cs="Times New Roman"/>
                <w:szCs w:val="24"/>
                <w:lang w:val="lt-LT"/>
              </w:rPr>
              <w:t>groups</w:t>
            </w:r>
            <w:proofErr w:type="spellEnd"/>
            <w:r w:rsidRPr="00312EE8">
              <w:rPr>
                <w:rFonts w:ascii="Times New Roman" w:hAnsi="Times New Roman" w:cs="Times New Roman"/>
                <w:szCs w:val="24"/>
                <w:lang w:val="lt-LT"/>
              </w:rPr>
              <w:t xml:space="preserve">) replikavimą. </w:t>
            </w:r>
          </w:p>
          <w:p w14:paraId="3E5554B5"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Programinės įrangos licencijos turi būti pateiktos visai saugyklos talpai.</w:t>
            </w:r>
          </w:p>
          <w:p w14:paraId="6A9F6F81" w14:textId="77777777" w:rsidR="00312EE8" w:rsidRPr="00312EE8" w:rsidRDefault="00312EE8" w:rsidP="00312EE8">
            <w:pPr>
              <w:jc w:val="both"/>
              <w:rPr>
                <w:rFonts w:ascii="Times New Roman" w:hAnsi="Times New Roman" w:cs="Times New Roman"/>
                <w:szCs w:val="24"/>
                <w:lang w:val="lt-LT"/>
              </w:rPr>
            </w:pPr>
          </w:p>
          <w:p w14:paraId="01859A35"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 xml:space="preserve">Turi būti pateikta siūlomų saugyklų stebėjimo programinė įranga, kaupianti ilgalaikę (ne trumpiau kaip 1 metų) statistiką ne mažiau kaip apie: saugyklų būseną, talpos užpildymą ir duomenų suspaudimą, našumo rodiklius (nurodyti). Stebėjimo programinė įranga turi </w:t>
            </w:r>
            <w:r w:rsidRPr="00312EE8">
              <w:rPr>
                <w:rFonts w:ascii="Times New Roman" w:hAnsi="Times New Roman" w:cs="Times New Roman"/>
                <w:szCs w:val="24"/>
                <w:lang w:val="lt-LT"/>
              </w:rPr>
              <w:lastRenderedPageBreak/>
              <w:t>generuoti įspėjimus apie viršytus leistinus rodiklius bei apie neįprastą parametrų pasikeitimą. Informacija turi būti pateikiama grafiniu ir tekstiniu pavidalu, turi būti galima sukonfigūruoti reguliarių ataskaitų generavimą.</w:t>
            </w:r>
          </w:p>
          <w:p w14:paraId="7D799DC5" w14:textId="77777777" w:rsidR="00312EE8" w:rsidRPr="00312EE8" w:rsidRDefault="00312EE8" w:rsidP="00312EE8">
            <w:pPr>
              <w:jc w:val="both"/>
              <w:rPr>
                <w:rFonts w:ascii="Times New Roman" w:hAnsi="Times New Roman" w:cs="Times New Roman"/>
                <w:szCs w:val="24"/>
                <w:lang w:val="lt-LT"/>
              </w:rPr>
            </w:pPr>
          </w:p>
          <w:p w14:paraId="3DA68973" w14:textId="77777777"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lang w:val="lt-LT"/>
              </w:rPr>
              <w:t>Visam techninėje specifikacijoje išvardintam funkcionalumui užtikrinti turi būti pateiktos visos reikalingos programinės įrangos licencijos visai perkamai naudingai saugyklos talpai (nurodyti). Pateikiama programinė įranga / licencijos turi neriboti naudotojų skaičiaus. Turi būti pateiktos nuolatinės (neriboto galiojimo) PĮ licencijos.</w:t>
            </w:r>
          </w:p>
        </w:tc>
      </w:tr>
      <w:tr w:rsidR="00312EE8" w:rsidRPr="00312EE8" w14:paraId="38C86F52" w14:textId="77777777" w:rsidTr="00345C1F">
        <w:tc>
          <w:tcPr>
            <w:tcW w:w="562" w:type="dxa"/>
          </w:tcPr>
          <w:p w14:paraId="7E886236" w14:textId="7E06C3BE"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lastRenderedPageBreak/>
              <w:t>8.</w:t>
            </w:r>
          </w:p>
        </w:tc>
        <w:tc>
          <w:tcPr>
            <w:tcW w:w="3119" w:type="dxa"/>
          </w:tcPr>
          <w:p w14:paraId="512CA4A2" w14:textId="77777777" w:rsidR="00312EE8" w:rsidRPr="00312EE8" w:rsidRDefault="00312EE8" w:rsidP="003838FB">
            <w:pPr>
              <w:rPr>
                <w:rFonts w:ascii="Times New Roman" w:hAnsi="Times New Roman" w:cs="Times New Roman"/>
                <w:lang w:val="lt-LT"/>
              </w:rPr>
            </w:pPr>
            <w:r w:rsidRPr="00312EE8">
              <w:rPr>
                <w:rFonts w:ascii="Times New Roman" w:hAnsi="Times New Roman" w:cs="Times New Roman"/>
                <w:lang w:val="lt-LT"/>
              </w:rPr>
              <w:t>Garantija ir Palaikymas</w:t>
            </w:r>
          </w:p>
        </w:tc>
        <w:tc>
          <w:tcPr>
            <w:tcW w:w="12049" w:type="dxa"/>
            <w:vAlign w:val="center"/>
          </w:tcPr>
          <w:p w14:paraId="38B4ADCC"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Visa siūloma įranga turi būti nauja, negalima siūlyti naudotos arba naudotos ir atnaujintos (</w:t>
            </w:r>
            <w:proofErr w:type="spellStart"/>
            <w:r w:rsidRPr="00312EE8">
              <w:rPr>
                <w:rFonts w:ascii="Times New Roman" w:hAnsi="Times New Roman" w:cs="Times New Roman"/>
                <w:szCs w:val="24"/>
                <w:lang w:val="lt-LT"/>
              </w:rPr>
              <w:t>ang</w:t>
            </w:r>
            <w:proofErr w:type="spellEnd"/>
            <w:r w:rsidRPr="00312EE8">
              <w:rPr>
                <w:rFonts w:ascii="Times New Roman" w:hAnsi="Times New Roman" w:cs="Times New Roman"/>
                <w:szCs w:val="24"/>
                <w:lang w:val="lt-LT"/>
              </w:rPr>
              <w:t>.: „</w:t>
            </w:r>
            <w:proofErr w:type="spellStart"/>
            <w:r w:rsidRPr="00312EE8">
              <w:rPr>
                <w:rFonts w:ascii="Times New Roman" w:hAnsi="Times New Roman" w:cs="Times New Roman"/>
                <w:szCs w:val="24"/>
                <w:lang w:val="lt-LT"/>
              </w:rPr>
              <w:t>remarketing</w:t>
            </w:r>
            <w:proofErr w:type="spellEnd"/>
            <w:r w:rsidRPr="00312EE8">
              <w:rPr>
                <w:rFonts w:ascii="Times New Roman" w:hAnsi="Times New Roman" w:cs="Times New Roman"/>
                <w:szCs w:val="24"/>
                <w:lang w:val="lt-LT"/>
              </w:rPr>
              <w:t>“) įrangos. (pateikti deklaraciją)</w:t>
            </w:r>
          </w:p>
          <w:p w14:paraId="067C47E0" w14:textId="77777777" w:rsidR="00312EE8" w:rsidRPr="00312EE8" w:rsidRDefault="00312EE8" w:rsidP="00312EE8">
            <w:pPr>
              <w:jc w:val="both"/>
              <w:rPr>
                <w:rFonts w:ascii="Times New Roman" w:hAnsi="Times New Roman" w:cs="Times New Roman"/>
                <w:szCs w:val="24"/>
                <w:lang w:val="lt-LT"/>
              </w:rPr>
            </w:pPr>
          </w:p>
          <w:p w14:paraId="68DE0AE7" w14:textId="77777777"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 xml:space="preserve">Saugyklos sprendimui (saugyklai ir visiems pateiktiems techniniams ir programiniams komponentams) turi būti taikoma ne mažiau kaip 5 (penkių) metų (24 (dvidešimt keturios) valandos per parą, 7 (septynios) dienos per savaitę, 365 (trys šimtai šešiasdešimt penkios) dienos per metus) gamintojo garantinė priežiūra įrangos eksploatavimo vietoje. Garantinė priežiūra turi būti atliekama paties įrangos gamintojo arba jo autorizuoto aptarnavimo atstovo. Reakcijos laikas – ne daugiau kaip 4 (keturios) valandos. Kartu su pasiūlymu turi būti pateikti visi siūlomos garantijos išplėtimo gamintojo kodai ir aprašai. </w:t>
            </w:r>
          </w:p>
          <w:p w14:paraId="1855831A" w14:textId="77777777" w:rsidR="00033089" w:rsidRDefault="00033089" w:rsidP="00312EE8">
            <w:pPr>
              <w:jc w:val="both"/>
              <w:rPr>
                <w:rFonts w:ascii="Times New Roman" w:hAnsi="Times New Roman" w:cs="Times New Roman"/>
                <w:szCs w:val="24"/>
                <w:lang w:val="lt-LT"/>
              </w:rPr>
            </w:pPr>
          </w:p>
          <w:p w14:paraId="29553868" w14:textId="16DC3121" w:rsidR="00312EE8" w:rsidRPr="00312EE8" w:rsidRDefault="00312EE8" w:rsidP="00312EE8">
            <w:pPr>
              <w:jc w:val="both"/>
              <w:rPr>
                <w:rFonts w:ascii="Times New Roman" w:hAnsi="Times New Roman" w:cs="Times New Roman"/>
                <w:szCs w:val="24"/>
                <w:lang w:val="lt-LT"/>
              </w:rPr>
            </w:pPr>
            <w:r w:rsidRPr="00312EE8">
              <w:rPr>
                <w:rFonts w:ascii="Times New Roman" w:hAnsi="Times New Roman" w:cs="Times New Roman"/>
                <w:szCs w:val="24"/>
                <w:lang w:val="lt-LT"/>
              </w:rPr>
              <w:t xml:space="preserve">Garantijos laikotarpio metu įrangos būsena turi būti nuolat stebima iš gamintojo techninio centro (tiekėjui sukonfigūravus stebėjimą pagal Perkančiosios organizacijos leidimą). </w:t>
            </w:r>
          </w:p>
          <w:p w14:paraId="61461B08" w14:textId="77777777" w:rsidR="00033089" w:rsidRDefault="00033089" w:rsidP="00312EE8">
            <w:pPr>
              <w:jc w:val="both"/>
              <w:rPr>
                <w:rFonts w:ascii="Times New Roman" w:hAnsi="Times New Roman" w:cs="Times New Roman"/>
                <w:szCs w:val="24"/>
                <w:lang w:val="lt-LT"/>
              </w:rPr>
            </w:pPr>
          </w:p>
          <w:p w14:paraId="4561A441" w14:textId="23933432" w:rsidR="00312EE8" w:rsidRPr="00312EE8" w:rsidRDefault="00312EE8" w:rsidP="00312EE8">
            <w:pPr>
              <w:jc w:val="both"/>
              <w:rPr>
                <w:rFonts w:ascii="Times New Roman" w:hAnsi="Times New Roman" w:cs="Times New Roman"/>
                <w:lang w:val="lt-LT"/>
              </w:rPr>
            </w:pPr>
            <w:r w:rsidRPr="00312EE8">
              <w:rPr>
                <w:rFonts w:ascii="Times New Roman" w:hAnsi="Times New Roman" w:cs="Times New Roman"/>
                <w:szCs w:val="24"/>
                <w:lang w:val="lt-LT"/>
              </w:rPr>
              <w:t>Garantinio  aptarnavimo metu nemokamai atliekami remonto darbai ir nemokamai keičiami sugedę komponentai. SSD diskai / moduliai privalo turėti ne mažiau kaip 5 metų gamintojo garantiją, kuri apima ir diskų / modulių susidėvėjimą (susidėvėjus diskui, jis yra keičiamas pagal garantiją). Sugedus diskams, diskai negrąžinami.</w:t>
            </w:r>
          </w:p>
        </w:tc>
      </w:tr>
    </w:tbl>
    <w:p w14:paraId="014650DD" w14:textId="77777777" w:rsidR="007B2D9F" w:rsidRPr="00312EE8" w:rsidRDefault="007B2D9F">
      <w:pPr>
        <w:rPr>
          <w:rFonts w:ascii="Times New Roman" w:hAnsi="Times New Roman" w:cs="Times New Roman"/>
          <w:lang w:val="lt-LT"/>
        </w:rPr>
      </w:pPr>
    </w:p>
    <w:p w14:paraId="3672ABAD" w14:textId="7FDA3154" w:rsidR="00C61F27" w:rsidRPr="00312EE8" w:rsidRDefault="00C61F27" w:rsidP="00C61F27">
      <w:pPr>
        <w:rPr>
          <w:rFonts w:ascii="Times New Roman" w:hAnsi="Times New Roman" w:cs="Times New Roman"/>
          <w:lang w:val="lt-LT"/>
        </w:rPr>
      </w:pPr>
      <w:r w:rsidRPr="00312EE8">
        <w:rPr>
          <w:rFonts w:ascii="Times New Roman" w:hAnsi="Times New Roman" w:cs="Times New Roman"/>
          <w:lang w:val="lt-LT"/>
        </w:rPr>
        <w:t xml:space="preserve"> </w:t>
      </w:r>
    </w:p>
    <w:sectPr w:rsidR="00C61F27" w:rsidRPr="00312EE8" w:rsidSect="001A04CB">
      <w:pgSz w:w="16834" w:h="11909" w:orient="landscape" w:code="9"/>
      <w:pgMar w:top="1135"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5B5"/>
    <w:rsid w:val="00013A69"/>
    <w:rsid w:val="00033089"/>
    <w:rsid w:val="000717DC"/>
    <w:rsid w:val="00115353"/>
    <w:rsid w:val="001553A9"/>
    <w:rsid w:val="001615B5"/>
    <w:rsid w:val="001A04CB"/>
    <w:rsid w:val="001A0F07"/>
    <w:rsid w:val="002450F1"/>
    <w:rsid w:val="002D135B"/>
    <w:rsid w:val="00312EE8"/>
    <w:rsid w:val="00345C1F"/>
    <w:rsid w:val="0039752A"/>
    <w:rsid w:val="005471C1"/>
    <w:rsid w:val="00612C7E"/>
    <w:rsid w:val="0075525F"/>
    <w:rsid w:val="00766EAB"/>
    <w:rsid w:val="007B2D9F"/>
    <w:rsid w:val="00A625B7"/>
    <w:rsid w:val="00AE475B"/>
    <w:rsid w:val="00B05610"/>
    <w:rsid w:val="00B229BE"/>
    <w:rsid w:val="00B95728"/>
    <w:rsid w:val="00C27702"/>
    <w:rsid w:val="00C61F27"/>
    <w:rsid w:val="00CB22E9"/>
    <w:rsid w:val="00D325D2"/>
    <w:rsid w:val="00D67D62"/>
    <w:rsid w:val="00E02887"/>
    <w:rsid w:val="00F87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DFDA5"/>
  <w15:chartTrackingRefBased/>
  <w15:docId w15:val="{110AE39E-72B8-4D4E-A062-CB6CA4E6B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615B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61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4733</Words>
  <Characters>2698</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Voveris</dc:creator>
  <cp:keywords/>
  <dc:description/>
  <cp:lastModifiedBy>PC31</cp:lastModifiedBy>
  <cp:revision>16</cp:revision>
  <dcterms:created xsi:type="dcterms:W3CDTF">2025-04-07T11:12:00Z</dcterms:created>
  <dcterms:modified xsi:type="dcterms:W3CDTF">2025-04-24T08:13:00Z</dcterms:modified>
</cp:coreProperties>
</file>