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B19583" w14:textId="69CF0885" w:rsidR="00D35D38" w:rsidRPr="00133627" w:rsidRDefault="00D35D38">
      <w:pPr>
        <w:spacing w:after="0" w:line="240" w:lineRule="auto"/>
        <w:ind w:right="-178"/>
        <w:jc w:val="center"/>
        <w:rPr>
          <w:b/>
          <w:bCs/>
          <w:color w:val="000000" w:themeColor="text1"/>
          <w:szCs w:val="20"/>
        </w:rPr>
      </w:pPr>
      <w:r w:rsidRPr="00133627">
        <w:rPr>
          <w:b/>
          <w:bCs/>
          <w:color w:val="000000" w:themeColor="text1"/>
          <w:szCs w:val="20"/>
        </w:rPr>
        <w:t>ŠIAULIŲ RAJONO SAVIVALDYBĖS ADMINISTRACIJA</w:t>
      </w:r>
    </w:p>
    <w:p w14:paraId="6FC193F6" w14:textId="77777777" w:rsidR="00D35D38" w:rsidRPr="00133627" w:rsidRDefault="00D35D38">
      <w:pPr>
        <w:tabs>
          <w:tab w:val="right" w:leader="underscore" w:pos="8505"/>
        </w:tabs>
        <w:spacing w:after="0" w:line="240" w:lineRule="auto"/>
        <w:jc w:val="center"/>
        <w:rPr>
          <w:iCs/>
          <w:color w:val="000000" w:themeColor="text1"/>
        </w:rPr>
      </w:pPr>
    </w:p>
    <w:p w14:paraId="7056283E" w14:textId="77777777" w:rsidR="0046582D" w:rsidRPr="00133627" w:rsidRDefault="0046582D">
      <w:pPr>
        <w:tabs>
          <w:tab w:val="right" w:leader="underscore" w:pos="8505"/>
        </w:tabs>
        <w:spacing w:after="0" w:line="240" w:lineRule="auto"/>
        <w:jc w:val="center"/>
        <w:rPr>
          <w:iCs/>
          <w:color w:val="000000" w:themeColor="text1"/>
        </w:rPr>
      </w:pPr>
    </w:p>
    <w:p w14:paraId="3452D7AC" w14:textId="77777777" w:rsidR="005117B7" w:rsidRPr="00133627" w:rsidRDefault="005117B7" w:rsidP="005117B7">
      <w:pPr>
        <w:spacing w:after="0" w:line="240" w:lineRule="auto"/>
        <w:jc w:val="center"/>
        <w:rPr>
          <w:b/>
          <w:color w:val="000000" w:themeColor="text1"/>
          <w:sz w:val="28"/>
        </w:rPr>
      </w:pPr>
      <w:r w:rsidRPr="00133627">
        <w:rPr>
          <w:b/>
          <w:color w:val="000000" w:themeColor="text1"/>
          <w:sz w:val="28"/>
        </w:rPr>
        <w:t>SUPAPRASTINTO ATVIRO KONKURSO SĄLYGOS</w:t>
      </w:r>
    </w:p>
    <w:p w14:paraId="6928B2C8" w14:textId="77777777" w:rsidR="005117B7" w:rsidRPr="00133627" w:rsidRDefault="005117B7" w:rsidP="004871E7">
      <w:pPr>
        <w:spacing w:after="0" w:line="240" w:lineRule="auto"/>
        <w:jc w:val="center"/>
        <w:rPr>
          <w:rFonts w:cs="Times New Roman"/>
          <w:b/>
          <w:bCs/>
          <w:color w:val="000000" w:themeColor="text1"/>
          <w:kern w:val="0"/>
          <w:szCs w:val="24"/>
          <w:lang w:eastAsia="lt-LT"/>
        </w:rPr>
      </w:pPr>
    </w:p>
    <w:p w14:paraId="3A0F98AF" w14:textId="5CB12A53" w:rsidR="00681F7D" w:rsidRDefault="002A39C1">
      <w:pPr>
        <w:spacing w:after="0" w:line="240" w:lineRule="auto"/>
        <w:jc w:val="center"/>
        <w:rPr>
          <w:rFonts w:cs="Times New Roman"/>
          <w:b/>
          <w:bCs/>
          <w:color w:val="000000" w:themeColor="text1"/>
          <w:kern w:val="0"/>
          <w:sz w:val="28"/>
          <w:szCs w:val="28"/>
          <w:lang w:eastAsia="lt-LT"/>
        </w:rPr>
      </w:pPr>
      <w:r>
        <w:rPr>
          <w:rFonts w:cs="Times New Roman"/>
          <w:b/>
          <w:bCs/>
          <w:color w:val="000000" w:themeColor="text1"/>
          <w:kern w:val="0"/>
          <w:sz w:val="28"/>
          <w:szCs w:val="28"/>
          <w:lang w:eastAsia="lt-LT"/>
        </w:rPr>
        <w:t>LAZDYNŲ PELĖDOS G., PALAUKIO G., IR ŽEMAITĖS G. KURŠĖNŲ M. ŠIAULIŲ R. REKONSTRAVIMO DARBAI</w:t>
      </w:r>
    </w:p>
    <w:p w14:paraId="4A0249AD" w14:textId="77777777" w:rsidR="00CC1A95" w:rsidRPr="00133627" w:rsidRDefault="00CC1A95">
      <w:pPr>
        <w:spacing w:after="0" w:line="240" w:lineRule="auto"/>
        <w:jc w:val="center"/>
        <w:rPr>
          <w:color w:val="000000" w:themeColor="text1"/>
        </w:rPr>
      </w:pPr>
    </w:p>
    <w:p w14:paraId="07BF051C" w14:textId="7FB87824" w:rsidR="00D35D38" w:rsidRPr="00133627" w:rsidRDefault="00D35D38">
      <w:pPr>
        <w:spacing w:after="0" w:line="240" w:lineRule="auto"/>
        <w:jc w:val="center"/>
        <w:rPr>
          <w:color w:val="000000" w:themeColor="text1"/>
        </w:rPr>
      </w:pPr>
      <w:r w:rsidRPr="00133627">
        <w:rPr>
          <w:color w:val="000000" w:themeColor="text1"/>
        </w:rPr>
        <w:t>TURINYS</w:t>
      </w:r>
    </w:p>
    <w:p w14:paraId="4633BA65" w14:textId="77777777" w:rsidR="00D35D38" w:rsidRPr="00133627" w:rsidRDefault="00D35D38">
      <w:pPr>
        <w:spacing w:after="0" w:line="240" w:lineRule="auto"/>
        <w:jc w:val="center"/>
        <w:rPr>
          <w:color w:val="000000" w:themeColor="text1"/>
        </w:rPr>
      </w:pPr>
    </w:p>
    <w:tbl>
      <w:tblPr>
        <w:tblW w:w="9637" w:type="dxa"/>
        <w:tblInd w:w="108" w:type="dxa"/>
        <w:tblLayout w:type="fixed"/>
        <w:tblLook w:val="0000" w:firstRow="0" w:lastRow="0" w:firstColumn="0" w:lastColumn="0" w:noHBand="0" w:noVBand="0"/>
      </w:tblPr>
      <w:tblGrid>
        <w:gridCol w:w="843"/>
        <w:gridCol w:w="8794"/>
      </w:tblGrid>
      <w:tr w:rsidR="00133627" w:rsidRPr="00133627" w14:paraId="139B26FC" w14:textId="77777777" w:rsidTr="00E815C1">
        <w:tc>
          <w:tcPr>
            <w:tcW w:w="843" w:type="dxa"/>
            <w:shd w:val="clear" w:color="auto" w:fill="auto"/>
          </w:tcPr>
          <w:p w14:paraId="49828983" w14:textId="77777777" w:rsidR="00D35D38" w:rsidRPr="00133627" w:rsidRDefault="00D35D38">
            <w:pPr>
              <w:snapToGrid w:val="0"/>
              <w:spacing w:after="0" w:line="240" w:lineRule="auto"/>
              <w:jc w:val="both"/>
              <w:rPr>
                <w:color w:val="000000" w:themeColor="text1"/>
              </w:rPr>
            </w:pPr>
            <w:r w:rsidRPr="00133627">
              <w:rPr>
                <w:color w:val="000000" w:themeColor="text1"/>
              </w:rPr>
              <w:t>I.</w:t>
            </w:r>
          </w:p>
        </w:tc>
        <w:tc>
          <w:tcPr>
            <w:tcW w:w="8794" w:type="dxa"/>
            <w:shd w:val="clear" w:color="auto" w:fill="auto"/>
          </w:tcPr>
          <w:p w14:paraId="2FE231BF" w14:textId="77777777" w:rsidR="00D35D38" w:rsidRPr="00133627" w:rsidRDefault="00D35D38">
            <w:pPr>
              <w:snapToGrid w:val="0"/>
              <w:spacing w:after="0" w:line="240" w:lineRule="auto"/>
              <w:jc w:val="both"/>
              <w:rPr>
                <w:color w:val="000000" w:themeColor="text1"/>
              </w:rPr>
            </w:pPr>
            <w:r w:rsidRPr="00133627">
              <w:rPr>
                <w:color w:val="000000" w:themeColor="text1"/>
              </w:rPr>
              <w:t>BENDROSIOS NUOSTATOS</w:t>
            </w:r>
          </w:p>
        </w:tc>
      </w:tr>
      <w:tr w:rsidR="00133627" w:rsidRPr="00133627" w14:paraId="4192462E" w14:textId="77777777" w:rsidTr="00E815C1">
        <w:tc>
          <w:tcPr>
            <w:tcW w:w="843" w:type="dxa"/>
            <w:shd w:val="clear" w:color="auto" w:fill="auto"/>
          </w:tcPr>
          <w:p w14:paraId="423346AC" w14:textId="77777777" w:rsidR="00D35D38" w:rsidRPr="00133627" w:rsidRDefault="00D35D38">
            <w:pPr>
              <w:snapToGrid w:val="0"/>
              <w:spacing w:after="0" w:line="240" w:lineRule="auto"/>
              <w:jc w:val="both"/>
              <w:rPr>
                <w:color w:val="000000" w:themeColor="text1"/>
              </w:rPr>
            </w:pPr>
            <w:r w:rsidRPr="00133627">
              <w:rPr>
                <w:color w:val="000000" w:themeColor="text1"/>
              </w:rPr>
              <w:t>II.</w:t>
            </w:r>
          </w:p>
        </w:tc>
        <w:tc>
          <w:tcPr>
            <w:tcW w:w="8794" w:type="dxa"/>
            <w:shd w:val="clear" w:color="auto" w:fill="auto"/>
          </w:tcPr>
          <w:p w14:paraId="442B0602" w14:textId="77777777" w:rsidR="00D35D38" w:rsidRPr="00133627" w:rsidRDefault="00D35D38">
            <w:pPr>
              <w:snapToGrid w:val="0"/>
              <w:spacing w:after="0" w:line="240" w:lineRule="auto"/>
              <w:jc w:val="both"/>
              <w:rPr>
                <w:color w:val="000000" w:themeColor="text1"/>
              </w:rPr>
            </w:pPr>
            <w:r w:rsidRPr="00133627">
              <w:rPr>
                <w:color w:val="000000" w:themeColor="text1"/>
              </w:rPr>
              <w:t>PIRKIMO OBJEKTAS</w:t>
            </w:r>
          </w:p>
        </w:tc>
      </w:tr>
      <w:tr w:rsidR="00133627" w:rsidRPr="00133627" w14:paraId="7661037F" w14:textId="77777777" w:rsidTr="00E815C1">
        <w:tc>
          <w:tcPr>
            <w:tcW w:w="843" w:type="dxa"/>
            <w:shd w:val="clear" w:color="auto" w:fill="auto"/>
          </w:tcPr>
          <w:p w14:paraId="239B292E" w14:textId="77777777" w:rsidR="00D35D38" w:rsidRPr="00133627" w:rsidRDefault="00D35D38">
            <w:pPr>
              <w:snapToGrid w:val="0"/>
              <w:spacing w:after="0" w:line="240" w:lineRule="auto"/>
              <w:jc w:val="both"/>
              <w:rPr>
                <w:color w:val="000000" w:themeColor="text1"/>
              </w:rPr>
            </w:pPr>
            <w:r w:rsidRPr="00133627">
              <w:rPr>
                <w:color w:val="000000" w:themeColor="text1"/>
              </w:rPr>
              <w:t>III.</w:t>
            </w:r>
          </w:p>
        </w:tc>
        <w:tc>
          <w:tcPr>
            <w:tcW w:w="8794" w:type="dxa"/>
            <w:shd w:val="clear" w:color="auto" w:fill="auto"/>
          </w:tcPr>
          <w:p w14:paraId="128794B8" w14:textId="2ADDFAAD" w:rsidR="00D35D38" w:rsidRPr="00133627" w:rsidRDefault="00A10108">
            <w:pPr>
              <w:snapToGrid w:val="0"/>
              <w:spacing w:after="0" w:line="240" w:lineRule="auto"/>
              <w:jc w:val="both"/>
              <w:rPr>
                <w:caps/>
                <w:color w:val="000000" w:themeColor="text1"/>
                <w:kern w:val="24"/>
              </w:rPr>
            </w:pPr>
            <w:r w:rsidRPr="00133627">
              <w:rPr>
                <w:caps/>
                <w:color w:val="000000" w:themeColor="text1"/>
                <w:kern w:val="24"/>
              </w:rPr>
              <w:t>TIEKĖJŲ PAŠALINIMO PAGRINDAI</w:t>
            </w:r>
            <w:r w:rsidRPr="00133627">
              <w:rPr>
                <w:color w:val="000000" w:themeColor="text1"/>
              </w:rPr>
              <w:t>,</w:t>
            </w:r>
            <w:r w:rsidRPr="00133627">
              <w:rPr>
                <w:caps/>
                <w:color w:val="000000" w:themeColor="text1"/>
                <w:kern w:val="24"/>
              </w:rPr>
              <w:t xml:space="preserve"> </w:t>
            </w:r>
            <w:r w:rsidRPr="00133627">
              <w:rPr>
                <w:color w:val="000000" w:themeColor="text1"/>
              </w:rPr>
              <w:t>KVALIFIKACIJOS REIKALAVIMAI,</w:t>
            </w:r>
            <w:r w:rsidRPr="00133627">
              <w:rPr>
                <w:color w:val="000000" w:themeColor="text1"/>
                <w:szCs w:val="24"/>
                <w:lang w:eastAsia="en-US"/>
              </w:rPr>
              <w:t xml:space="preserve"> APLINKOS APSAUGOS VADYBOS SISTEMOS REIKALAVIMAI</w:t>
            </w:r>
            <w:r w:rsidR="000A70D0">
              <w:rPr>
                <w:color w:val="000000" w:themeColor="text1"/>
                <w:szCs w:val="24"/>
                <w:lang w:eastAsia="en-US"/>
              </w:rPr>
              <w:t xml:space="preserve"> IR </w:t>
            </w:r>
            <w:r w:rsidR="000322DF">
              <w:rPr>
                <w:color w:val="000000" w:themeColor="text1"/>
                <w:szCs w:val="24"/>
                <w:lang w:eastAsia="en-US"/>
              </w:rPr>
              <w:t xml:space="preserve">REIKALAVIMAI </w:t>
            </w:r>
            <w:r w:rsidR="000322DF" w:rsidRPr="000322DF">
              <w:rPr>
                <w:color w:val="000000" w:themeColor="text1"/>
                <w:szCs w:val="24"/>
                <w:lang w:eastAsia="en-US"/>
              </w:rPr>
              <w:t>PAGAL LR VIEŠŲJŲ PIRKIMŲ ĮSTATYMO 45 STRAIPSNIO 2</w:t>
            </w:r>
            <w:r w:rsidR="000322DF" w:rsidRPr="000322DF">
              <w:rPr>
                <w:color w:val="000000" w:themeColor="text1"/>
                <w:szCs w:val="24"/>
                <w:vertAlign w:val="superscript"/>
                <w:lang w:eastAsia="en-US"/>
              </w:rPr>
              <w:t>1</w:t>
            </w:r>
            <w:r w:rsidR="000322DF" w:rsidRPr="000322DF">
              <w:rPr>
                <w:color w:val="000000" w:themeColor="text1"/>
                <w:szCs w:val="24"/>
                <w:lang w:eastAsia="en-US"/>
              </w:rPr>
              <w:t xml:space="preserve"> </w:t>
            </w:r>
            <w:r w:rsidR="000322DF">
              <w:rPr>
                <w:color w:val="000000" w:themeColor="text1"/>
                <w:szCs w:val="24"/>
                <w:lang w:eastAsia="en-US"/>
              </w:rPr>
              <w:t>DALĮ</w:t>
            </w:r>
          </w:p>
        </w:tc>
      </w:tr>
      <w:tr w:rsidR="00133627" w:rsidRPr="00133627" w14:paraId="239ADCA0" w14:textId="77777777" w:rsidTr="00E815C1">
        <w:tc>
          <w:tcPr>
            <w:tcW w:w="843" w:type="dxa"/>
            <w:shd w:val="clear" w:color="auto" w:fill="auto"/>
          </w:tcPr>
          <w:p w14:paraId="02D0293C" w14:textId="77777777" w:rsidR="00D35D38" w:rsidRPr="00133627" w:rsidRDefault="00D35D38">
            <w:pPr>
              <w:snapToGrid w:val="0"/>
              <w:spacing w:after="0" w:line="240" w:lineRule="auto"/>
              <w:jc w:val="both"/>
              <w:rPr>
                <w:color w:val="000000" w:themeColor="text1"/>
              </w:rPr>
            </w:pPr>
            <w:r w:rsidRPr="00133627">
              <w:rPr>
                <w:color w:val="000000" w:themeColor="text1"/>
              </w:rPr>
              <w:t>IV.</w:t>
            </w:r>
          </w:p>
        </w:tc>
        <w:tc>
          <w:tcPr>
            <w:tcW w:w="8794" w:type="dxa"/>
            <w:shd w:val="clear" w:color="auto" w:fill="auto"/>
          </w:tcPr>
          <w:p w14:paraId="06CA8D49" w14:textId="77777777" w:rsidR="00D35D38" w:rsidRPr="00133627" w:rsidRDefault="00D35D38">
            <w:pPr>
              <w:snapToGrid w:val="0"/>
              <w:spacing w:after="0" w:line="240" w:lineRule="auto"/>
              <w:jc w:val="both"/>
              <w:rPr>
                <w:color w:val="000000" w:themeColor="text1"/>
                <w:szCs w:val="24"/>
              </w:rPr>
            </w:pPr>
            <w:r w:rsidRPr="00133627">
              <w:rPr>
                <w:color w:val="000000" w:themeColor="text1"/>
                <w:szCs w:val="24"/>
              </w:rPr>
              <w:t>ŪKIO SUBJEKTŲ GRUPĖS DALYVAVIMAS PIRKIMO PROCEDŪROSE</w:t>
            </w:r>
          </w:p>
        </w:tc>
      </w:tr>
      <w:tr w:rsidR="00133627" w:rsidRPr="00133627" w14:paraId="3F32BEC0" w14:textId="77777777" w:rsidTr="00E815C1">
        <w:tc>
          <w:tcPr>
            <w:tcW w:w="843" w:type="dxa"/>
            <w:shd w:val="clear" w:color="auto" w:fill="auto"/>
          </w:tcPr>
          <w:p w14:paraId="070EABF4" w14:textId="77777777" w:rsidR="00D35D38" w:rsidRPr="00133627" w:rsidRDefault="00D35D38">
            <w:pPr>
              <w:snapToGrid w:val="0"/>
              <w:spacing w:after="0" w:line="240" w:lineRule="auto"/>
              <w:jc w:val="both"/>
              <w:rPr>
                <w:color w:val="000000" w:themeColor="text1"/>
              </w:rPr>
            </w:pPr>
            <w:r w:rsidRPr="00133627">
              <w:rPr>
                <w:color w:val="000000" w:themeColor="text1"/>
              </w:rPr>
              <w:t>V.</w:t>
            </w:r>
          </w:p>
        </w:tc>
        <w:tc>
          <w:tcPr>
            <w:tcW w:w="8794" w:type="dxa"/>
            <w:shd w:val="clear" w:color="auto" w:fill="auto"/>
          </w:tcPr>
          <w:p w14:paraId="58E75EF5" w14:textId="77777777" w:rsidR="00D35D38" w:rsidRPr="00133627" w:rsidRDefault="00D35D38">
            <w:pPr>
              <w:snapToGrid w:val="0"/>
              <w:spacing w:after="0" w:line="240" w:lineRule="auto"/>
              <w:jc w:val="both"/>
              <w:rPr>
                <w:color w:val="000000" w:themeColor="text1"/>
              </w:rPr>
            </w:pPr>
            <w:r w:rsidRPr="00133627">
              <w:rPr>
                <w:color w:val="000000" w:themeColor="text1"/>
              </w:rPr>
              <w:t>PASIŪLYMŲ RENGIMAS, PATEIKIMAS, KEITIMAS</w:t>
            </w:r>
          </w:p>
        </w:tc>
      </w:tr>
      <w:tr w:rsidR="00133627" w:rsidRPr="00133627" w14:paraId="5821D028" w14:textId="77777777" w:rsidTr="00E815C1">
        <w:tc>
          <w:tcPr>
            <w:tcW w:w="843" w:type="dxa"/>
            <w:shd w:val="clear" w:color="auto" w:fill="auto"/>
          </w:tcPr>
          <w:p w14:paraId="18CC9089" w14:textId="77777777" w:rsidR="00D35D38" w:rsidRPr="00133627" w:rsidRDefault="00D35D38">
            <w:pPr>
              <w:snapToGrid w:val="0"/>
              <w:spacing w:after="0" w:line="240" w:lineRule="auto"/>
              <w:jc w:val="both"/>
              <w:rPr>
                <w:color w:val="000000" w:themeColor="text1"/>
              </w:rPr>
            </w:pPr>
            <w:r w:rsidRPr="00133627">
              <w:rPr>
                <w:color w:val="000000" w:themeColor="text1"/>
              </w:rPr>
              <w:t>VI.</w:t>
            </w:r>
          </w:p>
        </w:tc>
        <w:tc>
          <w:tcPr>
            <w:tcW w:w="8794" w:type="dxa"/>
            <w:shd w:val="clear" w:color="auto" w:fill="auto"/>
          </w:tcPr>
          <w:p w14:paraId="7AD1A7DD" w14:textId="77777777" w:rsidR="00D35D38" w:rsidRPr="00133627" w:rsidRDefault="00D35D38">
            <w:pPr>
              <w:snapToGrid w:val="0"/>
              <w:spacing w:after="0" w:line="240" w:lineRule="auto"/>
              <w:jc w:val="both"/>
              <w:rPr>
                <w:color w:val="000000" w:themeColor="text1"/>
              </w:rPr>
            </w:pPr>
            <w:r w:rsidRPr="00133627">
              <w:rPr>
                <w:color w:val="000000" w:themeColor="text1"/>
              </w:rPr>
              <w:t>PASIŪLYMŲ GALIOJIMO UŽTIKRINIMAS</w:t>
            </w:r>
          </w:p>
        </w:tc>
      </w:tr>
      <w:tr w:rsidR="00133627" w:rsidRPr="00133627" w14:paraId="07CEB517" w14:textId="77777777" w:rsidTr="00E815C1">
        <w:tc>
          <w:tcPr>
            <w:tcW w:w="843" w:type="dxa"/>
            <w:shd w:val="clear" w:color="auto" w:fill="auto"/>
          </w:tcPr>
          <w:p w14:paraId="243B6693" w14:textId="77777777" w:rsidR="00D35D38" w:rsidRPr="00133627" w:rsidRDefault="00D35D38">
            <w:pPr>
              <w:snapToGrid w:val="0"/>
              <w:spacing w:after="0" w:line="240" w:lineRule="auto"/>
              <w:jc w:val="both"/>
              <w:rPr>
                <w:color w:val="000000" w:themeColor="text1"/>
              </w:rPr>
            </w:pPr>
            <w:r w:rsidRPr="00133627">
              <w:rPr>
                <w:color w:val="000000" w:themeColor="text1"/>
              </w:rPr>
              <w:t>VII.</w:t>
            </w:r>
          </w:p>
        </w:tc>
        <w:tc>
          <w:tcPr>
            <w:tcW w:w="8794" w:type="dxa"/>
            <w:shd w:val="clear" w:color="auto" w:fill="auto"/>
          </w:tcPr>
          <w:p w14:paraId="15DAD94A" w14:textId="77777777" w:rsidR="00D35D38" w:rsidRPr="00133627" w:rsidRDefault="00E63C30" w:rsidP="00167416">
            <w:pPr>
              <w:snapToGrid w:val="0"/>
              <w:spacing w:after="0" w:line="240" w:lineRule="auto"/>
              <w:jc w:val="both"/>
              <w:rPr>
                <w:color w:val="000000" w:themeColor="text1"/>
              </w:rPr>
            </w:pPr>
            <w:r w:rsidRPr="00133627">
              <w:rPr>
                <w:color w:val="000000" w:themeColor="text1"/>
              </w:rPr>
              <w:t>KONKURSO</w:t>
            </w:r>
            <w:r w:rsidR="00D35D38" w:rsidRPr="00133627">
              <w:rPr>
                <w:color w:val="000000" w:themeColor="text1"/>
              </w:rPr>
              <w:t xml:space="preserve"> SĄLYGŲ PAAIŠKINIMAS IR PATIKSLINIMAS</w:t>
            </w:r>
          </w:p>
        </w:tc>
      </w:tr>
      <w:tr w:rsidR="00133627" w:rsidRPr="00133627" w14:paraId="4EFD1333" w14:textId="77777777" w:rsidTr="00E815C1">
        <w:tc>
          <w:tcPr>
            <w:tcW w:w="843" w:type="dxa"/>
            <w:shd w:val="clear" w:color="auto" w:fill="auto"/>
          </w:tcPr>
          <w:p w14:paraId="2005F897" w14:textId="77777777" w:rsidR="00D35D38" w:rsidRPr="00133627" w:rsidRDefault="00D35D38">
            <w:pPr>
              <w:snapToGrid w:val="0"/>
              <w:spacing w:after="0" w:line="240" w:lineRule="auto"/>
              <w:jc w:val="both"/>
              <w:rPr>
                <w:color w:val="000000" w:themeColor="text1"/>
              </w:rPr>
            </w:pPr>
            <w:r w:rsidRPr="00133627">
              <w:rPr>
                <w:color w:val="000000" w:themeColor="text1"/>
              </w:rPr>
              <w:t>VIII.</w:t>
            </w:r>
          </w:p>
        </w:tc>
        <w:tc>
          <w:tcPr>
            <w:tcW w:w="8794" w:type="dxa"/>
            <w:shd w:val="clear" w:color="auto" w:fill="auto"/>
          </w:tcPr>
          <w:p w14:paraId="201E8C67" w14:textId="77777777" w:rsidR="00D35D38" w:rsidRPr="00133627" w:rsidRDefault="00D35D38">
            <w:pPr>
              <w:snapToGrid w:val="0"/>
              <w:spacing w:after="0" w:line="240" w:lineRule="auto"/>
              <w:jc w:val="both"/>
              <w:rPr>
                <w:color w:val="000000" w:themeColor="text1"/>
                <w:szCs w:val="24"/>
              </w:rPr>
            </w:pPr>
            <w:r w:rsidRPr="00133627">
              <w:rPr>
                <w:color w:val="000000" w:themeColor="text1"/>
                <w:szCs w:val="24"/>
              </w:rPr>
              <w:t>VOKŲ SU PASIŪLYMAIS ATPLĖŠIMO PROCEDŪROS</w:t>
            </w:r>
          </w:p>
        </w:tc>
      </w:tr>
      <w:tr w:rsidR="00133627" w:rsidRPr="00133627" w14:paraId="58C90505" w14:textId="77777777" w:rsidTr="00E815C1">
        <w:tc>
          <w:tcPr>
            <w:tcW w:w="843" w:type="dxa"/>
            <w:shd w:val="clear" w:color="auto" w:fill="auto"/>
          </w:tcPr>
          <w:p w14:paraId="5DD665D0" w14:textId="77777777" w:rsidR="00D35D38" w:rsidRPr="00133627" w:rsidRDefault="00D35D38">
            <w:pPr>
              <w:snapToGrid w:val="0"/>
              <w:spacing w:after="0" w:line="240" w:lineRule="auto"/>
              <w:jc w:val="both"/>
              <w:rPr>
                <w:color w:val="000000" w:themeColor="text1"/>
              </w:rPr>
            </w:pPr>
            <w:r w:rsidRPr="00133627">
              <w:rPr>
                <w:color w:val="000000" w:themeColor="text1"/>
              </w:rPr>
              <w:t>IX.</w:t>
            </w:r>
          </w:p>
        </w:tc>
        <w:tc>
          <w:tcPr>
            <w:tcW w:w="8794" w:type="dxa"/>
            <w:shd w:val="clear" w:color="auto" w:fill="auto"/>
          </w:tcPr>
          <w:p w14:paraId="050CD80C" w14:textId="77777777" w:rsidR="00D35D38" w:rsidRPr="00133627" w:rsidRDefault="00D35D38">
            <w:pPr>
              <w:snapToGrid w:val="0"/>
              <w:spacing w:after="0" w:line="240" w:lineRule="auto"/>
              <w:jc w:val="both"/>
              <w:rPr>
                <w:color w:val="000000" w:themeColor="text1"/>
                <w:szCs w:val="24"/>
              </w:rPr>
            </w:pPr>
            <w:r w:rsidRPr="00133627">
              <w:rPr>
                <w:color w:val="000000" w:themeColor="text1"/>
                <w:szCs w:val="24"/>
              </w:rPr>
              <w:t>PASIŪLYMŲ NAGRINĖJIMAS IR PASIŪLYMŲ ATMETIMO PRIEŽASTYS</w:t>
            </w:r>
          </w:p>
        </w:tc>
      </w:tr>
      <w:tr w:rsidR="00133627" w:rsidRPr="00133627" w14:paraId="25926678" w14:textId="77777777" w:rsidTr="00E815C1">
        <w:tc>
          <w:tcPr>
            <w:tcW w:w="843" w:type="dxa"/>
            <w:shd w:val="clear" w:color="auto" w:fill="auto"/>
          </w:tcPr>
          <w:p w14:paraId="32D287A7" w14:textId="77777777" w:rsidR="00D35D38" w:rsidRPr="00133627" w:rsidRDefault="00D35D38" w:rsidP="00897846">
            <w:pPr>
              <w:snapToGrid w:val="0"/>
              <w:spacing w:after="0" w:line="240" w:lineRule="auto"/>
              <w:jc w:val="both"/>
              <w:rPr>
                <w:color w:val="000000" w:themeColor="text1"/>
              </w:rPr>
            </w:pPr>
            <w:r w:rsidRPr="00133627">
              <w:rPr>
                <w:color w:val="000000" w:themeColor="text1"/>
              </w:rPr>
              <w:t>X.</w:t>
            </w:r>
          </w:p>
        </w:tc>
        <w:tc>
          <w:tcPr>
            <w:tcW w:w="8794" w:type="dxa"/>
            <w:shd w:val="clear" w:color="auto" w:fill="auto"/>
          </w:tcPr>
          <w:p w14:paraId="51AAEEA7" w14:textId="77777777" w:rsidR="00D35D38" w:rsidRPr="00133627" w:rsidRDefault="00D35D38">
            <w:pPr>
              <w:snapToGrid w:val="0"/>
              <w:spacing w:after="0" w:line="240" w:lineRule="auto"/>
              <w:jc w:val="both"/>
              <w:rPr>
                <w:color w:val="000000" w:themeColor="text1"/>
                <w:szCs w:val="24"/>
              </w:rPr>
            </w:pPr>
            <w:r w:rsidRPr="00133627">
              <w:rPr>
                <w:color w:val="000000" w:themeColor="text1"/>
              </w:rPr>
              <w:t>PASIŪLYMŲ EILĖ</w:t>
            </w:r>
            <w:r w:rsidRPr="00133627">
              <w:rPr>
                <w:color w:val="000000" w:themeColor="text1"/>
                <w:szCs w:val="24"/>
              </w:rPr>
              <w:t xml:space="preserve"> IR SPRENDIMAS DĖL PIRKIMO SUTARTIES SUDARYMO</w:t>
            </w:r>
          </w:p>
        </w:tc>
      </w:tr>
      <w:tr w:rsidR="00133627" w:rsidRPr="00133627" w14:paraId="0943377B" w14:textId="77777777" w:rsidTr="00E815C1">
        <w:tc>
          <w:tcPr>
            <w:tcW w:w="843" w:type="dxa"/>
            <w:shd w:val="clear" w:color="auto" w:fill="auto"/>
          </w:tcPr>
          <w:p w14:paraId="7C71CF59" w14:textId="77777777" w:rsidR="00D35D38" w:rsidRPr="00133627" w:rsidRDefault="00D35D38" w:rsidP="00897846">
            <w:pPr>
              <w:snapToGrid w:val="0"/>
              <w:spacing w:after="0" w:line="240" w:lineRule="auto"/>
              <w:jc w:val="both"/>
              <w:rPr>
                <w:color w:val="000000" w:themeColor="text1"/>
              </w:rPr>
            </w:pPr>
            <w:r w:rsidRPr="00133627">
              <w:rPr>
                <w:color w:val="000000" w:themeColor="text1"/>
              </w:rPr>
              <w:t>XI.</w:t>
            </w:r>
          </w:p>
        </w:tc>
        <w:tc>
          <w:tcPr>
            <w:tcW w:w="8794" w:type="dxa"/>
            <w:shd w:val="clear" w:color="auto" w:fill="auto"/>
          </w:tcPr>
          <w:p w14:paraId="352C8DA8" w14:textId="77777777" w:rsidR="00D35D38" w:rsidRPr="00133627" w:rsidRDefault="00D35D38">
            <w:pPr>
              <w:snapToGrid w:val="0"/>
              <w:spacing w:after="0" w:line="240" w:lineRule="auto"/>
              <w:jc w:val="both"/>
              <w:rPr>
                <w:color w:val="000000" w:themeColor="text1"/>
                <w:szCs w:val="24"/>
              </w:rPr>
            </w:pPr>
            <w:r w:rsidRPr="00133627">
              <w:rPr>
                <w:color w:val="000000" w:themeColor="text1"/>
                <w:szCs w:val="24"/>
              </w:rPr>
              <w:t>PRETENZIJŲ IR SKUNDŲ NAGRINĖJIMO TVARKA</w:t>
            </w:r>
          </w:p>
        </w:tc>
      </w:tr>
      <w:tr w:rsidR="00133627" w:rsidRPr="00133627" w14:paraId="35CD9C52" w14:textId="77777777" w:rsidTr="00E815C1">
        <w:tc>
          <w:tcPr>
            <w:tcW w:w="843" w:type="dxa"/>
            <w:shd w:val="clear" w:color="auto" w:fill="auto"/>
          </w:tcPr>
          <w:p w14:paraId="72B42E2A" w14:textId="77777777" w:rsidR="00D35D38" w:rsidRPr="00133627" w:rsidRDefault="00D35D38" w:rsidP="00897846">
            <w:pPr>
              <w:snapToGrid w:val="0"/>
              <w:spacing w:after="0" w:line="240" w:lineRule="auto"/>
              <w:jc w:val="both"/>
              <w:rPr>
                <w:color w:val="000000" w:themeColor="text1"/>
              </w:rPr>
            </w:pPr>
            <w:r w:rsidRPr="00133627">
              <w:rPr>
                <w:color w:val="000000" w:themeColor="text1"/>
              </w:rPr>
              <w:t>XII.</w:t>
            </w:r>
          </w:p>
        </w:tc>
        <w:tc>
          <w:tcPr>
            <w:tcW w:w="8794" w:type="dxa"/>
            <w:shd w:val="clear" w:color="auto" w:fill="auto"/>
          </w:tcPr>
          <w:p w14:paraId="055C0237" w14:textId="77777777" w:rsidR="00D35D38" w:rsidRPr="00133627" w:rsidRDefault="00D35D38">
            <w:pPr>
              <w:snapToGrid w:val="0"/>
              <w:spacing w:after="0" w:line="240" w:lineRule="auto"/>
              <w:jc w:val="both"/>
              <w:rPr>
                <w:color w:val="000000" w:themeColor="text1"/>
              </w:rPr>
            </w:pPr>
            <w:r w:rsidRPr="00133627">
              <w:rPr>
                <w:color w:val="000000" w:themeColor="text1"/>
              </w:rPr>
              <w:t>PIRKIMO SUTARTIES SĄLYGOS</w:t>
            </w:r>
          </w:p>
        </w:tc>
      </w:tr>
      <w:tr w:rsidR="00133627" w:rsidRPr="00133627" w14:paraId="447D8685" w14:textId="77777777" w:rsidTr="00E815C1">
        <w:tc>
          <w:tcPr>
            <w:tcW w:w="843" w:type="dxa"/>
            <w:shd w:val="clear" w:color="auto" w:fill="auto"/>
          </w:tcPr>
          <w:p w14:paraId="2E0A5416" w14:textId="77777777" w:rsidR="00900FA1" w:rsidRPr="00133627" w:rsidRDefault="00900FA1" w:rsidP="00897846">
            <w:pPr>
              <w:snapToGrid w:val="0"/>
              <w:spacing w:after="0" w:line="240" w:lineRule="auto"/>
              <w:jc w:val="both"/>
              <w:rPr>
                <w:color w:val="000000" w:themeColor="text1"/>
              </w:rPr>
            </w:pPr>
            <w:r w:rsidRPr="00133627">
              <w:rPr>
                <w:color w:val="000000" w:themeColor="text1"/>
              </w:rPr>
              <w:t>XIII.</w:t>
            </w:r>
          </w:p>
        </w:tc>
        <w:tc>
          <w:tcPr>
            <w:tcW w:w="8794" w:type="dxa"/>
            <w:shd w:val="clear" w:color="auto" w:fill="auto"/>
          </w:tcPr>
          <w:p w14:paraId="5D4894B3" w14:textId="77777777" w:rsidR="00900FA1" w:rsidRPr="00133627" w:rsidRDefault="00C4016B">
            <w:pPr>
              <w:snapToGrid w:val="0"/>
              <w:spacing w:after="0" w:line="240" w:lineRule="auto"/>
              <w:jc w:val="both"/>
              <w:rPr>
                <w:color w:val="000000" w:themeColor="text1"/>
              </w:rPr>
            </w:pPr>
            <w:r w:rsidRPr="00133627">
              <w:rPr>
                <w:bCs/>
                <w:color w:val="000000" w:themeColor="text1"/>
                <w:szCs w:val="24"/>
              </w:rPr>
              <w:t>ASMENS DUOMENŲ APSAUGA</w:t>
            </w:r>
          </w:p>
        </w:tc>
      </w:tr>
      <w:tr w:rsidR="00133627" w:rsidRPr="00B60890" w14:paraId="445CB3ED" w14:textId="77777777" w:rsidTr="00E815C1">
        <w:tc>
          <w:tcPr>
            <w:tcW w:w="843" w:type="dxa"/>
            <w:shd w:val="clear" w:color="auto" w:fill="auto"/>
          </w:tcPr>
          <w:p w14:paraId="2BF2D34D" w14:textId="77777777" w:rsidR="00D35D38" w:rsidRPr="00133627" w:rsidRDefault="00D35D38">
            <w:pPr>
              <w:snapToGrid w:val="0"/>
              <w:spacing w:after="0" w:line="240" w:lineRule="auto"/>
              <w:jc w:val="both"/>
              <w:rPr>
                <w:color w:val="000000" w:themeColor="text1"/>
                <w:sz w:val="20"/>
                <w:szCs w:val="20"/>
                <w:lang w:val="en-US"/>
              </w:rPr>
            </w:pPr>
          </w:p>
        </w:tc>
        <w:tc>
          <w:tcPr>
            <w:tcW w:w="8794" w:type="dxa"/>
            <w:shd w:val="clear" w:color="auto" w:fill="auto"/>
          </w:tcPr>
          <w:p w14:paraId="1DA0FED3" w14:textId="77777777" w:rsidR="00D35D38" w:rsidRPr="00B60890" w:rsidRDefault="00D35D38">
            <w:pPr>
              <w:snapToGrid w:val="0"/>
              <w:spacing w:before="120" w:after="120" w:line="240" w:lineRule="auto"/>
              <w:jc w:val="both"/>
              <w:rPr>
                <w:color w:val="000000" w:themeColor="text1"/>
              </w:rPr>
            </w:pPr>
            <w:r w:rsidRPr="00B60890">
              <w:rPr>
                <w:color w:val="000000" w:themeColor="text1"/>
              </w:rPr>
              <w:t>PRIEDAI:</w:t>
            </w:r>
          </w:p>
        </w:tc>
      </w:tr>
    </w:tbl>
    <w:p w14:paraId="3E257DE7" w14:textId="251C896D" w:rsidR="0089627E" w:rsidRPr="00130163" w:rsidRDefault="0089627E" w:rsidP="002F1409">
      <w:pPr>
        <w:spacing w:after="0" w:line="240" w:lineRule="auto"/>
        <w:ind w:left="2127" w:hanging="993"/>
        <w:jc w:val="both"/>
        <w:rPr>
          <w:color w:val="000000" w:themeColor="text1"/>
          <w:szCs w:val="24"/>
        </w:rPr>
      </w:pPr>
      <w:r w:rsidRPr="00130163">
        <w:rPr>
          <w:color w:val="000000" w:themeColor="text1"/>
          <w:szCs w:val="24"/>
        </w:rPr>
        <w:t xml:space="preserve">1 </w:t>
      </w:r>
      <w:r w:rsidR="00B43692" w:rsidRPr="00130163">
        <w:rPr>
          <w:color w:val="000000" w:themeColor="text1"/>
          <w:szCs w:val="24"/>
        </w:rPr>
        <w:t xml:space="preserve">priedas. </w:t>
      </w:r>
      <w:r w:rsidRPr="00130163">
        <w:rPr>
          <w:color w:val="000000" w:themeColor="text1"/>
          <w:szCs w:val="24"/>
        </w:rPr>
        <w:t>Pasiūlymo forma</w:t>
      </w:r>
      <w:r w:rsidR="00FD38A6" w:rsidRPr="00130163">
        <w:rPr>
          <w:color w:val="000000" w:themeColor="text1"/>
          <w:szCs w:val="24"/>
        </w:rPr>
        <w:t>.</w:t>
      </w:r>
    </w:p>
    <w:p w14:paraId="679152F4" w14:textId="2CCC764E" w:rsidR="0089627E" w:rsidRPr="00BE3807" w:rsidRDefault="0089627E" w:rsidP="002F1409">
      <w:pPr>
        <w:spacing w:after="0" w:line="240" w:lineRule="auto"/>
        <w:ind w:left="2127" w:hanging="993"/>
        <w:jc w:val="both"/>
        <w:rPr>
          <w:color w:val="000000" w:themeColor="text1"/>
          <w:szCs w:val="24"/>
        </w:rPr>
      </w:pPr>
      <w:r w:rsidRPr="00BE3807">
        <w:rPr>
          <w:color w:val="000000" w:themeColor="text1"/>
          <w:szCs w:val="24"/>
        </w:rPr>
        <w:t xml:space="preserve">2 </w:t>
      </w:r>
      <w:r w:rsidR="003C027A" w:rsidRPr="00BE3807">
        <w:rPr>
          <w:color w:val="000000" w:themeColor="text1"/>
          <w:szCs w:val="24"/>
        </w:rPr>
        <w:t xml:space="preserve">priedas. </w:t>
      </w:r>
      <w:r w:rsidR="000A3BB4" w:rsidRPr="00BE3807">
        <w:rPr>
          <w:color w:val="000000" w:themeColor="text1"/>
          <w:szCs w:val="24"/>
        </w:rPr>
        <w:t xml:space="preserve">Europos bendrojo viešųjų pirkimų dokumento (toliau – </w:t>
      </w:r>
      <w:r w:rsidR="000A3BB4" w:rsidRPr="00BE3807">
        <w:rPr>
          <w:color w:val="000000" w:themeColor="text1"/>
        </w:rPr>
        <w:t>EBVPD) forma.</w:t>
      </w:r>
    </w:p>
    <w:p w14:paraId="39A13779" w14:textId="3AE34DA7" w:rsidR="005117B7" w:rsidRPr="00BE3807" w:rsidRDefault="0089627E" w:rsidP="002F1409">
      <w:pPr>
        <w:spacing w:after="0" w:line="240" w:lineRule="auto"/>
        <w:ind w:left="2127" w:hanging="993"/>
        <w:jc w:val="both"/>
        <w:rPr>
          <w:color w:val="000000" w:themeColor="text1"/>
        </w:rPr>
      </w:pPr>
      <w:r w:rsidRPr="00BE3807">
        <w:rPr>
          <w:color w:val="000000" w:themeColor="text1"/>
          <w:szCs w:val="24"/>
        </w:rPr>
        <w:t xml:space="preserve">3 </w:t>
      </w:r>
      <w:r w:rsidR="00891DF1" w:rsidRPr="00BE3807">
        <w:rPr>
          <w:color w:val="000000" w:themeColor="text1"/>
          <w:szCs w:val="24"/>
        </w:rPr>
        <w:t xml:space="preserve">priedas. </w:t>
      </w:r>
      <w:r w:rsidR="000A3BB4" w:rsidRPr="00BE3807">
        <w:rPr>
          <w:color w:val="000000" w:themeColor="text1"/>
          <w:szCs w:val="24"/>
        </w:rPr>
        <w:t>Veiklų sąrašo forma.</w:t>
      </w:r>
    </w:p>
    <w:p w14:paraId="78D9E689" w14:textId="350D608F" w:rsidR="00AD68A9" w:rsidRDefault="0089627E" w:rsidP="002F1409">
      <w:pPr>
        <w:spacing w:after="0" w:line="240" w:lineRule="auto"/>
        <w:ind w:left="2127" w:hanging="993"/>
        <w:jc w:val="both"/>
        <w:rPr>
          <w:color w:val="000000" w:themeColor="text1"/>
          <w:szCs w:val="24"/>
        </w:rPr>
      </w:pPr>
      <w:r w:rsidRPr="00194BE5">
        <w:rPr>
          <w:color w:val="000000" w:themeColor="text1"/>
          <w:szCs w:val="24"/>
        </w:rPr>
        <w:t xml:space="preserve">4 </w:t>
      </w:r>
      <w:r w:rsidR="00D1486F" w:rsidRPr="00194BE5">
        <w:rPr>
          <w:color w:val="000000" w:themeColor="text1"/>
          <w:szCs w:val="24"/>
        </w:rPr>
        <w:t xml:space="preserve">priedas. </w:t>
      </w:r>
      <w:r w:rsidRPr="00194BE5">
        <w:rPr>
          <w:color w:val="000000" w:themeColor="text1"/>
          <w:szCs w:val="24"/>
        </w:rPr>
        <w:t>Specialistų sąrašo forma</w:t>
      </w:r>
      <w:r w:rsidR="00FD38A6" w:rsidRPr="00194BE5">
        <w:rPr>
          <w:color w:val="000000" w:themeColor="text1"/>
          <w:szCs w:val="24"/>
        </w:rPr>
        <w:t>.</w:t>
      </w:r>
    </w:p>
    <w:p w14:paraId="4D9952F2" w14:textId="18DCF54C" w:rsidR="004043ED" w:rsidRPr="008D1180" w:rsidRDefault="001A5C2D" w:rsidP="00B853F4">
      <w:pPr>
        <w:spacing w:after="0" w:line="240" w:lineRule="auto"/>
        <w:ind w:firstLine="1134"/>
        <w:jc w:val="both"/>
        <w:rPr>
          <w:color w:val="000000" w:themeColor="text1"/>
          <w:szCs w:val="24"/>
        </w:rPr>
      </w:pPr>
      <w:r>
        <w:rPr>
          <w:color w:val="000000" w:themeColor="text1"/>
          <w:szCs w:val="24"/>
        </w:rPr>
        <w:t>5</w:t>
      </w:r>
      <w:r w:rsidR="00917D4A" w:rsidRPr="008D1180">
        <w:rPr>
          <w:color w:val="000000" w:themeColor="text1"/>
          <w:szCs w:val="24"/>
        </w:rPr>
        <w:t xml:space="preserve"> priedas. </w:t>
      </w:r>
      <w:r w:rsidR="009C44A8" w:rsidRPr="008D1180">
        <w:rPr>
          <w:color w:val="000000" w:themeColor="text1"/>
        </w:rPr>
        <w:t xml:space="preserve">Pavyzdinės pasiūlymo galiojimo užtikrinimo </w:t>
      </w:r>
      <w:r w:rsidR="006D1AC6" w:rsidRPr="008D1180">
        <w:rPr>
          <w:color w:val="000000" w:themeColor="text1"/>
        </w:rPr>
        <w:t xml:space="preserve">garantijos ir </w:t>
      </w:r>
      <w:r w:rsidR="009C44A8" w:rsidRPr="008D1180">
        <w:rPr>
          <w:color w:val="000000" w:themeColor="text1"/>
        </w:rPr>
        <w:t xml:space="preserve">laidavimo </w:t>
      </w:r>
      <w:r w:rsidR="006D1AC6" w:rsidRPr="008D1180">
        <w:rPr>
          <w:color w:val="000000" w:themeColor="text1"/>
        </w:rPr>
        <w:t>draudimo rašto</w:t>
      </w:r>
      <w:r w:rsidR="009C44A8" w:rsidRPr="008D1180">
        <w:rPr>
          <w:color w:val="000000" w:themeColor="text1"/>
        </w:rPr>
        <w:t xml:space="preserve"> formos.</w:t>
      </w:r>
    </w:p>
    <w:p w14:paraId="5A6DFDD8" w14:textId="668EF03B" w:rsidR="005117B7" w:rsidRPr="008D1180" w:rsidRDefault="001A5C2D" w:rsidP="00B853F4">
      <w:pPr>
        <w:suppressAutoHyphens w:val="0"/>
        <w:autoSpaceDE w:val="0"/>
        <w:autoSpaceDN w:val="0"/>
        <w:adjustRightInd w:val="0"/>
        <w:spacing w:after="0" w:line="240" w:lineRule="auto"/>
        <w:ind w:firstLine="1134"/>
        <w:jc w:val="both"/>
        <w:rPr>
          <w:color w:val="000000" w:themeColor="text1"/>
        </w:rPr>
      </w:pPr>
      <w:r>
        <w:rPr>
          <w:color w:val="000000" w:themeColor="text1"/>
          <w:szCs w:val="24"/>
        </w:rPr>
        <w:t>6</w:t>
      </w:r>
      <w:r w:rsidR="00917D4A" w:rsidRPr="008D1180">
        <w:rPr>
          <w:color w:val="000000" w:themeColor="text1"/>
          <w:szCs w:val="24"/>
        </w:rPr>
        <w:t xml:space="preserve"> priedas. </w:t>
      </w:r>
      <w:r w:rsidR="00AB16E3" w:rsidRPr="003207AD">
        <w:rPr>
          <w:szCs w:val="24"/>
        </w:rPr>
        <w:t>Pirkimo sutarties projektas</w:t>
      </w:r>
      <w:r w:rsidR="009C44A8" w:rsidRPr="008D1180">
        <w:rPr>
          <w:color w:val="000000" w:themeColor="text1"/>
        </w:rPr>
        <w:t>.</w:t>
      </w:r>
    </w:p>
    <w:p w14:paraId="2D35A62D" w14:textId="56243EED" w:rsidR="00917D4A" w:rsidRPr="003207AD" w:rsidRDefault="00AB16E3" w:rsidP="00917D4A">
      <w:pPr>
        <w:spacing w:after="0" w:line="240" w:lineRule="auto"/>
        <w:ind w:left="2127" w:hanging="993"/>
        <w:jc w:val="both"/>
      </w:pPr>
      <w:r>
        <w:t>7</w:t>
      </w:r>
      <w:r w:rsidR="00917D4A" w:rsidRPr="003207AD">
        <w:t xml:space="preserve"> priedas. </w:t>
      </w:r>
      <w:r w:rsidR="00917D4A" w:rsidRPr="00BF1C9D">
        <w:t>Technin</w:t>
      </w:r>
      <w:r w:rsidR="00BF1C9D" w:rsidRPr="00BF1C9D">
        <w:t>is</w:t>
      </w:r>
      <w:r w:rsidR="00917D4A" w:rsidRPr="00BF1C9D">
        <w:t xml:space="preserve"> </w:t>
      </w:r>
      <w:r w:rsidR="00BF1C9D" w:rsidRPr="00BF1C9D">
        <w:t>projektas Nr. SR2024-087-TP „Susisiekimo komunikacijų paskirties Lazdynų Pelėdos g., Palaukio g. ir Žemaitės g. Kuršėnų m. Šiaulių r. rekonstravimas“</w:t>
      </w:r>
      <w:r w:rsidR="003207AD" w:rsidRPr="00BF1C9D">
        <w:t>.</w:t>
      </w:r>
    </w:p>
    <w:p w14:paraId="3D168804" w14:textId="478EB93F" w:rsidR="00947D03" w:rsidRPr="00947D03" w:rsidRDefault="00C12707" w:rsidP="00C12707">
      <w:pPr>
        <w:spacing w:after="0" w:line="240" w:lineRule="auto"/>
        <w:ind w:left="425" w:firstLine="709"/>
        <w:rPr>
          <w:rFonts w:cs="Times New Roman"/>
          <w:szCs w:val="24"/>
        </w:rPr>
      </w:pPr>
      <w:r>
        <w:rPr>
          <w:szCs w:val="24"/>
        </w:rPr>
        <w:t>8</w:t>
      </w:r>
      <w:r w:rsidR="00CB7AD9" w:rsidRPr="00947D03">
        <w:rPr>
          <w:szCs w:val="24"/>
        </w:rPr>
        <w:t xml:space="preserve"> priedas. </w:t>
      </w:r>
      <w:r w:rsidR="00947D03" w:rsidRPr="00947D03">
        <w:rPr>
          <w:rFonts w:cs="Times New Roman"/>
          <w:szCs w:val="24"/>
        </w:rPr>
        <w:t>Deklaracijos dėl VPĮ 45 straipsnio 2¹ dalyje numatytų sąlygų forma</w:t>
      </w:r>
      <w:r>
        <w:rPr>
          <w:rFonts w:cs="Times New Roman"/>
          <w:szCs w:val="24"/>
        </w:rPr>
        <w:t>.</w:t>
      </w:r>
    </w:p>
    <w:p w14:paraId="28577DB2" w14:textId="246CE82F" w:rsidR="00CB7AD9" w:rsidRPr="00B77587" w:rsidRDefault="00CB7AD9" w:rsidP="00917D4A">
      <w:pPr>
        <w:spacing w:after="0" w:line="240" w:lineRule="auto"/>
        <w:ind w:left="2127" w:hanging="993"/>
        <w:jc w:val="both"/>
        <w:rPr>
          <w:szCs w:val="24"/>
        </w:rPr>
      </w:pPr>
    </w:p>
    <w:p w14:paraId="7FA8D95E" w14:textId="77777777" w:rsidR="00D35D38" w:rsidRPr="00B77587" w:rsidRDefault="00D35D38" w:rsidP="003148B6">
      <w:pPr>
        <w:pStyle w:val="Lentelsantrat"/>
        <w:pageBreakBefore/>
        <w:suppressLineNumbers w:val="0"/>
        <w:spacing w:before="240" w:after="120" w:line="240" w:lineRule="auto"/>
        <w:rPr>
          <w:bCs w:val="0"/>
          <w:color w:val="000000" w:themeColor="text1"/>
          <w:szCs w:val="24"/>
        </w:rPr>
      </w:pPr>
      <w:r w:rsidRPr="00B77587">
        <w:rPr>
          <w:bCs w:val="0"/>
          <w:color w:val="000000" w:themeColor="text1"/>
          <w:szCs w:val="24"/>
        </w:rPr>
        <w:lastRenderedPageBreak/>
        <w:t>I. BENDROSIOS NUOSTATOS</w:t>
      </w:r>
    </w:p>
    <w:p w14:paraId="0BA7D806" w14:textId="77FADC4A" w:rsidR="00413D6A" w:rsidRPr="00694B7E" w:rsidRDefault="00D35D38" w:rsidP="00AF2124">
      <w:pPr>
        <w:numPr>
          <w:ilvl w:val="0"/>
          <w:numId w:val="2"/>
        </w:numPr>
        <w:tabs>
          <w:tab w:val="left" w:pos="284"/>
        </w:tabs>
        <w:suppressAutoHyphens w:val="0"/>
        <w:spacing w:after="0" w:line="240" w:lineRule="auto"/>
        <w:ind w:firstLine="284"/>
        <w:jc w:val="both"/>
        <w:rPr>
          <w:szCs w:val="24"/>
        </w:rPr>
      </w:pPr>
      <w:r w:rsidRPr="00694B7E">
        <w:rPr>
          <w:rFonts w:cs="Times New Roman"/>
          <w:szCs w:val="24"/>
        </w:rPr>
        <w:t>Šiaulių rajono savivaldybės administracija (toliau – perkančioji organizacija)</w:t>
      </w:r>
      <w:bookmarkStart w:id="0" w:name="_Hlk109911531"/>
      <w:r w:rsidR="002A39C1">
        <w:rPr>
          <w:rFonts w:cs="Times New Roman"/>
          <w:szCs w:val="24"/>
        </w:rPr>
        <w:t xml:space="preserve"> </w:t>
      </w:r>
      <w:r w:rsidR="00694B7E" w:rsidRPr="00694B7E">
        <w:rPr>
          <w:rFonts w:cs="Times New Roman"/>
          <w:szCs w:val="24"/>
        </w:rPr>
        <w:t xml:space="preserve">numato įsigyti </w:t>
      </w:r>
      <w:bookmarkStart w:id="1" w:name="_Hlk201224899"/>
      <w:r w:rsidR="002A39C1" w:rsidRPr="002A39C1">
        <w:rPr>
          <w:rFonts w:cs="Times New Roman"/>
          <w:szCs w:val="24"/>
        </w:rPr>
        <w:t>Lazdynų Pelėdos g., Palaukio g. ir Žemaitės g. Kuršėnų m. Šiaulių r. rekonstravim</w:t>
      </w:r>
      <w:r w:rsidR="002A39C1">
        <w:rPr>
          <w:rFonts w:cs="Times New Roman"/>
          <w:szCs w:val="24"/>
        </w:rPr>
        <w:t>o</w:t>
      </w:r>
      <w:r w:rsidR="002A39C1" w:rsidRPr="002A39C1">
        <w:rPr>
          <w:rFonts w:cs="Times New Roman"/>
          <w:szCs w:val="24"/>
        </w:rPr>
        <w:t xml:space="preserve"> </w:t>
      </w:r>
      <w:bookmarkStart w:id="2" w:name="_Hlk199916690"/>
      <w:r w:rsidR="009F6A5C" w:rsidRPr="00694B7E">
        <w:rPr>
          <w:bCs/>
          <w:szCs w:val="24"/>
        </w:rPr>
        <w:t>darbu</w:t>
      </w:r>
      <w:bookmarkEnd w:id="2"/>
      <w:r w:rsidR="00694B7E" w:rsidRPr="00694B7E">
        <w:rPr>
          <w:bCs/>
          <w:szCs w:val="24"/>
        </w:rPr>
        <w:t>s</w:t>
      </w:r>
      <w:bookmarkEnd w:id="1"/>
      <w:r w:rsidR="007D3291" w:rsidRPr="00694B7E">
        <w:rPr>
          <w:szCs w:val="24"/>
        </w:rPr>
        <w:t>.</w:t>
      </w:r>
    </w:p>
    <w:bookmarkEnd w:id="0"/>
    <w:p w14:paraId="41170ECF" w14:textId="50693BE4" w:rsidR="00D35D38" w:rsidRPr="00B77587" w:rsidRDefault="003A1ED8" w:rsidP="00AF2124">
      <w:pPr>
        <w:numPr>
          <w:ilvl w:val="0"/>
          <w:numId w:val="2"/>
        </w:numPr>
        <w:tabs>
          <w:tab w:val="left" w:pos="0"/>
          <w:tab w:val="left" w:pos="340"/>
          <w:tab w:val="left" w:pos="1210"/>
        </w:tabs>
        <w:spacing w:after="0" w:line="240" w:lineRule="auto"/>
        <w:ind w:firstLine="284"/>
        <w:jc w:val="both"/>
        <w:rPr>
          <w:color w:val="000000" w:themeColor="text1"/>
          <w:szCs w:val="24"/>
        </w:rPr>
      </w:pPr>
      <w:r w:rsidRPr="00B77587">
        <w:rPr>
          <w:color w:val="000000" w:themeColor="text1"/>
          <w:szCs w:val="24"/>
        </w:rPr>
        <w:t>Viešasis pirkimas (supaprastinto</w:t>
      </w:r>
      <w:r w:rsidR="00596821" w:rsidRPr="00B77587">
        <w:rPr>
          <w:color w:val="000000" w:themeColor="text1"/>
          <w:szCs w:val="24"/>
        </w:rPr>
        <w:t xml:space="preserve"> atviro</w:t>
      </w:r>
      <w:r w:rsidRPr="00B77587">
        <w:rPr>
          <w:color w:val="000000" w:themeColor="text1"/>
          <w:szCs w:val="24"/>
        </w:rPr>
        <w:t>) konkurso</w:t>
      </w:r>
      <w:r w:rsidR="00EE3A7C" w:rsidRPr="00B77587">
        <w:rPr>
          <w:color w:val="000000" w:themeColor="text1"/>
          <w:szCs w:val="24"/>
        </w:rPr>
        <w:t xml:space="preserve"> būdu</w:t>
      </w:r>
      <w:r w:rsidR="00D35D38" w:rsidRPr="00B77587">
        <w:rPr>
          <w:color w:val="000000" w:themeColor="text1"/>
          <w:szCs w:val="24"/>
        </w:rPr>
        <w:t xml:space="preserve"> vykdomas vadovaujantis Lietuvos Respublikos viešųjų pirkimų įstatymu (toliau – V</w:t>
      </w:r>
      <w:r w:rsidR="000A70D0">
        <w:rPr>
          <w:color w:val="000000" w:themeColor="text1"/>
          <w:szCs w:val="24"/>
        </w:rPr>
        <w:t>PĮ)</w:t>
      </w:r>
      <w:r w:rsidR="00D35D38" w:rsidRPr="00B77587">
        <w:rPr>
          <w:color w:val="000000" w:themeColor="text1"/>
          <w:szCs w:val="24"/>
        </w:rPr>
        <w:t xml:space="preserve">, </w:t>
      </w:r>
      <w:r w:rsidRPr="00B77587">
        <w:rPr>
          <w:color w:val="000000" w:themeColor="text1"/>
          <w:szCs w:val="24"/>
        </w:rPr>
        <w:t>Lietuvos Respublikos civiliniu kodeksu</w:t>
      </w:r>
      <w:r w:rsidR="00B778FA" w:rsidRPr="00B77587">
        <w:rPr>
          <w:color w:val="000000" w:themeColor="text1"/>
          <w:szCs w:val="24"/>
        </w:rPr>
        <w:t>, kitais V</w:t>
      </w:r>
      <w:r w:rsidR="00263486">
        <w:rPr>
          <w:color w:val="000000" w:themeColor="text1"/>
          <w:szCs w:val="24"/>
        </w:rPr>
        <w:t>PĮ</w:t>
      </w:r>
      <w:r w:rsidR="00B778FA" w:rsidRPr="00B77587">
        <w:rPr>
          <w:color w:val="000000" w:themeColor="text1"/>
          <w:szCs w:val="24"/>
        </w:rPr>
        <w:t xml:space="preserve"> įgyvendinamaisiais teisės aktais</w:t>
      </w:r>
      <w:r w:rsidR="00D35D38" w:rsidRPr="00B77587">
        <w:rPr>
          <w:color w:val="000000" w:themeColor="text1"/>
          <w:szCs w:val="24"/>
        </w:rPr>
        <w:t xml:space="preserve"> bei </w:t>
      </w:r>
      <w:r w:rsidR="00167416" w:rsidRPr="00B77587">
        <w:rPr>
          <w:color w:val="000000" w:themeColor="text1"/>
          <w:szCs w:val="24"/>
        </w:rPr>
        <w:t xml:space="preserve">šiomis </w:t>
      </w:r>
      <w:r w:rsidR="00E63C30" w:rsidRPr="00B77587">
        <w:rPr>
          <w:color w:val="000000" w:themeColor="text1"/>
          <w:szCs w:val="24"/>
        </w:rPr>
        <w:t>konkurso</w:t>
      </w:r>
      <w:r w:rsidR="00D35D38" w:rsidRPr="00B77587">
        <w:rPr>
          <w:color w:val="000000" w:themeColor="text1"/>
          <w:szCs w:val="24"/>
        </w:rPr>
        <w:t xml:space="preserve"> sąlygomis.</w:t>
      </w:r>
    </w:p>
    <w:p w14:paraId="2C9FF09E" w14:textId="2C546A59" w:rsidR="00D35D38" w:rsidRPr="00B77587" w:rsidRDefault="00035BEC" w:rsidP="00AF2124">
      <w:pPr>
        <w:pStyle w:val="Sraopastraipa"/>
        <w:numPr>
          <w:ilvl w:val="0"/>
          <w:numId w:val="2"/>
        </w:numPr>
        <w:tabs>
          <w:tab w:val="left" w:pos="0"/>
          <w:tab w:val="left" w:pos="340"/>
          <w:tab w:val="left" w:pos="1210"/>
        </w:tabs>
        <w:spacing w:after="0" w:line="240" w:lineRule="auto"/>
        <w:ind w:firstLine="284"/>
        <w:jc w:val="both"/>
        <w:rPr>
          <w:color w:val="000000" w:themeColor="text1"/>
          <w:szCs w:val="24"/>
        </w:rPr>
      </w:pPr>
      <w:r w:rsidRPr="00B77587">
        <w:rPr>
          <w:color w:val="000000" w:themeColor="text1"/>
          <w:szCs w:val="24"/>
        </w:rPr>
        <w:t xml:space="preserve">Vartojamos pagrindinės sąvokos, apibrėžtos </w:t>
      </w:r>
      <w:r w:rsidR="000A70D0">
        <w:rPr>
          <w:color w:val="000000" w:themeColor="text1"/>
          <w:szCs w:val="24"/>
        </w:rPr>
        <w:t>VPĮ</w:t>
      </w:r>
      <w:r w:rsidRPr="00B77587">
        <w:rPr>
          <w:color w:val="000000" w:themeColor="text1"/>
          <w:szCs w:val="24"/>
        </w:rPr>
        <w:t xml:space="preserve"> ir kituose su pirkimo objektu susijusiuose teisės aktuose (jų aktualiose redakcijose).</w:t>
      </w:r>
    </w:p>
    <w:p w14:paraId="0EDEB9F0" w14:textId="5FA40F77" w:rsidR="00D35D38" w:rsidRPr="00B77587" w:rsidRDefault="00D35D38" w:rsidP="00AF2124">
      <w:pPr>
        <w:numPr>
          <w:ilvl w:val="0"/>
          <w:numId w:val="2"/>
        </w:numPr>
        <w:tabs>
          <w:tab w:val="left" w:pos="0"/>
          <w:tab w:val="left" w:pos="340"/>
          <w:tab w:val="left" w:pos="1210"/>
        </w:tabs>
        <w:spacing w:after="0" w:line="240" w:lineRule="auto"/>
        <w:ind w:firstLine="284"/>
        <w:jc w:val="both"/>
        <w:rPr>
          <w:color w:val="000000" w:themeColor="text1"/>
          <w:szCs w:val="24"/>
          <w:shd w:val="clear" w:color="auto" w:fill="FFFFFF"/>
        </w:rPr>
      </w:pPr>
      <w:r w:rsidRPr="00B77587">
        <w:rPr>
          <w:color w:val="000000" w:themeColor="text1"/>
          <w:szCs w:val="24"/>
        </w:rPr>
        <w:t xml:space="preserve">Skelbimas apie pirkimą paskelbtas </w:t>
      </w:r>
      <w:r w:rsidR="000A70D0">
        <w:rPr>
          <w:color w:val="000000" w:themeColor="text1"/>
          <w:szCs w:val="24"/>
        </w:rPr>
        <w:t>VPĮ</w:t>
      </w:r>
      <w:r w:rsidRPr="00B77587">
        <w:rPr>
          <w:color w:val="000000" w:themeColor="text1"/>
          <w:szCs w:val="24"/>
        </w:rPr>
        <w:t xml:space="preserve"> nustatyta tvarka.</w:t>
      </w:r>
    </w:p>
    <w:p w14:paraId="583E5A73" w14:textId="49919CE1" w:rsidR="00741696" w:rsidRPr="00B77587" w:rsidRDefault="00741696" w:rsidP="00AF2124">
      <w:pPr>
        <w:numPr>
          <w:ilvl w:val="0"/>
          <w:numId w:val="2"/>
        </w:numPr>
        <w:tabs>
          <w:tab w:val="left" w:pos="0"/>
          <w:tab w:val="left" w:pos="340"/>
          <w:tab w:val="left" w:pos="1210"/>
        </w:tabs>
        <w:spacing w:after="0" w:line="240" w:lineRule="auto"/>
        <w:ind w:firstLine="284"/>
        <w:jc w:val="both"/>
        <w:rPr>
          <w:color w:val="000000" w:themeColor="text1"/>
          <w:szCs w:val="24"/>
        </w:rPr>
      </w:pPr>
      <w:r w:rsidRPr="00B77587">
        <w:rPr>
          <w:color w:val="000000" w:themeColor="text1"/>
          <w:szCs w:val="24"/>
        </w:rPr>
        <w:t xml:space="preserve">Pirkimas atliekamas laikantis lygiateisiškumo, nediskriminavimo, skaidrumo, abipusio pripažinimo, proporcingumo principų ir konfidencialumo bei nešališkumo reikalavimų. Vykdant pirkimą siekiama racionaliai panaudoti tam skirtas lėšas. Priimant sprendimus dėl </w:t>
      </w:r>
      <w:r w:rsidR="00CF1CBA" w:rsidRPr="00B77587">
        <w:rPr>
          <w:color w:val="000000" w:themeColor="text1"/>
          <w:szCs w:val="24"/>
        </w:rPr>
        <w:t xml:space="preserve">konkurso </w:t>
      </w:r>
      <w:r w:rsidRPr="00B77587">
        <w:rPr>
          <w:color w:val="000000" w:themeColor="text1"/>
          <w:szCs w:val="24"/>
        </w:rPr>
        <w:t xml:space="preserve">dokumentų, vadovaujamasi racionalumo principu. </w:t>
      </w:r>
    </w:p>
    <w:p w14:paraId="16CDF58F" w14:textId="3AF1AF3E" w:rsidR="00035BEC" w:rsidRPr="00B77587" w:rsidRDefault="00CF1CBA" w:rsidP="002E2E01">
      <w:pPr>
        <w:pStyle w:val="Sraopastraipa"/>
        <w:numPr>
          <w:ilvl w:val="0"/>
          <w:numId w:val="2"/>
        </w:numPr>
        <w:tabs>
          <w:tab w:val="left" w:pos="426"/>
        </w:tabs>
        <w:spacing w:after="0" w:line="240" w:lineRule="auto"/>
        <w:ind w:firstLine="284"/>
        <w:contextualSpacing w:val="0"/>
        <w:jc w:val="both"/>
        <w:rPr>
          <w:color w:val="000000" w:themeColor="text1"/>
          <w:szCs w:val="24"/>
        </w:rPr>
      </w:pPr>
      <w:r w:rsidRPr="00B77587">
        <w:rPr>
          <w:color w:val="000000" w:themeColor="text1"/>
          <w:szCs w:val="24"/>
        </w:rPr>
        <w:t>Konkurso</w:t>
      </w:r>
      <w:r w:rsidR="00035BEC" w:rsidRPr="00B77587">
        <w:rPr>
          <w:color w:val="000000" w:themeColor="text1"/>
          <w:szCs w:val="24"/>
        </w:rPr>
        <w:t xml:space="preserve"> dokumentus, kuriuose nustatytos visos sąlygos, sudaro:</w:t>
      </w:r>
    </w:p>
    <w:p w14:paraId="7652353B" w14:textId="77777777" w:rsidR="00035BEC" w:rsidRPr="00B77587" w:rsidRDefault="00035BEC" w:rsidP="002E2E01">
      <w:pPr>
        <w:pStyle w:val="Sraopastraipa"/>
        <w:numPr>
          <w:ilvl w:val="1"/>
          <w:numId w:val="2"/>
        </w:numPr>
        <w:spacing w:after="0" w:line="240" w:lineRule="auto"/>
        <w:ind w:firstLine="284"/>
        <w:contextualSpacing w:val="0"/>
        <w:jc w:val="both"/>
        <w:rPr>
          <w:color w:val="000000" w:themeColor="text1"/>
          <w:szCs w:val="24"/>
        </w:rPr>
      </w:pPr>
      <w:r w:rsidRPr="00B77587">
        <w:rPr>
          <w:color w:val="000000" w:themeColor="text1"/>
          <w:szCs w:val="24"/>
        </w:rPr>
        <w:t>skelbimas apie pirkimą;</w:t>
      </w:r>
    </w:p>
    <w:p w14:paraId="4AD100CF" w14:textId="77777777" w:rsidR="00035BEC" w:rsidRPr="00B77587" w:rsidRDefault="00035BEC" w:rsidP="002E2E01">
      <w:pPr>
        <w:pStyle w:val="Sraopastraipa"/>
        <w:numPr>
          <w:ilvl w:val="1"/>
          <w:numId w:val="2"/>
        </w:numPr>
        <w:spacing w:after="0" w:line="240" w:lineRule="auto"/>
        <w:ind w:firstLine="284"/>
        <w:contextualSpacing w:val="0"/>
        <w:jc w:val="both"/>
        <w:rPr>
          <w:color w:val="000000" w:themeColor="text1"/>
          <w:szCs w:val="24"/>
        </w:rPr>
      </w:pPr>
      <w:r w:rsidRPr="00B77587">
        <w:rPr>
          <w:color w:val="000000" w:themeColor="text1"/>
          <w:szCs w:val="24"/>
        </w:rPr>
        <w:t>konkurso sąlygos (kartu su priedais);</w:t>
      </w:r>
    </w:p>
    <w:p w14:paraId="4F18E016" w14:textId="77777777" w:rsidR="00035BEC" w:rsidRPr="00B77587" w:rsidRDefault="00035BEC" w:rsidP="002E2E01">
      <w:pPr>
        <w:pStyle w:val="Sraopastraipa"/>
        <w:numPr>
          <w:ilvl w:val="1"/>
          <w:numId w:val="2"/>
        </w:numPr>
        <w:spacing w:after="0" w:line="240" w:lineRule="auto"/>
        <w:ind w:firstLine="284"/>
        <w:contextualSpacing w:val="0"/>
        <w:jc w:val="both"/>
        <w:rPr>
          <w:color w:val="000000" w:themeColor="text1"/>
          <w:szCs w:val="24"/>
        </w:rPr>
      </w:pPr>
      <w:r w:rsidRPr="00B77587">
        <w:rPr>
          <w:color w:val="000000" w:themeColor="text1"/>
          <w:szCs w:val="24"/>
        </w:rPr>
        <w:t>konkurso dokumentų paaiškinimai (patikslinimai), taip pat atsakymai į tiekėjų klausimus (jeigu bus);</w:t>
      </w:r>
    </w:p>
    <w:p w14:paraId="0859927F" w14:textId="77777777" w:rsidR="00035BEC" w:rsidRPr="00B77587" w:rsidRDefault="00035BEC" w:rsidP="002E2E01">
      <w:pPr>
        <w:pStyle w:val="Sraopastraipa"/>
        <w:numPr>
          <w:ilvl w:val="1"/>
          <w:numId w:val="2"/>
        </w:numPr>
        <w:spacing w:after="0" w:line="240" w:lineRule="auto"/>
        <w:ind w:firstLine="284"/>
        <w:contextualSpacing w:val="0"/>
        <w:jc w:val="both"/>
        <w:rPr>
          <w:color w:val="000000" w:themeColor="text1"/>
          <w:szCs w:val="24"/>
        </w:rPr>
      </w:pPr>
      <w:r w:rsidRPr="00B77587">
        <w:rPr>
          <w:color w:val="000000" w:themeColor="text1"/>
          <w:szCs w:val="24"/>
        </w:rPr>
        <w:t>kita Centrinėje viešųjų pirkimų informacinėje sistemoje (toliau – CVP IS) priemonėmis pateikta informacija.</w:t>
      </w:r>
    </w:p>
    <w:p w14:paraId="7B7A4090" w14:textId="5E0F3A8C" w:rsidR="00035BEC" w:rsidRPr="00B77587" w:rsidRDefault="00035BEC" w:rsidP="002E2E01">
      <w:pPr>
        <w:pStyle w:val="Sraopastraipa"/>
        <w:numPr>
          <w:ilvl w:val="0"/>
          <w:numId w:val="2"/>
        </w:numPr>
        <w:tabs>
          <w:tab w:val="left" w:pos="0"/>
          <w:tab w:val="left" w:pos="340"/>
          <w:tab w:val="left" w:pos="1210"/>
        </w:tabs>
        <w:spacing w:after="0" w:line="240" w:lineRule="auto"/>
        <w:ind w:firstLine="284"/>
        <w:jc w:val="both"/>
        <w:rPr>
          <w:color w:val="000000" w:themeColor="text1"/>
          <w:szCs w:val="24"/>
        </w:rPr>
      </w:pPr>
      <w:r w:rsidRPr="00B77587">
        <w:rPr>
          <w:color w:val="000000" w:themeColor="text1"/>
          <w:szCs w:val="24"/>
        </w:rPr>
        <w:t xml:space="preserve">Pirkimas vykdomas </w:t>
      </w:r>
      <w:r w:rsidR="0039007B" w:rsidRPr="0026159C">
        <w:rPr>
          <w:szCs w:val="24"/>
        </w:rPr>
        <w:t xml:space="preserve">Centrinės viešųjų pirkimų informacinės sistemos (toliau – CVP IS) </w:t>
      </w:r>
      <w:r w:rsidRPr="00B77587">
        <w:rPr>
          <w:color w:val="000000" w:themeColor="text1"/>
          <w:szCs w:val="24"/>
        </w:rPr>
        <w:t>priemonėmis. Bet kokia informacija, konkurso sąlygų paaiškinimai, pranešimai ar kitas Perkančiosios organizacijos ir tiekėjo susirašinėjimas yra vykdomas tik CVP IS susirašinėjimo priemonėmis (pranešimus gaus tie tiekėjo naudotojai, kurie priėmė kvietimą arba yra priskirti prie pirkimo).</w:t>
      </w:r>
    </w:p>
    <w:p w14:paraId="3CF00A11" w14:textId="02D32152" w:rsidR="00B05743" w:rsidRDefault="00D35D38" w:rsidP="00B05743">
      <w:pPr>
        <w:numPr>
          <w:ilvl w:val="0"/>
          <w:numId w:val="2"/>
        </w:numPr>
        <w:tabs>
          <w:tab w:val="left" w:pos="0"/>
          <w:tab w:val="left" w:pos="340"/>
          <w:tab w:val="left" w:pos="1210"/>
        </w:tabs>
        <w:spacing w:after="0" w:line="240" w:lineRule="auto"/>
        <w:ind w:firstLine="284"/>
        <w:jc w:val="both"/>
        <w:rPr>
          <w:color w:val="000000" w:themeColor="text1"/>
          <w:szCs w:val="24"/>
        </w:rPr>
      </w:pPr>
      <w:r w:rsidRPr="00B77587">
        <w:rPr>
          <w:color w:val="000000" w:themeColor="text1"/>
          <w:szCs w:val="24"/>
        </w:rPr>
        <w:t>Perkančioji organizacija nėra pridėtinės vertės mokesčio (toliau – PVM) mokėtoja.</w:t>
      </w:r>
    </w:p>
    <w:p w14:paraId="62541735" w14:textId="1310D8C4" w:rsidR="00C12707" w:rsidRPr="00B05743" w:rsidRDefault="00C12707" w:rsidP="00C12707">
      <w:pPr>
        <w:numPr>
          <w:ilvl w:val="0"/>
          <w:numId w:val="2"/>
        </w:numPr>
        <w:tabs>
          <w:tab w:val="clear" w:pos="0"/>
        </w:tabs>
        <w:spacing w:after="0" w:line="240" w:lineRule="auto"/>
        <w:ind w:firstLine="284"/>
        <w:jc w:val="both"/>
        <w:rPr>
          <w:color w:val="000000" w:themeColor="text1"/>
          <w:szCs w:val="24"/>
        </w:rPr>
      </w:pPr>
      <w:r w:rsidRPr="00C12707">
        <w:rPr>
          <w:color w:val="000000" w:themeColor="text1"/>
          <w:szCs w:val="24"/>
        </w:rPr>
        <w:t>Pirkimas</w:t>
      </w:r>
      <w:r w:rsidRPr="00C12707">
        <w:rPr>
          <w:bCs/>
          <w:color w:val="000000" w:themeColor="text1"/>
          <w:szCs w:val="24"/>
        </w:rPr>
        <w:t xml:space="preserve"> vykdomas nesinaudojant CPO LT katalogu, nes CPO LT nėra galimybės įsigyti</w:t>
      </w:r>
      <w:r>
        <w:rPr>
          <w:bCs/>
          <w:color w:val="000000" w:themeColor="text1"/>
          <w:szCs w:val="24"/>
        </w:rPr>
        <w:t xml:space="preserve"> perkamus darbus.</w:t>
      </w:r>
    </w:p>
    <w:p w14:paraId="4AA74AEA" w14:textId="77777777" w:rsidR="00B05743" w:rsidRPr="00A72653" w:rsidRDefault="00D35D38" w:rsidP="00B05743">
      <w:pPr>
        <w:spacing w:before="120" w:after="120" w:line="240" w:lineRule="auto"/>
        <w:jc w:val="center"/>
        <w:rPr>
          <w:b/>
          <w:bCs/>
          <w:color w:val="000000" w:themeColor="text1"/>
        </w:rPr>
      </w:pPr>
      <w:r w:rsidRPr="00A72653">
        <w:rPr>
          <w:b/>
          <w:bCs/>
          <w:color w:val="000000" w:themeColor="text1"/>
        </w:rPr>
        <w:t>II. </w:t>
      </w:r>
      <w:r w:rsidRPr="00A72653">
        <w:rPr>
          <w:b/>
          <w:color w:val="000000" w:themeColor="text1"/>
          <w:szCs w:val="24"/>
        </w:rPr>
        <w:t>PIRKIMO</w:t>
      </w:r>
      <w:r w:rsidRPr="00A72653">
        <w:rPr>
          <w:b/>
          <w:bCs/>
          <w:color w:val="000000" w:themeColor="text1"/>
        </w:rPr>
        <w:t xml:space="preserve"> OBJEKTAS</w:t>
      </w:r>
    </w:p>
    <w:p w14:paraId="4FC8BF3F" w14:textId="77777777" w:rsidR="00DA3377" w:rsidRPr="00DA3377" w:rsidRDefault="00DA3377" w:rsidP="00FA3D21">
      <w:pPr>
        <w:numPr>
          <w:ilvl w:val="0"/>
          <w:numId w:val="2"/>
        </w:numPr>
        <w:tabs>
          <w:tab w:val="left" w:pos="0"/>
          <w:tab w:val="left" w:pos="1210"/>
          <w:tab w:val="left" w:pos="1418"/>
        </w:tabs>
        <w:spacing w:after="0" w:line="240" w:lineRule="auto"/>
        <w:ind w:firstLine="284"/>
        <w:jc w:val="both"/>
        <w:rPr>
          <w:color w:val="000000" w:themeColor="text1"/>
        </w:rPr>
      </w:pPr>
      <w:r w:rsidRPr="001B2408">
        <w:t xml:space="preserve">Šis pirkimas į dalis neskaidomas, todėl tiekėjai privalo teikti pasiūlymą dėl visos pirkimo objekto </w:t>
      </w:r>
      <w:r w:rsidRPr="007017DE">
        <w:t xml:space="preserve">apimties, nurodytos šiuose pirkimo dokumentuose. </w:t>
      </w:r>
      <w:r w:rsidRPr="007017DE">
        <w:rPr>
          <w:iCs/>
        </w:rPr>
        <w:t>Alternatyvūs pasiūlymai negalimi.</w:t>
      </w:r>
    </w:p>
    <w:p w14:paraId="39757259" w14:textId="0228F018" w:rsidR="00B91AF8" w:rsidRPr="00FA3D21" w:rsidRDefault="00C176AD" w:rsidP="00FA3D21">
      <w:pPr>
        <w:numPr>
          <w:ilvl w:val="0"/>
          <w:numId w:val="2"/>
        </w:numPr>
        <w:tabs>
          <w:tab w:val="left" w:pos="0"/>
          <w:tab w:val="left" w:pos="1210"/>
          <w:tab w:val="left" w:pos="1418"/>
        </w:tabs>
        <w:spacing w:after="0" w:line="240" w:lineRule="auto"/>
        <w:ind w:firstLine="284"/>
        <w:jc w:val="both"/>
        <w:rPr>
          <w:bCs/>
          <w:szCs w:val="24"/>
        </w:rPr>
      </w:pPr>
      <w:r w:rsidRPr="000F6475">
        <w:rPr>
          <w:color w:val="000000" w:themeColor="text1"/>
        </w:rPr>
        <w:t xml:space="preserve">Pirkimo objektas yra </w:t>
      </w:r>
      <w:r w:rsidR="00C12707" w:rsidRPr="00C12707">
        <w:rPr>
          <w:color w:val="000000" w:themeColor="text1"/>
        </w:rPr>
        <w:t xml:space="preserve">Lazdynų Pelėdos g., Palaukio g. ir Žemaitės g. Kuršėnų m. Šiaulių r. rekonstravimo </w:t>
      </w:r>
      <w:r w:rsidR="00296A19" w:rsidRPr="000F6475">
        <w:rPr>
          <w:color w:val="000000" w:themeColor="text1"/>
        </w:rPr>
        <w:t xml:space="preserve">darbai </w:t>
      </w:r>
      <w:r w:rsidR="00296A19" w:rsidRPr="000F6475">
        <w:t>(toliau – Darbai)</w:t>
      </w:r>
      <w:r w:rsidR="00C12707">
        <w:rPr>
          <w:szCs w:val="24"/>
        </w:rPr>
        <w:t>.</w:t>
      </w:r>
      <w:r w:rsidR="00FA3D21">
        <w:rPr>
          <w:szCs w:val="24"/>
        </w:rPr>
        <w:t xml:space="preserve"> Darbo projekto parengimui Perkančiosios organizacijos yra parinktas projekto rengėjas – UAB “Inžinerinis projektavimas“, kuris pagal pasirašytos sutarties sąlygas privalęs </w:t>
      </w:r>
      <w:r w:rsidR="00FA3D21" w:rsidRPr="00FA3D21">
        <w:rPr>
          <w:bCs/>
          <w:szCs w:val="24"/>
        </w:rPr>
        <w:t>Darbo projekt</w:t>
      </w:r>
      <w:r w:rsidR="00FA3D21">
        <w:rPr>
          <w:bCs/>
          <w:szCs w:val="24"/>
        </w:rPr>
        <w:t>ą</w:t>
      </w:r>
      <w:r w:rsidR="00FA3D21" w:rsidRPr="00FA3D21">
        <w:rPr>
          <w:bCs/>
          <w:szCs w:val="24"/>
        </w:rPr>
        <w:t xml:space="preserve"> pareng</w:t>
      </w:r>
      <w:r w:rsidR="00FA3D21">
        <w:rPr>
          <w:bCs/>
          <w:szCs w:val="24"/>
        </w:rPr>
        <w:t>ti</w:t>
      </w:r>
      <w:r w:rsidR="00FA3D21" w:rsidRPr="00FA3D21">
        <w:rPr>
          <w:bCs/>
          <w:szCs w:val="24"/>
        </w:rPr>
        <w:t xml:space="preserve">  per 30 kalendorinių dienų, nuo Užsakovo raštiško nurodymo.</w:t>
      </w:r>
      <w:r w:rsidR="00FA3D21">
        <w:rPr>
          <w:bCs/>
          <w:szCs w:val="24"/>
        </w:rPr>
        <w:t xml:space="preserve"> Taip pat, numatyta sąlyga – </w:t>
      </w:r>
      <w:r w:rsidR="00FA3D21" w:rsidRPr="00FA3D21">
        <w:rPr>
          <w:bCs/>
          <w:szCs w:val="24"/>
        </w:rPr>
        <w:t xml:space="preserve">Užsakovui, </w:t>
      </w:r>
      <w:r w:rsidR="00FA3D21">
        <w:rPr>
          <w:bCs/>
          <w:szCs w:val="24"/>
        </w:rPr>
        <w:t xml:space="preserve">darbo projekto rengėjui </w:t>
      </w:r>
      <w:r w:rsidR="00FA3D21" w:rsidRPr="00FA3D21">
        <w:rPr>
          <w:bCs/>
          <w:szCs w:val="24"/>
        </w:rPr>
        <w:t xml:space="preserve">ir </w:t>
      </w:r>
      <w:r w:rsidR="00FA3D21">
        <w:rPr>
          <w:bCs/>
          <w:szCs w:val="24"/>
        </w:rPr>
        <w:t xml:space="preserve">atrinktam </w:t>
      </w:r>
      <w:r w:rsidR="00FA3D21" w:rsidRPr="00FA3D21">
        <w:rPr>
          <w:bCs/>
          <w:szCs w:val="24"/>
        </w:rPr>
        <w:t>statybos rangovui sutarus, darbo projektą bus galima rengti dalimis sudarius darbo projekto parengimo grafiką.</w:t>
      </w:r>
    </w:p>
    <w:p w14:paraId="2B03EAF9" w14:textId="703BE2C5" w:rsidR="0089627E" w:rsidRPr="00694B7E" w:rsidRDefault="0089627E" w:rsidP="00FA3D21">
      <w:pPr>
        <w:pStyle w:val="Sraopastraipa"/>
        <w:numPr>
          <w:ilvl w:val="0"/>
          <w:numId w:val="2"/>
        </w:numPr>
        <w:spacing w:after="0" w:line="240" w:lineRule="auto"/>
        <w:ind w:firstLine="284"/>
        <w:jc w:val="both"/>
      </w:pPr>
      <w:r w:rsidRPr="00694B7E">
        <w:t xml:space="preserve">Darbų sudėtis, apimtys bei kiti reikalavimai yra nurodyti šių </w:t>
      </w:r>
      <w:r w:rsidRPr="00694B7E">
        <w:rPr>
          <w:szCs w:val="24"/>
        </w:rPr>
        <w:t>konkurso</w:t>
      </w:r>
      <w:r w:rsidRPr="00694B7E">
        <w:t xml:space="preserve"> sąlygų </w:t>
      </w:r>
      <w:r w:rsidR="00260654" w:rsidRPr="00694B7E">
        <w:t>3</w:t>
      </w:r>
      <w:r w:rsidR="00FD38A6" w:rsidRPr="00694B7E">
        <w:t xml:space="preserve"> </w:t>
      </w:r>
      <w:r w:rsidRPr="00694B7E">
        <w:t xml:space="preserve">priede pateikiamame Veiklų sąraše, </w:t>
      </w:r>
      <w:r w:rsidR="00CB7AD9" w:rsidRPr="00694B7E">
        <w:t>6</w:t>
      </w:r>
      <w:r w:rsidRPr="00694B7E">
        <w:t xml:space="preserve"> priede</w:t>
      </w:r>
      <w:r w:rsidR="0017359D" w:rsidRPr="00694B7E">
        <w:t xml:space="preserve"> pateikiamame</w:t>
      </w:r>
      <w:r w:rsidRPr="00694B7E">
        <w:t xml:space="preserve"> </w:t>
      </w:r>
      <w:r w:rsidR="00A5549A" w:rsidRPr="00694B7E">
        <w:t xml:space="preserve">Pirkimo sutarties projekte, </w:t>
      </w:r>
      <w:r w:rsidR="00CB7AD9" w:rsidRPr="00694B7E">
        <w:t>7</w:t>
      </w:r>
      <w:r w:rsidR="002079E9" w:rsidRPr="00694B7E">
        <w:t xml:space="preserve"> priede pateikiamoje Technin</w:t>
      </w:r>
      <w:r w:rsidR="00FA3D21">
        <w:t>io projekto dokumentacijoje</w:t>
      </w:r>
      <w:r w:rsidR="002079E9" w:rsidRPr="00694B7E">
        <w:t>.</w:t>
      </w:r>
    </w:p>
    <w:p w14:paraId="26D8DE66" w14:textId="099636A9" w:rsidR="00453A25" w:rsidRPr="00AE5D62" w:rsidRDefault="00DD2BFE" w:rsidP="00EF0398">
      <w:pPr>
        <w:pStyle w:val="Sraopastraipa"/>
        <w:numPr>
          <w:ilvl w:val="0"/>
          <w:numId w:val="2"/>
        </w:numPr>
        <w:tabs>
          <w:tab w:val="left" w:pos="0"/>
          <w:tab w:val="left" w:pos="340"/>
          <w:tab w:val="left" w:pos="1210"/>
        </w:tabs>
        <w:spacing w:after="0" w:line="240" w:lineRule="auto"/>
        <w:ind w:firstLine="284"/>
        <w:contextualSpacing w:val="0"/>
        <w:jc w:val="both"/>
        <w:rPr>
          <w:color w:val="000000" w:themeColor="text1"/>
        </w:rPr>
      </w:pPr>
      <w:r w:rsidRPr="00A72653">
        <w:rPr>
          <w:color w:val="000000" w:themeColor="text1"/>
        </w:rPr>
        <w:t xml:space="preserve">Tiekėjai turi įvertinti visus pirkimo objektą sudarančius </w:t>
      </w:r>
      <w:r w:rsidR="00BC6052" w:rsidRPr="00A72653">
        <w:rPr>
          <w:color w:val="000000" w:themeColor="text1"/>
        </w:rPr>
        <w:t>D</w:t>
      </w:r>
      <w:r w:rsidRPr="00A72653">
        <w:rPr>
          <w:color w:val="000000" w:themeColor="text1"/>
        </w:rPr>
        <w:t xml:space="preserve">arbus. </w:t>
      </w:r>
      <w:r w:rsidR="00383ED2" w:rsidRPr="00A72653">
        <w:t>A</w:t>
      </w:r>
      <w:r w:rsidR="00453A25" w:rsidRPr="00A72653">
        <w:rPr>
          <w:rFonts w:cstheme="minorHAnsi"/>
        </w:rPr>
        <w:t>pibūdinant pirkimo objektą</w:t>
      </w:r>
      <w:r w:rsidR="0025254F" w:rsidRPr="00A72653">
        <w:rPr>
          <w:rFonts w:cstheme="minorHAnsi"/>
        </w:rPr>
        <w:t>,</w:t>
      </w:r>
      <w:r w:rsidR="00453A25" w:rsidRPr="00A72653">
        <w:rPr>
          <w:rFonts w:cstheme="minorHAnsi"/>
        </w:rPr>
        <w:t xml:space="preserve"> technin</w:t>
      </w:r>
      <w:r w:rsidR="00AE5D62">
        <w:rPr>
          <w:rFonts w:cstheme="minorHAnsi"/>
        </w:rPr>
        <w:t>iame projekte</w:t>
      </w:r>
      <w:r w:rsidR="00453A25" w:rsidRPr="00A72653">
        <w:rPr>
          <w:rFonts w:cstheme="minorHAnsi"/>
        </w:rPr>
        <w:t xml:space="preserve"> </w:t>
      </w:r>
      <w:r w:rsidR="0025254F" w:rsidRPr="00A72653">
        <w:rPr>
          <w:rFonts w:cstheme="minorHAnsi"/>
        </w:rPr>
        <w:t xml:space="preserve">ar kitose pirkimo dokumentuose galimai </w:t>
      </w:r>
      <w:r w:rsidR="00453A25" w:rsidRPr="00A72653">
        <w:rPr>
          <w:rFonts w:cstheme="minorHAnsi"/>
        </w:rPr>
        <w:t>nurodytas konkretus modelis ar tiekimo šaltinis, konkretus procesas, būdingas konkretaus tiekėjo tiekiamoms prekėms ar teikiamoms paslaugoms, ar prekių</w:t>
      </w:r>
      <w:r w:rsidR="00453A25" w:rsidRPr="00E54B89">
        <w:rPr>
          <w:rFonts w:cstheme="minorHAnsi"/>
        </w:rPr>
        <w:t xml:space="preserve"> ženklas, patentas, tipai, konkreti kilmė ar gamyba, turi būti laikoma, kad kiekviena tokia nuoroda yra pateikta su žodžiais „arba lygiavertis“.</w:t>
      </w:r>
      <w:r w:rsidR="00EF0398" w:rsidRPr="00E54B89">
        <w:rPr>
          <w:rFonts w:cstheme="minorHAnsi"/>
        </w:rPr>
        <w:t xml:space="preserve"> </w:t>
      </w:r>
      <w:r w:rsidR="00383ED2" w:rsidRPr="00E54B89">
        <w:rPr>
          <w:rFonts w:cstheme="minorHAnsi"/>
        </w:rPr>
        <w:t xml:space="preserve">Jeigu apibūdinant pirkimo objektą techninėje specifikacijoje nurodytas standartas, </w:t>
      </w:r>
      <w:r w:rsidR="00383ED2" w:rsidRPr="00E54B89">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w:t>
      </w:r>
      <w:r w:rsidR="00383ED2" w:rsidRPr="00F9717D">
        <w:t xml:space="preserve">specifikacijos, susijusios su darbų projektavimu, sąmatų apskaičiavimu ir vykdymu bei prekių naudojimu), </w:t>
      </w:r>
      <w:r w:rsidR="00383ED2" w:rsidRPr="00F9717D">
        <w:rPr>
          <w:rFonts w:cstheme="minorHAnsi"/>
        </w:rPr>
        <w:t xml:space="preserve">turi būti laikoma, kad kiekviena tokia nuoroda yra pateikta su žodžiais „arba lygiavertis“. </w:t>
      </w:r>
      <w:r w:rsidR="00127344" w:rsidRPr="00F9717D">
        <w:rPr>
          <w:color w:val="000000" w:themeColor="text1"/>
        </w:rPr>
        <w:lastRenderedPageBreak/>
        <w:t xml:space="preserve">Šiuose </w:t>
      </w:r>
      <w:r w:rsidR="003057BA" w:rsidRPr="00F9717D">
        <w:rPr>
          <w:color w:val="000000" w:themeColor="text1"/>
        </w:rPr>
        <w:t>pirkimo</w:t>
      </w:r>
      <w:r w:rsidR="00127344" w:rsidRPr="00F9717D">
        <w:rPr>
          <w:color w:val="000000" w:themeColor="text1"/>
        </w:rPr>
        <w:t xml:space="preserve"> dokumentuose nurodyti statybos Darbų kiekiai fiziniais vienetais yra orientaciniai. Faktiniai Darbų kiekiai, reikalingi numatytiems statybos darbams įvykdyti, gali būti didesni arba mažesni už nurodytus Darbų kiekius. </w:t>
      </w:r>
      <w:r w:rsidR="00127344" w:rsidRPr="00F9717D">
        <w:rPr>
          <w:color w:val="000000" w:themeColor="text1"/>
          <w:szCs w:val="24"/>
          <w:lang w:eastAsia="lt-LT"/>
        </w:rPr>
        <w:t>Jei faktinė Sutartyje nurodytų Darbų apimtis neatitinka daugiau kaip 15 procentų, skaičiuojant nuo Pradinės sutarties vertės, visi darbai, viršijantys 15 procentų nuo Pradinės sutarties vertės svyravimo ribą, turi būti atsisakomi ir (ar) įsigyjami taikant kiekio (apimties) keitimo sąlygas</w:t>
      </w:r>
      <w:r w:rsidR="00127344" w:rsidRPr="008D1180">
        <w:rPr>
          <w:color w:val="000000" w:themeColor="text1"/>
          <w:szCs w:val="24"/>
          <w:lang w:eastAsia="lt-LT"/>
        </w:rPr>
        <w:t xml:space="preserve">, nurodytas Pirkimo </w:t>
      </w:r>
      <w:r w:rsidR="00127344" w:rsidRPr="008D1180">
        <w:rPr>
          <w:szCs w:val="24"/>
          <w:lang w:eastAsia="lt-LT"/>
        </w:rPr>
        <w:t xml:space="preserve">sutarties projekte, šių </w:t>
      </w:r>
      <w:r w:rsidR="00127344" w:rsidRPr="008D1180">
        <w:rPr>
          <w:szCs w:val="24"/>
        </w:rPr>
        <w:t>konkurso</w:t>
      </w:r>
      <w:r w:rsidR="00127344" w:rsidRPr="008D1180">
        <w:rPr>
          <w:szCs w:val="24"/>
          <w:lang w:eastAsia="lt-LT"/>
        </w:rPr>
        <w:t xml:space="preserve"> sąlygų </w:t>
      </w:r>
      <w:r w:rsidR="00CB7AD9" w:rsidRPr="00AE5D62">
        <w:rPr>
          <w:szCs w:val="24"/>
          <w:lang w:eastAsia="lt-LT"/>
        </w:rPr>
        <w:t>6</w:t>
      </w:r>
      <w:r w:rsidR="00127344" w:rsidRPr="00AE5D62">
        <w:rPr>
          <w:szCs w:val="24"/>
          <w:lang w:eastAsia="lt-LT"/>
        </w:rPr>
        <w:t xml:space="preserve"> priede</w:t>
      </w:r>
      <w:r w:rsidR="00127344" w:rsidRPr="00AE5D62">
        <w:t>.</w:t>
      </w:r>
    </w:p>
    <w:p w14:paraId="1D9FC771" w14:textId="78F9E881" w:rsidR="0017359D" w:rsidRPr="006B371E" w:rsidRDefault="0017359D" w:rsidP="00B119C8">
      <w:pPr>
        <w:pStyle w:val="Sraopastraipa"/>
        <w:numPr>
          <w:ilvl w:val="0"/>
          <w:numId w:val="2"/>
        </w:numPr>
        <w:tabs>
          <w:tab w:val="left" w:pos="0"/>
          <w:tab w:val="left" w:pos="1210"/>
        </w:tabs>
        <w:spacing w:after="0" w:line="240" w:lineRule="auto"/>
        <w:ind w:firstLine="284"/>
        <w:contextualSpacing w:val="0"/>
        <w:jc w:val="both"/>
      </w:pPr>
      <w:r w:rsidRPr="00F9717D">
        <w:rPr>
          <w:color w:val="000000" w:themeColor="text1"/>
        </w:rPr>
        <w:t xml:space="preserve">Darbų atlikimo terminas – </w:t>
      </w:r>
      <w:r w:rsidR="00AE5D62">
        <w:rPr>
          <w:color w:val="000000" w:themeColor="text1"/>
        </w:rPr>
        <w:t>13</w:t>
      </w:r>
      <w:r w:rsidRPr="00F9717D">
        <w:rPr>
          <w:color w:val="000000" w:themeColor="text1"/>
        </w:rPr>
        <w:t xml:space="preserve"> mėnesi</w:t>
      </w:r>
      <w:r w:rsidR="003430BA">
        <w:rPr>
          <w:color w:val="000000" w:themeColor="text1"/>
        </w:rPr>
        <w:t>ų</w:t>
      </w:r>
      <w:r w:rsidR="006D1AC6" w:rsidRPr="00F9717D">
        <w:rPr>
          <w:color w:val="000000" w:themeColor="text1"/>
        </w:rPr>
        <w:t xml:space="preserve"> nuo pirkimo sutarties sudarymo</w:t>
      </w:r>
      <w:r w:rsidRPr="00F9717D">
        <w:rPr>
          <w:color w:val="000000" w:themeColor="text1"/>
        </w:rPr>
        <w:t xml:space="preserve">. </w:t>
      </w:r>
      <w:r w:rsidR="00971C70" w:rsidRPr="00F9717D">
        <w:rPr>
          <w:color w:val="000000" w:themeColor="text1"/>
        </w:rPr>
        <w:t xml:space="preserve">Darbų atlikimo termino pratęsimas nenumatomas. </w:t>
      </w:r>
      <w:r w:rsidRPr="00F9717D">
        <w:rPr>
          <w:color w:val="000000" w:themeColor="text1"/>
        </w:rPr>
        <w:t xml:space="preserve">Tarpiniai atlikimo terminai detalizuojami kalendoriniame darbų grafike, kuris turės būti parengtas po pirkimo sutarties </w:t>
      </w:r>
      <w:r w:rsidRPr="006D3E3B">
        <w:t>sudarymo.</w:t>
      </w:r>
      <w:r w:rsidR="00AE5D62">
        <w:t xml:space="preserve"> Rangovas turės i</w:t>
      </w:r>
      <w:r w:rsidR="00AE5D62">
        <w:rPr>
          <w:iCs/>
        </w:rPr>
        <w:t>ki 2025-10-20 atlikti rangos darbų už nemažiau kaip 1 000 000,00 Eur su PVM.</w:t>
      </w:r>
    </w:p>
    <w:p w14:paraId="2047337B" w14:textId="7D60A8F4" w:rsidR="008271FE" w:rsidRPr="002A0D50" w:rsidRDefault="00D35D38" w:rsidP="002A0D50">
      <w:pPr>
        <w:numPr>
          <w:ilvl w:val="0"/>
          <w:numId w:val="2"/>
        </w:numPr>
        <w:tabs>
          <w:tab w:val="left" w:pos="0"/>
          <w:tab w:val="left" w:pos="340"/>
          <w:tab w:val="left" w:pos="1210"/>
        </w:tabs>
        <w:spacing w:after="0" w:line="240" w:lineRule="auto"/>
        <w:ind w:firstLine="284"/>
        <w:jc w:val="both"/>
        <w:rPr>
          <w:color w:val="000000" w:themeColor="text1"/>
        </w:rPr>
      </w:pPr>
      <w:r w:rsidRPr="006B371E">
        <w:rPr>
          <w:rFonts w:cs="Times New Roman"/>
          <w:szCs w:val="24"/>
        </w:rPr>
        <w:t xml:space="preserve">Tiekėjai pasiūlyme privalo įvertinti </w:t>
      </w:r>
      <w:r w:rsidRPr="00AE5D62">
        <w:rPr>
          <w:rFonts w:cs="Times New Roman"/>
          <w:szCs w:val="24"/>
        </w:rPr>
        <w:t xml:space="preserve">visas pirkimo sutarčiai įvykdyti reikalingas sąnaudas – </w:t>
      </w:r>
      <w:r w:rsidR="001D4D72" w:rsidRPr="00AE5D62">
        <w:rPr>
          <w:rFonts w:cs="Times New Roman"/>
          <w:szCs w:val="24"/>
        </w:rPr>
        <w:t>išlaidas</w:t>
      </w:r>
      <w:r w:rsidR="005B2296" w:rsidRPr="00AE5D62">
        <w:rPr>
          <w:rFonts w:cs="Times New Roman"/>
          <w:szCs w:val="24"/>
        </w:rPr>
        <w:t xml:space="preserve"> </w:t>
      </w:r>
      <w:r w:rsidR="00F70A35" w:rsidRPr="00AE5D62">
        <w:rPr>
          <w:rFonts w:cs="Times New Roman"/>
          <w:szCs w:val="24"/>
        </w:rPr>
        <w:t>darbų atlikimui</w:t>
      </w:r>
      <w:r w:rsidR="005B2296" w:rsidRPr="00AE5D62">
        <w:rPr>
          <w:rFonts w:cs="Times New Roman"/>
          <w:szCs w:val="24"/>
        </w:rPr>
        <w:t xml:space="preserve">, </w:t>
      </w:r>
      <w:r w:rsidR="002A0D50" w:rsidRPr="00AE5D62">
        <w:t xml:space="preserve">išpildomųjų geodezinių nuotraukų parengimui, </w:t>
      </w:r>
      <w:r w:rsidR="005B2296" w:rsidRPr="00AE5D62">
        <w:rPr>
          <w:rFonts w:cs="Times New Roman"/>
          <w:szCs w:val="24"/>
        </w:rPr>
        <w:t>kadastrini</w:t>
      </w:r>
      <w:r w:rsidR="002A0D50" w:rsidRPr="00AE5D62">
        <w:rPr>
          <w:rFonts w:cs="Times New Roman"/>
          <w:szCs w:val="24"/>
        </w:rPr>
        <w:t>ų</w:t>
      </w:r>
      <w:r w:rsidR="005B2296" w:rsidRPr="00AE5D62">
        <w:rPr>
          <w:rFonts w:cs="Times New Roman"/>
          <w:szCs w:val="24"/>
        </w:rPr>
        <w:t xml:space="preserve"> matavim</w:t>
      </w:r>
      <w:r w:rsidR="002A0D50" w:rsidRPr="00AE5D62">
        <w:rPr>
          <w:rFonts w:cs="Times New Roman"/>
          <w:szCs w:val="24"/>
        </w:rPr>
        <w:t>ų</w:t>
      </w:r>
      <w:r w:rsidR="005B2296" w:rsidRPr="00AE5D62">
        <w:rPr>
          <w:rFonts w:cs="Times New Roman"/>
          <w:szCs w:val="24"/>
        </w:rPr>
        <w:t xml:space="preserve"> bei kadastrinių matavimų byl</w:t>
      </w:r>
      <w:r w:rsidR="002A0D50" w:rsidRPr="00AE5D62">
        <w:rPr>
          <w:rFonts w:cs="Times New Roman"/>
          <w:szCs w:val="24"/>
        </w:rPr>
        <w:t>ų su</w:t>
      </w:r>
      <w:r w:rsidR="005B2296" w:rsidRPr="00AE5D62">
        <w:rPr>
          <w:rFonts w:cs="Times New Roman"/>
          <w:szCs w:val="24"/>
        </w:rPr>
        <w:t xml:space="preserve"> patikr</w:t>
      </w:r>
      <w:r w:rsidR="002A0D50" w:rsidRPr="00AE5D62">
        <w:rPr>
          <w:rFonts w:cs="Times New Roman"/>
          <w:szCs w:val="24"/>
        </w:rPr>
        <w:t>a</w:t>
      </w:r>
      <w:r w:rsidR="005B2296" w:rsidRPr="00AE5D62">
        <w:rPr>
          <w:rFonts w:cs="Times New Roman"/>
          <w:szCs w:val="24"/>
        </w:rPr>
        <w:t xml:space="preserve"> VĮ Registrų centr</w:t>
      </w:r>
      <w:r w:rsidR="002A0D50" w:rsidRPr="00AE5D62">
        <w:rPr>
          <w:rFonts w:cs="Times New Roman"/>
          <w:szCs w:val="24"/>
        </w:rPr>
        <w:t>o</w:t>
      </w:r>
      <w:r w:rsidR="005B2296" w:rsidRPr="00AE5D62">
        <w:rPr>
          <w:rFonts w:cs="Times New Roman"/>
          <w:szCs w:val="24"/>
        </w:rPr>
        <w:t xml:space="preserve"> Nekilnojamojo turto registre</w:t>
      </w:r>
      <w:r w:rsidR="00AE5D62" w:rsidRPr="00AE5D62">
        <w:rPr>
          <w:rFonts w:cs="Times New Roman"/>
          <w:szCs w:val="24"/>
        </w:rPr>
        <w:t xml:space="preserve"> parengimui</w:t>
      </w:r>
      <w:r w:rsidR="005B2296" w:rsidRPr="00AE5D62">
        <w:rPr>
          <w:rFonts w:cs="Times New Roman"/>
          <w:szCs w:val="24"/>
        </w:rPr>
        <w:t xml:space="preserve">, statybos užbaigimo </w:t>
      </w:r>
      <w:r w:rsidR="002A0D50" w:rsidRPr="00AE5D62">
        <w:t>dokumento (-ų) gavimą</w:t>
      </w:r>
      <w:r w:rsidR="0014020E" w:rsidRPr="00AE5D62">
        <w:t xml:space="preserve"> </w:t>
      </w:r>
      <w:r w:rsidR="00326A16" w:rsidRPr="00AE5D62">
        <w:rPr>
          <w:rFonts w:cs="Times New Roman"/>
          <w:szCs w:val="24"/>
        </w:rPr>
        <w:t>ir</w:t>
      </w:r>
      <w:r w:rsidRPr="00AE5D62">
        <w:rPr>
          <w:rFonts w:cs="Times New Roman"/>
          <w:szCs w:val="24"/>
        </w:rPr>
        <w:t xml:space="preserve"> reikalingų medžiagų, gaminių, mechanizmų eksploatacijos ir darbo užmokesčio vertę, </w:t>
      </w:r>
      <w:r w:rsidR="000A6333" w:rsidRPr="00AE5D62">
        <w:rPr>
          <w:rFonts w:cs="Times New Roman"/>
          <w:szCs w:val="24"/>
        </w:rPr>
        <w:t>socialinio draudimo mokesčius, pridėtinės vertės mokesčius, kitus reikalingus mokesčius bei kitas išlaidas</w:t>
      </w:r>
      <w:r w:rsidR="000A6333" w:rsidRPr="00AE5D62">
        <w:rPr>
          <w:szCs w:val="24"/>
        </w:rPr>
        <w:t>,</w:t>
      </w:r>
      <w:r w:rsidR="000A6333" w:rsidRPr="00AE5D62">
        <w:rPr>
          <w:rFonts w:cs="Times New Roman"/>
          <w:szCs w:val="24"/>
        </w:rPr>
        <w:t xml:space="preserve"> kurias</w:t>
      </w:r>
      <w:r w:rsidR="000A6333" w:rsidRPr="00D75B15">
        <w:rPr>
          <w:rFonts w:cs="Times New Roman"/>
          <w:szCs w:val="24"/>
        </w:rPr>
        <w:t xml:space="preserve"> turi numatyti profesionalus </w:t>
      </w:r>
      <w:r w:rsidRPr="002A0D50">
        <w:rPr>
          <w:rFonts w:cs="Times New Roman"/>
          <w:color w:val="000000" w:themeColor="text1"/>
          <w:szCs w:val="24"/>
        </w:rPr>
        <w:t xml:space="preserve">ir atsakingas tiekėjas. Po pasiūlymų pateikimo termino nebebus priimtas joks reikalavimas pakeisti pasiūlymo sumą arba sąlygas, grindžiamas tiekėjo klaidomis ar praleidimais. Jeigu vykdant rangos sutartį paaiškės, kad rangovas turi patirti išlaidų ar atlikti darbus, kuriuos jis privalėjo įtraukti į savo sąnaudas pagal Perkančiosios organizacijos pateiktus </w:t>
      </w:r>
      <w:r w:rsidR="00895D0B" w:rsidRPr="002A0D50">
        <w:rPr>
          <w:rFonts w:cs="Times New Roman"/>
          <w:color w:val="000000" w:themeColor="text1"/>
          <w:szCs w:val="24"/>
        </w:rPr>
        <w:t>konkurso</w:t>
      </w:r>
      <w:r w:rsidRPr="002A0D50">
        <w:rPr>
          <w:rFonts w:cs="Times New Roman"/>
          <w:color w:val="000000" w:themeColor="text1"/>
          <w:szCs w:val="24"/>
        </w:rPr>
        <w:t xml:space="preserve"> dokumentus ar jų paaiškinimus, tai šiuos darbus atlikti ar išlaidas padengti rangovas privalės savo sąskaita.</w:t>
      </w:r>
      <w:r w:rsidR="004043ED" w:rsidRPr="002A0D50">
        <w:rPr>
          <w:rFonts w:cs="Times New Roman"/>
          <w:color w:val="000000" w:themeColor="text1"/>
          <w:szCs w:val="24"/>
        </w:rPr>
        <w:t xml:space="preserve"> </w:t>
      </w:r>
    </w:p>
    <w:p w14:paraId="0A6DEA2F" w14:textId="4F067733" w:rsidR="00D35D38" w:rsidRPr="00F9717D" w:rsidRDefault="004043ED" w:rsidP="00A41F28">
      <w:pPr>
        <w:numPr>
          <w:ilvl w:val="0"/>
          <w:numId w:val="2"/>
        </w:numPr>
        <w:spacing w:after="0" w:line="240" w:lineRule="auto"/>
        <w:ind w:firstLine="284"/>
        <w:jc w:val="both"/>
        <w:rPr>
          <w:rFonts w:cs="Times New Roman"/>
          <w:color w:val="000000" w:themeColor="text1"/>
          <w:szCs w:val="24"/>
        </w:rPr>
      </w:pPr>
      <w:r w:rsidRPr="00F9717D">
        <w:rPr>
          <w:rFonts w:cs="Times New Roman"/>
          <w:color w:val="000000" w:themeColor="text1"/>
          <w:szCs w:val="24"/>
        </w:rPr>
        <w:t xml:space="preserve">Maksimali šiam pirkimui numatyta biudžeto suma </w:t>
      </w:r>
      <w:r w:rsidR="001D6A8C" w:rsidRPr="00F9717D">
        <w:rPr>
          <w:rFonts w:cs="Times New Roman"/>
          <w:color w:val="000000" w:themeColor="text1"/>
          <w:szCs w:val="24"/>
        </w:rPr>
        <w:t xml:space="preserve">su PVM </w:t>
      </w:r>
      <w:r w:rsidRPr="00F9717D">
        <w:rPr>
          <w:rFonts w:cs="Times New Roman"/>
          <w:color w:val="000000" w:themeColor="text1"/>
          <w:szCs w:val="24"/>
        </w:rPr>
        <w:t xml:space="preserve">yra </w:t>
      </w:r>
      <w:r w:rsidR="000F6304">
        <w:rPr>
          <w:rFonts w:cs="Times New Roman"/>
          <w:color w:val="000000" w:themeColor="text1"/>
          <w:szCs w:val="24"/>
        </w:rPr>
        <w:t>1 585 100</w:t>
      </w:r>
      <w:r w:rsidR="00C253D9">
        <w:rPr>
          <w:rFonts w:cs="Times New Roman"/>
          <w:color w:val="000000" w:themeColor="text1"/>
          <w:szCs w:val="24"/>
        </w:rPr>
        <w:t>,00</w:t>
      </w:r>
      <w:r w:rsidR="001D6A8C" w:rsidRPr="00F9717D">
        <w:rPr>
          <w:rFonts w:cs="Times New Roman"/>
          <w:color w:val="000000" w:themeColor="text1"/>
          <w:szCs w:val="24"/>
        </w:rPr>
        <w:t xml:space="preserve"> Eur</w:t>
      </w:r>
      <w:r w:rsidR="000F6304">
        <w:rPr>
          <w:rFonts w:cs="Times New Roman"/>
          <w:color w:val="000000" w:themeColor="text1"/>
          <w:szCs w:val="24"/>
        </w:rPr>
        <w:t xml:space="preserve"> (vienas milijonas penki šimtai aštuoniasdešimt penki tūkstančiai vienas šimtas eurų)</w:t>
      </w:r>
      <w:r w:rsidR="001D6A8C" w:rsidRPr="00F9717D">
        <w:rPr>
          <w:rFonts w:cs="Times New Roman"/>
          <w:color w:val="000000" w:themeColor="text1"/>
          <w:szCs w:val="24"/>
        </w:rPr>
        <w:t>.</w:t>
      </w:r>
    </w:p>
    <w:p w14:paraId="4E201568" w14:textId="7AA5623C" w:rsidR="00CE5FC8" w:rsidRPr="005D4E7B" w:rsidRDefault="00D35D38" w:rsidP="005D4E7B">
      <w:pPr>
        <w:numPr>
          <w:ilvl w:val="0"/>
          <w:numId w:val="2"/>
        </w:numPr>
        <w:tabs>
          <w:tab w:val="left" w:pos="0"/>
          <w:tab w:val="left" w:pos="340"/>
          <w:tab w:val="left" w:pos="1210"/>
        </w:tabs>
        <w:spacing w:after="0" w:line="240" w:lineRule="auto"/>
        <w:ind w:firstLine="284"/>
        <w:jc w:val="both"/>
        <w:rPr>
          <w:color w:val="000000" w:themeColor="text1"/>
        </w:rPr>
      </w:pPr>
      <w:r w:rsidRPr="00F9717D">
        <w:rPr>
          <w:color w:val="000000" w:themeColor="text1"/>
        </w:rPr>
        <w:t xml:space="preserve">Tiekėjai, dalyvaujantys pirkimo procedūroje, atsako už rūpestingą visų </w:t>
      </w:r>
      <w:r w:rsidR="00CF1CBA" w:rsidRPr="00F9717D">
        <w:rPr>
          <w:color w:val="000000" w:themeColor="text1"/>
        </w:rPr>
        <w:t>konkurso</w:t>
      </w:r>
      <w:r w:rsidRPr="00F9717D">
        <w:rPr>
          <w:color w:val="000000" w:themeColor="text1"/>
        </w:rPr>
        <w:t xml:space="preserve"> dokumentų išnagrinėjimą, </w:t>
      </w:r>
      <w:r w:rsidR="002039B1" w:rsidRPr="00F9717D">
        <w:rPr>
          <w:color w:val="000000" w:themeColor="text1"/>
        </w:rPr>
        <w:t>įskaitant</w:t>
      </w:r>
      <w:r w:rsidR="005D4E7B">
        <w:rPr>
          <w:color w:val="000000" w:themeColor="text1"/>
        </w:rPr>
        <w:t xml:space="preserve"> techninio projekto dokumentaciją</w:t>
      </w:r>
      <w:r w:rsidR="002039B1" w:rsidRPr="00F9717D">
        <w:rPr>
          <w:color w:val="000000" w:themeColor="text1"/>
        </w:rPr>
        <w:t xml:space="preserve">, </w:t>
      </w:r>
      <w:r w:rsidRPr="00F9717D">
        <w:rPr>
          <w:color w:val="000000" w:themeColor="text1"/>
        </w:rPr>
        <w:t>ir visus išleistus paaiškinimus bei papildymus, taip pat už pateikiamos informacijos apie visas sąlygas bei įsipareigojimus, galinčius turėti įtakos pasiūlymo sumai ar pobūdžiui arba Darbų atlikimui, gavimą. Aiškinamasis susirinkimas su tiekėjais nebus rengiamas. Tiekėjai gali savarankiškai darbų atlikimo vietoje susipažinti su esama situacija</w:t>
      </w:r>
      <w:r w:rsidR="0000124C" w:rsidRPr="00F9717D">
        <w:t>.</w:t>
      </w:r>
    </w:p>
    <w:p w14:paraId="3FE223A7" w14:textId="78CD7C1C" w:rsidR="00D35D38" w:rsidRPr="00133627" w:rsidRDefault="00D35D38" w:rsidP="00CF1CBA">
      <w:pPr>
        <w:spacing w:before="120" w:after="120" w:line="240" w:lineRule="auto"/>
        <w:jc w:val="center"/>
        <w:rPr>
          <w:b/>
          <w:caps/>
          <w:color w:val="000000" w:themeColor="text1"/>
          <w:kern w:val="24"/>
          <w:szCs w:val="24"/>
        </w:rPr>
      </w:pPr>
      <w:r w:rsidRPr="00F9717D">
        <w:rPr>
          <w:b/>
          <w:caps/>
          <w:color w:val="000000" w:themeColor="text1"/>
          <w:kern w:val="24"/>
          <w:szCs w:val="24"/>
        </w:rPr>
        <w:t>III. </w:t>
      </w:r>
      <w:r w:rsidR="00D01CEE" w:rsidRPr="00F9717D">
        <w:rPr>
          <w:b/>
          <w:caps/>
          <w:color w:val="000000" w:themeColor="text1"/>
          <w:kern w:val="24"/>
        </w:rPr>
        <w:t>TIEKĖJŲ PAŠALINIMO PAGRINDAI</w:t>
      </w:r>
      <w:r w:rsidR="00534A34" w:rsidRPr="00F9717D">
        <w:rPr>
          <w:b/>
          <w:caps/>
          <w:color w:val="000000" w:themeColor="text1"/>
          <w:kern w:val="24"/>
          <w:szCs w:val="24"/>
        </w:rPr>
        <w:t>,</w:t>
      </w:r>
      <w:r w:rsidR="00A721F5" w:rsidRPr="00F9717D">
        <w:rPr>
          <w:b/>
          <w:caps/>
          <w:color w:val="000000" w:themeColor="text1"/>
          <w:kern w:val="24"/>
        </w:rPr>
        <w:t xml:space="preserve"> KVALIFIKACIJOS REIKALAVIMAI</w:t>
      </w:r>
      <w:r w:rsidR="00CF1CBA" w:rsidRPr="00F9717D">
        <w:rPr>
          <w:color w:val="000000" w:themeColor="text1"/>
        </w:rPr>
        <w:t>,</w:t>
      </w:r>
      <w:r w:rsidR="00534A34" w:rsidRPr="00F9717D">
        <w:rPr>
          <w:b/>
          <w:caps/>
          <w:color w:val="000000" w:themeColor="text1"/>
          <w:kern w:val="24"/>
          <w:szCs w:val="24"/>
        </w:rPr>
        <w:t xml:space="preserve"> APLINKOS APSAUGOS VADYBOS</w:t>
      </w:r>
      <w:r w:rsidR="00534A34" w:rsidRPr="00133627">
        <w:rPr>
          <w:b/>
          <w:caps/>
          <w:color w:val="000000" w:themeColor="text1"/>
          <w:kern w:val="24"/>
          <w:szCs w:val="24"/>
        </w:rPr>
        <w:t xml:space="preserve"> SISTEMOS </w:t>
      </w:r>
      <w:r w:rsidR="00CF1CBA">
        <w:rPr>
          <w:b/>
          <w:caps/>
          <w:color w:val="000000" w:themeColor="text1"/>
          <w:kern w:val="24"/>
          <w:szCs w:val="24"/>
        </w:rPr>
        <w:t>REIKALAVIMAI</w:t>
      </w:r>
      <w:r w:rsidR="000A70D0">
        <w:rPr>
          <w:b/>
          <w:caps/>
          <w:color w:val="000000" w:themeColor="text1"/>
          <w:kern w:val="24"/>
          <w:szCs w:val="24"/>
        </w:rPr>
        <w:t xml:space="preserve"> ir REIKALAVIMAI</w:t>
      </w:r>
      <w:r w:rsidR="00653F0C" w:rsidRPr="00653F0C">
        <w:rPr>
          <w:caps/>
          <w:kern w:val="24"/>
          <w:szCs w:val="24"/>
          <w:lang w:eastAsia="en-US"/>
        </w:rPr>
        <w:t xml:space="preserve"> </w:t>
      </w:r>
      <w:r w:rsidR="00653F0C" w:rsidRPr="00930A68">
        <w:rPr>
          <w:b/>
          <w:bCs/>
          <w:caps/>
          <w:kern w:val="24"/>
          <w:szCs w:val="24"/>
          <w:lang w:eastAsia="en-US"/>
        </w:rPr>
        <w:t xml:space="preserve">PAGAL </w:t>
      </w:r>
      <w:r w:rsidR="00653F0C" w:rsidRPr="00930A68">
        <w:rPr>
          <w:rFonts w:cstheme="minorHAnsi"/>
          <w:b/>
          <w:bCs/>
          <w:caps/>
          <w:kern w:val="24"/>
        </w:rPr>
        <w:t>LR VIEŠŲJŲ PIRKIMŲ ĮSTATYMO 45 STRAIPSNIO 2</w:t>
      </w:r>
      <w:r w:rsidR="00653F0C" w:rsidRPr="00930A68">
        <w:rPr>
          <w:rFonts w:cstheme="minorHAnsi"/>
          <w:b/>
          <w:bCs/>
          <w:caps/>
          <w:kern w:val="24"/>
          <w:vertAlign w:val="superscript"/>
        </w:rPr>
        <w:t>1</w:t>
      </w:r>
      <w:r w:rsidR="00653F0C" w:rsidRPr="00930A68">
        <w:rPr>
          <w:rFonts w:cstheme="minorHAnsi"/>
          <w:b/>
          <w:bCs/>
          <w:caps/>
          <w:kern w:val="24"/>
        </w:rPr>
        <w:t xml:space="preserve"> dalį</w:t>
      </w:r>
      <w:r w:rsidR="00653F0C">
        <w:rPr>
          <w:b/>
          <w:caps/>
          <w:color w:val="000000" w:themeColor="text1"/>
          <w:kern w:val="24"/>
          <w:szCs w:val="24"/>
        </w:rPr>
        <w:t xml:space="preserve"> </w:t>
      </w:r>
    </w:p>
    <w:p w14:paraId="1962415E" w14:textId="77777777" w:rsidR="004B71D0" w:rsidRPr="00133627" w:rsidRDefault="004B71D0" w:rsidP="00676AA5">
      <w:pPr>
        <w:numPr>
          <w:ilvl w:val="0"/>
          <w:numId w:val="2"/>
        </w:numPr>
        <w:tabs>
          <w:tab w:val="left" w:pos="0"/>
          <w:tab w:val="left" w:pos="340"/>
          <w:tab w:val="left" w:pos="1210"/>
        </w:tabs>
        <w:spacing w:after="0" w:line="240" w:lineRule="auto"/>
        <w:ind w:firstLine="284"/>
        <w:jc w:val="both"/>
        <w:rPr>
          <w:color w:val="000000" w:themeColor="text1"/>
          <w:szCs w:val="24"/>
        </w:rPr>
      </w:pPr>
      <w:r w:rsidRPr="00133627">
        <w:rPr>
          <w:bCs/>
          <w:color w:val="000000" w:themeColor="text1"/>
          <w:szCs w:val="24"/>
        </w:rPr>
        <w:t xml:space="preserve">Tiekėjas, dalyvaujantis pirkime, privalo neturėti tiekėjo pašalinimo pagrindų, nurodytus </w:t>
      </w:r>
      <w:r w:rsidRPr="00133627">
        <w:rPr>
          <w:color w:val="000000" w:themeColor="text1"/>
        </w:rPr>
        <w:t>šių konkurso sąlygų 20 punkte (1 lentelėje), turi tenkinti kvalifikacijos reikalavimus, nurodytus šių konkurso sąlygų 21 punkte (2 lentelėje) bei privalo laikytis aplinkos apsaugos vadybos sistemos standartų reikalavimų, nurodytus šių konkurso sąlygų 22 punkte (3 lentelėje). Šiems reikalavimams patikrinti bus naudojamas Europos bendrasis viešojo pirkimo dokumentas (toliau – EBVPD). EBVPD forma yra pateikta šių konkurso sąlygų 2 priede.</w:t>
      </w:r>
      <w:r w:rsidRPr="00133627">
        <w:rPr>
          <w:color w:val="000000" w:themeColor="text1"/>
          <w:szCs w:val="24"/>
        </w:rPr>
        <w:t xml:space="preserve"> </w:t>
      </w:r>
      <w:r w:rsidRPr="00133627">
        <w:rPr>
          <w:color w:val="000000" w:themeColor="text1"/>
        </w:rPr>
        <w:t>EBVPD pasiekiamas adresu https://ebvpd.eviesiejipirkimai.lt/espd-web/filter?lang=lt. EBVPD tiekėjas turi pateikti vadovaudamasis VPĮ 50 straipsnyje nustatytais reikalavimais</w:t>
      </w:r>
      <w:r w:rsidRPr="00133627">
        <w:rPr>
          <w:bCs/>
          <w:color w:val="000000" w:themeColor="text1"/>
          <w:szCs w:val="24"/>
        </w:rPr>
        <w:t>.</w:t>
      </w:r>
    </w:p>
    <w:p w14:paraId="305F70BF" w14:textId="2F3E126F" w:rsidR="007F4CA4" w:rsidRPr="00133627" w:rsidRDefault="007F4CA4" w:rsidP="00676AA5">
      <w:pPr>
        <w:numPr>
          <w:ilvl w:val="0"/>
          <w:numId w:val="2"/>
        </w:numPr>
        <w:tabs>
          <w:tab w:val="left" w:pos="0"/>
          <w:tab w:val="left" w:pos="340"/>
          <w:tab w:val="left" w:pos="1210"/>
        </w:tabs>
        <w:spacing w:after="0" w:line="240" w:lineRule="auto"/>
        <w:ind w:firstLine="284"/>
        <w:jc w:val="both"/>
        <w:rPr>
          <w:color w:val="000000" w:themeColor="text1"/>
          <w:szCs w:val="24"/>
        </w:rPr>
      </w:pPr>
      <w:r w:rsidRPr="00133627">
        <w:rPr>
          <w:color w:val="000000" w:themeColor="text1"/>
          <w:lang w:eastAsia="lt-LT"/>
        </w:rPr>
        <w:t>Tiekėjas kartu su pasiūlymu privalo pateikti EBVPD, kuriame patvirtina, kad nėra pagrindo jo pašalinti iš pirkimo. EBVPD forma pateikiama konkurso sąlygų 2 priede.</w:t>
      </w:r>
      <w:r w:rsidRPr="00133627">
        <w:rPr>
          <w:bCs/>
          <w:color w:val="000000" w:themeColor="text1"/>
          <w:szCs w:val="24"/>
        </w:rPr>
        <w:t xml:space="preserve"> (EBVPD pildomas jį įkėlus į Europos Komisijos interneto svetainę </w:t>
      </w:r>
      <w:r w:rsidRPr="00133627">
        <w:rPr>
          <w:color w:val="000000" w:themeColor="text1"/>
        </w:rPr>
        <w:t xml:space="preserve">https://ebvpd.eviesiejipirkimai.lt/espd-web/filter?lang=lt </w:t>
      </w:r>
      <w:r w:rsidRPr="00133627">
        <w:rPr>
          <w:bCs/>
          <w:color w:val="000000" w:themeColor="text1"/>
          <w:szCs w:val="24"/>
        </w:rPr>
        <w:t xml:space="preserve">ir užpildžius bei atsisiuntus pateikiamas su pasiūlymu). </w:t>
      </w:r>
      <w:r w:rsidRPr="00133627">
        <w:rPr>
          <w:bCs/>
          <w:iCs/>
          <w:color w:val="000000" w:themeColor="text1"/>
          <w:szCs w:val="24"/>
        </w:rPr>
        <w:t xml:space="preserve">Jeigu bendrą pasiūlymą pateikia ūkio subjektų grupė, veikianti pagal jungtinės veiklos (partnerystės) sutartį, </w:t>
      </w:r>
      <w:r w:rsidRPr="00133627">
        <w:rPr>
          <w:bCs/>
          <w:color w:val="000000" w:themeColor="text1"/>
          <w:szCs w:val="24"/>
        </w:rPr>
        <w:t xml:space="preserve">tiekėjas su pasiūlymu privalo pateikti EBVPD už kiekvieną ūkio subjektų grupės narį atskirai, patvirtinančius, kad nėra pagrindo jų pašalinti iš pirkimo. Jeigu tiekėjas pasiūlyme nurodė, kad numato pasitelkti </w:t>
      </w:r>
      <w:r w:rsidR="00FF7028" w:rsidRPr="00133627">
        <w:rPr>
          <w:bCs/>
          <w:color w:val="000000" w:themeColor="text1"/>
          <w:szCs w:val="24"/>
        </w:rPr>
        <w:t>su</w:t>
      </w:r>
      <w:r w:rsidR="00CF1CBA">
        <w:rPr>
          <w:bCs/>
          <w:color w:val="000000" w:themeColor="text1"/>
          <w:szCs w:val="24"/>
        </w:rPr>
        <w:t>brangovus</w:t>
      </w:r>
      <w:r w:rsidRPr="00133627">
        <w:rPr>
          <w:bCs/>
          <w:color w:val="000000" w:themeColor="text1"/>
          <w:szCs w:val="24"/>
        </w:rPr>
        <w:t xml:space="preserve"> ar kitus ūkio subjektus, kurių pajėgumais remiasi, siekdamas atitikti nustatytus kvalifikacijos reikalavimus, tiekėjas pasiūlyme privalo pateikti ir šių subjektų EBVPD. </w:t>
      </w:r>
    </w:p>
    <w:p w14:paraId="7F59534C" w14:textId="255C386A" w:rsidR="007C0B07" w:rsidRPr="00133627" w:rsidRDefault="007C0B07" w:rsidP="007C0B07">
      <w:pPr>
        <w:tabs>
          <w:tab w:val="left" w:pos="340"/>
          <w:tab w:val="left" w:pos="1210"/>
        </w:tabs>
        <w:spacing w:after="0" w:line="240" w:lineRule="auto"/>
        <w:jc w:val="both"/>
        <w:rPr>
          <w:color w:val="000000" w:themeColor="text1"/>
          <w:szCs w:val="24"/>
        </w:rPr>
      </w:pPr>
      <w:r w:rsidRPr="00133627">
        <w:rPr>
          <w:color w:val="000000" w:themeColor="text1"/>
          <w:szCs w:val="24"/>
        </w:rPr>
        <w:t>Toliau šiose konkurso sąlygose vartojamos Viešųjų pirkimų tarnybos 2017-06-29 įsakymu Nr. 1S-105 patvirtintoje Tiekėjo kvalifikacijos reikalavimų nustatymo metodikoje nustatytos sąvokos:</w:t>
      </w:r>
    </w:p>
    <w:p w14:paraId="20DD7AC7" w14:textId="20062E94" w:rsidR="007C0B07" w:rsidRPr="00133627" w:rsidRDefault="009F0DD6" w:rsidP="007C0B07">
      <w:pPr>
        <w:tabs>
          <w:tab w:val="left" w:pos="340"/>
          <w:tab w:val="left" w:pos="1210"/>
        </w:tabs>
        <w:spacing w:after="0" w:line="240" w:lineRule="auto"/>
        <w:jc w:val="both"/>
        <w:rPr>
          <w:color w:val="000000" w:themeColor="text1"/>
          <w:szCs w:val="24"/>
        </w:rPr>
      </w:pPr>
      <w:r w:rsidRPr="00133627">
        <w:rPr>
          <w:color w:val="000000" w:themeColor="text1"/>
          <w:szCs w:val="24"/>
        </w:rPr>
        <w:lastRenderedPageBreak/>
        <w:t>a)</w:t>
      </w:r>
      <w:r w:rsidR="007C0B07" w:rsidRPr="00133627">
        <w:rPr>
          <w:color w:val="000000" w:themeColor="text1"/>
          <w:szCs w:val="24"/>
        </w:rPr>
        <w:t xml:space="preserve"> </w:t>
      </w:r>
      <w:proofErr w:type="spellStart"/>
      <w:r w:rsidR="007C0B07" w:rsidRPr="007E511B">
        <w:rPr>
          <w:color w:val="000000" w:themeColor="text1"/>
          <w:szCs w:val="24"/>
          <w:u w:val="single"/>
        </w:rPr>
        <w:t>kvazisubtiekėjas</w:t>
      </w:r>
      <w:proofErr w:type="spellEnd"/>
      <w:r w:rsidR="007C0B07" w:rsidRPr="00133627">
        <w:rPr>
          <w:color w:val="000000" w:themeColor="text1"/>
          <w:szCs w:val="24"/>
        </w:rPr>
        <w:t xml:space="preserve"> – specialistas, kurio kvalifikacija tiekėjas remiasi, ir kuris paraiškos ar pasiūlymo teikimo metu dar nėra tiekėjo, ūkio subjekto, kurio pajėgumais tiekėjas remiasi, darbuotojas, tačiau jį ketinama įdarbinti, jei pasiūlymas bus pripažintas laimėjusiu;</w:t>
      </w:r>
    </w:p>
    <w:p w14:paraId="6BBBFAFC" w14:textId="13D07DC3" w:rsidR="007C0B07" w:rsidRPr="00133627" w:rsidRDefault="009F0DD6" w:rsidP="007C0B07">
      <w:pPr>
        <w:tabs>
          <w:tab w:val="left" w:pos="340"/>
          <w:tab w:val="left" w:pos="1210"/>
        </w:tabs>
        <w:spacing w:after="0" w:line="240" w:lineRule="auto"/>
        <w:jc w:val="both"/>
        <w:rPr>
          <w:color w:val="000000" w:themeColor="text1"/>
          <w:szCs w:val="24"/>
        </w:rPr>
      </w:pPr>
      <w:r w:rsidRPr="00133627">
        <w:rPr>
          <w:color w:val="000000" w:themeColor="text1"/>
          <w:szCs w:val="24"/>
        </w:rPr>
        <w:t>b)</w:t>
      </w:r>
      <w:r w:rsidR="007C0B07" w:rsidRPr="00133627">
        <w:rPr>
          <w:color w:val="000000" w:themeColor="text1"/>
          <w:szCs w:val="24"/>
        </w:rPr>
        <w:t xml:space="preserve"> </w:t>
      </w:r>
      <w:r w:rsidR="007C0B07" w:rsidRPr="007E511B">
        <w:rPr>
          <w:color w:val="000000" w:themeColor="text1"/>
          <w:szCs w:val="24"/>
          <w:u w:val="single"/>
        </w:rPr>
        <w:t>ūkio subjektas, kurio pajėgumais remiamasi</w:t>
      </w:r>
      <w:r w:rsidR="007C0B07" w:rsidRPr="00133627">
        <w:rPr>
          <w:color w:val="000000" w:themeColor="text1"/>
          <w:szCs w:val="24"/>
        </w:rPr>
        <w:t xml:space="preserve"> – tiekėjo pirkimo sutarties vykdymui pasitelkiamas trečiasis asmuo, kurio kvalifikacija tiekėjas remiasi, kad atitiktų kvalifikacijos reikalavimus;</w:t>
      </w:r>
    </w:p>
    <w:p w14:paraId="44A56D42" w14:textId="6B34F9AB" w:rsidR="007C0B07" w:rsidRPr="00133627" w:rsidRDefault="009F0DD6" w:rsidP="007C0B07">
      <w:pPr>
        <w:tabs>
          <w:tab w:val="left" w:pos="340"/>
          <w:tab w:val="left" w:pos="1210"/>
        </w:tabs>
        <w:spacing w:after="0" w:line="240" w:lineRule="auto"/>
        <w:jc w:val="both"/>
        <w:rPr>
          <w:color w:val="000000" w:themeColor="text1"/>
          <w:szCs w:val="24"/>
        </w:rPr>
      </w:pPr>
      <w:r w:rsidRPr="00133627">
        <w:rPr>
          <w:color w:val="000000" w:themeColor="text1"/>
          <w:szCs w:val="24"/>
        </w:rPr>
        <w:t xml:space="preserve">c) </w:t>
      </w:r>
      <w:r w:rsidR="007C0B07" w:rsidRPr="007E511B">
        <w:rPr>
          <w:color w:val="000000" w:themeColor="text1"/>
          <w:szCs w:val="24"/>
          <w:u w:val="single"/>
        </w:rPr>
        <w:t>subtiekėjas, kurio pajėgumais tiekėjas nesiremia (</w:t>
      </w:r>
      <w:r w:rsidR="00E6721A" w:rsidRPr="007E511B">
        <w:rPr>
          <w:color w:val="000000" w:themeColor="text1"/>
          <w:szCs w:val="24"/>
          <w:u w:val="single"/>
        </w:rPr>
        <w:t xml:space="preserve">toliau - </w:t>
      </w:r>
      <w:r w:rsidR="007C0B07" w:rsidRPr="007E511B">
        <w:rPr>
          <w:color w:val="000000" w:themeColor="text1"/>
          <w:szCs w:val="24"/>
          <w:u w:val="single"/>
        </w:rPr>
        <w:t>subtiekėjas)</w:t>
      </w:r>
      <w:r w:rsidR="007C0B07" w:rsidRPr="00133627">
        <w:rPr>
          <w:color w:val="000000" w:themeColor="text1"/>
          <w:szCs w:val="24"/>
        </w:rPr>
        <w:t xml:space="preserve"> – tiekėjo pirkimo sutarties vykdymui pasitelkiamas trečiasis asmuo, kurio kvalifikacija tiekėjas nesiremia, kad atitiktų kvalifikacijos reikalavimus.</w:t>
      </w:r>
    </w:p>
    <w:p w14:paraId="6CD65459" w14:textId="3D1B96E6" w:rsidR="007F4CA4" w:rsidRPr="00133627" w:rsidRDefault="007F4CA4" w:rsidP="00A64F47">
      <w:pPr>
        <w:numPr>
          <w:ilvl w:val="0"/>
          <w:numId w:val="2"/>
        </w:numPr>
        <w:tabs>
          <w:tab w:val="left" w:pos="0"/>
          <w:tab w:val="left" w:pos="340"/>
          <w:tab w:val="left" w:pos="1210"/>
        </w:tabs>
        <w:spacing w:after="0" w:line="240" w:lineRule="auto"/>
        <w:ind w:firstLine="284"/>
        <w:jc w:val="both"/>
        <w:rPr>
          <w:color w:val="000000" w:themeColor="text1"/>
          <w:szCs w:val="24"/>
        </w:rPr>
      </w:pPr>
      <w:r w:rsidRPr="00133627">
        <w:rPr>
          <w:color w:val="000000" w:themeColor="text1"/>
          <w:szCs w:val="24"/>
        </w:rPr>
        <w:t>Tiekėjas, dalyvaujantis pirkime, privalo neturėti žemiau nurodytų tiekėjų pašalinimo pagrindų:</w:t>
      </w:r>
    </w:p>
    <w:p w14:paraId="6678C4AD" w14:textId="77777777" w:rsidR="007F4CA4" w:rsidRPr="00133627" w:rsidRDefault="007F4CA4" w:rsidP="007F4CA4">
      <w:pPr>
        <w:tabs>
          <w:tab w:val="left" w:pos="340"/>
          <w:tab w:val="left" w:pos="1210"/>
        </w:tabs>
        <w:spacing w:after="0" w:line="240" w:lineRule="auto"/>
        <w:jc w:val="both"/>
        <w:rPr>
          <w:color w:val="000000" w:themeColor="text1"/>
          <w:szCs w:val="24"/>
        </w:rPr>
      </w:pPr>
    </w:p>
    <w:p w14:paraId="6A0D7D2D" w14:textId="589F2E3A" w:rsidR="000D4AC0" w:rsidRDefault="000D4AC0" w:rsidP="00CF3FD9">
      <w:pPr>
        <w:tabs>
          <w:tab w:val="left" w:pos="340"/>
          <w:tab w:val="left" w:pos="1210"/>
        </w:tabs>
        <w:spacing w:after="0" w:line="240" w:lineRule="auto"/>
        <w:contextualSpacing/>
        <w:jc w:val="right"/>
        <w:rPr>
          <w:b/>
          <w:color w:val="000000" w:themeColor="text1"/>
          <w:szCs w:val="24"/>
        </w:rPr>
      </w:pPr>
      <w:r w:rsidRPr="00133627">
        <w:rPr>
          <w:b/>
          <w:color w:val="000000" w:themeColor="text1"/>
          <w:szCs w:val="24"/>
        </w:rPr>
        <w:t>1 lentelė. Tiekėjų pašalinimo pagrindai</w:t>
      </w:r>
    </w:p>
    <w:tbl>
      <w:tblPr>
        <w:tblW w:w="9555" w:type="dxa"/>
        <w:tblInd w:w="-5" w:type="dxa"/>
        <w:tblLayout w:type="fixed"/>
        <w:tblLook w:val="0000" w:firstRow="0" w:lastRow="0" w:firstColumn="0" w:lastColumn="0" w:noHBand="0" w:noVBand="0"/>
      </w:tblPr>
      <w:tblGrid>
        <w:gridCol w:w="709"/>
        <w:gridCol w:w="3544"/>
        <w:gridCol w:w="3260"/>
        <w:gridCol w:w="2042"/>
      </w:tblGrid>
      <w:tr w:rsidR="000179D1" w:rsidRPr="004C5F86" w14:paraId="08284101" w14:textId="77777777" w:rsidTr="009720BC">
        <w:tc>
          <w:tcPr>
            <w:tcW w:w="709" w:type="dxa"/>
            <w:tcBorders>
              <w:top w:val="single" w:sz="4" w:space="0" w:color="000000"/>
              <w:left w:val="single" w:sz="4" w:space="0" w:color="000000"/>
              <w:bottom w:val="single" w:sz="4" w:space="0" w:color="000000"/>
            </w:tcBorders>
            <w:shd w:val="clear" w:color="auto" w:fill="auto"/>
            <w:vAlign w:val="center"/>
          </w:tcPr>
          <w:p w14:paraId="2D4D490F" w14:textId="77777777" w:rsidR="000179D1" w:rsidRPr="004C5F86" w:rsidRDefault="000179D1" w:rsidP="009720BC">
            <w:pPr>
              <w:tabs>
                <w:tab w:val="left" w:pos="340"/>
                <w:tab w:val="left" w:pos="1210"/>
              </w:tabs>
              <w:spacing w:after="0" w:line="240" w:lineRule="auto"/>
              <w:jc w:val="both"/>
              <w:rPr>
                <w:sz w:val="22"/>
              </w:rPr>
            </w:pPr>
            <w:r w:rsidRPr="004C5F86">
              <w:rPr>
                <w:sz w:val="22"/>
              </w:rPr>
              <w:t>Eil. Nr.</w:t>
            </w:r>
          </w:p>
        </w:tc>
        <w:tc>
          <w:tcPr>
            <w:tcW w:w="3544" w:type="dxa"/>
            <w:tcBorders>
              <w:top w:val="single" w:sz="4" w:space="0" w:color="000000"/>
              <w:left w:val="single" w:sz="4" w:space="0" w:color="000000"/>
              <w:bottom w:val="single" w:sz="4" w:space="0" w:color="000000"/>
            </w:tcBorders>
            <w:shd w:val="clear" w:color="auto" w:fill="auto"/>
            <w:vAlign w:val="center"/>
          </w:tcPr>
          <w:p w14:paraId="08F897A0" w14:textId="77777777" w:rsidR="000179D1" w:rsidRPr="004C5F86" w:rsidRDefault="000179D1" w:rsidP="009720BC">
            <w:pPr>
              <w:tabs>
                <w:tab w:val="left" w:pos="340"/>
                <w:tab w:val="left" w:pos="1210"/>
              </w:tabs>
              <w:spacing w:after="0" w:line="240" w:lineRule="auto"/>
              <w:jc w:val="center"/>
              <w:rPr>
                <w:sz w:val="22"/>
              </w:rPr>
            </w:pPr>
            <w:r w:rsidRPr="004C5F86">
              <w:rPr>
                <w:sz w:val="22"/>
              </w:rPr>
              <w:t xml:space="preserve">Tiekėjas </w:t>
            </w:r>
            <w:r w:rsidRPr="004C5F86">
              <w:rPr>
                <w:bCs/>
                <w:sz w:val="22"/>
              </w:rPr>
              <w:t xml:space="preserve">pašalinamas iš pirkimo procedūros jei: </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DD7A11" w14:textId="77777777" w:rsidR="000179D1" w:rsidRPr="004C5F86" w:rsidRDefault="000179D1" w:rsidP="009720BC">
            <w:pPr>
              <w:tabs>
                <w:tab w:val="left" w:pos="340"/>
                <w:tab w:val="left" w:pos="1210"/>
              </w:tabs>
              <w:spacing w:after="0" w:line="240" w:lineRule="auto"/>
              <w:jc w:val="center"/>
              <w:rPr>
                <w:sz w:val="22"/>
              </w:rPr>
            </w:pPr>
            <w:r w:rsidRPr="004C5F86">
              <w:rPr>
                <w:sz w:val="22"/>
              </w:rPr>
              <w:t>Tiekėjo pašalinimo pagrindo buvimo/ nebuvimo aplinkybes patvirtinantys dokumentai</w:t>
            </w:r>
          </w:p>
        </w:tc>
        <w:tc>
          <w:tcPr>
            <w:tcW w:w="2042" w:type="dxa"/>
            <w:tcBorders>
              <w:top w:val="single" w:sz="4" w:space="0" w:color="000000"/>
              <w:left w:val="single" w:sz="4" w:space="0" w:color="000000"/>
              <w:bottom w:val="single" w:sz="4" w:space="0" w:color="000000"/>
              <w:right w:val="single" w:sz="4" w:space="0" w:color="000000"/>
            </w:tcBorders>
            <w:vAlign w:val="center"/>
          </w:tcPr>
          <w:p w14:paraId="22A0A6B5" w14:textId="77777777" w:rsidR="000179D1" w:rsidRPr="004C5F86" w:rsidRDefault="000179D1" w:rsidP="009720BC">
            <w:pPr>
              <w:tabs>
                <w:tab w:val="left" w:pos="340"/>
                <w:tab w:val="left" w:pos="1210"/>
              </w:tabs>
              <w:spacing w:after="0" w:line="240" w:lineRule="auto"/>
              <w:jc w:val="center"/>
              <w:rPr>
                <w:b/>
                <w:bCs/>
                <w:szCs w:val="24"/>
              </w:rPr>
            </w:pPr>
            <w:r w:rsidRPr="004C5F86">
              <w:rPr>
                <w:sz w:val="22"/>
              </w:rPr>
              <w:t>Subjektas, kuris turi atitikti reikalavimą</w:t>
            </w:r>
          </w:p>
        </w:tc>
      </w:tr>
      <w:tr w:rsidR="000179D1" w:rsidRPr="004C5F86" w14:paraId="0CFC6A12" w14:textId="77777777" w:rsidTr="009720BC">
        <w:tc>
          <w:tcPr>
            <w:tcW w:w="709" w:type="dxa"/>
            <w:tcBorders>
              <w:top w:val="single" w:sz="4" w:space="0" w:color="000000"/>
              <w:left w:val="single" w:sz="4" w:space="0" w:color="000000"/>
              <w:bottom w:val="single" w:sz="4" w:space="0" w:color="000000"/>
            </w:tcBorders>
            <w:shd w:val="clear" w:color="auto" w:fill="auto"/>
          </w:tcPr>
          <w:p w14:paraId="0B526F46" w14:textId="77777777" w:rsidR="000179D1" w:rsidRPr="004C5F86" w:rsidRDefault="000179D1" w:rsidP="009720BC">
            <w:pPr>
              <w:tabs>
                <w:tab w:val="left" w:pos="340"/>
                <w:tab w:val="left" w:pos="1210"/>
              </w:tabs>
              <w:spacing w:after="0" w:line="240" w:lineRule="auto"/>
              <w:jc w:val="both"/>
              <w:rPr>
                <w:sz w:val="22"/>
              </w:rPr>
            </w:pPr>
            <w:r w:rsidRPr="004C5F86">
              <w:rPr>
                <w:sz w:val="22"/>
              </w:rPr>
              <w:t>20.1.</w:t>
            </w:r>
          </w:p>
        </w:tc>
        <w:tc>
          <w:tcPr>
            <w:tcW w:w="3544" w:type="dxa"/>
            <w:tcBorders>
              <w:top w:val="single" w:sz="4" w:space="0" w:color="000000"/>
              <w:left w:val="single" w:sz="4" w:space="0" w:color="000000"/>
              <w:bottom w:val="single" w:sz="4" w:space="0" w:color="000000"/>
            </w:tcBorders>
            <w:shd w:val="clear" w:color="auto" w:fill="auto"/>
          </w:tcPr>
          <w:p w14:paraId="748394D6" w14:textId="77777777" w:rsidR="000179D1" w:rsidRPr="004C5F86" w:rsidRDefault="000179D1" w:rsidP="009720BC">
            <w:pPr>
              <w:suppressAutoHyphens w:val="0"/>
              <w:spacing w:after="0" w:line="240" w:lineRule="auto"/>
              <w:jc w:val="both"/>
              <w:rPr>
                <w:rFonts w:eastAsiaTheme="minorEastAsia" w:cs="Times New Roman"/>
                <w:b/>
                <w:bCs/>
                <w:kern w:val="0"/>
                <w:sz w:val="22"/>
                <w:lang w:eastAsia="lt-LT"/>
              </w:rPr>
            </w:pPr>
            <w:r w:rsidRPr="004C5F86">
              <w:rPr>
                <w:rFonts w:eastAsiaTheme="minorEastAsia" w:cs="Times New Roman"/>
                <w:kern w:val="0"/>
                <w:sz w:val="22"/>
                <w:lang w:eastAsia="lt-LT"/>
              </w:rPr>
              <w:t>Tiekėjas arba jo atsakingas asmuo, nurodytas VPĮ 46 straipsnio 2 dalies 2 punkte, nuteistas už šią nusikalstamą veiką:</w:t>
            </w:r>
          </w:p>
          <w:p w14:paraId="76F1CFB9" w14:textId="77777777" w:rsidR="000179D1" w:rsidRPr="004C5F86" w:rsidRDefault="000179D1" w:rsidP="009720BC">
            <w:pPr>
              <w:suppressAutoHyphens w:val="0"/>
              <w:spacing w:after="0" w:line="240" w:lineRule="auto"/>
              <w:jc w:val="both"/>
              <w:rPr>
                <w:rFonts w:eastAsiaTheme="minorEastAsia" w:cs="Times New Roman"/>
                <w:b/>
                <w:bCs/>
                <w:kern w:val="0"/>
                <w:sz w:val="22"/>
                <w:lang w:eastAsia="lt-LT"/>
              </w:rPr>
            </w:pPr>
            <w:r w:rsidRPr="004C5F86">
              <w:rPr>
                <w:rFonts w:eastAsiaTheme="minorEastAsia" w:cs="Times New Roman"/>
                <w:bCs/>
                <w:kern w:val="0"/>
                <w:sz w:val="22"/>
                <w:lang w:eastAsia="lt-LT"/>
              </w:rPr>
              <w:t>1) dalyvavimą nusikalstamame susivienijime, jo organizavimą ar vadovavimą jam;</w:t>
            </w:r>
          </w:p>
          <w:p w14:paraId="35BAE152" w14:textId="77777777" w:rsidR="000179D1" w:rsidRPr="004C5F86" w:rsidRDefault="000179D1" w:rsidP="009720BC">
            <w:pPr>
              <w:suppressAutoHyphens w:val="0"/>
              <w:spacing w:after="0" w:line="240" w:lineRule="auto"/>
              <w:jc w:val="both"/>
              <w:rPr>
                <w:rFonts w:eastAsiaTheme="minorEastAsia" w:cs="Times New Roman"/>
                <w:b/>
                <w:bCs/>
                <w:kern w:val="0"/>
                <w:sz w:val="22"/>
                <w:lang w:eastAsia="lt-LT"/>
              </w:rPr>
            </w:pPr>
            <w:r w:rsidRPr="004C5F86">
              <w:rPr>
                <w:rFonts w:eastAsiaTheme="minorEastAsia" w:cs="Times New Roman"/>
                <w:bCs/>
                <w:kern w:val="0"/>
                <w:sz w:val="22"/>
                <w:lang w:eastAsia="lt-LT"/>
              </w:rPr>
              <w:t>2) kyšininkavimą, prekybą poveikiu, papirkimą;</w:t>
            </w:r>
          </w:p>
          <w:p w14:paraId="5D62DD08" w14:textId="77777777" w:rsidR="000179D1" w:rsidRPr="004C5F86" w:rsidRDefault="000179D1" w:rsidP="009720BC">
            <w:pPr>
              <w:suppressAutoHyphens w:val="0"/>
              <w:spacing w:after="0" w:line="240" w:lineRule="auto"/>
              <w:jc w:val="both"/>
              <w:rPr>
                <w:rFonts w:eastAsiaTheme="minorEastAsia" w:cs="Times New Roman"/>
                <w:b/>
                <w:bCs/>
                <w:kern w:val="0"/>
                <w:sz w:val="22"/>
                <w:lang w:eastAsia="lt-LT"/>
              </w:rPr>
            </w:pPr>
            <w:r w:rsidRPr="004C5F86">
              <w:rPr>
                <w:rFonts w:eastAsiaTheme="minorEastAsia" w:cs="Times New Roman"/>
                <w:bCs/>
                <w:kern w:val="0"/>
                <w:sz w:val="22"/>
                <w:lang w:eastAsia="lt-LT"/>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34C6585E" w14:textId="77777777" w:rsidR="000179D1" w:rsidRPr="004C5F86" w:rsidRDefault="000179D1" w:rsidP="009720BC">
            <w:pPr>
              <w:suppressAutoHyphens w:val="0"/>
              <w:spacing w:after="0" w:line="240" w:lineRule="auto"/>
              <w:jc w:val="both"/>
              <w:rPr>
                <w:rFonts w:eastAsiaTheme="minorEastAsia" w:cs="Times New Roman"/>
                <w:b/>
                <w:bCs/>
                <w:kern w:val="0"/>
                <w:sz w:val="22"/>
                <w:lang w:eastAsia="lt-LT"/>
              </w:rPr>
            </w:pPr>
            <w:r w:rsidRPr="004C5F86">
              <w:rPr>
                <w:rFonts w:eastAsiaTheme="minorEastAsia" w:cs="Times New Roman"/>
                <w:bCs/>
                <w:kern w:val="0"/>
                <w:sz w:val="22"/>
                <w:lang w:eastAsia="lt-LT"/>
              </w:rPr>
              <w:t>4) nusikalstamą bankrotą;</w:t>
            </w:r>
          </w:p>
          <w:p w14:paraId="3838ED88" w14:textId="77777777" w:rsidR="000179D1" w:rsidRPr="004C5F86" w:rsidRDefault="000179D1" w:rsidP="009720BC">
            <w:pPr>
              <w:suppressAutoHyphens w:val="0"/>
              <w:spacing w:after="0" w:line="240" w:lineRule="auto"/>
              <w:jc w:val="both"/>
              <w:rPr>
                <w:rFonts w:eastAsiaTheme="minorEastAsia" w:cs="Times New Roman"/>
                <w:b/>
                <w:bCs/>
                <w:kern w:val="0"/>
                <w:sz w:val="22"/>
                <w:lang w:eastAsia="lt-LT"/>
              </w:rPr>
            </w:pPr>
            <w:r w:rsidRPr="004C5F86">
              <w:rPr>
                <w:rFonts w:eastAsiaTheme="minorEastAsia" w:cs="Times New Roman"/>
                <w:bCs/>
                <w:kern w:val="0"/>
                <w:sz w:val="22"/>
                <w:lang w:eastAsia="lt-LT"/>
              </w:rPr>
              <w:t>5) teroristinį ir su teroristine veikla susijusį nusikaltimą;</w:t>
            </w:r>
          </w:p>
          <w:p w14:paraId="7AFD5D02" w14:textId="77777777" w:rsidR="000179D1" w:rsidRPr="004C5F86" w:rsidRDefault="000179D1" w:rsidP="009720BC">
            <w:pPr>
              <w:suppressAutoHyphens w:val="0"/>
              <w:spacing w:after="0" w:line="240" w:lineRule="auto"/>
              <w:jc w:val="both"/>
              <w:rPr>
                <w:rFonts w:eastAsiaTheme="minorEastAsia" w:cs="Times New Roman"/>
                <w:b/>
                <w:bCs/>
                <w:kern w:val="0"/>
                <w:sz w:val="22"/>
                <w:lang w:eastAsia="lt-LT"/>
              </w:rPr>
            </w:pPr>
            <w:r w:rsidRPr="004C5F86">
              <w:rPr>
                <w:rFonts w:eastAsiaTheme="minorEastAsia" w:cs="Times New Roman"/>
                <w:bCs/>
                <w:kern w:val="0"/>
                <w:sz w:val="22"/>
                <w:lang w:eastAsia="lt-LT"/>
              </w:rPr>
              <w:t>6) nusikalstamu būdu gauto turto legalizavimą;</w:t>
            </w:r>
          </w:p>
          <w:p w14:paraId="64E6176D" w14:textId="77777777" w:rsidR="000179D1" w:rsidRPr="004C5F86" w:rsidRDefault="000179D1" w:rsidP="009720BC">
            <w:pPr>
              <w:suppressAutoHyphens w:val="0"/>
              <w:spacing w:after="0" w:line="240" w:lineRule="auto"/>
              <w:jc w:val="both"/>
              <w:rPr>
                <w:rFonts w:eastAsiaTheme="minorEastAsia" w:cs="Times New Roman"/>
                <w:b/>
                <w:bCs/>
                <w:kern w:val="0"/>
                <w:sz w:val="22"/>
                <w:lang w:eastAsia="lt-LT"/>
              </w:rPr>
            </w:pPr>
            <w:r w:rsidRPr="004C5F86">
              <w:rPr>
                <w:rFonts w:eastAsiaTheme="minorEastAsia" w:cs="Times New Roman"/>
                <w:bCs/>
                <w:kern w:val="0"/>
                <w:sz w:val="22"/>
                <w:lang w:eastAsia="lt-LT"/>
              </w:rPr>
              <w:lastRenderedPageBreak/>
              <w:t>7) prekybą žmonėmis, vaiko pirkimą arba pardavimą;</w:t>
            </w:r>
          </w:p>
          <w:p w14:paraId="6A1D9A9E" w14:textId="77777777" w:rsidR="000179D1" w:rsidRPr="004C5F86" w:rsidRDefault="000179D1" w:rsidP="009720BC">
            <w:pPr>
              <w:suppressAutoHyphens w:val="0"/>
              <w:spacing w:after="0" w:line="240" w:lineRule="auto"/>
              <w:jc w:val="both"/>
              <w:rPr>
                <w:rFonts w:eastAsiaTheme="minorEastAsia" w:cs="Times New Roman"/>
                <w:b/>
                <w:bCs/>
                <w:kern w:val="0"/>
                <w:sz w:val="22"/>
                <w:lang w:eastAsia="lt-LT"/>
              </w:rPr>
            </w:pPr>
            <w:r w:rsidRPr="004C5F86">
              <w:rPr>
                <w:rFonts w:eastAsiaTheme="minorEastAsia" w:cs="Times New Roman"/>
                <w:bCs/>
                <w:kern w:val="0"/>
                <w:sz w:val="22"/>
                <w:lang w:eastAsia="lt-LT"/>
              </w:rPr>
              <w:t>8) kitos valstybės tiekėjo atliktą nusikaltimą, apibrėžtą Direktyvos 2014/24/ES 57 straipsnio 1 dalyje išvardytus Europos Sąjungos teisės aktus įgyvendinančiuose kitų valstybių teisės aktuose.</w:t>
            </w:r>
          </w:p>
          <w:p w14:paraId="0CC1A06E" w14:textId="77777777" w:rsidR="000179D1" w:rsidRPr="004C5F86" w:rsidRDefault="000179D1" w:rsidP="009720BC">
            <w:pPr>
              <w:suppressAutoHyphens w:val="0"/>
              <w:spacing w:after="0" w:line="240" w:lineRule="auto"/>
              <w:jc w:val="both"/>
              <w:rPr>
                <w:rFonts w:eastAsiaTheme="minorEastAsia" w:cs="Times New Roman"/>
                <w:b/>
                <w:bCs/>
                <w:kern w:val="0"/>
                <w:sz w:val="22"/>
                <w:lang w:eastAsia="lt-LT"/>
              </w:rPr>
            </w:pPr>
            <w:r w:rsidRPr="004C5F86">
              <w:rPr>
                <w:rFonts w:eastAsiaTheme="minorEastAsia" w:cs="Times New Roman"/>
                <w:bCs/>
                <w:kern w:val="0"/>
                <w:sz w:val="22"/>
                <w:lang w:eastAsia="lt-LT"/>
              </w:rPr>
              <w:t>Laikoma, kad tiekėjas arba jo atsakingas asmuo nuteistas už aukščiau nurodytą nusikalstamą veiką, kai dėl:</w:t>
            </w:r>
          </w:p>
          <w:p w14:paraId="7B344731" w14:textId="77777777" w:rsidR="000179D1" w:rsidRPr="004C5F86" w:rsidRDefault="000179D1" w:rsidP="009720BC">
            <w:pPr>
              <w:suppressAutoHyphens w:val="0"/>
              <w:spacing w:after="0" w:line="240" w:lineRule="auto"/>
              <w:jc w:val="both"/>
              <w:rPr>
                <w:rFonts w:cs="Times New Roman"/>
                <w:b/>
                <w:sz w:val="22"/>
              </w:rPr>
            </w:pPr>
            <w:r w:rsidRPr="004C5F86">
              <w:rPr>
                <w:rFonts w:cs="Times New Roman"/>
                <w:bCs/>
                <w:sz w:val="22"/>
                <w:lang w:eastAsia="en-US"/>
              </w:rPr>
              <w:t>1) tiekėjo, kuris yra fizinis asmuo, per pastaruosius 5 metus buvo priimtas ir įsiteisėjęs apkaltinamasis teismo nuosprendis ir šis asmuo turi neišnykusį ar nepanaikintą teistumą;</w:t>
            </w:r>
          </w:p>
          <w:p w14:paraId="1F9C1B96" w14:textId="77777777" w:rsidR="000179D1" w:rsidRPr="004C5F86" w:rsidRDefault="000179D1" w:rsidP="009720BC">
            <w:pPr>
              <w:suppressAutoHyphens w:val="0"/>
              <w:spacing w:after="0" w:line="240" w:lineRule="auto"/>
              <w:jc w:val="both"/>
              <w:rPr>
                <w:rFonts w:eastAsiaTheme="minorEastAsia" w:cs="Times New Roman"/>
                <w:color w:val="000000" w:themeColor="text1"/>
                <w:kern w:val="0"/>
                <w:sz w:val="22"/>
                <w:lang w:eastAsia="lt-LT"/>
              </w:rPr>
            </w:pPr>
            <w:r w:rsidRPr="004C5F86">
              <w:rPr>
                <w:rFonts w:eastAsiaTheme="minorEastAsia" w:cs="Times New Roman"/>
                <w:kern w:val="0"/>
                <w:sz w:val="22"/>
                <w:lang w:eastAsia="lt-LT"/>
              </w:rPr>
              <w:t>2</w:t>
            </w:r>
            <w:r w:rsidRPr="004C5F86">
              <w:rPr>
                <w:rFonts w:eastAsiaTheme="minorEastAsia" w:cs="Times New Roman"/>
                <w:color w:val="000000" w:themeColor="text1"/>
                <w:kern w:val="0"/>
                <w:sz w:val="22"/>
                <w:lang w:eastAsia="lt-LT"/>
              </w:rPr>
              <w:t>) tiekėjo, kuris yra juridinis asmuo, kita organizacija ar jos struktūrinis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42DB1BD7" w14:textId="77777777" w:rsidR="000179D1" w:rsidRPr="004C5F86" w:rsidRDefault="000179D1" w:rsidP="009720BC">
            <w:pPr>
              <w:tabs>
                <w:tab w:val="left" w:pos="340"/>
                <w:tab w:val="left" w:pos="1210"/>
              </w:tabs>
              <w:spacing w:line="240" w:lineRule="auto"/>
              <w:jc w:val="both"/>
              <w:rPr>
                <w:rFonts w:cs="Times New Roman"/>
                <w:bCs/>
                <w:sz w:val="22"/>
              </w:rPr>
            </w:pPr>
            <w:r w:rsidRPr="004C5F86">
              <w:rPr>
                <w:rFonts w:cs="Times New Roman"/>
                <w:bCs/>
                <w:color w:val="000000" w:themeColor="text1"/>
                <w:sz w:val="22"/>
                <w:lang w:eastAsia="en-US"/>
              </w:rPr>
              <w:t>3)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14:paraId="6AC7D27B" w14:textId="77777777" w:rsidR="000179D1" w:rsidRPr="004C5F86" w:rsidRDefault="000179D1" w:rsidP="009720BC">
            <w:pPr>
              <w:tabs>
                <w:tab w:val="left" w:pos="340"/>
                <w:tab w:val="left" w:pos="1210"/>
              </w:tabs>
              <w:spacing w:after="0" w:line="240" w:lineRule="auto"/>
              <w:jc w:val="both"/>
              <w:rPr>
                <w:rFonts w:cs="Times New Roman"/>
                <w:sz w:val="22"/>
              </w:rPr>
            </w:pPr>
            <w:r w:rsidRPr="004C5F86">
              <w:rPr>
                <w:rFonts w:cs="Times New Roman"/>
                <w:sz w:val="22"/>
              </w:rPr>
              <w:lastRenderedPageBreak/>
              <w:t xml:space="preserve">Su pasiūlymu turi būti pateiktas EBVPD (šių konkurso sąlygų </w:t>
            </w:r>
            <w:r>
              <w:rPr>
                <w:rFonts w:cs="Times New Roman"/>
                <w:sz w:val="22"/>
              </w:rPr>
              <w:t>2</w:t>
            </w:r>
            <w:r w:rsidRPr="004C5F86">
              <w:rPr>
                <w:rFonts w:cs="Times New Roman"/>
                <w:sz w:val="22"/>
              </w:rPr>
              <w:t xml:space="preserve"> priedas).</w:t>
            </w:r>
          </w:p>
          <w:p w14:paraId="0EE2AE8D" w14:textId="77777777" w:rsidR="000179D1" w:rsidRPr="004C5F86" w:rsidRDefault="000179D1" w:rsidP="009720BC">
            <w:pPr>
              <w:tabs>
                <w:tab w:val="left" w:pos="340"/>
                <w:tab w:val="left" w:pos="1210"/>
              </w:tabs>
              <w:spacing w:after="0" w:line="240" w:lineRule="auto"/>
              <w:jc w:val="both"/>
              <w:rPr>
                <w:rFonts w:cs="Times New Roman"/>
                <w:sz w:val="22"/>
              </w:rPr>
            </w:pPr>
          </w:p>
          <w:p w14:paraId="294F000F" w14:textId="77777777" w:rsidR="000179D1" w:rsidRPr="004C5F86" w:rsidRDefault="000179D1" w:rsidP="009720BC">
            <w:pPr>
              <w:spacing w:after="0" w:line="240" w:lineRule="auto"/>
              <w:jc w:val="both"/>
              <w:rPr>
                <w:rFonts w:eastAsia="Yu Mincho" w:cs="Times New Roman"/>
                <w:color w:val="000000" w:themeColor="text1"/>
                <w:sz w:val="22"/>
                <w:lang w:eastAsia="lt-LT"/>
              </w:rPr>
            </w:pPr>
            <w:r w:rsidRPr="004C5F86">
              <w:rPr>
                <w:rFonts w:eastAsia="Yu Mincho" w:cs="Times New Roman"/>
                <w:color w:val="000000" w:themeColor="text1"/>
                <w:sz w:val="22"/>
                <w:lang w:eastAsia="lt-LT"/>
              </w:rPr>
              <w:t>Pažymų, patvirtinančių VPĮ 46 straipsnyje nurodytų tiekėjo pašalinimo pagrindų nebuvimą, pateikti nereikalaujama. Jų perkančioji organizacija</w:t>
            </w:r>
            <w:r w:rsidRPr="004C5F86">
              <w:rPr>
                <w:rFonts w:eastAsia="Yu Mincho" w:cs="Times New Roman"/>
                <w:color w:val="000000" w:themeColor="text1"/>
                <w:lang w:eastAsia="lt-LT"/>
              </w:rPr>
              <w:t xml:space="preserve"> </w:t>
            </w:r>
            <w:r w:rsidRPr="004C5F86">
              <w:rPr>
                <w:rFonts w:eastAsia="Yu Mincho" w:cs="Times New Roman"/>
                <w:color w:val="000000" w:themeColor="text1"/>
                <w:sz w:val="22"/>
                <w:lang w:eastAsia="lt-LT"/>
              </w:rPr>
              <w:t>reikalaus tik turėdama pagrįstų abejonių dėl tiekėjo patikimumo.</w:t>
            </w:r>
          </w:p>
          <w:p w14:paraId="56C21910" w14:textId="77777777" w:rsidR="000179D1" w:rsidRPr="004C5F86" w:rsidRDefault="000179D1" w:rsidP="009720BC">
            <w:pPr>
              <w:tabs>
                <w:tab w:val="left" w:pos="340"/>
                <w:tab w:val="left" w:pos="1210"/>
              </w:tabs>
              <w:spacing w:after="0" w:line="240" w:lineRule="auto"/>
              <w:jc w:val="both"/>
              <w:rPr>
                <w:rFonts w:cs="Times New Roman"/>
                <w:sz w:val="22"/>
              </w:rPr>
            </w:pPr>
          </w:p>
          <w:p w14:paraId="71D29996" w14:textId="77777777" w:rsidR="000179D1" w:rsidRPr="004C5F86" w:rsidRDefault="000179D1" w:rsidP="009720BC">
            <w:pPr>
              <w:suppressAutoHyphens w:val="0"/>
              <w:spacing w:after="0" w:line="240" w:lineRule="auto"/>
              <w:jc w:val="both"/>
              <w:rPr>
                <w:rFonts w:eastAsiaTheme="minorEastAsia" w:cs="Times New Roman"/>
                <w:i/>
                <w:iCs/>
                <w:kern w:val="0"/>
                <w:sz w:val="22"/>
                <w:lang w:eastAsia="lt-LT"/>
              </w:rPr>
            </w:pPr>
            <w:r w:rsidRPr="004C5F86">
              <w:rPr>
                <w:rFonts w:eastAsiaTheme="minorEastAsia" w:cs="Times New Roman"/>
                <w:i/>
                <w:iCs/>
                <w:kern w:val="0"/>
                <w:sz w:val="22"/>
                <w:lang w:eastAsia="lt-LT"/>
              </w:rPr>
              <w:t>Iš Lietuvoje įsteigtų subjektų reikalaujama:</w:t>
            </w:r>
          </w:p>
          <w:p w14:paraId="375AF3BF" w14:textId="77777777" w:rsidR="000179D1" w:rsidRPr="004C5F86" w:rsidRDefault="000179D1" w:rsidP="000179D1">
            <w:pPr>
              <w:numPr>
                <w:ilvl w:val="0"/>
                <w:numId w:val="7"/>
              </w:numPr>
              <w:suppressAutoHyphens w:val="0"/>
              <w:spacing w:after="0" w:line="240" w:lineRule="auto"/>
              <w:ind w:left="314"/>
              <w:jc w:val="both"/>
              <w:rPr>
                <w:rFonts w:eastAsiaTheme="minorEastAsia" w:cs="Times New Roman"/>
                <w:b/>
                <w:bCs/>
                <w:i/>
                <w:iCs/>
                <w:kern w:val="0"/>
                <w:sz w:val="22"/>
                <w:lang w:eastAsia="lt-LT"/>
              </w:rPr>
            </w:pPr>
            <w:r w:rsidRPr="004C5F86">
              <w:rPr>
                <w:rFonts w:eastAsiaTheme="minorEastAsia" w:cs="Times New Roman"/>
                <w:i/>
                <w:iCs/>
                <w:kern w:val="0"/>
                <w:sz w:val="22"/>
                <w:lang w:eastAsia="lt-LT"/>
              </w:rPr>
              <w:t>išrašo iš teismo sprendimo arba</w:t>
            </w:r>
          </w:p>
          <w:p w14:paraId="3745C1BA" w14:textId="77777777" w:rsidR="000179D1" w:rsidRPr="004C5F86" w:rsidRDefault="000179D1" w:rsidP="000179D1">
            <w:pPr>
              <w:numPr>
                <w:ilvl w:val="0"/>
                <w:numId w:val="7"/>
              </w:numPr>
              <w:suppressAutoHyphens w:val="0"/>
              <w:spacing w:after="0" w:line="240" w:lineRule="auto"/>
              <w:ind w:left="314"/>
              <w:jc w:val="both"/>
              <w:rPr>
                <w:rFonts w:eastAsiaTheme="minorEastAsia" w:cs="Times New Roman"/>
                <w:b/>
                <w:bCs/>
                <w:i/>
                <w:iCs/>
                <w:kern w:val="0"/>
                <w:sz w:val="22"/>
                <w:lang w:eastAsia="lt-LT"/>
              </w:rPr>
            </w:pPr>
            <w:r w:rsidRPr="004C5F86">
              <w:rPr>
                <w:rFonts w:eastAsiaTheme="minorEastAsia" w:cs="Times New Roman"/>
                <w:i/>
                <w:iCs/>
                <w:kern w:val="0"/>
                <w:sz w:val="22"/>
                <w:lang w:eastAsia="lt-LT"/>
              </w:rPr>
              <w:t>Informatikos ir ryšių departamento prie Vidaus reikalų ministerijos pažymos, arba</w:t>
            </w:r>
          </w:p>
          <w:p w14:paraId="0A25C029" w14:textId="77777777" w:rsidR="000179D1" w:rsidRPr="004C5F86" w:rsidRDefault="000179D1" w:rsidP="000179D1">
            <w:pPr>
              <w:numPr>
                <w:ilvl w:val="0"/>
                <w:numId w:val="7"/>
              </w:numPr>
              <w:suppressAutoHyphens w:val="0"/>
              <w:spacing w:after="0" w:line="240" w:lineRule="auto"/>
              <w:ind w:left="314"/>
              <w:jc w:val="both"/>
              <w:rPr>
                <w:rFonts w:eastAsiaTheme="minorEastAsia" w:cs="Times New Roman"/>
                <w:b/>
                <w:bCs/>
                <w:i/>
                <w:iCs/>
                <w:kern w:val="0"/>
                <w:sz w:val="22"/>
                <w:lang w:eastAsia="lt-LT"/>
              </w:rPr>
            </w:pPr>
            <w:r w:rsidRPr="004C5F86">
              <w:rPr>
                <w:rFonts w:eastAsiaTheme="minorEastAsia" w:cs="Times New Roman"/>
                <w:i/>
                <w:iCs/>
                <w:kern w:val="0"/>
                <w:sz w:val="22"/>
                <w:lang w:eastAsia="lt-LT"/>
              </w:rPr>
              <w:t>valstybės įmonės Registrų centro Lietuvos Respublikos Vyriausybės nustatyta tvarka išduoto dokumento, patvirtinančio jungtinius kompetentingų institucijų tvarkomus duomenis.</w:t>
            </w:r>
          </w:p>
          <w:p w14:paraId="65499239" w14:textId="77777777" w:rsidR="000179D1" w:rsidRPr="004C5F86" w:rsidRDefault="000179D1" w:rsidP="009720BC">
            <w:pPr>
              <w:suppressAutoHyphens w:val="0"/>
              <w:spacing w:after="0" w:line="240" w:lineRule="auto"/>
              <w:jc w:val="both"/>
              <w:rPr>
                <w:rFonts w:eastAsiaTheme="minorEastAsia" w:cs="Times New Roman"/>
                <w:i/>
                <w:iCs/>
                <w:kern w:val="0"/>
                <w:sz w:val="22"/>
                <w:lang w:eastAsia="lt-LT"/>
              </w:rPr>
            </w:pPr>
            <w:r w:rsidRPr="004C5F86">
              <w:rPr>
                <w:rFonts w:eastAsiaTheme="minorEastAsia" w:cs="Times New Roman"/>
                <w:i/>
                <w:iCs/>
                <w:kern w:val="0"/>
                <w:sz w:val="22"/>
                <w:lang w:eastAsia="lt-LT"/>
              </w:rPr>
              <w:t>Iš ne Lietuvoje įsteigtų subjektų reikalaujama:</w:t>
            </w:r>
          </w:p>
          <w:p w14:paraId="527B90CA" w14:textId="77777777" w:rsidR="000179D1" w:rsidRPr="004C5F86" w:rsidRDefault="000179D1" w:rsidP="000179D1">
            <w:pPr>
              <w:numPr>
                <w:ilvl w:val="0"/>
                <w:numId w:val="7"/>
              </w:numPr>
              <w:suppressAutoHyphens w:val="0"/>
              <w:spacing w:after="0" w:line="240" w:lineRule="auto"/>
              <w:ind w:left="314"/>
              <w:jc w:val="both"/>
              <w:rPr>
                <w:rFonts w:eastAsiaTheme="minorEastAsia" w:cs="Times New Roman"/>
                <w:b/>
                <w:bCs/>
                <w:i/>
                <w:iCs/>
                <w:kern w:val="0"/>
                <w:sz w:val="22"/>
                <w:lang w:eastAsia="lt-LT"/>
              </w:rPr>
            </w:pPr>
            <w:r w:rsidRPr="004C5F86">
              <w:rPr>
                <w:rFonts w:eastAsiaTheme="minorEastAsia" w:cs="Times New Roman"/>
                <w:i/>
                <w:iCs/>
                <w:kern w:val="0"/>
                <w:sz w:val="22"/>
                <w:lang w:eastAsia="lt-LT"/>
              </w:rPr>
              <w:t>atitinkamos užsienio šalies institucijos dokumento</w:t>
            </w:r>
            <w:r w:rsidRPr="004C5F86">
              <w:rPr>
                <w:rFonts w:eastAsiaTheme="minorEastAsia" w:cs="Times New Roman"/>
                <w:i/>
                <w:iCs/>
                <w:kern w:val="0"/>
                <w:sz w:val="22"/>
                <w:vertAlign w:val="superscript"/>
                <w:lang w:eastAsia="lt-LT"/>
              </w:rPr>
              <w:footnoteReference w:id="2"/>
            </w:r>
            <w:r w:rsidRPr="004C5F86">
              <w:rPr>
                <w:rFonts w:eastAsiaTheme="minorEastAsia" w:cs="Times New Roman"/>
                <w:i/>
                <w:iCs/>
                <w:kern w:val="0"/>
                <w:sz w:val="22"/>
                <w:lang w:eastAsia="lt-LT"/>
              </w:rPr>
              <w:t>.</w:t>
            </w:r>
          </w:p>
          <w:p w14:paraId="696E676D" w14:textId="77777777" w:rsidR="000179D1" w:rsidRPr="004C5F86" w:rsidRDefault="000179D1" w:rsidP="009720BC">
            <w:pPr>
              <w:suppressAutoHyphens w:val="0"/>
              <w:spacing w:after="0" w:line="240" w:lineRule="auto"/>
              <w:jc w:val="both"/>
              <w:rPr>
                <w:rFonts w:eastAsiaTheme="minorEastAsia" w:cs="Times New Roman"/>
                <w:i/>
                <w:iCs/>
                <w:kern w:val="0"/>
                <w:sz w:val="22"/>
                <w:lang w:eastAsia="lt-LT"/>
              </w:rPr>
            </w:pPr>
            <w:r w:rsidRPr="004C5F86">
              <w:rPr>
                <w:rFonts w:eastAsiaTheme="minorEastAsia" w:cs="Times New Roman"/>
                <w:i/>
                <w:iCs/>
                <w:kern w:val="0"/>
                <w:sz w:val="22"/>
                <w:szCs w:val="21"/>
                <w:lang w:eastAsia="lt-LT"/>
              </w:rPr>
              <w:lastRenderedPageBreak/>
              <w:t>Pateikiamos skaitmeninės dokumentų kopijos.</w:t>
            </w:r>
          </w:p>
          <w:p w14:paraId="4B82BCD4" w14:textId="77777777" w:rsidR="000179D1" w:rsidRPr="004C5F86" w:rsidRDefault="000179D1" w:rsidP="009720BC">
            <w:pPr>
              <w:suppressAutoHyphens w:val="0"/>
              <w:spacing w:after="0" w:line="240" w:lineRule="auto"/>
              <w:jc w:val="both"/>
              <w:rPr>
                <w:rFonts w:eastAsiaTheme="minorEastAsia" w:cs="Times New Roman"/>
                <w:kern w:val="0"/>
                <w:sz w:val="22"/>
                <w:lang w:eastAsia="lt-LT"/>
              </w:rPr>
            </w:pPr>
            <w:r w:rsidRPr="004C5F86">
              <w:rPr>
                <w:rFonts w:eastAsiaTheme="minorEastAsia" w:cs="Times New Roman"/>
                <w:i/>
                <w:iCs/>
                <w:kern w:val="0"/>
                <w:sz w:val="22"/>
                <w:lang w:eastAsia="lt-LT"/>
              </w:rPr>
              <w:t>Nurodyti dokumentai turi būti išduoti ne anksčiau kaip 180 dienų iki</w:t>
            </w:r>
            <w:r w:rsidRPr="004C5F86">
              <w:rPr>
                <w:rFonts w:eastAsiaTheme="minorEastAsia" w:cs="Times New Roman"/>
                <w:kern w:val="0"/>
                <w:sz w:val="22"/>
                <w:lang w:eastAsia="lt-LT"/>
              </w:rPr>
              <w:t xml:space="preserve"> </w:t>
            </w:r>
            <w:r w:rsidRPr="004C5F86">
              <w:rPr>
                <w:rFonts w:eastAsia="Times New Roman" w:cs="Times New Roman"/>
                <w:i/>
                <w:iCs/>
                <w:kern w:val="0"/>
                <w:sz w:val="22"/>
                <w:lang w:eastAsia="lt-LT"/>
              </w:rPr>
              <w:t>tos dienos, kai tiekėjas Perkančiosios organizacijos prašymu turės pateikti pašalinimo pagrindų nebuvimą patvirtinančius dok</w:t>
            </w:r>
            <w:r w:rsidRPr="004C5F86">
              <w:rPr>
                <w:rFonts w:eastAsia="Times New Roman" w:cs="Times New Roman"/>
                <w:kern w:val="0"/>
                <w:sz w:val="22"/>
                <w:lang w:eastAsia="lt-LT"/>
              </w:rPr>
              <w:t>umentus</w:t>
            </w:r>
            <w:r w:rsidRPr="004C5F86">
              <w:rPr>
                <w:rFonts w:eastAsiaTheme="minorEastAsia" w:cs="Times New Roman"/>
                <w:kern w:val="0"/>
                <w:sz w:val="22"/>
                <w:lang w:eastAsia="lt-LT"/>
              </w:rPr>
              <w:t>.</w:t>
            </w:r>
          </w:p>
          <w:p w14:paraId="7192F0FF" w14:textId="77777777" w:rsidR="000179D1" w:rsidRPr="004C5F86" w:rsidRDefault="000179D1" w:rsidP="009720BC">
            <w:pPr>
              <w:suppressAutoHyphens w:val="0"/>
              <w:spacing w:after="0" w:line="240" w:lineRule="auto"/>
              <w:jc w:val="both"/>
              <w:rPr>
                <w:rFonts w:eastAsiaTheme="minorEastAsia" w:cs="Times New Roman"/>
                <w:bCs/>
                <w:i/>
                <w:iCs/>
                <w:kern w:val="0"/>
                <w:sz w:val="22"/>
                <w:lang w:eastAsia="lt-LT"/>
              </w:rPr>
            </w:pPr>
            <w:r w:rsidRPr="004C5F86">
              <w:rPr>
                <w:rFonts w:eastAsiaTheme="minorEastAsia" w:cs="Times New Roman"/>
                <w:bCs/>
                <w:i/>
                <w:iCs/>
                <w:kern w:val="0"/>
                <w:sz w:val="22"/>
                <w:lang w:eastAsia="lt-LT"/>
              </w:rPr>
              <w:t>Jei dokumentas išduotas anksčiau, tačiau jame nurodytas galiojimo terminas ilgesnis nei pašalinimo pagrindų nebuvimą patvirtinančių dokumentų pagal Deklaracijos galutinis pateikimo terminas, toks dokumentas jo galiojimo laikotarpiu yra priimtinas.</w:t>
            </w:r>
          </w:p>
          <w:p w14:paraId="5373A414" w14:textId="77777777" w:rsidR="000179D1" w:rsidRPr="004C5F86" w:rsidRDefault="000179D1" w:rsidP="009720BC">
            <w:pPr>
              <w:suppressAutoHyphens w:val="0"/>
              <w:spacing w:after="0" w:line="240" w:lineRule="auto"/>
              <w:jc w:val="both"/>
              <w:rPr>
                <w:rFonts w:eastAsiaTheme="minorEastAsia" w:cs="Times New Roman"/>
                <w:b/>
                <w:bCs/>
                <w:i/>
                <w:iCs/>
                <w:kern w:val="0"/>
                <w:sz w:val="22"/>
                <w:lang w:eastAsia="lt-LT"/>
              </w:rPr>
            </w:pPr>
          </w:p>
        </w:tc>
        <w:tc>
          <w:tcPr>
            <w:tcW w:w="2042" w:type="dxa"/>
            <w:tcBorders>
              <w:top w:val="single" w:sz="4" w:space="0" w:color="000000"/>
              <w:left w:val="single" w:sz="4" w:space="0" w:color="000000"/>
              <w:bottom w:val="single" w:sz="4" w:space="0" w:color="000000"/>
              <w:right w:val="single" w:sz="4" w:space="0" w:color="000000"/>
            </w:tcBorders>
          </w:tcPr>
          <w:p w14:paraId="166A744D" w14:textId="5162B0FF" w:rsidR="000179D1" w:rsidRPr="004C5F86" w:rsidRDefault="000179D1" w:rsidP="009720BC">
            <w:pPr>
              <w:tabs>
                <w:tab w:val="left" w:pos="340"/>
                <w:tab w:val="left" w:pos="1210"/>
              </w:tabs>
              <w:spacing w:after="0" w:line="240" w:lineRule="auto"/>
              <w:jc w:val="both"/>
              <w:rPr>
                <w:sz w:val="22"/>
              </w:rPr>
            </w:pPr>
            <w:r w:rsidRPr="004C5F86">
              <w:rPr>
                <w:sz w:val="22"/>
              </w:rPr>
              <w:lastRenderedPageBreak/>
              <w:t>Tiekėjas, kiekvienas ūkio subjektų grupės narys atskirai (jei pasiūlymą teikia ūkio subjektų grupė), ūkio subjektas</w:t>
            </w:r>
            <w:r w:rsidR="007E511B">
              <w:rPr>
                <w:sz w:val="22"/>
              </w:rPr>
              <w:t>, kurio pajėgumais remiamasi,</w:t>
            </w:r>
            <w:r w:rsidRPr="004C5F86">
              <w:rPr>
                <w:sz w:val="22"/>
              </w:rPr>
              <w:t xml:space="preserve"> ir subtiekėjas.</w:t>
            </w:r>
          </w:p>
        </w:tc>
      </w:tr>
      <w:tr w:rsidR="00233312" w:rsidRPr="004C5F86" w14:paraId="65B8C1F8" w14:textId="77777777" w:rsidTr="009720BC">
        <w:tc>
          <w:tcPr>
            <w:tcW w:w="709" w:type="dxa"/>
            <w:tcBorders>
              <w:top w:val="single" w:sz="4" w:space="0" w:color="000000"/>
              <w:left w:val="single" w:sz="4" w:space="0" w:color="000000"/>
              <w:bottom w:val="single" w:sz="4" w:space="0" w:color="000000"/>
            </w:tcBorders>
            <w:shd w:val="clear" w:color="auto" w:fill="auto"/>
          </w:tcPr>
          <w:p w14:paraId="254EA6E5" w14:textId="08658D1C" w:rsidR="00233312" w:rsidRPr="004C5F86" w:rsidRDefault="00233312" w:rsidP="00233312">
            <w:pPr>
              <w:tabs>
                <w:tab w:val="left" w:pos="340"/>
                <w:tab w:val="left" w:pos="1210"/>
              </w:tabs>
              <w:spacing w:after="0" w:line="240" w:lineRule="auto"/>
              <w:jc w:val="both"/>
              <w:rPr>
                <w:sz w:val="22"/>
              </w:rPr>
            </w:pPr>
            <w:r>
              <w:rPr>
                <w:sz w:val="22"/>
              </w:rPr>
              <w:t>20.2</w:t>
            </w:r>
          </w:p>
        </w:tc>
        <w:tc>
          <w:tcPr>
            <w:tcW w:w="3544" w:type="dxa"/>
            <w:tcBorders>
              <w:top w:val="single" w:sz="4" w:space="0" w:color="000000"/>
              <w:left w:val="single" w:sz="4" w:space="0" w:color="000000"/>
              <w:bottom w:val="single" w:sz="4" w:space="0" w:color="000000"/>
            </w:tcBorders>
            <w:shd w:val="clear" w:color="auto" w:fill="auto"/>
          </w:tcPr>
          <w:p w14:paraId="556558F6" w14:textId="652C30C2" w:rsidR="00233312" w:rsidRPr="004C5F86" w:rsidRDefault="00233312" w:rsidP="00233312">
            <w:pPr>
              <w:suppressAutoHyphens w:val="0"/>
              <w:spacing w:after="0" w:line="240" w:lineRule="auto"/>
              <w:jc w:val="both"/>
              <w:rPr>
                <w:rFonts w:eastAsia="Times New Roman" w:cs="Times New Roman"/>
                <w:kern w:val="0"/>
                <w:sz w:val="22"/>
                <w:lang w:eastAsia="en-US"/>
              </w:rPr>
            </w:pPr>
            <w:r w:rsidRPr="00E23F22">
              <w:rPr>
                <w:rFonts w:eastAsia="Times New Roman" w:cs="Times New Roman"/>
                <w:kern w:val="0"/>
                <w:sz w:val="22"/>
                <w:lang w:eastAsia="en-US"/>
              </w:rPr>
              <w:t>Tiekėjas yra neatlikęs jam paskirtos baudžiamojo poveikio priemonės – uždraudimo juridiniam asmeniui dalyvauti viešuosiuose pirkimuose.</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14:paraId="6B577EDB" w14:textId="77777777" w:rsidR="00233312" w:rsidRPr="00E23F22" w:rsidRDefault="00233312" w:rsidP="00233312">
            <w:pPr>
              <w:tabs>
                <w:tab w:val="left" w:pos="340"/>
                <w:tab w:val="left" w:pos="1210"/>
              </w:tabs>
              <w:spacing w:after="0" w:line="240" w:lineRule="auto"/>
              <w:jc w:val="both"/>
              <w:rPr>
                <w:sz w:val="22"/>
              </w:rPr>
            </w:pPr>
            <w:r w:rsidRPr="00E23F22">
              <w:rPr>
                <w:sz w:val="22"/>
              </w:rPr>
              <w:t>Su pasiūlymu turi būti pateiktas EBVPD (šių konkurso sąlygų 2 priedas).</w:t>
            </w:r>
          </w:p>
          <w:p w14:paraId="2C12B0EE" w14:textId="77777777" w:rsidR="00233312" w:rsidRPr="004C5F86" w:rsidRDefault="00233312" w:rsidP="00233312">
            <w:pPr>
              <w:tabs>
                <w:tab w:val="left" w:pos="340"/>
                <w:tab w:val="left" w:pos="1210"/>
              </w:tabs>
              <w:spacing w:after="0" w:line="240" w:lineRule="auto"/>
              <w:jc w:val="both"/>
              <w:rPr>
                <w:sz w:val="22"/>
              </w:rPr>
            </w:pPr>
          </w:p>
        </w:tc>
        <w:tc>
          <w:tcPr>
            <w:tcW w:w="2042" w:type="dxa"/>
            <w:tcBorders>
              <w:top w:val="single" w:sz="4" w:space="0" w:color="000000"/>
              <w:left w:val="single" w:sz="4" w:space="0" w:color="000000"/>
              <w:bottom w:val="single" w:sz="4" w:space="0" w:color="000000"/>
              <w:right w:val="single" w:sz="4" w:space="0" w:color="000000"/>
            </w:tcBorders>
          </w:tcPr>
          <w:p w14:paraId="641A72F3" w14:textId="16AA857B" w:rsidR="00233312" w:rsidRPr="004C5F86" w:rsidRDefault="00233312" w:rsidP="00233312">
            <w:pPr>
              <w:tabs>
                <w:tab w:val="left" w:pos="340"/>
                <w:tab w:val="left" w:pos="1210"/>
              </w:tabs>
              <w:spacing w:after="0" w:line="240" w:lineRule="auto"/>
              <w:jc w:val="both"/>
              <w:rPr>
                <w:sz w:val="22"/>
              </w:rPr>
            </w:pPr>
            <w:r w:rsidRPr="00E23F22">
              <w:rPr>
                <w:sz w:val="22"/>
              </w:rPr>
              <w:t>Tiekėjas, kiekvienas ūkio subjektų grupės narys atskirai (jei pasiūlymą teikia ūkio subjektų grupė), kiekvienas ūkio subjektas ir subtiekėjas.</w:t>
            </w:r>
          </w:p>
        </w:tc>
      </w:tr>
      <w:tr w:rsidR="00233312" w:rsidRPr="004C5F86" w14:paraId="36B4B0C3" w14:textId="77777777" w:rsidTr="009720BC">
        <w:tc>
          <w:tcPr>
            <w:tcW w:w="709" w:type="dxa"/>
            <w:tcBorders>
              <w:top w:val="single" w:sz="4" w:space="0" w:color="000000"/>
              <w:left w:val="single" w:sz="4" w:space="0" w:color="000000"/>
              <w:bottom w:val="single" w:sz="4" w:space="0" w:color="000000"/>
            </w:tcBorders>
            <w:shd w:val="clear" w:color="auto" w:fill="auto"/>
          </w:tcPr>
          <w:p w14:paraId="4A7DDB94" w14:textId="34556C69" w:rsidR="00233312" w:rsidRPr="004C5F86" w:rsidRDefault="00233312" w:rsidP="00233312">
            <w:pPr>
              <w:tabs>
                <w:tab w:val="left" w:pos="340"/>
                <w:tab w:val="left" w:pos="1210"/>
              </w:tabs>
              <w:spacing w:after="0" w:line="240" w:lineRule="auto"/>
              <w:jc w:val="both"/>
              <w:rPr>
                <w:sz w:val="22"/>
              </w:rPr>
            </w:pPr>
            <w:r w:rsidRPr="004C5F86">
              <w:rPr>
                <w:sz w:val="22"/>
              </w:rPr>
              <w:t>20.</w:t>
            </w:r>
            <w:r>
              <w:rPr>
                <w:sz w:val="22"/>
              </w:rPr>
              <w:t>3</w:t>
            </w:r>
            <w:r w:rsidRPr="004C5F86">
              <w:rPr>
                <w:sz w:val="22"/>
              </w:rPr>
              <w:t>.</w:t>
            </w:r>
          </w:p>
        </w:tc>
        <w:tc>
          <w:tcPr>
            <w:tcW w:w="3544" w:type="dxa"/>
            <w:tcBorders>
              <w:top w:val="single" w:sz="4" w:space="0" w:color="000000"/>
              <w:left w:val="single" w:sz="4" w:space="0" w:color="000000"/>
              <w:bottom w:val="single" w:sz="4" w:space="0" w:color="000000"/>
            </w:tcBorders>
            <w:shd w:val="clear" w:color="auto" w:fill="auto"/>
          </w:tcPr>
          <w:p w14:paraId="595D8898" w14:textId="77777777" w:rsidR="00233312" w:rsidRPr="004C5F86" w:rsidRDefault="00233312" w:rsidP="00233312">
            <w:pPr>
              <w:suppressAutoHyphens w:val="0"/>
              <w:spacing w:after="0" w:line="240" w:lineRule="auto"/>
              <w:jc w:val="both"/>
              <w:rPr>
                <w:rFonts w:eastAsia="Times New Roman" w:cs="Times New Roman"/>
                <w:b/>
                <w:bCs/>
                <w:kern w:val="0"/>
                <w:sz w:val="22"/>
                <w:lang w:eastAsia="en-US"/>
              </w:rPr>
            </w:pPr>
            <w:r w:rsidRPr="004C5F86">
              <w:rPr>
                <w:rFonts w:eastAsia="Times New Roman" w:cs="Times New Roman"/>
                <w:kern w:val="0"/>
                <w:sz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744E0229" w14:textId="77777777" w:rsidR="00233312" w:rsidRPr="004C5F86" w:rsidRDefault="00233312" w:rsidP="00233312">
            <w:pPr>
              <w:suppressAutoHyphens w:val="0"/>
              <w:spacing w:after="0" w:line="240" w:lineRule="auto"/>
              <w:jc w:val="both"/>
              <w:rPr>
                <w:rFonts w:eastAsia="Times New Roman" w:cs="Times New Roman"/>
                <w:b/>
                <w:bCs/>
                <w:kern w:val="0"/>
                <w:sz w:val="22"/>
                <w:lang w:eastAsia="en-US"/>
              </w:rPr>
            </w:pPr>
          </w:p>
          <w:p w14:paraId="6FB5E204" w14:textId="77777777" w:rsidR="00233312" w:rsidRPr="004C5F86" w:rsidRDefault="00233312" w:rsidP="00233312">
            <w:pPr>
              <w:suppressAutoHyphens w:val="0"/>
              <w:spacing w:after="0" w:line="240" w:lineRule="auto"/>
              <w:jc w:val="both"/>
              <w:rPr>
                <w:rFonts w:eastAsia="Times New Roman" w:cs="Times New Roman"/>
                <w:b/>
                <w:bCs/>
                <w:kern w:val="0"/>
                <w:sz w:val="22"/>
                <w:lang w:eastAsia="en-US"/>
              </w:rPr>
            </w:pPr>
            <w:r w:rsidRPr="004C5F86">
              <w:rPr>
                <w:rFonts w:eastAsia="Times New Roman" w:cs="Times New Roman"/>
                <w:bCs/>
                <w:kern w:val="0"/>
                <w:sz w:val="22"/>
                <w:lang w:eastAsia="en-US"/>
              </w:rPr>
              <w:t>Laikoma, kad tiekėjas nuteistas už aukščiau nurodytą nusikalstamą veiką, kai dėl:</w:t>
            </w:r>
          </w:p>
          <w:p w14:paraId="2FACAEDD" w14:textId="77777777" w:rsidR="00233312" w:rsidRPr="004C5F86" w:rsidRDefault="00233312" w:rsidP="00233312">
            <w:pPr>
              <w:suppressAutoHyphens w:val="0"/>
              <w:spacing w:after="0" w:line="240" w:lineRule="auto"/>
              <w:jc w:val="both"/>
              <w:rPr>
                <w:rFonts w:eastAsia="Times New Roman" w:cs="Times New Roman"/>
                <w:b/>
                <w:bCs/>
                <w:kern w:val="0"/>
                <w:sz w:val="22"/>
                <w:lang w:eastAsia="en-US"/>
              </w:rPr>
            </w:pPr>
            <w:r w:rsidRPr="004C5F86">
              <w:rPr>
                <w:rFonts w:eastAsia="Times New Roman" w:cs="Times New Roman"/>
                <w:bCs/>
                <w:kern w:val="0"/>
                <w:sz w:val="22"/>
                <w:lang w:eastAsia="en-US"/>
              </w:rPr>
              <w:t>1) tiekėjo, kuris yra fizinis asmuo, per pastaruosius 5 metus buvo priimtas ir įsiteisėjęs apkaltinamasis teismo nuosprendis ir šis asmuo turi neišnykusį ar nepanaikintą teistumą;</w:t>
            </w:r>
          </w:p>
          <w:p w14:paraId="0EBD0E0F" w14:textId="77777777" w:rsidR="00233312" w:rsidRPr="004C5F86" w:rsidRDefault="00233312" w:rsidP="00233312">
            <w:pPr>
              <w:suppressAutoHyphens w:val="0"/>
              <w:spacing w:after="0" w:line="240" w:lineRule="auto"/>
              <w:jc w:val="both"/>
              <w:rPr>
                <w:rFonts w:eastAsia="Times New Roman" w:cs="Times New Roman"/>
                <w:b/>
                <w:bCs/>
                <w:color w:val="000000" w:themeColor="text1"/>
                <w:kern w:val="0"/>
                <w:sz w:val="22"/>
                <w:lang w:eastAsia="en-US"/>
              </w:rPr>
            </w:pPr>
            <w:r w:rsidRPr="004C5F86">
              <w:rPr>
                <w:rFonts w:eastAsia="Times New Roman" w:cs="Times New Roman"/>
                <w:bCs/>
                <w:color w:val="000000" w:themeColor="text1"/>
                <w:kern w:val="0"/>
                <w:sz w:val="22"/>
                <w:lang w:eastAsia="en-US"/>
              </w:rPr>
              <w:t>2)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05D10AA7" w14:textId="77777777" w:rsidR="00233312" w:rsidRPr="004C5F86" w:rsidRDefault="00233312" w:rsidP="00233312">
            <w:pPr>
              <w:suppressAutoHyphens w:val="0"/>
              <w:spacing w:after="0" w:line="240" w:lineRule="auto"/>
              <w:jc w:val="both"/>
              <w:rPr>
                <w:rFonts w:eastAsia="Times New Roman" w:cs="Times New Roman"/>
                <w:b/>
                <w:bCs/>
                <w:kern w:val="0"/>
                <w:sz w:val="22"/>
                <w:lang w:eastAsia="en-US"/>
              </w:rPr>
            </w:pPr>
          </w:p>
          <w:p w14:paraId="3F925ACC" w14:textId="77777777" w:rsidR="00233312" w:rsidRPr="004C5F86" w:rsidRDefault="00233312" w:rsidP="00233312">
            <w:pPr>
              <w:suppressAutoHyphens w:val="0"/>
              <w:spacing w:after="0" w:line="240" w:lineRule="auto"/>
              <w:jc w:val="both"/>
              <w:rPr>
                <w:rFonts w:eastAsia="Times New Roman" w:cs="Times New Roman"/>
                <w:b/>
                <w:bCs/>
                <w:kern w:val="0"/>
                <w:sz w:val="22"/>
                <w:lang w:eastAsia="en-US"/>
              </w:rPr>
            </w:pPr>
            <w:r w:rsidRPr="004C5F86">
              <w:rPr>
                <w:rFonts w:eastAsia="Times New Roman" w:cs="Times New Roman"/>
                <w:bCs/>
                <w:kern w:val="0"/>
                <w:sz w:val="22"/>
                <w:lang w:eastAsia="en-US"/>
              </w:rPr>
              <w:t>Tačiau ši nuostata netaikoma, jeigu:</w:t>
            </w:r>
          </w:p>
          <w:p w14:paraId="6CB20B70" w14:textId="77777777" w:rsidR="00233312" w:rsidRPr="004C5F86" w:rsidRDefault="00233312" w:rsidP="00233312">
            <w:pPr>
              <w:suppressAutoHyphens w:val="0"/>
              <w:spacing w:after="0" w:line="240" w:lineRule="auto"/>
              <w:jc w:val="both"/>
              <w:rPr>
                <w:rFonts w:eastAsia="Times New Roman" w:cs="Times New Roman"/>
                <w:b/>
                <w:bCs/>
                <w:kern w:val="0"/>
                <w:sz w:val="22"/>
                <w:lang w:eastAsia="en-US"/>
              </w:rPr>
            </w:pPr>
            <w:r w:rsidRPr="004C5F86">
              <w:rPr>
                <w:rFonts w:eastAsia="Times New Roman" w:cs="Times New Roman"/>
                <w:bCs/>
                <w:kern w:val="0"/>
                <w:sz w:val="22"/>
                <w:lang w:eastAsia="en-US"/>
              </w:rPr>
              <w:t>1) tiekėjas yra įsipareigojęs sumokėti mokesčius, įskaitant socialinio draudimo įmokas ir dėl to laikomas jau įvykdžiusiu šioje dalyje nurodytus įsipareigojimus;</w:t>
            </w:r>
          </w:p>
          <w:p w14:paraId="056DC4E6" w14:textId="77777777" w:rsidR="00233312" w:rsidRPr="004C5F86" w:rsidRDefault="00233312" w:rsidP="00233312">
            <w:pPr>
              <w:suppressAutoHyphens w:val="0"/>
              <w:spacing w:after="0" w:line="240" w:lineRule="auto"/>
              <w:jc w:val="both"/>
              <w:rPr>
                <w:rFonts w:eastAsia="Times New Roman" w:cs="Times New Roman"/>
                <w:b/>
                <w:bCs/>
                <w:kern w:val="0"/>
                <w:sz w:val="22"/>
                <w:lang w:eastAsia="en-US"/>
              </w:rPr>
            </w:pPr>
            <w:r w:rsidRPr="004C5F86">
              <w:rPr>
                <w:rFonts w:eastAsia="Times New Roman" w:cs="Times New Roman"/>
                <w:bCs/>
                <w:kern w:val="0"/>
                <w:sz w:val="22"/>
                <w:lang w:eastAsia="en-US"/>
              </w:rPr>
              <w:t>2) įsiskolinimo suma neviršija 50 Eur (penkiasdešimt eurų);</w:t>
            </w:r>
          </w:p>
          <w:p w14:paraId="5F274CBF" w14:textId="77777777" w:rsidR="00233312" w:rsidRPr="004C5F86" w:rsidRDefault="00233312" w:rsidP="00233312">
            <w:pPr>
              <w:tabs>
                <w:tab w:val="left" w:pos="340"/>
                <w:tab w:val="left" w:pos="1210"/>
              </w:tabs>
              <w:spacing w:line="240" w:lineRule="auto"/>
              <w:jc w:val="both"/>
              <w:rPr>
                <w:rFonts w:cs="Times New Roman"/>
                <w:sz w:val="22"/>
              </w:rPr>
            </w:pPr>
            <w:r w:rsidRPr="004C5F86">
              <w:rPr>
                <w:rFonts w:cs="Times New Roman"/>
                <w:bCs/>
                <w:sz w:val="22"/>
                <w:lang w:eastAsia="en-US"/>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w:t>
            </w:r>
            <w:r w:rsidRPr="004C5F86">
              <w:rPr>
                <w:rFonts w:cs="Times New Roman"/>
                <w:bCs/>
                <w:sz w:val="22"/>
                <w:lang w:eastAsia="en-US"/>
              </w:rPr>
              <w:lastRenderedPageBreak/>
              <w:t>socialinio draudimo įmokas, mokėjimu.</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14:paraId="01B82723" w14:textId="77777777" w:rsidR="00233312" w:rsidRPr="004C5F86" w:rsidRDefault="00233312" w:rsidP="00233312">
            <w:pPr>
              <w:tabs>
                <w:tab w:val="left" w:pos="340"/>
                <w:tab w:val="left" w:pos="1210"/>
              </w:tabs>
              <w:spacing w:after="0" w:line="240" w:lineRule="auto"/>
              <w:jc w:val="both"/>
              <w:rPr>
                <w:sz w:val="22"/>
              </w:rPr>
            </w:pPr>
            <w:r w:rsidRPr="004C5F86">
              <w:rPr>
                <w:sz w:val="22"/>
              </w:rPr>
              <w:lastRenderedPageBreak/>
              <w:t xml:space="preserve">Su pasiūlymu turi būti pateiktas EBVPD (šių konkurso sąlygų </w:t>
            </w:r>
            <w:r>
              <w:rPr>
                <w:sz w:val="22"/>
              </w:rPr>
              <w:t>2</w:t>
            </w:r>
            <w:r w:rsidRPr="004C5F86">
              <w:rPr>
                <w:sz w:val="22"/>
              </w:rPr>
              <w:t xml:space="preserve"> priedas).</w:t>
            </w:r>
          </w:p>
          <w:p w14:paraId="10C224D6" w14:textId="77777777" w:rsidR="00233312" w:rsidRPr="004C5F86" w:rsidRDefault="00233312" w:rsidP="00233312">
            <w:pPr>
              <w:tabs>
                <w:tab w:val="left" w:pos="340"/>
                <w:tab w:val="left" w:pos="1210"/>
              </w:tabs>
              <w:spacing w:after="0" w:line="240" w:lineRule="auto"/>
              <w:jc w:val="both"/>
              <w:rPr>
                <w:sz w:val="22"/>
              </w:rPr>
            </w:pPr>
          </w:p>
          <w:p w14:paraId="030BE54A" w14:textId="77777777" w:rsidR="00233312" w:rsidRPr="004C5F86" w:rsidRDefault="00233312" w:rsidP="00233312">
            <w:pPr>
              <w:spacing w:after="0" w:line="240" w:lineRule="auto"/>
              <w:jc w:val="both"/>
              <w:rPr>
                <w:rFonts w:eastAsia="Yu Mincho" w:cs="Times New Roman"/>
                <w:color w:val="000000" w:themeColor="text1"/>
                <w:sz w:val="22"/>
                <w:lang w:eastAsia="lt-LT"/>
              </w:rPr>
            </w:pPr>
            <w:r w:rsidRPr="004C5F86">
              <w:rPr>
                <w:rFonts w:eastAsia="Yu Mincho" w:cs="Times New Roman"/>
                <w:color w:val="000000" w:themeColor="text1"/>
                <w:sz w:val="22"/>
                <w:lang w:eastAsia="lt-LT"/>
              </w:rPr>
              <w:t>Pažymų, patvirtinančių VPĮ 46 straipsnyje nurodytų tiekėjo pašalinimo pagrindų nebuvimą, pateikti nereikalaujama. Jų perkančioji organizacija</w:t>
            </w:r>
            <w:r w:rsidRPr="004C5F86">
              <w:rPr>
                <w:rFonts w:eastAsia="Yu Mincho" w:cs="Times New Roman"/>
                <w:color w:val="000000" w:themeColor="text1"/>
                <w:lang w:eastAsia="lt-LT"/>
              </w:rPr>
              <w:t xml:space="preserve"> </w:t>
            </w:r>
            <w:r w:rsidRPr="004C5F86">
              <w:rPr>
                <w:rFonts w:eastAsia="Yu Mincho" w:cs="Times New Roman"/>
                <w:color w:val="000000" w:themeColor="text1"/>
                <w:sz w:val="22"/>
                <w:lang w:eastAsia="lt-LT"/>
              </w:rPr>
              <w:t>reikalaus tik turėdama pagrįstų abejonių dėl tiekėjo patikimumo.</w:t>
            </w:r>
          </w:p>
          <w:p w14:paraId="7A67ED32" w14:textId="77777777" w:rsidR="00233312" w:rsidRPr="004C5F86" w:rsidRDefault="00233312" w:rsidP="00233312">
            <w:pPr>
              <w:tabs>
                <w:tab w:val="left" w:pos="340"/>
                <w:tab w:val="left" w:pos="1210"/>
              </w:tabs>
              <w:spacing w:after="0" w:line="240" w:lineRule="auto"/>
              <w:jc w:val="both"/>
              <w:rPr>
                <w:rFonts w:cs="Times New Roman"/>
                <w:sz w:val="22"/>
              </w:rPr>
            </w:pPr>
          </w:p>
          <w:p w14:paraId="0003828B" w14:textId="77777777" w:rsidR="00233312" w:rsidRPr="004C5F86" w:rsidRDefault="00233312" w:rsidP="00233312">
            <w:pPr>
              <w:tabs>
                <w:tab w:val="left" w:pos="340"/>
                <w:tab w:val="left" w:pos="1210"/>
              </w:tabs>
              <w:spacing w:after="0" w:line="240" w:lineRule="auto"/>
              <w:jc w:val="both"/>
              <w:rPr>
                <w:rFonts w:cs="Times New Roman"/>
                <w:i/>
                <w:iCs/>
                <w:sz w:val="22"/>
              </w:rPr>
            </w:pPr>
            <w:r w:rsidRPr="004C5F86">
              <w:rPr>
                <w:i/>
                <w:iCs/>
                <w:sz w:val="22"/>
              </w:rPr>
              <w:t xml:space="preserve">Perkančiajai organizacijai </w:t>
            </w:r>
            <w:r w:rsidRPr="004C5F86">
              <w:rPr>
                <w:rFonts w:cs="Times New Roman"/>
                <w:i/>
                <w:iCs/>
                <w:sz w:val="22"/>
              </w:rPr>
              <w:t>kilus abejonių dėl tiekėjo patikimumo, tik jo prašomi dokumentai, patvirtinantys tiekėjo pašalinimo pagrindų nebuvimą.</w:t>
            </w:r>
          </w:p>
          <w:p w14:paraId="21B3BDC7" w14:textId="77777777" w:rsidR="00233312" w:rsidRPr="004C5F86" w:rsidRDefault="00233312" w:rsidP="00233312">
            <w:pPr>
              <w:tabs>
                <w:tab w:val="left" w:pos="340"/>
                <w:tab w:val="left" w:pos="1210"/>
              </w:tabs>
              <w:spacing w:after="0" w:line="240" w:lineRule="auto"/>
              <w:jc w:val="both"/>
              <w:rPr>
                <w:rFonts w:cs="Times New Roman"/>
                <w:i/>
                <w:iCs/>
                <w:sz w:val="22"/>
              </w:rPr>
            </w:pPr>
          </w:p>
          <w:p w14:paraId="07844660" w14:textId="77777777" w:rsidR="00233312" w:rsidRPr="004C5F86" w:rsidRDefault="00233312" w:rsidP="00233312">
            <w:pPr>
              <w:suppressAutoHyphens w:val="0"/>
              <w:spacing w:after="0" w:line="240" w:lineRule="auto"/>
              <w:jc w:val="both"/>
              <w:rPr>
                <w:rFonts w:eastAsiaTheme="minorEastAsia" w:cs="Times New Roman"/>
                <w:b/>
                <w:bCs/>
                <w:i/>
                <w:iCs/>
                <w:kern w:val="0"/>
                <w:sz w:val="22"/>
                <w:lang w:eastAsia="lt-LT"/>
              </w:rPr>
            </w:pPr>
            <w:r w:rsidRPr="004C5F86">
              <w:rPr>
                <w:rFonts w:eastAsiaTheme="minorEastAsia" w:cs="Times New Roman"/>
                <w:i/>
                <w:iCs/>
                <w:kern w:val="0"/>
                <w:sz w:val="22"/>
                <w:lang w:eastAsia="lt-LT"/>
              </w:rPr>
              <w:t>1) Dėl įsipareigojimų, susijusių su mokesčių mokėjimu, įvykdymo iš Lietuvoje įsteigtų subjektų prašoma:</w:t>
            </w:r>
          </w:p>
          <w:p w14:paraId="788C9252" w14:textId="77777777" w:rsidR="00233312" w:rsidRPr="004C5F86" w:rsidRDefault="00233312" w:rsidP="00233312">
            <w:pPr>
              <w:numPr>
                <w:ilvl w:val="0"/>
                <w:numId w:val="9"/>
              </w:numPr>
              <w:suppressAutoHyphens w:val="0"/>
              <w:spacing w:after="0" w:line="240" w:lineRule="auto"/>
              <w:ind w:left="314" w:hanging="283"/>
              <w:jc w:val="both"/>
              <w:rPr>
                <w:rFonts w:eastAsiaTheme="minorEastAsia" w:cs="Times New Roman"/>
                <w:i/>
                <w:iCs/>
                <w:kern w:val="0"/>
                <w:sz w:val="22"/>
                <w:lang w:eastAsia="lt-LT"/>
              </w:rPr>
            </w:pPr>
            <w:r w:rsidRPr="004C5F86">
              <w:rPr>
                <w:rFonts w:eastAsiaTheme="minorEastAsia" w:cs="Times New Roman"/>
                <w:i/>
                <w:iCs/>
                <w:kern w:val="0"/>
                <w:sz w:val="22"/>
                <w:lang w:eastAsia="lt-LT"/>
              </w:rPr>
              <w:t>išrašo iš teismo sprendimo (jei toks yra) arba Valstybinės mokesčių inspekcijos prie Lietuvos Respublikos finansų ministerijos išduoto dokumento,</w:t>
            </w:r>
          </w:p>
          <w:p w14:paraId="43D65A3F" w14:textId="77777777" w:rsidR="00233312" w:rsidRPr="004C5F86" w:rsidRDefault="00233312" w:rsidP="00233312">
            <w:pPr>
              <w:numPr>
                <w:ilvl w:val="0"/>
                <w:numId w:val="9"/>
              </w:numPr>
              <w:suppressAutoHyphens w:val="0"/>
              <w:spacing w:after="0" w:line="240" w:lineRule="auto"/>
              <w:ind w:left="314" w:hanging="283"/>
              <w:jc w:val="both"/>
              <w:rPr>
                <w:rFonts w:eastAsiaTheme="minorEastAsia" w:cs="Times New Roman"/>
                <w:i/>
                <w:iCs/>
                <w:kern w:val="0"/>
                <w:sz w:val="22"/>
                <w:lang w:eastAsia="lt-LT"/>
              </w:rPr>
            </w:pPr>
            <w:r w:rsidRPr="004C5F86">
              <w:rPr>
                <w:rFonts w:eastAsiaTheme="minorEastAsia" w:cs="Times New Roman"/>
                <w:i/>
                <w:iCs/>
                <w:kern w:val="0"/>
                <w:sz w:val="22"/>
                <w:lang w:eastAsia="lt-LT"/>
              </w:rPr>
              <w:t>arba valstybės įmonės Registrų centro Lietuvos Respublikos Vyriausybės nustatyta tvarka išduoto dokumento, patvirtinančio jungtinius kompetentingų institucijų tvarkomus duomenis.</w:t>
            </w:r>
          </w:p>
          <w:p w14:paraId="11510E43" w14:textId="77777777" w:rsidR="00233312" w:rsidRPr="004C5F86" w:rsidRDefault="00233312" w:rsidP="00233312">
            <w:pPr>
              <w:suppressAutoHyphens w:val="0"/>
              <w:spacing w:after="0" w:line="240" w:lineRule="auto"/>
              <w:jc w:val="both"/>
              <w:rPr>
                <w:rFonts w:eastAsiaTheme="minorEastAsia" w:cs="Times New Roman"/>
                <w:i/>
                <w:iCs/>
                <w:kern w:val="0"/>
                <w:sz w:val="22"/>
                <w:lang w:eastAsia="lt-LT"/>
              </w:rPr>
            </w:pPr>
            <w:r w:rsidRPr="004C5F86">
              <w:rPr>
                <w:rFonts w:eastAsiaTheme="minorEastAsia" w:cs="Times New Roman"/>
                <w:i/>
                <w:iCs/>
                <w:kern w:val="0"/>
                <w:sz w:val="22"/>
                <w:lang w:eastAsia="lt-LT"/>
              </w:rPr>
              <w:t>Iš ne Lietuvoje įsteigtų subjektų reikalaujama:</w:t>
            </w:r>
          </w:p>
          <w:p w14:paraId="6D9CDEFA" w14:textId="77777777" w:rsidR="00233312" w:rsidRPr="004C5F86" w:rsidRDefault="00233312" w:rsidP="00233312">
            <w:pPr>
              <w:numPr>
                <w:ilvl w:val="0"/>
                <w:numId w:val="9"/>
              </w:numPr>
              <w:suppressAutoHyphens w:val="0"/>
              <w:spacing w:after="0" w:line="240" w:lineRule="auto"/>
              <w:ind w:left="314" w:hanging="283"/>
              <w:jc w:val="both"/>
              <w:rPr>
                <w:rFonts w:eastAsiaTheme="minorEastAsia" w:cs="Times New Roman"/>
                <w:b/>
                <w:bCs/>
                <w:i/>
                <w:iCs/>
                <w:kern w:val="0"/>
                <w:sz w:val="22"/>
                <w:lang w:eastAsia="lt-LT"/>
              </w:rPr>
            </w:pPr>
            <w:r w:rsidRPr="004C5F86">
              <w:rPr>
                <w:rFonts w:eastAsiaTheme="minorEastAsia" w:cs="Times New Roman"/>
                <w:i/>
                <w:iCs/>
                <w:kern w:val="0"/>
                <w:sz w:val="22"/>
                <w:lang w:eastAsia="lt-LT"/>
              </w:rPr>
              <w:t>atitinkamos užsienio šalies institucijos dokumento</w:t>
            </w:r>
            <w:r w:rsidRPr="004C5F86">
              <w:rPr>
                <w:rFonts w:eastAsiaTheme="minorEastAsia" w:cs="Times New Roman"/>
                <w:i/>
                <w:iCs/>
                <w:kern w:val="0"/>
                <w:sz w:val="22"/>
                <w:vertAlign w:val="superscript"/>
                <w:lang w:eastAsia="lt-LT"/>
              </w:rPr>
              <w:footnoteReference w:id="3"/>
            </w:r>
            <w:r w:rsidRPr="004C5F86">
              <w:rPr>
                <w:rFonts w:eastAsiaTheme="minorEastAsia" w:cs="Times New Roman"/>
                <w:i/>
                <w:iCs/>
                <w:kern w:val="0"/>
                <w:sz w:val="22"/>
                <w:lang w:eastAsia="lt-LT"/>
              </w:rPr>
              <w:t>.</w:t>
            </w:r>
          </w:p>
          <w:p w14:paraId="36231754" w14:textId="77777777" w:rsidR="00233312" w:rsidRPr="004C5F86" w:rsidRDefault="00233312" w:rsidP="00233312">
            <w:pPr>
              <w:suppressAutoHyphens w:val="0"/>
              <w:spacing w:after="0" w:line="240" w:lineRule="auto"/>
              <w:jc w:val="both"/>
              <w:rPr>
                <w:rFonts w:eastAsiaTheme="minorEastAsia" w:cs="Times New Roman"/>
                <w:i/>
                <w:iCs/>
                <w:kern w:val="0"/>
                <w:sz w:val="22"/>
                <w:lang w:eastAsia="lt-LT"/>
              </w:rPr>
            </w:pPr>
            <w:r w:rsidRPr="004C5F86">
              <w:rPr>
                <w:rFonts w:eastAsiaTheme="minorEastAsia" w:cs="Times New Roman"/>
                <w:i/>
                <w:iCs/>
                <w:kern w:val="0"/>
                <w:sz w:val="22"/>
                <w:lang w:eastAsia="lt-LT"/>
              </w:rPr>
              <w:t xml:space="preserve">Nurodyti dokumentai turi būti  išduoti ne anksčiau kaip 120 dienų iki </w:t>
            </w:r>
            <w:r w:rsidRPr="004C5F86">
              <w:rPr>
                <w:rFonts w:eastAsia="Times New Roman" w:cs="Times New Roman"/>
                <w:i/>
                <w:iCs/>
                <w:kern w:val="0"/>
                <w:sz w:val="22"/>
                <w:lang w:eastAsia="lt-LT"/>
              </w:rPr>
              <w:t>tos dienos, kai tiekėjas Perkančiosios organizacijos prašymu turės pateikti pašalinimo pagrindų nebuvimą patvirtinančius dokumentus</w:t>
            </w:r>
            <w:r w:rsidRPr="004C5F86">
              <w:rPr>
                <w:rFonts w:eastAsiaTheme="minorEastAsia" w:cs="Times New Roman"/>
                <w:i/>
                <w:iCs/>
                <w:kern w:val="0"/>
                <w:sz w:val="22"/>
                <w:lang w:eastAsia="lt-LT"/>
              </w:rPr>
              <w:t>.</w:t>
            </w:r>
          </w:p>
          <w:p w14:paraId="7B42CAC0" w14:textId="77777777" w:rsidR="00233312" w:rsidRPr="004C5F86" w:rsidRDefault="00233312" w:rsidP="00233312">
            <w:pPr>
              <w:suppressAutoHyphens w:val="0"/>
              <w:spacing w:after="0" w:line="240" w:lineRule="auto"/>
              <w:jc w:val="both"/>
              <w:rPr>
                <w:rFonts w:eastAsiaTheme="minorEastAsia" w:cs="Times New Roman"/>
                <w:b/>
                <w:bCs/>
                <w:i/>
                <w:iCs/>
                <w:kern w:val="0"/>
                <w:sz w:val="22"/>
                <w:lang w:eastAsia="lt-LT"/>
              </w:rPr>
            </w:pPr>
            <w:r w:rsidRPr="004C5F86">
              <w:rPr>
                <w:rFonts w:eastAsiaTheme="minorEastAsia" w:cs="Times New Roman"/>
                <w:bCs/>
                <w:i/>
                <w:iCs/>
                <w:kern w:val="0"/>
                <w:sz w:val="22"/>
                <w:lang w:eastAsia="lt-LT"/>
              </w:rPr>
              <w:t>Jei dokumentas išduotas anksčiau, tačiau jame nurodytas galiojimo terminas ilgesnis nei pašalinimo pagrindų nebuvimą patvirtinančių dokumentų pagal Deklaracijos galutinis pateikimo terminas, toks dokumentas jo galiojimo laikotarpiu yra priimtinas.</w:t>
            </w:r>
          </w:p>
          <w:p w14:paraId="4C6934C4" w14:textId="77777777" w:rsidR="00233312" w:rsidRPr="004C5F86" w:rsidRDefault="00233312" w:rsidP="00233312">
            <w:pPr>
              <w:suppressAutoHyphens w:val="0"/>
              <w:spacing w:after="0" w:line="240" w:lineRule="auto"/>
              <w:jc w:val="both"/>
              <w:rPr>
                <w:rFonts w:eastAsiaTheme="minorEastAsia" w:cs="Times New Roman"/>
                <w:b/>
                <w:bCs/>
                <w:i/>
                <w:iCs/>
                <w:kern w:val="0"/>
                <w:sz w:val="22"/>
                <w:lang w:eastAsia="lt-LT"/>
              </w:rPr>
            </w:pPr>
            <w:r w:rsidRPr="004C5F86">
              <w:rPr>
                <w:rFonts w:eastAsiaTheme="minorEastAsia" w:cs="Times New Roman"/>
                <w:bCs/>
                <w:i/>
                <w:iCs/>
                <w:kern w:val="0"/>
                <w:sz w:val="22"/>
                <w:lang w:eastAsia="lt-LT"/>
              </w:rPr>
              <w:t>2) Dėl įsipareigojimų, susijusių su socialinio draudimo įmokų mokėjimu, įvykdymo i</w:t>
            </w:r>
            <w:r w:rsidRPr="004C5F86">
              <w:rPr>
                <w:rFonts w:eastAsiaTheme="minorEastAsia" w:cs="Times New Roman"/>
                <w:i/>
                <w:iCs/>
                <w:kern w:val="0"/>
                <w:sz w:val="22"/>
                <w:lang w:eastAsia="lt-LT"/>
              </w:rPr>
              <w:t xml:space="preserve">š Lietuvoje įsteigtų subjektų </w:t>
            </w:r>
            <w:r w:rsidRPr="004C5F86">
              <w:rPr>
                <w:rFonts w:eastAsiaTheme="minorEastAsia" w:cs="Times New Roman"/>
                <w:bCs/>
                <w:i/>
                <w:iCs/>
                <w:kern w:val="0"/>
                <w:sz w:val="22"/>
                <w:lang w:eastAsia="lt-LT"/>
              </w:rPr>
              <w:t>prašoma:</w:t>
            </w:r>
          </w:p>
          <w:p w14:paraId="7B1A1758" w14:textId="77777777" w:rsidR="00233312" w:rsidRPr="004C5F86" w:rsidRDefault="00233312" w:rsidP="00233312">
            <w:pPr>
              <w:suppressAutoHyphens w:val="0"/>
              <w:spacing w:after="0" w:line="240" w:lineRule="auto"/>
              <w:jc w:val="both"/>
              <w:rPr>
                <w:rFonts w:eastAsiaTheme="minorEastAsia" w:cs="Times New Roman"/>
                <w:bCs/>
                <w:i/>
                <w:iCs/>
                <w:kern w:val="0"/>
                <w:sz w:val="22"/>
                <w:lang w:eastAsia="lt-LT"/>
              </w:rPr>
            </w:pPr>
            <w:r w:rsidRPr="004C5F86">
              <w:rPr>
                <w:rFonts w:eastAsiaTheme="minorEastAsia" w:cs="Times New Roman"/>
                <w:bCs/>
                <w:i/>
                <w:iCs/>
                <w:kern w:val="0"/>
                <w:sz w:val="22"/>
                <w:lang w:eastAsia="lt-LT"/>
              </w:rPr>
              <w:lastRenderedPageBreak/>
              <w:t>2.1) Jeigu tiekėjas yra juridinis asmuo, registruotas Lietuvos Respublikoje, iš jo nereikalaujama pateikti jokių šį reikalavimą įrodančių dokumentų. Perkančioji organizacija savarankiškai patikrina duomenis nacionalinėje duomenų bazėje,  adresu http://draudejai.sodra.lt/draudeju_viesi_duomenys/.</w:t>
            </w:r>
          </w:p>
          <w:p w14:paraId="32FE8A7F" w14:textId="77777777" w:rsidR="00233312" w:rsidRPr="004C5F86" w:rsidRDefault="00233312" w:rsidP="00233312">
            <w:pPr>
              <w:suppressAutoHyphens w:val="0"/>
              <w:spacing w:after="0" w:line="240" w:lineRule="auto"/>
              <w:jc w:val="both"/>
              <w:rPr>
                <w:rFonts w:eastAsiaTheme="minorEastAsia" w:cs="Times New Roman"/>
                <w:i/>
                <w:iCs/>
                <w:kern w:val="0"/>
                <w:sz w:val="22"/>
                <w:lang w:eastAsia="lt-LT"/>
              </w:rPr>
            </w:pPr>
            <w:r w:rsidRPr="004C5F86">
              <w:rPr>
                <w:rFonts w:eastAsiaTheme="minorEastAsia" w:cs="Times New Roman"/>
                <w:i/>
                <w:iCs/>
                <w:kern w:val="0"/>
                <w:sz w:val="22"/>
                <w:lang w:eastAsia="lt-LT"/>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6A1409F8" w14:textId="77777777" w:rsidR="00233312" w:rsidRPr="004C5F86" w:rsidRDefault="00233312" w:rsidP="00233312">
            <w:pPr>
              <w:suppressAutoHyphens w:val="0"/>
              <w:spacing w:after="0" w:line="240" w:lineRule="auto"/>
              <w:jc w:val="both"/>
              <w:rPr>
                <w:rFonts w:eastAsiaTheme="minorEastAsia" w:cs="Times New Roman"/>
                <w:i/>
                <w:iCs/>
                <w:kern w:val="0"/>
                <w:sz w:val="22"/>
                <w:lang w:eastAsia="lt-LT"/>
              </w:rPr>
            </w:pPr>
            <w:r w:rsidRPr="004C5F86">
              <w:rPr>
                <w:rFonts w:eastAsiaTheme="minorEastAsia" w:cs="Times New Roman"/>
                <w:i/>
                <w:iCs/>
                <w:kern w:val="0"/>
                <w:sz w:val="22"/>
                <w:lang w:eastAsia="lt-LT"/>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1DCF5526" w14:textId="77777777" w:rsidR="00233312" w:rsidRPr="004C5F86" w:rsidRDefault="00233312" w:rsidP="00233312">
            <w:pPr>
              <w:suppressAutoHyphens w:val="0"/>
              <w:spacing w:after="0" w:line="240" w:lineRule="auto"/>
              <w:jc w:val="both"/>
              <w:rPr>
                <w:rFonts w:eastAsiaTheme="minorEastAsia" w:cs="Times New Roman"/>
                <w:i/>
                <w:iCs/>
                <w:kern w:val="0"/>
                <w:sz w:val="22"/>
                <w:lang w:eastAsia="lt-LT"/>
              </w:rPr>
            </w:pPr>
            <w:r w:rsidRPr="004C5F86">
              <w:rPr>
                <w:rFonts w:eastAsiaTheme="minorEastAsia" w:cs="Times New Roman"/>
                <w:i/>
                <w:iCs/>
                <w:kern w:val="0"/>
                <w:sz w:val="22"/>
                <w:lang w:eastAsia="lt-LT"/>
              </w:rPr>
              <w:t>Iš ne Lietuvoje įsteigtų subjektų reikalaujama:</w:t>
            </w:r>
          </w:p>
          <w:p w14:paraId="3602556B" w14:textId="77777777" w:rsidR="00233312" w:rsidRPr="004C5F86" w:rsidRDefault="00233312" w:rsidP="00233312">
            <w:pPr>
              <w:numPr>
                <w:ilvl w:val="0"/>
                <w:numId w:val="7"/>
              </w:numPr>
              <w:suppressAutoHyphens w:val="0"/>
              <w:spacing w:after="0" w:line="240" w:lineRule="auto"/>
              <w:ind w:left="314"/>
              <w:jc w:val="both"/>
              <w:rPr>
                <w:rFonts w:eastAsiaTheme="minorEastAsia" w:cs="Times New Roman"/>
                <w:b/>
                <w:bCs/>
                <w:i/>
                <w:iCs/>
                <w:kern w:val="0"/>
                <w:sz w:val="22"/>
                <w:lang w:eastAsia="lt-LT"/>
              </w:rPr>
            </w:pPr>
            <w:r w:rsidRPr="004C5F86">
              <w:rPr>
                <w:rFonts w:eastAsiaTheme="minorEastAsia" w:cs="Times New Roman"/>
                <w:i/>
                <w:iCs/>
                <w:kern w:val="0"/>
                <w:sz w:val="22"/>
                <w:lang w:eastAsia="lt-LT"/>
              </w:rPr>
              <w:t>atitinkamos užsienio šalies kompetentingos institucijos dokumento</w:t>
            </w:r>
            <w:r w:rsidRPr="004C5F86">
              <w:rPr>
                <w:rFonts w:eastAsiaTheme="minorEastAsia" w:cs="Times New Roman"/>
                <w:i/>
                <w:iCs/>
                <w:kern w:val="0"/>
                <w:sz w:val="22"/>
                <w:vertAlign w:val="superscript"/>
                <w:lang w:eastAsia="lt-LT"/>
              </w:rPr>
              <w:footnoteReference w:id="4"/>
            </w:r>
            <w:r w:rsidRPr="004C5F86">
              <w:rPr>
                <w:rFonts w:eastAsiaTheme="minorEastAsia" w:cs="Times New Roman"/>
                <w:i/>
                <w:iCs/>
                <w:kern w:val="0"/>
                <w:sz w:val="22"/>
                <w:lang w:eastAsia="lt-LT"/>
              </w:rPr>
              <w:t>.</w:t>
            </w:r>
          </w:p>
          <w:p w14:paraId="1293AFB5" w14:textId="77777777" w:rsidR="00233312" w:rsidRPr="004C5F86" w:rsidRDefault="00233312" w:rsidP="00233312">
            <w:pPr>
              <w:suppressAutoHyphens w:val="0"/>
              <w:spacing w:after="0" w:line="240" w:lineRule="auto"/>
              <w:jc w:val="both"/>
              <w:rPr>
                <w:rFonts w:eastAsiaTheme="minorEastAsia" w:cs="Times New Roman"/>
                <w:i/>
                <w:iCs/>
                <w:kern w:val="0"/>
                <w:sz w:val="22"/>
                <w:lang w:eastAsia="lt-LT"/>
              </w:rPr>
            </w:pPr>
            <w:r w:rsidRPr="004C5F86">
              <w:rPr>
                <w:rFonts w:eastAsiaTheme="minorEastAsia" w:cs="Times New Roman"/>
                <w:i/>
                <w:iCs/>
                <w:kern w:val="0"/>
                <w:sz w:val="22"/>
                <w:lang w:eastAsia="lt-LT"/>
              </w:rPr>
              <w:lastRenderedPageBreak/>
              <w:t xml:space="preserve">Nurodyti dokumentai turi būti  išduoti ne anksčiau kaip 120 dienų iki </w:t>
            </w:r>
            <w:r w:rsidRPr="004C5F86">
              <w:rPr>
                <w:rFonts w:eastAsia="Times New Roman" w:cs="Times New Roman"/>
                <w:i/>
                <w:iCs/>
                <w:kern w:val="0"/>
                <w:sz w:val="22"/>
                <w:lang w:eastAsia="lt-LT"/>
              </w:rPr>
              <w:t>tos dienos, kai tiekėjas Perkančiosios organizacijos prašymu turės pateikti pašalinimo pagrindų nebuvimą patvirtinančius dokumentus</w:t>
            </w:r>
            <w:r w:rsidRPr="004C5F86">
              <w:rPr>
                <w:rFonts w:eastAsiaTheme="minorEastAsia" w:cs="Times New Roman"/>
                <w:i/>
                <w:iCs/>
                <w:kern w:val="0"/>
                <w:sz w:val="22"/>
                <w:lang w:eastAsia="lt-LT"/>
              </w:rPr>
              <w:t>.</w:t>
            </w:r>
          </w:p>
          <w:p w14:paraId="46C87152" w14:textId="77777777" w:rsidR="00233312" w:rsidRPr="004C5F86" w:rsidRDefault="00233312" w:rsidP="00233312">
            <w:pPr>
              <w:tabs>
                <w:tab w:val="left" w:pos="340"/>
                <w:tab w:val="left" w:pos="1210"/>
              </w:tabs>
              <w:spacing w:after="0" w:line="240" w:lineRule="auto"/>
              <w:jc w:val="both"/>
              <w:rPr>
                <w:rFonts w:cs="Times New Roman"/>
                <w:bCs/>
                <w:i/>
                <w:iCs/>
                <w:sz w:val="22"/>
              </w:rPr>
            </w:pPr>
            <w:r w:rsidRPr="004C5F86">
              <w:rPr>
                <w:rFonts w:cs="Times New Roman"/>
                <w:i/>
                <w:iCs/>
                <w:sz w:val="22"/>
              </w:rPr>
              <w:t>Jei dokumentas išduotas anksčiau, tačiau jame nurodytas galiojimo terminas ilgesnis nei pašalinimo pagrindų nebuvimą patvirtinančių dokumentų pagal Deklaracijos galutinis pateikimo terminas, toks dokumentas jo galiojimo laikotarpiu yra priimtinas.</w:t>
            </w:r>
          </w:p>
          <w:p w14:paraId="12B023F8" w14:textId="77777777" w:rsidR="00233312" w:rsidRPr="004C5F86" w:rsidRDefault="00233312" w:rsidP="00233312">
            <w:pPr>
              <w:tabs>
                <w:tab w:val="left" w:pos="340"/>
                <w:tab w:val="left" w:pos="1210"/>
              </w:tabs>
              <w:spacing w:after="0" w:line="240" w:lineRule="auto"/>
              <w:jc w:val="both"/>
              <w:rPr>
                <w:rFonts w:eastAsia="Times New Roman" w:cs="Times New Roman"/>
                <w:i/>
                <w:iCs/>
                <w:sz w:val="22"/>
              </w:rPr>
            </w:pPr>
            <w:r w:rsidRPr="004C5F86">
              <w:rPr>
                <w:rFonts w:eastAsia="Times New Roman" w:cs="Times New Roman"/>
                <w:i/>
                <w:iCs/>
                <w:sz w:val="22"/>
              </w:rPr>
              <w:t>Pateikiamos skaitmeninės dokumentų kopijos.</w:t>
            </w:r>
          </w:p>
        </w:tc>
        <w:tc>
          <w:tcPr>
            <w:tcW w:w="2042" w:type="dxa"/>
            <w:tcBorders>
              <w:top w:val="single" w:sz="4" w:space="0" w:color="000000"/>
              <w:left w:val="single" w:sz="4" w:space="0" w:color="000000"/>
              <w:bottom w:val="single" w:sz="4" w:space="0" w:color="000000"/>
              <w:right w:val="single" w:sz="4" w:space="0" w:color="000000"/>
            </w:tcBorders>
          </w:tcPr>
          <w:p w14:paraId="0A609805" w14:textId="38076E5F" w:rsidR="00233312" w:rsidRPr="004C5F86" w:rsidRDefault="00233312" w:rsidP="00233312">
            <w:pPr>
              <w:tabs>
                <w:tab w:val="left" w:pos="340"/>
                <w:tab w:val="left" w:pos="1210"/>
              </w:tabs>
              <w:spacing w:after="0" w:line="240" w:lineRule="auto"/>
              <w:jc w:val="both"/>
              <w:rPr>
                <w:sz w:val="22"/>
              </w:rPr>
            </w:pPr>
            <w:r w:rsidRPr="004C5F86">
              <w:rPr>
                <w:sz w:val="22"/>
              </w:rPr>
              <w:lastRenderedPageBreak/>
              <w:t>Tiekėjas, kiekvienas ūkio subjektų grupės narys atskirai (jei pasiūlymą teikia ūkio subjektų grupė), ūkio subjektas</w:t>
            </w:r>
            <w:r>
              <w:rPr>
                <w:sz w:val="22"/>
              </w:rPr>
              <w:t>, kurio pajėgumais remiamasi,</w:t>
            </w:r>
            <w:r w:rsidRPr="004C5F86">
              <w:rPr>
                <w:sz w:val="22"/>
              </w:rPr>
              <w:t xml:space="preserve"> ir subtiekėjas.</w:t>
            </w:r>
          </w:p>
        </w:tc>
      </w:tr>
      <w:tr w:rsidR="00233312" w:rsidRPr="004C5F86" w14:paraId="4D8CB19C" w14:textId="77777777" w:rsidTr="009720BC">
        <w:tc>
          <w:tcPr>
            <w:tcW w:w="709" w:type="dxa"/>
            <w:tcBorders>
              <w:top w:val="single" w:sz="4" w:space="0" w:color="000000"/>
              <w:left w:val="single" w:sz="4" w:space="0" w:color="000000"/>
              <w:bottom w:val="single" w:sz="4" w:space="0" w:color="000000"/>
            </w:tcBorders>
            <w:shd w:val="clear" w:color="auto" w:fill="auto"/>
          </w:tcPr>
          <w:p w14:paraId="4CEE047A" w14:textId="6E4704CD" w:rsidR="00233312" w:rsidRPr="004C5F86" w:rsidRDefault="00233312" w:rsidP="00233312">
            <w:pPr>
              <w:tabs>
                <w:tab w:val="left" w:pos="340"/>
                <w:tab w:val="left" w:pos="1210"/>
              </w:tabs>
              <w:spacing w:after="0" w:line="240" w:lineRule="auto"/>
              <w:jc w:val="both"/>
              <w:rPr>
                <w:sz w:val="22"/>
              </w:rPr>
            </w:pPr>
            <w:r w:rsidRPr="004C5F86">
              <w:rPr>
                <w:sz w:val="22"/>
              </w:rPr>
              <w:lastRenderedPageBreak/>
              <w:t>20.</w:t>
            </w:r>
            <w:r>
              <w:rPr>
                <w:sz w:val="22"/>
              </w:rPr>
              <w:t>4</w:t>
            </w:r>
            <w:r w:rsidRPr="004C5F86">
              <w:rPr>
                <w:sz w:val="22"/>
              </w:rPr>
              <w:t>.</w:t>
            </w:r>
          </w:p>
        </w:tc>
        <w:tc>
          <w:tcPr>
            <w:tcW w:w="3544" w:type="dxa"/>
            <w:tcBorders>
              <w:top w:val="single" w:sz="4" w:space="0" w:color="000000"/>
              <w:left w:val="single" w:sz="4" w:space="0" w:color="000000"/>
              <w:bottom w:val="single" w:sz="4" w:space="0" w:color="000000"/>
            </w:tcBorders>
            <w:shd w:val="clear" w:color="auto" w:fill="auto"/>
          </w:tcPr>
          <w:p w14:paraId="622E9BC7" w14:textId="77777777" w:rsidR="00233312" w:rsidRPr="004C5F86" w:rsidRDefault="00233312" w:rsidP="00233312">
            <w:pPr>
              <w:tabs>
                <w:tab w:val="left" w:pos="340"/>
                <w:tab w:val="left" w:pos="1210"/>
              </w:tabs>
              <w:spacing w:after="0" w:line="240" w:lineRule="auto"/>
              <w:jc w:val="both"/>
              <w:rPr>
                <w:sz w:val="22"/>
              </w:rPr>
            </w:pPr>
            <w:r w:rsidRPr="004C5F86">
              <w:rPr>
                <w:bCs/>
                <w:sz w:val="22"/>
              </w:rPr>
              <w:t xml:space="preserve">Tiekėjas su kitais tiekėjais yra sudaręs susitarimų, </w:t>
            </w:r>
            <w:r w:rsidRPr="004C5F86">
              <w:rPr>
                <w:sz w:val="22"/>
              </w:rPr>
              <w:t xml:space="preserve">kuriais siekiama iškreipti </w:t>
            </w:r>
            <w:r w:rsidRPr="004C5F86">
              <w:rPr>
                <w:bCs/>
                <w:sz w:val="22"/>
              </w:rPr>
              <w:t xml:space="preserve">konkurenciją </w:t>
            </w:r>
            <w:r w:rsidRPr="004C5F86">
              <w:rPr>
                <w:sz w:val="22"/>
              </w:rPr>
              <w:t>atliekamame pirkime</w:t>
            </w:r>
            <w:r w:rsidRPr="004C5F86">
              <w:rPr>
                <w:bCs/>
                <w:sz w:val="22"/>
              </w:rPr>
              <w:t>, ir Perkančioji organizacija dėl to turi įtikinamų duomenų.</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14:paraId="311B0ADE" w14:textId="77777777" w:rsidR="00233312" w:rsidRPr="004C5F86" w:rsidRDefault="00233312" w:rsidP="00233312">
            <w:pPr>
              <w:tabs>
                <w:tab w:val="left" w:pos="340"/>
                <w:tab w:val="left" w:pos="1210"/>
              </w:tabs>
              <w:spacing w:after="0" w:line="240" w:lineRule="auto"/>
              <w:jc w:val="both"/>
              <w:rPr>
                <w:sz w:val="22"/>
              </w:rPr>
            </w:pPr>
            <w:r w:rsidRPr="004C5F86">
              <w:rPr>
                <w:sz w:val="22"/>
              </w:rPr>
              <w:t xml:space="preserve">Su pasiūlymu turi būti pateiktas EBVPD (šių konkurso sąlygų </w:t>
            </w:r>
            <w:r>
              <w:rPr>
                <w:sz w:val="22"/>
              </w:rPr>
              <w:t>2</w:t>
            </w:r>
            <w:r w:rsidRPr="004C5F86">
              <w:rPr>
                <w:sz w:val="22"/>
              </w:rPr>
              <w:t xml:space="preserve"> priedas).</w:t>
            </w:r>
          </w:p>
        </w:tc>
        <w:tc>
          <w:tcPr>
            <w:tcW w:w="2042" w:type="dxa"/>
            <w:tcBorders>
              <w:top w:val="single" w:sz="4" w:space="0" w:color="000000"/>
              <w:left w:val="single" w:sz="4" w:space="0" w:color="000000"/>
              <w:bottom w:val="single" w:sz="4" w:space="0" w:color="000000"/>
              <w:right w:val="single" w:sz="4" w:space="0" w:color="000000"/>
            </w:tcBorders>
          </w:tcPr>
          <w:p w14:paraId="757CBDDD" w14:textId="0388DE28" w:rsidR="00233312" w:rsidRPr="004C5F86" w:rsidRDefault="00233312" w:rsidP="00233312">
            <w:pPr>
              <w:tabs>
                <w:tab w:val="left" w:pos="340"/>
                <w:tab w:val="left" w:pos="1210"/>
              </w:tabs>
              <w:spacing w:after="0" w:line="240" w:lineRule="auto"/>
              <w:jc w:val="both"/>
              <w:rPr>
                <w:sz w:val="22"/>
              </w:rPr>
            </w:pPr>
            <w:r w:rsidRPr="004C5F86">
              <w:rPr>
                <w:sz w:val="22"/>
              </w:rPr>
              <w:t>Tiekėjas, kiekvienas ūkio subjektų grupės narys atskirai (jei pasiūlymą teikia ūkio subjektų grupė), ūkio subjektas</w:t>
            </w:r>
            <w:r>
              <w:rPr>
                <w:sz w:val="22"/>
              </w:rPr>
              <w:t>, kurio pajėgumais remiamasi,</w:t>
            </w:r>
            <w:r w:rsidRPr="004C5F86">
              <w:rPr>
                <w:sz w:val="22"/>
              </w:rPr>
              <w:t xml:space="preserve"> ir subtiekėjas.</w:t>
            </w:r>
          </w:p>
        </w:tc>
      </w:tr>
      <w:tr w:rsidR="00233312" w:rsidRPr="004C5F86" w14:paraId="45542955" w14:textId="77777777" w:rsidTr="009720BC">
        <w:tc>
          <w:tcPr>
            <w:tcW w:w="709" w:type="dxa"/>
            <w:tcBorders>
              <w:top w:val="single" w:sz="4" w:space="0" w:color="000000"/>
              <w:left w:val="single" w:sz="4" w:space="0" w:color="000000"/>
              <w:bottom w:val="single" w:sz="4" w:space="0" w:color="000000"/>
            </w:tcBorders>
            <w:shd w:val="clear" w:color="auto" w:fill="auto"/>
          </w:tcPr>
          <w:p w14:paraId="29867DEC" w14:textId="77D7F18A" w:rsidR="00233312" w:rsidRPr="004C5F86" w:rsidRDefault="00233312" w:rsidP="00233312">
            <w:pPr>
              <w:tabs>
                <w:tab w:val="left" w:pos="340"/>
                <w:tab w:val="left" w:pos="1210"/>
              </w:tabs>
              <w:spacing w:after="0" w:line="240" w:lineRule="auto"/>
              <w:jc w:val="both"/>
              <w:rPr>
                <w:sz w:val="22"/>
              </w:rPr>
            </w:pPr>
            <w:r w:rsidRPr="004C5F86">
              <w:rPr>
                <w:sz w:val="22"/>
              </w:rPr>
              <w:t>20.</w:t>
            </w:r>
            <w:r>
              <w:rPr>
                <w:sz w:val="22"/>
              </w:rPr>
              <w:t>5</w:t>
            </w:r>
            <w:r w:rsidRPr="004C5F86">
              <w:rPr>
                <w:sz w:val="22"/>
              </w:rPr>
              <w:t>.</w:t>
            </w:r>
          </w:p>
        </w:tc>
        <w:tc>
          <w:tcPr>
            <w:tcW w:w="3544" w:type="dxa"/>
            <w:tcBorders>
              <w:top w:val="single" w:sz="4" w:space="0" w:color="000000"/>
              <w:left w:val="single" w:sz="4" w:space="0" w:color="000000"/>
              <w:bottom w:val="single" w:sz="4" w:space="0" w:color="000000"/>
            </w:tcBorders>
            <w:shd w:val="clear" w:color="auto" w:fill="auto"/>
          </w:tcPr>
          <w:p w14:paraId="27998ED1" w14:textId="77777777" w:rsidR="00233312" w:rsidRPr="004C5F86" w:rsidRDefault="00233312" w:rsidP="00233312">
            <w:pPr>
              <w:tabs>
                <w:tab w:val="left" w:pos="340"/>
                <w:tab w:val="left" w:pos="1210"/>
              </w:tabs>
              <w:spacing w:after="0" w:line="240" w:lineRule="auto"/>
              <w:jc w:val="both"/>
              <w:rPr>
                <w:sz w:val="22"/>
              </w:rPr>
            </w:pPr>
            <w:r w:rsidRPr="004C5F86">
              <w:rPr>
                <w:sz w:val="22"/>
              </w:rPr>
              <w:t>Tiekėjas pirkimo metu pateko į interesų konflikto situaciją, kaip apibrėžta VPĮ 21 straipsnyje, ir atitinkamos padėties negalima ištaisyti.</w:t>
            </w:r>
          </w:p>
          <w:p w14:paraId="4908B7B9" w14:textId="77777777" w:rsidR="00233312" w:rsidRPr="004C5F86" w:rsidRDefault="00233312" w:rsidP="00233312">
            <w:pPr>
              <w:tabs>
                <w:tab w:val="left" w:pos="340"/>
                <w:tab w:val="left" w:pos="1210"/>
              </w:tabs>
              <w:spacing w:after="0" w:line="240" w:lineRule="auto"/>
              <w:jc w:val="both"/>
              <w:rPr>
                <w:sz w:val="22"/>
              </w:rPr>
            </w:pPr>
            <w:r w:rsidRPr="004C5F86">
              <w:rPr>
                <w:sz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14:paraId="6E7D1F34" w14:textId="77777777" w:rsidR="00233312" w:rsidRPr="004C5F86" w:rsidRDefault="00233312" w:rsidP="00233312">
            <w:pPr>
              <w:spacing w:after="0" w:line="240" w:lineRule="auto"/>
              <w:jc w:val="both"/>
              <w:rPr>
                <w:sz w:val="22"/>
              </w:rPr>
            </w:pPr>
            <w:r w:rsidRPr="004C5F86">
              <w:rPr>
                <w:sz w:val="22"/>
              </w:rPr>
              <w:t xml:space="preserve">Su pasiūlymu turi būti pateiktas EBVPD (šių konkurso sąlygų </w:t>
            </w:r>
            <w:r>
              <w:rPr>
                <w:sz w:val="22"/>
              </w:rPr>
              <w:t>2</w:t>
            </w:r>
            <w:r w:rsidRPr="004C5F86">
              <w:rPr>
                <w:sz w:val="22"/>
              </w:rPr>
              <w:t xml:space="preserve"> priedas).</w:t>
            </w:r>
          </w:p>
        </w:tc>
        <w:tc>
          <w:tcPr>
            <w:tcW w:w="2042" w:type="dxa"/>
            <w:tcBorders>
              <w:top w:val="single" w:sz="4" w:space="0" w:color="000000"/>
              <w:left w:val="single" w:sz="4" w:space="0" w:color="000000"/>
              <w:bottom w:val="single" w:sz="4" w:space="0" w:color="000000"/>
              <w:right w:val="single" w:sz="4" w:space="0" w:color="000000"/>
            </w:tcBorders>
          </w:tcPr>
          <w:p w14:paraId="5122F66A" w14:textId="2E0FDA56" w:rsidR="00233312" w:rsidRPr="004C5F86" w:rsidRDefault="00233312" w:rsidP="00233312">
            <w:pPr>
              <w:spacing w:after="0" w:line="240" w:lineRule="auto"/>
              <w:jc w:val="both"/>
              <w:rPr>
                <w:sz w:val="22"/>
              </w:rPr>
            </w:pPr>
            <w:r w:rsidRPr="004C5F86">
              <w:rPr>
                <w:sz w:val="22"/>
              </w:rPr>
              <w:t>Tiekėjas, kiekvienas ūkio subjektų grupės narys atskirai (jei pasiūlymą teikia ūkio subjektų grupė), ūkio subjektas</w:t>
            </w:r>
            <w:r>
              <w:rPr>
                <w:sz w:val="22"/>
              </w:rPr>
              <w:t>, kurio pajėgumais remiamasi,</w:t>
            </w:r>
            <w:r w:rsidRPr="004C5F86">
              <w:rPr>
                <w:sz w:val="22"/>
              </w:rPr>
              <w:t xml:space="preserve"> ir subtiekėjas.</w:t>
            </w:r>
          </w:p>
        </w:tc>
      </w:tr>
      <w:tr w:rsidR="00233312" w:rsidRPr="004C5F86" w14:paraId="0AE509D5" w14:textId="77777777" w:rsidTr="009720BC">
        <w:tc>
          <w:tcPr>
            <w:tcW w:w="709" w:type="dxa"/>
            <w:tcBorders>
              <w:top w:val="single" w:sz="4" w:space="0" w:color="000000"/>
              <w:left w:val="single" w:sz="4" w:space="0" w:color="000000"/>
              <w:bottom w:val="single" w:sz="4" w:space="0" w:color="000000"/>
            </w:tcBorders>
            <w:shd w:val="clear" w:color="auto" w:fill="auto"/>
          </w:tcPr>
          <w:p w14:paraId="48C28023" w14:textId="48A09B10" w:rsidR="00233312" w:rsidRPr="004C5F86" w:rsidRDefault="00233312" w:rsidP="00233312">
            <w:pPr>
              <w:tabs>
                <w:tab w:val="left" w:pos="340"/>
                <w:tab w:val="left" w:pos="1210"/>
              </w:tabs>
              <w:spacing w:after="0" w:line="240" w:lineRule="auto"/>
              <w:jc w:val="both"/>
              <w:rPr>
                <w:sz w:val="22"/>
              </w:rPr>
            </w:pPr>
            <w:r w:rsidRPr="004C5F86">
              <w:rPr>
                <w:sz w:val="22"/>
              </w:rPr>
              <w:t>20.</w:t>
            </w:r>
            <w:r>
              <w:rPr>
                <w:sz w:val="22"/>
              </w:rPr>
              <w:t>6</w:t>
            </w:r>
            <w:r w:rsidRPr="004C5F86">
              <w:rPr>
                <w:sz w:val="22"/>
              </w:rPr>
              <w:t>.</w:t>
            </w:r>
          </w:p>
        </w:tc>
        <w:tc>
          <w:tcPr>
            <w:tcW w:w="3544" w:type="dxa"/>
            <w:tcBorders>
              <w:top w:val="single" w:sz="4" w:space="0" w:color="000000"/>
              <w:left w:val="single" w:sz="4" w:space="0" w:color="000000"/>
              <w:bottom w:val="single" w:sz="4" w:space="0" w:color="000000"/>
            </w:tcBorders>
            <w:shd w:val="clear" w:color="auto" w:fill="auto"/>
          </w:tcPr>
          <w:p w14:paraId="68BAABE2" w14:textId="77777777" w:rsidR="00233312" w:rsidRPr="004C5F86" w:rsidRDefault="00233312" w:rsidP="00233312">
            <w:pPr>
              <w:tabs>
                <w:tab w:val="left" w:pos="340"/>
                <w:tab w:val="left" w:pos="1210"/>
              </w:tabs>
              <w:spacing w:after="0" w:line="240" w:lineRule="auto"/>
              <w:jc w:val="both"/>
              <w:rPr>
                <w:sz w:val="22"/>
              </w:rPr>
            </w:pPr>
            <w:r w:rsidRPr="004C5F86">
              <w:rPr>
                <w:sz w:val="22"/>
              </w:rPr>
              <w:t>Pažeista konkurencija, kaip nustatyta VPĮ 27 straipsnio 3 ir 4 dalyse, ir atitinkamos padėties negalima ištaisyti.</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14:paraId="5C60EFE4" w14:textId="77777777" w:rsidR="00233312" w:rsidRPr="004C5F86" w:rsidRDefault="00233312" w:rsidP="00233312">
            <w:pPr>
              <w:spacing w:after="0" w:line="240" w:lineRule="auto"/>
              <w:jc w:val="both"/>
              <w:rPr>
                <w:sz w:val="22"/>
              </w:rPr>
            </w:pPr>
            <w:r w:rsidRPr="004C5F86">
              <w:rPr>
                <w:sz w:val="22"/>
              </w:rPr>
              <w:t xml:space="preserve">Su pasiūlymu turi būti pateiktas EBVPD (šių konkurso sąlygų </w:t>
            </w:r>
            <w:r>
              <w:rPr>
                <w:sz w:val="22"/>
              </w:rPr>
              <w:t>2</w:t>
            </w:r>
            <w:r w:rsidRPr="004C5F86">
              <w:rPr>
                <w:sz w:val="22"/>
              </w:rPr>
              <w:t xml:space="preserve"> priedas).</w:t>
            </w:r>
          </w:p>
          <w:p w14:paraId="0DDFE229" w14:textId="77777777" w:rsidR="00233312" w:rsidRPr="004C5F86" w:rsidRDefault="00233312" w:rsidP="00233312">
            <w:pPr>
              <w:spacing w:after="0" w:line="240" w:lineRule="auto"/>
              <w:jc w:val="both"/>
              <w:rPr>
                <w:sz w:val="22"/>
              </w:rPr>
            </w:pPr>
          </w:p>
        </w:tc>
        <w:tc>
          <w:tcPr>
            <w:tcW w:w="2042" w:type="dxa"/>
            <w:tcBorders>
              <w:top w:val="single" w:sz="4" w:space="0" w:color="000000"/>
              <w:left w:val="single" w:sz="4" w:space="0" w:color="000000"/>
              <w:bottom w:val="single" w:sz="4" w:space="0" w:color="000000"/>
              <w:right w:val="single" w:sz="4" w:space="0" w:color="000000"/>
            </w:tcBorders>
          </w:tcPr>
          <w:p w14:paraId="60F3FAB0" w14:textId="24D24EFA" w:rsidR="00233312" w:rsidRPr="004C5F86" w:rsidRDefault="00233312" w:rsidP="00233312">
            <w:pPr>
              <w:tabs>
                <w:tab w:val="left" w:pos="340"/>
                <w:tab w:val="left" w:pos="1210"/>
              </w:tabs>
              <w:spacing w:after="0" w:line="240" w:lineRule="auto"/>
              <w:jc w:val="both"/>
              <w:rPr>
                <w:sz w:val="22"/>
              </w:rPr>
            </w:pPr>
            <w:r w:rsidRPr="004C5F86">
              <w:rPr>
                <w:sz w:val="22"/>
              </w:rPr>
              <w:t>Tiekėjas, kiekvienas ūkio subjektų grupės narys atskirai (jei pasiūlymą teikia ūkio subjektų grupė), ūkio subjektas</w:t>
            </w:r>
            <w:r>
              <w:rPr>
                <w:sz w:val="22"/>
              </w:rPr>
              <w:t>, kurio pajėgumais remiamasi,</w:t>
            </w:r>
            <w:r w:rsidRPr="004C5F86">
              <w:rPr>
                <w:sz w:val="22"/>
              </w:rPr>
              <w:t xml:space="preserve"> ir subtiekėjas.</w:t>
            </w:r>
          </w:p>
        </w:tc>
      </w:tr>
      <w:tr w:rsidR="00233312" w:rsidRPr="004C5F86" w14:paraId="1139FE4D" w14:textId="77777777" w:rsidTr="009720BC">
        <w:tc>
          <w:tcPr>
            <w:tcW w:w="709" w:type="dxa"/>
            <w:tcBorders>
              <w:top w:val="single" w:sz="4" w:space="0" w:color="000000"/>
              <w:left w:val="single" w:sz="4" w:space="0" w:color="000000"/>
              <w:bottom w:val="single" w:sz="4" w:space="0" w:color="000000"/>
            </w:tcBorders>
            <w:shd w:val="clear" w:color="auto" w:fill="auto"/>
          </w:tcPr>
          <w:p w14:paraId="0FB6E655" w14:textId="71D17FFB" w:rsidR="00233312" w:rsidRPr="004C5F86" w:rsidRDefault="00233312" w:rsidP="00233312">
            <w:pPr>
              <w:tabs>
                <w:tab w:val="left" w:pos="340"/>
                <w:tab w:val="left" w:pos="1210"/>
              </w:tabs>
              <w:spacing w:after="0" w:line="240" w:lineRule="auto"/>
              <w:jc w:val="both"/>
              <w:rPr>
                <w:sz w:val="22"/>
              </w:rPr>
            </w:pPr>
            <w:r w:rsidRPr="004C5F86">
              <w:rPr>
                <w:sz w:val="22"/>
              </w:rPr>
              <w:t>20.</w:t>
            </w:r>
            <w:r>
              <w:rPr>
                <w:sz w:val="22"/>
              </w:rPr>
              <w:t>7</w:t>
            </w:r>
            <w:r w:rsidRPr="004C5F86">
              <w:rPr>
                <w:sz w:val="22"/>
              </w:rPr>
              <w:t>.</w:t>
            </w:r>
          </w:p>
        </w:tc>
        <w:tc>
          <w:tcPr>
            <w:tcW w:w="3544" w:type="dxa"/>
            <w:tcBorders>
              <w:top w:val="single" w:sz="4" w:space="0" w:color="000000"/>
              <w:left w:val="single" w:sz="4" w:space="0" w:color="000000"/>
              <w:bottom w:val="single" w:sz="4" w:space="0" w:color="000000"/>
            </w:tcBorders>
            <w:shd w:val="clear" w:color="auto" w:fill="auto"/>
          </w:tcPr>
          <w:p w14:paraId="76AEF5F6" w14:textId="77777777" w:rsidR="00233312" w:rsidRPr="004C5F86" w:rsidRDefault="00233312" w:rsidP="00233312">
            <w:pPr>
              <w:suppressAutoHyphens w:val="0"/>
              <w:spacing w:after="0" w:line="240" w:lineRule="auto"/>
              <w:jc w:val="both"/>
              <w:rPr>
                <w:rFonts w:eastAsia="Times New Roman" w:cs="Times New Roman"/>
                <w:kern w:val="0"/>
                <w:sz w:val="22"/>
                <w:szCs w:val="21"/>
                <w:lang w:eastAsia="lt-LT"/>
              </w:rPr>
            </w:pPr>
            <w:r w:rsidRPr="004C5F86">
              <w:rPr>
                <w:rFonts w:eastAsia="Times New Roman" w:cs="Times New Roman"/>
                <w:kern w:val="0"/>
                <w:sz w:val="22"/>
                <w:szCs w:val="21"/>
                <w:lang w:eastAsia="lt-LT"/>
              </w:rPr>
              <w:t xml:space="preserve">Tiekėjas pirkimo procedūrų metu nuslėpė informaciją ar pateikė melagingą informaciją apie atitiktį VPĮ 46 ir 47 straipsniuose nustatytiems reikalavimams, ir Perkančioji organizacija gali tai įrodyti bet kokiomis teisėtomis </w:t>
            </w:r>
            <w:r w:rsidRPr="004C5F86">
              <w:rPr>
                <w:rFonts w:eastAsia="Times New Roman" w:cs="Times New Roman"/>
                <w:kern w:val="0"/>
                <w:sz w:val="22"/>
                <w:szCs w:val="21"/>
                <w:lang w:eastAsia="lt-LT"/>
              </w:rPr>
              <w:lastRenderedPageBreak/>
              <w:t xml:space="preserve">priemonėmis, arba tiekėjas dėl pateiktos melagingos informacijos negali pateikti patvirtinančių dokumentų, reikalaujamų pagal VPĮ 50 straipsnį. </w:t>
            </w:r>
          </w:p>
          <w:p w14:paraId="311EC937" w14:textId="77777777" w:rsidR="00233312" w:rsidRPr="004C5F86" w:rsidRDefault="00233312" w:rsidP="00233312">
            <w:pPr>
              <w:suppressAutoHyphens w:val="0"/>
              <w:spacing w:after="0" w:line="240" w:lineRule="auto"/>
              <w:jc w:val="both"/>
              <w:rPr>
                <w:rFonts w:eastAsia="Times New Roman" w:cs="Times New Roman"/>
                <w:bCs/>
                <w:kern w:val="0"/>
                <w:sz w:val="22"/>
                <w:lang w:eastAsia="lt-LT"/>
              </w:rPr>
            </w:pPr>
            <w:r w:rsidRPr="004C5F86">
              <w:rPr>
                <w:rFonts w:eastAsia="Times New Roman" w:cs="Times New Roman"/>
                <w:bCs/>
                <w:kern w:val="0"/>
                <w:sz w:val="22"/>
                <w:lang w:eastAsia="lt-LT"/>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051A1DB9" w14:textId="77777777" w:rsidR="00233312" w:rsidRPr="004C5F86" w:rsidRDefault="00233312" w:rsidP="00233312">
            <w:pPr>
              <w:tabs>
                <w:tab w:val="left" w:pos="340"/>
                <w:tab w:val="left" w:pos="1210"/>
              </w:tabs>
              <w:spacing w:after="0" w:line="240" w:lineRule="auto"/>
              <w:jc w:val="both"/>
              <w:rPr>
                <w:rFonts w:cs="Times New Roman"/>
                <w:sz w:val="22"/>
              </w:rPr>
            </w:pPr>
            <w:r w:rsidRPr="004C5F86">
              <w:rPr>
                <w:rFonts w:cs="Times New Roman"/>
                <w:bCs/>
                <w:sz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14:paraId="55F2F468" w14:textId="145771E8" w:rsidR="00233312" w:rsidRPr="004C5F86" w:rsidRDefault="00233312" w:rsidP="00233312">
            <w:pPr>
              <w:spacing w:after="0" w:line="240" w:lineRule="auto"/>
              <w:jc w:val="both"/>
              <w:rPr>
                <w:sz w:val="22"/>
              </w:rPr>
            </w:pPr>
            <w:r w:rsidRPr="004C5F86">
              <w:rPr>
                <w:sz w:val="22"/>
              </w:rPr>
              <w:lastRenderedPageBreak/>
              <w:t xml:space="preserve">Su pasiūlymu turi būti pateiktas EBVPD (šių konkurso sąlygų </w:t>
            </w:r>
            <w:r>
              <w:rPr>
                <w:sz w:val="22"/>
              </w:rPr>
              <w:t>2</w:t>
            </w:r>
            <w:r w:rsidRPr="004C5F86">
              <w:rPr>
                <w:sz w:val="22"/>
              </w:rPr>
              <w:t xml:space="preserve"> priedas).</w:t>
            </w:r>
          </w:p>
          <w:p w14:paraId="64972E71" w14:textId="77777777" w:rsidR="00233312" w:rsidRPr="004C5F86" w:rsidRDefault="00233312" w:rsidP="00233312">
            <w:pPr>
              <w:suppressAutoHyphens w:val="0"/>
              <w:spacing w:after="0" w:line="240" w:lineRule="auto"/>
              <w:jc w:val="both"/>
              <w:rPr>
                <w:rFonts w:eastAsia="Times New Roman" w:cs="Times New Roman"/>
                <w:i/>
                <w:iCs/>
                <w:kern w:val="0"/>
                <w:sz w:val="22"/>
                <w:lang w:eastAsia="lt-LT"/>
              </w:rPr>
            </w:pPr>
            <w:r w:rsidRPr="004C5F86">
              <w:rPr>
                <w:rFonts w:eastAsia="Times New Roman" w:cs="Times New Roman"/>
                <w:i/>
                <w:iCs/>
                <w:kern w:val="0"/>
                <w:sz w:val="22"/>
                <w:lang w:eastAsia="lt-LT"/>
              </w:rPr>
              <w:t xml:space="preserve">Priimant sprendimus dėl tiekėjo pašalinimo iš pirkimo procedūros šiame punkte nurodytu pašalinimo pagrindu, be kita ko, gali būti </w:t>
            </w:r>
            <w:r w:rsidRPr="004C5F86">
              <w:rPr>
                <w:rFonts w:eastAsia="Times New Roman" w:cs="Times New Roman"/>
                <w:i/>
                <w:iCs/>
                <w:kern w:val="0"/>
                <w:sz w:val="22"/>
                <w:lang w:eastAsia="lt-LT"/>
              </w:rPr>
              <w:lastRenderedPageBreak/>
              <w:t xml:space="preserve">atsižvelgiama į pagal VPĮ 52 straipsnį skelbiamą informaciją: </w:t>
            </w:r>
          </w:p>
          <w:p w14:paraId="16DD9E23" w14:textId="77777777" w:rsidR="00233312" w:rsidRPr="004C5F86" w:rsidRDefault="00233312" w:rsidP="00233312">
            <w:pPr>
              <w:spacing w:after="0" w:line="240" w:lineRule="auto"/>
              <w:jc w:val="both"/>
              <w:rPr>
                <w:sz w:val="22"/>
              </w:rPr>
            </w:pPr>
            <w:r w:rsidRPr="004C5F86">
              <w:rPr>
                <w:rFonts w:cs="Times New Roman"/>
                <w:i/>
                <w:iCs/>
                <w:sz w:val="22"/>
              </w:rPr>
              <w:t>https://vpt.lrv.lt/melaginga-informacija-pateikusiu-tiekeju-sarasas-3</w:t>
            </w:r>
          </w:p>
        </w:tc>
        <w:tc>
          <w:tcPr>
            <w:tcW w:w="2042" w:type="dxa"/>
            <w:tcBorders>
              <w:top w:val="single" w:sz="4" w:space="0" w:color="000000"/>
              <w:left w:val="single" w:sz="4" w:space="0" w:color="000000"/>
              <w:bottom w:val="single" w:sz="4" w:space="0" w:color="000000"/>
              <w:right w:val="single" w:sz="4" w:space="0" w:color="000000"/>
            </w:tcBorders>
          </w:tcPr>
          <w:p w14:paraId="4F086C92" w14:textId="4F733C10" w:rsidR="00233312" w:rsidRPr="004C5F86" w:rsidRDefault="00233312" w:rsidP="00233312">
            <w:pPr>
              <w:spacing w:after="0" w:line="240" w:lineRule="auto"/>
              <w:jc w:val="both"/>
              <w:rPr>
                <w:sz w:val="22"/>
              </w:rPr>
            </w:pPr>
            <w:r w:rsidRPr="004C5F86">
              <w:rPr>
                <w:sz w:val="22"/>
              </w:rPr>
              <w:lastRenderedPageBreak/>
              <w:t>Tiekėjas, kiekvienas ūkio subjektų grupės narys atskirai (jei pasiūlymą teikia ūkio subjektų grupė), ūkio subjektas</w:t>
            </w:r>
            <w:r>
              <w:rPr>
                <w:sz w:val="22"/>
              </w:rPr>
              <w:t xml:space="preserve">, kurio </w:t>
            </w:r>
            <w:r>
              <w:rPr>
                <w:sz w:val="22"/>
              </w:rPr>
              <w:lastRenderedPageBreak/>
              <w:t>pajėgumais remiamasi,</w:t>
            </w:r>
            <w:r w:rsidRPr="004C5F86">
              <w:rPr>
                <w:sz w:val="22"/>
              </w:rPr>
              <w:t xml:space="preserve"> ir subtiekėjas.</w:t>
            </w:r>
          </w:p>
        </w:tc>
      </w:tr>
      <w:tr w:rsidR="00233312" w:rsidRPr="004C5F86" w14:paraId="1AFE4396" w14:textId="77777777" w:rsidTr="009720BC">
        <w:tc>
          <w:tcPr>
            <w:tcW w:w="709" w:type="dxa"/>
            <w:tcBorders>
              <w:top w:val="single" w:sz="4" w:space="0" w:color="000000"/>
              <w:left w:val="single" w:sz="4" w:space="0" w:color="000000"/>
              <w:bottom w:val="single" w:sz="4" w:space="0" w:color="000000"/>
            </w:tcBorders>
            <w:shd w:val="clear" w:color="auto" w:fill="auto"/>
          </w:tcPr>
          <w:p w14:paraId="78DD7A9B" w14:textId="496B435E" w:rsidR="00233312" w:rsidRPr="004C5F86" w:rsidRDefault="00233312" w:rsidP="00233312">
            <w:pPr>
              <w:tabs>
                <w:tab w:val="left" w:pos="340"/>
                <w:tab w:val="left" w:pos="1210"/>
              </w:tabs>
              <w:spacing w:after="0" w:line="240" w:lineRule="auto"/>
              <w:jc w:val="both"/>
              <w:rPr>
                <w:sz w:val="22"/>
              </w:rPr>
            </w:pPr>
            <w:r w:rsidRPr="004C5F86">
              <w:rPr>
                <w:sz w:val="22"/>
              </w:rPr>
              <w:lastRenderedPageBreak/>
              <w:t>20.</w:t>
            </w:r>
            <w:r>
              <w:rPr>
                <w:sz w:val="22"/>
              </w:rPr>
              <w:t>8</w:t>
            </w:r>
            <w:r w:rsidRPr="004C5F86">
              <w:rPr>
                <w:sz w:val="22"/>
              </w:rPr>
              <w:t>.</w:t>
            </w:r>
          </w:p>
        </w:tc>
        <w:tc>
          <w:tcPr>
            <w:tcW w:w="3544" w:type="dxa"/>
            <w:tcBorders>
              <w:top w:val="single" w:sz="4" w:space="0" w:color="000000"/>
              <w:left w:val="single" w:sz="4" w:space="0" w:color="000000"/>
              <w:bottom w:val="single" w:sz="4" w:space="0" w:color="000000"/>
            </w:tcBorders>
            <w:shd w:val="clear" w:color="auto" w:fill="auto"/>
          </w:tcPr>
          <w:p w14:paraId="63B573B5" w14:textId="77777777" w:rsidR="00233312" w:rsidRPr="004C5F86" w:rsidRDefault="00233312" w:rsidP="00233312">
            <w:pPr>
              <w:tabs>
                <w:tab w:val="left" w:pos="340"/>
                <w:tab w:val="left" w:pos="1210"/>
              </w:tabs>
              <w:spacing w:after="0" w:line="240" w:lineRule="auto"/>
              <w:jc w:val="both"/>
              <w:rPr>
                <w:sz w:val="22"/>
              </w:rPr>
            </w:pPr>
            <w:r w:rsidRPr="004C5F86">
              <w:rPr>
                <w:sz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14:paraId="4324DA12" w14:textId="77777777" w:rsidR="00233312" w:rsidRPr="004C5F86" w:rsidRDefault="00233312" w:rsidP="00233312">
            <w:pPr>
              <w:spacing w:after="0" w:line="240" w:lineRule="auto"/>
              <w:jc w:val="both"/>
              <w:rPr>
                <w:sz w:val="22"/>
              </w:rPr>
            </w:pPr>
            <w:r w:rsidRPr="004C5F86">
              <w:rPr>
                <w:sz w:val="22"/>
              </w:rPr>
              <w:t>Su pasiūlymu turi būti pateiktas EBVPD (šių konkurso sąlygų</w:t>
            </w:r>
            <w:r>
              <w:rPr>
                <w:sz w:val="22"/>
              </w:rPr>
              <w:t xml:space="preserve"> 2</w:t>
            </w:r>
            <w:r w:rsidRPr="004C5F86">
              <w:rPr>
                <w:sz w:val="22"/>
              </w:rPr>
              <w:t xml:space="preserve"> priedas).</w:t>
            </w:r>
          </w:p>
          <w:p w14:paraId="77CEACEB" w14:textId="77777777" w:rsidR="00233312" w:rsidRPr="004C5F86" w:rsidRDefault="00233312" w:rsidP="00233312">
            <w:pPr>
              <w:spacing w:after="0" w:line="240" w:lineRule="auto"/>
              <w:jc w:val="both"/>
              <w:rPr>
                <w:sz w:val="22"/>
              </w:rPr>
            </w:pPr>
          </w:p>
        </w:tc>
        <w:tc>
          <w:tcPr>
            <w:tcW w:w="2042" w:type="dxa"/>
            <w:tcBorders>
              <w:top w:val="single" w:sz="4" w:space="0" w:color="000000"/>
              <w:left w:val="single" w:sz="4" w:space="0" w:color="000000"/>
              <w:bottom w:val="single" w:sz="4" w:space="0" w:color="000000"/>
              <w:right w:val="single" w:sz="4" w:space="0" w:color="000000"/>
            </w:tcBorders>
          </w:tcPr>
          <w:p w14:paraId="4ECC9F0B" w14:textId="3AA736CF" w:rsidR="00233312" w:rsidRPr="004C5F86" w:rsidRDefault="00233312" w:rsidP="00233312">
            <w:pPr>
              <w:spacing w:after="0" w:line="240" w:lineRule="auto"/>
              <w:jc w:val="both"/>
              <w:rPr>
                <w:sz w:val="22"/>
              </w:rPr>
            </w:pPr>
            <w:r w:rsidRPr="004C5F86">
              <w:rPr>
                <w:sz w:val="22"/>
              </w:rPr>
              <w:t>Tiekėjas, kiekvienas ūkio subjektų grupės narys atskirai (jei pasiūlymą teikia ūkio subjektų grupė), ūkio subjektas</w:t>
            </w:r>
            <w:r>
              <w:rPr>
                <w:sz w:val="22"/>
              </w:rPr>
              <w:t>, kurio pajėgumais remiamasi,</w:t>
            </w:r>
            <w:r w:rsidRPr="004C5F86">
              <w:rPr>
                <w:sz w:val="22"/>
              </w:rPr>
              <w:t xml:space="preserve"> ir subtiekėjas.</w:t>
            </w:r>
          </w:p>
        </w:tc>
      </w:tr>
      <w:tr w:rsidR="00233312" w:rsidRPr="004C5F86" w14:paraId="3F0AE7F6" w14:textId="77777777" w:rsidTr="009720BC">
        <w:tc>
          <w:tcPr>
            <w:tcW w:w="709" w:type="dxa"/>
            <w:tcBorders>
              <w:top w:val="single" w:sz="4" w:space="0" w:color="000000"/>
              <w:left w:val="single" w:sz="4" w:space="0" w:color="000000"/>
              <w:bottom w:val="single" w:sz="4" w:space="0" w:color="000000"/>
            </w:tcBorders>
            <w:shd w:val="clear" w:color="auto" w:fill="auto"/>
          </w:tcPr>
          <w:p w14:paraId="27739C1F" w14:textId="48B0AC3A" w:rsidR="00233312" w:rsidRPr="004C5F86" w:rsidRDefault="00233312" w:rsidP="00233312">
            <w:pPr>
              <w:tabs>
                <w:tab w:val="left" w:pos="340"/>
                <w:tab w:val="left" w:pos="1210"/>
              </w:tabs>
              <w:spacing w:after="0" w:line="240" w:lineRule="auto"/>
              <w:jc w:val="both"/>
              <w:rPr>
                <w:sz w:val="22"/>
              </w:rPr>
            </w:pPr>
            <w:r w:rsidRPr="004C5F86">
              <w:rPr>
                <w:sz w:val="22"/>
              </w:rPr>
              <w:t>20.</w:t>
            </w:r>
            <w:r>
              <w:rPr>
                <w:sz w:val="22"/>
              </w:rPr>
              <w:t>9</w:t>
            </w:r>
            <w:r w:rsidRPr="004C5F86">
              <w:rPr>
                <w:sz w:val="22"/>
              </w:rPr>
              <w:t>.</w:t>
            </w:r>
          </w:p>
        </w:tc>
        <w:tc>
          <w:tcPr>
            <w:tcW w:w="3544" w:type="dxa"/>
            <w:tcBorders>
              <w:top w:val="single" w:sz="4" w:space="0" w:color="000000"/>
              <w:left w:val="single" w:sz="4" w:space="0" w:color="000000"/>
              <w:bottom w:val="single" w:sz="4" w:space="0" w:color="000000"/>
            </w:tcBorders>
            <w:shd w:val="clear" w:color="auto" w:fill="auto"/>
          </w:tcPr>
          <w:p w14:paraId="193927CE" w14:textId="77777777" w:rsidR="00233312" w:rsidRPr="004C5F86" w:rsidRDefault="00233312" w:rsidP="00233312">
            <w:pPr>
              <w:spacing w:after="0" w:line="240" w:lineRule="auto"/>
              <w:jc w:val="both"/>
              <w:rPr>
                <w:rFonts w:cs="Times New Roman"/>
                <w:sz w:val="22"/>
              </w:rPr>
            </w:pPr>
            <w:r w:rsidRPr="004C5F86">
              <w:rPr>
                <w:rFonts w:cs="Times New Roman"/>
                <w:sz w:val="22"/>
              </w:rPr>
              <w:t xml:space="preserve">Tiekėjas yra neįvykdęs sutarties, sudarytos vadovaujantis VPĮ, Viešųjų pirkimų, atliekamų gynybos ir saugumo srityje, įstatymu ar Pirkimų, atliekamų vandentvarkos, energetikos, transporto ar pašto </w:t>
            </w:r>
            <w:r w:rsidRPr="004C5F86">
              <w:rPr>
                <w:rFonts w:cs="Times New Roman"/>
                <w:sz w:val="22"/>
              </w:rPr>
              <w:lastRenderedPageBreak/>
              <w:t xml:space="preserve">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40B8DBCF" w14:textId="77777777" w:rsidR="00233312" w:rsidRPr="004C5F86" w:rsidRDefault="00233312" w:rsidP="00233312">
            <w:pPr>
              <w:tabs>
                <w:tab w:val="left" w:pos="340"/>
                <w:tab w:val="left" w:pos="1210"/>
              </w:tabs>
              <w:spacing w:after="0" w:line="240" w:lineRule="auto"/>
              <w:jc w:val="both"/>
              <w:rPr>
                <w:rFonts w:cs="Times New Roman"/>
                <w:sz w:val="22"/>
              </w:rPr>
            </w:pPr>
            <w:r w:rsidRPr="004C5F86">
              <w:rPr>
                <w:rFonts w:cs="Times New Roman"/>
                <w:sz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14:paraId="0ED5631A" w14:textId="77777777" w:rsidR="00233312" w:rsidRPr="004C5F86" w:rsidRDefault="00233312" w:rsidP="00233312">
            <w:pPr>
              <w:spacing w:after="0" w:line="240" w:lineRule="auto"/>
              <w:jc w:val="both"/>
              <w:rPr>
                <w:sz w:val="22"/>
              </w:rPr>
            </w:pPr>
            <w:r w:rsidRPr="004C5F86">
              <w:rPr>
                <w:sz w:val="22"/>
              </w:rPr>
              <w:lastRenderedPageBreak/>
              <w:t xml:space="preserve">Su pasiūlymu turi būti pateiktas EBVPD (šių konkurso sąlygų </w:t>
            </w:r>
            <w:r>
              <w:rPr>
                <w:sz w:val="22"/>
              </w:rPr>
              <w:t>2</w:t>
            </w:r>
            <w:r w:rsidRPr="004C5F86">
              <w:rPr>
                <w:sz w:val="22"/>
              </w:rPr>
              <w:t xml:space="preserve"> priedas).</w:t>
            </w:r>
          </w:p>
          <w:p w14:paraId="2B479A30" w14:textId="77777777" w:rsidR="00233312" w:rsidRPr="004C5F86" w:rsidRDefault="00233312" w:rsidP="00233312">
            <w:pPr>
              <w:spacing w:after="0" w:line="240" w:lineRule="auto"/>
              <w:jc w:val="both"/>
              <w:rPr>
                <w:rFonts w:cs="Times New Roman"/>
                <w:i/>
                <w:iCs/>
                <w:sz w:val="22"/>
              </w:rPr>
            </w:pPr>
          </w:p>
          <w:p w14:paraId="74F2F0B0" w14:textId="77777777" w:rsidR="00233312" w:rsidRPr="004C5F86" w:rsidRDefault="00233312" w:rsidP="00233312">
            <w:pPr>
              <w:suppressAutoHyphens w:val="0"/>
              <w:spacing w:after="0" w:line="240" w:lineRule="auto"/>
              <w:jc w:val="both"/>
              <w:rPr>
                <w:rFonts w:eastAsiaTheme="minorEastAsia" w:cs="Times New Roman"/>
                <w:i/>
                <w:iCs/>
                <w:kern w:val="0"/>
                <w:sz w:val="22"/>
                <w:lang w:eastAsia="lt-LT"/>
              </w:rPr>
            </w:pPr>
            <w:r w:rsidRPr="004C5F86">
              <w:rPr>
                <w:rFonts w:eastAsiaTheme="minorEastAsia" w:cs="Times New Roman"/>
                <w:i/>
                <w:iCs/>
                <w:kern w:val="0"/>
                <w:sz w:val="22"/>
                <w:lang w:eastAsia="lt-LT"/>
              </w:rPr>
              <w:t xml:space="preserve">Priimant sprendimus dėl tiekėjo pašalinimo iš pirkimo procedūros </w:t>
            </w:r>
            <w:r w:rsidRPr="004C5F86">
              <w:rPr>
                <w:rFonts w:eastAsiaTheme="minorEastAsia" w:cs="Times New Roman"/>
                <w:i/>
                <w:iCs/>
                <w:kern w:val="0"/>
                <w:sz w:val="22"/>
                <w:lang w:eastAsia="lt-LT"/>
              </w:rPr>
              <w:lastRenderedPageBreak/>
              <w:t xml:space="preserve">šiame punkte nurodytu pašalinimo pagrindu, gali būti atsižvelgiama į pagal VPĮ 91 straipsnį skelbiamą informaciją: </w:t>
            </w:r>
          </w:p>
          <w:p w14:paraId="27087432" w14:textId="77777777" w:rsidR="00233312" w:rsidRPr="004C5F86" w:rsidRDefault="00233312" w:rsidP="00233312">
            <w:pPr>
              <w:suppressAutoHyphens w:val="0"/>
              <w:spacing w:after="0" w:line="240" w:lineRule="auto"/>
              <w:jc w:val="both"/>
              <w:rPr>
                <w:rFonts w:eastAsiaTheme="minorEastAsia" w:cs="Times New Roman"/>
                <w:i/>
                <w:iCs/>
                <w:kern w:val="0"/>
                <w:sz w:val="22"/>
                <w:lang w:eastAsia="lt-LT"/>
              </w:rPr>
            </w:pPr>
          </w:p>
          <w:p w14:paraId="0A5E5724" w14:textId="77777777" w:rsidR="00233312" w:rsidRPr="004C5F86" w:rsidRDefault="00233312" w:rsidP="00233312">
            <w:pPr>
              <w:suppressAutoHyphens w:val="0"/>
              <w:spacing w:after="0" w:line="240" w:lineRule="auto"/>
              <w:jc w:val="both"/>
              <w:rPr>
                <w:rFonts w:eastAsiaTheme="minorEastAsia" w:cs="Times New Roman"/>
                <w:i/>
                <w:iCs/>
                <w:kern w:val="0"/>
                <w:sz w:val="22"/>
                <w:u w:val="single"/>
                <w:lang w:eastAsia="lt-LT"/>
              </w:rPr>
            </w:pPr>
            <w:r w:rsidRPr="004C5F86">
              <w:rPr>
                <w:rFonts w:eastAsiaTheme="minorEastAsia" w:cs="Times New Roman"/>
                <w:i/>
                <w:iCs/>
                <w:kern w:val="0"/>
                <w:sz w:val="22"/>
                <w:lang w:eastAsia="lt-LT"/>
              </w:rPr>
              <w:t>https://vpt.lrv.lt/lt/pasalinimo-pagrindai-1/nepatikimi-tiekejai-1</w:t>
            </w:r>
          </w:p>
          <w:p w14:paraId="6041C3A9" w14:textId="77777777" w:rsidR="00233312" w:rsidRPr="004C5F86" w:rsidRDefault="00233312" w:rsidP="00233312">
            <w:pPr>
              <w:suppressAutoHyphens w:val="0"/>
              <w:spacing w:after="0" w:line="240" w:lineRule="auto"/>
              <w:jc w:val="both"/>
              <w:rPr>
                <w:rFonts w:eastAsiaTheme="minorEastAsia" w:cs="Times New Roman"/>
                <w:i/>
                <w:iCs/>
                <w:kern w:val="0"/>
                <w:sz w:val="22"/>
                <w:lang w:eastAsia="lt-LT"/>
              </w:rPr>
            </w:pPr>
          </w:p>
          <w:p w14:paraId="55FC2474" w14:textId="77777777" w:rsidR="00233312" w:rsidRPr="004C5F86" w:rsidRDefault="00233312" w:rsidP="00233312">
            <w:pPr>
              <w:suppressAutoHyphens w:val="0"/>
              <w:spacing w:after="0" w:line="240" w:lineRule="auto"/>
              <w:jc w:val="both"/>
              <w:rPr>
                <w:rFonts w:eastAsiaTheme="minorEastAsia" w:cs="Times New Roman"/>
                <w:i/>
                <w:iCs/>
                <w:kern w:val="0"/>
                <w:sz w:val="22"/>
                <w:lang w:eastAsia="lt-LT"/>
              </w:rPr>
            </w:pPr>
            <w:r w:rsidRPr="004C5F86">
              <w:rPr>
                <w:rFonts w:eastAsiaTheme="minorEastAsia" w:cs="Times New Roman"/>
                <w:i/>
                <w:iCs/>
                <w:kern w:val="0"/>
                <w:sz w:val="22"/>
                <w:lang w:eastAsia="lt-LT"/>
              </w:rPr>
              <w:t>https://vpt.lrv.lt/lt/pasalinimo-pagrindai-1/nepatikimu-koncesininku-sarasas-1/nepatikimu-koncesininku-sarasas</w:t>
            </w:r>
          </w:p>
          <w:p w14:paraId="450F4BDC" w14:textId="77777777" w:rsidR="00233312" w:rsidRPr="004C5F86" w:rsidRDefault="00233312" w:rsidP="00233312">
            <w:pPr>
              <w:spacing w:after="0" w:line="240" w:lineRule="auto"/>
              <w:jc w:val="both"/>
              <w:rPr>
                <w:sz w:val="22"/>
              </w:rPr>
            </w:pPr>
          </w:p>
        </w:tc>
        <w:tc>
          <w:tcPr>
            <w:tcW w:w="2042" w:type="dxa"/>
            <w:tcBorders>
              <w:top w:val="single" w:sz="4" w:space="0" w:color="000000"/>
              <w:left w:val="single" w:sz="4" w:space="0" w:color="000000"/>
              <w:bottom w:val="single" w:sz="4" w:space="0" w:color="000000"/>
              <w:right w:val="single" w:sz="4" w:space="0" w:color="000000"/>
            </w:tcBorders>
          </w:tcPr>
          <w:p w14:paraId="76DE08F7" w14:textId="3612C925" w:rsidR="00233312" w:rsidRPr="004C5F86" w:rsidRDefault="00233312" w:rsidP="00233312">
            <w:pPr>
              <w:spacing w:after="0" w:line="240" w:lineRule="auto"/>
              <w:jc w:val="both"/>
              <w:rPr>
                <w:sz w:val="22"/>
              </w:rPr>
            </w:pPr>
            <w:r w:rsidRPr="004C5F86">
              <w:rPr>
                <w:sz w:val="22"/>
              </w:rPr>
              <w:lastRenderedPageBreak/>
              <w:t xml:space="preserve">Tiekėjas, kiekvienas ūkio subjektų grupės narys atskirai (jei pasiūlymą teikia ūkio subjektų grupė), ūkio </w:t>
            </w:r>
            <w:r w:rsidRPr="004C5F86">
              <w:rPr>
                <w:sz w:val="22"/>
              </w:rPr>
              <w:lastRenderedPageBreak/>
              <w:t>subjektas</w:t>
            </w:r>
            <w:r>
              <w:rPr>
                <w:sz w:val="22"/>
              </w:rPr>
              <w:t>, kurio pajėgumais remiamasi,</w:t>
            </w:r>
            <w:r w:rsidRPr="004C5F86">
              <w:rPr>
                <w:sz w:val="22"/>
              </w:rPr>
              <w:t xml:space="preserve"> ir subtiekėjas.</w:t>
            </w:r>
          </w:p>
        </w:tc>
      </w:tr>
      <w:tr w:rsidR="00233312" w:rsidRPr="004C5F86" w14:paraId="42B7E335" w14:textId="77777777" w:rsidTr="009720BC">
        <w:tc>
          <w:tcPr>
            <w:tcW w:w="709" w:type="dxa"/>
            <w:tcBorders>
              <w:top w:val="single" w:sz="4" w:space="0" w:color="000000"/>
              <w:left w:val="single" w:sz="4" w:space="0" w:color="000000"/>
              <w:bottom w:val="single" w:sz="4" w:space="0" w:color="000000"/>
            </w:tcBorders>
            <w:shd w:val="clear" w:color="auto" w:fill="auto"/>
          </w:tcPr>
          <w:p w14:paraId="2071A881" w14:textId="76210702" w:rsidR="00233312" w:rsidRPr="004C5F86" w:rsidRDefault="00233312" w:rsidP="00233312">
            <w:pPr>
              <w:tabs>
                <w:tab w:val="left" w:pos="340"/>
                <w:tab w:val="left" w:pos="1210"/>
              </w:tabs>
              <w:spacing w:after="0" w:line="240" w:lineRule="auto"/>
              <w:ind w:right="-109"/>
              <w:jc w:val="both"/>
              <w:rPr>
                <w:sz w:val="22"/>
              </w:rPr>
            </w:pPr>
            <w:r w:rsidRPr="004C5F86">
              <w:rPr>
                <w:sz w:val="22"/>
              </w:rPr>
              <w:lastRenderedPageBreak/>
              <w:t>20.</w:t>
            </w:r>
            <w:r>
              <w:rPr>
                <w:sz w:val="22"/>
              </w:rPr>
              <w:t>10</w:t>
            </w:r>
            <w:r w:rsidRPr="004C5F86">
              <w:rPr>
                <w:sz w:val="22"/>
              </w:rPr>
              <w:t>.</w:t>
            </w:r>
          </w:p>
        </w:tc>
        <w:tc>
          <w:tcPr>
            <w:tcW w:w="3544" w:type="dxa"/>
            <w:tcBorders>
              <w:top w:val="single" w:sz="4" w:space="0" w:color="000000"/>
              <w:left w:val="single" w:sz="4" w:space="0" w:color="000000"/>
              <w:bottom w:val="single" w:sz="4" w:space="0" w:color="000000"/>
            </w:tcBorders>
            <w:shd w:val="clear" w:color="auto" w:fill="auto"/>
          </w:tcPr>
          <w:p w14:paraId="435A1210" w14:textId="77777777" w:rsidR="00233312" w:rsidRPr="004C5F86" w:rsidRDefault="00233312" w:rsidP="00233312">
            <w:pPr>
              <w:tabs>
                <w:tab w:val="left" w:pos="340"/>
                <w:tab w:val="left" w:pos="1210"/>
              </w:tabs>
              <w:spacing w:after="0" w:line="240" w:lineRule="auto"/>
              <w:jc w:val="both"/>
              <w:rPr>
                <w:rFonts w:cs="Times New Roman"/>
                <w:sz w:val="22"/>
              </w:rPr>
            </w:pPr>
            <w:r w:rsidRPr="004C5F86">
              <w:rPr>
                <w:rFonts w:cs="Times New Roman"/>
                <w:sz w:val="22"/>
              </w:rPr>
              <w:t>Tiekėjas yra padaręs rimtą profesinį pažeidimą, dėl kurio Perkančioji organizacija abejoja tiekėjo sąžiningumu, kai jis yra padaręs finansinės atskaitomybės ir audito teisės aktų pažeidimą ir nuo jo padarymo dienos praėjo mažiau kaip vieni metai</w:t>
            </w:r>
            <w:r w:rsidRPr="004C5F86">
              <w:rPr>
                <w:rFonts w:cs="Times New Roman"/>
                <w:sz w:val="22"/>
                <w:szCs w:val="24"/>
              </w:rPr>
              <w:t>.</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14:paraId="7173C84D" w14:textId="77777777" w:rsidR="00233312" w:rsidRPr="004C5F86" w:rsidRDefault="00233312" w:rsidP="00233312">
            <w:pPr>
              <w:spacing w:after="0" w:line="240" w:lineRule="auto"/>
              <w:jc w:val="both"/>
              <w:rPr>
                <w:sz w:val="22"/>
              </w:rPr>
            </w:pPr>
            <w:r w:rsidRPr="004C5F86">
              <w:rPr>
                <w:sz w:val="22"/>
              </w:rPr>
              <w:t xml:space="preserve">Su pasiūlymu turi būti pateiktas EBVPD (šių konkurso sąlygų </w:t>
            </w:r>
            <w:r>
              <w:rPr>
                <w:sz w:val="22"/>
              </w:rPr>
              <w:t>2</w:t>
            </w:r>
            <w:r w:rsidRPr="004C5F86">
              <w:rPr>
                <w:sz w:val="22"/>
              </w:rPr>
              <w:t xml:space="preserve"> priedas).</w:t>
            </w:r>
          </w:p>
          <w:p w14:paraId="01D81FAC" w14:textId="77777777" w:rsidR="00233312" w:rsidRPr="004C5F86" w:rsidRDefault="00233312" w:rsidP="00233312">
            <w:pPr>
              <w:suppressAutoHyphens w:val="0"/>
              <w:spacing w:after="0" w:line="240" w:lineRule="auto"/>
              <w:jc w:val="both"/>
              <w:rPr>
                <w:rFonts w:eastAsiaTheme="minorEastAsia" w:cs="Times New Roman"/>
                <w:i/>
                <w:iCs/>
                <w:kern w:val="0"/>
                <w:sz w:val="22"/>
                <w:lang w:eastAsia="lt-LT"/>
              </w:rPr>
            </w:pPr>
            <w:r w:rsidRPr="004C5F86">
              <w:rPr>
                <w:rFonts w:eastAsiaTheme="minorEastAsia" w:cs="Times New Roman"/>
                <w:i/>
                <w:iCs/>
                <w:kern w:val="0"/>
                <w:sz w:val="22"/>
                <w:lang w:eastAsia="lt-LT"/>
              </w:rPr>
              <w:t>Priimant sprendimus dėl tiekėjo pašalinimo iš pirkimo procedūros šiame punkte nurodytu pašalinimo pagrindu, be kita ko, atsižvelgiama į</w:t>
            </w:r>
            <w:r w:rsidRPr="004C5F86">
              <w:rPr>
                <w:rFonts w:eastAsiaTheme="minorEastAsia" w:cs="Times New Roman"/>
                <w:b/>
                <w:bCs/>
                <w:i/>
                <w:iCs/>
                <w:kern w:val="0"/>
                <w:sz w:val="22"/>
                <w:lang w:eastAsia="lt-LT"/>
              </w:rPr>
              <w:t xml:space="preserve"> </w:t>
            </w:r>
            <w:r w:rsidRPr="004C5F86">
              <w:rPr>
                <w:rFonts w:eastAsiaTheme="minorEastAsia" w:cs="Times New Roman"/>
                <w:i/>
                <w:iCs/>
                <w:kern w:val="0"/>
                <w:sz w:val="22"/>
                <w:lang w:eastAsia="lt-LT"/>
              </w:rPr>
              <w:t>nacionalinėje duomenų bazėje adresu: https://www.registrucentras.lt/jar/p/index.php</w:t>
            </w:r>
          </w:p>
          <w:p w14:paraId="5B43B9F6" w14:textId="77777777" w:rsidR="00233312" w:rsidRPr="004C5F86" w:rsidRDefault="00233312" w:rsidP="00233312">
            <w:pPr>
              <w:suppressAutoHyphens w:val="0"/>
              <w:spacing w:after="0" w:line="240" w:lineRule="auto"/>
              <w:jc w:val="both"/>
              <w:rPr>
                <w:rFonts w:eastAsiaTheme="minorEastAsia" w:cs="Times New Roman"/>
                <w:i/>
                <w:iCs/>
                <w:kern w:val="0"/>
                <w:sz w:val="22"/>
                <w:lang w:eastAsia="lt-LT"/>
              </w:rPr>
            </w:pPr>
            <w:r w:rsidRPr="004C5F86">
              <w:rPr>
                <w:rFonts w:eastAsiaTheme="minorEastAsia" w:cs="Times New Roman"/>
                <w:i/>
                <w:iCs/>
                <w:kern w:val="0"/>
                <w:sz w:val="22"/>
                <w:lang w:eastAsia="lt-LT"/>
              </w:rPr>
              <w:t>paskelbtą informaciją, taip pat į šiame informaciniame pranešime pateiktą informaciją:</w:t>
            </w:r>
          </w:p>
          <w:p w14:paraId="50420037" w14:textId="77777777" w:rsidR="00233312" w:rsidRPr="004C5F86" w:rsidRDefault="00233312" w:rsidP="00233312">
            <w:pPr>
              <w:suppressAutoHyphens w:val="0"/>
              <w:spacing w:after="0" w:line="240" w:lineRule="auto"/>
              <w:jc w:val="both"/>
              <w:rPr>
                <w:rFonts w:eastAsiaTheme="minorEastAsia" w:cs="Times New Roman"/>
                <w:i/>
                <w:iCs/>
                <w:kern w:val="0"/>
                <w:sz w:val="22"/>
                <w:lang w:eastAsia="lt-LT"/>
              </w:rPr>
            </w:pPr>
            <w:r w:rsidRPr="004C5F86">
              <w:rPr>
                <w:rFonts w:eastAsiaTheme="minorEastAsia" w:cs="Times New Roman"/>
                <w:i/>
                <w:iCs/>
                <w:kern w:val="0"/>
                <w:sz w:val="22"/>
                <w:lang w:eastAsia="lt-LT"/>
              </w:rPr>
              <w:t>https://vpt.lrv.lt/lt/naujienos/finansiniu-ataskaitu-nepateikimas-gali-</w:t>
            </w:r>
            <w:r w:rsidRPr="004C5F86">
              <w:rPr>
                <w:rFonts w:eastAsiaTheme="minorEastAsia" w:cs="Times New Roman"/>
                <w:i/>
                <w:iCs/>
                <w:kern w:val="0"/>
                <w:sz w:val="22"/>
                <w:lang w:eastAsia="lt-LT"/>
              </w:rPr>
              <w:lastRenderedPageBreak/>
              <w:t>tapti-kliutimi-dalyvauti-viesuosiuose-pirkimuose</w:t>
            </w:r>
          </w:p>
          <w:p w14:paraId="0F0F1367" w14:textId="77777777" w:rsidR="00233312" w:rsidRPr="004C5F86" w:rsidRDefault="00233312" w:rsidP="00233312">
            <w:pPr>
              <w:spacing w:after="0" w:line="240" w:lineRule="auto"/>
              <w:jc w:val="both"/>
              <w:rPr>
                <w:sz w:val="22"/>
              </w:rPr>
            </w:pPr>
          </w:p>
        </w:tc>
        <w:tc>
          <w:tcPr>
            <w:tcW w:w="2042" w:type="dxa"/>
            <w:tcBorders>
              <w:top w:val="single" w:sz="4" w:space="0" w:color="000000"/>
              <w:left w:val="single" w:sz="4" w:space="0" w:color="000000"/>
              <w:bottom w:val="single" w:sz="4" w:space="0" w:color="000000"/>
              <w:right w:val="single" w:sz="4" w:space="0" w:color="000000"/>
            </w:tcBorders>
          </w:tcPr>
          <w:p w14:paraId="50680C97" w14:textId="7200CAD5" w:rsidR="00233312" w:rsidRPr="004C5F86" w:rsidRDefault="00233312" w:rsidP="00233312">
            <w:pPr>
              <w:spacing w:after="0" w:line="240" w:lineRule="auto"/>
              <w:jc w:val="both"/>
              <w:rPr>
                <w:sz w:val="22"/>
              </w:rPr>
            </w:pPr>
            <w:r w:rsidRPr="004C5F86">
              <w:rPr>
                <w:sz w:val="22"/>
              </w:rPr>
              <w:lastRenderedPageBreak/>
              <w:t>Tiekėjas, kiekvienas ūkio subjektų grupės narys atskirai (jei pasiūlymą teikia ūkio subjektų grupė), ūkio subjektas</w:t>
            </w:r>
            <w:r>
              <w:rPr>
                <w:sz w:val="22"/>
              </w:rPr>
              <w:t>, kurio pajėgumais remiamasi,</w:t>
            </w:r>
            <w:r w:rsidRPr="004C5F86">
              <w:rPr>
                <w:sz w:val="22"/>
              </w:rPr>
              <w:t xml:space="preserve"> ir subtiekėjas.</w:t>
            </w:r>
          </w:p>
        </w:tc>
      </w:tr>
      <w:tr w:rsidR="00233312" w:rsidRPr="004C5F86" w14:paraId="607F862A" w14:textId="77777777" w:rsidTr="009720BC">
        <w:trPr>
          <w:trHeight w:val="3393"/>
        </w:trPr>
        <w:tc>
          <w:tcPr>
            <w:tcW w:w="709" w:type="dxa"/>
            <w:tcBorders>
              <w:top w:val="single" w:sz="4" w:space="0" w:color="000000"/>
              <w:left w:val="single" w:sz="4" w:space="0" w:color="000000"/>
              <w:bottom w:val="single" w:sz="4" w:space="0" w:color="000000"/>
            </w:tcBorders>
            <w:shd w:val="clear" w:color="auto" w:fill="auto"/>
          </w:tcPr>
          <w:p w14:paraId="239446BE" w14:textId="1E97779A" w:rsidR="00233312" w:rsidRPr="004C5F86" w:rsidRDefault="00233312" w:rsidP="00233312">
            <w:pPr>
              <w:tabs>
                <w:tab w:val="left" w:pos="340"/>
                <w:tab w:val="left" w:pos="1210"/>
              </w:tabs>
              <w:spacing w:after="0" w:line="240" w:lineRule="auto"/>
              <w:ind w:right="-114"/>
              <w:jc w:val="both"/>
              <w:rPr>
                <w:sz w:val="22"/>
              </w:rPr>
            </w:pPr>
            <w:r w:rsidRPr="004C5F86">
              <w:rPr>
                <w:sz w:val="22"/>
              </w:rPr>
              <w:t>20.1</w:t>
            </w:r>
            <w:r w:rsidR="009E3005">
              <w:rPr>
                <w:sz w:val="22"/>
              </w:rPr>
              <w:t>1</w:t>
            </w:r>
            <w:r w:rsidRPr="004C5F86">
              <w:rPr>
                <w:sz w:val="22"/>
              </w:rPr>
              <w:t>.</w:t>
            </w:r>
          </w:p>
        </w:tc>
        <w:tc>
          <w:tcPr>
            <w:tcW w:w="3544" w:type="dxa"/>
            <w:tcBorders>
              <w:top w:val="single" w:sz="4" w:space="0" w:color="000000"/>
              <w:left w:val="single" w:sz="4" w:space="0" w:color="000000"/>
              <w:bottom w:val="single" w:sz="4" w:space="0" w:color="000000"/>
            </w:tcBorders>
            <w:shd w:val="clear" w:color="auto" w:fill="auto"/>
          </w:tcPr>
          <w:p w14:paraId="0A6A9C60" w14:textId="77777777" w:rsidR="00233312" w:rsidRPr="004C5F86" w:rsidRDefault="00233312" w:rsidP="00233312">
            <w:pPr>
              <w:snapToGrid w:val="0"/>
              <w:spacing w:after="0" w:line="240" w:lineRule="auto"/>
              <w:jc w:val="both"/>
              <w:rPr>
                <w:sz w:val="22"/>
              </w:rPr>
            </w:pPr>
            <w:r w:rsidRPr="004C5F86">
              <w:rPr>
                <w:rFonts w:cs="Times New Roman"/>
                <w:sz w:val="22"/>
              </w:rPr>
              <w:t xml:space="preserve">Tiekėjas yra padaręs rimtą profesinį pažeidimą, dėl kurio Perkančioji organizacija abejoja tiekėjo sąžiningumu, kai </w:t>
            </w:r>
            <w:r w:rsidRPr="004C5F86">
              <w:rPr>
                <w:rFonts w:eastAsia="Times New Roman" w:cs="Times New Roman"/>
                <w:sz w:val="22"/>
              </w:rPr>
              <w:t>jis (tiekėjas) neatitinka minimalių patikimo mokesčių mokėtojo kriterijų, nustatytų Lietuvos Respublikos mokesčių administravimo įstatymo 40</w:t>
            </w:r>
            <w:r w:rsidRPr="004C5F86">
              <w:rPr>
                <w:sz w:val="22"/>
                <w:vertAlign w:val="superscript"/>
              </w:rPr>
              <w:t>1</w:t>
            </w:r>
            <w:r w:rsidRPr="004C5F86">
              <w:rPr>
                <w:rFonts w:eastAsia="Times New Roman" w:cs="Times New Roman"/>
                <w:sz w:val="22"/>
              </w:rPr>
              <w:t xml:space="preserve"> straipsnio 1 dalyje.</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14:paraId="36FDCEF1" w14:textId="77777777" w:rsidR="00233312" w:rsidRPr="004C5F86" w:rsidRDefault="00233312" w:rsidP="00233312">
            <w:pPr>
              <w:tabs>
                <w:tab w:val="left" w:pos="340"/>
                <w:tab w:val="left" w:pos="1210"/>
              </w:tabs>
              <w:spacing w:after="0" w:line="240" w:lineRule="auto"/>
              <w:jc w:val="both"/>
              <w:rPr>
                <w:sz w:val="22"/>
              </w:rPr>
            </w:pPr>
            <w:r w:rsidRPr="004C5F86">
              <w:rPr>
                <w:sz w:val="22"/>
              </w:rPr>
              <w:t xml:space="preserve">Su pasiūlymu turi būti pateiktas EBVPD (šių konkurso sąlygų </w:t>
            </w:r>
            <w:r>
              <w:rPr>
                <w:sz w:val="22"/>
              </w:rPr>
              <w:t>2</w:t>
            </w:r>
            <w:r w:rsidRPr="004C5F86">
              <w:rPr>
                <w:sz w:val="22"/>
              </w:rPr>
              <w:t xml:space="preserve"> priedas).</w:t>
            </w:r>
          </w:p>
          <w:p w14:paraId="41F8B2A4" w14:textId="77777777" w:rsidR="00233312" w:rsidRPr="004C5F86" w:rsidRDefault="00233312" w:rsidP="00233312">
            <w:pPr>
              <w:tabs>
                <w:tab w:val="left" w:pos="340"/>
                <w:tab w:val="left" w:pos="1210"/>
              </w:tabs>
              <w:spacing w:after="0" w:line="240" w:lineRule="auto"/>
              <w:jc w:val="both"/>
              <w:rPr>
                <w:rFonts w:cs="Times New Roman"/>
                <w:i/>
                <w:iCs/>
                <w:sz w:val="22"/>
              </w:rPr>
            </w:pPr>
          </w:p>
          <w:p w14:paraId="7CEA152A" w14:textId="77777777" w:rsidR="00233312" w:rsidRPr="004C5F86" w:rsidRDefault="00233312" w:rsidP="00233312">
            <w:pPr>
              <w:tabs>
                <w:tab w:val="left" w:pos="340"/>
                <w:tab w:val="left" w:pos="1210"/>
              </w:tabs>
              <w:spacing w:after="0" w:line="240" w:lineRule="auto"/>
              <w:jc w:val="both"/>
              <w:rPr>
                <w:rFonts w:cs="Times New Roman"/>
                <w:i/>
                <w:iCs/>
                <w:sz w:val="22"/>
              </w:rPr>
            </w:pPr>
            <w:r w:rsidRPr="004C5F86">
              <w:rPr>
                <w:rFonts w:cs="Times New Roman"/>
                <w:i/>
                <w:iCs/>
                <w:sz w:val="22"/>
              </w:rPr>
              <w:t>Priimant sprendimus dėl tiekėjo pašalinimo iš pirkimo procedūros šiame punkte nurodytu pašalinimo pagrindu, be kita ko, atsižvelgiama į</w:t>
            </w:r>
            <w:r w:rsidRPr="004C5F86">
              <w:rPr>
                <w:rFonts w:cs="Times New Roman"/>
                <w:b/>
                <w:bCs/>
                <w:i/>
                <w:iCs/>
                <w:sz w:val="22"/>
              </w:rPr>
              <w:t xml:space="preserve"> </w:t>
            </w:r>
            <w:r w:rsidRPr="004C5F86">
              <w:rPr>
                <w:rFonts w:cs="Times New Roman"/>
                <w:i/>
                <w:iCs/>
                <w:sz w:val="22"/>
              </w:rPr>
              <w:t>nacionalinėje duomenų bazėje adresu https://www.vmi.lt/evmi/mokesciu-moketoju-informacija skelbiamą informaciją.</w:t>
            </w:r>
          </w:p>
        </w:tc>
        <w:tc>
          <w:tcPr>
            <w:tcW w:w="2042" w:type="dxa"/>
            <w:tcBorders>
              <w:top w:val="single" w:sz="4" w:space="0" w:color="000000"/>
              <w:left w:val="single" w:sz="4" w:space="0" w:color="000000"/>
              <w:bottom w:val="single" w:sz="4" w:space="0" w:color="000000"/>
              <w:right w:val="single" w:sz="4" w:space="0" w:color="000000"/>
            </w:tcBorders>
          </w:tcPr>
          <w:p w14:paraId="3B3AF96C" w14:textId="6F798884" w:rsidR="00233312" w:rsidRPr="004C5F86" w:rsidRDefault="00233312" w:rsidP="00233312">
            <w:pPr>
              <w:tabs>
                <w:tab w:val="left" w:pos="340"/>
                <w:tab w:val="left" w:pos="1210"/>
              </w:tabs>
              <w:spacing w:after="0" w:line="240" w:lineRule="auto"/>
              <w:jc w:val="both"/>
              <w:rPr>
                <w:sz w:val="22"/>
              </w:rPr>
            </w:pPr>
            <w:r w:rsidRPr="004C5F86">
              <w:rPr>
                <w:sz w:val="22"/>
              </w:rPr>
              <w:t>Tiekėjas, kiekvienas ūkio subjektų grupės narys atskirai (jei pasiūlymą teikia ūkio subjektų grupė), ūkio subjektas</w:t>
            </w:r>
            <w:r>
              <w:rPr>
                <w:sz w:val="22"/>
              </w:rPr>
              <w:t>, kurio pajėgumais remiamasi,</w:t>
            </w:r>
            <w:r w:rsidRPr="004C5F86">
              <w:rPr>
                <w:sz w:val="22"/>
              </w:rPr>
              <w:t xml:space="preserve"> ir subtiekėjas.</w:t>
            </w:r>
          </w:p>
        </w:tc>
      </w:tr>
      <w:tr w:rsidR="00233312" w:rsidRPr="004C5F86" w14:paraId="1965088B" w14:textId="77777777" w:rsidTr="009720BC">
        <w:tc>
          <w:tcPr>
            <w:tcW w:w="709" w:type="dxa"/>
            <w:tcBorders>
              <w:top w:val="single" w:sz="4" w:space="0" w:color="000000"/>
              <w:left w:val="single" w:sz="4" w:space="0" w:color="000000"/>
              <w:bottom w:val="single" w:sz="4" w:space="0" w:color="000000"/>
            </w:tcBorders>
            <w:shd w:val="clear" w:color="auto" w:fill="auto"/>
          </w:tcPr>
          <w:p w14:paraId="174AE29C" w14:textId="6864EFC8" w:rsidR="00233312" w:rsidRPr="004C5F86" w:rsidRDefault="00233312" w:rsidP="00233312">
            <w:pPr>
              <w:tabs>
                <w:tab w:val="left" w:pos="340"/>
                <w:tab w:val="left" w:pos="1210"/>
              </w:tabs>
              <w:spacing w:after="0" w:line="240" w:lineRule="auto"/>
              <w:ind w:right="-114"/>
              <w:jc w:val="both"/>
              <w:rPr>
                <w:sz w:val="22"/>
              </w:rPr>
            </w:pPr>
            <w:r w:rsidRPr="004C5F86">
              <w:rPr>
                <w:sz w:val="22"/>
              </w:rPr>
              <w:t>20.1</w:t>
            </w:r>
            <w:r w:rsidR="009E3005">
              <w:rPr>
                <w:sz w:val="22"/>
              </w:rPr>
              <w:t>2</w:t>
            </w:r>
            <w:r w:rsidRPr="004C5F86">
              <w:rPr>
                <w:sz w:val="22"/>
              </w:rPr>
              <w:t>.</w:t>
            </w:r>
          </w:p>
        </w:tc>
        <w:tc>
          <w:tcPr>
            <w:tcW w:w="3544" w:type="dxa"/>
            <w:tcBorders>
              <w:top w:val="single" w:sz="4" w:space="0" w:color="000000"/>
              <w:left w:val="single" w:sz="4" w:space="0" w:color="000000"/>
              <w:bottom w:val="single" w:sz="4" w:space="0" w:color="000000"/>
            </w:tcBorders>
            <w:shd w:val="clear" w:color="auto" w:fill="auto"/>
          </w:tcPr>
          <w:p w14:paraId="2EE43CFC" w14:textId="77777777" w:rsidR="00233312" w:rsidRPr="004C5F86" w:rsidRDefault="00233312" w:rsidP="00233312">
            <w:pPr>
              <w:snapToGrid w:val="0"/>
              <w:spacing w:after="0" w:line="240" w:lineRule="auto"/>
              <w:jc w:val="both"/>
              <w:rPr>
                <w:sz w:val="22"/>
              </w:rPr>
            </w:pPr>
            <w:r w:rsidRPr="004C5F86">
              <w:rPr>
                <w:rFonts w:cs="Times New Roman"/>
                <w:sz w:val="22"/>
              </w:rPr>
              <w:t>Tiekėjas yra padaręs rimtą profesinį pažeidimą, dėl kurio Perkančioji organizacija abejoja tiekėjo sąžiningumu,</w:t>
            </w:r>
            <w:r w:rsidRPr="004C5F86">
              <w:rPr>
                <w:rFonts w:eastAsia="Times New Roman" w:cs="Times New Roman"/>
                <w:sz w:val="22"/>
              </w:rPr>
              <w:t xml:space="preserve"> kai jis </w:t>
            </w:r>
            <w:r w:rsidRPr="004C5F86">
              <w:rPr>
                <w:sz w:val="22"/>
              </w:rPr>
              <w:t>yra padaręs draudimo sudaryti draudžiamus susitarimus, įtvirtinto Lietuvos Respublikos konkurencijos įstatyme ar panašaus pobūdžio kitos valstybės teisės akte, pažeidimą ir nuo jo padarymo dienos praėjo mažiau kaip 3 metai.</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14:paraId="05045FE0" w14:textId="77777777" w:rsidR="00233312" w:rsidRPr="004C5F86" w:rsidRDefault="00233312" w:rsidP="00233312">
            <w:pPr>
              <w:tabs>
                <w:tab w:val="left" w:pos="340"/>
                <w:tab w:val="left" w:pos="1210"/>
              </w:tabs>
              <w:spacing w:after="0" w:line="240" w:lineRule="auto"/>
              <w:jc w:val="both"/>
              <w:rPr>
                <w:sz w:val="22"/>
              </w:rPr>
            </w:pPr>
            <w:r w:rsidRPr="004C5F86">
              <w:rPr>
                <w:sz w:val="22"/>
              </w:rPr>
              <w:t xml:space="preserve">Su pasiūlymu turi būti pateiktas EBVPD (šių konkurso sąlygų </w:t>
            </w:r>
            <w:r>
              <w:rPr>
                <w:sz w:val="22"/>
              </w:rPr>
              <w:t>2</w:t>
            </w:r>
            <w:r w:rsidRPr="004C5F86">
              <w:rPr>
                <w:sz w:val="22"/>
              </w:rPr>
              <w:t xml:space="preserve"> priedas).</w:t>
            </w:r>
          </w:p>
          <w:p w14:paraId="13DEBD10" w14:textId="77777777" w:rsidR="00233312" w:rsidRPr="004C5F86" w:rsidRDefault="00233312" w:rsidP="00233312">
            <w:pPr>
              <w:tabs>
                <w:tab w:val="left" w:pos="340"/>
                <w:tab w:val="left" w:pos="1210"/>
              </w:tabs>
              <w:spacing w:after="0" w:line="240" w:lineRule="auto"/>
              <w:jc w:val="both"/>
              <w:rPr>
                <w:sz w:val="22"/>
              </w:rPr>
            </w:pPr>
          </w:p>
          <w:p w14:paraId="6307DA7D" w14:textId="77777777" w:rsidR="00233312" w:rsidRPr="004C5F86" w:rsidRDefault="00233312" w:rsidP="00233312">
            <w:pPr>
              <w:spacing w:after="0" w:line="240" w:lineRule="auto"/>
              <w:jc w:val="both"/>
              <w:rPr>
                <w:rFonts w:cs="Times New Roman"/>
                <w:i/>
                <w:iCs/>
                <w:sz w:val="22"/>
              </w:rPr>
            </w:pPr>
            <w:r w:rsidRPr="004C5F86">
              <w:rPr>
                <w:rFonts w:cs="Times New Roman"/>
                <w:i/>
                <w:iCs/>
                <w:sz w:val="22"/>
              </w:rPr>
              <w:t xml:space="preserve">Priimant sprendimus dėl tiekėjo pašalinimo iš pirkimo procedūros šiame punkte nurodytu pašalinimo pagrindu, be kita ko, atsižvelgiama į nacionalinėje duomenų bazėje adresu: </w:t>
            </w:r>
          </w:p>
          <w:p w14:paraId="3F55D8C8" w14:textId="77777777" w:rsidR="00233312" w:rsidRPr="004C5F86" w:rsidRDefault="00233312" w:rsidP="00233312">
            <w:pPr>
              <w:tabs>
                <w:tab w:val="left" w:pos="340"/>
                <w:tab w:val="left" w:pos="1210"/>
              </w:tabs>
              <w:spacing w:after="0" w:line="240" w:lineRule="auto"/>
              <w:jc w:val="both"/>
              <w:rPr>
                <w:sz w:val="22"/>
              </w:rPr>
            </w:pPr>
            <w:hyperlink r:id="rId8" w:history="1">
              <w:r w:rsidRPr="004C5F86">
                <w:rPr>
                  <w:rFonts w:cs="Times New Roman"/>
                  <w:i/>
                  <w:iCs/>
                  <w:sz w:val="22"/>
                  <w:u w:val="single"/>
                </w:rPr>
                <w:t>https://kt.gov.lt/lt/atviri-duomenys/diskvalifikavimas-is-viesuju-pirkimu</w:t>
              </w:r>
            </w:hyperlink>
            <w:r w:rsidRPr="004C5F86">
              <w:rPr>
                <w:rFonts w:cs="Times New Roman"/>
                <w:i/>
                <w:iCs/>
                <w:sz w:val="22"/>
              </w:rPr>
              <w:t xml:space="preserve"> skelbiamą informaciją</w:t>
            </w:r>
          </w:p>
        </w:tc>
        <w:tc>
          <w:tcPr>
            <w:tcW w:w="2042" w:type="dxa"/>
            <w:tcBorders>
              <w:top w:val="single" w:sz="4" w:space="0" w:color="000000"/>
              <w:left w:val="single" w:sz="4" w:space="0" w:color="000000"/>
              <w:bottom w:val="single" w:sz="4" w:space="0" w:color="000000"/>
              <w:right w:val="single" w:sz="4" w:space="0" w:color="000000"/>
            </w:tcBorders>
          </w:tcPr>
          <w:p w14:paraId="5B6A55A9" w14:textId="0A1DB01D" w:rsidR="00233312" w:rsidRPr="004C5F86" w:rsidRDefault="00233312" w:rsidP="00233312">
            <w:pPr>
              <w:tabs>
                <w:tab w:val="left" w:pos="340"/>
                <w:tab w:val="left" w:pos="1210"/>
              </w:tabs>
              <w:spacing w:after="0" w:line="240" w:lineRule="auto"/>
              <w:jc w:val="both"/>
              <w:rPr>
                <w:sz w:val="22"/>
              </w:rPr>
            </w:pPr>
            <w:r w:rsidRPr="004C5F86">
              <w:rPr>
                <w:sz w:val="22"/>
              </w:rPr>
              <w:t>Tiekėjas, kiekvienas ūkio subjektų grupės narys atskirai (jei pasiūlymą teikia ūkio subjektų grupė), ūkio subjektas</w:t>
            </w:r>
            <w:r>
              <w:rPr>
                <w:sz w:val="22"/>
              </w:rPr>
              <w:t>, kurio pajėgumais remiamasi,</w:t>
            </w:r>
            <w:r w:rsidRPr="004C5F86">
              <w:rPr>
                <w:sz w:val="22"/>
              </w:rPr>
              <w:t xml:space="preserve"> ir subtiekėjas.</w:t>
            </w:r>
          </w:p>
        </w:tc>
      </w:tr>
      <w:tr w:rsidR="00233312" w:rsidRPr="004C5F86" w14:paraId="6D45205D" w14:textId="77777777" w:rsidTr="009720BC">
        <w:tc>
          <w:tcPr>
            <w:tcW w:w="709" w:type="dxa"/>
            <w:tcBorders>
              <w:top w:val="single" w:sz="4" w:space="0" w:color="000000"/>
              <w:left w:val="single" w:sz="4" w:space="0" w:color="000000"/>
              <w:bottom w:val="single" w:sz="4" w:space="0" w:color="000000"/>
            </w:tcBorders>
            <w:shd w:val="clear" w:color="auto" w:fill="auto"/>
          </w:tcPr>
          <w:p w14:paraId="54056F4C" w14:textId="25DC9926" w:rsidR="00233312" w:rsidRPr="004C5F86" w:rsidRDefault="00233312" w:rsidP="00233312">
            <w:pPr>
              <w:tabs>
                <w:tab w:val="left" w:pos="340"/>
                <w:tab w:val="left" w:pos="1210"/>
              </w:tabs>
              <w:spacing w:after="0" w:line="240" w:lineRule="auto"/>
              <w:ind w:right="-114"/>
              <w:jc w:val="both"/>
              <w:rPr>
                <w:sz w:val="22"/>
              </w:rPr>
            </w:pPr>
            <w:r w:rsidRPr="004C5F86">
              <w:rPr>
                <w:sz w:val="22"/>
              </w:rPr>
              <w:t>20.1</w:t>
            </w:r>
            <w:r w:rsidR="009E3005">
              <w:rPr>
                <w:sz w:val="22"/>
              </w:rPr>
              <w:t>3</w:t>
            </w:r>
            <w:r w:rsidRPr="004C5F86">
              <w:rPr>
                <w:sz w:val="22"/>
              </w:rPr>
              <w:t>.</w:t>
            </w:r>
          </w:p>
        </w:tc>
        <w:tc>
          <w:tcPr>
            <w:tcW w:w="3544" w:type="dxa"/>
            <w:tcBorders>
              <w:top w:val="single" w:sz="4" w:space="0" w:color="000000"/>
              <w:left w:val="single" w:sz="4" w:space="0" w:color="000000"/>
              <w:bottom w:val="single" w:sz="4" w:space="0" w:color="000000"/>
            </w:tcBorders>
            <w:shd w:val="clear" w:color="auto" w:fill="auto"/>
          </w:tcPr>
          <w:p w14:paraId="6F8B964A" w14:textId="77777777" w:rsidR="00233312" w:rsidRPr="004C5F86" w:rsidRDefault="00233312" w:rsidP="00233312">
            <w:pPr>
              <w:snapToGrid w:val="0"/>
              <w:spacing w:after="0" w:line="240" w:lineRule="auto"/>
              <w:jc w:val="both"/>
              <w:rPr>
                <w:sz w:val="22"/>
              </w:rPr>
            </w:pPr>
            <w:r w:rsidRPr="004C5F86">
              <w:rPr>
                <w:rFonts w:cs="Times New Roman"/>
                <w:bCs/>
                <w:sz w:val="22"/>
              </w:rPr>
              <w:t xml:space="preserve">Tiekėjas </w:t>
            </w:r>
            <w:r w:rsidRPr="004C5F86">
              <w:rPr>
                <w:rFonts w:cs="Times New Roman"/>
                <w:sz w:val="22"/>
              </w:rPr>
              <w:t>yra pažeidęs bent vieną iš VPĮ 17 straipsnio 2 dalies 2 punkte nurodytų aplinkos apsaugos, socialinės ir darbo teisės įpareigojimų, kurį Perkančioji organizacija gali įrodyti bet kokiomis tinkamomis priemonėmis. Šiuo pagrindu Perkančioji organizacija pašalina tiekėją iš pirkimo procedūros, jeigu nuo pažeidimo padarymo dienos praėjo mažiau kaip vieni metai.</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14:paraId="5911935C" w14:textId="77777777" w:rsidR="00233312" w:rsidRPr="004C5F86" w:rsidRDefault="00233312" w:rsidP="00233312">
            <w:pPr>
              <w:tabs>
                <w:tab w:val="left" w:pos="340"/>
                <w:tab w:val="left" w:pos="1210"/>
              </w:tabs>
              <w:spacing w:after="0" w:line="240" w:lineRule="auto"/>
              <w:jc w:val="both"/>
              <w:rPr>
                <w:sz w:val="22"/>
              </w:rPr>
            </w:pPr>
            <w:r w:rsidRPr="004C5F86">
              <w:rPr>
                <w:sz w:val="22"/>
              </w:rPr>
              <w:t xml:space="preserve">Su pasiūlymu turi būti pateiktas EBVPD (šių konkurso sąlygų </w:t>
            </w:r>
            <w:r>
              <w:rPr>
                <w:sz w:val="22"/>
              </w:rPr>
              <w:t>2</w:t>
            </w:r>
            <w:r w:rsidRPr="004C5F86">
              <w:rPr>
                <w:sz w:val="22"/>
              </w:rPr>
              <w:t xml:space="preserve"> priedas).</w:t>
            </w:r>
          </w:p>
          <w:p w14:paraId="124F21A4" w14:textId="77777777" w:rsidR="00233312" w:rsidRPr="004C5F86" w:rsidRDefault="00233312" w:rsidP="00233312">
            <w:pPr>
              <w:tabs>
                <w:tab w:val="left" w:pos="340"/>
                <w:tab w:val="left" w:pos="1210"/>
              </w:tabs>
              <w:spacing w:after="0" w:line="240" w:lineRule="auto"/>
              <w:jc w:val="both"/>
              <w:rPr>
                <w:sz w:val="22"/>
              </w:rPr>
            </w:pPr>
          </w:p>
        </w:tc>
        <w:tc>
          <w:tcPr>
            <w:tcW w:w="2042" w:type="dxa"/>
            <w:tcBorders>
              <w:top w:val="single" w:sz="4" w:space="0" w:color="000000"/>
              <w:left w:val="single" w:sz="4" w:space="0" w:color="000000"/>
              <w:bottom w:val="single" w:sz="4" w:space="0" w:color="000000"/>
              <w:right w:val="single" w:sz="4" w:space="0" w:color="000000"/>
            </w:tcBorders>
          </w:tcPr>
          <w:p w14:paraId="00CA55AB" w14:textId="256DE371" w:rsidR="00233312" w:rsidRPr="004C5F86" w:rsidRDefault="00233312" w:rsidP="00233312">
            <w:pPr>
              <w:tabs>
                <w:tab w:val="left" w:pos="340"/>
                <w:tab w:val="left" w:pos="1210"/>
              </w:tabs>
              <w:spacing w:after="0" w:line="240" w:lineRule="auto"/>
              <w:jc w:val="both"/>
              <w:rPr>
                <w:sz w:val="22"/>
              </w:rPr>
            </w:pPr>
            <w:r w:rsidRPr="004C5F86">
              <w:rPr>
                <w:sz w:val="22"/>
              </w:rPr>
              <w:t>Tiekėjas, kiekvienas ūkio subjektų grupės narys atskirai (jei pasiūlymą teikia ūkio subjektų grupė), ūkio subjektas</w:t>
            </w:r>
            <w:r>
              <w:rPr>
                <w:sz w:val="22"/>
              </w:rPr>
              <w:t>, kurio pajėgumais remiamasi,</w:t>
            </w:r>
            <w:r w:rsidRPr="004C5F86">
              <w:rPr>
                <w:sz w:val="22"/>
              </w:rPr>
              <w:t xml:space="preserve"> ir subtiekėjas.</w:t>
            </w:r>
          </w:p>
        </w:tc>
      </w:tr>
      <w:tr w:rsidR="00233312" w:rsidRPr="004C5F86" w14:paraId="549551BB" w14:textId="77777777" w:rsidTr="009720BC">
        <w:tc>
          <w:tcPr>
            <w:tcW w:w="709" w:type="dxa"/>
            <w:tcBorders>
              <w:top w:val="single" w:sz="4" w:space="0" w:color="000000"/>
              <w:left w:val="single" w:sz="4" w:space="0" w:color="000000"/>
              <w:bottom w:val="single" w:sz="4" w:space="0" w:color="000000"/>
            </w:tcBorders>
            <w:shd w:val="clear" w:color="auto" w:fill="auto"/>
          </w:tcPr>
          <w:p w14:paraId="0FF7862D" w14:textId="6E2C13F2" w:rsidR="00233312" w:rsidRPr="004C5F86" w:rsidRDefault="00233312" w:rsidP="00233312">
            <w:pPr>
              <w:tabs>
                <w:tab w:val="left" w:pos="340"/>
                <w:tab w:val="left" w:pos="1210"/>
              </w:tabs>
              <w:spacing w:after="0" w:line="240" w:lineRule="auto"/>
              <w:ind w:right="-114"/>
              <w:jc w:val="both"/>
              <w:rPr>
                <w:sz w:val="22"/>
              </w:rPr>
            </w:pPr>
            <w:r w:rsidRPr="004C5F86">
              <w:rPr>
                <w:sz w:val="22"/>
              </w:rPr>
              <w:t>20.1</w:t>
            </w:r>
            <w:r w:rsidR="009E3005">
              <w:rPr>
                <w:sz w:val="22"/>
              </w:rPr>
              <w:t>4</w:t>
            </w:r>
            <w:r w:rsidRPr="004C5F86">
              <w:rPr>
                <w:sz w:val="22"/>
              </w:rPr>
              <w:t>.</w:t>
            </w:r>
          </w:p>
        </w:tc>
        <w:tc>
          <w:tcPr>
            <w:tcW w:w="3544" w:type="dxa"/>
            <w:tcBorders>
              <w:top w:val="single" w:sz="4" w:space="0" w:color="000000"/>
              <w:left w:val="single" w:sz="4" w:space="0" w:color="000000"/>
              <w:bottom w:val="single" w:sz="4" w:space="0" w:color="000000"/>
            </w:tcBorders>
            <w:shd w:val="clear" w:color="auto" w:fill="auto"/>
          </w:tcPr>
          <w:p w14:paraId="25E32B11" w14:textId="77777777" w:rsidR="00233312" w:rsidRPr="004C5F86" w:rsidRDefault="00233312" w:rsidP="00233312">
            <w:pPr>
              <w:spacing w:after="0" w:line="240" w:lineRule="auto"/>
              <w:jc w:val="both"/>
              <w:rPr>
                <w:rFonts w:cs="Times New Roman"/>
                <w:sz w:val="22"/>
              </w:rPr>
            </w:pPr>
            <w:r w:rsidRPr="004C5F86">
              <w:rPr>
                <w:rFonts w:cs="Times New Roman"/>
                <w:sz w:val="22"/>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w:t>
            </w:r>
            <w:r w:rsidRPr="004C5F86">
              <w:rPr>
                <w:rFonts w:cs="Times New Roman"/>
                <w:sz w:val="22"/>
              </w:rPr>
              <w:lastRenderedPageBreak/>
              <w:t xml:space="preserve">registruotas, teisės aktus yra tokia pati ar panaši. </w:t>
            </w:r>
          </w:p>
          <w:p w14:paraId="16F7DFEE" w14:textId="77777777" w:rsidR="00233312" w:rsidRPr="004C5F86" w:rsidRDefault="00233312" w:rsidP="00233312">
            <w:pPr>
              <w:snapToGrid w:val="0"/>
              <w:spacing w:after="0" w:line="240" w:lineRule="auto"/>
              <w:jc w:val="both"/>
              <w:rPr>
                <w:rFonts w:cs="Times New Roman"/>
                <w:bCs/>
                <w:sz w:val="22"/>
              </w:rPr>
            </w:pPr>
            <w:r w:rsidRPr="004C5F86">
              <w:rPr>
                <w:rFonts w:cs="Times New Roman"/>
                <w:sz w:val="22"/>
              </w:rPr>
              <w:t>Tačiau kai yra šiame punkte apibrėžta situacija, Perkančioji organizacija nepašalins tiekėjo iš pirkimo procedūros, jeigu jis pateikia pagrįstų įrodymų, kad sugebės tinkamai įvykdyti sutartį</w:t>
            </w:r>
            <w:r w:rsidRPr="004C5F86">
              <w:rPr>
                <w:rFonts w:cs="Times New Roman"/>
                <w:bCs/>
                <w:sz w:val="22"/>
              </w:rPr>
              <w:t>.</w:t>
            </w:r>
          </w:p>
          <w:p w14:paraId="3E565C24" w14:textId="77777777" w:rsidR="00233312" w:rsidRPr="004C5F86" w:rsidRDefault="00233312" w:rsidP="00233312">
            <w:pPr>
              <w:tabs>
                <w:tab w:val="left" w:pos="340"/>
                <w:tab w:val="left" w:pos="1210"/>
              </w:tabs>
              <w:spacing w:after="0" w:line="240" w:lineRule="auto"/>
              <w:jc w:val="both"/>
              <w:rPr>
                <w:rFonts w:cs="Times New Roman"/>
                <w:bCs/>
                <w:sz w:val="22"/>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14:paraId="1219B124" w14:textId="590BCE55" w:rsidR="00233312" w:rsidRPr="004C5F86" w:rsidRDefault="00233312" w:rsidP="00233312">
            <w:pPr>
              <w:tabs>
                <w:tab w:val="left" w:pos="340"/>
                <w:tab w:val="left" w:pos="1210"/>
              </w:tabs>
              <w:spacing w:after="0" w:line="240" w:lineRule="auto"/>
              <w:jc w:val="both"/>
              <w:rPr>
                <w:sz w:val="22"/>
              </w:rPr>
            </w:pPr>
            <w:r w:rsidRPr="004C5F86">
              <w:rPr>
                <w:sz w:val="22"/>
              </w:rPr>
              <w:lastRenderedPageBreak/>
              <w:t xml:space="preserve">Su pasiūlymu turi būti pateiktas EBVPD (šių konkurso sąlygų </w:t>
            </w:r>
            <w:r>
              <w:rPr>
                <w:sz w:val="22"/>
              </w:rPr>
              <w:t>2</w:t>
            </w:r>
            <w:r w:rsidRPr="004C5F86">
              <w:rPr>
                <w:sz w:val="22"/>
              </w:rPr>
              <w:t xml:space="preserve"> priedas).</w:t>
            </w:r>
          </w:p>
          <w:p w14:paraId="7EAD604E" w14:textId="77777777" w:rsidR="00233312" w:rsidRPr="004C5F86" w:rsidRDefault="00233312" w:rsidP="00233312">
            <w:pPr>
              <w:suppressAutoHyphens w:val="0"/>
              <w:spacing w:after="0" w:line="240" w:lineRule="auto"/>
              <w:jc w:val="both"/>
              <w:rPr>
                <w:b/>
                <w:i/>
                <w:kern w:val="0"/>
                <w:sz w:val="22"/>
              </w:rPr>
            </w:pPr>
          </w:p>
          <w:p w14:paraId="5C54934F" w14:textId="77777777" w:rsidR="00233312" w:rsidRPr="004C5F86" w:rsidRDefault="00233312" w:rsidP="00233312">
            <w:pPr>
              <w:spacing w:after="0" w:line="240" w:lineRule="auto"/>
              <w:jc w:val="both"/>
              <w:rPr>
                <w:rFonts w:eastAsia="Yu Mincho" w:cs="Times New Roman"/>
                <w:color w:val="000000" w:themeColor="text1"/>
                <w:sz w:val="22"/>
                <w:lang w:eastAsia="lt-LT"/>
              </w:rPr>
            </w:pPr>
            <w:r w:rsidRPr="004C5F86">
              <w:rPr>
                <w:rFonts w:eastAsia="Yu Mincho" w:cs="Times New Roman"/>
                <w:color w:val="000000" w:themeColor="text1"/>
                <w:sz w:val="22"/>
                <w:lang w:eastAsia="lt-LT"/>
              </w:rPr>
              <w:t>Pažymų, patvirtinančių VPĮ 46 straipsnyje nurodytų tiekėjo pašalinimo pagrindų nebuvimą, pateikti nereikalaujama. Jų perkančioji organizacija</w:t>
            </w:r>
            <w:r w:rsidRPr="004C5F86">
              <w:rPr>
                <w:rFonts w:eastAsia="Yu Mincho" w:cs="Times New Roman"/>
                <w:color w:val="000000" w:themeColor="text1"/>
                <w:lang w:eastAsia="lt-LT"/>
              </w:rPr>
              <w:t xml:space="preserve"> </w:t>
            </w:r>
            <w:r w:rsidRPr="004C5F86">
              <w:rPr>
                <w:rFonts w:eastAsia="Yu Mincho" w:cs="Times New Roman"/>
                <w:color w:val="000000" w:themeColor="text1"/>
                <w:sz w:val="22"/>
                <w:lang w:eastAsia="lt-LT"/>
              </w:rPr>
              <w:t>reikalaus tik turėdama pagrįstų abejonių dėl tiekėjo patikimumo.</w:t>
            </w:r>
          </w:p>
          <w:p w14:paraId="33A42B05" w14:textId="77777777" w:rsidR="00233312" w:rsidRPr="004C5F86" w:rsidRDefault="00233312" w:rsidP="00233312">
            <w:pPr>
              <w:suppressAutoHyphens w:val="0"/>
              <w:spacing w:after="0" w:line="240" w:lineRule="auto"/>
              <w:jc w:val="both"/>
              <w:rPr>
                <w:rFonts w:eastAsia="Times New Roman" w:cs="Times New Roman"/>
                <w:i/>
                <w:iCs/>
                <w:kern w:val="0"/>
                <w:sz w:val="22"/>
                <w:lang w:eastAsia="lt-LT"/>
              </w:rPr>
            </w:pPr>
          </w:p>
          <w:p w14:paraId="3C13392E" w14:textId="77777777" w:rsidR="00233312" w:rsidRPr="004C5F86" w:rsidRDefault="00233312" w:rsidP="00233312">
            <w:pPr>
              <w:suppressAutoHyphens w:val="0"/>
              <w:spacing w:after="0" w:line="240" w:lineRule="auto"/>
              <w:jc w:val="both"/>
              <w:rPr>
                <w:rFonts w:eastAsia="Times New Roman" w:cs="Times New Roman"/>
                <w:i/>
                <w:iCs/>
                <w:kern w:val="0"/>
                <w:sz w:val="22"/>
                <w:lang w:eastAsia="lt-LT"/>
              </w:rPr>
            </w:pPr>
            <w:r w:rsidRPr="004C5F86">
              <w:rPr>
                <w:rFonts w:eastAsia="Times New Roman" w:cs="Times New Roman"/>
                <w:i/>
                <w:iCs/>
                <w:kern w:val="0"/>
                <w:sz w:val="22"/>
                <w:lang w:eastAsia="lt-LT"/>
              </w:rPr>
              <w:t xml:space="preserve">Perkančioji organizacija savarankiškai patikrina duomenis </w:t>
            </w:r>
            <w:r w:rsidRPr="004C5F86">
              <w:rPr>
                <w:rFonts w:eastAsia="Times New Roman" w:cs="Times New Roman"/>
                <w:i/>
                <w:iCs/>
                <w:kern w:val="0"/>
                <w:sz w:val="22"/>
                <w:lang w:eastAsia="lt-LT"/>
              </w:rPr>
              <w:lastRenderedPageBreak/>
              <w:t>nacionalinėje duomenų bazėje, adresu:</w:t>
            </w:r>
          </w:p>
          <w:p w14:paraId="488575CC" w14:textId="77777777" w:rsidR="00233312" w:rsidRPr="004C5F86" w:rsidRDefault="00233312" w:rsidP="00233312">
            <w:pPr>
              <w:suppressAutoHyphens w:val="0"/>
              <w:spacing w:after="0" w:line="240" w:lineRule="auto"/>
              <w:jc w:val="both"/>
              <w:rPr>
                <w:rFonts w:eastAsia="Times New Roman" w:cs="Times New Roman"/>
                <w:bCs/>
                <w:i/>
                <w:iCs/>
                <w:kern w:val="0"/>
                <w:sz w:val="22"/>
                <w:lang w:eastAsia="lt-LT"/>
              </w:rPr>
            </w:pPr>
            <w:r w:rsidRPr="004C5F86">
              <w:rPr>
                <w:rFonts w:eastAsia="Times New Roman" w:cs="Times New Roman"/>
                <w:bCs/>
                <w:i/>
                <w:iCs/>
                <w:kern w:val="0"/>
                <w:sz w:val="22"/>
                <w:lang w:eastAsia="lt-LT"/>
              </w:rPr>
              <w:t xml:space="preserve">https://www.registrucentras.lt/jar/p/. </w:t>
            </w:r>
          </w:p>
          <w:p w14:paraId="4304F604" w14:textId="77777777" w:rsidR="00233312" w:rsidRPr="004C5F86" w:rsidRDefault="00233312" w:rsidP="00233312">
            <w:pPr>
              <w:tabs>
                <w:tab w:val="left" w:pos="340"/>
                <w:tab w:val="left" w:pos="1210"/>
              </w:tabs>
              <w:spacing w:after="0" w:line="240" w:lineRule="auto"/>
              <w:jc w:val="both"/>
              <w:rPr>
                <w:rFonts w:cs="Times New Roman"/>
                <w:sz w:val="22"/>
              </w:rPr>
            </w:pPr>
          </w:p>
          <w:p w14:paraId="305EC84D" w14:textId="77777777" w:rsidR="00233312" w:rsidRPr="004C5F86" w:rsidRDefault="00233312" w:rsidP="00233312">
            <w:pPr>
              <w:tabs>
                <w:tab w:val="left" w:pos="340"/>
                <w:tab w:val="left" w:pos="1210"/>
              </w:tabs>
              <w:spacing w:after="0" w:line="240" w:lineRule="auto"/>
              <w:jc w:val="both"/>
              <w:rPr>
                <w:i/>
                <w:sz w:val="22"/>
              </w:rPr>
            </w:pPr>
            <w:r w:rsidRPr="004C5F86">
              <w:rPr>
                <w:i/>
                <w:iCs/>
                <w:sz w:val="22"/>
              </w:rPr>
              <w:t xml:space="preserve">Perkančiajai organizacijai </w:t>
            </w:r>
            <w:r w:rsidRPr="004C5F86">
              <w:rPr>
                <w:rFonts w:cs="Times New Roman"/>
                <w:i/>
                <w:iCs/>
                <w:sz w:val="22"/>
              </w:rPr>
              <w:t xml:space="preserve">kilus abejonių dėl tiekėjo patikimumo, turi teisę prašyti pateikti valstybės įmonės Registrų centro Lietuvos Respublikos Vyriausybės nustatyta tvarka išduoto dokumento, patvirtinančio jungtinius kompetentingų institucijų tvarkomus duomenis. Tokiu atveju dokumentas turi būti  išduotas ne anksčiau kaip 120 dienų iki </w:t>
            </w:r>
            <w:r w:rsidRPr="004C5F86">
              <w:rPr>
                <w:rFonts w:eastAsia="Times New Roman" w:cs="Times New Roman"/>
                <w:i/>
                <w:iCs/>
                <w:sz w:val="22"/>
              </w:rPr>
              <w:t xml:space="preserve">tos dienos, kai tiekėjas </w:t>
            </w:r>
            <w:r w:rsidRPr="004C5F86">
              <w:rPr>
                <w:rFonts w:cs="Times New Roman"/>
                <w:i/>
                <w:iCs/>
                <w:sz w:val="22"/>
              </w:rPr>
              <w:t>Perkančiosios organizacijos</w:t>
            </w:r>
            <w:r w:rsidRPr="004C5F86">
              <w:rPr>
                <w:rFonts w:eastAsia="Times New Roman" w:cs="Times New Roman"/>
                <w:i/>
                <w:iCs/>
                <w:sz w:val="22"/>
              </w:rPr>
              <w:t xml:space="preserve"> prašymu turės pateikti pašalinimo pagrindų nebuvimą patvirtinančius dokumentus</w:t>
            </w:r>
            <w:r w:rsidRPr="004C5F86">
              <w:rPr>
                <w:i/>
                <w:sz w:val="22"/>
              </w:rPr>
              <w:t>.</w:t>
            </w:r>
          </w:p>
          <w:p w14:paraId="3F370B70" w14:textId="77777777" w:rsidR="00233312" w:rsidRPr="004C5F86" w:rsidRDefault="00233312" w:rsidP="00233312">
            <w:pPr>
              <w:tabs>
                <w:tab w:val="left" w:pos="340"/>
                <w:tab w:val="left" w:pos="1210"/>
              </w:tabs>
              <w:spacing w:after="0" w:line="240" w:lineRule="auto"/>
              <w:jc w:val="both"/>
              <w:rPr>
                <w:i/>
                <w:sz w:val="22"/>
              </w:rPr>
            </w:pPr>
            <w:r w:rsidRPr="004C5F86">
              <w:rPr>
                <w:i/>
                <w:sz w:val="22"/>
              </w:rPr>
              <w:t>Pateikiamos skaitmeninės dokumentų kopijos.</w:t>
            </w:r>
          </w:p>
        </w:tc>
        <w:tc>
          <w:tcPr>
            <w:tcW w:w="2042" w:type="dxa"/>
            <w:tcBorders>
              <w:top w:val="single" w:sz="4" w:space="0" w:color="000000"/>
              <w:left w:val="single" w:sz="4" w:space="0" w:color="000000"/>
              <w:bottom w:val="single" w:sz="4" w:space="0" w:color="000000"/>
              <w:right w:val="single" w:sz="4" w:space="0" w:color="000000"/>
            </w:tcBorders>
          </w:tcPr>
          <w:p w14:paraId="3DBE9CE2" w14:textId="411EC48B" w:rsidR="00233312" w:rsidRPr="004C5F86" w:rsidRDefault="00233312" w:rsidP="00233312">
            <w:pPr>
              <w:tabs>
                <w:tab w:val="left" w:pos="340"/>
                <w:tab w:val="left" w:pos="1210"/>
              </w:tabs>
              <w:spacing w:after="0" w:line="240" w:lineRule="auto"/>
              <w:jc w:val="both"/>
              <w:rPr>
                <w:sz w:val="22"/>
              </w:rPr>
            </w:pPr>
            <w:r w:rsidRPr="004C5F86">
              <w:rPr>
                <w:sz w:val="22"/>
              </w:rPr>
              <w:lastRenderedPageBreak/>
              <w:t>Tiekėjas, kiekvienas ūkio subjektų grupės narys atskirai (jei pasiūlymą teikia ūkio subjektų grupė), ūkio subjektas</w:t>
            </w:r>
            <w:r>
              <w:rPr>
                <w:sz w:val="22"/>
              </w:rPr>
              <w:t>, kurio pajėgumais remiamasi,</w:t>
            </w:r>
            <w:r w:rsidRPr="004C5F86">
              <w:rPr>
                <w:sz w:val="22"/>
              </w:rPr>
              <w:t xml:space="preserve"> ir subtiekėjas.</w:t>
            </w:r>
          </w:p>
        </w:tc>
      </w:tr>
    </w:tbl>
    <w:p w14:paraId="2BE356FA" w14:textId="77777777" w:rsidR="000D4AC0" w:rsidRPr="00133627" w:rsidRDefault="000D4AC0" w:rsidP="002C63F9">
      <w:pPr>
        <w:numPr>
          <w:ilvl w:val="0"/>
          <w:numId w:val="2"/>
        </w:numPr>
        <w:tabs>
          <w:tab w:val="left" w:pos="0"/>
          <w:tab w:val="left" w:pos="340"/>
          <w:tab w:val="left" w:pos="1210"/>
        </w:tabs>
        <w:spacing w:before="120" w:after="120" w:line="240" w:lineRule="auto"/>
        <w:ind w:firstLine="284"/>
        <w:jc w:val="both"/>
        <w:rPr>
          <w:color w:val="000000" w:themeColor="text1"/>
          <w:szCs w:val="24"/>
        </w:rPr>
      </w:pPr>
      <w:r w:rsidRPr="00133627">
        <w:rPr>
          <w:color w:val="000000" w:themeColor="text1"/>
          <w:szCs w:val="24"/>
        </w:rPr>
        <w:t xml:space="preserve">Tiekėjas, dalyvaujantis pirkime, turi atitikti šiuos kvalifikacijos reikalavimus, </w:t>
      </w:r>
      <w:r w:rsidRPr="00133627">
        <w:rPr>
          <w:bCs/>
          <w:color w:val="000000" w:themeColor="text1"/>
          <w:szCs w:val="24"/>
        </w:rPr>
        <w:t>kuriuos jis privalo būti įgijęs iki pasiūlymų pateikimo termino pabaigos</w:t>
      </w:r>
      <w:r w:rsidRPr="00133627">
        <w:rPr>
          <w:color w:val="000000" w:themeColor="text1"/>
          <w:szCs w:val="24"/>
        </w:rPr>
        <w:t>:</w:t>
      </w:r>
    </w:p>
    <w:p w14:paraId="4B8C8059" w14:textId="77777777" w:rsidR="000D4AC0" w:rsidRPr="00133627" w:rsidRDefault="000D4AC0" w:rsidP="000D4AC0">
      <w:pPr>
        <w:tabs>
          <w:tab w:val="left" w:pos="0"/>
          <w:tab w:val="left" w:pos="340"/>
          <w:tab w:val="left" w:pos="1210"/>
        </w:tabs>
        <w:spacing w:before="120" w:after="120" w:line="240" w:lineRule="auto"/>
        <w:jc w:val="right"/>
        <w:rPr>
          <w:color w:val="000000" w:themeColor="text1"/>
          <w:szCs w:val="24"/>
        </w:rPr>
      </w:pPr>
      <w:r w:rsidRPr="00133627">
        <w:rPr>
          <w:b/>
          <w:color w:val="000000" w:themeColor="text1"/>
          <w:szCs w:val="24"/>
        </w:rPr>
        <w:t>2 lentelė. Kvalifikacijos reikalavimai</w:t>
      </w:r>
    </w:p>
    <w:tbl>
      <w:tblPr>
        <w:tblW w:w="9385" w:type="dxa"/>
        <w:tblInd w:w="108" w:type="dxa"/>
        <w:tblLayout w:type="fixed"/>
        <w:tblLook w:val="0000" w:firstRow="0" w:lastRow="0" w:firstColumn="0" w:lastColumn="0" w:noHBand="0" w:noVBand="0"/>
      </w:tblPr>
      <w:tblGrid>
        <w:gridCol w:w="731"/>
        <w:gridCol w:w="2842"/>
        <w:gridCol w:w="3260"/>
        <w:gridCol w:w="2552"/>
      </w:tblGrid>
      <w:tr w:rsidR="000F036A" w:rsidRPr="000F036A" w14:paraId="35C7E953" w14:textId="77777777" w:rsidTr="00A34910">
        <w:tc>
          <w:tcPr>
            <w:tcW w:w="731" w:type="dxa"/>
            <w:tcBorders>
              <w:top w:val="single" w:sz="4" w:space="0" w:color="000000"/>
              <w:left w:val="single" w:sz="4" w:space="0" w:color="000000"/>
              <w:bottom w:val="single" w:sz="4" w:space="0" w:color="000000"/>
            </w:tcBorders>
            <w:shd w:val="clear" w:color="auto" w:fill="auto"/>
          </w:tcPr>
          <w:p w14:paraId="6824B3C4" w14:textId="77777777" w:rsidR="000D4AC0" w:rsidRPr="000F036A" w:rsidRDefault="000D4AC0" w:rsidP="000D4AC0">
            <w:pPr>
              <w:snapToGrid w:val="0"/>
              <w:spacing w:after="0" w:line="240" w:lineRule="auto"/>
              <w:ind w:left="-959" w:firstLine="851"/>
              <w:jc w:val="center"/>
              <w:rPr>
                <w:sz w:val="22"/>
              </w:rPr>
            </w:pPr>
            <w:r w:rsidRPr="000F036A">
              <w:rPr>
                <w:sz w:val="22"/>
              </w:rPr>
              <w:t xml:space="preserve">Eil. </w:t>
            </w:r>
          </w:p>
          <w:p w14:paraId="63115372" w14:textId="77777777" w:rsidR="000D4AC0" w:rsidRPr="000F036A" w:rsidRDefault="000D4AC0" w:rsidP="000D4AC0">
            <w:pPr>
              <w:spacing w:after="0" w:line="240" w:lineRule="auto"/>
              <w:ind w:left="-959" w:firstLine="851"/>
              <w:jc w:val="center"/>
              <w:rPr>
                <w:sz w:val="22"/>
              </w:rPr>
            </w:pPr>
            <w:r w:rsidRPr="000F036A">
              <w:rPr>
                <w:sz w:val="22"/>
              </w:rPr>
              <w:t>Nr.</w:t>
            </w:r>
          </w:p>
        </w:tc>
        <w:tc>
          <w:tcPr>
            <w:tcW w:w="2842" w:type="dxa"/>
            <w:tcBorders>
              <w:top w:val="single" w:sz="4" w:space="0" w:color="000000"/>
              <w:left w:val="single" w:sz="4" w:space="0" w:color="000000"/>
              <w:bottom w:val="single" w:sz="4" w:space="0" w:color="000000"/>
            </w:tcBorders>
            <w:shd w:val="clear" w:color="auto" w:fill="auto"/>
          </w:tcPr>
          <w:p w14:paraId="2ABB362D" w14:textId="77777777" w:rsidR="000D4AC0" w:rsidRPr="000F036A" w:rsidRDefault="000D4AC0" w:rsidP="000D4AC0">
            <w:pPr>
              <w:snapToGrid w:val="0"/>
              <w:spacing w:after="0" w:line="240" w:lineRule="auto"/>
              <w:jc w:val="center"/>
              <w:rPr>
                <w:sz w:val="22"/>
              </w:rPr>
            </w:pPr>
            <w:r w:rsidRPr="000F036A">
              <w:rPr>
                <w:sz w:val="22"/>
              </w:rPr>
              <w:t>Kvalifikacijos reikalavimai</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14:paraId="6B1A1631" w14:textId="77777777" w:rsidR="000D4AC0" w:rsidRPr="000F036A" w:rsidRDefault="000D4AC0" w:rsidP="000D4AC0">
            <w:pPr>
              <w:snapToGrid w:val="0"/>
              <w:spacing w:after="0" w:line="240" w:lineRule="auto"/>
              <w:ind w:right="-108"/>
              <w:jc w:val="center"/>
              <w:rPr>
                <w:sz w:val="22"/>
              </w:rPr>
            </w:pPr>
            <w:r w:rsidRPr="000F036A">
              <w:rPr>
                <w:sz w:val="22"/>
              </w:rPr>
              <w:t>Kvalifikacijos reikalavimus įrodantys dokumentai</w:t>
            </w:r>
          </w:p>
        </w:tc>
        <w:tc>
          <w:tcPr>
            <w:tcW w:w="2552" w:type="dxa"/>
            <w:tcBorders>
              <w:top w:val="single" w:sz="4" w:space="0" w:color="000000"/>
              <w:left w:val="single" w:sz="4" w:space="0" w:color="000000"/>
              <w:bottom w:val="single" w:sz="4" w:space="0" w:color="000000"/>
              <w:right w:val="single" w:sz="4" w:space="0" w:color="000000"/>
            </w:tcBorders>
          </w:tcPr>
          <w:p w14:paraId="62D23854" w14:textId="77777777" w:rsidR="000D4AC0" w:rsidRPr="000F036A" w:rsidRDefault="000D4AC0" w:rsidP="000D4AC0">
            <w:pPr>
              <w:snapToGrid w:val="0"/>
              <w:spacing w:after="0" w:line="240" w:lineRule="auto"/>
              <w:ind w:right="-108"/>
              <w:jc w:val="center"/>
              <w:rPr>
                <w:szCs w:val="24"/>
              </w:rPr>
            </w:pPr>
            <w:r w:rsidRPr="000F036A">
              <w:rPr>
                <w:sz w:val="22"/>
              </w:rPr>
              <w:t>Subjektas, kuris turi atitikti reikalavimą</w:t>
            </w:r>
          </w:p>
        </w:tc>
      </w:tr>
      <w:tr w:rsidR="00A34910" w:rsidRPr="000F036A" w14:paraId="5427A477" w14:textId="77777777" w:rsidTr="00A34910">
        <w:tc>
          <w:tcPr>
            <w:tcW w:w="731" w:type="dxa"/>
            <w:tcBorders>
              <w:top w:val="single" w:sz="4" w:space="0" w:color="000000"/>
              <w:left w:val="single" w:sz="4" w:space="0" w:color="000000"/>
              <w:bottom w:val="single" w:sz="4" w:space="0" w:color="000000"/>
            </w:tcBorders>
            <w:shd w:val="clear" w:color="auto" w:fill="auto"/>
          </w:tcPr>
          <w:p w14:paraId="3BB31430" w14:textId="576BE013" w:rsidR="00A34910" w:rsidRPr="000F036A" w:rsidRDefault="00A34910" w:rsidP="00A34910">
            <w:pPr>
              <w:snapToGrid w:val="0"/>
              <w:spacing w:after="0" w:line="240" w:lineRule="auto"/>
              <w:ind w:left="-959" w:firstLine="851"/>
              <w:jc w:val="center"/>
              <w:rPr>
                <w:sz w:val="22"/>
              </w:rPr>
            </w:pPr>
            <w:r w:rsidRPr="000F036A">
              <w:rPr>
                <w:sz w:val="22"/>
              </w:rPr>
              <w:t>21.</w:t>
            </w:r>
            <w:r w:rsidR="004E71E7">
              <w:rPr>
                <w:sz w:val="22"/>
              </w:rPr>
              <w:t>1</w:t>
            </w:r>
            <w:r w:rsidRPr="000F036A">
              <w:rPr>
                <w:sz w:val="22"/>
              </w:rPr>
              <w:t>.</w:t>
            </w:r>
          </w:p>
        </w:tc>
        <w:tc>
          <w:tcPr>
            <w:tcW w:w="2842" w:type="dxa"/>
            <w:tcBorders>
              <w:top w:val="single" w:sz="4" w:space="0" w:color="000000"/>
              <w:left w:val="single" w:sz="4" w:space="0" w:color="000000"/>
              <w:bottom w:val="single" w:sz="4" w:space="0" w:color="000000"/>
            </w:tcBorders>
            <w:shd w:val="clear" w:color="auto" w:fill="auto"/>
          </w:tcPr>
          <w:p w14:paraId="0586025A" w14:textId="7BC1ADC6" w:rsidR="00A34910" w:rsidRPr="00BE3807" w:rsidRDefault="00A34910" w:rsidP="0050042B">
            <w:pPr>
              <w:tabs>
                <w:tab w:val="left" w:pos="147"/>
              </w:tabs>
              <w:spacing w:after="0" w:line="240" w:lineRule="auto"/>
              <w:ind w:left="-56" w:firstLine="56"/>
              <w:jc w:val="both"/>
              <w:rPr>
                <w:sz w:val="22"/>
              </w:rPr>
            </w:pPr>
            <w:r w:rsidRPr="0007797C">
              <w:rPr>
                <w:sz w:val="22"/>
              </w:rPr>
              <w:t>Tiekėjas pirkimo sutarčiai vykdyti privalo turėti</w:t>
            </w:r>
            <w:r w:rsidRPr="00EE1F99">
              <w:rPr>
                <w:sz w:val="22"/>
              </w:rPr>
              <w:t xml:space="preserve"> bent 1 specialistą, Lietuvos Respublikos statybos įstatymo nustatyta tvarka turintį teisę būti </w:t>
            </w:r>
            <w:r w:rsidR="0050042B">
              <w:rPr>
                <w:sz w:val="22"/>
              </w:rPr>
              <w:t>ne</w:t>
            </w:r>
            <w:r w:rsidRPr="00EE1F99">
              <w:rPr>
                <w:sz w:val="22"/>
              </w:rPr>
              <w:t xml:space="preserve">ypatingojo statinio </w:t>
            </w:r>
            <w:r w:rsidR="0050042B">
              <w:rPr>
                <w:sz w:val="22"/>
              </w:rPr>
              <w:t xml:space="preserve">statybos </w:t>
            </w:r>
            <w:r w:rsidRPr="00EE1F99">
              <w:rPr>
                <w:sz w:val="22"/>
              </w:rPr>
              <w:t>vadovu. Statiniai: susisiekimo komunikacijos (gatvės);</w:t>
            </w:r>
            <w:r w:rsidR="0050042B">
              <w:rPr>
                <w:sz w:val="22"/>
              </w:rPr>
              <w:t xml:space="preserve"> </w:t>
            </w:r>
            <w:r w:rsidR="0007797C">
              <w:rPr>
                <w:sz w:val="22"/>
              </w:rPr>
              <w:t>inžineriniai tinklai (vandentiekio ir nuotekų šalinimo).</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14:paraId="3AE56204" w14:textId="61282E9D" w:rsidR="00A34910" w:rsidRPr="00BE3807" w:rsidRDefault="00A34910" w:rsidP="00A34910">
            <w:pPr>
              <w:suppressAutoHyphens w:val="0"/>
              <w:spacing w:after="0" w:line="240" w:lineRule="auto"/>
              <w:jc w:val="both"/>
              <w:rPr>
                <w:sz w:val="22"/>
              </w:rPr>
            </w:pPr>
            <w:r w:rsidRPr="00BE3807">
              <w:rPr>
                <w:sz w:val="22"/>
              </w:rPr>
              <w:t>Su pasiūlymu turi būti pateiktas EBVPD (šių konkurso sąlygų 2 priedas).</w:t>
            </w:r>
          </w:p>
          <w:p w14:paraId="0CEE1730" w14:textId="77777777" w:rsidR="00A34910" w:rsidRPr="00BE3807" w:rsidRDefault="00A34910" w:rsidP="00A34910">
            <w:pPr>
              <w:suppressAutoHyphens w:val="0"/>
              <w:autoSpaceDE w:val="0"/>
              <w:snapToGrid w:val="0"/>
              <w:spacing w:after="0" w:line="240" w:lineRule="auto"/>
              <w:jc w:val="both"/>
              <w:rPr>
                <w:sz w:val="22"/>
              </w:rPr>
            </w:pPr>
          </w:p>
          <w:p w14:paraId="24FC36D9" w14:textId="77777777" w:rsidR="00A34910" w:rsidRPr="00BE3807" w:rsidRDefault="00A34910" w:rsidP="00A34910">
            <w:pPr>
              <w:spacing w:after="0" w:line="240" w:lineRule="auto"/>
              <w:jc w:val="both"/>
              <w:rPr>
                <w:sz w:val="22"/>
              </w:rPr>
            </w:pPr>
            <w:r w:rsidRPr="00BE3807">
              <w:rPr>
                <w:i/>
                <w:sz w:val="22"/>
              </w:rPr>
              <w:t>Perkančiajai organizacijai atlikus EBVPD patikrinimo procedūrą, patikrinus pasiūlymus ir išrinkus galimą laimėtoją, tik jo yra prašomi dokumentai, patvirtinantys kvalifikacijos reikalavimų atitiktį</w:t>
            </w:r>
            <w:r w:rsidRPr="00BE3807">
              <w:rPr>
                <w:sz w:val="22"/>
              </w:rPr>
              <w:t>.</w:t>
            </w:r>
          </w:p>
          <w:p w14:paraId="7AD0F553" w14:textId="77777777" w:rsidR="00A34910" w:rsidRPr="00BE3807" w:rsidRDefault="00A34910" w:rsidP="00A34910">
            <w:pPr>
              <w:spacing w:after="0" w:line="240" w:lineRule="auto"/>
              <w:jc w:val="both"/>
              <w:rPr>
                <w:sz w:val="22"/>
              </w:rPr>
            </w:pPr>
          </w:p>
          <w:p w14:paraId="1150F64E" w14:textId="6A05D73E" w:rsidR="00A34910" w:rsidRPr="00BE3807" w:rsidRDefault="00A34910" w:rsidP="00A34910">
            <w:pPr>
              <w:tabs>
                <w:tab w:val="left" w:pos="288"/>
              </w:tabs>
              <w:snapToGrid w:val="0"/>
              <w:spacing w:after="0" w:line="240" w:lineRule="auto"/>
              <w:jc w:val="both"/>
              <w:rPr>
                <w:i/>
                <w:iCs/>
                <w:sz w:val="22"/>
              </w:rPr>
            </w:pPr>
            <w:r w:rsidRPr="00BE3807">
              <w:rPr>
                <w:i/>
                <w:sz w:val="22"/>
              </w:rPr>
              <w:t xml:space="preserve">Reikalavimo atitikčiai pagrįsti pateikiamas specialistų sąrašas elektroninėje formoje (pagal šių </w:t>
            </w:r>
            <w:r w:rsidRPr="00BE3807">
              <w:rPr>
                <w:i/>
                <w:iCs/>
                <w:sz w:val="22"/>
              </w:rPr>
              <w:t>konkurso</w:t>
            </w:r>
            <w:r w:rsidRPr="00BE3807">
              <w:rPr>
                <w:i/>
                <w:sz w:val="22"/>
              </w:rPr>
              <w:t xml:space="preserve"> </w:t>
            </w:r>
            <w:r w:rsidRPr="00BE3807">
              <w:rPr>
                <w:i/>
                <w:iCs/>
                <w:sz w:val="22"/>
              </w:rPr>
              <w:t>sąlygų 4 priedą).</w:t>
            </w:r>
          </w:p>
          <w:p w14:paraId="10F64E21" w14:textId="77777777" w:rsidR="00A34910" w:rsidRPr="00BE3807" w:rsidRDefault="00A34910" w:rsidP="00A34910">
            <w:pPr>
              <w:tabs>
                <w:tab w:val="left" w:pos="288"/>
              </w:tabs>
              <w:snapToGrid w:val="0"/>
              <w:spacing w:after="0" w:line="240" w:lineRule="auto"/>
              <w:jc w:val="both"/>
              <w:rPr>
                <w:i/>
                <w:iCs/>
                <w:sz w:val="22"/>
              </w:rPr>
            </w:pPr>
          </w:p>
          <w:p w14:paraId="0B087883" w14:textId="77777777" w:rsidR="00A34910" w:rsidRPr="00BE3807" w:rsidRDefault="00A34910" w:rsidP="00A34910">
            <w:pPr>
              <w:tabs>
                <w:tab w:val="left" w:pos="288"/>
              </w:tabs>
              <w:snapToGrid w:val="0"/>
              <w:spacing w:after="0" w:line="240" w:lineRule="auto"/>
              <w:jc w:val="both"/>
              <w:rPr>
                <w:i/>
                <w:iCs/>
                <w:sz w:val="22"/>
              </w:rPr>
            </w:pPr>
            <w:r w:rsidRPr="00BE3807">
              <w:rPr>
                <w:i/>
                <w:iCs/>
                <w:sz w:val="22"/>
              </w:rPr>
              <w:t>Siūlomų specialistų sąraše turi būti nurodyta:</w:t>
            </w:r>
          </w:p>
          <w:p w14:paraId="5F03F8D4" w14:textId="77777777" w:rsidR="00A34910" w:rsidRPr="00BE3807" w:rsidRDefault="00A34910" w:rsidP="00A34910">
            <w:pPr>
              <w:tabs>
                <w:tab w:val="left" w:pos="288"/>
              </w:tabs>
              <w:snapToGrid w:val="0"/>
              <w:spacing w:after="0" w:line="240" w:lineRule="auto"/>
              <w:jc w:val="both"/>
              <w:rPr>
                <w:i/>
                <w:iCs/>
                <w:sz w:val="22"/>
              </w:rPr>
            </w:pPr>
            <w:r w:rsidRPr="00BE3807">
              <w:rPr>
                <w:i/>
                <w:iCs/>
                <w:sz w:val="22"/>
              </w:rPr>
              <w:t>–</w:t>
            </w:r>
            <w:r w:rsidRPr="00BE3807">
              <w:rPr>
                <w:i/>
                <w:iCs/>
                <w:sz w:val="22"/>
              </w:rPr>
              <w:tab/>
              <w:t>specialisto vardas, pavardė,</w:t>
            </w:r>
          </w:p>
          <w:p w14:paraId="366DC28B" w14:textId="77777777" w:rsidR="00A34910" w:rsidRPr="00BE3807" w:rsidRDefault="00A34910" w:rsidP="00A34910">
            <w:pPr>
              <w:tabs>
                <w:tab w:val="left" w:pos="288"/>
              </w:tabs>
              <w:snapToGrid w:val="0"/>
              <w:spacing w:after="0" w:line="240" w:lineRule="auto"/>
              <w:jc w:val="both"/>
              <w:rPr>
                <w:i/>
                <w:iCs/>
                <w:sz w:val="22"/>
              </w:rPr>
            </w:pPr>
            <w:r w:rsidRPr="00BE3807">
              <w:rPr>
                <w:i/>
                <w:iCs/>
                <w:sz w:val="22"/>
              </w:rPr>
              <w:t>–</w:t>
            </w:r>
            <w:r w:rsidRPr="00BE3807">
              <w:rPr>
                <w:i/>
                <w:iCs/>
                <w:sz w:val="22"/>
              </w:rPr>
              <w:tab/>
              <w:t>numatytos specialisto funkcijos,</w:t>
            </w:r>
          </w:p>
          <w:p w14:paraId="2BCD2D0F" w14:textId="77777777" w:rsidR="00A34910" w:rsidRPr="00BE3807" w:rsidRDefault="00A34910" w:rsidP="00A34910">
            <w:pPr>
              <w:tabs>
                <w:tab w:val="left" w:pos="288"/>
              </w:tabs>
              <w:snapToGrid w:val="0"/>
              <w:spacing w:after="0" w:line="240" w:lineRule="auto"/>
              <w:jc w:val="both"/>
              <w:rPr>
                <w:i/>
                <w:iCs/>
                <w:sz w:val="22"/>
              </w:rPr>
            </w:pPr>
            <w:r w:rsidRPr="00BE3807">
              <w:rPr>
                <w:i/>
                <w:iCs/>
                <w:sz w:val="22"/>
              </w:rPr>
              <w:t>–</w:t>
            </w:r>
            <w:r w:rsidRPr="00BE3807">
              <w:rPr>
                <w:i/>
                <w:iCs/>
                <w:sz w:val="22"/>
              </w:rPr>
              <w:tab/>
              <w:t>dabartinė specialisto darbovietė,</w:t>
            </w:r>
          </w:p>
          <w:p w14:paraId="794654C3" w14:textId="5119624A" w:rsidR="00A34910" w:rsidRPr="00EE1F99" w:rsidRDefault="00A34910" w:rsidP="00A34910">
            <w:pPr>
              <w:tabs>
                <w:tab w:val="left" w:pos="288"/>
              </w:tabs>
              <w:snapToGrid w:val="0"/>
              <w:spacing w:after="0" w:line="240" w:lineRule="auto"/>
              <w:jc w:val="both"/>
              <w:rPr>
                <w:i/>
                <w:iCs/>
                <w:sz w:val="22"/>
              </w:rPr>
            </w:pPr>
            <w:r w:rsidRPr="00BE3807">
              <w:rPr>
                <w:i/>
                <w:iCs/>
                <w:sz w:val="22"/>
              </w:rPr>
              <w:t>–</w:t>
            </w:r>
            <w:r w:rsidRPr="00BE3807">
              <w:rPr>
                <w:i/>
                <w:iCs/>
                <w:sz w:val="22"/>
              </w:rPr>
              <w:tab/>
              <w:t xml:space="preserve">duomenys apie specialisto turimą VšĮ Statybos sektoriaus vystymo agentūros (buv. VĮ </w:t>
            </w:r>
            <w:r w:rsidRPr="00EE1F99">
              <w:rPr>
                <w:i/>
                <w:iCs/>
                <w:sz w:val="22"/>
              </w:rPr>
              <w:lastRenderedPageBreak/>
              <w:t>Statybos produkcijos sertifikavimo centro) išduotą kvalifikacijos atestatą, ar (specialistui iš užsienio*) VšĮ Statybos sektoriaus vystymo agentūros (buv. VĮ Statybos produkcijos sertifikavimo centro) išduotą teisės pripažinimo dokumentą**;</w:t>
            </w:r>
          </w:p>
          <w:p w14:paraId="1A2EC583" w14:textId="77777777" w:rsidR="00A34910" w:rsidRPr="00EE1F99" w:rsidRDefault="00A34910" w:rsidP="00A34910">
            <w:pPr>
              <w:tabs>
                <w:tab w:val="left" w:pos="288"/>
              </w:tabs>
              <w:snapToGrid w:val="0"/>
              <w:spacing w:before="60" w:after="0" w:line="240" w:lineRule="auto"/>
              <w:jc w:val="both"/>
              <w:rPr>
                <w:i/>
                <w:iCs/>
                <w:sz w:val="22"/>
              </w:rPr>
            </w:pPr>
            <w:r w:rsidRPr="00EE1F99">
              <w:rPr>
                <w:i/>
                <w:iCs/>
                <w:sz w:val="22"/>
              </w:rPr>
              <w:t>Prie sąrašo pridedami:</w:t>
            </w:r>
          </w:p>
          <w:p w14:paraId="0F5BF20F" w14:textId="3729BA7E" w:rsidR="00A34910" w:rsidRPr="00BE3807" w:rsidRDefault="00A34910" w:rsidP="00A34910">
            <w:pPr>
              <w:tabs>
                <w:tab w:val="left" w:pos="288"/>
              </w:tabs>
              <w:snapToGrid w:val="0"/>
              <w:spacing w:after="0" w:line="240" w:lineRule="auto"/>
              <w:jc w:val="both"/>
              <w:rPr>
                <w:i/>
                <w:iCs/>
                <w:sz w:val="22"/>
              </w:rPr>
            </w:pPr>
            <w:r w:rsidRPr="00EE1F99">
              <w:rPr>
                <w:i/>
                <w:iCs/>
                <w:sz w:val="22"/>
              </w:rPr>
              <w:t>–</w:t>
            </w:r>
            <w:r w:rsidRPr="00EE1F99">
              <w:rPr>
                <w:i/>
                <w:iCs/>
                <w:sz w:val="22"/>
              </w:rPr>
              <w:tab/>
              <w:t xml:space="preserve">specialistui VšĮ Statybos sektoriaus vystymo agentūros (buv. VĮ Statybos produkcijos sertifikavimo centro) išduotas kvalifikacijos atestatas, ar (specialistui iš užsienio*) VšĮ Statybos sektoriaus vystymo agentūros (buv. VĮ </w:t>
            </w:r>
            <w:r w:rsidRPr="00BE3807">
              <w:rPr>
                <w:i/>
                <w:iCs/>
                <w:sz w:val="22"/>
              </w:rPr>
              <w:t>Statybos produkcijos sertifikavimo centro) išduotas teisės pripažinimo dokumentas**.</w:t>
            </w:r>
          </w:p>
          <w:p w14:paraId="0B16CAAE" w14:textId="221A1005" w:rsidR="00A34910" w:rsidRPr="00BE3807" w:rsidRDefault="00A34910" w:rsidP="00A34910">
            <w:pPr>
              <w:tabs>
                <w:tab w:val="left" w:pos="288"/>
              </w:tabs>
              <w:snapToGrid w:val="0"/>
              <w:spacing w:before="60" w:after="0" w:line="240" w:lineRule="auto"/>
              <w:jc w:val="both"/>
              <w:rPr>
                <w:i/>
                <w:sz w:val="22"/>
              </w:rPr>
            </w:pPr>
            <w:r w:rsidRPr="00BE3807">
              <w:rPr>
                <w:i/>
                <w:sz w:val="22"/>
              </w:rPr>
              <w:t xml:space="preserve">Jeigu </w:t>
            </w:r>
            <w:r w:rsidRPr="00BE3807">
              <w:rPr>
                <w:i/>
                <w:iCs/>
                <w:sz w:val="22"/>
              </w:rPr>
              <w:t>siūlomas</w:t>
            </w:r>
            <w:r w:rsidRPr="00BE3807">
              <w:rPr>
                <w:i/>
                <w:sz w:val="22"/>
              </w:rPr>
              <w:t xml:space="preserve"> specialistas nėra tiekėjo (pavienio tiekėjo, ūkio subjektų grupės nario, kai pasiūlymą teikia ūkio subjektų grupė) darbuotojas, pridedama tiekėjo ir specialisto pasirašyta deklaracija, kad tiekėjas, jo pasiūlymą pripažinus laimėjusiu, sudarys darbo sutartį su specialistu, o specialistas vykdys numatytas funkcijas.</w:t>
            </w:r>
          </w:p>
          <w:p w14:paraId="0A9E7B47" w14:textId="77777777" w:rsidR="00A34910" w:rsidRPr="00BE3807" w:rsidRDefault="00A34910" w:rsidP="00A34910">
            <w:pPr>
              <w:tabs>
                <w:tab w:val="left" w:pos="288"/>
              </w:tabs>
              <w:snapToGrid w:val="0"/>
              <w:spacing w:before="60" w:after="0" w:line="240" w:lineRule="auto"/>
              <w:jc w:val="both"/>
              <w:rPr>
                <w:i/>
                <w:sz w:val="22"/>
              </w:rPr>
            </w:pPr>
            <w:r w:rsidRPr="00BE3807">
              <w:rPr>
                <w:i/>
                <w:iCs/>
                <w:sz w:val="22"/>
              </w:rPr>
              <w:t>Pateikiamos</w:t>
            </w:r>
            <w:r w:rsidRPr="00BE3807">
              <w:rPr>
                <w:i/>
                <w:sz w:val="22"/>
              </w:rPr>
              <w:t xml:space="preserve"> skaitmeninės dokumentų kopijos.</w:t>
            </w:r>
          </w:p>
          <w:p w14:paraId="1A07F00B" w14:textId="041FBB97" w:rsidR="00A34910" w:rsidRPr="00BE3807" w:rsidRDefault="00A34910" w:rsidP="00A34910">
            <w:pPr>
              <w:tabs>
                <w:tab w:val="left" w:pos="288"/>
              </w:tabs>
              <w:snapToGrid w:val="0"/>
              <w:spacing w:before="60" w:after="0" w:line="240" w:lineRule="auto"/>
              <w:jc w:val="both"/>
              <w:rPr>
                <w:i/>
                <w:iCs/>
                <w:sz w:val="22"/>
              </w:rPr>
            </w:pPr>
            <w:r w:rsidRPr="00BE3807">
              <w:rPr>
                <w:i/>
                <w:iCs/>
                <w:sz w:val="22"/>
              </w:rPr>
              <w:t>*</w:t>
            </w:r>
            <w:r w:rsidRPr="00BE3807">
              <w:rPr>
                <w:i/>
                <w:sz w:val="22"/>
              </w:rPr>
              <w:t>specialistas, kuris yra Europos Sąjungos valstybės narės, Šveicarijos konfederacijos arba valstybės, pasirašiusios Europos ekonominės erdvės sutartį, pilietis arba kitas fizinis asmuo, kuris naudojasi Europos Sąjungos teisės aktuose jam suteiktomis judėjimo valstybėse narėse teisėmis;</w:t>
            </w:r>
          </w:p>
          <w:p w14:paraId="03F80EC3" w14:textId="70BA573D" w:rsidR="00A34910" w:rsidRPr="00BE3807" w:rsidRDefault="00A34910" w:rsidP="00A34910">
            <w:pPr>
              <w:tabs>
                <w:tab w:val="left" w:pos="288"/>
              </w:tabs>
              <w:snapToGrid w:val="0"/>
              <w:spacing w:before="60" w:after="0" w:line="240" w:lineRule="auto"/>
              <w:jc w:val="both"/>
              <w:rPr>
                <w:i/>
                <w:sz w:val="22"/>
              </w:rPr>
            </w:pPr>
            <w:r w:rsidRPr="00BE3807">
              <w:rPr>
                <w:i/>
                <w:iCs/>
                <w:sz w:val="22"/>
              </w:rPr>
              <w:t>**jeigu</w:t>
            </w:r>
            <w:r w:rsidRPr="00BE3807">
              <w:rPr>
                <w:i/>
                <w:sz w:val="22"/>
              </w:rPr>
              <w:t xml:space="preserve"> dėl specialisto, kuris yra Europos Sąjungos valstybės narės, Šveicarijos konfederacijos arba valstybės, pasirašiusios  Europos ekonominės erdvės sutartį, pilietis arba kitas fizinis asmuo, kuris naudojasi Europos Sąjungos teisės aktuose jam suteiktomis judėjimo valstybėse narėse teisėmis, kvalifikacijos pagrindimo pateikiama ne teisės pripažinimo pažyma, o kitas įrodantis dokumentas (pvz. minėto specialisto kilmės šalyje išduotas </w:t>
            </w:r>
            <w:r w:rsidRPr="00BE3807">
              <w:rPr>
                <w:i/>
                <w:sz w:val="22"/>
              </w:rPr>
              <w:lastRenderedPageBreak/>
              <w:t>specialisto atestatas, įrodantis, kad jis paskutinę pasiūlymų pateikimo termino dieną buvo atitinkamai kvalifikuotas) ir dokumentai, įrodantys, jog dar nepasibaigus pasiūlymų pateikimo terminui specialistas kreipėsi į Statybos sektoriaus vystymo agentūrą dėl teisės pripažinimo pažymos gavimo, tuomet teisės pripažinimo pažyma privalo būti pateikta per 10 darbo dienų nuo pirkimo sutarties pasirašymo. To nepadarius, bus laikoma, kad tiekėjas atsisakė sudaryti sutartį.</w:t>
            </w:r>
          </w:p>
        </w:tc>
        <w:tc>
          <w:tcPr>
            <w:tcW w:w="2552" w:type="dxa"/>
            <w:tcBorders>
              <w:top w:val="single" w:sz="4" w:space="0" w:color="000000"/>
              <w:left w:val="single" w:sz="4" w:space="0" w:color="000000"/>
              <w:bottom w:val="single" w:sz="4" w:space="0" w:color="000000"/>
              <w:right w:val="single" w:sz="4" w:space="0" w:color="000000"/>
            </w:tcBorders>
          </w:tcPr>
          <w:p w14:paraId="4987052D" w14:textId="77777777" w:rsidR="00A34910" w:rsidRPr="00C34198" w:rsidRDefault="00A34910" w:rsidP="00A34910">
            <w:pPr>
              <w:numPr>
                <w:ilvl w:val="0"/>
                <w:numId w:val="5"/>
              </w:numPr>
              <w:spacing w:after="0" w:line="240" w:lineRule="auto"/>
              <w:ind w:left="314" w:hanging="314"/>
              <w:contextualSpacing/>
              <w:jc w:val="both"/>
              <w:rPr>
                <w:sz w:val="22"/>
              </w:rPr>
            </w:pPr>
            <w:r w:rsidRPr="00C34198">
              <w:rPr>
                <w:sz w:val="22"/>
              </w:rPr>
              <w:lastRenderedPageBreak/>
              <w:t>tiekėjas;</w:t>
            </w:r>
          </w:p>
          <w:p w14:paraId="5BDE795F" w14:textId="77777777" w:rsidR="00A34910" w:rsidRPr="00C34198" w:rsidRDefault="00A34910" w:rsidP="00A34910">
            <w:pPr>
              <w:numPr>
                <w:ilvl w:val="0"/>
                <w:numId w:val="5"/>
              </w:numPr>
              <w:spacing w:after="0" w:line="240" w:lineRule="auto"/>
              <w:ind w:left="314" w:hanging="314"/>
              <w:contextualSpacing/>
              <w:jc w:val="both"/>
              <w:rPr>
                <w:sz w:val="22"/>
              </w:rPr>
            </w:pPr>
            <w:r w:rsidRPr="00C34198">
              <w:rPr>
                <w:sz w:val="22"/>
              </w:rPr>
              <w:t>bent vienas ūkio subjektų grupės narys (jei pasiūlymą teikia ūkio subjektų grupė);</w:t>
            </w:r>
          </w:p>
          <w:p w14:paraId="00E30C2E" w14:textId="55E38ECC" w:rsidR="00A34910" w:rsidRPr="007E511B" w:rsidRDefault="00A34910" w:rsidP="00A34910">
            <w:pPr>
              <w:pStyle w:val="Sraopastraipa"/>
              <w:numPr>
                <w:ilvl w:val="0"/>
                <w:numId w:val="5"/>
              </w:numPr>
              <w:spacing w:after="0" w:line="240" w:lineRule="auto"/>
              <w:ind w:left="314" w:hanging="314"/>
              <w:jc w:val="both"/>
              <w:rPr>
                <w:sz w:val="22"/>
              </w:rPr>
            </w:pPr>
            <w:r>
              <w:rPr>
                <w:sz w:val="22"/>
              </w:rPr>
              <w:t xml:space="preserve">ūkio subjektas, </w:t>
            </w:r>
            <w:r w:rsidRPr="00C34198">
              <w:rPr>
                <w:sz w:val="22"/>
              </w:rPr>
              <w:t xml:space="preserve">kurio pajėgumais </w:t>
            </w:r>
            <w:r>
              <w:rPr>
                <w:sz w:val="22"/>
              </w:rPr>
              <w:t xml:space="preserve">remiamasi / </w:t>
            </w:r>
            <w:proofErr w:type="spellStart"/>
            <w:r>
              <w:rPr>
                <w:sz w:val="22"/>
              </w:rPr>
              <w:t>kvazisubtiekėjas</w:t>
            </w:r>
            <w:proofErr w:type="spellEnd"/>
            <w:r w:rsidRPr="00C34198">
              <w:rPr>
                <w:sz w:val="22"/>
              </w:rPr>
              <w:t xml:space="preserve"> pagal sutarties vykdymui pavestus/prisiimtus įsipareigojimus </w:t>
            </w:r>
            <w:r w:rsidRPr="00C34198">
              <w:rPr>
                <w:sz w:val="22"/>
                <w:lang w:eastAsia="lt-LT"/>
              </w:rPr>
              <w:t>(žr. šių konkurso sąlygų 27 p.)</w:t>
            </w:r>
            <w:r>
              <w:rPr>
                <w:sz w:val="22"/>
                <w:lang w:eastAsia="lt-LT"/>
              </w:rPr>
              <w:t>.</w:t>
            </w:r>
          </w:p>
          <w:p w14:paraId="042680CB" w14:textId="6BFFA5C2" w:rsidR="00A34910" w:rsidRPr="00C34198" w:rsidRDefault="00A34910" w:rsidP="00A34910">
            <w:pPr>
              <w:suppressAutoHyphens w:val="0"/>
              <w:spacing w:after="0" w:line="240" w:lineRule="auto"/>
              <w:jc w:val="both"/>
              <w:rPr>
                <w:sz w:val="22"/>
              </w:rPr>
            </w:pPr>
          </w:p>
        </w:tc>
      </w:tr>
    </w:tbl>
    <w:p w14:paraId="68759204" w14:textId="77777777" w:rsidR="00A9343D" w:rsidRPr="00133627" w:rsidRDefault="00A9343D" w:rsidP="00822B06">
      <w:pPr>
        <w:pStyle w:val="Porat"/>
        <w:numPr>
          <w:ilvl w:val="0"/>
          <w:numId w:val="2"/>
        </w:numPr>
        <w:spacing w:before="120"/>
        <w:ind w:firstLine="284"/>
        <w:jc w:val="both"/>
        <w:rPr>
          <w:b/>
          <w:color w:val="000000" w:themeColor="text1"/>
        </w:rPr>
      </w:pPr>
      <w:r w:rsidRPr="00133627">
        <w:rPr>
          <w:color w:val="000000" w:themeColor="text1"/>
        </w:rPr>
        <w:lastRenderedPageBreak/>
        <w:t>Tiekėjas, dalyvaujantis pirkime, turi laikytis aplinkos apsaugos vadybos sistemos standartų:</w:t>
      </w:r>
    </w:p>
    <w:p w14:paraId="016F92BA" w14:textId="77777777" w:rsidR="00A9343D" w:rsidRPr="00133627" w:rsidRDefault="00A9343D" w:rsidP="00A9343D">
      <w:pPr>
        <w:pStyle w:val="Porat"/>
        <w:spacing w:before="120"/>
        <w:jc w:val="right"/>
        <w:rPr>
          <w:b/>
          <w:bCs/>
          <w:color w:val="000000" w:themeColor="text1"/>
          <w:szCs w:val="24"/>
        </w:rPr>
      </w:pPr>
      <w:r w:rsidRPr="00133627">
        <w:rPr>
          <w:b/>
          <w:bCs/>
          <w:color w:val="000000" w:themeColor="text1"/>
          <w:szCs w:val="24"/>
        </w:rPr>
        <w:t>3 lentelė. Aplinkos apsaugos vadybos sistemos standartai</w:t>
      </w:r>
    </w:p>
    <w:tbl>
      <w:tblPr>
        <w:tblW w:w="9668" w:type="dxa"/>
        <w:tblInd w:w="108" w:type="dxa"/>
        <w:tblLayout w:type="fixed"/>
        <w:tblLook w:val="0000" w:firstRow="0" w:lastRow="0" w:firstColumn="0" w:lastColumn="0" w:noHBand="0" w:noVBand="0"/>
      </w:tblPr>
      <w:tblGrid>
        <w:gridCol w:w="738"/>
        <w:gridCol w:w="2835"/>
        <w:gridCol w:w="2977"/>
        <w:gridCol w:w="3118"/>
      </w:tblGrid>
      <w:tr w:rsidR="00133627" w:rsidRPr="00133627" w14:paraId="45C7C2EC" w14:textId="77777777" w:rsidTr="0043715A">
        <w:tc>
          <w:tcPr>
            <w:tcW w:w="738" w:type="dxa"/>
            <w:tcBorders>
              <w:top w:val="single" w:sz="4" w:space="0" w:color="000000"/>
              <w:left w:val="single" w:sz="4" w:space="0" w:color="000000"/>
              <w:bottom w:val="single" w:sz="4" w:space="0" w:color="000000"/>
            </w:tcBorders>
            <w:shd w:val="clear" w:color="auto" w:fill="auto"/>
          </w:tcPr>
          <w:p w14:paraId="305C92EF" w14:textId="77777777" w:rsidR="00A9343D" w:rsidRPr="00133627" w:rsidRDefault="00A9343D" w:rsidP="00CB134D">
            <w:pPr>
              <w:snapToGrid w:val="0"/>
              <w:spacing w:after="0" w:line="240" w:lineRule="auto"/>
              <w:ind w:left="-959" w:firstLine="851"/>
              <w:jc w:val="center"/>
              <w:rPr>
                <w:color w:val="000000" w:themeColor="text1"/>
                <w:sz w:val="22"/>
              </w:rPr>
            </w:pPr>
            <w:r w:rsidRPr="00133627">
              <w:rPr>
                <w:color w:val="000000" w:themeColor="text1"/>
                <w:sz w:val="22"/>
              </w:rPr>
              <w:t xml:space="preserve">Eil. </w:t>
            </w:r>
          </w:p>
          <w:p w14:paraId="6A7D987D" w14:textId="77777777" w:rsidR="00A9343D" w:rsidRPr="00133627" w:rsidRDefault="00A9343D" w:rsidP="00CB134D">
            <w:pPr>
              <w:snapToGrid w:val="0"/>
              <w:spacing w:after="0" w:line="240" w:lineRule="auto"/>
              <w:ind w:left="-959" w:firstLine="851"/>
              <w:jc w:val="center"/>
              <w:rPr>
                <w:color w:val="000000" w:themeColor="text1"/>
                <w:sz w:val="22"/>
              </w:rPr>
            </w:pPr>
            <w:r w:rsidRPr="00133627">
              <w:rPr>
                <w:color w:val="000000" w:themeColor="text1"/>
                <w:sz w:val="22"/>
              </w:rPr>
              <w:t>Nr.</w:t>
            </w:r>
          </w:p>
        </w:tc>
        <w:tc>
          <w:tcPr>
            <w:tcW w:w="2835" w:type="dxa"/>
            <w:tcBorders>
              <w:top w:val="single" w:sz="4" w:space="0" w:color="000000"/>
              <w:left w:val="single" w:sz="4" w:space="0" w:color="000000"/>
              <w:bottom w:val="single" w:sz="4" w:space="0" w:color="000000"/>
            </w:tcBorders>
            <w:shd w:val="clear" w:color="auto" w:fill="auto"/>
          </w:tcPr>
          <w:p w14:paraId="6F4FEB8E" w14:textId="77777777" w:rsidR="00A9343D" w:rsidRPr="00133627" w:rsidRDefault="00A9343D" w:rsidP="00CB134D">
            <w:pPr>
              <w:spacing w:after="0" w:line="100" w:lineRule="atLeast"/>
              <w:jc w:val="both"/>
              <w:rPr>
                <w:color w:val="000000" w:themeColor="text1"/>
                <w:sz w:val="22"/>
                <w:lang w:eastAsia="lt-LT"/>
              </w:rPr>
            </w:pPr>
            <w:r w:rsidRPr="00133627">
              <w:rPr>
                <w:color w:val="000000" w:themeColor="text1"/>
                <w:sz w:val="22"/>
                <w:lang w:eastAsia="lt-LT"/>
              </w:rPr>
              <w:t>Aplinkos apsaugos vadybos sistemos standartų reikalavimai</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680C9D92" w14:textId="77777777" w:rsidR="00A9343D" w:rsidRPr="00133627" w:rsidRDefault="00A9343D" w:rsidP="00CB134D">
            <w:pPr>
              <w:suppressAutoHyphens w:val="0"/>
              <w:spacing w:after="0" w:line="240" w:lineRule="auto"/>
              <w:jc w:val="both"/>
              <w:rPr>
                <w:color w:val="000000" w:themeColor="text1"/>
                <w:sz w:val="22"/>
              </w:rPr>
            </w:pPr>
            <w:r w:rsidRPr="00133627">
              <w:rPr>
                <w:color w:val="000000" w:themeColor="text1"/>
                <w:sz w:val="22"/>
                <w:lang w:eastAsia="lt-LT"/>
              </w:rPr>
              <w:t xml:space="preserve">Aplinkos apsaugos vadybos sistemos standartų </w:t>
            </w:r>
            <w:r w:rsidRPr="00133627">
              <w:rPr>
                <w:color w:val="000000" w:themeColor="text1"/>
                <w:sz w:val="22"/>
              </w:rPr>
              <w:t>reikalavimus įrodantys dokumentai</w:t>
            </w:r>
          </w:p>
        </w:tc>
        <w:tc>
          <w:tcPr>
            <w:tcW w:w="3118" w:type="dxa"/>
            <w:tcBorders>
              <w:top w:val="single" w:sz="4" w:space="0" w:color="000000"/>
              <w:left w:val="single" w:sz="4" w:space="0" w:color="000000"/>
              <w:bottom w:val="single" w:sz="4" w:space="0" w:color="000000"/>
              <w:right w:val="single" w:sz="4" w:space="0" w:color="000000"/>
            </w:tcBorders>
          </w:tcPr>
          <w:p w14:paraId="4705D4F6" w14:textId="77777777" w:rsidR="00A9343D" w:rsidRPr="00133627" w:rsidRDefault="00A9343D" w:rsidP="00CB134D">
            <w:pPr>
              <w:pStyle w:val="Sraopastraipa"/>
              <w:ind w:left="456" w:hanging="360"/>
              <w:jc w:val="both"/>
              <w:rPr>
                <w:color w:val="000000" w:themeColor="text1"/>
                <w:sz w:val="22"/>
                <w:lang w:eastAsia="lt-LT"/>
              </w:rPr>
            </w:pPr>
            <w:r w:rsidRPr="00133627">
              <w:rPr>
                <w:color w:val="000000" w:themeColor="text1"/>
                <w:sz w:val="22"/>
                <w:lang w:eastAsia="lt-LT"/>
              </w:rPr>
              <w:t>Subjektas, kuris turi atitikti reikalavimą</w:t>
            </w:r>
          </w:p>
        </w:tc>
      </w:tr>
      <w:tr w:rsidR="00133627" w:rsidRPr="00133627" w14:paraId="6C0526F6" w14:textId="77777777" w:rsidTr="0043715A">
        <w:tc>
          <w:tcPr>
            <w:tcW w:w="738" w:type="dxa"/>
            <w:tcBorders>
              <w:top w:val="single" w:sz="4" w:space="0" w:color="000000"/>
              <w:left w:val="single" w:sz="4" w:space="0" w:color="000000"/>
              <w:bottom w:val="single" w:sz="4" w:space="0" w:color="000000"/>
            </w:tcBorders>
            <w:shd w:val="clear" w:color="auto" w:fill="auto"/>
          </w:tcPr>
          <w:p w14:paraId="1B8DC49C" w14:textId="6AA44025" w:rsidR="009C6D10" w:rsidRPr="00133627" w:rsidRDefault="009C6D10" w:rsidP="009C6D10">
            <w:pPr>
              <w:snapToGrid w:val="0"/>
              <w:spacing w:after="0" w:line="240" w:lineRule="auto"/>
              <w:ind w:left="-959" w:firstLine="851"/>
              <w:jc w:val="center"/>
              <w:rPr>
                <w:color w:val="000000" w:themeColor="text1"/>
                <w:sz w:val="22"/>
              </w:rPr>
            </w:pPr>
            <w:r w:rsidRPr="00133627">
              <w:rPr>
                <w:color w:val="000000" w:themeColor="text1"/>
                <w:sz w:val="22"/>
              </w:rPr>
              <w:t>2</w:t>
            </w:r>
            <w:r w:rsidR="005614F4" w:rsidRPr="00133627">
              <w:rPr>
                <w:color w:val="000000" w:themeColor="text1"/>
                <w:sz w:val="22"/>
              </w:rPr>
              <w:t>2</w:t>
            </w:r>
            <w:r w:rsidRPr="00133627">
              <w:rPr>
                <w:color w:val="000000" w:themeColor="text1"/>
                <w:sz w:val="22"/>
              </w:rPr>
              <w:t>.1</w:t>
            </w:r>
          </w:p>
        </w:tc>
        <w:tc>
          <w:tcPr>
            <w:tcW w:w="2835" w:type="dxa"/>
            <w:tcBorders>
              <w:top w:val="single" w:sz="4" w:space="0" w:color="000000"/>
              <w:left w:val="single" w:sz="4" w:space="0" w:color="000000"/>
              <w:bottom w:val="single" w:sz="4" w:space="0" w:color="000000"/>
            </w:tcBorders>
            <w:shd w:val="clear" w:color="auto" w:fill="auto"/>
          </w:tcPr>
          <w:p w14:paraId="4DCDD3B4" w14:textId="48B19DBA" w:rsidR="009C6D10" w:rsidRPr="00CD7954" w:rsidRDefault="009C6D10" w:rsidP="009C6D10">
            <w:pPr>
              <w:spacing w:after="0" w:line="100" w:lineRule="atLeast"/>
              <w:jc w:val="both"/>
              <w:rPr>
                <w:sz w:val="22"/>
                <w:lang w:eastAsia="lt-LT"/>
              </w:rPr>
            </w:pPr>
            <w:r w:rsidRPr="00CD7954">
              <w:rPr>
                <w:sz w:val="22"/>
                <w:lang w:eastAsia="lt-LT"/>
              </w:rPr>
              <w:t>Tiekėjas perkamiems</w:t>
            </w:r>
            <w:r w:rsidR="00915F73" w:rsidRPr="00CD7954">
              <w:rPr>
                <w:sz w:val="22"/>
                <w:lang w:eastAsia="lt-LT"/>
              </w:rPr>
              <w:t xml:space="preserve"> </w:t>
            </w:r>
            <w:r w:rsidR="00E5116F" w:rsidRPr="00CD7954">
              <w:rPr>
                <w:sz w:val="22"/>
                <w:lang w:eastAsia="lt-LT"/>
              </w:rPr>
              <w:t>gatv</w:t>
            </w:r>
            <w:r w:rsidR="00466857">
              <w:rPr>
                <w:sz w:val="22"/>
                <w:lang w:eastAsia="lt-LT"/>
              </w:rPr>
              <w:t>ės</w:t>
            </w:r>
            <w:r w:rsidR="00E5116F" w:rsidRPr="00CD7954">
              <w:rPr>
                <w:sz w:val="22"/>
                <w:lang w:eastAsia="lt-LT"/>
              </w:rPr>
              <w:t xml:space="preserve"> remonto darbams</w:t>
            </w:r>
            <w:r w:rsidR="0062626A">
              <w:rPr>
                <w:sz w:val="22"/>
                <w:lang w:eastAsia="lt-LT"/>
              </w:rPr>
              <w:t xml:space="preserve"> nurodytiems </w:t>
            </w:r>
            <w:r w:rsidR="00E5116F" w:rsidRPr="00CD7954">
              <w:rPr>
                <w:sz w:val="22"/>
                <w:lang w:eastAsia="lt-LT"/>
              </w:rPr>
              <w:t xml:space="preserve">šių konkurso sąlygų </w:t>
            </w:r>
            <w:r w:rsidR="00EB4E08" w:rsidRPr="00CD7954">
              <w:rPr>
                <w:sz w:val="22"/>
                <w:lang w:eastAsia="lt-LT"/>
              </w:rPr>
              <w:t>3</w:t>
            </w:r>
            <w:r w:rsidR="00E5116F" w:rsidRPr="00CD7954">
              <w:rPr>
                <w:sz w:val="22"/>
                <w:lang w:eastAsia="lt-LT"/>
              </w:rPr>
              <w:t xml:space="preserve"> priedo „</w:t>
            </w:r>
            <w:r w:rsidR="00E5116F" w:rsidRPr="0007797C">
              <w:rPr>
                <w:sz w:val="22"/>
                <w:lang w:eastAsia="lt-LT"/>
              </w:rPr>
              <w:t xml:space="preserve">Veiklų sąrašas“ </w:t>
            </w:r>
            <w:r w:rsidR="0007797C" w:rsidRPr="0007797C">
              <w:rPr>
                <w:sz w:val="22"/>
                <w:lang w:eastAsia="lt-LT"/>
              </w:rPr>
              <w:t xml:space="preserve">1 ir </w:t>
            </w:r>
            <w:r w:rsidR="00694B7E" w:rsidRPr="0007797C">
              <w:rPr>
                <w:sz w:val="22"/>
                <w:lang w:eastAsia="lt-LT"/>
              </w:rPr>
              <w:t>2</w:t>
            </w:r>
            <w:r w:rsidR="00E5116F" w:rsidRPr="0007797C">
              <w:rPr>
                <w:sz w:val="22"/>
                <w:lang w:eastAsia="lt-LT"/>
              </w:rPr>
              <w:t xml:space="preserve"> eilutė</w:t>
            </w:r>
            <w:r w:rsidR="0062626A">
              <w:rPr>
                <w:sz w:val="22"/>
                <w:lang w:eastAsia="lt-LT"/>
              </w:rPr>
              <w:t>se,</w:t>
            </w:r>
            <w:r w:rsidR="00E5116F" w:rsidRPr="0007797C">
              <w:rPr>
                <w:sz w:val="22"/>
                <w:lang w:eastAsia="lt-LT"/>
              </w:rPr>
              <w:t xml:space="preserve"> </w:t>
            </w:r>
            <w:r w:rsidRPr="0007797C">
              <w:rPr>
                <w:sz w:val="22"/>
                <w:lang w:eastAsia="lt-LT"/>
              </w:rPr>
              <w:t>turi t</w:t>
            </w:r>
            <w:r w:rsidRPr="00CD7954">
              <w:rPr>
                <w:sz w:val="22"/>
                <w:lang w:eastAsia="lt-LT"/>
              </w:rPr>
              <w:t>aikyti aplinkos apsaugos vadybos sistemos reikalavimus pagal standartą LST EN ISO 14001 „Aplinkos vadybos sistemos. Reikalavimai ir naudojimo gairės“ (toliau – LST EN ISO 14001) arba Europos Sąjungos aplinkosaugos vadybos ir audito sistemą (toliau – EMAS) ar kitus aplinkos apsaugos vadybos standartus, pagrįstus atitinkamais Europos arba tarptautinių standartizacijos organizacijų priimtais standartais, ar kitais tiekėjo pateiktais lygiaverčiais įrodymais.</w:t>
            </w:r>
          </w:p>
          <w:p w14:paraId="5D013B6B" w14:textId="77777777" w:rsidR="00E27ADE" w:rsidRPr="00CD7954" w:rsidRDefault="00E27ADE" w:rsidP="009C6D10">
            <w:pPr>
              <w:spacing w:after="0" w:line="100" w:lineRule="atLeast"/>
              <w:jc w:val="both"/>
              <w:rPr>
                <w:sz w:val="22"/>
                <w:lang w:eastAsia="lt-LT"/>
              </w:rPr>
            </w:pPr>
          </w:p>
          <w:p w14:paraId="78EA1C6E" w14:textId="26273775" w:rsidR="00E27ADE" w:rsidRPr="00C2707B" w:rsidRDefault="00E27ADE" w:rsidP="009C6D10">
            <w:pPr>
              <w:spacing w:after="0" w:line="100" w:lineRule="atLeast"/>
              <w:jc w:val="both"/>
              <w:rPr>
                <w:color w:val="000000" w:themeColor="text1"/>
                <w:sz w:val="22"/>
                <w:lang w:eastAsia="lt-LT"/>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5239A63E" w14:textId="77777777" w:rsidR="009C6D10" w:rsidRPr="00C2707B" w:rsidRDefault="009C6D10" w:rsidP="009C6D10">
            <w:pPr>
              <w:suppressAutoHyphens w:val="0"/>
              <w:spacing w:after="0" w:line="240" w:lineRule="auto"/>
              <w:jc w:val="both"/>
              <w:rPr>
                <w:color w:val="000000" w:themeColor="text1"/>
                <w:sz w:val="22"/>
              </w:rPr>
            </w:pPr>
            <w:r w:rsidRPr="00C2707B">
              <w:rPr>
                <w:color w:val="000000" w:themeColor="text1"/>
                <w:sz w:val="22"/>
              </w:rPr>
              <w:t>Su pasiūlymu turi būti pateiktas EBVPD (šių konkurso sąlygų 2 priedas).</w:t>
            </w:r>
          </w:p>
          <w:p w14:paraId="08AB7D9B" w14:textId="77777777" w:rsidR="009C6D10" w:rsidRPr="00C2707B" w:rsidRDefault="009C6D10" w:rsidP="009C6D10">
            <w:pPr>
              <w:suppressAutoHyphens w:val="0"/>
              <w:spacing w:after="0" w:line="240" w:lineRule="auto"/>
              <w:jc w:val="both"/>
              <w:rPr>
                <w:color w:val="000000" w:themeColor="text1"/>
                <w:sz w:val="22"/>
              </w:rPr>
            </w:pPr>
          </w:p>
          <w:p w14:paraId="35FE580F" w14:textId="25D59FA3" w:rsidR="009C6D10" w:rsidRPr="00C2707B" w:rsidRDefault="00895D0B" w:rsidP="009C6D10">
            <w:pPr>
              <w:spacing w:after="0" w:line="240" w:lineRule="auto"/>
              <w:jc w:val="both"/>
              <w:rPr>
                <w:color w:val="000000" w:themeColor="text1"/>
                <w:sz w:val="22"/>
              </w:rPr>
            </w:pPr>
            <w:r w:rsidRPr="00C2707B">
              <w:rPr>
                <w:i/>
                <w:sz w:val="22"/>
              </w:rPr>
              <w:t xml:space="preserve">Perkančiajai organizacijai </w:t>
            </w:r>
            <w:r w:rsidR="009C6D10" w:rsidRPr="00C2707B">
              <w:rPr>
                <w:i/>
                <w:iCs/>
                <w:color w:val="000000" w:themeColor="text1"/>
                <w:sz w:val="22"/>
              </w:rPr>
              <w:t>atlikus EBVPD patikrinimo procedūrą, patikrinus pasiūlymus ir išrinkus galimą laimėtoją, tik jo yra prašomi dokumentai, patvirtinantys kvalifikacijos reikalavimų atitiktį</w:t>
            </w:r>
            <w:r w:rsidR="009C6D10" w:rsidRPr="00C2707B">
              <w:rPr>
                <w:color w:val="000000" w:themeColor="text1"/>
                <w:sz w:val="22"/>
              </w:rPr>
              <w:t>.</w:t>
            </w:r>
          </w:p>
          <w:p w14:paraId="79850C7D" w14:textId="77777777" w:rsidR="009C6D10" w:rsidRPr="00C2707B" w:rsidRDefault="009C6D10" w:rsidP="009C6D10">
            <w:pPr>
              <w:suppressAutoHyphens w:val="0"/>
              <w:spacing w:after="0" w:line="240" w:lineRule="auto"/>
              <w:jc w:val="both"/>
              <w:rPr>
                <w:color w:val="000000" w:themeColor="text1"/>
                <w:sz w:val="22"/>
              </w:rPr>
            </w:pPr>
          </w:p>
          <w:p w14:paraId="003D1DD6" w14:textId="77777777" w:rsidR="009C6D10" w:rsidRPr="00C2707B" w:rsidRDefault="009C6D10" w:rsidP="009C6D10">
            <w:pPr>
              <w:suppressAutoHyphens w:val="0"/>
              <w:spacing w:after="0" w:line="240" w:lineRule="auto"/>
              <w:jc w:val="both"/>
              <w:rPr>
                <w:color w:val="000000" w:themeColor="text1"/>
                <w:sz w:val="22"/>
              </w:rPr>
            </w:pPr>
            <w:r w:rsidRPr="00C2707B">
              <w:rPr>
                <w:color w:val="000000" w:themeColor="text1"/>
                <w:sz w:val="22"/>
              </w:rPr>
              <w:t>Reikalavimo atitikčiai pagrįsti pateikiamas nepriklausomos sertifikavimo įstaigos išduotas EMAS arba LST EN ISO 14001 sertifikatas, arba kitas lygiavertis sertifikatas, išduotas kitose valstybėse narėse įsteigtų nepriklausomų įstaigų, arba kaip lygiaverčių aplinkos apsaugos vadybos užtikrinimo priemonių įrodymą, tiekėjas gali pateikti lygiaverčių taikomų aplinkos apsaugos vadybos priemonių aprašymą, arba kitus lygiaverčius įrodymus.</w:t>
            </w:r>
          </w:p>
          <w:p w14:paraId="05427A87" w14:textId="43AE491F" w:rsidR="009C6D10" w:rsidRPr="00C2707B" w:rsidRDefault="009C6D10" w:rsidP="009C6D10">
            <w:pPr>
              <w:suppressAutoHyphens w:val="0"/>
              <w:spacing w:after="0" w:line="240" w:lineRule="auto"/>
              <w:jc w:val="both"/>
              <w:rPr>
                <w:color w:val="000000" w:themeColor="text1"/>
                <w:sz w:val="22"/>
              </w:rPr>
            </w:pPr>
            <w:r w:rsidRPr="00C2707B">
              <w:rPr>
                <w:color w:val="000000" w:themeColor="text1"/>
                <w:sz w:val="22"/>
              </w:rPr>
              <w:t>Pateikiamos skaitmeninės dokumentų kopijos.</w:t>
            </w:r>
          </w:p>
        </w:tc>
        <w:tc>
          <w:tcPr>
            <w:tcW w:w="3118" w:type="dxa"/>
            <w:tcBorders>
              <w:top w:val="single" w:sz="4" w:space="0" w:color="000000"/>
              <w:left w:val="single" w:sz="4" w:space="0" w:color="000000"/>
              <w:bottom w:val="single" w:sz="4" w:space="0" w:color="000000"/>
              <w:right w:val="single" w:sz="4" w:space="0" w:color="000000"/>
            </w:tcBorders>
          </w:tcPr>
          <w:p w14:paraId="1746CDDB" w14:textId="6239AD8E" w:rsidR="009C6D10" w:rsidRPr="00C2707B" w:rsidRDefault="009C6D10" w:rsidP="009C6D10">
            <w:pPr>
              <w:spacing w:line="240" w:lineRule="auto"/>
              <w:jc w:val="both"/>
              <w:rPr>
                <w:color w:val="000000" w:themeColor="text1"/>
                <w:sz w:val="22"/>
                <w:lang w:eastAsia="lt-LT"/>
              </w:rPr>
            </w:pPr>
            <w:r w:rsidRPr="00C2707B">
              <w:rPr>
                <w:color w:val="000000" w:themeColor="text1"/>
                <w:sz w:val="22"/>
                <w:lang w:eastAsia="lt-LT"/>
              </w:rPr>
              <w:t xml:space="preserve">Tiekėjas, ūkio subjektų grupės nariai (jei pasiūlymą teikia ūkio subjektų grupė), </w:t>
            </w:r>
            <w:r w:rsidR="0089541B" w:rsidRPr="00C2707B">
              <w:rPr>
                <w:color w:val="000000" w:themeColor="text1"/>
                <w:sz w:val="22"/>
              </w:rPr>
              <w:t>ūkio subjektas</w:t>
            </w:r>
            <w:r w:rsidR="00895D0B" w:rsidRPr="00C2707B">
              <w:rPr>
                <w:color w:val="000000" w:themeColor="text1"/>
                <w:sz w:val="22"/>
              </w:rPr>
              <w:t>/subtiekėjas</w:t>
            </w:r>
            <w:r w:rsidRPr="00C2707B">
              <w:rPr>
                <w:color w:val="000000" w:themeColor="text1"/>
                <w:sz w:val="22"/>
                <w:lang w:eastAsia="lt-LT"/>
              </w:rPr>
              <w:t xml:space="preserve"> – visi subjektai, kurie pagal jų prisiimamus įsipareigojimus pirkimo sutarčiai vykdyti atliks </w:t>
            </w:r>
            <w:r w:rsidR="00755038" w:rsidRPr="00C2707B">
              <w:rPr>
                <w:sz w:val="22"/>
                <w:lang w:eastAsia="lt-LT"/>
              </w:rPr>
              <w:t>gatv</w:t>
            </w:r>
            <w:r w:rsidR="008D628D">
              <w:rPr>
                <w:sz w:val="22"/>
                <w:lang w:eastAsia="lt-LT"/>
              </w:rPr>
              <w:t>ės</w:t>
            </w:r>
            <w:r w:rsidR="00755038" w:rsidRPr="00C2707B">
              <w:rPr>
                <w:sz w:val="22"/>
                <w:lang w:eastAsia="lt-LT"/>
              </w:rPr>
              <w:t xml:space="preserve"> remonto darb</w:t>
            </w:r>
            <w:r w:rsidR="0007797C">
              <w:rPr>
                <w:sz w:val="22"/>
                <w:lang w:eastAsia="lt-LT"/>
              </w:rPr>
              <w:t xml:space="preserve">us nurodytus </w:t>
            </w:r>
            <w:r w:rsidR="00755038" w:rsidRPr="00C2707B">
              <w:rPr>
                <w:sz w:val="22"/>
                <w:lang w:eastAsia="lt-LT"/>
              </w:rPr>
              <w:t xml:space="preserve"> šių konkurso sąlygų </w:t>
            </w:r>
            <w:r w:rsidR="00EB4E08" w:rsidRPr="00C2707B">
              <w:rPr>
                <w:sz w:val="22"/>
                <w:lang w:eastAsia="lt-LT"/>
              </w:rPr>
              <w:t>3</w:t>
            </w:r>
            <w:r w:rsidR="00755038" w:rsidRPr="00C2707B">
              <w:rPr>
                <w:sz w:val="22"/>
                <w:lang w:eastAsia="lt-LT"/>
              </w:rPr>
              <w:t xml:space="preserve"> priedo „Veiklų sąrašas“ </w:t>
            </w:r>
            <w:r w:rsidR="0007797C">
              <w:rPr>
                <w:sz w:val="22"/>
                <w:lang w:eastAsia="lt-LT"/>
              </w:rPr>
              <w:t xml:space="preserve">1 ir (ar) </w:t>
            </w:r>
            <w:r w:rsidR="00694B7E">
              <w:rPr>
                <w:sz w:val="22"/>
                <w:lang w:eastAsia="lt-LT"/>
              </w:rPr>
              <w:t>2</w:t>
            </w:r>
            <w:r w:rsidR="00755038" w:rsidRPr="00C2707B">
              <w:rPr>
                <w:sz w:val="22"/>
                <w:lang w:eastAsia="lt-LT"/>
              </w:rPr>
              <w:t xml:space="preserve"> eilutė</w:t>
            </w:r>
            <w:r w:rsidR="0007797C">
              <w:rPr>
                <w:sz w:val="22"/>
                <w:lang w:eastAsia="lt-LT"/>
              </w:rPr>
              <w:t>se.</w:t>
            </w:r>
          </w:p>
          <w:p w14:paraId="125401C9" w14:textId="77777777" w:rsidR="009C6D10" w:rsidRPr="00C2707B" w:rsidRDefault="009C6D10" w:rsidP="009C6D10">
            <w:pPr>
              <w:spacing w:line="240" w:lineRule="auto"/>
              <w:jc w:val="both"/>
              <w:rPr>
                <w:color w:val="000000" w:themeColor="text1"/>
                <w:sz w:val="22"/>
                <w:lang w:eastAsia="lt-LT"/>
              </w:rPr>
            </w:pPr>
          </w:p>
          <w:p w14:paraId="7A781687" w14:textId="77777777" w:rsidR="009C6D10" w:rsidRPr="00C2707B" w:rsidRDefault="009C6D10" w:rsidP="009C6D10">
            <w:pPr>
              <w:pStyle w:val="Sraopastraipa"/>
              <w:spacing w:after="0" w:line="240" w:lineRule="auto"/>
              <w:ind w:left="314"/>
              <w:jc w:val="both"/>
              <w:rPr>
                <w:color w:val="000000" w:themeColor="text1"/>
                <w:sz w:val="22"/>
                <w:lang w:eastAsia="lt-LT"/>
              </w:rPr>
            </w:pPr>
          </w:p>
        </w:tc>
      </w:tr>
    </w:tbl>
    <w:p w14:paraId="02EE6EF3" w14:textId="77777777" w:rsidR="00600ABC" w:rsidRPr="00133627" w:rsidRDefault="00600ABC" w:rsidP="00600ABC">
      <w:pPr>
        <w:pStyle w:val="Porat"/>
        <w:widowControl w:val="0"/>
        <w:suppressAutoHyphens w:val="0"/>
        <w:spacing w:before="120"/>
        <w:ind w:firstLine="851"/>
        <w:jc w:val="both"/>
        <w:rPr>
          <w:b/>
          <w:color w:val="000000" w:themeColor="text1"/>
          <w:sz w:val="22"/>
          <w:szCs w:val="22"/>
        </w:rPr>
      </w:pPr>
      <w:r w:rsidRPr="00133627">
        <w:rPr>
          <w:b/>
          <w:color w:val="000000" w:themeColor="text1"/>
          <w:sz w:val="22"/>
          <w:szCs w:val="22"/>
        </w:rPr>
        <w:t>Pastabos:</w:t>
      </w:r>
    </w:p>
    <w:p w14:paraId="10231F5F" w14:textId="77777777" w:rsidR="00600ABC" w:rsidRPr="00133627" w:rsidRDefault="00600ABC" w:rsidP="00600ABC">
      <w:pPr>
        <w:pStyle w:val="Puslapioinaostekstas"/>
        <w:widowControl w:val="0"/>
        <w:ind w:firstLine="709"/>
        <w:jc w:val="both"/>
        <w:rPr>
          <w:rFonts w:cs="Times New Roman"/>
          <w:i/>
          <w:iCs/>
          <w:color w:val="000000" w:themeColor="text1"/>
        </w:rPr>
      </w:pPr>
      <w:r w:rsidRPr="00133627">
        <w:rPr>
          <w:i/>
          <w:color w:val="000000" w:themeColor="text1"/>
        </w:rPr>
        <w:t>1)</w:t>
      </w:r>
      <w:r w:rsidRPr="00133627">
        <w:rPr>
          <w:color w:val="000000" w:themeColor="text1"/>
        </w:rPr>
        <w:t> </w:t>
      </w:r>
      <w:r w:rsidRPr="00133627">
        <w:rPr>
          <w:rFonts w:eastAsia="Yu Mincho" w:cs="Times New Roman"/>
          <w:i/>
          <w:iCs/>
          <w:color w:val="000000" w:themeColor="text1"/>
        </w:rPr>
        <w:t xml:space="preserve">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w:t>
      </w:r>
      <w:r w:rsidRPr="00133627">
        <w:rPr>
          <w:rFonts w:eastAsia="Yu Mincho" w:cs="Times New Roman"/>
          <w:i/>
          <w:iCs/>
          <w:color w:val="000000" w:themeColor="text1"/>
        </w:rPr>
        <w:lastRenderedPageBreak/>
        <w:t xml:space="preserve">gali būti pakeisti: </w:t>
      </w:r>
    </w:p>
    <w:p w14:paraId="2E7730BE" w14:textId="77777777" w:rsidR="00600ABC" w:rsidRPr="00133627" w:rsidRDefault="00600ABC" w:rsidP="00600ABC">
      <w:pPr>
        <w:pStyle w:val="Puslapioinaostekstas"/>
        <w:widowControl w:val="0"/>
        <w:numPr>
          <w:ilvl w:val="0"/>
          <w:numId w:val="6"/>
        </w:numPr>
        <w:suppressAutoHyphens w:val="0"/>
        <w:jc w:val="both"/>
        <w:rPr>
          <w:rFonts w:eastAsia="Yu Mincho" w:cs="Times New Roman"/>
          <w:i/>
          <w:iCs/>
          <w:color w:val="000000" w:themeColor="text1"/>
        </w:rPr>
      </w:pPr>
      <w:r w:rsidRPr="00133627">
        <w:rPr>
          <w:rFonts w:eastAsia="Yu Mincho" w:cs="Times New Roman"/>
          <w:i/>
          <w:iCs/>
          <w:color w:val="000000" w:themeColor="text1"/>
        </w:rPr>
        <w:t xml:space="preserve">priesaikos deklaracija; </w:t>
      </w:r>
    </w:p>
    <w:p w14:paraId="2D95C077" w14:textId="77777777" w:rsidR="00600ABC" w:rsidRPr="00133627" w:rsidRDefault="00600ABC" w:rsidP="00600ABC">
      <w:pPr>
        <w:pStyle w:val="Puslapioinaostekstas"/>
        <w:widowControl w:val="0"/>
        <w:numPr>
          <w:ilvl w:val="0"/>
          <w:numId w:val="6"/>
        </w:numPr>
        <w:suppressAutoHyphens w:val="0"/>
        <w:ind w:left="0" w:firstLine="360"/>
        <w:jc w:val="both"/>
        <w:rPr>
          <w:rFonts w:ascii="Calibri" w:eastAsia="Yu Mincho" w:hAnsi="Calibri" w:cs="Arial"/>
          <w:color w:val="000000" w:themeColor="text1"/>
        </w:rPr>
      </w:pPr>
      <w:r w:rsidRPr="00133627">
        <w:rPr>
          <w:rFonts w:eastAsia="Yu Mincho" w:cs="Times New Roman"/>
          <w:i/>
          <w:iCs/>
          <w:color w:val="000000" w:themeColor="text1"/>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65056E18" w14:textId="77777777" w:rsidR="00600ABC" w:rsidRPr="00133627" w:rsidRDefault="00600ABC" w:rsidP="00600ABC">
      <w:pPr>
        <w:pStyle w:val="BodyTextIndent21"/>
        <w:widowControl w:val="0"/>
        <w:suppressAutoHyphens w:val="0"/>
        <w:ind w:firstLine="709"/>
        <w:rPr>
          <w:i/>
          <w:color w:val="000000" w:themeColor="text1"/>
          <w:sz w:val="20"/>
          <w:szCs w:val="20"/>
        </w:rPr>
      </w:pPr>
      <w:r w:rsidRPr="00133627">
        <w:rPr>
          <w:i/>
          <w:color w:val="000000" w:themeColor="text1"/>
          <w:sz w:val="20"/>
          <w:szCs w:val="20"/>
        </w:rPr>
        <w:t>2) p</w:t>
      </w:r>
      <w:r w:rsidRPr="00133627">
        <w:rPr>
          <w:i/>
          <w:iCs/>
          <w:color w:val="000000" w:themeColor="text1"/>
          <w:sz w:val="20"/>
          <w:szCs w:val="20"/>
        </w:rPr>
        <w:t>ateikiant atitinkamų dokumentų skaitmenines kopijas ir pasiūlymą pasirašant saugiu elektroniniu parašu yra deklaruojama, kad kopijos yra tikros. Perkančioji</w:t>
      </w:r>
      <w:r w:rsidRPr="00133627">
        <w:rPr>
          <w:i/>
          <w:color w:val="000000" w:themeColor="text1"/>
          <w:sz w:val="20"/>
          <w:szCs w:val="20"/>
        </w:rPr>
        <w:t xml:space="preserve"> organizacija pasilieka sau teisę prašyti dokumentų originalų;</w:t>
      </w:r>
    </w:p>
    <w:p w14:paraId="1C5D78E5" w14:textId="77777777" w:rsidR="00600ABC" w:rsidRPr="00133627" w:rsidRDefault="00600ABC" w:rsidP="00600ABC">
      <w:pPr>
        <w:pStyle w:val="Porat"/>
        <w:widowControl w:val="0"/>
        <w:spacing w:after="240"/>
        <w:ind w:firstLine="709"/>
        <w:jc w:val="both"/>
        <w:rPr>
          <w:i/>
          <w:color w:val="000000" w:themeColor="text1"/>
          <w:sz w:val="20"/>
        </w:rPr>
      </w:pPr>
      <w:r w:rsidRPr="00133627">
        <w:rPr>
          <w:i/>
          <w:color w:val="000000" w:themeColor="text1"/>
          <w:sz w:val="20"/>
        </w:rPr>
        <w:t>3) užsienio valstybių tiekėjų kvalifikacijos reikalavimus įrodantys dokumentai legalizuojami vadovaujantis Lietuvos Respublikos Vyriausybės 2006 m. spalio 30 d. nutarimu Nr. 1079 „Dėl dokumentų legalizavimo ir tvirtinimo pažyma (</w:t>
      </w:r>
      <w:proofErr w:type="spellStart"/>
      <w:r w:rsidRPr="00133627">
        <w:rPr>
          <w:i/>
          <w:color w:val="000000" w:themeColor="text1"/>
          <w:sz w:val="20"/>
        </w:rPr>
        <w:t>Apostille</w:t>
      </w:r>
      <w:proofErr w:type="spellEnd"/>
      <w:r w:rsidRPr="00133627">
        <w:rPr>
          <w:i/>
          <w:color w:val="000000" w:themeColor="text1"/>
          <w:sz w:val="20"/>
        </w:rPr>
        <w:t>) tvarkos aprašo patvirtinimo“ ir 1961 m. spalio 5 d. Hagos konvencija dėl užsienio valstybėse išduotų dokumentų legalizavimo panaikinimo.</w:t>
      </w:r>
    </w:p>
    <w:p w14:paraId="5AC8621C" w14:textId="77777777" w:rsidR="002976B5" w:rsidRPr="00133627" w:rsidRDefault="002976B5" w:rsidP="00D83D81">
      <w:pPr>
        <w:numPr>
          <w:ilvl w:val="0"/>
          <w:numId w:val="2"/>
        </w:numPr>
        <w:tabs>
          <w:tab w:val="left" w:pos="0"/>
          <w:tab w:val="left" w:pos="340"/>
          <w:tab w:val="left" w:pos="1210"/>
        </w:tabs>
        <w:spacing w:after="0" w:line="240" w:lineRule="auto"/>
        <w:ind w:firstLine="284"/>
        <w:jc w:val="both"/>
        <w:rPr>
          <w:color w:val="000000" w:themeColor="text1"/>
          <w:szCs w:val="24"/>
        </w:rPr>
      </w:pPr>
      <w:r w:rsidRPr="00133627">
        <w:rPr>
          <w:color w:val="000000" w:themeColor="text1"/>
          <w:szCs w:val="24"/>
        </w:rPr>
        <w:t>Jeigu tiekėjo kvalifikacija dėl teisės verstis atitinkama veikla tikrinama ne visa apimtimi, tiekėjas įsipareigoja, kad pirkimo sutartį vykdys tik tokią teisę turintys asmenys.</w:t>
      </w:r>
    </w:p>
    <w:p w14:paraId="5468A363" w14:textId="2FC50EBE" w:rsidR="004C3FC2" w:rsidRPr="00133627" w:rsidRDefault="004C3FC2" w:rsidP="00D83D81">
      <w:pPr>
        <w:numPr>
          <w:ilvl w:val="0"/>
          <w:numId w:val="2"/>
        </w:numPr>
        <w:tabs>
          <w:tab w:val="left" w:pos="0"/>
          <w:tab w:val="left" w:pos="340"/>
          <w:tab w:val="left" w:pos="1210"/>
        </w:tabs>
        <w:spacing w:after="0" w:line="240" w:lineRule="auto"/>
        <w:ind w:firstLine="284"/>
        <w:jc w:val="both"/>
        <w:rPr>
          <w:color w:val="000000" w:themeColor="text1"/>
          <w:szCs w:val="24"/>
        </w:rPr>
      </w:pPr>
      <w:r w:rsidRPr="00133627">
        <w:rPr>
          <w:color w:val="000000" w:themeColor="text1"/>
          <w:szCs w:val="24"/>
        </w:rPr>
        <w:t xml:space="preserve">Tiekėjai, dalyvaujantys pirkime, turi </w:t>
      </w:r>
      <w:r w:rsidR="000A380E" w:rsidRPr="00133627">
        <w:rPr>
          <w:color w:val="000000" w:themeColor="text1"/>
          <w:szCs w:val="24"/>
        </w:rPr>
        <w:t xml:space="preserve">su pasiūlymu pateikti </w:t>
      </w:r>
      <w:r w:rsidR="00796F9A" w:rsidRPr="00133627">
        <w:rPr>
          <w:color w:val="000000" w:themeColor="text1"/>
          <w:szCs w:val="24"/>
        </w:rPr>
        <w:t xml:space="preserve">užpildytą, </w:t>
      </w:r>
      <w:r w:rsidR="00391EB1" w:rsidRPr="00133627">
        <w:rPr>
          <w:color w:val="000000" w:themeColor="text1"/>
          <w:szCs w:val="24"/>
        </w:rPr>
        <w:t xml:space="preserve">šių </w:t>
      </w:r>
      <w:r w:rsidR="00E63C30" w:rsidRPr="00133627">
        <w:rPr>
          <w:color w:val="000000" w:themeColor="text1"/>
          <w:szCs w:val="24"/>
        </w:rPr>
        <w:t xml:space="preserve">konkurso </w:t>
      </w:r>
      <w:r w:rsidRPr="00133627">
        <w:rPr>
          <w:color w:val="000000" w:themeColor="text1"/>
          <w:szCs w:val="24"/>
        </w:rPr>
        <w:t xml:space="preserve">sąlygų </w:t>
      </w:r>
      <w:r w:rsidR="009C44A8" w:rsidRPr="00133627">
        <w:rPr>
          <w:color w:val="000000" w:themeColor="text1"/>
          <w:szCs w:val="24"/>
        </w:rPr>
        <w:t>2</w:t>
      </w:r>
      <w:r w:rsidRPr="00133627">
        <w:rPr>
          <w:color w:val="000000" w:themeColor="text1"/>
          <w:szCs w:val="24"/>
        </w:rPr>
        <w:t xml:space="preserve"> priede nustatytos formos </w:t>
      </w:r>
      <w:r w:rsidR="00796F9A" w:rsidRPr="00133627">
        <w:rPr>
          <w:color w:val="000000" w:themeColor="text1"/>
          <w:szCs w:val="24"/>
        </w:rPr>
        <w:t>Europos bendrąjį viešųjų pirkimų dokumentą (toliau – EBVPD)</w:t>
      </w:r>
      <w:r w:rsidRPr="00133627">
        <w:rPr>
          <w:color w:val="000000" w:themeColor="text1"/>
          <w:szCs w:val="24"/>
        </w:rPr>
        <w:t xml:space="preserve">. </w:t>
      </w:r>
      <w:r w:rsidR="005A5ED6" w:rsidRPr="00133627">
        <w:rPr>
          <w:color w:val="000000" w:themeColor="text1"/>
          <w:szCs w:val="24"/>
        </w:rPr>
        <w:t xml:space="preserve">Jeigu pasiūlymą teikia ūkio subjektų grupė, </w:t>
      </w:r>
      <w:r w:rsidR="0027280B" w:rsidRPr="00133627">
        <w:rPr>
          <w:color w:val="000000" w:themeColor="text1"/>
          <w:szCs w:val="24"/>
        </w:rPr>
        <w:t>EBVPD</w:t>
      </w:r>
      <w:r w:rsidRPr="00133627">
        <w:rPr>
          <w:color w:val="000000" w:themeColor="text1"/>
          <w:szCs w:val="24"/>
        </w:rPr>
        <w:t xml:space="preserve"> pateikia </w:t>
      </w:r>
      <w:r w:rsidR="0027280B" w:rsidRPr="00133627">
        <w:rPr>
          <w:color w:val="000000" w:themeColor="text1"/>
          <w:szCs w:val="24"/>
        </w:rPr>
        <w:t xml:space="preserve">kiekvienas </w:t>
      </w:r>
      <w:r w:rsidRPr="00133627">
        <w:rPr>
          <w:color w:val="000000" w:themeColor="text1"/>
          <w:szCs w:val="24"/>
        </w:rPr>
        <w:t>ūkio subjektų grupės narys</w:t>
      </w:r>
      <w:r w:rsidR="0027280B" w:rsidRPr="00133627">
        <w:rPr>
          <w:color w:val="000000" w:themeColor="text1"/>
          <w:szCs w:val="24"/>
        </w:rPr>
        <w:t>.</w:t>
      </w:r>
      <w:r w:rsidRPr="00133627">
        <w:rPr>
          <w:color w:val="000000" w:themeColor="text1"/>
          <w:szCs w:val="24"/>
        </w:rPr>
        <w:t xml:space="preserve"> Perkančioji organizacija </w:t>
      </w:r>
      <w:r w:rsidR="00391EB1" w:rsidRPr="00133627">
        <w:rPr>
          <w:color w:val="000000" w:themeColor="text1"/>
          <w:szCs w:val="24"/>
        </w:rPr>
        <w:t xml:space="preserve">šiose </w:t>
      </w:r>
      <w:r w:rsidR="00E63C30" w:rsidRPr="00133627">
        <w:rPr>
          <w:color w:val="000000" w:themeColor="text1"/>
          <w:szCs w:val="24"/>
        </w:rPr>
        <w:t xml:space="preserve">konkurso </w:t>
      </w:r>
      <w:r w:rsidR="00391EB1" w:rsidRPr="00133627">
        <w:rPr>
          <w:color w:val="000000" w:themeColor="text1"/>
          <w:szCs w:val="24"/>
        </w:rPr>
        <w:t xml:space="preserve">sąlygose nurodytų </w:t>
      </w:r>
      <w:r w:rsidR="0097589C" w:rsidRPr="00133627">
        <w:rPr>
          <w:color w:val="000000" w:themeColor="text1"/>
          <w:szCs w:val="24"/>
        </w:rPr>
        <w:t>tiekėjų pašalinimo p</w:t>
      </w:r>
      <w:r w:rsidR="00142F60" w:rsidRPr="00133627">
        <w:rPr>
          <w:color w:val="000000" w:themeColor="text1"/>
          <w:szCs w:val="24"/>
        </w:rPr>
        <w:t>agrindų</w:t>
      </w:r>
      <w:r w:rsidR="0097589C" w:rsidRPr="00133627">
        <w:rPr>
          <w:color w:val="000000" w:themeColor="text1"/>
          <w:szCs w:val="24"/>
        </w:rPr>
        <w:t xml:space="preserve"> nebuvim</w:t>
      </w:r>
      <w:r w:rsidR="002976B5" w:rsidRPr="00133627">
        <w:rPr>
          <w:color w:val="000000" w:themeColor="text1"/>
          <w:szCs w:val="24"/>
        </w:rPr>
        <w:t>ą</w:t>
      </w:r>
      <w:r w:rsidR="0097589C" w:rsidRPr="00133627">
        <w:rPr>
          <w:color w:val="000000" w:themeColor="text1"/>
          <w:szCs w:val="24"/>
        </w:rPr>
        <w:t xml:space="preserve"> </w:t>
      </w:r>
      <w:r w:rsidRPr="00133627">
        <w:rPr>
          <w:color w:val="000000" w:themeColor="text1"/>
          <w:szCs w:val="24"/>
        </w:rPr>
        <w:t xml:space="preserve">patvirtinančių dokumentų reikalaus tik iš to dalyvio, kurio pasiūlymas pagal vertinimo rezultatus galės būti pripažintas laimėjusiu (iki pasiūlymų eilės nustatymo). </w:t>
      </w:r>
      <w:r w:rsidR="0097589C" w:rsidRPr="00133627">
        <w:rPr>
          <w:color w:val="000000" w:themeColor="text1"/>
          <w:szCs w:val="24"/>
        </w:rPr>
        <w:t xml:space="preserve">Nurodyti tiekėjų pašalinimo </w:t>
      </w:r>
      <w:r w:rsidR="00142F60" w:rsidRPr="00133627">
        <w:rPr>
          <w:color w:val="000000" w:themeColor="text1"/>
          <w:szCs w:val="24"/>
        </w:rPr>
        <w:t>pagrindų</w:t>
      </w:r>
      <w:r w:rsidR="0097589C" w:rsidRPr="00133627">
        <w:rPr>
          <w:color w:val="000000" w:themeColor="text1"/>
          <w:szCs w:val="24"/>
        </w:rPr>
        <w:t xml:space="preserve"> nebuvim</w:t>
      </w:r>
      <w:r w:rsidR="002976B5" w:rsidRPr="00133627">
        <w:rPr>
          <w:color w:val="000000" w:themeColor="text1"/>
          <w:szCs w:val="24"/>
        </w:rPr>
        <w:t>ą</w:t>
      </w:r>
      <w:r w:rsidR="0097589C" w:rsidRPr="00133627">
        <w:rPr>
          <w:color w:val="000000" w:themeColor="text1"/>
          <w:szCs w:val="24"/>
        </w:rPr>
        <w:t xml:space="preserve"> </w:t>
      </w:r>
      <w:r w:rsidRPr="00133627">
        <w:rPr>
          <w:color w:val="000000" w:themeColor="text1"/>
          <w:szCs w:val="24"/>
        </w:rPr>
        <w:t xml:space="preserve">patvirtinantys dokumentai gali būti išduoti ir po vokų atplėšimo, </w:t>
      </w:r>
      <w:r w:rsidR="005151D3" w:rsidRPr="00133627">
        <w:rPr>
          <w:color w:val="000000" w:themeColor="text1"/>
          <w:szCs w:val="24"/>
        </w:rPr>
        <w:t>tačiau juo</w:t>
      </w:r>
      <w:r w:rsidRPr="00133627">
        <w:rPr>
          <w:color w:val="000000" w:themeColor="text1"/>
          <w:szCs w:val="24"/>
        </w:rPr>
        <w:t xml:space="preserve">se nurodyti </w:t>
      </w:r>
      <w:r w:rsidR="00237A26" w:rsidRPr="00133627">
        <w:rPr>
          <w:color w:val="000000" w:themeColor="text1"/>
          <w:szCs w:val="24"/>
        </w:rPr>
        <w:t xml:space="preserve">duomenys </w:t>
      </w:r>
      <w:r w:rsidRPr="00133627">
        <w:rPr>
          <w:color w:val="000000" w:themeColor="text1"/>
          <w:szCs w:val="24"/>
        </w:rPr>
        <w:t xml:space="preserve">turi būti </w:t>
      </w:r>
      <w:r w:rsidR="005151D3" w:rsidRPr="00133627">
        <w:rPr>
          <w:color w:val="000000" w:themeColor="text1"/>
          <w:szCs w:val="24"/>
        </w:rPr>
        <w:t>aktualūs</w:t>
      </w:r>
      <w:r w:rsidRPr="00133627">
        <w:rPr>
          <w:color w:val="000000" w:themeColor="text1"/>
          <w:szCs w:val="24"/>
        </w:rPr>
        <w:t xml:space="preserve"> pasiūlymų pateikimo termino pabaigos</w:t>
      </w:r>
      <w:r w:rsidR="005151D3" w:rsidRPr="00133627">
        <w:rPr>
          <w:color w:val="000000" w:themeColor="text1"/>
          <w:szCs w:val="24"/>
        </w:rPr>
        <w:t xml:space="preserve"> dienai</w:t>
      </w:r>
      <w:r w:rsidRPr="00133627">
        <w:rPr>
          <w:color w:val="000000" w:themeColor="text1"/>
          <w:szCs w:val="24"/>
        </w:rPr>
        <w:t>.</w:t>
      </w:r>
    </w:p>
    <w:p w14:paraId="4D50F74A" w14:textId="3E98AB12" w:rsidR="00D35D38" w:rsidRPr="00133627" w:rsidRDefault="00D74D9F" w:rsidP="00D83D81">
      <w:pPr>
        <w:widowControl w:val="0"/>
        <w:numPr>
          <w:ilvl w:val="0"/>
          <w:numId w:val="2"/>
        </w:numPr>
        <w:tabs>
          <w:tab w:val="left" w:pos="0"/>
          <w:tab w:val="left" w:pos="340"/>
          <w:tab w:val="left" w:pos="1210"/>
        </w:tabs>
        <w:spacing w:after="0" w:line="240" w:lineRule="auto"/>
        <w:ind w:firstLine="284"/>
        <w:jc w:val="both"/>
        <w:rPr>
          <w:color w:val="000000" w:themeColor="text1"/>
          <w:szCs w:val="24"/>
        </w:rPr>
      </w:pPr>
      <w:r w:rsidRPr="00133627">
        <w:rPr>
          <w:color w:val="000000" w:themeColor="text1"/>
          <w:szCs w:val="24"/>
        </w:rPr>
        <w:t xml:space="preserve">Jei bendrą pasiūlymą pateikia ūkio subjektų grupė, šių </w:t>
      </w:r>
      <w:r w:rsidR="00E63C30" w:rsidRPr="00133627">
        <w:rPr>
          <w:color w:val="000000" w:themeColor="text1"/>
          <w:szCs w:val="24"/>
        </w:rPr>
        <w:t xml:space="preserve">konkurso </w:t>
      </w:r>
      <w:r w:rsidRPr="00133627">
        <w:rPr>
          <w:color w:val="000000" w:themeColor="text1"/>
          <w:szCs w:val="24"/>
        </w:rPr>
        <w:t xml:space="preserve">sąlygų </w:t>
      </w:r>
      <w:r w:rsidR="00F4073B" w:rsidRPr="00133627">
        <w:rPr>
          <w:color w:val="000000" w:themeColor="text1"/>
          <w:szCs w:val="24"/>
        </w:rPr>
        <w:t>20</w:t>
      </w:r>
      <w:r w:rsidRPr="00133627">
        <w:rPr>
          <w:color w:val="000000" w:themeColor="text1"/>
          <w:szCs w:val="24"/>
        </w:rPr>
        <w:t>.1–</w:t>
      </w:r>
      <w:r w:rsidR="00F4073B" w:rsidRPr="00133627">
        <w:rPr>
          <w:color w:val="000000" w:themeColor="text1"/>
          <w:szCs w:val="24"/>
        </w:rPr>
        <w:t>20</w:t>
      </w:r>
      <w:r w:rsidRPr="00133627">
        <w:rPr>
          <w:color w:val="000000" w:themeColor="text1"/>
          <w:szCs w:val="24"/>
        </w:rPr>
        <w:t>.1</w:t>
      </w:r>
      <w:r w:rsidR="00603E9B">
        <w:rPr>
          <w:color w:val="000000" w:themeColor="text1"/>
          <w:szCs w:val="24"/>
        </w:rPr>
        <w:t>4</w:t>
      </w:r>
      <w:r w:rsidRPr="00133627">
        <w:rPr>
          <w:i/>
          <w:color w:val="000000" w:themeColor="text1"/>
          <w:szCs w:val="24"/>
        </w:rPr>
        <w:t xml:space="preserve"> </w:t>
      </w:r>
      <w:r w:rsidRPr="00133627">
        <w:rPr>
          <w:color w:val="000000" w:themeColor="text1"/>
          <w:szCs w:val="24"/>
        </w:rPr>
        <w:t>punktuose nustatytus tiekėjų pašalinimo pagrindų nebuvimo reikalavimus</w:t>
      </w:r>
      <w:bookmarkStart w:id="3" w:name="_Hlk97213775"/>
      <w:r w:rsidR="00D02D97" w:rsidRPr="00133627">
        <w:rPr>
          <w:color w:val="000000" w:themeColor="text1"/>
        </w:rPr>
        <w:t xml:space="preserve"> </w:t>
      </w:r>
      <w:r w:rsidR="00D02D97" w:rsidRPr="00133627">
        <w:rPr>
          <w:color w:val="000000" w:themeColor="text1"/>
          <w:szCs w:val="24"/>
        </w:rPr>
        <w:t xml:space="preserve">ir </w:t>
      </w:r>
      <w:r w:rsidR="00D02D97" w:rsidRPr="00133627">
        <w:rPr>
          <w:color w:val="000000" w:themeColor="text1"/>
        </w:rPr>
        <w:t>konkurso sąlygų 2</w:t>
      </w:r>
      <w:r w:rsidR="00F4073B" w:rsidRPr="00133627">
        <w:rPr>
          <w:color w:val="000000" w:themeColor="text1"/>
        </w:rPr>
        <w:t>2</w:t>
      </w:r>
      <w:r w:rsidR="00D02D97" w:rsidRPr="00133627">
        <w:rPr>
          <w:color w:val="000000" w:themeColor="text1"/>
        </w:rPr>
        <w:t>.1 punkte nustatytus aplinkos apsaugos vadybos sistemos standartų reikalavimus</w:t>
      </w:r>
      <w:bookmarkEnd w:id="3"/>
      <w:r w:rsidRPr="00133627">
        <w:rPr>
          <w:color w:val="000000" w:themeColor="text1"/>
          <w:szCs w:val="24"/>
        </w:rPr>
        <w:t xml:space="preserve"> privalo atitikti kiekvienas ūkio subjektų grupės narys atskirai</w:t>
      </w:r>
      <w:r w:rsidR="00712842" w:rsidRPr="00133627">
        <w:rPr>
          <w:color w:val="000000" w:themeColor="text1"/>
          <w:szCs w:val="24"/>
        </w:rPr>
        <w:t>,</w:t>
      </w:r>
      <w:r w:rsidR="0097073D" w:rsidRPr="00133627">
        <w:rPr>
          <w:color w:val="000000" w:themeColor="text1"/>
          <w:szCs w:val="24"/>
        </w:rPr>
        <w:t xml:space="preserve"> </w:t>
      </w:r>
      <w:r w:rsidR="00712842" w:rsidRPr="00133627">
        <w:rPr>
          <w:color w:val="000000" w:themeColor="text1"/>
          <w:szCs w:val="24"/>
        </w:rPr>
        <w:t xml:space="preserve">o kvalifikacijos reikalavimus, nustatytus šių konkurso sąlygų </w:t>
      </w:r>
      <w:r w:rsidR="00F4073B" w:rsidRPr="00133627">
        <w:rPr>
          <w:color w:val="000000" w:themeColor="text1"/>
          <w:szCs w:val="24"/>
        </w:rPr>
        <w:t>21</w:t>
      </w:r>
      <w:r w:rsidR="00712842" w:rsidRPr="00133627">
        <w:rPr>
          <w:color w:val="000000" w:themeColor="text1"/>
          <w:szCs w:val="24"/>
        </w:rPr>
        <w:t>.1</w:t>
      </w:r>
      <w:r w:rsidR="00FF2469">
        <w:rPr>
          <w:color w:val="000000" w:themeColor="text1"/>
          <w:szCs w:val="24"/>
        </w:rPr>
        <w:t xml:space="preserve"> </w:t>
      </w:r>
      <w:r w:rsidR="00712842" w:rsidRPr="00133627">
        <w:rPr>
          <w:color w:val="000000" w:themeColor="text1"/>
          <w:szCs w:val="24"/>
        </w:rPr>
        <w:t>punkte – visi ūkio subjektų grupės nariai kartu</w:t>
      </w:r>
      <w:r w:rsidR="00D02D97" w:rsidRPr="00133627">
        <w:rPr>
          <w:color w:val="000000" w:themeColor="text1"/>
          <w:szCs w:val="24"/>
        </w:rPr>
        <w:t>.</w:t>
      </w:r>
    </w:p>
    <w:p w14:paraId="649629A8" w14:textId="5C0B55C6" w:rsidR="00712842" w:rsidRPr="00133627" w:rsidRDefault="00712842" w:rsidP="006202CB">
      <w:pPr>
        <w:numPr>
          <w:ilvl w:val="0"/>
          <w:numId w:val="2"/>
        </w:numPr>
        <w:tabs>
          <w:tab w:val="left" w:pos="0"/>
          <w:tab w:val="left" w:pos="340"/>
          <w:tab w:val="left" w:pos="1210"/>
        </w:tabs>
        <w:spacing w:after="0" w:line="240" w:lineRule="auto"/>
        <w:ind w:firstLine="284"/>
        <w:jc w:val="both"/>
        <w:rPr>
          <w:color w:val="000000" w:themeColor="text1"/>
          <w:szCs w:val="24"/>
        </w:rPr>
      </w:pPr>
      <w:r w:rsidRPr="00133627">
        <w:rPr>
          <w:color w:val="000000" w:themeColor="text1"/>
          <w:szCs w:val="24"/>
        </w:rPr>
        <w:t xml:space="preserve">Jeigu pasiūlyme yra numatyti </w:t>
      </w:r>
      <w:r w:rsidR="00AF2995" w:rsidRPr="00133627">
        <w:rPr>
          <w:color w:val="000000" w:themeColor="text1"/>
          <w:szCs w:val="24"/>
        </w:rPr>
        <w:t>ūkio subjektas</w:t>
      </w:r>
      <w:r w:rsidRPr="00133627">
        <w:rPr>
          <w:color w:val="000000" w:themeColor="text1"/>
          <w:szCs w:val="24"/>
        </w:rPr>
        <w:t xml:space="preserve">, kurių pajėgumais tiekėjas remsis, siekdamas atitikti nustatytus kvalifikacijos reikalavimus, </w:t>
      </w:r>
      <w:r w:rsidR="005824BB" w:rsidRPr="00133627">
        <w:rPr>
          <w:color w:val="000000" w:themeColor="text1"/>
          <w:szCs w:val="24"/>
        </w:rPr>
        <w:t xml:space="preserve">su pasiūlymu turi būti pateikiami ir tokių numatytų </w:t>
      </w:r>
      <w:r w:rsidR="00AF2995" w:rsidRPr="00133627">
        <w:rPr>
          <w:color w:val="000000" w:themeColor="text1"/>
          <w:szCs w:val="24"/>
        </w:rPr>
        <w:t>ūkio subjektų</w:t>
      </w:r>
      <w:r w:rsidR="005824BB" w:rsidRPr="00133627">
        <w:rPr>
          <w:color w:val="000000" w:themeColor="text1"/>
          <w:szCs w:val="24"/>
        </w:rPr>
        <w:t xml:space="preserve"> užpildyti EBVPD. </w:t>
      </w:r>
      <w:r w:rsidR="006C4772" w:rsidRPr="00133627">
        <w:rPr>
          <w:color w:val="000000" w:themeColor="text1"/>
          <w:szCs w:val="24"/>
        </w:rPr>
        <w:t>Ūkio subjektams</w:t>
      </w:r>
      <w:r w:rsidR="0021622D" w:rsidRPr="00133627">
        <w:rPr>
          <w:color w:val="000000" w:themeColor="text1"/>
          <w:szCs w:val="24"/>
        </w:rPr>
        <w:t xml:space="preserve"> </w:t>
      </w:r>
      <w:r w:rsidRPr="00133627">
        <w:rPr>
          <w:color w:val="000000" w:themeColor="text1"/>
          <w:szCs w:val="24"/>
        </w:rPr>
        <w:t xml:space="preserve">taikomi šių </w:t>
      </w:r>
      <w:r w:rsidR="0021622D" w:rsidRPr="00133627">
        <w:rPr>
          <w:color w:val="000000" w:themeColor="text1"/>
          <w:szCs w:val="24"/>
        </w:rPr>
        <w:t>konkurso</w:t>
      </w:r>
      <w:r w:rsidRPr="00133627">
        <w:rPr>
          <w:color w:val="000000" w:themeColor="text1"/>
          <w:szCs w:val="24"/>
        </w:rPr>
        <w:t xml:space="preserve"> sąlygų </w:t>
      </w:r>
      <w:r w:rsidR="007B0E81" w:rsidRPr="00133627">
        <w:rPr>
          <w:color w:val="000000" w:themeColor="text1"/>
          <w:szCs w:val="24"/>
        </w:rPr>
        <w:t>20</w:t>
      </w:r>
      <w:r w:rsidRPr="00133627">
        <w:rPr>
          <w:color w:val="000000" w:themeColor="text1"/>
          <w:szCs w:val="24"/>
        </w:rPr>
        <w:t>.1–</w:t>
      </w:r>
      <w:r w:rsidR="007B0E81" w:rsidRPr="00133627">
        <w:rPr>
          <w:color w:val="000000" w:themeColor="text1"/>
          <w:szCs w:val="24"/>
        </w:rPr>
        <w:t>20</w:t>
      </w:r>
      <w:r w:rsidRPr="00133627">
        <w:rPr>
          <w:color w:val="000000" w:themeColor="text1"/>
          <w:szCs w:val="24"/>
        </w:rPr>
        <w:t>.1</w:t>
      </w:r>
      <w:r w:rsidR="00603E9B">
        <w:rPr>
          <w:color w:val="000000" w:themeColor="text1"/>
          <w:szCs w:val="24"/>
        </w:rPr>
        <w:t>4</w:t>
      </w:r>
      <w:r w:rsidRPr="00133627">
        <w:rPr>
          <w:i/>
          <w:color w:val="000000" w:themeColor="text1"/>
          <w:szCs w:val="24"/>
        </w:rPr>
        <w:t xml:space="preserve"> </w:t>
      </w:r>
      <w:r w:rsidRPr="00133627">
        <w:rPr>
          <w:color w:val="000000" w:themeColor="text1"/>
          <w:szCs w:val="24"/>
        </w:rPr>
        <w:t xml:space="preserve">punktuose </w:t>
      </w:r>
      <w:r w:rsidR="0021622D" w:rsidRPr="00133627">
        <w:rPr>
          <w:color w:val="000000" w:themeColor="text1"/>
          <w:szCs w:val="24"/>
        </w:rPr>
        <w:t xml:space="preserve">nurodyti </w:t>
      </w:r>
      <w:r w:rsidRPr="00133627">
        <w:rPr>
          <w:color w:val="000000" w:themeColor="text1"/>
          <w:szCs w:val="24"/>
        </w:rPr>
        <w:t>tiekėjų pašalinimo pagrindų nebuvimo reikalavimai</w:t>
      </w:r>
      <w:r w:rsidR="00845D62">
        <w:rPr>
          <w:color w:val="000000" w:themeColor="text1"/>
          <w:szCs w:val="24"/>
        </w:rPr>
        <w:t xml:space="preserve"> ir </w:t>
      </w:r>
      <w:r w:rsidR="005824BB" w:rsidRPr="00133627">
        <w:rPr>
          <w:color w:val="000000" w:themeColor="text1"/>
          <w:szCs w:val="24"/>
        </w:rPr>
        <w:t>konkurso sąlygų 2</w:t>
      </w:r>
      <w:r w:rsidR="0022210A" w:rsidRPr="00133627">
        <w:rPr>
          <w:color w:val="000000" w:themeColor="text1"/>
          <w:szCs w:val="24"/>
        </w:rPr>
        <w:t>2</w:t>
      </w:r>
      <w:r w:rsidR="005824BB" w:rsidRPr="00133627">
        <w:rPr>
          <w:color w:val="000000" w:themeColor="text1"/>
          <w:szCs w:val="24"/>
        </w:rPr>
        <w:t>.1 punkte nustatytas aplinkos apsaugos vadybos sistemos standartų reikalavimas</w:t>
      </w:r>
      <w:r w:rsidR="00845D62">
        <w:rPr>
          <w:color w:val="000000" w:themeColor="text1"/>
          <w:szCs w:val="24"/>
        </w:rPr>
        <w:t xml:space="preserve"> </w:t>
      </w:r>
      <w:r w:rsidR="00845D62" w:rsidRPr="00845D62">
        <w:rPr>
          <w:color w:val="000000" w:themeColor="text1"/>
          <w:szCs w:val="24"/>
        </w:rPr>
        <w:t>(jei taikomas ūkio subjektui numatomiems pavesti darbams)</w:t>
      </w:r>
      <w:r w:rsidR="00845D62">
        <w:rPr>
          <w:color w:val="000000" w:themeColor="text1"/>
          <w:szCs w:val="24"/>
        </w:rPr>
        <w:t>.</w:t>
      </w:r>
    </w:p>
    <w:p w14:paraId="731FB507" w14:textId="46F9CE1D" w:rsidR="0016480A" w:rsidRPr="00133627" w:rsidRDefault="0016480A" w:rsidP="002929E8">
      <w:pPr>
        <w:widowControl w:val="0"/>
        <w:numPr>
          <w:ilvl w:val="0"/>
          <w:numId w:val="2"/>
        </w:numPr>
        <w:tabs>
          <w:tab w:val="left" w:pos="0"/>
          <w:tab w:val="left" w:pos="340"/>
          <w:tab w:val="left" w:pos="1210"/>
        </w:tabs>
        <w:spacing w:after="0" w:line="240" w:lineRule="auto"/>
        <w:ind w:firstLine="284"/>
        <w:jc w:val="both"/>
        <w:rPr>
          <w:color w:val="000000" w:themeColor="text1"/>
          <w:szCs w:val="24"/>
        </w:rPr>
      </w:pPr>
      <w:r w:rsidRPr="00133627">
        <w:rPr>
          <w:color w:val="000000" w:themeColor="text1"/>
          <w:szCs w:val="24"/>
        </w:rPr>
        <w:t xml:space="preserve">Jeigu tiekėjas, siekdamas atitikti šių konkurso sąlygų </w:t>
      </w:r>
      <w:r w:rsidR="0024503C" w:rsidRPr="00133627">
        <w:rPr>
          <w:color w:val="000000" w:themeColor="text1"/>
          <w:szCs w:val="24"/>
        </w:rPr>
        <w:t>21</w:t>
      </w:r>
      <w:r w:rsidRPr="00133627">
        <w:rPr>
          <w:color w:val="000000" w:themeColor="text1"/>
          <w:szCs w:val="24"/>
        </w:rPr>
        <w:t>.</w:t>
      </w:r>
      <w:r w:rsidR="00FF2469">
        <w:rPr>
          <w:color w:val="000000" w:themeColor="text1"/>
          <w:szCs w:val="24"/>
        </w:rPr>
        <w:t>1</w:t>
      </w:r>
      <w:r w:rsidRPr="00133627">
        <w:rPr>
          <w:color w:val="000000" w:themeColor="text1"/>
          <w:szCs w:val="24"/>
        </w:rPr>
        <w:t xml:space="preserve"> punkte nustatytus kvalifikacijos reikalavimus, ketina pasitelkti specialistus – fizinius asmenis, kurie pasiūlymo pateikimo metu nėra tiekėjo darbuotojai, bet su kuriais tiekėjas numato sudaryti darbo sutartis konkurso laimėjimo atveju, tokie asmenys </w:t>
      </w:r>
      <w:r w:rsidR="00A505AB">
        <w:rPr>
          <w:color w:val="000000" w:themeColor="text1"/>
          <w:szCs w:val="24"/>
        </w:rPr>
        <w:t>–</w:t>
      </w:r>
      <w:r w:rsidR="00914F70" w:rsidRPr="00133627">
        <w:rPr>
          <w:color w:val="000000" w:themeColor="text1"/>
          <w:szCs w:val="24"/>
        </w:rPr>
        <w:t xml:space="preserve"> </w:t>
      </w:r>
      <w:proofErr w:type="spellStart"/>
      <w:r w:rsidRPr="00133627">
        <w:rPr>
          <w:color w:val="000000" w:themeColor="text1"/>
          <w:szCs w:val="24"/>
        </w:rPr>
        <w:t>kvazisub</w:t>
      </w:r>
      <w:r w:rsidR="00CC2FE4" w:rsidRPr="00133627">
        <w:rPr>
          <w:color w:val="000000" w:themeColor="text1"/>
          <w:szCs w:val="24"/>
        </w:rPr>
        <w:t>tiekėja</w:t>
      </w:r>
      <w:r w:rsidR="00C578D7" w:rsidRPr="00133627">
        <w:rPr>
          <w:color w:val="000000" w:themeColor="text1"/>
          <w:szCs w:val="24"/>
        </w:rPr>
        <w:t>s</w:t>
      </w:r>
      <w:proofErr w:type="spellEnd"/>
      <w:r w:rsidRPr="00133627">
        <w:rPr>
          <w:color w:val="000000" w:themeColor="text1"/>
          <w:szCs w:val="24"/>
        </w:rPr>
        <w:t xml:space="preserve"> ir numatomos jų funkcijos privalo būti nurodyti pasiūlyme.</w:t>
      </w:r>
      <w:bookmarkStart w:id="4" w:name="_Hlk86325971"/>
      <w:r w:rsidR="008D5AB0" w:rsidRPr="00133627">
        <w:rPr>
          <w:color w:val="000000" w:themeColor="text1"/>
          <w:szCs w:val="24"/>
        </w:rPr>
        <w:t xml:space="preserve"> Atsižvelgiant į tai, kad vadovaujantis Lietuvos Respublikos statybos įstatymo 18 straipsnio 7 dalies 1 punkte prievolė paskirti (pasamdyti) statinio statybos vadovą priskiriama Rangovui, tiekėjas šių </w:t>
      </w:r>
      <w:r w:rsidR="00CF1CBA">
        <w:rPr>
          <w:color w:val="000000" w:themeColor="text1"/>
          <w:szCs w:val="24"/>
        </w:rPr>
        <w:t>konkurso</w:t>
      </w:r>
      <w:r w:rsidR="008D5AB0" w:rsidRPr="00133627">
        <w:rPr>
          <w:color w:val="000000" w:themeColor="text1"/>
          <w:szCs w:val="24"/>
        </w:rPr>
        <w:t xml:space="preserve"> sąlygų </w:t>
      </w:r>
      <w:r w:rsidR="002F0885" w:rsidRPr="00133627">
        <w:rPr>
          <w:color w:val="000000" w:themeColor="text1"/>
          <w:szCs w:val="24"/>
        </w:rPr>
        <w:t>21</w:t>
      </w:r>
      <w:r w:rsidR="008D5AB0" w:rsidRPr="00133627">
        <w:rPr>
          <w:color w:val="000000" w:themeColor="text1"/>
          <w:szCs w:val="24"/>
        </w:rPr>
        <w:t>.</w:t>
      </w:r>
      <w:r w:rsidR="00FF2469">
        <w:rPr>
          <w:color w:val="000000" w:themeColor="text1"/>
          <w:szCs w:val="24"/>
        </w:rPr>
        <w:t>1</w:t>
      </w:r>
      <w:r w:rsidR="008D5AB0" w:rsidRPr="00133627">
        <w:rPr>
          <w:color w:val="000000" w:themeColor="text1"/>
          <w:szCs w:val="24"/>
        </w:rPr>
        <w:t xml:space="preserve"> punkte nustatyto kvalifikacijos reikalavimo dėl statinio statybos vadovo atitikčiai negali pasitelkti </w:t>
      </w:r>
      <w:r w:rsidR="007E6650" w:rsidRPr="00133627">
        <w:rPr>
          <w:color w:val="000000" w:themeColor="text1"/>
          <w:szCs w:val="24"/>
        </w:rPr>
        <w:t>ūkio subjekto</w:t>
      </w:r>
      <w:r w:rsidR="007E511B">
        <w:rPr>
          <w:color w:val="000000" w:themeColor="text1"/>
          <w:szCs w:val="24"/>
        </w:rPr>
        <w:t>, kurio pajėgumais remiamasi</w:t>
      </w:r>
      <w:r w:rsidR="007E6650" w:rsidRPr="00133627">
        <w:rPr>
          <w:color w:val="000000" w:themeColor="text1"/>
          <w:szCs w:val="24"/>
        </w:rPr>
        <w:t>/subtiekėjo</w:t>
      </w:r>
      <w:r w:rsidR="008D5AB0" w:rsidRPr="00133627">
        <w:rPr>
          <w:color w:val="000000" w:themeColor="text1"/>
          <w:szCs w:val="24"/>
        </w:rPr>
        <w:t xml:space="preserve"> pajėgumų</w:t>
      </w:r>
      <w:bookmarkEnd w:id="4"/>
      <w:r w:rsidR="008D5AB0" w:rsidRPr="00133627">
        <w:rPr>
          <w:color w:val="000000" w:themeColor="text1"/>
          <w:szCs w:val="24"/>
        </w:rPr>
        <w:t>.</w:t>
      </w:r>
    </w:p>
    <w:p w14:paraId="550712FC" w14:textId="466A8918" w:rsidR="00CC2FE4" w:rsidRPr="00133627" w:rsidRDefault="0021622D" w:rsidP="0046314D">
      <w:pPr>
        <w:pStyle w:val="Sraopastraipa"/>
        <w:numPr>
          <w:ilvl w:val="0"/>
          <w:numId w:val="2"/>
        </w:numPr>
        <w:spacing w:after="0" w:line="240" w:lineRule="auto"/>
        <w:ind w:firstLine="284"/>
        <w:jc w:val="both"/>
        <w:rPr>
          <w:color w:val="000000" w:themeColor="text1"/>
          <w:szCs w:val="24"/>
          <w:shd w:val="clear" w:color="auto" w:fill="FFFFFF"/>
        </w:rPr>
      </w:pPr>
      <w:r w:rsidRPr="00133627">
        <w:rPr>
          <w:color w:val="000000" w:themeColor="text1"/>
          <w:szCs w:val="24"/>
          <w:shd w:val="clear" w:color="auto" w:fill="FFFFFF"/>
        </w:rPr>
        <w:t xml:space="preserve">Jei dalies </w:t>
      </w:r>
      <w:r w:rsidR="00CC2FE4" w:rsidRPr="00133627">
        <w:rPr>
          <w:color w:val="000000" w:themeColor="text1"/>
          <w:szCs w:val="24"/>
          <w:shd w:val="clear" w:color="auto" w:fill="FFFFFF"/>
        </w:rPr>
        <w:t>Darbų</w:t>
      </w:r>
      <w:r w:rsidRPr="00133627">
        <w:rPr>
          <w:color w:val="000000" w:themeColor="text1"/>
          <w:szCs w:val="24"/>
          <w:shd w:val="clear" w:color="auto" w:fill="FFFFFF"/>
        </w:rPr>
        <w:t xml:space="preserve"> atlikimą tiekėjas numato perduoti vykdyti </w:t>
      </w:r>
      <w:r w:rsidR="00787A2A" w:rsidRPr="00133627">
        <w:rPr>
          <w:color w:val="000000" w:themeColor="text1"/>
          <w:szCs w:val="24"/>
          <w:shd w:val="clear" w:color="auto" w:fill="FFFFFF"/>
        </w:rPr>
        <w:t>subtiekėjams</w:t>
      </w:r>
      <w:r w:rsidRPr="00133627">
        <w:rPr>
          <w:color w:val="000000" w:themeColor="text1"/>
          <w:szCs w:val="24"/>
          <w:shd w:val="clear" w:color="auto" w:fill="FFFFFF"/>
        </w:rPr>
        <w:t>, kurių pajėgumais</w:t>
      </w:r>
      <w:r w:rsidR="00CC2FE4" w:rsidRPr="00133627">
        <w:rPr>
          <w:color w:val="000000" w:themeColor="text1"/>
          <w:szCs w:val="24"/>
          <w:shd w:val="clear" w:color="auto" w:fill="FFFFFF"/>
        </w:rPr>
        <w:t xml:space="preserve"> jis nesiremia</w:t>
      </w:r>
      <w:r w:rsidRPr="00133627">
        <w:rPr>
          <w:color w:val="000000" w:themeColor="text1"/>
          <w:szCs w:val="24"/>
          <w:shd w:val="clear" w:color="auto" w:fill="FFFFFF"/>
        </w:rPr>
        <w:t xml:space="preserve">, siekdamas atitikti nustatytus kvalifikacijos reikalavimus, jis </w:t>
      </w:r>
      <w:r w:rsidR="00CC2FE4" w:rsidRPr="00133627">
        <w:rPr>
          <w:color w:val="000000" w:themeColor="text1"/>
          <w:szCs w:val="24"/>
          <w:shd w:val="clear" w:color="auto" w:fill="FFFFFF"/>
        </w:rPr>
        <w:t xml:space="preserve">savo </w:t>
      </w:r>
      <w:r w:rsidRPr="00133627">
        <w:rPr>
          <w:color w:val="000000" w:themeColor="text1"/>
          <w:szCs w:val="24"/>
          <w:shd w:val="clear" w:color="auto" w:fill="FFFFFF"/>
        </w:rPr>
        <w:t xml:space="preserve">pasiūlyme privalo nurodyti, kokius </w:t>
      </w:r>
      <w:r w:rsidR="001917BD" w:rsidRPr="00133627">
        <w:rPr>
          <w:color w:val="000000" w:themeColor="text1"/>
          <w:szCs w:val="24"/>
          <w:shd w:val="clear" w:color="auto" w:fill="FFFFFF"/>
        </w:rPr>
        <w:t>s</w:t>
      </w:r>
      <w:r w:rsidR="00D533B6" w:rsidRPr="00133627">
        <w:rPr>
          <w:color w:val="000000" w:themeColor="text1"/>
          <w:szCs w:val="24"/>
          <w:shd w:val="clear" w:color="auto" w:fill="FFFFFF"/>
        </w:rPr>
        <w:t>ubtiekėjus</w:t>
      </w:r>
      <w:r w:rsidRPr="00133627">
        <w:rPr>
          <w:color w:val="000000" w:themeColor="text1"/>
          <w:szCs w:val="24"/>
          <w:shd w:val="clear" w:color="auto" w:fill="FFFFFF"/>
        </w:rPr>
        <w:t xml:space="preserve">, kokiems </w:t>
      </w:r>
      <w:r w:rsidR="00CC2FE4" w:rsidRPr="00133627">
        <w:rPr>
          <w:color w:val="000000" w:themeColor="text1"/>
          <w:szCs w:val="24"/>
          <w:shd w:val="clear" w:color="auto" w:fill="FFFFFF"/>
        </w:rPr>
        <w:t>Darbams</w:t>
      </w:r>
      <w:r w:rsidRPr="00133627">
        <w:rPr>
          <w:color w:val="000000" w:themeColor="text1"/>
          <w:szCs w:val="24"/>
          <w:shd w:val="clear" w:color="auto" w:fill="FFFFFF"/>
        </w:rPr>
        <w:t xml:space="preserve">, ir kokiai jų daliai (procentais) jis ketina pasitelkti. </w:t>
      </w:r>
      <w:r w:rsidR="001A2CB9" w:rsidRPr="00133627">
        <w:rPr>
          <w:color w:val="000000" w:themeColor="text1"/>
          <w:szCs w:val="24"/>
        </w:rPr>
        <w:t xml:space="preserve">Su pasiūlymu turi būti pateikiami ir tokių numatytų </w:t>
      </w:r>
      <w:r w:rsidR="00D533B6" w:rsidRPr="00133627">
        <w:rPr>
          <w:color w:val="000000" w:themeColor="text1"/>
          <w:szCs w:val="24"/>
        </w:rPr>
        <w:t>subtiekėjų</w:t>
      </w:r>
      <w:r w:rsidR="001A2CB9" w:rsidRPr="00133627">
        <w:rPr>
          <w:color w:val="000000" w:themeColor="text1"/>
          <w:szCs w:val="24"/>
        </w:rPr>
        <w:t xml:space="preserve"> užpildyti EBVPD.</w:t>
      </w:r>
      <w:r w:rsidR="00CC2FE4" w:rsidRPr="00133627">
        <w:rPr>
          <w:color w:val="000000" w:themeColor="text1"/>
          <w:szCs w:val="24"/>
          <w:shd w:val="clear" w:color="auto" w:fill="FFFFFF"/>
        </w:rPr>
        <w:t xml:space="preserve"> </w:t>
      </w:r>
      <w:r w:rsidR="00AA0CE8" w:rsidRPr="00133627">
        <w:rPr>
          <w:color w:val="000000" w:themeColor="text1"/>
          <w:szCs w:val="24"/>
          <w:shd w:val="clear" w:color="auto" w:fill="FFFFFF"/>
        </w:rPr>
        <w:t>Subtiekėjams</w:t>
      </w:r>
      <w:r w:rsidR="00CC2FE4" w:rsidRPr="00133627">
        <w:rPr>
          <w:color w:val="000000" w:themeColor="text1"/>
          <w:szCs w:val="24"/>
          <w:shd w:val="clear" w:color="auto" w:fill="FFFFFF"/>
        </w:rPr>
        <w:t xml:space="preserve">, kurių pajėgumais tiekėjas nesirems, siekdamas atitikti nustatytus kvalifikacijos reikalavimus, taikomi šių konkurso sąlygų </w:t>
      </w:r>
      <w:r w:rsidR="00E81281" w:rsidRPr="00133627">
        <w:rPr>
          <w:color w:val="000000" w:themeColor="text1"/>
          <w:szCs w:val="24"/>
          <w:shd w:val="clear" w:color="auto" w:fill="FFFFFF"/>
        </w:rPr>
        <w:t>20</w:t>
      </w:r>
      <w:r w:rsidR="00CC2FE4" w:rsidRPr="00133627">
        <w:rPr>
          <w:color w:val="000000" w:themeColor="text1"/>
          <w:szCs w:val="24"/>
          <w:shd w:val="clear" w:color="auto" w:fill="FFFFFF"/>
        </w:rPr>
        <w:t>.1–</w:t>
      </w:r>
      <w:r w:rsidR="00E81281" w:rsidRPr="00133627">
        <w:rPr>
          <w:color w:val="000000" w:themeColor="text1"/>
          <w:szCs w:val="24"/>
          <w:shd w:val="clear" w:color="auto" w:fill="FFFFFF"/>
        </w:rPr>
        <w:t>20.</w:t>
      </w:r>
      <w:r w:rsidR="00CC2FE4" w:rsidRPr="00133627">
        <w:rPr>
          <w:color w:val="000000" w:themeColor="text1"/>
          <w:szCs w:val="24"/>
          <w:shd w:val="clear" w:color="auto" w:fill="FFFFFF"/>
        </w:rPr>
        <w:t>1</w:t>
      </w:r>
      <w:r w:rsidR="00603E9B">
        <w:rPr>
          <w:color w:val="000000" w:themeColor="text1"/>
          <w:szCs w:val="24"/>
          <w:shd w:val="clear" w:color="auto" w:fill="FFFFFF"/>
        </w:rPr>
        <w:t>4</w:t>
      </w:r>
      <w:r w:rsidR="00CC2FE4" w:rsidRPr="00133627">
        <w:rPr>
          <w:color w:val="000000" w:themeColor="text1"/>
          <w:szCs w:val="24"/>
          <w:shd w:val="clear" w:color="auto" w:fill="FFFFFF"/>
        </w:rPr>
        <w:t xml:space="preserve"> punktuose </w:t>
      </w:r>
      <w:r w:rsidR="00DE24FF" w:rsidRPr="00133627">
        <w:rPr>
          <w:color w:val="000000" w:themeColor="text1"/>
          <w:szCs w:val="24"/>
          <w:shd w:val="clear" w:color="auto" w:fill="FFFFFF"/>
        </w:rPr>
        <w:t xml:space="preserve">nurodyti </w:t>
      </w:r>
      <w:r w:rsidR="00CC2FE4" w:rsidRPr="00133627">
        <w:rPr>
          <w:color w:val="000000" w:themeColor="text1"/>
          <w:szCs w:val="24"/>
          <w:shd w:val="clear" w:color="auto" w:fill="FFFFFF"/>
        </w:rPr>
        <w:t>tiekėjų pašalinimo pagrindų nebuvimo reikalavimai ir konkurso sąlygų 2</w:t>
      </w:r>
      <w:r w:rsidR="0082577F" w:rsidRPr="00133627">
        <w:rPr>
          <w:color w:val="000000" w:themeColor="text1"/>
          <w:szCs w:val="24"/>
          <w:shd w:val="clear" w:color="auto" w:fill="FFFFFF"/>
        </w:rPr>
        <w:t>2</w:t>
      </w:r>
      <w:r w:rsidR="00CC2FE4" w:rsidRPr="00133627">
        <w:rPr>
          <w:color w:val="000000" w:themeColor="text1"/>
          <w:szCs w:val="24"/>
          <w:shd w:val="clear" w:color="auto" w:fill="FFFFFF"/>
        </w:rPr>
        <w:t>.1 punkte nustatytas aplinkos apsaugos vadybos sistemos standartų reikalavimas</w:t>
      </w:r>
      <w:r w:rsidR="00873723" w:rsidRPr="00133627">
        <w:rPr>
          <w:color w:val="000000" w:themeColor="text1"/>
          <w:szCs w:val="24"/>
          <w:shd w:val="clear" w:color="auto" w:fill="FFFFFF"/>
        </w:rPr>
        <w:t xml:space="preserve"> </w:t>
      </w:r>
      <w:r w:rsidR="00873723" w:rsidRPr="00133627">
        <w:rPr>
          <w:color w:val="000000" w:themeColor="text1"/>
          <w:szCs w:val="24"/>
        </w:rPr>
        <w:t xml:space="preserve">(jei taikomas </w:t>
      </w:r>
      <w:r w:rsidR="005544DF" w:rsidRPr="00133627">
        <w:rPr>
          <w:color w:val="000000" w:themeColor="text1"/>
          <w:szCs w:val="24"/>
        </w:rPr>
        <w:t>subtiekėjai</w:t>
      </w:r>
      <w:r w:rsidR="00873723" w:rsidRPr="00133627">
        <w:rPr>
          <w:color w:val="000000" w:themeColor="text1"/>
          <w:szCs w:val="24"/>
        </w:rPr>
        <w:t xml:space="preserve"> numatomiems pavesti darbams)</w:t>
      </w:r>
      <w:r w:rsidR="00CC2FE4" w:rsidRPr="00133627">
        <w:rPr>
          <w:color w:val="000000" w:themeColor="text1"/>
          <w:szCs w:val="24"/>
          <w:shd w:val="clear" w:color="auto" w:fill="FFFFFF"/>
        </w:rPr>
        <w:t>.</w:t>
      </w:r>
    </w:p>
    <w:p w14:paraId="42F4DA90" w14:textId="304C8903" w:rsidR="00D35D38" w:rsidRDefault="00CF3FD9" w:rsidP="00A03FC6">
      <w:pPr>
        <w:widowControl w:val="0"/>
        <w:numPr>
          <w:ilvl w:val="0"/>
          <w:numId w:val="2"/>
        </w:numPr>
        <w:tabs>
          <w:tab w:val="left" w:pos="0"/>
          <w:tab w:val="left" w:pos="340"/>
          <w:tab w:val="left" w:pos="1210"/>
        </w:tabs>
        <w:spacing w:after="0" w:line="240" w:lineRule="auto"/>
        <w:ind w:firstLine="284"/>
        <w:jc w:val="both"/>
        <w:rPr>
          <w:color w:val="000000" w:themeColor="text1"/>
          <w:szCs w:val="24"/>
        </w:rPr>
      </w:pPr>
      <w:r w:rsidRPr="00133627">
        <w:rPr>
          <w:color w:val="000000" w:themeColor="text1"/>
          <w:szCs w:val="24"/>
          <w:shd w:val="clear" w:color="auto" w:fill="FFFFFF"/>
        </w:rPr>
        <w:t xml:space="preserve">Tų pačių </w:t>
      </w:r>
      <w:r w:rsidR="007E511B">
        <w:rPr>
          <w:color w:val="000000" w:themeColor="text1"/>
          <w:szCs w:val="24"/>
          <w:shd w:val="clear" w:color="auto" w:fill="FFFFFF"/>
        </w:rPr>
        <w:t>ūkio subjektų, kurių pajėgumais remiamasi/</w:t>
      </w:r>
      <w:r w:rsidR="00AA0CE8" w:rsidRPr="00133627">
        <w:rPr>
          <w:color w:val="000000" w:themeColor="text1"/>
          <w:szCs w:val="24"/>
          <w:shd w:val="clear" w:color="auto" w:fill="FFFFFF"/>
        </w:rPr>
        <w:t>subtiekėjų</w:t>
      </w:r>
      <w:r w:rsidRPr="00133627">
        <w:rPr>
          <w:color w:val="000000" w:themeColor="text1"/>
          <w:szCs w:val="24"/>
          <w:shd w:val="clear" w:color="auto" w:fill="FFFFFF"/>
        </w:rPr>
        <w:t>/</w:t>
      </w:r>
      <w:proofErr w:type="spellStart"/>
      <w:r w:rsidRPr="00133627">
        <w:rPr>
          <w:color w:val="000000" w:themeColor="text1"/>
          <w:szCs w:val="24"/>
          <w:shd w:val="clear" w:color="auto" w:fill="FFFFFF"/>
        </w:rPr>
        <w:t>kvazisubtiekėjų</w:t>
      </w:r>
      <w:proofErr w:type="spellEnd"/>
      <w:r w:rsidRPr="00133627">
        <w:rPr>
          <w:color w:val="000000" w:themeColor="text1"/>
          <w:szCs w:val="24"/>
          <w:shd w:val="clear" w:color="auto" w:fill="FFFFFF"/>
        </w:rPr>
        <w:t xml:space="preserve"> dalyvavimas kelių tiekėjų pasiūlymuose nėra ribojamas. Su pasiūlymu tiekėjas turi pateikti sutartis ar preliminarius susitarimus su nurodytais </w:t>
      </w:r>
      <w:r w:rsidR="007E511B">
        <w:rPr>
          <w:color w:val="000000" w:themeColor="text1"/>
          <w:szCs w:val="24"/>
          <w:shd w:val="clear" w:color="auto" w:fill="FFFFFF"/>
        </w:rPr>
        <w:t>ūkio subjektais, kurių pajėgumais remiamasi/</w:t>
      </w:r>
      <w:r w:rsidR="005C7336" w:rsidRPr="00133627">
        <w:rPr>
          <w:color w:val="000000" w:themeColor="text1"/>
          <w:szCs w:val="24"/>
          <w:shd w:val="clear" w:color="auto" w:fill="FFFFFF"/>
        </w:rPr>
        <w:t xml:space="preserve">subtiekėjais </w:t>
      </w:r>
      <w:r w:rsidRPr="00133627">
        <w:rPr>
          <w:color w:val="000000" w:themeColor="text1"/>
          <w:szCs w:val="24"/>
          <w:shd w:val="clear" w:color="auto" w:fill="FFFFFF"/>
        </w:rPr>
        <w:t>/</w:t>
      </w:r>
      <w:proofErr w:type="spellStart"/>
      <w:r w:rsidRPr="00133627">
        <w:rPr>
          <w:color w:val="000000" w:themeColor="text1"/>
          <w:szCs w:val="24"/>
          <w:shd w:val="clear" w:color="auto" w:fill="FFFFFF"/>
        </w:rPr>
        <w:t>kvazisubtiekėjais</w:t>
      </w:r>
      <w:proofErr w:type="spellEnd"/>
      <w:r w:rsidRPr="00133627">
        <w:rPr>
          <w:color w:val="000000" w:themeColor="text1"/>
          <w:szCs w:val="24"/>
          <w:shd w:val="clear" w:color="auto" w:fill="FFFFFF"/>
        </w:rPr>
        <w:t>, kad jų pajėgumai tiekėjui bus prieinami pirkimo sutarčiai įvykdyti</w:t>
      </w:r>
      <w:r w:rsidR="00D35D38" w:rsidRPr="00133627">
        <w:rPr>
          <w:color w:val="000000" w:themeColor="text1"/>
          <w:szCs w:val="24"/>
        </w:rPr>
        <w:t>.</w:t>
      </w:r>
    </w:p>
    <w:p w14:paraId="757D1E27" w14:textId="1659A95D" w:rsidR="00193F88" w:rsidRPr="005614C8" w:rsidRDefault="001F4A48" w:rsidP="00A03FC6">
      <w:pPr>
        <w:widowControl w:val="0"/>
        <w:numPr>
          <w:ilvl w:val="0"/>
          <w:numId w:val="2"/>
        </w:numPr>
        <w:tabs>
          <w:tab w:val="left" w:pos="0"/>
          <w:tab w:val="left" w:pos="340"/>
          <w:tab w:val="left" w:pos="1210"/>
        </w:tabs>
        <w:spacing w:after="0" w:line="240" w:lineRule="auto"/>
        <w:ind w:firstLine="284"/>
        <w:jc w:val="both"/>
        <w:rPr>
          <w:color w:val="000000" w:themeColor="text1"/>
          <w:szCs w:val="24"/>
        </w:rPr>
      </w:pPr>
      <w:r w:rsidRPr="00263486">
        <w:rPr>
          <w:rFonts w:cstheme="minorHAnsi"/>
          <w:color w:val="000000" w:themeColor="text1"/>
        </w:rPr>
        <w:t xml:space="preserve">Vykdant šį pirkimą yra taikomos Perkančiosios organizacijos pasirinktos sąlygos pagal </w:t>
      </w:r>
      <w:r w:rsidR="000A70D0" w:rsidRPr="00263486">
        <w:rPr>
          <w:rFonts w:cstheme="minorHAnsi"/>
          <w:color w:val="000000" w:themeColor="text1"/>
        </w:rPr>
        <w:t>VPĮ</w:t>
      </w:r>
      <w:r w:rsidRPr="00263486">
        <w:rPr>
          <w:rFonts w:cstheme="minorHAnsi"/>
          <w:color w:val="000000" w:themeColor="text1"/>
        </w:rPr>
        <w:t xml:space="preserve"> </w:t>
      </w:r>
      <w:r w:rsidR="005614C8" w:rsidRPr="00263486">
        <w:rPr>
          <w:rFonts w:cstheme="minorHAnsi"/>
          <w:color w:val="000000" w:themeColor="text1"/>
        </w:rPr>
        <w:t>45</w:t>
      </w:r>
      <w:r w:rsidRPr="00263486">
        <w:rPr>
          <w:rFonts w:cstheme="minorHAnsi"/>
          <w:color w:val="000000" w:themeColor="text1"/>
        </w:rPr>
        <w:t xml:space="preserve"> </w:t>
      </w:r>
      <w:r w:rsidRPr="00263486">
        <w:rPr>
          <w:rFonts w:cstheme="minorHAnsi"/>
          <w:color w:val="000000" w:themeColor="text1"/>
        </w:rPr>
        <w:lastRenderedPageBreak/>
        <w:t xml:space="preserve">straipsnio </w:t>
      </w:r>
      <w:r w:rsidR="005614C8" w:rsidRPr="00263486">
        <w:rPr>
          <w:rFonts w:cstheme="minorHAnsi"/>
          <w:color w:val="000000" w:themeColor="text1"/>
        </w:rPr>
        <w:t>2</w:t>
      </w:r>
      <w:r w:rsidRPr="00263486">
        <w:rPr>
          <w:rFonts w:cstheme="minorHAnsi"/>
          <w:color w:val="000000" w:themeColor="text1"/>
          <w:kern w:val="24"/>
          <w:vertAlign w:val="superscript"/>
        </w:rPr>
        <w:t>1</w:t>
      </w:r>
      <w:r w:rsidRPr="00263486">
        <w:rPr>
          <w:rFonts w:cstheme="minorHAnsi"/>
          <w:color w:val="000000" w:themeColor="text1"/>
        </w:rPr>
        <w:t xml:space="preserve"> dalies nuostatas</w:t>
      </w:r>
      <w:r w:rsidRPr="00263486">
        <w:t xml:space="preserve">. </w:t>
      </w:r>
      <w:r w:rsidR="005614C8" w:rsidRPr="00263486">
        <w:t>Perkančioji organizacija, vadovaudamasis VPĮ 45 straipsnio 2</w:t>
      </w:r>
      <w:r w:rsidR="005614C8" w:rsidRPr="00263486">
        <w:rPr>
          <w:vertAlign w:val="superscript"/>
        </w:rPr>
        <w:t>1</w:t>
      </w:r>
      <w:r w:rsidR="005614C8" w:rsidRPr="00263486">
        <w:t xml:space="preserve"> dalies</w:t>
      </w:r>
      <w:r w:rsidR="005614C8" w:rsidRPr="005614C8">
        <w:t xml:space="preserve"> nuostatomis atmes tiekėjo pasiūlymą, jeigu bus tenkinama bent viena iš toliau nurodytų sąlygų</w:t>
      </w:r>
      <w:r w:rsidR="005614C8">
        <w:t>:</w:t>
      </w:r>
    </w:p>
    <w:p w14:paraId="278167A3" w14:textId="2318B626" w:rsidR="005614C8" w:rsidRDefault="005614C8" w:rsidP="005614C8">
      <w:pPr>
        <w:pStyle w:val="Sraopastraipa"/>
        <w:widowControl w:val="0"/>
        <w:numPr>
          <w:ilvl w:val="1"/>
          <w:numId w:val="2"/>
        </w:numPr>
        <w:tabs>
          <w:tab w:val="left" w:pos="340"/>
          <w:tab w:val="left" w:pos="1210"/>
        </w:tabs>
        <w:spacing w:after="0" w:line="240" w:lineRule="auto"/>
        <w:ind w:firstLine="284"/>
        <w:jc w:val="both"/>
        <w:rPr>
          <w:color w:val="000000" w:themeColor="text1"/>
          <w:szCs w:val="24"/>
        </w:rPr>
      </w:pPr>
      <w:r w:rsidRPr="005614C8">
        <w:rPr>
          <w:color w:val="000000" w:themeColor="text1"/>
          <w:szCs w:val="24"/>
        </w:rPr>
        <w:t>tiekėjas, jo subtiekėjas, ūkio subjektai, kurių pajėgumais remiamasi ar juos kontroliuojantys asmenys yra juridiniai asmenys, registruoti VPĮ 92 straipsnio 15 dalyje numatytame sąraše nurodytose valstybėse ar teritorijose</w:t>
      </w:r>
      <w:r>
        <w:rPr>
          <w:color w:val="000000" w:themeColor="text1"/>
          <w:szCs w:val="24"/>
        </w:rPr>
        <w:t>;</w:t>
      </w:r>
    </w:p>
    <w:p w14:paraId="435B0963" w14:textId="16FF19BB" w:rsidR="005614C8" w:rsidRDefault="005614C8" w:rsidP="005614C8">
      <w:pPr>
        <w:pStyle w:val="Sraopastraipa"/>
        <w:widowControl w:val="0"/>
        <w:numPr>
          <w:ilvl w:val="1"/>
          <w:numId w:val="2"/>
        </w:numPr>
        <w:tabs>
          <w:tab w:val="left" w:pos="340"/>
          <w:tab w:val="left" w:pos="1210"/>
        </w:tabs>
        <w:spacing w:after="0" w:line="240" w:lineRule="auto"/>
        <w:ind w:firstLine="284"/>
        <w:jc w:val="both"/>
        <w:rPr>
          <w:color w:val="000000" w:themeColor="text1"/>
          <w:szCs w:val="24"/>
        </w:rPr>
      </w:pPr>
      <w:r w:rsidRPr="005614C8">
        <w:rPr>
          <w:color w:val="000000" w:themeColor="text1"/>
          <w:szCs w:val="24"/>
        </w:rPr>
        <w:t>tiekėjas, jo subtiekėjas, ūkio subjektas, kurio pajėgumais remiamasi ar juos kontroliuojantys asmenys yra fiziniai asmenys, nuolat gyvenantys VPĮ 92 straipsnio 15 dalyje numatytame sąraše nurodytose valstybėse ar teritorijose arba turintys šių valstybių pilietybę</w:t>
      </w:r>
      <w:r>
        <w:rPr>
          <w:color w:val="000000" w:themeColor="text1"/>
          <w:szCs w:val="24"/>
        </w:rPr>
        <w:t>;</w:t>
      </w:r>
    </w:p>
    <w:p w14:paraId="46DF870F" w14:textId="3C2DCADC" w:rsidR="005614C8" w:rsidRPr="005614C8" w:rsidRDefault="005614C8" w:rsidP="005614C8">
      <w:pPr>
        <w:pStyle w:val="Sraopastraipa"/>
        <w:widowControl w:val="0"/>
        <w:numPr>
          <w:ilvl w:val="1"/>
          <w:numId w:val="2"/>
        </w:numPr>
        <w:tabs>
          <w:tab w:val="left" w:pos="340"/>
          <w:tab w:val="left" w:pos="1210"/>
        </w:tabs>
        <w:spacing w:after="0" w:line="240" w:lineRule="auto"/>
        <w:ind w:firstLine="284"/>
        <w:jc w:val="both"/>
        <w:rPr>
          <w:color w:val="000000" w:themeColor="text1"/>
          <w:szCs w:val="24"/>
        </w:rPr>
      </w:pPr>
      <w:r w:rsidRPr="005614C8">
        <w:rPr>
          <w:rFonts w:cs="Times New Roman"/>
          <w:color w:val="000000"/>
          <w:szCs w:val="24"/>
        </w:rPr>
        <w:t>tiekėjas, jo subtiekėjas, ūkio subjektas, kurio pajėgumais remiamasi, vykdo veiklą šio įstatymo 92 straipsnio 15 dalyje numatytame sąraše nurodytose valstybėse ar teritorijose arba yra ūkio subjektų grupės, kurios bet kuris narys vykdo veiklą šio įstatymo 92 straipsnio 15 dalyje numatytame sąraše nurodytose valstybėse ar teritorijose, narys arba jos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r>
        <w:rPr>
          <w:rFonts w:cs="Times New Roman"/>
          <w:color w:val="000000"/>
          <w:szCs w:val="24"/>
        </w:rPr>
        <w:t>.</w:t>
      </w:r>
    </w:p>
    <w:p w14:paraId="1053D5DA" w14:textId="6B246433" w:rsidR="005614C8" w:rsidRPr="005614C8" w:rsidRDefault="005614C8" w:rsidP="00667995">
      <w:pPr>
        <w:widowControl w:val="0"/>
        <w:numPr>
          <w:ilvl w:val="0"/>
          <w:numId w:val="2"/>
        </w:numPr>
        <w:tabs>
          <w:tab w:val="left" w:pos="0"/>
          <w:tab w:val="left" w:pos="340"/>
          <w:tab w:val="left" w:pos="1210"/>
        </w:tabs>
        <w:spacing w:after="0" w:line="240" w:lineRule="auto"/>
        <w:ind w:firstLine="284"/>
        <w:jc w:val="both"/>
        <w:rPr>
          <w:color w:val="000000" w:themeColor="text1"/>
          <w:szCs w:val="24"/>
        </w:rPr>
      </w:pPr>
      <w:r w:rsidRPr="005614C8">
        <w:rPr>
          <w:iCs/>
          <w:color w:val="000000" w:themeColor="text1"/>
          <w:szCs w:val="24"/>
        </w:rPr>
        <w:t xml:space="preserve">Dėl VPĮ 45 </w:t>
      </w:r>
      <w:r w:rsidRPr="00667995">
        <w:rPr>
          <w:rFonts w:cstheme="minorHAnsi"/>
          <w:color w:val="000000" w:themeColor="text1"/>
        </w:rPr>
        <w:t>straipsnio</w:t>
      </w:r>
      <w:r w:rsidRPr="005614C8">
        <w:rPr>
          <w:iCs/>
          <w:color w:val="000000" w:themeColor="text1"/>
          <w:szCs w:val="24"/>
        </w:rPr>
        <w:t xml:space="preserve"> 2</w:t>
      </w:r>
      <w:r w:rsidRPr="005614C8">
        <w:rPr>
          <w:iCs/>
          <w:color w:val="000000" w:themeColor="text1"/>
          <w:szCs w:val="24"/>
          <w:vertAlign w:val="superscript"/>
        </w:rPr>
        <w:t>1</w:t>
      </w:r>
      <w:r w:rsidRPr="005614C8">
        <w:rPr>
          <w:iCs/>
          <w:color w:val="000000" w:themeColor="text1"/>
          <w:szCs w:val="24"/>
        </w:rPr>
        <w:t xml:space="preserve"> dalies </w:t>
      </w:r>
      <w:r w:rsidRPr="00263486">
        <w:rPr>
          <w:iCs/>
          <w:color w:val="000000" w:themeColor="text1"/>
          <w:szCs w:val="24"/>
        </w:rPr>
        <w:t>1, 2 ir 6 punktuose</w:t>
      </w:r>
      <w:r w:rsidRPr="005614C8">
        <w:rPr>
          <w:iCs/>
          <w:color w:val="000000" w:themeColor="text1"/>
          <w:szCs w:val="24"/>
        </w:rPr>
        <w:t xml:space="preserve"> (šių sąlygų </w:t>
      </w:r>
      <w:r>
        <w:rPr>
          <w:iCs/>
          <w:color w:val="000000" w:themeColor="text1"/>
          <w:szCs w:val="24"/>
        </w:rPr>
        <w:t>30</w:t>
      </w:r>
      <w:r w:rsidRPr="005614C8">
        <w:rPr>
          <w:iCs/>
          <w:color w:val="000000" w:themeColor="text1"/>
          <w:szCs w:val="24"/>
        </w:rPr>
        <w:t>.1–</w:t>
      </w:r>
      <w:r>
        <w:rPr>
          <w:iCs/>
          <w:color w:val="000000" w:themeColor="text1"/>
          <w:szCs w:val="24"/>
        </w:rPr>
        <w:t>30</w:t>
      </w:r>
      <w:r w:rsidRPr="005614C8">
        <w:rPr>
          <w:iCs/>
          <w:color w:val="000000" w:themeColor="text1"/>
          <w:szCs w:val="24"/>
        </w:rPr>
        <w:t>.3 punktuose) nurodytų sąlygų nebuvimo Tiekėjas kartu su pasiūlymu turi pateikti</w:t>
      </w:r>
      <w:r w:rsidR="00D43CB6">
        <w:rPr>
          <w:iCs/>
          <w:color w:val="000000" w:themeColor="text1"/>
          <w:szCs w:val="24"/>
        </w:rPr>
        <w:t xml:space="preserve"> savo</w:t>
      </w:r>
      <w:r w:rsidRPr="005614C8">
        <w:rPr>
          <w:color w:val="000000" w:themeColor="text1"/>
          <w:szCs w:val="24"/>
        </w:rPr>
        <w:t>, ūkio subjektų grupės kiekvieno nario (jeigu pasiūlymą teikia ūkio subjektų grupė), subtiekėjo (-ų), ūkio subjekto (-ų), kurio (-</w:t>
      </w:r>
      <w:proofErr w:type="spellStart"/>
      <w:r w:rsidRPr="005614C8">
        <w:rPr>
          <w:color w:val="000000" w:themeColor="text1"/>
          <w:szCs w:val="24"/>
        </w:rPr>
        <w:t>ių</w:t>
      </w:r>
      <w:proofErr w:type="spellEnd"/>
      <w:r w:rsidRPr="005614C8">
        <w:rPr>
          <w:color w:val="000000" w:themeColor="text1"/>
          <w:szCs w:val="24"/>
        </w:rPr>
        <w:t>) pajėgumais remiamasi,</w:t>
      </w:r>
      <w:r w:rsidRPr="005614C8">
        <w:rPr>
          <w:iCs/>
          <w:color w:val="000000" w:themeColor="text1"/>
          <w:szCs w:val="24"/>
        </w:rPr>
        <w:t xml:space="preserve"> deklaracijas</w:t>
      </w:r>
      <w:r w:rsidR="00D43CB6">
        <w:rPr>
          <w:iCs/>
          <w:color w:val="000000" w:themeColor="text1"/>
          <w:szCs w:val="24"/>
        </w:rPr>
        <w:t>, parengtas pagal šių Konkurso sąlygų 8 priede pateikta formą.</w:t>
      </w:r>
    </w:p>
    <w:p w14:paraId="48416088" w14:textId="4AD48C45" w:rsidR="001F4A48" w:rsidRPr="005614C8" w:rsidRDefault="005614C8" w:rsidP="00667995">
      <w:pPr>
        <w:widowControl w:val="0"/>
        <w:numPr>
          <w:ilvl w:val="0"/>
          <w:numId w:val="2"/>
        </w:numPr>
        <w:tabs>
          <w:tab w:val="left" w:pos="0"/>
          <w:tab w:val="left" w:pos="340"/>
          <w:tab w:val="left" w:pos="1210"/>
        </w:tabs>
        <w:spacing w:after="0" w:line="240" w:lineRule="auto"/>
        <w:ind w:firstLine="284"/>
        <w:jc w:val="both"/>
        <w:rPr>
          <w:color w:val="000000" w:themeColor="text1"/>
          <w:szCs w:val="24"/>
        </w:rPr>
      </w:pPr>
      <w:r w:rsidRPr="00667995">
        <w:rPr>
          <w:rFonts w:cstheme="minorHAnsi"/>
          <w:color w:val="000000" w:themeColor="text1"/>
        </w:rPr>
        <w:t>Perkančiajai</w:t>
      </w:r>
      <w:r w:rsidRPr="005614C8">
        <w:rPr>
          <w:color w:val="000000" w:themeColor="text1"/>
          <w:szCs w:val="24"/>
        </w:rPr>
        <w:t xml:space="preserve"> organizacijai kilus abejonių dėl tiekėjo </w:t>
      </w:r>
      <w:r>
        <w:rPr>
          <w:color w:val="000000" w:themeColor="text1"/>
          <w:szCs w:val="24"/>
        </w:rPr>
        <w:t xml:space="preserve">pateiktoje </w:t>
      </w:r>
      <w:r w:rsidRPr="005614C8">
        <w:rPr>
          <w:color w:val="000000" w:themeColor="text1"/>
          <w:szCs w:val="24"/>
        </w:rPr>
        <w:t>deklaracijoje nurodytos informacijos teisingumo, jis prašys ekonomiškai naudingiausią pasiūlymą pateikusio tiekėjo pateikti jo deklaracijoje nurodytą informaciją patvirtinančius, VPĮ 51 straipsnio 12 dalyje nurodytus (vieną ar kelis) ar kitus Perkančiajai organizacijai priimtinus dokumentus. Tokių dokumentų Perkančioji organizacija gali prašyti bet kuriuo pirkimo procedūros metu, jeigu tai būtina siekiant užtikrinti tinkamą pirkimo procedūros atlikimą</w:t>
      </w:r>
      <w:r w:rsidR="001F4A48">
        <w:t>.</w:t>
      </w:r>
    </w:p>
    <w:p w14:paraId="46719A3B" w14:textId="77777777" w:rsidR="00D35D38" w:rsidRPr="00133627" w:rsidRDefault="00D35D38" w:rsidP="00744D92">
      <w:pPr>
        <w:spacing w:before="120" w:after="120" w:line="240" w:lineRule="auto"/>
        <w:jc w:val="center"/>
        <w:rPr>
          <w:b/>
          <w:color w:val="000000" w:themeColor="text1"/>
          <w:szCs w:val="24"/>
        </w:rPr>
      </w:pPr>
      <w:r w:rsidRPr="00133627">
        <w:rPr>
          <w:b/>
          <w:color w:val="000000" w:themeColor="text1"/>
          <w:szCs w:val="24"/>
        </w:rPr>
        <w:t>IV. ŪKIO SUBJEKTŲ GRUPĖS DALYVAVIMAS PIRKIMO PROCEDŪROSE</w:t>
      </w:r>
    </w:p>
    <w:p w14:paraId="42CCB521" w14:textId="77777777" w:rsidR="000F7151" w:rsidRPr="00133627" w:rsidRDefault="000F7151" w:rsidP="00B2243A">
      <w:pPr>
        <w:numPr>
          <w:ilvl w:val="0"/>
          <w:numId w:val="2"/>
        </w:numPr>
        <w:tabs>
          <w:tab w:val="left" w:pos="0"/>
          <w:tab w:val="left" w:pos="340"/>
          <w:tab w:val="left" w:pos="1210"/>
        </w:tabs>
        <w:spacing w:after="0" w:line="240" w:lineRule="auto"/>
        <w:ind w:firstLine="284"/>
        <w:jc w:val="both"/>
        <w:rPr>
          <w:color w:val="000000" w:themeColor="text1"/>
          <w:szCs w:val="24"/>
        </w:rPr>
      </w:pPr>
      <w:r w:rsidRPr="00133627">
        <w:rPr>
          <w:color w:val="000000" w:themeColor="text1"/>
          <w:szCs w:val="24"/>
        </w:rPr>
        <w:t>Jei pirkimo procedūrose dalyvauja ūkio subjektų grupė, ji pateikia jungtinės veiklos sutartį (skaitmeninę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 ir kuris, laimėjimo atveju, pasirašys pirkimo sutartį ūkio subjektų grupės vardu.</w:t>
      </w:r>
    </w:p>
    <w:p w14:paraId="424D86D5" w14:textId="77777777" w:rsidR="000F7151" w:rsidRPr="00133627" w:rsidRDefault="000F7151" w:rsidP="00B2243A">
      <w:pPr>
        <w:pStyle w:val="Antrats"/>
        <w:widowControl/>
        <w:numPr>
          <w:ilvl w:val="0"/>
          <w:numId w:val="2"/>
        </w:numPr>
        <w:tabs>
          <w:tab w:val="clear" w:pos="4153"/>
          <w:tab w:val="clear" w:pos="8306"/>
          <w:tab w:val="left" w:pos="709"/>
        </w:tabs>
        <w:spacing w:after="0"/>
        <w:ind w:firstLine="284"/>
        <w:rPr>
          <w:rFonts w:eastAsia="Calibri"/>
          <w:color w:val="000000" w:themeColor="text1"/>
          <w:szCs w:val="24"/>
        </w:rPr>
      </w:pPr>
      <w:r w:rsidRPr="00133627">
        <w:rPr>
          <w:rFonts w:eastAsia="Calibri"/>
          <w:color w:val="000000" w:themeColor="text1"/>
          <w:szCs w:val="24"/>
        </w:rPr>
        <w:t>Perkančioji organizacija nereikalauja, kad, ūkio subjektų grupės pateiktą pasiūlymą pripažinus geriausiu ir perkančiajai organizacijai pasiūlius sudaryti pirkimo sutartį, ši ūkio subjektų grupė įgautų tam tikrą teisinę formą.</w:t>
      </w:r>
    </w:p>
    <w:p w14:paraId="4B1C1458" w14:textId="77777777" w:rsidR="00D35D38" w:rsidRPr="00133627" w:rsidRDefault="00D35D38" w:rsidP="00744D92">
      <w:pPr>
        <w:spacing w:before="120" w:after="120" w:line="240" w:lineRule="auto"/>
        <w:jc w:val="center"/>
        <w:rPr>
          <w:b/>
          <w:color w:val="000000" w:themeColor="text1"/>
          <w:szCs w:val="24"/>
        </w:rPr>
      </w:pPr>
      <w:r w:rsidRPr="00133627">
        <w:rPr>
          <w:b/>
          <w:color w:val="000000" w:themeColor="text1"/>
          <w:szCs w:val="24"/>
        </w:rPr>
        <w:t>V.</w:t>
      </w:r>
      <w:r w:rsidRPr="00133627">
        <w:rPr>
          <w:color w:val="000000" w:themeColor="text1"/>
          <w:szCs w:val="24"/>
        </w:rPr>
        <w:t> </w:t>
      </w:r>
      <w:r w:rsidRPr="00133627">
        <w:rPr>
          <w:b/>
          <w:color w:val="000000" w:themeColor="text1"/>
          <w:szCs w:val="24"/>
        </w:rPr>
        <w:t>PASIŪLYMŲ RENGIMAS, PATEIKIMAS, KEITIMAS</w:t>
      </w:r>
    </w:p>
    <w:p w14:paraId="0F454964" w14:textId="77777777" w:rsidR="00D35D38" w:rsidRPr="00133627" w:rsidRDefault="00D35D38" w:rsidP="00F046A7">
      <w:pPr>
        <w:widowControl w:val="0"/>
        <w:numPr>
          <w:ilvl w:val="0"/>
          <w:numId w:val="2"/>
        </w:numPr>
        <w:tabs>
          <w:tab w:val="left" w:pos="0"/>
          <w:tab w:val="left" w:pos="340"/>
          <w:tab w:val="left" w:pos="1210"/>
        </w:tabs>
        <w:spacing w:after="0" w:line="240" w:lineRule="auto"/>
        <w:ind w:firstLine="284"/>
        <w:jc w:val="both"/>
        <w:rPr>
          <w:color w:val="000000" w:themeColor="text1"/>
          <w:szCs w:val="24"/>
        </w:rPr>
      </w:pPr>
      <w:r w:rsidRPr="00133627">
        <w:rPr>
          <w:color w:val="000000" w:themeColor="text1"/>
          <w:szCs w:val="24"/>
        </w:rPr>
        <w:t xml:space="preserve">Pateikdamas pasiūlymą, tiekėjas sutinka su šiomis </w:t>
      </w:r>
      <w:r w:rsidR="00E63C30" w:rsidRPr="00133627">
        <w:rPr>
          <w:color w:val="000000" w:themeColor="text1"/>
          <w:szCs w:val="24"/>
        </w:rPr>
        <w:t xml:space="preserve">konkurso </w:t>
      </w:r>
      <w:r w:rsidRPr="00133627">
        <w:rPr>
          <w:color w:val="000000" w:themeColor="text1"/>
          <w:szCs w:val="24"/>
        </w:rPr>
        <w:t>sąlygomis ir patvirtina, kad jo pasiūlyme pateikta informacija yra teisinga ir apima viską, ko reikia tinkamam pirkimo sutarties įvykdymui.</w:t>
      </w:r>
    </w:p>
    <w:p w14:paraId="701D3780" w14:textId="2F776047" w:rsidR="00EC7AB0" w:rsidRPr="00133627" w:rsidRDefault="00D35D38" w:rsidP="00F046A7">
      <w:pPr>
        <w:numPr>
          <w:ilvl w:val="0"/>
          <w:numId w:val="2"/>
        </w:numPr>
        <w:tabs>
          <w:tab w:val="left" w:pos="0"/>
          <w:tab w:val="left" w:pos="340"/>
          <w:tab w:val="left" w:pos="1210"/>
        </w:tabs>
        <w:spacing w:after="0" w:line="240" w:lineRule="auto"/>
        <w:ind w:firstLine="284"/>
        <w:jc w:val="both"/>
        <w:rPr>
          <w:bCs/>
          <w:color w:val="000000" w:themeColor="text1"/>
          <w:szCs w:val="24"/>
        </w:rPr>
      </w:pPr>
      <w:r w:rsidRPr="00133627">
        <w:rPr>
          <w:color w:val="000000" w:themeColor="text1"/>
          <w:szCs w:val="24"/>
        </w:rPr>
        <w:t xml:space="preserve">Pasiūlymas, įskaitant pasiūlymo galiojimo užtikrinimo dokumentą, turi būti pateikiamas tik elektroninėmis priemonėmis, naudojant CVP IS, pasiekiamoje adresu </w:t>
      </w:r>
      <w:r w:rsidRPr="00133627">
        <w:rPr>
          <w:color w:val="000000" w:themeColor="text1"/>
        </w:rPr>
        <w:t>https://viesiejipirkimai.lt</w:t>
      </w:r>
      <w:r w:rsidRPr="00133627">
        <w:rPr>
          <w:color w:val="000000" w:themeColor="text1"/>
          <w:szCs w:val="24"/>
        </w:rPr>
        <w:t xml:space="preserve">. </w:t>
      </w:r>
      <w:r w:rsidR="0044143E" w:rsidRPr="00133627">
        <w:rPr>
          <w:color w:val="000000" w:themeColor="text1"/>
          <w:szCs w:val="24"/>
        </w:rPr>
        <w:t xml:space="preserve">Pasiūlymai, pateikti popierinėje formoje, arba ne perkančiosios organizacijos nurodytomis elektroninėmis priemonėmis, bus atmesti kaip neatitinkantys </w:t>
      </w:r>
      <w:r w:rsidR="00CF1CBA">
        <w:rPr>
          <w:color w:val="000000" w:themeColor="text1"/>
          <w:szCs w:val="24"/>
        </w:rPr>
        <w:t>konkurso</w:t>
      </w:r>
      <w:r w:rsidR="0044143E" w:rsidRPr="00133627">
        <w:rPr>
          <w:color w:val="000000" w:themeColor="text1"/>
          <w:szCs w:val="24"/>
        </w:rPr>
        <w:t xml:space="preserve"> dokumentų reikalavimų, ir nenagrinėjami</w:t>
      </w:r>
      <w:r w:rsidRPr="00133627">
        <w:rPr>
          <w:color w:val="000000" w:themeColor="text1"/>
          <w:szCs w:val="24"/>
        </w:rPr>
        <w:t xml:space="preserve">. Pasiūlymus gali teikti tik CVP IS registruoti tiekėjai (nemokama registracija adresu </w:t>
      </w:r>
      <w:r w:rsidR="00EC7AB0" w:rsidRPr="00133627">
        <w:rPr>
          <w:color w:val="000000" w:themeColor="text1"/>
        </w:rPr>
        <w:t>https://viesiejipirkimai.lt</w:t>
      </w:r>
      <w:r w:rsidRPr="00133627">
        <w:rPr>
          <w:iCs/>
          <w:color w:val="000000" w:themeColor="text1"/>
          <w:szCs w:val="24"/>
        </w:rPr>
        <w:t>).</w:t>
      </w:r>
    </w:p>
    <w:p w14:paraId="5CB964DE" w14:textId="404B44D7" w:rsidR="00384737" w:rsidRPr="000F292C" w:rsidRDefault="00480B20" w:rsidP="00384737">
      <w:pPr>
        <w:numPr>
          <w:ilvl w:val="0"/>
          <w:numId w:val="2"/>
        </w:numPr>
        <w:tabs>
          <w:tab w:val="left" w:pos="340"/>
          <w:tab w:val="left" w:pos="1210"/>
        </w:tabs>
        <w:spacing w:after="0" w:line="240" w:lineRule="auto"/>
        <w:ind w:firstLine="284"/>
        <w:jc w:val="both"/>
        <w:rPr>
          <w:szCs w:val="24"/>
          <w:shd w:val="clear" w:color="auto" w:fill="FFFFFF"/>
        </w:rPr>
      </w:pPr>
      <w:r>
        <w:rPr>
          <w:szCs w:val="24"/>
          <w:shd w:val="clear" w:color="auto" w:fill="FFFFFF"/>
        </w:rPr>
        <w:t xml:space="preserve">Pasiūlymo dokumentai turi būti pasirašyti tiekėjo ar jo įgalioto asmens ir CVP IS įkeltos šių dokumentų skaitmeninės kopijos. Pasiūlymas (Pasiūlymo forma, pasiūlymo dokumentai) gali būti </w:t>
      </w:r>
      <w:r>
        <w:rPr>
          <w:szCs w:val="24"/>
          <w:shd w:val="clear" w:color="auto" w:fill="FFFFFF"/>
        </w:rPr>
        <w:lastRenderedPageBreak/>
        <w:t xml:space="preserve">pasirašytas </w:t>
      </w:r>
      <w:r w:rsidRPr="00480B20">
        <w:rPr>
          <w:szCs w:val="24"/>
          <w:shd w:val="clear" w:color="auto" w:fill="FFFFFF"/>
        </w:rPr>
        <w:t>saugiu elektroniniu parašu</w:t>
      </w:r>
      <w:r w:rsidR="00384737" w:rsidRPr="00480B20">
        <w:rPr>
          <w:szCs w:val="24"/>
          <w:shd w:val="clear" w:color="auto" w:fill="FFFFFF"/>
        </w:rPr>
        <w:t xml:space="preserve">, atitinkančiu Lietuvos Respublikos elektroninio parašo įstatymo nustatytus reikalavimus. Jeigu pasiūlymą ir jo dokumentus pasirašo ne tiekėjo vadovas, turi būti pateiktas tiekėjo vadovo įgaliojimas </w:t>
      </w:r>
      <w:r w:rsidR="00384737" w:rsidRPr="00331B0B">
        <w:rPr>
          <w:szCs w:val="24"/>
          <w:shd w:val="clear" w:color="auto" w:fill="FFFFFF"/>
        </w:rPr>
        <w:t xml:space="preserve">pasiūlymą pasirašančiam asmeniui. Visi pasiūlyme pateikiami dokumentai turi būti pateikti elektronine forma, t. y. tiesiogiai suformuoti elektroninėmis priemonėmis arba pateikiant skaitmenines dokumentų kopijas. Pateikiami dokumentai ar skaitmeninės dokumentų kopijos turi būti prieinami naudojant nediskriminuojančius, visuotinai prieinamus duomenų failų formatus (pvz., </w:t>
      </w:r>
      <w:proofErr w:type="spellStart"/>
      <w:r w:rsidR="00384737" w:rsidRPr="00331B0B">
        <w:rPr>
          <w:szCs w:val="24"/>
          <w:shd w:val="clear" w:color="auto" w:fill="FFFFFF"/>
        </w:rPr>
        <w:t>pdf</w:t>
      </w:r>
      <w:proofErr w:type="spellEnd"/>
      <w:r w:rsidR="00384737" w:rsidRPr="00331B0B">
        <w:rPr>
          <w:szCs w:val="24"/>
          <w:shd w:val="clear" w:color="auto" w:fill="FFFFFF"/>
        </w:rPr>
        <w:t xml:space="preserve">, jpg, </w:t>
      </w:r>
      <w:proofErr w:type="spellStart"/>
      <w:r w:rsidR="00384737" w:rsidRPr="00331B0B">
        <w:rPr>
          <w:szCs w:val="24"/>
          <w:shd w:val="clear" w:color="auto" w:fill="FFFFFF"/>
        </w:rPr>
        <w:t>doc</w:t>
      </w:r>
      <w:proofErr w:type="spellEnd"/>
      <w:r w:rsidR="00384737" w:rsidRPr="00331B0B">
        <w:rPr>
          <w:szCs w:val="24"/>
          <w:shd w:val="clear" w:color="auto" w:fill="FFFFFF"/>
        </w:rPr>
        <w:t xml:space="preserve"> ir kt.).</w:t>
      </w:r>
    </w:p>
    <w:p w14:paraId="5A57FCD4" w14:textId="77777777" w:rsidR="00D35D38" w:rsidRPr="00133627" w:rsidRDefault="00D35D38" w:rsidP="00F046A7">
      <w:pPr>
        <w:widowControl w:val="0"/>
        <w:numPr>
          <w:ilvl w:val="0"/>
          <w:numId w:val="2"/>
        </w:numPr>
        <w:tabs>
          <w:tab w:val="left" w:pos="0"/>
          <w:tab w:val="left" w:pos="340"/>
          <w:tab w:val="left" w:pos="1210"/>
        </w:tabs>
        <w:spacing w:after="0" w:line="240" w:lineRule="auto"/>
        <w:ind w:firstLine="284"/>
        <w:jc w:val="both"/>
        <w:rPr>
          <w:color w:val="000000" w:themeColor="text1"/>
          <w:szCs w:val="24"/>
        </w:rPr>
      </w:pPr>
      <w:r w:rsidRPr="00133627">
        <w:rPr>
          <w:color w:val="000000" w:themeColor="text1"/>
          <w:szCs w:val="24"/>
        </w:rPr>
        <w:t>Tiekėjo pasiūlymas bei kita korespondencija pateikiama lietuvių kalba. Jei atitinkami dokumentai yra išduoti kita kalba, turi būti pateiktas tinkamai patvirtintas vertimas į lietuvių kalbą. Vertimas turi būti patvirtintas vertėjo parašu ir vertimo biuro antspaudu.</w:t>
      </w:r>
    </w:p>
    <w:p w14:paraId="7C8B3AA9" w14:textId="77777777" w:rsidR="00D35D38" w:rsidRPr="00133627" w:rsidRDefault="00D35D38" w:rsidP="00F046A7">
      <w:pPr>
        <w:numPr>
          <w:ilvl w:val="0"/>
          <w:numId w:val="2"/>
        </w:numPr>
        <w:tabs>
          <w:tab w:val="left" w:pos="0"/>
          <w:tab w:val="left" w:pos="340"/>
          <w:tab w:val="left" w:pos="1210"/>
        </w:tabs>
        <w:spacing w:after="0" w:line="240" w:lineRule="auto"/>
        <w:ind w:firstLine="284"/>
        <w:jc w:val="both"/>
        <w:rPr>
          <w:bCs/>
          <w:color w:val="000000" w:themeColor="text1"/>
          <w:szCs w:val="24"/>
        </w:rPr>
      </w:pPr>
      <w:r w:rsidRPr="00133627">
        <w:rPr>
          <w:bCs/>
          <w:color w:val="000000" w:themeColor="text1"/>
          <w:szCs w:val="24"/>
        </w:rPr>
        <w:t>Tiekėjas savo pasiūlymą privalo parengti CVP IS pasiūlymo lango eilutėje „Prisegti dokumentai“ pateikdamas užpildytą pasiūlymo formą ir reikalaujamus dokumentus.</w:t>
      </w:r>
    </w:p>
    <w:p w14:paraId="045669F2" w14:textId="77777777" w:rsidR="00D35D38" w:rsidRPr="00133627" w:rsidRDefault="00D35D38" w:rsidP="00F046A7">
      <w:pPr>
        <w:numPr>
          <w:ilvl w:val="0"/>
          <w:numId w:val="2"/>
        </w:numPr>
        <w:tabs>
          <w:tab w:val="left" w:pos="0"/>
          <w:tab w:val="left" w:pos="340"/>
          <w:tab w:val="left" w:pos="1210"/>
        </w:tabs>
        <w:spacing w:after="0" w:line="240" w:lineRule="auto"/>
        <w:ind w:firstLine="284"/>
        <w:jc w:val="both"/>
        <w:rPr>
          <w:bCs/>
          <w:color w:val="000000" w:themeColor="text1"/>
          <w:szCs w:val="24"/>
        </w:rPr>
      </w:pPr>
      <w:r w:rsidRPr="00133627">
        <w:rPr>
          <w:bCs/>
          <w:color w:val="000000" w:themeColor="text1"/>
          <w:szCs w:val="24"/>
        </w:rPr>
        <w:t>Pasiūlymą sudaro tiekėjo pateiktų duomenų, dokumentų elektroninėje formoje ir atsakymų CVP IS priemonėmis, visuma (perkančioji organizacija pasilieka sau teisę pareikalauti dokumentų originalų).</w:t>
      </w:r>
      <w:r w:rsidR="00391ABE" w:rsidRPr="00133627">
        <w:rPr>
          <w:bCs/>
          <w:color w:val="000000" w:themeColor="text1"/>
          <w:szCs w:val="24"/>
        </w:rPr>
        <w:t xml:space="preserve"> Į tiekėjo, su kuriuo gali būti sudaryta pirkimo sutartis, pasiūlymo sudėtį įeina ir jo vėliau, perkančiosios organizacijos prašymu, pateikti </w:t>
      </w:r>
      <w:r w:rsidR="00214948" w:rsidRPr="00133627">
        <w:rPr>
          <w:bCs/>
          <w:color w:val="000000" w:themeColor="text1"/>
          <w:szCs w:val="24"/>
        </w:rPr>
        <w:t xml:space="preserve">tiekėjo pašalinimo pagrindų nebuvimą </w:t>
      </w:r>
      <w:r w:rsidR="00391ABE" w:rsidRPr="00133627">
        <w:rPr>
          <w:bCs/>
          <w:color w:val="000000" w:themeColor="text1"/>
          <w:szCs w:val="24"/>
        </w:rPr>
        <w:t>pagrindžiantys dokumentai</w:t>
      </w:r>
    </w:p>
    <w:p w14:paraId="022B28D5" w14:textId="77777777" w:rsidR="00D35D38" w:rsidRPr="00133627" w:rsidRDefault="00D35D38" w:rsidP="00BD4908">
      <w:pPr>
        <w:numPr>
          <w:ilvl w:val="0"/>
          <w:numId w:val="2"/>
        </w:numPr>
        <w:tabs>
          <w:tab w:val="left" w:pos="0"/>
          <w:tab w:val="left" w:pos="340"/>
          <w:tab w:val="left" w:pos="1210"/>
        </w:tabs>
        <w:spacing w:after="0" w:line="240" w:lineRule="auto"/>
        <w:ind w:firstLine="284"/>
        <w:jc w:val="both"/>
        <w:rPr>
          <w:bCs/>
          <w:color w:val="000000" w:themeColor="text1"/>
          <w:szCs w:val="24"/>
        </w:rPr>
      </w:pPr>
      <w:r w:rsidRPr="00133627">
        <w:rPr>
          <w:bCs/>
          <w:color w:val="000000" w:themeColor="text1"/>
          <w:szCs w:val="24"/>
        </w:rPr>
        <w:t>CVP IS pasiūlymo lango eilutėje „Prisegti dokumentai“ turi būti pateikti šie reikalaujami dokumentai:</w:t>
      </w:r>
    </w:p>
    <w:p w14:paraId="4CCA2488" w14:textId="77777777" w:rsidR="00D35D38" w:rsidRPr="00133627" w:rsidRDefault="00D35D38" w:rsidP="00BD4908">
      <w:pPr>
        <w:numPr>
          <w:ilvl w:val="1"/>
          <w:numId w:val="2"/>
        </w:numPr>
        <w:tabs>
          <w:tab w:val="left" w:pos="340"/>
          <w:tab w:val="left" w:pos="1210"/>
        </w:tabs>
        <w:spacing w:after="0" w:line="240" w:lineRule="auto"/>
        <w:ind w:firstLine="284"/>
        <w:jc w:val="both"/>
        <w:rPr>
          <w:bCs/>
          <w:color w:val="000000" w:themeColor="text1"/>
          <w:szCs w:val="24"/>
        </w:rPr>
      </w:pPr>
      <w:r w:rsidRPr="00133627">
        <w:rPr>
          <w:bCs/>
          <w:color w:val="000000" w:themeColor="text1"/>
          <w:szCs w:val="24"/>
        </w:rPr>
        <w:t xml:space="preserve">užpildyta Pasiūlymo forma pagal šių </w:t>
      </w:r>
      <w:r w:rsidR="00E63C30" w:rsidRPr="00133627">
        <w:rPr>
          <w:color w:val="000000" w:themeColor="text1"/>
          <w:szCs w:val="24"/>
        </w:rPr>
        <w:t>konkurso</w:t>
      </w:r>
      <w:r w:rsidR="00E63C30" w:rsidRPr="00133627">
        <w:rPr>
          <w:bCs/>
          <w:color w:val="000000" w:themeColor="text1"/>
          <w:szCs w:val="24"/>
        </w:rPr>
        <w:t xml:space="preserve"> </w:t>
      </w:r>
      <w:r w:rsidRPr="00133627">
        <w:rPr>
          <w:bCs/>
          <w:color w:val="000000" w:themeColor="text1"/>
          <w:szCs w:val="24"/>
        </w:rPr>
        <w:t>sąlygų 1 priedą;</w:t>
      </w:r>
    </w:p>
    <w:p w14:paraId="01E8553F" w14:textId="5293A405" w:rsidR="00D35D38" w:rsidRPr="00133627" w:rsidRDefault="00BB30BC" w:rsidP="00BD4908">
      <w:pPr>
        <w:numPr>
          <w:ilvl w:val="1"/>
          <w:numId w:val="2"/>
        </w:numPr>
        <w:tabs>
          <w:tab w:val="left" w:pos="340"/>
          <w:tab w:val="left" w:pos="1210"/>
        </w:tabs>
        <w:spacing w:after="0" w:line="240" w:lineRule="auto"/>
        <w:ind w:firstLine="284"/>
        <w:jc w:val="both"/>
        <w:rPr>
          <w:bCs/>
          <w:color w:val="000000" w:themeColor="text1"/>
          <w:szCs w:val="24"/>
        </w:rPr>
      </w:pPr>
      <w:r w:rsidRPr="00133627">
        <w:rPr>
          <w:bCs/>
          <w:color w:val="000000" w:themeColor="text1"/>
          <w:szCs w:val="24"/>
        </w:rPr>
        <w:t>įkainot</w:t>
      </w:r>
      <w:r w:rsidR="0008730F" w:rsidRPr="00133627">
        <w:rPr>
          <w:bCs/>
          <w:color w:val="000000" w:themeColor="text1"/>
          <w:szCs w:val="24"/>
        </w:rPr>
        <w:t>as Veiklų sąrašas</w:t>
      </w:r>
      <w:r w:rsidR="002E68FB" w:rsidRPr="00133627">
        <w:rPr>
          <w:bCs/>
          <w:color w:val="000000" w:themeColor="text1"/>
          <w:szCs w:val="24"/>
        </w:rPr>
        <w:t xml:space="preserve"> pagal šių </w:t>
      </w:r>
      <w:r w:rsidR="00E63C30" w:rsidRPr="00133627">
        <w:rPr>
          <w:color w:val="000000" w:themeColor="text1"/>
          <w:szCs w:val="24"/>
        </w:rPr>
        <w:t>konkurso</w:t>
      </w:r>
      <w:r w:rsidR="00E63C30" w:rsidRPr="00133627">
        <w:rPr>
          <w:bCs/>
          <w:color w:val="000000" w:themeColor="text1"/>
          <w:szCs w:val="24"/>
        </w:rPr>
        <w:t xml:space="preserve"> </w:t>
      </w:r>
      <w:r w:rsidR="002E68FB" w:rsidRPr="00133627">
        <w:rPr>
          <w:bCs/>
          <w:color w:val="000000" w:themeColor="text1"/>
          <w:szCs w:val="24"/>
        </w:rPr>
        <w:t xml:space="preserve">sąlygų </w:t>
      </w:r>
      <w:r w:rsidR="00C56A20" w:rsidRPr="00133627">
        <w:rPr>
          <w:bCs/>
          <w:color w:val="000000" w:themeColor="text1"/>
          <w:szCs w:val="24"/>
        </w:rPr>
        <w:t>3</w:t>
      </w:r>
      <w:r w:rsidR="00E56D81" w:rsidRPr="00133627">
        <w:rPr>
          <w:bCs/>
          <w:color w:val="000000" w:themeColor="text1"/>
          <w:szCs w:val="24"/>
        </w:rPr>
        <w:t xml:space="preserve"> </w:t>
      </w:r>
      <w:r w:rsidR="00106046" w:rsidRPr="00133627">
        <w:rPr>
          <w:bCs/>
          <w:color w:val="000000" w:themeColor="text1"/>
          <w:szCs w:val="24"/>
        </w:rPr>
        <w:t>priedą</w:t>
      </w:r>
      <w:r w:rsidR="00D35D38" w:rsidRPr="00133627">
        <w:rPr>
          <w:bCs/>
          <w:color w:val="000000" w:themeColor="text1"/>
          <w:szCs w:val="24"/>
        </w:rPr>
        <w:t>;</w:t>
      </w:r>
    </w:p>
    <w:p w14:paraId="491B0237" w14:textId="10874C01" w:rsidR="00511C37" w:rsidRPr="00133627" w:rsidRDefault="00656449" w:rsidP="00BD4908">
      <w:pPr>
        <w:numPr>
          <w:ilvl w:val="1"/>
          <w:numId w:val="2"/>
        </w:numPr>
        <w:tabs>
          <w:tab w:val="left" w:pos="340"/>
          <w:tab w:val="left" w:pos="1210"/>
        </w:tabs>
        <w:spacing w:after="0" w:line="240" w:lineRule="auto"/>
        <w:ind w:firstLine="284"/>
        <w:jc w:val="both"/>
        <w:rPr>
          <w:color w:val="000000" w:themeColor="text1"/>
          <w:szCs w:val="24"/>
        </w:rPr>
      </w:pPr>
      <w:r w:rsidRPr="00133627">
        <w:rPr>
          <w:color w:val="000000" w:themeColor="text1"/>
          <w:szCs w:val="24"/>
        </w:rPr>
        <w:t>pavienio</w:t>
      </w:r>
      <w:r w:rsidRPr="00133627">
        <w:rPr>
          <w:bCs/>
          <w:color w:val="000000" w:themeColor="text1"/>
          <w:szCs w:val="24"/>
        </w:rPr>
        <w:t xml:space="preserve"> tiekėjo, kiekvieno ūkio subjektų grupės nario, </w:t>
      </w:r>
      <w:r w:rsidR="009F78EF" w:rsidRPr="00133627">
        <w:rPr>
          <w:bCs/>
          <w:color w:val="000000" w:themeColor="text1"/>
          <w:szCs w:val="24"/>
        </w:rPr>
        <w:t>kiekvieno ūkio subjekto,</w:t>
      </w:r>
      <w:r w:rsidR="00676AE2">
        <w:rPr>
          <w:bCs/>
          <w:color w:val="000000" w:themeColor="text1"/>
          <w:szCs w:val="24"/>
        </w:rPr>
        <w:t xml:space="preserve"> kurio pajėgumais remiamasi,</w:t>
      </w:r>
      <w:r w:rsidR="009F78EF" w:rsidRPr="00133627">
        <w:rPr>
          <w:bCs/>
          <w:color w:val="000000" w:themeColor="text1"/>
          <w:szCs w:val="24"/>
        </w:rPr>
        <w:t xml:space="preserve"> </w:t>
      </w:r>
      <w:r w:rsidRPr="00133627">
        <w:rPr>
          <w:bCs/>
          <w:color w:val="000000" w:themeColor="text1"/>
          <w:szCs w:val="24"/>
        </w:rPr>
        <w:t xml:space="preserve">kiekvieno numatyto </w:t>
      </w:r>
      <w:r w:rsidR="009F78EF" w:rsidRPr="00133627">
        <w:rPr>
          <w:bCs/>
          <w:color w:val="000000" w:themeColor="text1"/>
          <w:szCs w:val="24"/>
        </w:rPr>
        <w:t>subtiekėjo</w:t>
      </w:r>
      <w:r w:rsidRPr="00133627">
        <w:rPr>
          <w:bCs/>
          <w:color w:val="000000" w:themeColor="text1"/>
          <w:szCs w:val="24"/>
        </w:rPr>
        <w:t xml:space="preserve">, užpildytas EBVPD, </w:t>
      </w:r>
      <w:r w:rsidRPr="00133627">
        <w:rPr>
          <w:color w:val="000000" w:themeColor="text1"/>
          <w:szCs w:val="24"/>
        </w:rPr>
        <w:t xml:space="preserve">parengtas pagal šių konkurso sąlygų </w:t>
      </w:r>
      <w:r w:rsidR="00C56A20" w:rsidRPr="00133627">
        <w:rPr>
          <w:color w:val="000000" w:themeColor="text1"/>
          <w:szCs w:val="24"/>
        </w:rPr>
        <w:t>2</w:t>
      </w:r>
      <w:r w:rsidRPr="00133627">
        <w:rPr>
          <w:color w:val="000000" w:themeColor="text1"/>
          <w:szCs w:val="24"/>
        </w:rPr>
        <w:t xml:space="preserve"> priede pateiktą formą</w:t>
      </w:r>
      <w:r w:rsidR="00511C37" w:rsidRPr="00133627">
        <w:rPr>
          <w:color w:val="000000" w:themeColor="text1"/>
          <w:szCs w:val="24"/>
        </w:rPr>
        <w:t>;</w:t>
      </w:r>
    </w:p>
    <w:p w14:paraId="2C30D7E4" w14:textId="3F85E1D3" w:rsidR="00D35D38" w:rsidRPr="00133627" w:rsidRDefault="004E1600" w:rsidP="00BD4908">
      <w:pPr>
        <w:pStyle w:val="Sraopastraipa"/>
        <w:numPr>
          <w:ilvl w:val="1"/>
          <w:numId w:val="2"/>
        </w:numPr>
        <w:tabs>
          <w:tab w:val="left" w:pos="340"/>
          <w:tab w:val="left" w:pos="1210"/>
        </w:tabs>
        <w:spacing w:after="0" w:line="240" w:lineRule="auto"/>
        <w:ind w:firstLine="284"/>
        <w:jc w:val="both"/>
        <w:rPr>
          <w:bCs/>
          <w:color w:val="000000" w:themeColor="text1"/>
          <w:szCs w:val="24"/>
        </w:rPr>
      </w:pPr>
      <w:r w:rsidRPr="00133627">
        <w:rPr>
          <w:bCs/>
          <w:color w:val="000000" w:themeColor="text1"/>
          <w:szCs w:val="24"/>
        </w:rPr>
        <w:t xml:space="preserve">sutartys ar preliminarūs susitarimai su nurodytais </w:t>
      </w:r>
      <w:r w:rsidR="00D93AEB" w:rsidRPr="00133627">
        <w:rPr>
          <w:bCs/>
          <w:color w:val="000000" w:themeColor="text1"/>
          <w:szCs w:val="24"/>
        </w:rPr>
        <w:t>ūkio subjekt</w:t>
      </w:r>
      <w:r w:rsidR="0068030B">
        <w:rPr>
          <w:bCs/>
          <w:color w:val="000000" w:themeColor="text1"/>
          <w:szCs w:val="24"/>
        </w:rPr>
        <w:t xml:space="preserve">ais, kurių pajėgumais remiamasi / subtiekėjais / </w:t>
      </w:r>
      <w:proofErr w:type="spellStart"/>
      <w:r w:rsidRPr="00133627">
        <w:rPr>
          <w:bCs/>
          <w:color w:val="000000" w:themeColor="text1"/>
          <w:szCs w:val="24"/>
        </w:rPr>
        <w:t>kvazisubtiekėjais</w:t>
      </w:r>
      <w:proofErr w:type="spellEnd"/>
      <w:r w:rsidRPr="00133627">
        <w:rPr>
          <w:bCs/>
          <w:color w:val="000000" w:themeColor="text1"/>
          <w:szCs w:val="24"/>
        </w:rPr>
        <w:t>, kad jų pajėgumai tiekėjui bus prieinami pirkimo sutarčiai įvykdyti (</w:t>
      </w:r>
      <w:r w:rsidR="00D35D38" w:rsidRPr="00133627">
        <w:rPr>
          <w:bCs/>
          <w:color w:val="000000" w:themeColor="text1"/>
          <w:szCs w:val="24"/>
        </w:rPr>
        <w:t>jei numatom</w:t>
      </w:r>
      <w:r w:rsidRPr="00133627">
        <w:rPr>
          <w:bCs/>
          <w:color w:val="000000" w:themeColor="text1"/>
          <w:szCs w:val="24"/>
        </w:rPr>
        <w:t>a)</w:t>
      </w:r>
      <w:r w:rsidR="00D35D38" w:rsidRPr="00133627">
        <w:rPr>
          <w:bCs/>
          <w:color w:val="000000" w:themeColor="text1"/>
          <w:szCs w:val="24"/>
        </w:rPr>
        <w:t>;</w:t>
      </w:r>
    </w:p>
    <w:p w14:paraId="68D7237C" w14:textId="77777777" w:rsidR="00D35D38" w:rsidRPr="00133627" w:rsidRDefault="00D35D38" w:rsidP="00CE15F6">
      <w:pPr>
        <w:numPr>
          <w:ilvl w:val="1"/>
          <w:numId w:val="2"/>
        </w:numPr>
        <w:tabs>
          <w:tab w:val="left" w:pos="340"/>
          <w:tab w:val="left" w:pos="1210"/>
        </w:tabs>
        <w:spacing w:after="0" w:line="240" w:lineRule="auto"/>
        <w:ind w:firstLine="284"/>
        <w:jc w:val="both"/>
        <w:rPr>
          <w:color w:val="000000" w:themeColor="text1"/>
          <w:szCs w:val="24"/>
        </w:rPr>
      </w:pPr>
      <w:r w:rsidRPr="00133627">
        <w:rPr>
          <w:color w:val="000000" w:themeColor="text1"/>
          <w:szCs w:val="24"/>
        </w:rPr>
        <w:t>jungtinės veiklos sutarties kopija (kai pasiūlymą teikia ūkio subjektų grupė);</w:t>
      </w:r>
    </w:p>
    <w:p w14:paraId="20794E33" w14:textId="77777777" w:rsidR="00D35D38" w:rsidRPr="00133627" w:rsidRDefault="00D35D38" w:rsidP="00CE15F6">
      <w:pPr>
        <w:numPr>
          <w:ilvl w:val="1"/>
          <w:numId w:val="2"/>
        </w:numPr>
        <w:tabs>
          <w:tab w:val="left" w:pos="340"/>
          <w:tab w:val="left" w:pos="1210"/>
        </w:tabs>
        <w:spacing w:after="0" w:line="240" w:lineRule="auto"/>
        <w:ind w:firstLine="284"/>
        <w:jc w:val="both"/>
        <w:rPr>
          <w:color w:val="000000" w:themeColor="text1"/>
          <w:szCs w:val="24"/>
        </w:rPr>
      </w:pPr>
      <w:r w:rsidRPr="00133627">
        <w:rPr>
          <w:color w:val="000000" w:themeColor="text1"/>
          <w:szCs w:val="24"/>
        </w:rPr>
        <w:t>įgaliojimas pasirašyti pasiūlymą (jei taikoma);</w:t>
      </w:r>
    </w:p>
    <w:p w14:paraId="68B9C18F" w14:textId="77777777" w:rsidR="00307CF0" w:rsidRPr="00133627" w:rsidRDefault="00D35D38" w:rsidP="00CE15F6">
      <w:pPr>
        <w:numPr>
          <w:ilvl w:val="1"/>
          <w:numId w:val="2"/>
        </w:numPr>
        <w:tabs>
          <w:tab w:val="left" w:pos="340"/>
          <w:tab w:val="left" w:pos="1210"/>
        </w:tabs>
        <w:spacing w:after="0" w:line="240" w:lineRule="auto"/>
        <w:ind w:firstLine="284"/>
        <w:jc w:val="both"/>
        <w:rPr>
          <w:bCs/>
          <w:color w:val="000000" w:themeColor="text1"/>
          <w:szCs w:val="24"/>
        </w:rPr>
      </w:pPr>
      <w:r w:rsidRPr="00133627">
        <w:rPr>
          <w:bCs/>
          <w:color w:val="000000" w:themeColor="text1"/>
          <w:szCs w:val="24"/>
        </w:rPr>
        <w:t>pasiūlymo galiojimo užtikrinimas</w:t>
      </w:r>
      <w:r w:rsidR="000F61B3" w:rsidRPr="00133627">
        <w:rPr>
          <w:bCs/>
          <w:color w:val="000000" w:themeColor="text1"/>
          <w:szCs w:val="24"/>
        </w:rPr>
        <w:t xml:space="preserve"> </w:t>
      </w:r>
      <w:r w:rsidRPr="00133627">
        <w:rPr>
          <w:bCs/>
          <w:color w:val="000000" w:themeColor="text1"/>
          <w:szCs w:val="24"/>
        </w:rPr>
        <w:t xml:space="preserve">pagal šių </w:t>
      </w:r>
      <w:r w:rsidR="00E63C30" w:rsidRPr="00133627">
        <w:rPr>
          <w:color w:val="000000" w:themeColor="text1"/>
          <w:szCs w:val="24"/>
        </w:rPr>
        <w:t>konkurso</w:t>
      </w:r>
      <w:r w:rsidR="00E63C30" w:rsidRPr="00133627">
        <w:rPr>
          <w:bCs/>
          <w:color w:val="000000" w:themeColor="text1"/>
          <w:szCs w:val="24"/>
        </w:rPr>
        <w:t xml:space="preserve"> </w:t>
      </w:r>
      <w:r w:rsidRPr="00133627">
        <w:rPr>
          <w:bCs/>
          <w:color w:val="000000" w:themeColor="text1"/>
          <w:szCs w:val="24"/>
        </w:rPr>
        <w:t>sąlygų VI skyriaus reikalavimus</w:t>
      </w:r>
      <w:r w:rsidR="00391ABE" w:rsidRPr="00133627">
        <w:rPr>
          <w:bCs/>
          <w:color w:val="000000" w:themeColor="text1"/>
          <w:szCs w:val="24"/>
        </w:rPr>
        <w:t>.</w:t>
      </w:r>
    </w:p>
    <w:p w14:paraId="39436C48" w14:textId="77777777" w:rsidR="00D35D38" w:rsidRPr="00133627" w:rsidRDefault="00D35D38" w:rsidP="00CE15F6">
      <w:pPr>
        <w:numPr>
          <w:ilvl w:val="0"/>
          <w:numId w:val="2"/>
        </w:numPr>
        <w:tabs>
          <w:tab w:val="left" w:pos="0"/>
          <w:tab w:val="left" w:pos="340"/>
          <w:tab w:val="left" w:pos="1210"/>
        </w:tabs>
        <w:spacing w:after="0" w:line="240" w:lineRule="auto"/>
        <w:ind w:firstLine="284"/>
        <w:jc w:val="both"/>
        <w:rPr>
          <w:color w:val="000000" w:themeColor="text1"/>
          <w:szCs w:val="24"/>
        </w:rPr>
      </w:pPr>
      <w:r w:rsidRPr="00133627">
        <w:rPr>
          <w:color w:val="000000" w:themeColor="text1"/>
          <w:szCs w:val="24"/>
        </w:rPr>
        <w:t>Tiekėjas gali pateikti tik vieną pasiūlymą – individualiai arba kaip ūkio subjektų grupės narys. Jei tiekėjas pateikia daugiau kaip vieną pasiūlymą arba ūkio subjektų grupės narys dalyvauja teikiant kelis pasiūlymus, visi tokie pasiūlymai bus atmesti. Laikoma, kad tiekėjas pateikė daugiau kaip vieną pasiūlymą, jeigu:</w:t>
      </w:r>
    </w:p>
    <w:p w14:paraId="6A9DDE1F" w14:textId="77777777" w:rsidR="00D35D38" w:rsidRPr="00133627" w:rsidRDefault="00D35D38" w:rsidP="00CE15F6">
      <w:pPr>
        <w:numPr>
          <w:ilvl w:val="1"/>
          <w:numId w:val="2"/>
        </w:numPr>
        <w:tabs>
          <w:tab w:val="left" w:pos="340"/>
          <w:tab w:val="left" w:pos="1210"/>
        </w:tabs>
        <w:spacing w:after="0" w:line="240" w:lineRule="auto"/>
        <w:ind w:firstLine="284"/>
        <w:jc w:val="both"/>
        <w:rPr>
          <w:color w:val="000000" w:themeColor="text1"/>
          <w:szCs w:val="24"/>
        </w:rPr>
      </w:pPr>
      <w:r w:rsidRPr="00133627">
        <w:rPr>
          <w:color w:val="000000" w:themeColor="text1"/>
          <w:szCs w:val="24"/>
        </w:rPr>
        <w:t>pavienis tiekėjas kitame pasiūlyme yra ūkio subjektų grupės narys;</w:t>
      </w:r>
    </w:p>
    <w:p w14:paraId="455F2E8B" w14:textId="77777777" w:rsidR="00D35D38" w:rsidRPr="00133627" w:rsidRDefault="00D35D38" w:rsidP="00CE15F6">
      <w:pPr>
        <w:numPr>
          <w:ilvl w:val="1"/>
          <w:numId w:val="2"/>
        </w:numPr>
        <w:tabs>
          <w:tab w:val="left" w:pos="340"/>
          <w:tab w:val="left" w:pos="1210"/>
        </w:tabs>
        <w:spacing w:after="0" w:line="240" w:lineRule="auto"/>
        <w:ind w:firstLine="284"/>
        <w:jc w:val="both"/>
        <w:rPr>
          <w:color w:val="000000" w:themeColor="text1"/>
          <w:szCs w:val="24"/>
        </w:rPr>
      </w:pPr>
      <w:r w:rsidRPr="00133627">
        <w:rPr>
          <w:color w:val="000000" w:themeColor="text1"/>
          <w:szCs w:val="24"/>
        </w:rPr>
        <w:t>tiekėjas keliuose pasiūlymuose yra ūkio subjektų grupės narys;</w:t>
      </w:r>
    </w:p>
    <w:p w14:paraId="6F8957D2" w14:textId="77777777" w:rsidR="00D35D38" w:rsidRPr="00133627" w:rsidRDefault="00D35D38" w:rsidP="00CE15F6">
      <w:pPr>
        <w:numPr>
          <w:ilvl w:val="1"/>
          <w:numId w:val="2"/>
        </w:numPr>
        <w:tabs>
          <w:tab w:val="left" w:pos="340"/>
          <w:tab w:val="left" w:pos="1210"/>
        </w:tabs>
        <w:spacing w:after="0" w:line="240" w:lineRule="auto"/>
        <w:ind w:firstLine="284"/>
        <w:jc w:val="both"/>
        <w:rPr>
          <w:color w:val="000000" w:themeColor="text1"/>
          <w:szCs w:val="24"/>
        </w:rPr>
      </w:pPr>
      <w:r w:rsidRPr="00133627">
        <w:rPr>
          <w:color w:val="000000" w:themeColor="text1"/>
          <w:szCs w:val="24"/>
        </w:rPr>
        <w:t>tą patį pasiūlymą pateikė ir raštu (popierine forma, vokuose), ir naudodamasis CVP IS priemonėmis.</w:t>
      </w:r>
    </w:p>
    <w:p w14:paraId="67AB92F5" w14:textId="1089B02F" w:rsidR="00416587" w:rsidRPr="00133627" w:rsidRDefault="00D35D38" w:rsidP="003612EF">
      <w:pPr>
        <w:numPr>
          <w:ilvl w:val="0"/>
          <w:numId w:val="2"/>
        </w:numPr>
        <w:tabs>
          <w:tab w:val="left" w:pos="0"/>
          <w:tab w:val="left" w:pos="340"/>
          <w:tab w:val="left" w:pos="1210"/>
        </w:tabs>
        <w:spacing w:after="0" w:line="240" w:lineRule="auto"/>
        <w:ind w:firstLine="284"/>
        <w:jc w:val="both"/>
        <w:rPr>
          <w:color w:val="000000" w:themeColor="text1"/>
        </w:rPr>
      </w:pPr>
      <w:r w:rsidRPr="00133627">
        <w:rPr>
          <w:color w:val="000000" w:themeColor="text1"/>
        </w:rPr>
        <w:t>Tiekėjas, pateikdamas pasiūlymą</w:t>
      </w:r>
      <w:r w:rsidR="000F61B3" w:rsidRPr="00133627">
        <w:rPr>
          <w:color w:val="000000" w:themeColor="text1"/>
        </w:rPr>
        <w:t xml:space="preserve">, </w:t>
      </w:r>
      <w:r w:rsidRPr="00133627">
        <w:rPr>
          <w:color w:val="000000" w:themeColor="text1"/>
        </w:rPr>
        <w:t>turi siūlyti</w:t>
      </w:r>
      <w:r w:rsidRPr="00133627">
        <w:rPr>
          <w:color w:val="000000" w:themeColor="text1"/>
          <w:shd w:val="clear" w:color="auto" w:fill="FFFFFF"/>
        </w:rPr>
        <w:t xml:space="preserve"> visą </w:t>
      </w:r>
      <w:r w:rsidR="00CF1CBA">
        <w:rPr>
          <w:color w:val="000000" w:themeColor="text1"/>
          <w:shd w:val="clear" w:color="auto" w:fill="FFFFFF"/>
        </w:rPr>
        <w:t>konkurso</w:t>
      </w:r>
      <w:r w:rsidRPr="00133627">
        <w:rPr>
          <w:color w:val="000000" w:themeColor="text1"/>
          <w:shd w:val="clear" w:color="auto" w:fill="FFFFFF"/>
        </w:rPr>
        <w:t xml:space="preserve"> dokumentuose nurodytą pirkimo objekto apimtį</w:t>
      </w:r>
      <w:r w:rsidRPr="00133627">
        <w:rPr>
          <w:iCs/>
          <w:color w:val="000000" w:themeColor="text1"/>
          <w:shd w:val="clear" w:color="auto" w:fill="FFFFFF"/>
        </w:rPr>
        <w:t>.</w:t>
      </w:r>
      <w:r w:rsidR="00416587" w:rsidRPr="00133627">
        <w:rPr>
          <w:color w:val="000000" w:themeColor="text1"/>
        </w:rPr>
        <w:t xml:space="preserve"> Pasiūlymo kaina, kainos sudedamosios dalys ir tarpinės sumos nurodomos eurais, dviejų skaičių po kablelio tikslumu.</w:t>
      </w:r>
    </w:p>
    <w:p w14:paraId="7202BEBB" w14:textId="77777777" w:rsidR="00D35D38" w:rsidRPr="00133627" w:rsidRDefault="00D35D38" w:rsidP="003612EF">
      <w:pPr>
        <w:numPr>
          <w:ilvl w:val="0"/>
          <w:numId w:val="2"/>
        </w:numPr>
        <w:tabs>
          <w:tab w:val="left" w:pos="0"/>
          <w:tab w:val="left" w:pos="340"/>
          <w:tab w:val="left" w:pos="1210"/>
        </w:tabs>
        <w:spacing w:after="0" w:line="240" w:lineRule="auto"/>
        <w:ind w:firstLine="284"/>
        <w:jc w:val="both"/>
        <w:rPr>
          <w:color w:val="000000" w:themeColor="text1"/>
        </w:rPr>
      </w:pPr>
      <w:r w:rsidRPr="00133627">
        <w:rPr>
          <w:color w:val="000000" w:themeColor="text1"/>
        </w:rPr>
        <w:t xml:space="preserve">Tiekėjams nėra leidžiama pateikti alternatyvių pasiūlymų. Tiekėjui pateikus alternatyvų pasiūlymą, </w:t>
      </w:r>
      <w:r w:rsidRPr="00133627">
        <w:rPr>
          <w:color w:val="000000" w:themeColor="text1"/>
          <w:szCs w:val="24"/>
        </w:rPr>
        <w:t>jo pasiūlymas ir alternatyvus pasiūlymas (alternatyvūs pasiūlymai) bus atmesti</w:t>
      </w:r>
      <w:r w:rsidRPr="00133627">
        <w:rPr>
          <w:color w:val="000000" w:themeColor="text1"/>
        </w:rPr>
        <w:t>.</w:t>
      </w:r>
    </w:p>
    <w:p w14:paraId="6E5BEF4A" w14:textId="22A1D378" w:rsidR="00D35D38" w:rsidRPr="00133627" w:rsidRDefault="00D35D38" w:rsidP="003612EF">
      <w:pPr>
        <w:numPr>
          <w:ilvl w:val="0"/>
          <w:numId w:val="2"/>
        </w:numPr>
        <w:tabs>
          <w:tab w:val="left" w:pos="0"/>
          <w:tab w:val="left" w:pos="340"/>
          <w:tab w:val="left" w:pos="1210"/>
        </w:tabs>
        <w:spacing w:after="0" w:line="240" w:lineRule="auto"/>
        <w:ind w:firstLine="284"/>
        <w:jc w:val="both"/>
        <w:rPr>
          <w:color w:val="000000" w:themeColor="text1"/>
          <w:szCs w:val="24"/>
        </w:rPr>
      </w:pPr>
      <w:r w:rsidRPr="00133627">
        <w:rPr>
          <w:color w:val="000000" w:themeColor="text1"/>
          <w:szCs w:val="24"/>
        </w:rPr>
        <w:t>Pasiūlymas turi būti pateiktas</w:t>
      </w:r>
      <w:r w:rsidRPr="00133627">
        <w:rPr>
          <w:color w:val="000000" w:themeColor="text1"/>
          <w:szCs w:val="24"/>
          <w:shd w:val="clear" w:color="auto" w:fill="FFFFFF"/>
        </w:rPr>
        <w:t xml:space="preserve"> iki </w:t>
      </w:r>
      <w:r w:rsidR="000F5926" w:rsidRPr="00133627">
        <w:rPr>
          <w:color w:val="000000" w:themeColor="text1"/>
          <w:szCs w:val="24"/>
          <w:shd w:val="clear" w:color="auto" w:fill="FFFFFF"/>
        </w:rPr>
        <w:t>CVP IS paskelbtame skelbime apie pirkimą nurodyto termino,</w:t>
      </w:r>
      <w:r w:rsidRPr="00133627">
        <w:rPr>
          <w:color w:val="000000" w:themeColor="text1"/>
          <w:szCs w:val="24"/>
        </w:rPr>
        <w:t xml:space="preserve"> tik elektroninėmis priemonėmis, naudojant CVP IS. Tiekėjui CVP IS susirašinėjimo priemonėmis paprašius, perkančioji organizacija CVP IS susirašinėjimo priemonėmis patvirtina, kad tiekėjo pasiūlymas yra gautas ir nurodo gavimo dieną, valandą ir minutę.</w:t>
      </w:r>
    </w:p>
    <w:p w14:paraId="57F7D541" w14:textId="77777777" w:rsidR="00D35D38" w:rsidRPr="00133627" w:rsidRDefault="00D35D38" w:rsidP="003612EF">
      <w:pPr>
        <w:numPr>
          <w:ilvl w:val="0"/>
          <w:numId w:val="2"/>
        </w:numPr>
        <w:tabs>
          <w:tab w:val="left" w:pos="0"/>
          <w:tab w:val="left" w:pos="340"/>
          <w:tab w:val="left" w:pos="1210"/>
        </w:tabs>
        <w:spacing w:after="0" w:line="240" w:lineRule="auto"/>
        <w:ind w:firstLine="284"/>
        <w:jc w:val="both"/>
        <w:rPr>
          <w:color w:val="000000" w:themeColor="text1"/>
          <w:szCs w:val="24"/>
        </w:rPr>
      </w:pPr>
      <w:r w:rsidRPr="00133627">
        <w:rPr>
          <w:color w:val="000000" w:themeColor="text1"/>
          <w:szCs w:val="24"/>
        </w:rPr>
        <w:t xml:space="preserve">Tiekėjai pasiūlyme turi nurodyti, kokia pasiūlyme pateikta informacija yra konfidenciali. Dokumentus, kurie yra konfidencialūs, ar pasiūlymo dokumentuose esančią konfidencialią informaciją tiekėjai turi nurodyti Pasiūlymo formos (šių </w:t>
      </w:r>
      <w:r w:rsidR="00E63C30" w:rsidRPr="00133627">
        <w:rPr>
          <w:color w:val="000000" w:themeColor="text1"/>
          <w:szCs w:val="24"/>
        </w:rPr>
        <w:t xml:space="preserve">konkurso </w:t>
      </w:r>
      <w:r w:rsidRPr="00133627">
        <w:rPr>
          <w:color w:val="000000" w:themeColor="text1"/>
          <w:szCs w:val="24"/>
        </w:rPr>
        <w:t>sąlygų 1 priedas) skiltyje „Konfidenciali informacija“ arba aiškiai pažymėti užrašu/spaudu „Konfidencialu“.</w:t>
      </w:r>
    </w:p>
    <w:p w14:paraId="59BD03B1" w14:textId="60C7827B" w:rsidR="00D35D38" w:rsidRPr="00133627" w:rsidRDefault="00D35D38" w:rsidP="003612EF">
      <w:pPr>
        <w:numPr>
          <w:ilvl w:val="0"/>
          <w:numId w:val="2"/>
        </w:numPr>
        <w:tabs>
          <w:tab w:val="left" w:pos="0"/>
          <w:tab w:val="left" w:pos="340"/>
          <w:tab w:val="left" w:pos="1210"/>
        </w:tabs>
        <w:spacing w:after="0" w:line="240" w:lineRule="auto"/>
        <w:ind w:firstLine="284"/>
        <w:jc w:val="both"/>
        <w:rPr>
          <w:color w:val="000000" w:themeColor="text1"/>
          <w:szCs w:val="24"/>
        </w:rPr>
      </w:pPr>
      <w:r w:rsidRPr="00133627">
        <w:rPr>
          <w:color w:val="000000" w:themeColor="text1"/>
          <w:szCs w:val="24"/>
        </w:rPr>
        <w:lastRenderedPageBreak/>
        <w:t xml:space="preserve">Atsižvelgiant į </w:t>
      </w:r>
      <w:r w:rsidR="000A70D0">
        <w:rPr>
          <w:color w:val="000000" w:themeColor="text1"/>
          <w:szCs w:val="24"/>
        </w:rPr>
        <w:t>VPĮ</w:t>
      </w:r>
      <w:r w:rsidRPr="00133627">
        <w:rPr>
          <w:color w:val="000000" w:themeColor="text1"/>
          <w:szCs w:val="24"/>
        </w:rPr>
        <w:t xml:space="preserve"> </w:t>
      </w:r>
      <w:r w:rsidR="000C5199" w:rsidRPr="00133627">
        <w:rPr>
          <w:color w:val="000000" w:themeColor="text1"/>
          <w:szCs w:val="24"/>
        </w:rPr>
        <w:t>86 straipsnio 9 dalies</w:t>
      </w:r>
      <w:r w:rsidRPr="00133627">
        <w:rPr>
          <w:color w:val="000000" w:themeColor="text1"/>
          <w:szCs w:val="24"/>
        </w:rPr>
        <w:t xml:space="preserve"> reikalavimus, prašome tiekėjų dokumentus, kuriuose yra konfidenciali informacija, teikiant pasiūlymą CVP IS, talpinti atskirame segtuve, pažymėtame „Pasiūlymo konfidenciali dalis“.</w:t>
      </w:r>
    </w:p>
    <w:p w14:paraId="4343786A" w14:textId="77777777" w:rsidR="000C5199" w:rsidRPr="00133627" w:rsidRDefault="000C5199" w:rsidP="004E2EFB">
      <w:pPr>
        <w:numPr>
          <w:ilvl w:val="0"/>
          <w:numId w:val="2"/>
        </w:numPr>
        <w:tabs>
          <w:tab w:val="left" w:pos="0"/>
          <w:tab w:val="left" w:pos="340"/>
          <w:tab w:val="left" w:pos="1210"/>
        </w:tabs>
        <w:spacing w:after="0" w:line="240" w:lineRule="auto"/>
        <w:ind w:firstLine="284"/>
        <w:jc w:val="both"/>
        <w:rPr>
          <w:color w:val="000000" w:themeColor="text1"/>
          <w:szCs w:val="24"/>
        </w:rPr>
      </w:pPr>
      <w:r w:rsidRPr="00133627">
        <w:rPr>
          <w:color w:val="000000" w:themeColor="text1"/>
          <w:szCs w:val="24"/>
        </w:rPr>
        <w:t>Perkančioji organizacija, viešojo pirkimo komisija (toliau – Komisija), jos nariai ar ekspertai ir kiti asmenys negali atskleisti tiekėjo pateiktos informacijos, kurią tiekėjas nurodė kaip konfidencialią. Visas tiekėjo pasiūlymas negali būti laikomi konfidencialia informacija. Konfidencialia informacija gali būti, įskaitant, bet ja neapsiribojant, komercinė (gamybinė) paslaptis ir konfidencialieji pasiūlymų aspektai.</w:t>
      </w:r>
    </w:p>
    <w:p w14:paraId="0E6F4F8E" w14:textId="77777777" w:rsidR="000C5199" w:rsidRPr="00133627" w:rsidRDefault="000C5199" w:rsidP="004E2EFB">
      <w:pPr>
        <w:numPr>
          <w:ilvl w:val="0"/>
          <w:numId w:val="2"/>
        </w:numPr>
        <w:tabs>
          <w:tab w:val="left" w:pos="0"/>
          <w:tab w:val="left" w:pos="340"/>
          <w:tab w:val="left" w:pos="1210"/>
        </w:tabs>
        <w:spacing w:after="0" w:line="240" w:lineRule="auto"/>
        <w:ind w:firstLine="284"/>
        <w:jc w:val="both"/>
        <w:rPr>
          <w:color w:val="000000" w:themeColor="text1"/>
          <w:szCs w:val="24"/>
        </w:rPr>
      </w:pPr>
      <w:r w:rsidRPr="00133627">
        <w:rPr>
          <w:color w:val="000000" w:themeColor="text1"/>
          <w:szCs w:val="24"/>
        </w:rPr>
        <w:t>Konfidencialia negalima laikyti informacijos:</w:t>
      </w:r>
    </w:p>
    <w:p w14:paraId="5F4BB447" w14:textId="77777777" w:rsidR="000C5199" w:rsidRPr="00133627" w:rsidRDefault="000C5199" w:rsidP="004E2EFB">
      <w:pPr>
        <w:widowControl w:val="0"/>
        <w:numPr>
          <w:ilvl w:val="1"/>
          <w:numId w:val="2"/>
        </w:numPr>
        <w:tabs>
          <w:tab w:val="left" w:pos="340"/>
          <w:tab w:val="left" w:pos="1210"/>
        </w:tabs>
        <w:spacing w:after="0" w:line="240" w:lineRule="auto"/>
        <w:ind w:firstLine="284"/>
        <w:jc w:val="both"/>
        <w:rPr>
          <w:color w:val="000000" w:themeColor="text1"/>
          <w:szCs w:val="24"/>
        </w:rPr>
      </w:pPr>
      <w:r w:rsidRPr="00133627">
        <w:rPr>
          <w:color w:val="000000" w:themeColor="text1"/>
          <w:szCs w:val="24"/>
        </w:rPr>
        <w:t>jeigu tai pažeistų įstatymus, nustatančius informacijos atskleidimo ar teisės gauti informaciją reikalavimus, ir šių įstatymų įgyvendinamuosius teisės aktus;</w:t>
      </w:r>
    </w:p>
    <w:p w14:paraId="765002BF" w14:textId="4753A32F" w:rsidR="000C5199" w:rsidRPr="00133627" w:rsidRDefault="000C5199" w:rsidP="004E2EFB">
      <w:pPr>
        <w:numPr>
          <w:ilvl w:val="1"/>
          <w:numId w:val="2"/>
        </w:numPr>
        <w:tabs>
          <w:tab w:val="left" w:pos="340"/>
          <w:tab w:val="left" w:pos="1210"/>
        </w:tabs>
        <w:spacing w:after="0" w:line="240" w:lineRule="auto"/>
        <w:ind w:firstLine="284"/>
        <w:jc w:val="both"/>
        <w:rPr>
          <w:color w:val="000000" w:themeColor="text1"/>
          <w:szCs w:val="24"/>
        </w:rPr>
      </w:pPr>
      <w:r w:rsidRPr="00133627">
        <w:rPr>
          <w:color w:val="000000" w:themeColor="text1"/>
          <w:szCs w:val="24"/>
        </w:rPr>
        <w:t xml:space="preserve">jeigu tai pažeistų </w:t>
      </w:r>
      <w:r w:rsidR="000A70D0">
        <w:rPr>
          <w:color w:val="000000" w:themeColor="text1"/>
          <w:szCs w:val="24"/>
        </w:rPr>
        <w:t>VPĮ</w:t>
      </w:r>
      <w:r w:rsidRPr="00133627">
        <w:rPr>
          <w:color w:val="000000" w:themeColor="text1"/>
          <w:szCs w:val="24"/>
        </w:rPr>
        <w:t xml:space="preserve"> 33 ir 58 straipsniuose nustatytus reikalavimus dėl paskelbimo apie sudarytą pirkimo sutartį, dalyvių informavimo, įskaitant informaciją apie pasiūlyme nurodytą darbų kainą, išskyrus jos sudedamąsias dalis;</w:t>
      </w:r>
    </w:p>
    <w:p w14:paraId="76865C5C" w14:textId="77777777" w:rsidR="000C5199" w:rsidRPr="00133627" w:rsidRDefault="000C5199" w:rsidP="004E2EFB">
      <w:pPr>
        <w:numPr>
          <w:ilvl w:val="1"/>
          <w:numId w:val="2"/>
        </w:numPr>
        <w:tabs>
          <w:tab w:val="left" w:pos="340"/>
          <w:tab w:val="left" w:pos="1210"/>
        </w:tabs>
        <w:spacing w:after="0" w:line="240" w:lineRule="auto"/>
        <w:ind w:firstLine="284"/>
        <w:jc w:val="both"/>
        <w:rPr>
          <w:color w:val="000000" w:themeColor="text1"/>
          <w:szCs w:val="24"/>
        </w:rPr>
      </w:pPr>
      <w:r w:rsidRPr="00133627">
        <w:rPr>
          <w:color w:val="000000" w:themeColor="text1"/>
          <w:szCs w:val="24"/>
        </w:rPr>
        <w:t>pateiktos tiekėjų pašalinimo pagrindų nebuvimą</w:t>
      </w:r>
      <w:r w:rsidR="001A0C1E" w:rsidRPr="00133627">
        <w:rPr>
          <w:color w:val="000000" w:themeColor="text1"/>
          <w:szCs w:val="24"/>
        </w:rPr>
        <w:t xml:space="preserve">, kvalifikacijos reikalavimų atitiktį </w:t>
      </w:r>
      <w:r w:rsidRPr="00133627">
        <w:rPr>
          <w:color w:val="000000" w:themeColor="text1"/>
          <w:szCs w:val="24"/>
        </w:rPr>
        <w:t xml:space="preserve">patvirtinančiuose dokumentuose, išskyrus informaciją, kurią atskleidus būtų pažeisti Lietuvos Respublikos asmens duomenų teisinės apsaugos įstatymo reikalavimai </w:t>
      </w:r>
      <w:r w:rsidRPr="00133627">
        <w:rPr>
          <w:bCs/>
          <w:color w:val="000000" w:themeColor="text1"/>
          <w:szCs w:val="24"/>
        </w:rPr>
        <w:t>ar tiekėjo įsipareigojimai pagal su trečiaisiais asmenimis sudarytas sutartis;</w:t>
      </w:r>
    </w:p>
    <w:p w14:paraId="1B9222BF" w14:textId="348B1072" w:rsidR="000C5199" w:rsidRPr="00133627" w:rsidRDefault="000C5199" w:rsidP="00693273">
      <w:pPr>
        <w:numPr>
          <w:ilvl w:val="1"/>
          <w:numId w:val="2"/>
        </w:numPr>
        <w:tabs>
          <w:tab w:val="left" w:pos="0"/>
          <w:tab w:val="left" w:pos="340"/>
          <w:tab w:val="left" w:pos="1210"/>
        </w:tabs>
        <w:spacing w:after="0" w:line="240" w:lineRule="auto"/>
        <w:ind w:firstLine="284"/>
        <w:jc w:val="both"/>
        <w:rPr>
          <w:color w:val="000000" w:themeColor="text1"/>
          <w:szCs w:val="24"/>
        </w:rPr>
      </w:pPr>
      <w:r w:rsidRPr="00133627">
        <w:rPr>
          <w:color w:val="000000" w:themeColor="text1"/>
          <w:szCs w:val="24"/>
        </w:rPr>
        <w:t xml:space="preserve">informacija apie pasitelktus ūkio subjektus, kurių pajėgumais remiasi tiekėjas, ir </w:t>
      </w:r>
      <w:r w:rsidR="009716A0" w:rsidRPr="00133627">
        <w:rPr>
          <w:color w:val="000000" w:themeColor="text1"/>
          <w:szCs w:val="24"/>
        </w:rPr>
        <w:t xml:space="preserve">subtiekėjus </w:t>
      </w:r>
      <w:r w:rsidR="001803EA" w:rsidRPr="00133627">
        <w:rPr>
          <w:color w:val="000000" w:themeColor="text1"/>
          <w:szCs w:val="24"/>
        </w:rPr>
        <w:t xml:space="preserve">bei </w:t>
      </w:r>
      <w:proofErr w:type="spellStart"/>
      <w:r w:rsidR="001803EA" w:rsidRPr="00133627">
        <w:rPr>
          <w:color w:val="000000" w:themeColor="text1"/>
          <w:szCs w:val="24"/>
        </w:rPr>
        <w:t>kvazisubtiekėjus</w:t>
      </w:r>
      <w:proofErr w:type="spellEnd"/>
      <w:r w:rsidRPr="00133627">
        <w:rPr>
          <w:color w:val="000000" w:themeColor="text1"/>
          <w:szCs w:val="24"/>
        </w:rPr>
        <w:t>, išskyrus informaciją, kurią atskleidus būtų pažeisti Asmens duomenų teisinės apsaugos įstatymo reikalavimai.</w:t>
      </w:r>
    </w:p>
    <w:p w14:paraId="504BAD76" w14:textId="4BDAAB31" w:rsidR="000C5199" w:rsidRPr="00133627" w:rsidRDefault="000C5199" w:rsidP="00693273">
      <w:pPr>
        <w:numPr>
          <w:ilvl w:val="0"/>
          <w:numId w:val="2"/>
        </w:numPr>
        <w:tabs>
          <w:tab w:val="left" w:pos="0"/>
          <w:tab w:val="left" w:pos="340"/>
          <w:tab w:val="left" w:pos="1210"/>
        </w:tabs>
        <w:spacing w:after="0" w:line="240" w:lineRule="auto"/>
        <w:ind w:firstLine="284"/>
        <w:jc w:val="both"/>
        <w:rPr>
          <w:color w:val="000000" w:themeColor="text1"/>
          <w:szCs w:val="24"/>
        </w:rPr>
      </w:pPr>
      <w:r w:rsidRPr="00133627">
        <w:rPr>
          <w:color w:val="000000" w:themeColor="text1"/>
          <w:szCs w:val="24"/>
        </w:rPr>
        <w:t xml:space="preserve">Jeigu tiekėjo pasiūlyme esanti informacija, atitinkanti šių </w:t>
      </w:r>
      <w:r w:rsidR="00E63C30" w:rsidRPr="00133627">
        <w:rPr>
          <w:color w:val="000000" w:themeColor="text1"/>
          <w:szCs w:val="24"/>
        </w:rPr>
        <w:t xml:space="preserve">konkurso </w:t>
      </w:r>
      <w:r w:rsidRPr="00133627">
        <w:rPr>
          <w:color w:val="000000" w:themeColor="text1"/>
        </w:rPr>
        <w:t xml:space="preserve">sąlygų </w:t>
      </w:r>
      <w:r w:rsidR="00656449" w:rsidRPr="00133627">
        <w:rPr>
          <w:color w:val="000000" w:themeColor="text1"/>
          <w:szCs w:val="24"/>
        </w:rPr>
        <w:t>4</w:t>
      </w:r>
      <w:r w:rsidR="00263486">
        <w:rPr>
          <w:color w:val="000000" w:themeColor="text1"/>
          <w:szCs w:val="24"/>
        </w:rPr>
        <w:t>9</w:t>
      </w:r>
      <w:r w:rsidRPr="00133627">
        <w:rPr>
          <w:color w:val="000000" w:themeColor="text1"/>
        </w:rPr>
        <w:t>.1–</w:t>
      </w:r>
      <w:r w:rsidR="00656449" w:rsidRPr="00133627">
        <w:rPr>
          <w:color w:val="000000" w:themeColor="text1"/>
          <w:szCs w:val="24"/>
        </w:rPr>
        <w:t>4</w:t>
      </w:r>
      <w:r w:rsidR="00263486">
        <w:rPr>
          <w:color w:val="000000" w:themeColor="text1"/>
          <w:szCs w:val="24"/>
        </w:rPr>
        <w:t>9</w:t>
      </w:r>
      <w:r w:rsidRPr="00133627">
        <w:rPr>
          <w:color w:val="000000" w:themeColor="text1"/>
        </w:rPr>
        <w:t xml:space="preserve">.4 </w:t>
      </w:r>
      <w:r w:rsidRPr="00133627">
        <w:rPr>
          <w:color w:val="000000" w:themeColor="text1"/>
          <w:szCs w:val="24"/>
        </w:rPr>
        <w:t>punktuose nurodytą informaciją, bus pažymėta kaip „konfidenciali“, ir jeigu perkančiajai organizacijai kyla abejonių dėl tiekėjo pasiūlyme nurodytos informacijos konfidencialumo, ji privalo prašyti tiekėjo įrodyti, kodėl nurodyta informacija yra konfidenciali. Jeigu tiekėjas per perkančiosios organizacijos nurodytą terminą, kuris negali būti trumpesnis kaip 5 darbo dienos, nepateikia tokių įrodymų arba pateikia netinkamus įrodymus, laikoma, kad tokia informacija yra nekonfidenciali.</w:t>
      </w:r>
    </w:p>
    <w:p w14:paraId="05072411" w14:textId="5C1B3F73" w:rsidR="00DF1837" w:rsidRPr="00225953" w:rsidRDefault="00761782" w:rsidP="00DF1837">
      <w:pPr>
        <w:numPr>
          <w:ilvl w:val="0"/>
          <w:numId w:val="2"/>
        </w:numPr>
        <w:tabs>
          <w:tab w:val="left" w:pos="0"/>
          <w:tab w:val="left" w:pos="340"/>
          <w:tab w:val="left" w:pos="1210"/>
        </w:tabs>
        <w:spacing w:after="0" w:line="240" w:lineRule="auto"/>
        <w:ind w:firstLine="284"/>
        <w:jc w:val="both"/>
        <w:rPr>
          <w:szCs w:val="24"/>
        </w:rPr>
      </w:pPr>
      <w:r w:rsidRPr="00EE1F99">
        <w:rPr>
          <w:szCs w:val="24"/>
        </w:rPr>
        <w:t>Tiekėjas</w:t>
      </w:r>
      <w:r w:rsidRPr="00225953">
        <w:rPr>
          <w:szCs w:val="24"/>
        </w:rPr>
        <w:t xml:space="preserve">, teikdamas pasiūlymą, turi nurodyti </w:t>
      </w:r>
      <w:r w:rsidRPr="00225953">
        <w:rPr>
          <w:bCs/>
          <w:szCs w:val="24"/>
        </w:rPr>
        <w:t>rodiklio, reikalingo pasiūlymų ekonominio naudingumo kriterijaus balams apskaičiuoti, reikšmę:</w:t>
      </w:r>
      <w:r w:rsidR="00DF1837" w:rsidRPr="00225953">
        <w:rPr>
          <w:szCs w:val="24"/>
        </w:rPr>
        <w:t xml:space="preserve"> </w:t>
      </w:r>
      <w:r w:rsidR="00835AC4" w:rsidRPr="00225953">
        <w:rPr>
          <w:iCs/>
          <w:szCs w:val="24"/>
          <w:shd w:val="clear" w:color="auto" w:fill="FFFFFF"/>
        </w:rPr>
        <w:t xml:space="preserve">rodiklis, reikalingas </w:t>
      </w:r>
      <w:r w:rsidR="00835AC4" w:rsidRPr="00225953">
        <w:rPr>
          <w:bCs/>
          <w:szCs w:val="24"/>
        </w:rPr>
        <w:t>pasiūlymo ekonominio naudingumo kriterijaus T – „Papildomas garantinis terminas“ – balams apskaičiuoti yra</w:t>
      </w:r>
      <w:r w:rsidR="00835AC4" w:rsidRPr="00225953">
        <w:rPr>
          <w:iCs/>
          <w:szCs w:val="24"/>
          <w:shd w:val="clear" w:color="auto" w:fill="FFFFFF"/>
        </w:rPr>
        <w:t xml:space="preserve"> tiekėjo nurodytas papildomas garantinis terminas </w:t>
      </w:r>
      <w:r w:rsidR="00EE1F99" w:rsidRPr="00225953">
        <w:rPr>
          <w:iCs/>
          <w:szCs w:val="24"/>
          <w:shd w:val="clear" w:color="auto" w:fill="FFFFFF"/>
        </w:rPr>
        <w:t>mėnesiais</w:t>
      </w:r>
      <w:r w:rsidR="00835AC4" w:rsidRPr="00225953">
        <w:rPr>
          <w:iCs/>
          <w:szCs w:val="24"/>
          <w:shd w:val="clear" w:color="auto" w:fill="FFFFFF"/>
        </w:rPr>
        <w:t xml:space="preserve">, </w:t>
      </w:r>
      <w:r w:rsidR="00DF1837" w:rsidRPr="00225953">
        <w:rPr>
          <w:bCs/>
          <w:szCs w:val="24"/>
          <w:lang w:eastAsia="en-US"/>
        </w:rPr>
        <w:t xml:space="preserve">t. y. kiek </w:t>
      </w:r>
      <w:r w:rsidR="00EE1F99" w:rsidRPr="00225953">
        <w:rPr>
          <w:bCs/>
          <w:szCs w:val="24"/>
          <w:lang w:eastAsia="en-US"/>
        </w:rPr>
        <w:t>mėnesių</w:t>
      </w:r>
      <w:r w:rsidR="00DF1837" w:rsidRPr="00225953">
        <w:rPr>
          <w:bCs/>
          <w:szCs w:val="24"/>
          <w:lang w:eastAsia="en-US"/>
        </w:rPr>
        <w:t xml:space="preserve"> ilgesnis </w:t>
      </w:r>
      <w:r w:rsidR="00B40E84" w:rsidRPr="00225953">
        <w:rPr>
          <w:bCs/>
          <w:szCs w:val="24"/>
          <w:lang w:eastAsia="en-US"/>
        </w:rPr>
        <w:t>nei LR Civilinio kodekso 6.698 straipsnio 1 dalies 1 punkte nustatytas 5 metų garantinis terminas</w:t>
      </w:r>
      <w:r w:rsidR="00DF1837" w:rsidRPr="00225953">
        <w:rPr>
          <w:bCs/>
          <w:szCs w:val="24"/>
          <w:lang w:eastAsia="en-US"/>
        </w:rPr>
        <w:t xml:space="preserve">.  </w:t>
      </w:r>
      <w:r w:rsidR="00835AC4" w:rsidRPr="00225953">
        <w:rPr>
          <w:szCs w:val="24"/>
        </w:rPr>
        <w:t xml:space="preserve">Maksimali vertinama papildomo garantinio termino reikšmė yra </w:t>
      </w:r>
      <w:r w:rsidR="00EE1F99" w:rsidRPr="00225953">
        <w:rPr>
          <w:szCs w:val="24"/>
        </w:rPr>
        <w:t>36</w:t>
      </w:r>
      <w:r w:rsidR="00835AC4" w:rsidRPr="00225953">
        <w:rPr>
          <w:szCs w:val="24"/>
        </w:rPr>
        <w:t xml:space="preserve"> </w:t>
      </w:r>
      <w:r w:rsidR="00EE1F99" w:rsidRPr="00225953">
        <w:rPr>
          <w:szCs w:val="24"/>
        </w:rPr>
        <w:t>mėnesiai</w:t>
      </w:r>
      <w:r w:rsidR="00835AC4" w:rsidRPr="00225953">
        <w:rPr>
          <w:szCs w:val="24"/>
        </w:rPr>
        <w:t xml:space="preserve"> (t. y. jeigu tiekėjo nurodyta kriterijaus reikšmė bus didesnė negu </w:t>
      </w:r>
      <w:r w:rsidR="00EE1F99" w:rsidRPr="00225953">
        <w:rPr>
          <w:szCs w:val="24"/>
        </w:rPr>
        <w:t>36</w:t>
      </w:r>
      <w:r w:rsidR="00835AC4" w:rsidRPr="00225953">
        <w:rPr>
          <w:szCs w:val="24"/>
        </w:rPr>
        <w:t>, apskaičiuojant tiekėjo kriterijaus T balus, bus taikoma maksimali reikšmė „3</w:t>
      </w:r>
      <w:r w:rsidR="00EE1F99" w:rsidRPr="00225953">
        <w:rPr>
          <w:szCs w:val="24"/>
        </w:rPr>
        <w:t>6</w:t>
      </w:r>
      <w:r w:rsidR="00835AC4" w:rsidRPr="00225953">
        <w:rPr>
          <w:szCs w:val="24"/>
        </w:rPr>
        <w:t>“).</w:t>
      </w:r>
    </w:p>
    <w:p w14:paraId="024A6AED" w14:textId="1AEBC95A" w:rsidR="00D35D38" w:rsidRPr="00A669D4" w:rsidRDefault="00D35D38" w:rsidP="00DF1837">
      <w:pPr>
        <w:numPr>
          <w:ilvl w:val="0"/>
          <w:numId w:val="2"/>
        </w:numPr>
        <w:tabs>
          <w:tab w:val="left" w:pos="0"/>
          <w:tab w:val="left" w:pos="340"/>
          <w:tab w:val="left" w:pos="1210"/>
        </w:tabs>
        <w:spacing w:after="0" w:line="240" w:lineRule="auto"/>
        <w:ind w:firstLine="284"/>
        <w:jc w:val="both"/>
        <w:rPr>
          <w:color w:val="000000" w:themeColor="text1"/>
        </w:rPr>
      </w:pPr>
      <w:r w:rsidRPr="00A669D4">
        <w:rPr>
          <w:color w:val="000000" w:themeColor="text1"/>
        </w:rPr>
        <w:t xml:space="preserve">Pasiūlymuose nurodoma </w:t>
      </w:r>
      <w:r w:rsidR="00C20649" w:rsidRPr="00A669D4">
        <w:rPr>
          <w:color w:val="000000" w:themeColor="text1"/>
        </w:rPr>
        <w:t xml:space="preserve">kaina pateikiama eurais. </w:t>
      </w:r>
      <w:r w:rsidRPr="00A669D4">
        <w:rPr>
          <w:color w:val="000000" w:themeColor="text1"/>
        </w:rPr>
        <w:t xml:space="preserve">Apskaičiuojant kainą, turi būti atsižvelgta į visą šiuose </w:t>
      </w:r>
      <w:r w:rsidR="00CF1CBA" w:rsidRPr="00A669D4">
        <w:rPr>
          <w:color w:val="000000" w:themeColor="text1"/>
        </w:rPr>
        <w:t>konkurso</w:t>
      </w:r>
      <w:r w:rsidR="00A669D4" w:rsidRPr="00A669D4">
        <w:rPr>
          <w:color w:val="000000" w:themeColor="text1"/>
        </w:rPr>
        <w:t xml:space="preserve"> </w:t>
      </w:r>
      <w:r w:rsidRPr="00A669D4">
        <w:rPr>
          <w:color w:val="000000" w:themeColor="text1"/>
        </w:rPr>
        <w:t xml:space="preserve">dokumentuose nurodytą </w:t>
      </w:r>
      <w:r w:rsidRPr="00A669D4">
        <w:rPr>
          <w:color w:val="000000" w:themeColor="text1"/>
          <w:shd w:val="clear" w:color="auto" w:fill="FFFFFF"/>
        </w:rPr>
        <w:t>darbų</w:t>
      </w:r>
      <w:r w:rsidRPr="00A669D4">
        <w:rPr>
          <w:color w:val="000000" w:themeColor="text1"/>
        </w:rPr>
        <w:t xml:space="preserve"> apimtį, kainos sudėtines dalis, techninės specifikacijos reikalavimus ir pan.</w:t>
      </w:r>
      <w:r w:rsidR="00C85C98" w:rsidRPr="00A669D4">
        <w:rPr>
          <w:color w:val="000000" w:themeColor="text1"/>
          <w:kern w:val="0"/>
        </w:rPr>
        <w:t xml:space="preserve"> </w:t>
      </w:r>
      <w:r w:rsidR="00C85C98" w:rsidRPr="00A669D4">
        <w:rPr>
          <w:color w:val="000000" w:themeColor="text1"/>
        </w:rPr>
        <w:t xml:space="preserve">Projektavimo ir kitų inžinerinių paslaugų kainos turi būti paskaičiuotos </w:t>
      </w:r>
      <w:r w:rsidR="00656449" w:rsidRPr="00A669D4">
        <w:rPr>
          <w:color w:val="000000" w:themeColor="text1"/>
        </w:rPr>
        <w:t>neviršijant</w:t>
      </w:r>
      <w:r w:rsidR="00C85C98" w:rsidRPr="00A669D4">
        <w:rPr>
          <w:color w:val="000000" w:themeColor="text1"/>
        </w:rPr>
        <w:t xml:space="preserve"> UAB „Sistela“ bendrųjų ekonominių normatyvų dydžių.</w:t>
      </w:r>
      <w:r w:rsidRPr="00A669D4">
        <w:rPr>
          <w:color w:val="000000" w:themeColor="text1"/>
        </w:rPr>
        <w:t xml:space="preserve"> Į perkam</w:t>
      </w:r>
      <w:r w:rsidRPr="00A669D4">
        <w:rPr>
          <w:color w:val="000000" w:themeColor="text1"/>
          <w:shd w:val="clear" w:color="auto" w:fill="FFFFFF"/>
        </w:rPr>
        <w:t>ų darbų</w:t>
      </w:r>
      <w:r w:rsidRPr="00A669D4">
        <w:rPr>
          <w:color w:val="000000" w:themeColor="text1"/>
        </w:rPr>
        <w:t xml:space="preserve"> kainą įeina visi mokesčiai ir visos tiekėjo išlaidos. PVM turi būti nurodomas atskirai. Pasiūlymo kaina</w:t>
      </w:r>
      <w:r w:rsidR="007F4549" w:rsidRPr="00A669D4">
        <w:rPr>
          <w:color w:val="000000" w:themeColor="text1"/>
        </w:rPr>
        <w:t xml:space="preserve"> bei</w:t>
      </w:r>
      <w:r w:rsidRPr="00A669D4">
        <w:rPr>
          <w:color w:val="000000" w:themeColor="text1"/>
        </w:rPr>
        <w:t xml:space="preserve"> tarpinės sumos nurodom</w:t>
      </w:r>
      <w:r w:rsidR="007F4549" w:rsidRPr="00A669D4">
        <w:rPr>
          <w:color w:val="000000" w:themeColor="text1"/>
        </w:rPr>
        <w:t>os</w:t>
      </w:r>
      <w:r w:rsidRPr="00A669D4">
        <w:rPr>
          <w:color w:val="000000" w:themeColor="text1"/>
        </w:rPr>
        <w:t xml:space="preserve"> dvejų skaitmenų po kablelio tikslumu.</w:t>
      </w:r>
    </w:p>
    <w:p w14:paraId="7BF4BE84" w14:textId="60092F7E" w:rsidR="00D35D38" w:rsidRPr="00133627" w:rsidRDefault="00D35D38" w:rsidP="008A457E">
      <w:pPr>
        <w:widowControl w:val="0"/>
        <w:numPr>
          <w:ilvl w:val="0"/>
          <w:numId w:val="2"/>
        </w:numPr>
        <w:tabs>
          <w:tab w:val="left" w:pos="0"/>
          <w:tab w:val="left" w:pos="340"/>
          <w:tab w:val="left" w:pos="1210"/>
        </w:tabs>
        <w:spacing w:after="0" w:line="240" w:lineRule="auto"/>
        <w:ind w:firstLine="284"/>
        <w:jc w:val="both"/>
        <w:rPr>
          <w:color w:val="000000" w:themeColor="text1"/>
        </w:rPr>
      </w:pPr>
      <w:r w:rsidRPr="00133627">
        <w:rPr>
          <w:color w:val="000000" w:themeColor="text1"/>
        </w:rPr>
        <w:t xml:space="preserve">Pasiūlymas galioja jame tiekėjo nurodytą laiką. Pasiūlymas turi galioti ne trumpiau nei </w:t>
      </w:r>
      <w:r w:rsidR="008363D4" w:rsidRPr="00133627">
        <w:rPr>
          <w:color w:val="000000" w:themeColor="text1"/>
        </w:rPr>
        <w:t>60</w:t>
      </w:r>
      <w:r w:rsidRPr="00133627">
        <w:rPr>
          <w:color w:val="000000" w:themeColor="text1"/>
          <w:shd w:val="clear" w:color="auto" w:fill="FFFFFF"/>
        </w:rPr>
        <w:t xml:space="preserve"> dienų po pasiūlymų pateikimo termino</w:t>
      </w:r>
      <w:r w:rsidRPr="00133627">
        <w:rPr>
          <w:color w:val="000000" w:themeColor="text1"/>
        </w:rPr>
        <w:t xml:space="preserve">. Jeigu pasiūlyme nenurodytas jo galiojimo laikas, laikoma, kad pasiūlymas galioja tiek, kiek numatyta </w:t>
      </w:r>
      <w:r w:rsidR="00CF1CBA">
        <w:rPr>
          <w:color w:val="000000" w:themeColor="text1"/>
        </w:rPr>
        <w:t>konkurso</w:t>
      </w:r>
      <w:r w:rsidRPr="00133627">
        <w:rPr>
          <w:color w:val="000000" w:themeColor="text1"/>
        </w:rPr>
        <w:t xml:space="preserve"> dokumentuose.</w:t>
      </w:r>
    </w:p>
    <w:p w14:paraId="773DC58A" w14:textId="77777777" w:rsidR="00D35D38" w:rsidRPr="00133627" w:rsidRDefault="00D35D38" w:rsidP="008A457E">
      <w:pPr>
        <w:widowControl w:val="0"/>
        <w:numPr>
          <w:ilvl w:val="0"/>
          <w:numId w:val="2"/>
        </w:numPr>
        <w:tabs>
          <w:tab w:val="left" w:pos="0"/>
          <w:tab w:val="left" w:pos="340"/>
          <w:tab w:val="left" w:pos="1210"/>
        </w:tabs>
        <w:spacing w:after="0" w:line="240" w:lineRule="auto"/>
        <w:ind w:firstLine="284"/>
        <w:jc w:val="both"/>
        <w:rPr>
          <w:color w:val="000000" w:themeColor="text1"/>
          <w:szCs w:val="24"/>
        </w:rPr>
      </w:pPr>
      <w:r w:rsidRPr="00133627">
        <w:rPr>
          <w:color w:val="000000" w:themeColor="text1"/>
          <w:szCs w:val="24"/>
        </w:rPr>
        <w:t>Kol nesibaigė pasiūlymų galiojimo laikas, perkančioji organizacija turi teisę prašyti, kad tiekėjai pratęstų jų galiojimą iki konkrečiai nurodyto laiko. Tiekėjas gali atmesti tokį prašymą neprarasdamas teisės į savo pasiūlymo galiojimo užtikrinimą.</w:t>
      </w:r>
    </w:p>
    <w:p w14:paraId="17D02C28" w14:textId="339DACE2" w:rsidR="00D35D38" w:rsidRPr="00480B20" w:rsidRDefault="00D35D38" w:rsidP="008A457E">
      <w:pPr>
        <w:widowControl w:val="0"/>
        <w:numPr>
          <w:ilvl w:val="0"/>
          <w:numId w:val="2"/>
        </w:numPr>
        <w:tabs>
          <w:tab w:val="left" w:pos="0"/>
          <w:tab w:val="left" w:pos="340"/>
          <w:tab w:val="left" w:pos="1210"/>
        </w:tabs>
        <w:spacing w:after="0" w:line="240" w:lineRule="auto"/>
        <w:ind w:firstLine="284"/>
        <w:jc w:val="both"/>
        <w:rPr>
          <w:iCs/>
          <w:szCs w:val="24"/>
        </w:rPr>
      </w:pPr>
      <w:r w:rsidRPr="00480B20">
        <w:rPr>
          <w:szCs w:val="24"/>
        </w:rPr>
        <w:t xml:space="preserve">Perkančioji organizacija turi teisę pratęsti pasiūlymo pateikimo terminą. Apie naują pasiūlymų pateikimo terminą perkančioji organizacija paskelbia </w:t>
      </w:r>
      <w:r w:rsidR="000A70D0">
        <w:rPr>
          <w:szCs w:val="24"/>
        </w:rPr>
        <w:t>VPĮ</w:t>
      </w:r>
      <w:r w:rsidRPr="00480B20">
        <w:rPr>
          <w:szCs w:val="24"/>
        </w:rPr>
        <w:t xml:space="preserve"> nustatyta tvarka ir išsiunčia visiems tiekėjams, kurie prisijungė prie pirkimo. Apie naują pasiūlymų pateikimo terminą perkančioji organizacija paskelbia CVP IS bei praneša tik CVP IS priemonėmis prie pirkimo prisijungusiems tiekėjams.</w:t>
      </w:r>
    </w:p>
    <w:p w14:paraId="283AB919" w14:textId="6F7CC51E" w:rsidR="00D35D38" w:rsidRPr="00480B20" w:rsidRDefault="00D35D38" w:rsidP="008A457E">
      <w:pPr>
        <w:widowControl w:val="0"/>
        <w:numPr>
          <w:ilvl w:val="0"/>
          <w:numId w:val="2"/>
        </w:numPr>
        <w:tabs>
          <w:tab w:val="left" w:pos="0"/>
          <w:tab w:val="left" w:pos="340"/>
          <w:tab w:val="left" w:pos="1210"/>
        </w:tabs>
        <w:spacing w:after="0" w:line="240" w:lineRule="auto"/>
        <w:ind w:firstLine="284"/>
        <w:jc w:val="both"/>
        <w:rPr>
          <w:szCs w:val="24"/>
        </w:rPr>
      </w:pPr>
      <w:r w:rsidRPr="00480B20">
        <w:rPr>
          <w:szCs w:val="24"/>
        </w:rPr>
        <w:lastRenderedPageBreak/>
        <w:t>Tiekėjas iki galutinio pasiūlymų pateikimo termino turi teisę pakeisti arba atšaukti savo pasiūlymą neprarasdamas teisės į pasiūlymo galiojimo užtikrinimą. Toks pakeitimas arba pranešimas, kad pasiūlymas atšaukiamas, pripažįstamas galiojančiu, jeigu perkančioji organizacija jį gauna pateiktą raštu iki pasiūlymų pateikimo termino pabaigos. CVP IS priemonėmis pateiktą pasiūlymą tiekėjas iki nustatyto pasiūlymų pateikimo termino pabaigos gali atsiimti bei pakeisti.</w:t>
      </w:r>
    </w:p>
    <w:p w14:paraId="6FDBC141" w14:textId="77777777" w:rsidR="00D35D38" w:rsidRPr="0066778E" w:rsidRDefault="00D35D38" w:rsidP="00D72A7F">
      <w:pPr>
        <w:numPr>
          <w:ilvl w:val="0"/>
          <w:numId w:val="2"/>
        </w:numPr>
        <w:tabs>
          <w:tab w:val="left" w:pos="0"/>
          <w:tab w:val="left" w:pos="340"/>
          <w:tab w:val="left" w:pos="1210"/>
        </w:tabs>
        <w:spacing w:after="0" w:line="240" w:lineRule="auto"/>
        <w:ind w:firstLine="284"/>
        <w:jc w:val="both"/>
        <w:rPr>
          <w:color w:val="000000" w:themeColor="text1"/>
          <w:szCs w:val="24"/>
        </w:rPr>
      </w:pPr>
      <w:r w:rsidRPr="0066778E">
        <w:rPr>
          <w:color w:val="000000" w:themeColor="text1"/>
          <w:szCs w:val="24"/>
        </w:rPr>
        <w:t>Tiekėjo teikiamas pasiūlymas (visas pasiūlymas ar pasiūlymo dokumentas, kuriame nurodyta kaina) gali būti užšifruojamas. Tiekėjas, nusprendęs pateikti užšifruotą pasiūlymą, turi:</w:t>
      </w:r>
    </w:p>
    <w:p w14:paraId="5C91DE43" w14:textId="1DBB0246" w:rsidR="00D35D38" w:rsidRPr="00FC7067" w:rsidRDefault="00D35D38" w:rsidP="00D72A7F">
      <w:pPr>
        <w:widowControl w:val="0"/>
        <w:numPr>
          <w:ilvl w:val="1"/>
          <w:numId w:val="2"/>
        </w:numPr>
        <w:tabs>
          <w:tab w:val="left" w:pos="0"/>
          <w:tab w:val="left" w:pos="340"/>
          <w:tab w:val="left" w:pos="1210"/>
        </w:tabs>
        <w:spacing w:after="0" w:line="240" w:lineRule="auto"/>
        <w:ind w:firstLine="284"/>
        <w:jc w:val="both"/>
        <w:rPr>
          <w:szCs w:val="24"/>
        </w:rPr>
      </w:pPr>
      <w:r w:rsidRPr="0066778E">
        <w:rPr>
          <w:color w:val="000000" w:themeColor="text1"/>
          <w:szCs w:val="24"/>
        </w:rPr>
        <w:t xml:space="preserve">iki </w:t>
      </w:r>
      <w:r w:rsidR="000F5926" w:rsidRPr="0066778E">
        <w:rPr>
          <w:color w:val="000000" w:themeColor="text1"/>
          <w:szCs w:val="24"/>
        </w:rPr>
        <w:t>CVP IS paskelbtame skelbime apie pirkimą nurodytos pas</w:t>
      </w:r>
      <w:r w:rsidRPr="0066778E">
        <w:rPr>
          <w:color w:val="000000" w:themeColor="text1"/>
          <w:szCs w:val="24"/>
        </w:rPr>
        <w:t xml:space="preserve">iūlymų pateikimo termino pabaigos, naudodamasis CVP IS priemonėmis </w:t>
      </w:r>
      <w:r w:rsidRPr="0066778E">
        <w:rPr>
          <w:iCs/>
          <w:color w:val="000000" w:themeColor="text1"/>
          <w:szCs w:val="24"/>
        </w:rPr>
        <w:t xml:space="preserve">pateikti užšifruotą pasiūlymą (užšifruojamas </w:t>
      </w:r>
      <w:r w:rsidRPr="0066778E">
        <w:rPr>
          <w:color w:val="000000" w:themeColor="text1"/>
          <w:szCs w:val="24"/>
        </w:rPr>
        <w:t>visas pasiūlymas arba pasiūlymo dokumentas, kuriame nurodyta pasiūlymo kaina)</w:t>
      </w:r>
      <w:r w:rsidRPr="0066778E">
        <w:rPr>
          <w:iCs/>
          <w:color w:val="000000" w:themeColor="text1"/>
          <w:szCs w:val="24"/>
        </w:rPr>
        <w:t xml:space="preserve">. </w:t>
      </w:r>
      <w:r w:rsidRPr="0066778E">
        <w:rPr>
          <w:color w:val="000000" w:themeColor="text1"/>
          <w:szCs w:val="24"/>
        </w:rPr>
        <w:t xml:space="preserve">Instrukciją, kaip tiekėjui užšifruoti pasiūlymą, galima rasti Viešųjų pirkimų tarnybos interneto svetainėje: </w:t>
      </w:r>
      <w:hyperlink r:id="rId9" w:history="1">
        <w:r w:rsidR="00225953" w:rsidRPr="00F07755">
          <w:rPr>
            <w:rStyle w:val="Hipersaitas"/>
          </w:rPr>
          <w:t>https://vpt.lrv.lt/uploads/vpt/documents/files/uzssisfra</w:t>
        </w:r>
        <w:r w:rsidR="00225953" w:rsidRPr="00F07755">
          <w:rPr>
            <w:rStyle w:val="Hipersaitas"/>
          </w:rPr>
          <w:t>v</w:t>
        </w:r>
        <w:r w:rsidR="00225953" w:rsidRPr="00F07755">
          <w:rPr>
            <w:rStyle w:val="Hipersaitas"/>
          </w:rPr>
          <w:t>imo%20instrukcija.pdf</w:t>
        </w:r>
      </w:hyperlink>
      <w:r w:rsidR="00225953">
        <w:t xml:space="preserve"> </w:t>
      </w:r>
      <w:r w:rsidR="0066778E" w:rsidRPr="00FC7067">
        <w:t>;</w:t>
      </w:r>
    </w:p>
    <w:p w14:paraId="63088FB9" w14:textId="1F18827A" w:rsidR="00D35D38" w:rsidRPr="00133627" w:rsidRDefault="00D35D38" w:rsidP="00D72A7F">
      <w:pPr>
        <w:numPr>
          <w:ilvl w:val="1"/>
          <w:numId w:val="2"/>
        </w:numPr>
        <w:tabs>
          <w:tab w:val="left" w:pos="0"/>
          <w:tab w:val="left" w:pos="340"/>
          <w:tab w:val="left" w:pos="1210"/>
        </w:tabs>
        <w:spacing w:after="0" w:line="240" w:lineRule="auto"/>
        <w:ind w:firstLine="284"/>
        <w:jc w:val="both"/>
        <w:rPr>
          <w:color w:val="000000" w:themeColor="text1"/>
          <w:szCs w:val="24"/>
        </w:rPr>
      </w:pPr>
      <w:r w:rsidRPr="0066778E">
        <w:rPr>
          <w:color w:val="000000" w:themeColor="text1"/>
          <w:szCs w:val="24"/>
        </w:rPr>
        <w:t xml:space="preserve">iki vokų atplėšimo procedūros pradžios, nurodytos </w:t>
      </w:r>
      <w:r w:rsidR="00D319DB" w:rsidRPr="0066778E">
        <w:rPr>
          <w:color w:val="000000" w:themeColor="text1"/>
          <w:szCs w:val="24"/>
        </w:rPr>
        <w:t xml:space="preserve">CVP IS paskelbtame skelbime apie pirkimą, </w:t>
      </w:r>
      <w:r w:rsidRPr="0066778E">
        <w:rPr>
          <w:color w:val="000000" w:themeColor="text1"/>
          <w:szCs w:val="24"/>
        </w:rPr>
        <w:t>CVP IS susirašinėjimo priemonėmis pateikti slaptažodį, su kuriuo perkančioji organizacija galės iššifruoti pateiktą pasiūlymą. Iškilus CVP IS techninėms problemoms ar</w:t>
      </w:r>
      <w:r w:rsidRPr="00133627">
        <w:rPr>
          <w:color w:val="000000" w:themeColor="text1"/>
          <w:szCs w:val="24"/>
        </w:rPr>
        <w:t xml:space="preserve"> kitais išskirtiniais atvejais, kai tiekėjas neturi galimybės pateikti slaptažodžio CVP IS susirašinėjimo priemonėmis, tiekėjas turi teisę slaptažodį</w:t>
      </w:r>
      <w:r w:rsidR="00895D0B">
        <w:rPr>
          <w:color w:val="000000" w:themeColor="text1"/>
          <w:szCs w:val="24"/>
        </w:rPr>
        <w:t xml:space="preserve"> </w:t>
      </w:r>
      <w:r w:rsidRPr="00133627">
        <w:rPr>
          <w:color w:val="000000" w:themeColor="text1"/>
          <w:szCs w:val="24"/>
        </w:rPr>
        <w:t>elektroniniu paštu –</w:t>
      </w:r>
      <w:r w:rsidR="003E5FB2" w:rsidRPr="00133627">
        <w:rPr>
          <w:color w:val="000000" w:themeColor="text1"/>
          <w:szCs w:val="24"/>
        </w:rPr>
        <w:t xml:space="preserve"> </w:t>
      </w:r>
      <w:proofErr w:type="spellStart"/>
      <w:r w:rsidR="00225953">
        <w:rPr>
          <w:color w:val="000000" w:themeColor="text1"/>
          <w:szCs w:val="24"/>
        </w:rPr>
        <w:t>viktor.bakanov</w:t>
      </w:r>
      <w:r w:rsidRPr="00133627">
        <w:rPr>
          <w:color w:val="000000" w:themeColor="text1"/>
          <w:szCs w:val="24"/>
        </w:rPr>
        <w:t>@siauliuraj.lt</w:t>
      </w:r>
      <w:proofErr w:type="spellEnd"/>
      <w:r w:rsidRPr="00133627">
        <w:rPr>
          <w:color w:val="000000" w:themeColor="text1"/>
          <w:szCs w:val="24"/>
        </w:rPr>
        <w:t>. Tokiu atveju tiekėjas turėtų būti aktyvus ir įsitikinti, kad pateiktas slaptažodis laiku pasiekė adresatą (pavyzdžiui, susisiekęs su perkančiąja organizacija oficialiu jos telefonu ir (arba) kitais būdais).</w:t>
      </w:r>
    </w:p>
    <w:p w14:paraId="5A7E8ED0" w14:textId="77777777" w:rsidR="00D35D38" w:rsidRPr="00133627" w:rsidRDefault="00D35D38" w:rsidP="00920539">
      <w:pPr>
        <w:numPr>
          <w:ilvl w:val="0"/>
          <w:numId w:val="2"/>
        </w:numPr>
        <w:tabs>
          <w:tab w:val="left" w:pos="0"/>
          <w:tab w:val="left" w:pos="340"/>
          <w:tab w:val="left" w:pos="1210"/>
        </w:tabs>
        <w:spacing w:after="0" w:line="240" w:lineRule="auto"/>
        <w:ind w:firstLine="284"/>
        <w:jc w:val="both"/>
        <w:rPr>
          <w:color w:val="000000" w:themeColor="text1"/>
          <w:szCs w:val="24"/>
        </w:rPr>
      </w:pPr>
      <w:r w:rsidRPr="00133627">
        <w:rPr>
          <w:color w:val="000000" w:themeColor="text1"/>
          <w:szCs w:val="24"/>
        </w:rPr>
        <w:t>Jeigu tiekėjas pateikia užšifruotą visą pasiūlymą, bet iki vokų atplėšimo procedūros (posėdžio) pradžios dėl savo kaltės nepateikia slaptažodžio arba pateikia neteisingą slaptažodį, kuriuo naudodamasi perkančioji organizacija negalėjo iššifruoti pasiūlymo, pasiūlymas laikomas nepateiktu ir nėra vertinamas.</w:t>
      </w:r>
    </w:p>
    <w:p w14:paraId="44399CE6" w14:textId="4900FA7E" w:rsidR="00D35D38" w:rsidRPr="00133627" w:rsidRDefault="00D35D38" w:rsidP="00920539">
      <w:pPr>
        <w:numPr>
          <w:ilvl w:val="0"/>
          <w:numId w:val="2"/>
        </w:numPr>
        <w:tabs>
          <w:tab w:val="left" w:pos="0"/>
          <w:tab w:val="left" w:pos="340"/>
          <w:tab w:val="left" w:pos="1210"/>
        </w:tabs>
        <w:spacing w:after="0" w:line="240" w:lineRule="auto"/>
        <w:ind w:firstLine="284"/>
        <w:jc w:val="both"/>
        <w:rPr>
          <w:color w:val="000000" w:themeColor="text1"/>
          <w:szCs w:val="24"/>
        </w:rPr>
      </w:pPr>
      <w:r w:rsidRPr="00133627">
        <w:rPr>
          <w:color w:val="000000" w:themeColor="text1"/>
          <w:szCs w:val="24"/>
        </w:rPr>
        <w:t xml:space="preserve">Jeigu tiekėjas pateikia užšifruotą tik pasiūlymo dokumentą, kuriame nurodyta pasiūlymo kaina, o kitus pasiūlymo dokumentus pateikė neužšifruotus, bet iki vokų atplėšimo procedūros (posėdžio) pradžios dėl savo kaltės nepateikia slaptažodžio arba pateikia neteisingą slaptažodį, kuriuo naudodamasi perkančioji organizacija negalėjo iššifruoti pasiūlymo dokumento, kuriame nurodyta pasiūlymo kaina, – perkančioji organizacija tiekėjo pasiūlymą atmeta kaip neatitinkantį </w:t>
      </w:r>
      <w:r w:rsidR="00CF1CBA">
        <w:rPr>
          <w:color w:val="000000" w:themeColor="text1"/>
          <w:szCs w:val="24"/>
        </w:rPr>
        <w:t>konkurso</w:t>
      </w:r>
      <w:r w:rsidRPr="00133627">
        <w:rPr>
          <w:color w:val="000000" w:themeColor="text1"/>
          <w:szCs w:val="24"/>
        </w:rPr>
        <w:t xml:space="preserve"> dokumentuose nustatytų reikalavimų (tiekėjas nepateikė pasiūlymo kainos).</w:t>
      </w:r>
    </w:p>
    <w:p w14:paraId="71450D80" w14:textId="77777777" w:rsidR="00D35D38" w:rsidRPr="00133627" w:rsidRDefault="00D35D38" w:rsidP="00744D92">
      <w:pPr>
        <w:spacing w:before="120" w:after="120" w:line="240" w:lineRule="auto"/>
        <w:jc w:val="center"/>
        <w:rPr>
          <w:b/>
          <w:color w:val="000000" w:themeColor="text1"/>
          <w:szCs w:val="24"/>
        </w:rPr>
      </w:pPr>
      <w:r w:rsidRPr="00133627">
        <w:rPr>
          <w:b/>
          <w:color w:val="000000" w:themeColor="text1"/>
          <w:szCs w:val="24"/>
        </w:rPr>
        <w:t>VI. PASIŪLYMŲ GALIOJIMO UŽTIKRINIMAS</w:t>
      </w:r>
    </w:p>
    <w:p w14:paraId="0123E190" w14:textId="77777777" w:rsidR="00D35D38" w:rsidRPr="00133627" w:rsidRDefault="00D35D38" w:rsidP="00666903">
      <w:pPr>
        <w:widowControl w:val="0"/>
        <w:numPr>
          <w:ilvl w:val="0"/>
          <w:numId w:val="2"/>
        </w:numPr>
        <w:tabs>
          <w:tab w:val="left" w:pos="0"/>
          <w:tab w:val="left" w:pos="340"/>
          <w:tab w:val="left" w:pos="1210"/>
        </w:tabs>
        <w:spacing w:after="0" w:line="240" w:lineRule="auto"/>
        <w:ind w:firstLine="284"/>
        <w:jc w:val="both"/>
        <w:rPr>
          <w:color w:val="000000" w:themeColor="text1"/>
        </w:rPr>
      </w:pPr>
      <w:r w:rsidRPr="00133627">
        <w:rPr>
          <w:color w:val="000000" w:themeColor="text1"/>
        </w:rPr>
        <w:t>Perkančioji organizacija reikalauja pateikti pasiūlymo galiojimo užtikrinimą. Tiekėjo pateikiamo pasiūlymo galiojimas gali būti užtikrintas vienu iš žemiau nurodytų būdų:</w:t>
      </w:r>
    </w:p>
    <w:p w14:paraId="589100BE" w14:textId="2E9B9AAA" w:rsidR="00D35D38" w:rsidRPr="00133627" w:rsidRDefault="00D35D38" w:rsidP="00666903">
      <w:pPr>
        <w:numPr>
          <w:ilvl w:val="1"/>
          <w:numId w:val="2"/>
        </w:numPr>
        <w:tabs>
          <w:tab w:val="left" w:pos="340"/>
          <w:tab w:val="left" w:pos="1210"/>
        </w:tabs>
        <w:spacing w:after="0" w:line="240" w:lineRule="auto"/>
        <w:ind w:firstLine="284"/>
        <w:jc w:val="both"/>
        <w:rPr>
          <w:color w:val="000000" w:themeColor="text1"/>
        </w:rPr>
      </w:pPr>
      <w:r w:rsidRPr="00133627">
        <w:rPr>
          <w:color w:val="000000" w:themeColor="text1"/>
        </w:rPr>
        <w:t>Lietuvos Respublikoje ar užsienyje registruoto banko</w:t>
      </w:r>
      <w:r w:rsidR="00351F33">
        <w:rPr>
          <w:color w:val="000000" w:themeColor="text1"/>
        </w:rPr>
        <w:t xml:space="preserve"> </w:t>
      </w:r>
      <w:r w:rsidR="00351F33" w:rsidRPr="004460EB">
        <w:rPr>
          <w:b/>
          <w:bCs/>
        </w:rPr>
        <w:t>besąlygine</w:t>
      </w:r>
      <w:r w:rsidRPr="00133627">
        <w:rPr>
          <w:color w:val="000000" w:themeColor="text1"/>
        </w:rPr>
        <w:t xml:space="preserve"> garantija;</w:t>
      </w:r>
    </w:p>
    <w:p w14:paraId="4DD6520A" w14:textId="62164E7A" w:rsidR="00D35D38" w:rsidRPr="00133627" w:rsidRDefault="00D35D38" w:rsidP="00666903">
      <w:pPr>
        <w:numPr>
          <w:ilvl w:val="1"/>
          <w:numId w:val="2"/>
        </w:numPr>
        <w:tabs>
          <w:tab w:val="left" w:pos="340"/>
          <w:tab w:val="left" w:pos="1210"/>
        </w:tabs>
        <w:spacing w:after="0" w:line="240" w:lineRule="auto"/>
        <w:ind w:firstLine="284"/>
        <w:jc w:val="both"/>
        <w:rPr>
          <w:color w:val="000000" w:themeColor="text1"/>
        </w:rPr>
      </w:pPr>
      <w:r w:rsidRPr="00133627">
        <w:rPr>
          <w:color w:val="000000" w:themeColor="text1"/>
        </w:rPr>
        <w:t>Lietuvos Respublikoje ar užsienyje registruotos draudimo bendrovės</w:t>
      </w:r>
      <w:r w:rsidR="00C13DBA">
        <w:rPr>
          <w:color w:val="000000" w:themeColor="text1"/>
        </w:rPr>
        <w:t xml:space="preserve"> </w:t>
      </w:r>
      <w:r w:rsidR="00C13DBA" w:rsidRPr="004460EB">
        <w:rPr>
          <w:b/>
          <w:bCs/>
        </w:rPr>
        <w:t>besąlygi</w:t>
      </w:r>
      <w:r w:rsidR="00C13DBA">
        <w:rPr>
          <w:b/>
          <w:bCs/>
        </w:rPr>
        <w:t>niu</w:t>
      </w:r>
      <w:r w:rsidRPr="00133627">
        <w:rPr>
          <w:color w:val="000000" w:themeColor="text1"/>
        </w:rPr>
        <w:t xml:space="preserve"> laidavimo draudimu;</w:t>
      </w:r>
    </w:p>
    <w:p w14:paraId="321626D8" w14:textId="5D25D224" w:rsidR="00D35D38" w:rsidRPr="00133627" w:rsidRDefault="00D35D38" w:rsidP="00666903">
      <w:pPr>
        <w:numPr>
          <w:ilvl w:val="1"/>
          <w:numId w:val="2"/>
        </w:numPr>
        <w:tabs>
          <w:tab w:val="left" w:pos="340"/>
          <w:tab w:val="left" w:pos="1210"/>
        </w:tabs>
        <w:spacing w:after="0" w:line="240" w:lineRule="auto"/>
        <w:ind w:firstLine="284"/>
        <w:jc w:val="both"/>
        <w:rPr>
          <w:color w:val="000000" w:themeColor="text1"/>
        </w:rPr>
      </w:pPr>
      <w:r w:rsidRPr="00133627">
        <w:rPr>
          <w:color w:val="000000" w:themeColor="text1"/>
        </w:rPr>
        <w:t>užstatu, kuris pervedamas į Šiaulių rajono savivaldybės administracijos sąskaitą LT544010044200030055, esančią</w:t>
      </w:r>
      <w:r w:rsidR="00391ABE" w:rsidRPr="00133627">
        <w:rPr>
          <w:color w:val="000000" w:themeColor="text1"/>
        </w:rPr>
        <w:t xml:space="preserve"> banke</w:t>
      </w:r>
      <w:r w:rsidRPr="00133627">
        <w:rPr>
          <w:color w:val="000000" w:themeColor="text1"/>
        </w:rPr>
        <w:t xml:space="preserve"> </w:t>
      </w:r>
      <w:r w:rsidR="00217A70" w:rsidRPr="00133627">
        <w:rPr>
          <w:color w:val="000000" w:themeColor="text1"/>
        </w:rPr>
        <w:t>„Luminor Bank“, AS Lietuvos skyrius</w:t>
      </w:r>
      <w:r w:rsidRPr="00133627">
        <w:rPr>
          <w:color w:val="000000" w:themeColor="text1"/>
        </w:rPr>
        <w:t>.</w:t>
      </w:r>
    </w:p>
    <w:p w14:paraId="16DD04D0" w14:textId="77777777" w:rsidR="00D35D38" w:rsidRPr="00133627" w:rsidRDefault="00253C86" w:rsidP="00204E16">
      <w:pPr>
        <w:numPr>
          <w:ilvl w:val="0"/>
          <w:numId w:val="2"/>
        </w:numPr>
        <w:tabs>
          <w:tab w:val="left" w:pos="0"/>
          <w:tab w:val="left" w:pos="340"/>
          <w:tab w:val="left" w:pos="1210"/>
        </w:tabs>
        <w:spacing w:after="0" w:line="240" w:lineRule="auto"/>
        <w:ind w:firstLine="284"/>
        <w:jc w:val="both"/>
        <w:rPr>
          <w:color w:val="000000" w:themeColor="text1"/>
        </w:rPr>
      </w:pPr>
      <w:r w:rsidRPr="00133627">
        <w:rPr>
          <w:color w:val="000000" w:themeColor="text1"/>
        </w:rPr>
        <w:t>Banko garantija ar draudimo bendrovės laidavimas turi būti išduotas, o užstato pavedimas turi būti įvykdytas iki pasiūlymų pateikimo termino pabaigos. Nepateikus su pasiūlymu pasiūlymo galiojimo užtikrinimo, arba pateikus neįsigaliojusį užtikrinimo dokumentą (už kurio išdavimą neapmokėta), perkančioji organizacija paprašys per jos nurodytą terminą pateikti galiojantį pasiūlymo galiojimo užtikrinimą ar dokumentus, įrodančius, kad už išduotą užtikrinimą yra apmokėta arba atliktas užstato pavedimas. Nepateikus nurodytų dokumentų, tiekėjo pasiūlymas bus atmestas</w:t>
      </w:r>
      <w:r w:rsidR="00D35D38" w:rsidRPr="00133627">
        <w:rPr>
          <w:color w:val="000000" w:themeColor="text1"/>
        </w:rPr>
        <w:t>.</w:t>
      </w:r>
    </w:p>
    <w:p w14:paraId="380E58F5" w14:textId="435F659F" w:rsidR="00297281" w:rsidRPr="00586BBA" w:rsidRDefault="00D35D38" w:rsidP="00586BBA">
      <w:pPr>
        <w:numPr>
          <w:ilvl w:val="0"/>
          <w:numId w:val="17"/>
        </w:numPr>
        <w:tabs>
          <w:tab w:val="left" w:pos="0"/>
          <w:tab w:val="left" w:pos="340"/>
          <w:tab w:val="left" w:pos="1210"/>
        </w:tabs>
        <w:spacing w:after="0" w:line="240" w:lineRule="auto"/>
        <w:ind w:firstLine="284"/>
        <w:jc w:val="both"/>
        <w:rPr>
          <w:shd w:val="clear" w:color="auto" w:fill="FFFFFF"/>
        </w:rPr>
      </w:pPr>
      <w:r w:rsidRPr="00133627">
        <w:rPr>
          <w:color w:val="000000" w:themeColor="text1"/>
        </w:rPr>
        <w:t xml:space="preserve">Pasiūlymo galiojimo užtikrinimo </w:t>
      </w:r>
      <w:r w:rsidRPr="00133627">
        <w:rPr>
          <w:color w:val="000000" w:themeColor="text1"/>
          <w:shd w:val="clear" w:color="auto" w:fill="FFFFFF"/>
        </w:rPr>
        <w:t>vertė</w:t>
      </w:r>
      <w:r w:rsidR="000F61B3" w:rsidRPr="00133627">
        <w:rPr>
          <w:color w:val="000000" w:themeColor="text1"/>
          <w:shd w:val="clear" w:color="auto" w:fill="FFFFFF"/>
        </w:rPr>
        <w:t xml:space="preserve"> </w:t>
      </w:r>
      <w:r w:rsidR="00297281" w:rsidRPr="00133627">
        <w:rPr>
          <w:color w:val="000000" w:themeColor="text1"/>
          <w:shd w:val="clear" w:color="auto" w:fill="FFFFFF"/>
        </w:rPr>
        <w:t xml:space="preserve">– </w:t>
      </w:r>
      <w:r w:rsidR="00225953">
        <w:rPr>
          <w:b/>
          <w:bCs/>
          <w:color w:val="000000" w:themeColor="text1"/>
          <w:shd w:val="clear" w:color="auto" w:fill="FFFFFF"/>
        </w:rPr>
        <w:t xml:space="preserve">15 </w:t>
      </w:r>
      <w:r w:rsidR="00FF2469">
        <w:rPr>
          <w:b/>
          <w:bCs/>
          <w:color w:val="000000" w:themeColor="text1"/>
          <w:shd w:val="clear" w:color="auto" w:fill="FFFFFF"/>
        </w:rPr>
        <w:t>0</w:t>
      </w:r>
      <w:r w:rsidR="0056748D" w:rsidRPr="0056748D">
        <w:rPr>
          <w:b/>
          <w:bCs/>
          <w:color w:val="000000" w:themeColor="text1"/>
          <w:shd w:val="clear" w:color="auto" w:fill="FFFFFF"/>
        </w:rPr>
        <w:t>00</w:t>
      </w:r>
      <w:r w:rsidR="00C42CDE" w:rsidRPr="0056748D">
        <w:rPr>
          <w:b/>
          <w:bCs/>
          <w:color w:val="000000" w:themeColor="text1"/>
          <w:shd w:val="clear" w:color="auto" w:fill="FFFFFF"/>
        </w:rPr>
        <w:t>,00</w:t>
      </w:r>
      <w:r w:rsidR="00C42CDE" w:rsidRPr="00133627">
        <w:rPr>
          <w:b/>
          <w:bCs/>
          <w:color w:val="000000" w:themeColor="text1"/>
          <w:shd w:val="clear" w:color="auto" w:fill="FFFFFF"/>
        </w:rPr>
        <w:t xml:space="preserve"> </w:t>
      </w:r>
      <w:r w:rsidR="00884E16" w:rsidRPr="00133627">
        <w:rPr>
          <w:b/>
          <w:bCs/>
          <w:color w:val="000000" w:themeColor="text1"/>
          <w:shd w:val="clear" w:color="auto" w:fill="FFFFFF"/>
        </w:rPr>
        <w:t>Eur</w:t>
      </w:r>
      <w:r w:rsidR="00021E9F" w:rsidRPr="00133627">
        <w:rPr>
          <w:color w:val="000000" w:themeColor="text1"/>
          <w:shd w:val="clear" w:color="auto" w:fill="FFFFFF"/>
        </w:rPr>
        <w:t xml:space="preserve"> (</w:t>
      </w:r>
      <w:r w:rsidR="00225953">
        <w:rPr>
          <w:color w:val="000000" w:themeColor="text1"/>
          <w:shd w:val="clear" w:color="auto" w:fill="FFFFFF"/>
        </w:rPr>
        <w:t>penkiolika</w:t>
      </w:r>
      <w:r w:rsidR="00FF2469">
        <w:rPr>
          <w:color w:val="000000" w:themeColor="text1"/>
          <w:shd w:val="clear" w:color="auto" w:fill="FFFFFF"/>
        </w:rPr>
        <w:t xml:space="preserve"> </w:t>
      </w:r>
      <w:r w:rsidR="00992374">
        <w:rPr>
          <w:color w:val="000000" w:themeColor="text1"/>
          <w:shd w:val="clear" w:color="auto" w:fill="FFFFFF"/>
        </w:rPr>
        <w:t>tūkstanči</w:t>
      </w:r>
      <w:r w:rsidR="00225953">
        <w:rPr>
          <w:color w:val="000000" w:themeColor="text1"/>
          <w:shd w:val="clear" w:color="auto" w:fill="FFFFFF"/>
        </w:rPr>
        <w:t>ų</w:t>
      </w:r>
      <w:r w:rsidR="00C977CB">
        <w:rPr>
          <w:color w:val="000000" w:themeColor="text1"/>
          <w:shd w:val="clear" w:color="auto" w:fill="FFFFFF"/>
        </w:rPr>
        <w:t xml:space="preserve"> </w:t>
      </w:r>
      <w:r w:rsidR="00884E16" w:rsidRPr="00C96E78">
        <w:rPr>
          <w:color w:val="000000" w:themeColor="text1"/>
          <w:shd w:val="clear" w:color="auto" w:fill="FFFFFF"/>
        </w:rPr>
        <w:t>eurų).</w:t>
      </w:r>
      <w:r w:rsidR="00586BBA">
        <w:rPr>
          <w:color w:val="000000" w:themeColor="text1"/>
          <w:shd w:val="clear" w:color="auto" w:fill="FFFFFF"/>
        </w:rPr>
        <w:t xml:space="preserve"> </w:t>
      </w:r>
      <w:r w:rsidR="00586BBA" w:rsidRPr="007654F3">
        <w:rPr>
          <w:b/>
          <w:bCs/>
          <w:shd w:val="clear" w:color="auto" w:fill="FFFFFF"/>
        </w:rPr>
        <w:t>Pasiūlymo galiojimo užtikrinimo suma laikoma minimaliais Perkančiosios organizacijos nuostoliais, kurių įrodinėti Perkančioji organizacija neprivalo.</w:t>
      </w:r>
    </w:p>
    <w:p w14:paraId="19778E17" w14:textId="045D1901" w:rsidR="00D35D38" w:rsidRPr="00133627" w:rsidRDefault="00D35D38" w:rsidP="00204E16">
      <w:pPr>
        <w:widowControl w:val="0"/>
        <w:numPr>
          <w:ilvl w:val="0"/>
          <w:numId w:val="2"/>
        </w:numPr>
        <w:tabs>
          <w:tab w:val="left" w:pos="0"/>
          <w:tab w:val="left" w:pos="340"/>
          <w:tab w:val="left" w:pos="1210"/>
        </w:tabs>
        <w:spacing w:after="0" w:line="240" w:lineRule="auto"/>
        <w:ind w:firstLine="284"/>
        <w:jc w:val="both"/>
        <w:rPr>
          <w:color w:val="000000" w:themeColor="text1"/>
        </w:rPr>
      </w:pPr>
      <w:r w:rsidRPr="00133627">
        <w:rPr>
          <w:color w:val="000000" w:themeColor="text1"/>
        </w:rPr>
        <w:t xml:space="preserve">Jeigu pasiūlymo galiojimo užtikrinimui teikiama banko garantija arba laidavimo draudimu, pasiūlymo galiojimo užtikrinimas pateikiamas skaitmenine forma kartu su pasiūlymu CVP IS priemonėmis. Pasiūlymo galiojimo užtikrinimo dokumentas privalo būti pasirašytas jį išdavusios įstaigos įgalioto darbuotojo saugiu elektroniniu parašu. Pateikiant draudimo bendrovės laidavimo raštą, kartu turi būti pateikiama laidavimo draudimo liudijimo (poliso) skaitmeninė kopija ir </w:t>
      </w:r>
      <w:r w:rsidRPr="00133627">
        <w:rPr>
          <w:color w:val="000000" w:themeColor="text1"/>
        </w:rPr>
        <w:lastRenderedPageBreak/>
        <w:t xml:space="preserve">dokumento, patvirtinančio </w:t>
      </w:r>
      <w:r w:rsidR="00B77024" w:rsidRPr="00133627">
        <w:rPr>
          <w:color w:val="000000" w:themeColor="text1"/>
        </w:rPr>
        <w:t xml:space="preserve">įvykdytą </w:t>
      </w:r>
      <w:r w:rsidRPr="00133627">
        <w:rPr>
          <w:color w:val="000000" w:themeColor="text1"/>
        </w:rPr>
        <w:t xml:space="preserve">apmokėjimą, skaitmeninė kopija. Pasiūlymo galiojimo užtikrinimas (elektroninis dokumentas) pasiūlymo dokumentų sudėtyje turi būti pateiktas atskiru failu, kad liktų aktyvus užtikrinimą išdavusios įstaigos įgalioto darbuotojo elektroninis parašas. Pasiūlymo galiojimo užtikrinimo dokumento galiojimo terminas </w:t>
      </w:r>
      <w:r w:rsidR="00316701" w:rsidRPr="00133627">
        <w:rPr>
          <w:color w:val="000000" w:themeColor="text1"/>
        </w:rPr>
        <w:t xml:space="preserve">turi būti </w:t>
      </w:r>
      <w:r w:rsidR="00656449" w:rsidRPr="00133627">
        <w:rPr>
          <w:color w:val="000000" w:themeColor="text1"/>
        </w:rPr>
        <w:t xml:space="preserve">toks pat, kaip pasiūlymo galiojimo terminas, </w:t>
      </w:r>
      <w:r w:rsidRPr="00133627">
        <w:rPr>
          <w:color w:val="000000" w:themeColor="text1"/>
        </w:rPr>
        <w:t>nurodyt</w:t>
      </w:r>
      <w:r w:rsidR="00052236" w:rsidRPr="00133627">
        <w:rPr>
          <w:color w:val="000000" w:themeColor="text1"/>
        </w:rPr>
        <w:t>as</w:t>
      </w:r>
      <w:r w:rsidRPr="00133627">
        <w:rPr>
          <w:color w:val="000000" w:themeColor="text1"/>
        </w:rPr>
        <w:t xml:space="preserve"> šių </w:t>
      </w:r>
      <w:r w:rsidR="00E63C30" w:rsidRPr="00133627">
        <w:rPr>
          <w:color w:val="000000" w:themeColor="text1"/>
        </w:rPr>
        <w:t xml:space="preserve">konkurso </w:t>
      </w:r>
      <w:r w:rsidRPr="00133627">
        <w:rPr>
          <w:color w:val="000000" w:themeColor="text1"/>
        </w:rPr>
        <w:t xml:space="preserve">sąlygų </w:t>
      </w:r>
      <w:r w:rsidR="00AA183F" w:rsidRPr="00133627">
        <w:rPr>
          <w:color w:val="000000" w:themeColor="text1"/>
          <w:shd w:val="clear" w:color="auto" w:fill="FFFFFF"/>
        </w:rPr>
        <w:t>5</w:t>
      </w:r>
      <w:r w:rsidR="00263486">
        <w:rPr>
          <w:color w:val="000000" w:themeColor="text1"/>
          <w:shd w:val="clear" w:color="auto" w:fill="FFFFFF"/>
        </w:rPr>
        <w:t>3</w:t>
      </w:r>
      <w:r w:rsidRPr="00133627">
        <w:rPr>
          <w:color w:val="000000" w:themeColor="text1"/>
          <w:shd w:val="clear" w:color="auto" w:fill="FFFFFF"/>
        </w:rPr>
        <w:t xml:space="preserve"> punkte. </w:t>
      </w:r>
      <w:r w:rsidRPr="00133627">
        <w:rPr>
          <w:color w:val="000000" w:themeColor="text1"/>
        </w:rPr>
        <w:t xml:space="preserve">Pavyzdinės pasiūlymo galiojimo užtikrinimo (laidavimo ir garantijos) formos pateiktos šių </w:t>
      </w:r>
      <w:r w:rsidR="00E63C30" w:rsidRPr="00133627">
        <w:rPr>
          <w:color w:val="000000" w:themeColor="text1"/>
        </w:rPr>
        <w:t xml:space="preserve">konkurso </w:t>
      </w:r>
      <w:r w:rsidRPr="00133627">
        <w:rPr>
          <w:color w:val="000000" w:themeColor="text1"/>
        </w:rPr>
        <w:t xml:space="preserve">sąlygų </w:t>
      </w:r>
      <w:r w:rsidR="00CB7AD9">
        <w:rPr>
          <w:color w:val="000000" w:themeColor="text1"/>
        </w:rPr>
        <w:t>5</w:t>
      </w:r>
      <w:r w:rsidRPr="00133627">
        <w:rPr>
          <w:color w:val="000000" w:themeColor="text1"/>
        </w:rPr>
        <w:t xml:space="preserve"> priede.</w:t>
      </w:r>
    </w:p>
    <w:p w14:paraId="1A92CF17" w14:textId="77777777" w:rsidR="00D35D38" w:rsidRPr="00133627" w:rsidRDefault="00D35D38" w:rsidP="00B82A92">
      <w:pPr>
        <w:numPr>
          <w:ilvl w:val="0"/>
          <w:numId w:val="2"/>
        </w:numPr>
        <w:tabs>
          <w:tab w:val="left" w:pos="0"/>
          <w:tab w:val="left" w:pos="340"/>
          <w:tab w:val="left" w:pos="1210"/>
        </w:tabs>
        <w:spacing w:after="0" w:line="240" w:lineRule="auto"/>
        <w:ind w:firstLine="284"/>
        <w:jc w:val="both"/>
        <w:rPr>
          <w:color w:val="000000" w:themeColor="text1"/>
        </w:rPr>
      </w:pPr>
      <w:r w:rsidRPr="00133627">
        <w:rPr>
          <w:color w:val="000000" w:themeColor="text1"/>
        </w:rPr>
        <w:t>Pasiūlymo galiojimo užtikrinime (banko garantijoje ar draudimo bendrovės laidavime) turi būti numatyta, kad visi ginčai sprendžiami Lietuvos Respublikos teisės aktų nustatyta tvarka ir perkančiajai organizacijai pareikalavus, užtikrinimo suma besąlygiškai sumokama perkančiajai organizacijai, tokiais atvejais:</w:t>
      </w:r>
    </w:p>
    <w:p w14:paraId="0D1F6AD1" w14:textId="77777777" w:rsidR="00D35D38" w:rsidRPr="00133627" w:rsidRDefault="00D35D38" w:rsidP="00B82A92">
      <w:pPr>
        <w:numPr>
          <w:ilvl w:val="1"/>
          <w:numId w:val="2"/>
        </w:numPr>
        <w:tabs>
          <w:tab w:val="left" w:pos="340"/>
          <w:tab w:val="left" w:pos="1210"/>
        </w:tabs>
        <w:spacing w:after="0" w:line="240" w:lineRule="auto"/>
        <w:ind w:firstLine="284"/>
        <w:jc w:val="both"/>
        <w:rPr>
          <w:color w:val="000000" w:themeColor="text1"/>
        </w:rPr>
      </w:pPr>
      <w:r w:rsidRPr="00133627">
        <w:rPr>
          <w:color w:val="000000" w:themeColor="text1"/>
        </w:rPr>
        <w:t>jei tiekėjas po vokų atplėšimo procedūros, pasiūlymų galiojimo laikotarpyje atšaukia savo pasiūlymą;</w:t>
      </w:r>
    </w:p>
    <w:p w14:paraId="09519604" w14:textId="77777777" w:rsidR="00D35D38" w:rsidRPr="00133627" w:rsidRDefault="00D35D38" w:rsidP="00B82A92">
      <w:pPr>
        <w:numPr>
          <w:ilvl w:val="1"/>
          <w:numId w:val="2"/>
        </w:numPr>
        <w:tabs>
          <w:tab w:val="left" w:pos="340"/>
          <w:tab w:val="left" w:pos="1210"/>
        </w:tabs>
        <w:spacing w:after="0" w:line="240" w:lineRule="auto"/>
        <w:ind w:firstLine="284"/>
        <w:jc w:val="both"/>
        <w:rPr>
          <w:color w:val="000000" w:themeColor="text1"/>
        </w:rPr>
      </w:pPr>
      <w:r w:rsidRPr="00133627">
        <w:rPr>
          <w:color w:val="000000" w:themeColor="text1"/>
        </w:rPr>
        <w:t xml:space="preserve">tiekėjas neatsakinėja į perkančiosios organizacijos užklausimus dėl </w:t>
      </w:r>
      <w:r w:rsidR="00E900B9" w:rsidRPr="00133627">
        <w:rPr>
          <w:color w:val="000000" w:themeColor="text1"/>
        </w:rPr>
        <w:t>tiekėjų pašalinimo pagrindų nebuvimą</w:t>
      </w:r>
      <w:r w:rsidR="00BF52AE" w:rsidRPr="00133627">
        <w:rPr>
          <w:color w:val="000000" w:themeColor="text1"/>
        </w:rPr>
        <w:t>, kvalifikacijos reikalavimų atitiktį</w:t>
      </w:r>
      <w:r w:rsidR="00E900B9" w:rsidRPr="00133627">
        <w:rPr>
          <w:color w:val="000000" w:themeColor="text1"/>
        </w:rPr>
        <w:t xml:space="preserve"> patvirtinančių </w:t>
      </w:r>
      <w:r w:rsidRPr="00133627">
        <w:rPr>
          <w:color w:val="000000" w:themeColor="text1"/>
        </w:rPr>
        <w:t>duomenų patikslinimo, trūkstamų ar netikslių dokumentų pateikimo ar patikslinimo, dėl pasiūlymo paaiškinimo</w:t>
      </w:r>
      <w:r w:rsidR="00E900B9" w:rsidRPr="00133627">
        <w:rPr>
          <w:color w:val="000000" w:themeColor="text1"/>
        </w:rPr>
        <w:t xml:space="preserve"> ar dėl neįprastai mažos kainos pagrindimo</w:t>
      </w:r>
      <w:r w:rsidRPr="00133627">
        <w:rPr>
          <w:color w:val="000000" w:themeColor="text1"/>
        </w:rPr>
        <w:t>;</w:t>
      </w:r>
    </w:p>
    <w:p w14:paraId="19F4D2E0" w14:textId="27841B23" w:rsidR="00D35D38" w:rsidRPr="00133627" w:rsidRDefault="00D35D38" w:rsidP="00B22EA6">
      <w:pPr>
        <w:widowControl w:val="0"/>
        <w:numPr>
          <w:ilvl w:val="1"/>
          <w:numId w:val="2"/>
        </w:numPr>
        <w:tabs>
          <w:tab w:val="left" w:pos="340"/>
          <w:tab w:val="left" w:pos="1210"/>
        </w:tabs>
        <w:spacing w:after="0" w:line="240" w:lineRule="auto"/>
        <w:ind w:firstLine="284"/>
        <w:jc w:val="both"/>
        <w:rPr>
          <w:color w:val="000000" w:themeColor="text1"/>
        </w:rPr>
      </w:pPr>
      <w:r w:rsidRPr="00133627">
        <w:rPr>
          <w:color w:val="000000" w:themeColor="text1"/>
        </w:rPr>
        <w:t xml:space="preserve">jei tiekėjas, jo pasiūlymą pripažinus laimėjusiu, ir pakvietus pasirašyti pirkimo sutartį, raštu atsisako pasirašyti pirkimo sutartį, siekia pasirašyti pirkimo sutartį kitomis sąlygomis, negu buvo nustatyta </w:t>
      </w:r>
      <w:r w:rsidR="00CF1CBA">
        <w:rPr>
          <w:color w:val="000000" w:themeColor="text1"/>
        </w:rPr>
        <w:t>konkurso</w:t>
      </w:r>
      <w:r w:rsidRPr="00133627">
        <w:rPr>
          <w:color w:val="000000" w:themeColor="text1"/>
        </w:rPr>
        <w:t xml:space="preserve"> dokumentuose arba iki nustatyto termino nepasirašo pirkimo sutarties;</w:t>
      </w:r>
    </w:p>
    <w:p w14:paraId="604A906C" w14:textId="77777777" w:rsidR="00D35D38" w:rsidRPr="00133627" w:rsidRDefault="00D35D38" w:rsidP="00B22EA6">
      <w:pPr>
        <w:numPr>
          <w:ilvl w:val="1"/>
          <w:numId w:val="2"/>
        </w:numPr>
        <w:tabs>
          <w:tab w:val="left" w:pos="340"/>
          <w:tab w:val="left" w:pos="1210"/>
        </w:tabs>
        <w:spacing w:after="0" w:line="240" w:lineRule="auto"/>
        <w:ind w:firstLine="284"/>
        <w:jc w:val="both"/>
        <w:rPr>
          <w:color w:val="000000" w:themeColor="text1"/>
        </w:rPr>
      </w:pPr>
      <w:r w:rsidRPr="00133627">
        <w:rPr>
          <w:color w:val="000000" w:themeColor="text1"/>
        </w:rPr>
        <w:t xml:space="preserve">jei pasirašius pirkimo sutartį, tiekėjas per nustatytą terminą nepateikia perkančiajai organizacijai </w:t>
      </w:r>
      <w:r w:rsidR="00BC6125" w:rsidRPr="00133627">
        <w:rPr>
          <w:color w:val="000000" w:themeColor="text1"/>
        </w:rPr>
        <w:t xml:space="preserve">tinkamo </w:t>
      </w:r>
      <w:r w:rsidRPr="00133627">
        <w:rPr>
          <w:color w:val="000000" w:themeColor="text1"/>
        </w:rPr>
        <w:t>sutarties įvykdymo užtikrinimo.</w:t>
      </w:r>
    </w:p>
    <w:p w14:paraId="7DEB4A45" w14:textId="3EAC4A0B" w:rsidR="00656449" w:rsidRPr="006A2EE8" w:rsidRDefault="006A2EE8" w:rsidP="006A2EE8">
      <w:pPr>
        <w:pStyle w:val="Sraopastraipa"/>
        <w:numPr>
          <w:ilvl w:val="0"/>
          <w:numId w:val="2"/>
        </w:numPr>
        <w:tabs>
          <w:tab w:val="left" w:pos="340"/>
          <w:tab w:val="left" w:pos="1210"/>
        </w:tabs>
        <w:spacing w:after="0" w:line="240" w:lineRule="auto"/>
        <w:ind w:firstLine="284"/>
        <w:jc w:val="both"/>
        <w:rPr>
          <w:b/>
          <w:bCs/>
          <w:kern w:val="2"/>
        </w:rPr>
      </w:pPr>
      <w:r>
        <w:rPr>
          <w:b/>
          <w:bCs/>
        </w:rPr>
        <w:t>Tiekėjui pasirinkus pasiūlymo galiojimą užtikrinti draudimo bendrovės laidavimo draudimo raštu, jame turi būti nustatyta, kad esant prieštaravimams tarp draudimo bendrovės laidavimo draudimo taisyklių nuostatų ir pagal šias pirkimo sąlygas išduoto laidavimo draudimo rašto teksto, pirmumo teisė bus teikiama pirkimo sąlygoms ir Perkančiosios organizacijos priimto laidavimo draudimo rašto tekstui.</w:t>
      </w:r>
    </w:p>
    <w:p w14:paraId="27937027" w14:textId="5BAF8F8C" w:rsidR="00D35D38" w:rsidRPr="00133627" w:rsidRDefault="00D35D38" w:rsidP="00B22EA6">
      <w:pPr>
        <w:numPr>
          <w:ilvl w:val="0"/>
          <w:numId w:val="2"/>
        </w:numPr>
        <w:tabs>
          <w:tab w:val="left" w:pos="0"/>
          <w:tab w:val="left" w:pos="340"/>
          <w:tab w:val="left" w:pos="1210"/>
        </w:tabs>
        <w:spacing w:after="0" w:line="240" w:lineRule="auto"/>
        <w:ind w:firstLine="284"/>
        <w:jc w:val="both"/>
        <w:rPr>
          <w:color w:val="000000" w:themeColor="text1"/>
          <w:szCs w:val="24"/>
        </w:rPr>
      </w:pPr>
      <w:r w:rsidRPr="00133627">
        <w:rPr>
          <w:color w:val="000000" w:themeColor="text1"/>
          <w:szCs w:val="24"/>
        </w:rPr>
        <w:t xml:space="preserve">Jeigu pasiūlymo galiojimui užtikrinti pateiktas užstatas, perkančioji organizacija turi teisę pasinaudoti užtikrinimu (tiekėjui negrąžinti užstato), esant šių </w:t>
      </w:r>
      <w:r w:rsidR="00E63C30" w:rsidRPr="00133627">
        <w:rPr>
          <w:color w:val="000000" w:themeColor="text1"/>
          <w:szCs w:val="24"/>
        </w:rPr>
        <w:t xml:space="preserve">konkurso </w:t>
      </w:r>
      <w:r w:rsidRPr="00133627">
        <w:rPr>
          <w:color w:val="000000" w:themeColor="text1"/>
          <w:szCs w:val="24"/>
        </w:rPr>
        <w:t xml:space="preserve">sąlygų </w:t>
      </w:r>
      <w:r w:rsidR="00C52DB2" w:rsidRPr="00133627">
        <w:rPr>
          <w:color w:val="000000" w:themeColor="text1"/>
          <w:szCs w:val="24"/>
          <w:shd w:val="clear" w:color="auto" w:fill="FFFFFF"/>
        </w:rPr>
        <w:t>6</w:t>
      </w:r>
      <w:r w:rsidR="00263486">
        <w:rPr>
          <w:color w:val="000000" w:themeColor="text1"/>
          <w:szCs w:val="24"/>
          <w:shd w:val="clear" w:color="auto" w:fill="FFFFFF"/>
        </w:rPr>
        <w:t>3</w:t>
      </w:r>
      <w:r w:rsidRPr="00133627">
        <w:rPr>
          <w:color w:val="000000" w:themeColor="text1"/>
          <w:szCs w:val="24"/>
          <w:shd w:val="clear" w:color="auto" w:fill="FFFFFF"/>
        </w:rPr>
        <w:t>.1–</w:t>
      </w:r>
      <w:r w:rsidR="00C52DB2" w:rsidRPr="00133627">
        <w:rPr>
          <w:color w:val="000000" w:themeColor="text1"/>
          <w:szCs w:val="24"/>
          <w:shd w:val="clear" w:color="auto" w:fill="FFFFFF"/>
        </w:rPr>
        <w:t>6</w:t>
      </w:r>
      <w:r w:rsidR="00263486">
        <w:rPr>
          <w:color w:val="000000" w:themeColor="text1"/>
          <w:szCs w:val="24"/>
          <w:shd w:val="clear" w:color="auto" w:fill="FFFFFF"/>
        </w:rPr>
        <w:t>3</w:t>
      </w:r>
      <w:r w:rsidRPr="00133627">
        <w:rPr>
          <w:color w:val="000000" w:themeColor="text1"/>
          <w:szCs w:val="24"/>
          <w:shd w:val="clear" w:color="auto" w:fill="FFFFFF"/>
        </w:rPr>
        <w:t>.4</w:t>
      </w:r>
      <w:r w:rsidRPr="00133627">
        <w:rPr>
          <w:color w:val="000000" w:themeColor="text1"/>
          <w:szCs w:val="24"/>
        </w:rPr>
        <w:t xml:space="preserve"> punktuose nurodytoms aplinkybėms.</w:t>
      </w:r>
    </w:p>
    <w:p w14:paraId="5E4257BE" w14:textId="77777777" w:rsidR="00D35D38" w:rsidRPr="00133627" w:rsidRDefault="00D35D38" w:rsidP="00B22EA6">
      <w:pPr>
        <w:numPr>
          <w:ilvl w:val="0"/>
          <w:numId w:val="2"/>
        </w:numPr>
        <w:tabs>
          <w:tab w:val="left" w:pos="0"/>
          <w:tab w:val="left" w:pos="340"/>
          <w:tab w:val="left" w:pos="1210"/>
        </w:tabs>
        <w:spacing w:after="0" w:line="240" w:lineRule="auto"/>
        <w:ind w:firstLine="284"/>
        <w:jc w:val="both"/>
        <w:rPr>
          <w:color w:val="000000" w:themeColor="text1"/>
          <w:szCs w:val="24"/>
        </w:rPr>
      </w:pPr>
      <w:r w:rsidRPr="00133627">
        <w:rPr>
          <w:color w:val="000000" w:themeColor="text1"/>
          <w:szCs w:val="24"/>
        </w:rPr>
        <w:t>Prieš pateikdamas pasiūlymo galiojimo užtikrinimą tiekėjas gali prašyti perkančiosios organizacijos patvirtinti, kad ji sutinka priimti jo siūlomą pasiūlymo galiojimo užtikrinimą. Tokiu atveju perkančioji organizacija privalo atsakyti tiekėjui ne vėliau kaip per 3 darbo dienas nuo prašymo gavimo dienos. Šis patvirtinimas neatima teisės iš perkančiosios organizacijos atmesti pasiūlymo galiojimo užtikrinimą, gavus informaciją, kad pasiūlymo galiojimą užtikrinantis ūkio subjektas tapo nemokus ar neįvykdė įsipareigojimų perkančiajai organizacijai arba kitiems ūkio subjektams, ar netinkamai juos vykdė.</w:t>
      </w:r>
    </w:p>
    <w:p w14:paraId="322CEA1E" w14:textId="77777777" w:rsidR="00D35D38" w:rsidRPr="00133627" w:rsidRDefault="00D35D38" w:rsidP="00B22EA6">
      <w:pPr>
        <w:numPr>
          <w:ilvl w:val="0"/>
          <w:numId w:val="2"/>
        </w:numPr>
        <w:tabs>
          <w:tab w:val="left" w:pos="0"/>
          <w:tab w:val="left" w:pos="340"/>
          <w:tab w:val="left" w:pos="1210"/>
        </w:tabs>
        <w:spacing w:after="0" w:line="240" w:lineRule="auto"/>
        <w:ind w:firstLine="284"/>
        <w:jc w:val="both"/>
        <w:rPr>
          <w:color w:val="000000" w:themeColor="text1"/>
          <w:szCs w:val="24"/>
        </w:rPr>
      </w:pPr>
      <w:r w:rsidRPr="00133627">
        <w:rPr>
          <w:color w:val="000000" w:themeColor="text1"/>
          <w:szCs w:val="24"/>
        </w:rPr>
        <w:t>Perkančioji organizacija, tiekėjui pareikalavus, įsipareigoja nedelsdama ir ne vėliau kaip per 7 dienas grąžinti pasiūlymo galiojimą užtikrinantį dokumentą, kai:</w:t>
      </w:r>
    </w:p>
    <w:p w14:paraId="001E4F6D" w14:textId="77777777" w:rsidR="00D35D38" w:rsidRPr="00133627" w:rsidRDefault="00D35D38" w:rsidP="00B22EA6">
      <w:pPr>
        <w:pStyle w:val="Antrats"/>
        <w:widowControl/>
        <w:numPr>
          <w:ilvl w:val="1"/>
          <w:numId w:val="2"/>
        </w:numPr>
        <w:tabs>
          <w:tab w:val="clear" w:pos="4153"/>
          <w:tab w:val="clear" w:pos="8306"/>
          <w:tab w:val="left" w:pos="566"/>
          <w:tab w:val="left" w:pos="993"/>
          <w:tab w:val="left" w:pos="1430"/>
        </w:tabs>
        <w:spacing w:after="0"/>
        <w:ind w:firstLine="284"/>
        <w:rPr>
          <w:rFonts w:eastAsia="Calibri"/>
          <w:color w:val="000000" w:themeColor="text1"/>
          <w:szCs w:val="24"/>
        </w:rPr>
      </w:pPr>
      <w:r w:rsidRPr="00133627">
        <w:rPr>
          <w:rFonts w:eastAsia="Calibri"/>
          <w:color w:val="000000" w:themeColor="text1"/>
          <w:szCs w:val="24"/>
        </w:rPr>
        <w:t xml:space="preserve">pasibaigia </w:t>
      </w:r>
      <w:r w:rsidR="00167416" w:rsidRPr="00133627">
        <w:rPr>
          <w:rFonts w:eastAsia="Calibri"/>
          <w:color w:val="000000" w:themeColor="text1"/>
          <w:szCs w:val="24"/>
        </w:rPr>
        <w:t>pirkimo</w:t>
      </w:r>
      <w:r w:rsidRPr="00133627">
        <w:rPr>
          <w:rFonts w:eastAsia="Calibri"/>
          <w:color w:val="000000" w:themeColor="text1"/>
          <w:szCs w:val="24"/>
        </w:rPr>
        <w:t xml:space="preserve"> pasiūlymų užtikrinimo galiojimo laikas;</w:t>
      </w:r>
    </w:p>
    <w:p w14:paraId="25D9C9DD" w14:textId="77777777" w:rsidR="00D35D38" w:rsidRPr="00133627" w:rsidRDefault="00D35D38" w:rsidP="00B22EA6">
      <w:pPr>
        <w:numPr>
          <w:ilvl w:val="1"/>
          <w:numId w:val="2"/>
        </w:numPr>
        <w:tabs>
          <w:tab w:val="left" w:pos="566"/>
          <w:tab w:val="left" w:pos="993"/>
          <w:tab w:val="left" w:pos="1430"/>
        </w:tabs>
        <w:spacing w:after="0" w:line="240" w:lineRule="auto"/>
        <w:ind w:firstLine="284"/>
        <w:jc w:val="both"/>
        <w:rPr>
          <w:color w:val="000000" w:themeColor="text1"/>
          <w:szCs w:val="24"/>
        </w:rPr>
      </w:pPr>
      <w:r w:rsidRPr="00133627">
        <w:rPr>
          <w:color w:val="000000" w:themeColor="text1"/>
          <w:szCs w:val="24"/>
        </w:rPr>
        <w:t>įsigalioja pirkimo sutartis ir pirkimo sutarties įvykdymo užtikrinimas;</w:t>
      </w:r>
    </w:p>
    <w:p w14:paraId="2F21DEC8" w14:textId="4ECA52D1" w:rsidR="00D35D38" w:rsidRPr="00133627" w:rsidRDefault="00D35D38" w:rsidP="00B22EA6">
      <w:pPr>
        <w:numPr>
          <w:ilvl w:val="1"/>
          <w:numId w:val="2"/>
        </w:numPr>
        <w:tabs>
          <w:tab w:val="left" w:pos="566"/>
          <w:tab w:val="left" w:pos="993"/>
          <w:tab w:val="left" w:pos="1430"/>
        </w:tabs>
        <w:spacing w:after="0" w:line="240" w:lineRule="auto"/>
        <w:ind w:firstLine="284"/>
        <w:jc w:val="both"/>
        <w:rPr>
          <w:color w:val="000000" w:themeColor="text1"/>
          <w:szCs w:val="24"/>
        </w:rPr>
      </w:pPr>
      <w:r w:rsidRPr="00133627">
        <w:rPr>
          <w:color w:val="000000" w:themeColor="text1"/>
          <w:szCs w:val="24"/>
        </w:rPr>
        <w:t>buvo nutrauktos pirkimo procedūros.</w:t>
      </w:r>
    </w:p>
    <w:p w14:paraId="7EB9CA5C" w14:textId="77777777" w:rsidR="00D64070" w:rsidRPr="00133627" w:rsidRDefault="00D64070" w:rsidP="00B22EA6">
      <w:pPr>
        <w:numPr>
          <w:ilvl w:val="0"/>
          <w:numId w:val="2"/>
        </w:numPr>
        <w:tabs>
          <w:tab w:val="left" w:pos="0"/>
          <w:tab w:val="left" w:pos="340"/>
          <w:tab w:val="left" w:pos="1210"/>
        </w:tabs>
        <w:spacing w:after="0" w:line="240" w:lineRule="auto"/>
        <w:ind w:firstLine="284"/>
        <w:jc w:val="both"/>
        <w:rPr>
          <w:color w:val="000000" w:themeColor="text1"/>
          <w:szCs w:val="24"/>
        </w:rPr>
      </w:pPr>
      <w:r w:rsidRPr="00133627">
        <w:rPr>
          <w:color w:val="000000" w:themeColor="text1"/>
          <w:szCs w:val="24"/>
        </w:rPr>
        <w:t>Perkančiajai organizacijai pasinaudojus ar nepasinaudojus pasiūlymo galiojimo užtikrinimu, neapribojama perkančiosios organizacijos teisė pareikalauti sumokėti dalyvio, kurio pasiūlymas buvo atmestas dėl to, kad buvo nepateiktas, arba pateiktas netinkamas pasiūlymo galiojimo užtikrinimas, ar dalyvis, Komisijai paprašius, neteikė jokių pasiūlymo paaiškinimų, prašomų dokumentų ar jų patikslinimų, visą skirtumą tarp jo pateikto pasiūlymo ir sekančio pagal kainą pasiūlymo vertės, o jeigu buvo gautas tik vienas pasiūlymas – skirtumą tarp pakartotinai vykdomo pirkimo laimėjusio pasiūlymo vertės.</w:t>
      </w:r>
    </w:p>
    <w:p w14:paraId="77074C72" w14:textId="77777777" w:rsidR="00D35D38" w:rsidRPr="00133627" w:rsidRDefault="00D35D38" w:rsidP="00744D92">
      <w:pPr>
        <w:spacing w:before="120" w:after="120" w:line="240" w:lineRule="auto"/>
        <w:jc w:val="center"/>
        <w:rPr>
          <w:b/>
          <w:color w:val="000000" w:themeColor="text1"/>
          <w:szCs w:val="24"/>
        </w:rPr>
      </w:pPr>
      <w:r w:rsidRPr="00133627">
        <w:rPr>
          <w:b/>
          <w:color w:val="000000" w:themeColor="text1"/>
          <w:szCs w:val="24"/>
        </w:rPr>
        <w:t>VII. </w:t>
      </w:r>
      <w:r w:rsidR="00E63C30" w:rsidRPr="00133627">
        <w:rPr>
          <w:b/>
          <w:color w:val="000000" w:themeColor="text1"/>
          <w:szCs w:val="24"/>
        </w:rPr>
        <w:t>KONKURSO</w:t>
      </w:r>
      <w:r w:rsidRPr="00133627">
        <w:rPr>
          <w:b/>
          <w:color w:val="000000" w:themeColor="text1"/>
          <w:szCs w:val="24"/>
        </w:rPr>
        <w:t xml:space="preserve"> SĄLYGŲ PAAIŠKINIMAS IR PATIKSLINIMAS</w:t>
      </w:r>
    </w:p>
    <w:p w14:paraId="6E0CB61C" w14:textId="1798BBB9" w:rsidR="00D35D38" w:rsidRPr="00133627" w:rsidRDefault="00E63C30" w:rsidP="00B22EA6">
      <w:pPr>
        <w:numPr>
          <w:ilvl w:val="0"/>
          <w:numId w:val="2"/>
        </w:numPr>
        <w:tabs>
          <w:tab w:val="left" w:pos="0"/>
          <w:tab w:val="left" w:pos="340"/>
          <w:tab w:val="left" w:pos="1210"/>
        </w:tabs>
        <w:spacing w:after="0" w:line="240" w:lineRule="auto"/>
        <w:ind w:firstLine="284"/>
        <w:jc w:val="both"/>
        <w:rPr>
          <w:color w:val="000000" w:themeColor="text1"/>
        </w:rPr>
      </w:pPr>
      <w:r w:rsidRPr="00133627">
        <w:rPr>
          <w:color w:val="000000" w:themeColor="text1"/>
        </w:rPr>
        <w:t>Konkurso</w:t>
      </w:r>
      <w:r w:rsidR="00D35D38" w:rsidRPr="00133627">
        <w:rPr>
          <w:color w:val="000000" w:themeColor="text1"/>
        </w:rPr>
        <w:t xml:space="preserve"> sąlygos gali būti paaiškinamos, patikslinamos tiekėjų iniciatyva, jiems CVP IS susirašinėjimo priemonėmis kreipiantis į perkančiąją organizaciją. Prašymai paaiškinti </w:t>
      </w:r>
      <w:r w:rsidRPr="00133627">
        <w:rPr>
          <w:color w:val="000000" w:themeColor="text1"/>
          <w:szCs w:val="24"/>
        </w:rPr>
        <w:t>konkurso</w:t>
      </w:r>
      <w:r w:rsidRPr="00133627">
        <w:rPr>
          <w:color w:val="000000" w:themeColor="text1"/>
        </w:rPr>
        <w:t xml:space="preserve"> </w:t>
      </w:r>
      <w:r w:rsidR="00D35D38" w:rsidRPr="00133627">
        <w:rPr>
          <w:color w:val="000000" w:themeColor="text1"/>
        </w:rPr>
        <w:lastRenderedPageBreak/>
        <w:t>sąlygas gali būti pateikiami perkančiajai organizacijai CVP IS susirašinėjimo pr</w:t>
      </w:r>
      <w:r w:rsidR="003D7C85" w:rsidRPr="00133627">
        <w:rPr>
          <w:color w:val="000000" w:themeColor="text1"/>
        </w:rPr>
        <w:t xml:space="preserve">iemonėmis ne vėliau kaip likus </w:t>
      </w:r>
      <w:r w:rsidR="00BB731E" w:rsidRPr="00133627">
        <w:rPr>
          <w:color w:val="000000" w:themeColor="text1"/>
        </w:rPr>
        <w:t>6</w:t>
      </w:r>
      <w:r w:rsidR="00D35D38" w:rsidRPr="00133627">
        <w:rPr>
          <w:color w:val="000000" w:themeColor="text1"/>
        </w:rPr>
        <w:t xml:space="preserve"> dienoms iki pasiūlymų pateikimo termino pabaigos. Tiekėjai turėtų būti aktyvūs ir pateikti klausimus ar paprašyti paaiškinti </w:t>
      </w:r>
      <w:r w:rsidRPr="00133627">
        <w:rPr>
          <w:color w:val="000000" w:themeColor="text1"/>
          <w:szCs w:val="24"/>
        </w:rPr>
        <w:t>konkurso</w:t>
      </w:r>
      <w:r w:rsidRPr="00133627">
        <w:rPr>
          <w:color w:val="000000" w:themeColor="text1"/>
        </w:rPr>
        <w:t xml:space="preserve"> </w:t>
      </w:r>
      <w:r w:rsidR="00D35D38" w:rsidRPr="00133627">
        <w:rPr>
          <w:color w:val="000000" w:themeColor="text1"/>
        </w:rPr>
        <w:t>sąlygas iš karto jas išanalizavę, atsižvelgdami į tai, kad, pasibaigus pasiūlymų pateikimo terminui, pasiūlymo turinio keisti nebus galima.</w:t>
      </w:r>
    </w:p>
    <w:p w14:paraId="78B34462" w14:textId="77777777" w:rsidR="00D35D38" w:rsidRPr="00133627" w:rsidRDefault="00D35D38" w:rsidP="00B22EA6">
      <w:pPr>
        <w:numPr>
          <w:ilvl w:val="0"/>
          <w:numId w:val="2"/>
        </w:numPr>
        <w:tabs>
          <w:tab w:val="left" w:pos="0"/>
          <w:tab w:val="left" w:pos="340"/>
          <w:tab w:val="left" w:pos="1210"/>
        </w:tabs>
        <w:spacing w:after="0" w:line="240" w:lineRule="auto"/>
        <w:ind w:firstLine="284"/>
        <w:jc w:val="both"/>
        <w:rPr>
          <w:color w:val="000000" w:themeColor="text1"/>
          <w:szCs w:val="24"/>
        </w:rPr>
      </w:pPr>
      <w:r w:rsidRPr="00133627">
        <w:rPr>
          <w:color w:val="000000" w:themeColor="text1"/>
          <w:szCs w:val="24"/>
        </w:rPr>
        <w:t xml:space="preserve">Nesibaigus pasiūlymų pateikimo terminui, perkančioji organizacija turi teisę savo iniciatyva paaiškinti, patikslinti </w:t>
      </w:r>
      <w:r w:rsidR="00E63C30" w:rsidRPr="00133627">
        <w:rPr>
          <w:color w:val="000000" w:themeColor="text1"/>
          <w:szCs w:val="24"/>
        </w:rPr>
        <w:t>konkurso</w:t>
      </w:r>
      <w:r w:rsidRPr="00133627">
        <w:rPr>
          <w:color w:val="000000" w:themeColor="text1"/>
          <w:szCs w:val="24"/>
        </w:rPr>
        <w:t xml:space="preserve"> sąlygas.</w:t>
      </w:r>
    </w:p>
    <w:p w14:paraId="10535951" w14:textId="4961CC86" w:rsidR="00D35D38" w:rsidRPr="00133627" w:rsidRDefault="00D35D38" w:rsidP="00B22EA6">
      <w:pPr>
        <w:numPr>
          <w:ilvl w:val="0"/>
          <w:numId w:val="2"/>
        </w:numPr>
        <w:tabs>
          <w:tab w:val="left" w:pos="0"/>
          <w:tab w:val="left" w:pos="340"/>
          <w:tab w:val="left" w:pos="1210"/>
        </w:tabs>
        <w:spacing w:after="0" w:line="240" w:lineRule="auto"/>
        <w:ind w:firstLine="284"/>
        <w:jc w:val="both"/>
        <w:rPr>
          <w:color w:val="000000" w:themeColor="text1"/>
          <w:szCs w:val="24"/>
        </w:rPr>
      </w:pPr>
      <w:r w:rsidRPr="00133627">
        <w:rPr>
          <w:color w:val="000000" w:themeColor="text1"/>
          <w:szCs w:val="24"/>
        </w:rPr>
        <w:t xml:space="preserve">Atsakydama į kiekvieną tiekėjo </w:t>
      </w:r>
      <w:r w:rsidRPr="00133627">
        <w:rPr>
          <w:iCs/>
          <w:color w:val="000000" w:themeColor="text1"/>
          <w:szCs w:val="24"/>
        </w:rPr>
        <w:t>CVP IS susirašinėjimo priemonėmis pateiktą</w:t>
      </w:r>
      <w:r w:rsidRPr="00133627">
        <w:rPr>
          <w:color w:val="000000" w:themeColor="text1"/>
          <w:szCs w:val="24"/>
        </w:rPr>
        <w:t xml:space="preserve"> prašymą paaiškinti </w:t>
      </w:r>
      <w:r w:rsidR="008E14E3" w:rsidRPr="00133627">
        <w:rPr>
          <w:color w:val="000000" w:themeColor="text1"/>
          <w:szCs w:val="24"/>
        </w:rPr>
        <w:t xml:space="preserve">konkurso </w:t>
      </w:r>
      <w:r w:rsidRPr="00133627">
        <w:rPr>
          <w:color w:val="000000" w:themeColor="text1"/>
          <w:szCs w:val="24"/>
        </w:rPr>
        <w:t xml:space="preserve">sąlygas, jeigu jis buvo pateiktas nepasibaigus šių </w:t>
      </w:r>
      <w:r w:rsidR="008E14E3" w:rsidRPr="00133627">
        <w:rPr>
          <w:color w:val="000000" w:themeColor="text1"/>
          <w:szCs w:val="24"/>
        </w:rPr>
        <w:t xml:space="preserve">konkurso </w:t>
      </w:r>
      <w:r w:rsidRPr="00133627">
        <w:rPr>
          <w:color w:val="000000" w:themeColor="text1"/>
        </w:rPr>
        <w:t xml:space="preserve">sąlygų </w:t>
      </w:r>
      <w:r w:rsidR="00C57CC7" w:rsidRPr="00133627">
        <w:rPr>
          <w:color w:val="000000" w:themeColor="text1"/>
        </w:rPr>
        <w:t>6</w:t>
      </w:r>
      <w:r w:rsidR="00263486">
        <w:rPr>
          <w:color w:val="000000" w:themeColor="text1"/>
        </w:rPr>
        <w:t>9</w:t>
      </w:r>
      <w:r w:rsidRPr="00133627">
        <w:rPr>
          <w:color w:val="000000" w:themeColor="text1"/>
          <w:shd w:val="clear" w:color="auto" w:fill="FFFFFF"/>
        </w:rPr>
        <w:t xml:space="preserve"> punkte </w:t>
      </w:r>
      <w:r w:rsidRPr="00133627">
        <w:rPr>
          <w:color w:val="000000" w:themeColor="text1"/>
          <w:szCs w:val="24"/>
        </w:rPr>
        <w:t xml:space="preserve">nurodytam terminui, arba aiškindama, tikslindama </w:t>
      </w:r>
      <w:r w:rsidR="008E14E3" w:rsidRPr="00133627">
        <w:rPr>
          <w:color w:val="000000" w:themeColor="text1"/>
          <w:szCs w:val="24"/>
        </w:rPr>
        <w:t xml:space="preserve">konkurso </w:t>
      </w:r>
      <w:r w:rsidRPr="00133627">
        <w:rPr>
          <w:color w:val="000000" w:themeColor="text1"/>
          <w:szCs w:val="24"/>
        </w:rPr>
        <w:t>sąlygas savo iniciatyva, perkančioji organizacija turi paaiškinimus, patikslinimus paskelbti CVP IS ir išsiųsti visiems tiekėjams, kurie prisijungė prie</w:t>
      </w:r>
      <w:r w:rsidR="00F73074" w:rsidRPr="00133627">
        <w:rPr>
          <w:color w:val="000000" w:themeColor="text1"/>
          <w:szCs w:val="24"/>
        </w:rPr>
        <w:t xml:space="preserve"> pirkimo, ne vėliau kaip likus 4 dienoms</w:t>
      </w:r>
      <w:r w:rsidRPr="00133627">
        <w:rPr>
          <w:color w:val="000000" w:themeColor="text1"/>
          <w:szCs w:val="24"/>
        </w:rPr>
        <w:t xml:space="preserve"> iki pasiūlymų pateikimo termino pabaigos. Į laiku gautą tiekėjo prašymą paaiškinti </w:t>
      </w:r>
      <w:r w:rsidR="008E14E3" w:rsidRPr="00133627">
        <w:rPr>
          <w:color w:val="000000" w:themeColor="text1"/>
          <w:szCs w:val="24"/>
        </w:rPr>
        <w:t xml:space="preserve">konkurso </w:t>
      </w:r>
      <w:r w:rsidRPr="00133627">
        <w:rPr>
          <w:color w:val="000000" w:themeColor="text1"/>
          <w:szCs w:val="24"/>
        </w:rPr>
        <w:t xml:space="preserve">sąlygas perkančioji organizacija atsako ne vėliau kaip </w:t>
      </w:r>
      <w:r w:rsidR="00F73074" w:rsidRPr="00133627">
        <w:rPr>
          <w:color w:val="000000" w:themeColor="text1"/>
          <w:szCs w:val="24"/>
        </w:rPr>
        <w:t>likus 4 dienoms</w:t>
      </w:r>
      <w:r w:rsidR="00811AFC" w:rsidRPr="00133627">
        <w:rPr>
          <w:color w:val="000000" w:themeColor="text1"/>
          <w:szCs w:val="24"/>
        </w:rPr>
        <w:t xml:space="preserve"> iki pasiūlymų pateikimo termino pabaigos.</w:t>
      </w:r>
      <w:r w:rsidRPr="00133627">
        <w:rPr>
          <w:color w:val="000000" w:themeColor="text1"/>
          <w:szCs w:val="24"/>
        </w:rPr>
        <w:t xml:space="preserve"> Perkančioji organizacija, atsakydama tiekėjui, kartu siunčia paaiškinimus ir visiems kitiems tiekėjams, kurie prisijungė prie pirkimo, bet nenurodo, kuris tiekėjas pateikė prašymą paaiškinti </w:t>
      </w:r>
      <w:r w:rsidR="008E14E3" w:rsidRPr="00133627">
        <w:rPr>
          <w:color w:val="000000" w:themeColor="text1"/>
          <w:szCs w:val="24"/>
        </w:rPr>
        <w:t xml:space="preserve">konkurso </w:t>
      </w:r>
      <w:r w:rsidRPr="00133627">
        <w:rPr>
          <w:color w:val="000000" w:themeColor="text1"/>
          <w:szCs w:val="24"/>
        </w:rPr>
        <w:t xml:space="preserve">sąlygas. Atsakymai į tiekėjų klausimus ar </w:t>
      </w:r>
      <w:r w:rsidR="008E14E3" w:rsidRPr="00133627">
        <w:rPr>
          <w:color w:val="000000" w:themeColor="text1"/>
          <w:szCs w:val="24"/>
        </w:rPr>
        <w:t xml:space="preserve">konkurso </w:t>
      </w:r>
      <w:r w:rsidRPr="00133627">
        <w:rPr>
          <w:color w:val="000000" w:themeColor="text1"/>
          <w:szCs w:val="24"/>
        </w:rPr>
        <w:t>sąlygų paaiškinimai, patikslinimai perkančiosios organizacijos iniciatyva paskelbiami CVP IS bei teikiami tik CVP IS priemonėmis prie pirkimo prisijungusiems tiekėjams.</w:t>
      </w:r>
    </w:p>
    <w:p w14:paraId="689639B0" w14:textId="52086D6C" w:rsidR="00D35D38" w:rsidRPr="00133627" w:rsidRDefault="00D35D38" w:rsidP="00C65400">
      <w:pPr>
        <w:numPr>
          <w:ilvl w:val="0"/>
          <w:numId w:val="2"/>
        </w:numPr>
        <w:tabs>
          <w:tab w:val="left" w:pos="0"/>
          <w:tab w:val="left" w:pos="340"/>
          <w:tab w:val="left" w:pos="1210"/>
        </w:tabs>
        <w:spacing w:after="0" w:line="240" w:lineRule="auto"/>
        <w:ind w:firstLine="284"/>
        <w:jc w:val="both"/>
        <w:rPr>
          <w:color w:val="000000" w:themeColor="text1"/>
          <w:szCs w:val="24"/>
        </w:rPr>
      </w:pPr>
      <w:r w:rsidRPr="00133627">
        <w:rPr>
          <w:color w:val="000000" w:themeColor="text1"/>
          <w:szCs w:val="24"/>
        </w:rPr>
        <w:t xml:space="preserve">Perkančioji organizacija, paaiškindama ar patikslindama </w:t>
      </w:r>
      <w:r w:rsidR="00CF1CBA">
        <w:rPr>
          <w:color w:val="000000" w:themeColor="text1"/>
          <w:szCs w:val="24"/>
        </w:rPr>
        <w:t>konkurso</w:t>
      </w:r>
      <w:r w:rsidRPr="00133627">
        <w:rPr>
          <w:color w:val="000000" w:themeColor="text1"/>
          <w:szCs w:val="24"/>
        </w:rPr>
        <w:t xml:space="preserve"> dokumentus, privalo užtikrinti tiekėjų anonimiškumą, t. y. privalo užtikrinti, kad tiekėjas nesužinotų kitų tiekėjų, dalyvaujančių pirkimo procedūrose, pavadinimų ir kitų rekvizitų.</w:t>
      </w:r>
    </w:p>
    <w:p w14:paraId="662FF6CB" w14:textId="756D87E1" w:rsidR="00D35D38" w:rsidRPr="00133627" w:rsidRDefault="00D35D38" w:rsidP="00C65400">
      <w:pPr>
        <w:numPr>
          <w:ilvl w:val="0"/>
          <w:numId w:val="2"/>
        </w:numPr>
        <w:tabs>
          <w:tab w:val="left" w:pos="0"/>
          <w:tab w:val="left" w:pos="340"/>
          <w:tab w:val="left" w:pos="1210"/>
        </w:tabs>
        <w:spacing w:after="0" w:line="240" w:lineRule="auto"/>
        <w:ind w:firstLine="284"/>
        <w:jc w:val="both"/>
        <w:rPr>
          <w:color w:val="000000" w:themeColor="text1"/>
          <w:szCs w:val="24"/>
        </w:rPr>
      </w:pPr>
      <w:r w:rsidRPr="00133627">
        <w:rPr>
          <w:color w:val="000000" w:themeColor="text1"/>
          <w:szCs w:val="24"/>
        </w:rPr>
        <w:t xml:space="preserve">Perkančioji organizacija nerengs susitikimų su tiekėjais dėl </w:t>
      </w:r>
      <w:r w:rsidR="00CF1CBA">
        <w:rPr>
          <w:color w:val="000000" w:themeColor="text1"/>
          <w:szCs w:val="24"/>
        </w:rPr>
        <w:t>konkurso</w:t>
      </w:r>
      <w:r w:rsidRPr="00133627">
        <w:rPr>
          <w:color w:val="000000" w:themeColor="text1"/>
          <w:szCs w:val="24"/>
        </w:rPr>
        <w:t xml:space="preserve"> dokumentų paaiškinimų.</w:t>
      </w:r>
    </w:p>
    <w:p w14:paraId="591BAC20" w14:textId="77777777" w:rsidR="00D35D38" w:rsidRPr="00133627" w:rsidRDefault="00D35D38" w:rsidP="00C65400">
      <w:pPr>
        <w:numPr>
          <w:ilvl w:val="0"/>
          <w:numId w:val="2"/>
        </w:numPr>
        <w:tabs>
          <w:tab w:val="left" w:pos="0"/>
          <w:tab w:val="left" w:pos="340"/>
          <w:tab w:val="left" w:pos="1210"/>
        </w:tabs>
        <w:spacing w:after="0" w:line="240" w:lineRule="auto"/>
        <w:ind w:firstLine="284"/>
        <w:jc w:val="both"/>
        <w:rPr>
          <w:iCs/>
          <w:color w:val="000000" w:themeColor="text1"/>
          <w:szCs w:val="24"/>
        </w:rPr>
      </w:pPr>
      <w:r w:rsidRPr="00133627">
        <w:rPr>
          <w:color w:val="000000" w:themeColor="text1"/>
          <w:szCs w:val="24"/>
        </w:rPr>
        <w:t xml:space="preserve">Bet kokia informacija, </w:t>
      </w:r>
      <w:r w:rsidR="008E14E3" w:rsidRPr="00133627">
        <w:rPr>
          <w:color w:val="000000" w:themeColor="text1"/>
          <w:szCs w:val="24"/>
        </w:rPr>
        <w:t xml:space="preserve">konkurso </w:t>
      </w:r>
      <w:r w:rsidRPr="00133627">
        <w:rPr>
          <w:color w:val="000000" w:themeColor="text1"/>
          <w:szCs w:val="24"/>
        </w:rPr>
        <w:t xml:space="preserve">sąlygų paaiškinimai, pranešimai ar kitas perkančiosios organizacijos ir tiekėjo susirašinėjimas yra vykdomas </w:t>
      </w:r>
      <w:r w:rsidRPr="00133627">
        <w:rPr>
          <w:iCs/>
          <w:color w:val="000000" w:themeColor="text1"/>
          <w:szCs w:val="24"/>
        </w:rPr>
        <w:t>tik CVP IS susirašinėjimo priemonėmis (pranešimus gaus prie pirkimo prisijungę tiekėjai).</w:t>
      </w:r>
    </w:p>
    <w:p w14:paraId="15A7346C" w14:textId="61DA43FB" w:rsidR="00D35D38" w:rsidRPr="00133627" w:rsidRDefault="00D35D38" w:rsidP="00D416C5">
      <w:pPr>
        <w:numPr>
          <w:ilvl w:val="0"/>
          <w:numId w:val="2"/>
        </w:numPr>
        <w:tabs>
          <w:tab w:val="left" w:pos="0"/>
          <w:tab w:val="left" w:pos="340"/>
          <w:tab w:val="left" w:pos="1210"/>
        </w:tabs>
        <w:spacing w:after="0" w:line="240" w:lineRule="auto"/>
        <w:ind w:firstLine="284"/>
        <w:jc w:val="both"/>
        <w:rPr>
          <w:color w:val="000000" w:themeColor="text1"/>
          <w:szCs w:val="24"/>
        </w:rPr>
      </w:pPr>
      <w:r w:rsidRPr="00133627">
        <w:rPr>
          <w:color w:val="000000" w:themeColor="text1"/>
          <w:szCs w:val="24"/>
        </w:rPr>
        <w:t xml:space="preserve">Tuo atveju, kai tikslinama paskelbta informacija, perkančioji organizacija atitinkamai patikslina skelbimą apie pirkimą ir prireikus pratęsia pasiūlymų pateikimo terminą protingumo kriterijų atitinkančiam terminui, per kurį tiekėjai, rengdami pasiūlymus, galėtų atsižvelgti į patikslinimus. Jeigu perkančioji organizacija </w:t>
      </w:r>
      <w:r w:rsidR="008E14E3" w:rsidRPr="00133627">
        <w:rPr>
          <w:color w:val="000000" w:themeColor="text1"/>
          <w:szCs w:val="24"/>
        </w:rPr>
        <w:t xml:space="preserve">konkurso </w:t>
      </w:r>
      <w:r w:rsidRPr="00133627">
        <w:rPr>
          <w:color w:val="000000" w:themeColor="text1"/>
          <w:szCs w:val="24"/>
        </w:rPr>
        <w:t xml:space="preserve">sąlygas paaiškina (patikslina) ir negali </w:t>
      </w:r>
      <w:r w:rsidR="008E14E3" w:rsidRPr="00133627">
        <w:rPr>
          <w:color w:val="000000" w:themeColor="text1"/>
          <w:szCs w:val="24"/>
        </w:rPr>
        <w:t xml:space="preserve">konkurso </w:t>
      </w:r>
      <w:r w:rsidRPr="00133627">
        <w:rPr>
          <w:color w:val="000000" w:themeColor="text1"/>
          <w:szCs w:val="24"/>
        </w:rPr>
        <w:t>sąlygų paaiškinimų (patikslinimų) ar susitikimo protokolų išrašų (jeigu susitikimai įvyks</w:t>
      </w:r>
      <w:r w:rsidRPr="00133627">
        <w:rPr>
          <w:i/>
          <w:color w:val="000000" w:themeColor="text1"/>
          <w:szCs w:val="24"/>
        </w:rPr>
        <w:t>)</w:t>
      </w:r>
      <w:r w:rsidRPr="00133627">
        <w:rPr>
          <w:color w:val="000000" w:themeColor="text1"/>
          <w:szCs w:val="24"/>
        </w:rPr>
        <w:t xml:space="preserve"> pateikti taip, kad visi kandidatai juos gautų ne vėliau kaip likus </w:t>
      </w:r>
      <w:r w:rsidR="00225953">
        <w:rPr>
          <w:color w:val="000000" w:themeColor="text1"/>
          <w:szCs w:val="24"/>
        </w:rPr>
        <w:t>4</w:t>
      </w:r>
      <w:r w:rsidRPr="00133627">
        <w:rPr>
          <w:color w:val="000000" w:themeColor="text1"/>
          <w:szCs w:val="24"/>
        </w:rPr>
        <w:t xml:space="preserve"> dien</w:t>
      </w:r>
      <w:r w:rsidR="00225953">
        <w:rPr>
          <w:color w:val="000000" w:themeColor="text1"/>
          <w:szCs w:val="24"/>
        </w:rPr>
        <w:t>oms</w:t>
      </w:r>
      <w:r w:rsidRPr="00133627">
        <w:rPr>
          <w:color w:val="000000" w:themeColor="text1"/>
          <w:szCs w:val="24"/>
        </w:rPr>
        <w:t xml:space="preserve"> iki pasiūlymų pateikimo termino pabaigos, perkelia pasiūlymų pateikimo terminą laikui, per kurį tiekėjai, rengdami pirkimo pasiūlymus, galėtų atsižvelgti į šiuos paaiškinimus (patikslinimus) ar susitikimų protokolų išrašus. Apie pasiūlymų pateikimo termino pratęsimą pranešama patikslinant skelbimą. Pranešimai apie pasiūlymų pateikimo termino nukėlimą taip pat paskelbiami CVP IS ir išsiunčiami suinteresuotiems tiekėjams, jeigu tokie yra žinomi perkančiajai organizacijai.</w:t>
      </w:r>
    </w:p>
    <w:p w14:paraId="4A92E32F" w14:textId="77777777" w:rsidR="00D35D38" w:rsidRPr="00133627" w:rsidRDefault="00D35D38" w:rsidP="00744D92">
      <w:pPr>
        <w:spacing w:before="120" w:after="120" w:line="240" w:lineRule="auto"/>
        <w:jc w:val="center"/>
        <w:rPr>
          <w:b/>
          <w:color w:val="000000" w:themeColor="text1"/>
          <w:szCs w:val="24"/>
        </w:rPr>
      </w:pPr>
      <w:r w:rsidRPr="00133627">
        <w:rPr>
          <w:b/>
          <w:color w:val="000000" w:themeColor="text1"/>
          <w:szCs w:val="24"/>
        </w:rPr>
        <w:t>VIII. VOKŲ SU PASIŪLYMAIS ATPLĖŠIMO PROCEDŪROS</w:t>
      </w:r>
    </w:p>
    <w:p w14:paraId="002254A6" w14:textId="405F5AD4" w:rsidR="00D35D38" w:rsidRPr="00133627" w:rsidRDefault="00D35D38" w:rsidP="00D416C5">
      <w:pPr>
        <w:numPr>
          <w:ilvl w:val="0"/>
          <w:numId w:val="2"/>
        </w:numPr>
        <w:tabs>
          <w:tab w:val="left" w:pos="0"/>
          <w:tab w:val="left" w:pos="340"/>
          <w:tab w:val="left" w:pos="1210"/>
        </w:tabs>
        <w:spacing w:after="0" w:line="240" w:lineRule="auto"/>
        <w:ind w:firstLine="284"/>
        <w:jc w:val="both"/>
        <w:rPr>
          <w:color w:val="000000" w:themeColor="text1"/>
        </w:rPr>
      </w:pPr>
      <w:bookmarkStart w:id="5" w:name="_Ref60481995"/>
      <w:bookmarkStart w:id="6" w:name="_Ref58464629"/>
      <w:r w:rsidRPr="00133627">
        <w:rPr>
          <w:color w:val="000000" w:themeColor="text1"/>
          <w:szCs w:val="24"/>
        </w:rPr>
        <w:t xml:space="preserve">Pradinis susipažinimas su tiekėjų pasiūlymais, gautais CVP IS priemonėmis prilyginamas vokų su pasiūlymais atplėšimui. Komisijos posėdis, kurio metu vyks susipažinimo su tiekėjų pasiūlymais, gautais CVP IS priemonėmis, (toliau – vokų su pasiūlymais atplėšimo) procedūra, vyks Šiaulių rajono savivaldybės administracijos </w:t>
      </w:r>
      <w:r w:rsidR="000E5D53" w:rsidRPr="00133627">
        <w:rPr>
          <w:color w:val="000000" w:themeColor="text1"/>
          <w:szCs w:val="24"/>
        </w:rPr>
        <w:t>Viešųjų pirkimų skyriaus patalpose</w:t>
      </w:r>
      <w:r w:rsidRPr="00133627">
        <w:rPr>
          <w:color w:val="000000" w:themeColor="text1"/>
          <w:szCs w:val="24"/>
        </w:rPr>
        <w:t>, Vilniaus g. 263, Šiauli</w:t>
      </w:r>
      <w:r w:rsidRPr="00133627">
        <w:rPr>
          <w:color w:val="000000" w:themeColor="text1"/>
        </w:rPr>
        <w:t xml:space="preserve">ai, </w:t>
      </w:r>
      <w:r w:rsidR="000F5926" w:rsidRPr="00133627">
        <w:rPr>
          <w:color w:val="000000" w:themeColor="text1"/>
        </w:rPr>
        <w:t>CVP IS paskelbtame skelbime apie pirkimą nurodytu laiku.</w:t>
      </w:r>
      <w:bookmarkStart w:id="7" w:name="_Ref60481998"/>
      <w:bookmarkStart w:id="8" w:name="_Ref58464669"/>
      <w:bookmarkEnd w:id="5"/>
      <w:bookmarkEnd w:id="6"/>
    </w:p>
    <w:p w14:paraId="40161E39" w14:textId="77777777" w:rsidR="00D35D38" w:rsidRPr="00133627" w:rsidRDefault="00D35D38" w:rsidP="00D416C5">
      <w:pPr>
        <w:numPr>
          <w:ilvl w:val="0"/>
          <w:numId w:val="2"/>
        </w:numPr>
        <w:tabs>
          <w:tab w:val="left" w:pos="0"/>
          <w:tab w:val="left" w:pos="340"/>
          <w:tab w:val="left" w:pos="1210"/>
        </w:tabs>
        <w:spacing w:after="0" w:line="240" w:lineRule="auto"/>
        <w:ind w:firstLine="284"/>
        <w:jc w:val="both"/>
        <w:rPr>
          <w:color w:val="000000" w:themeColor="text1"/>
          <w:szCs w:val="24"/>
        </w:rPr>
      </w:pPr>
      <w:r w:rsidRPr="00133627">
        <w:rPr>
          <w:color w:val="000000" w:themeColor="text1"/>
          <w:szCs w:val="24"/>
        </w:rPr>
        <w:t xml:space="preserve">Vokų su pasiūlymais atplėšimo procedūroje </w:t>
      </w:r>
      <w:r w:rsidR="00DE060E" w:rsidRPr="00133627">
        <w:rPr>
          <w:color w:val="000000" w:themeColor="text1"/>
          <w:szCs w:val="24"/>
        </w:rPr>
        <w:t>tiekėjų atstovai nedalyvauja.</w:t>
      </w:r>
      <w:bookmarkEnd w:id="7"/>
      <w:bookmarkEnd w:id="8"/>
    </w:p>
    <w:p w14:paraId="2B925A36" w14:textId="57CC5098" w:rsidR="00D35D38" w:rsidRPr="00133627" w:rsidRDefault="00D35D38" w:rsidP="00D416C5">
      <w:pPr>
        <w:numPr>
          <w:ilvl w:val="0"/>
          <w:numId w:val="2"/>
        </w:numPr>
        <w:tabs>
          <w:tab w:val="left" w:pos="0"/>
          <w:tab w:val="left" w:pos="340"/>
          <w:tab w:val="left" w:pos="1210"/>
        </w:tabs>
        <w:spacing w:after="0" w:line="240" w:lineRule="auto"/>
        <w:ind w:firstLine="284"/>
        <w:jc w:val="both"/>
        <w:rPr>
          <w:color w:val="000000" w:themeColor="text1"/>
          <w:szCs w:val="24"/>
        </w:rPr>
      </w:pPr>
      <w:r w:rsidRPr="00133627">
        <w:rPr>
          <w:color w:val="000000" w:themeColor="text1"/>
          <w:szCs w:val="24"/>
        </w:rPr>
        <w:t>Vokų su pasiūlymais atplėšimo procedūroje skelbiamas pasiūlymą pateikusio tiekėjo pavadinimas, pasiūlyme nurodyta kaina ir pranešama, ar pasiūlymas pateiktas perkančiosios organizacijos nurodytomis elektroninėmis priemonėmis</w:t>
      </w:r>
      <w:r w:rsidR="00DE060E" w:rsidRPr="00133627">
        <w:rPr>
          <w:color w:val="000000" w:themeColor="text1"/>
          <w:szCs w:val="24"/>
        </w:rPr>
        <w:t>, ar pateiktas pasiūlymo galiojimo užtikrinimas.</w:t>
      </w:r>
      <w:r w:rsidR="00621B49" w:rsidRPr="00133627">
        <w:rPr>
          <w:color w:val="000000" w:themeColor="text1"/>
          <w:szCs w:val="24"/>
        </w:rPr>
        <w:t xml:space="preserve"> </w:t>
      </w:r>
      <w:r w:rsidR="008A15C2" w:rsidRPr="00133627">
        <w:rPr>
          <w:color w:val="000000" w:themeColor="text1"/>
          <w:szCs w:val="24"/>
        </w:rPr>
        <w:t>Susipažinimo su CVP IS priemonėmis pateiktais pasiūlymais procedūros rezultatus Komisija įformina protokolu.</w:t>
      </w:r>
    </w:p>
    <w:p w14:paraId="289B81E4" w14:textId="77777777" w:rsidR="00D35D38" w:rsidRPr="00133627" w:rsidRDefault="00D35D38" w:rsidP="00D416C5">
      <w:pPr>
        <w:numPr>
          <w:ilvl w:val="0"/>
          <w:numId w:val="2"/>
        </w:numPr>
        <w:tabs>
          <w:tab w:val="left" w:pos="0"/>
          <w:tab w:val="left" w:pos="340"/>
          <w:tab w:val="left" w:pos="1210"/>
        </w:tabs>
        <w:spacing w:after="0" w:line="240" w:lineRule="auto"/>
        <w:ind w:firstLine="284"/>
        <w:jc w:val="both"/>
        <w:rPr>
          <w:color w:val="000000" w:themeColor="text1"/>
        </w:rPr>
      </w:pPr>
      <w:r w:rsidRPr="00133627">
        <w:rPr>
          <w:color w:val="000000" w:themeColor="text1"/>
        </w:rPr>
        <w:t>Tolesnes pasiūlymų nagrinėjimo, vertinimo ir palygin</w:t>
      </w:r>
      <w:r w:rsidR="00DE060E" w:rsidRPr="00133627">
        <w:rPr>
          <w:color w:val="000000" w:themeColor="text1"/>
        </w:rPr>
        <w:t>imo procedūras atlieka Komisija</w:t>
      </w:r>
      <w:r w:rsidRPr="00133627">
        <w:rPr>
          <w:color w:val="000000" w:themeColor="text1"/>
        </w:rPr>
        <w:t>.</w:t>
      </w:r>
    </w:p>
    <w:p w14:paraId="70D2CB1C" w14:textId="77777777" w:rsidR="00D35D38" w:rsidRPr="00133627" w:rsidRDefault="00D35D38" w:rsidP="00744D92">
      <w:pPr>
        <w:spacing w:before="120" w:after="120" w:line="240" w:lineRule="auto"/>
        <w:jc w:val="center"/>
        <w:rPr>
          <w:b/>
          <w:color w:val="000000" w:themeColor="text1"/>
          <w:szCs w:val="24"/>
        </w:rPr>
      </w:pPr>
      <w:r w:rsidRPr="00133627">
        <w:rPr>
          <w:b/>
          <w:color w:val="000000" w:themeColor="text1"/>
          <w:spacing w:val="-8"/>
          <w:szCs w:val="24"/>
        </w:rPr>
        <w:t xml:space="preserve">IX. PASIŪLYMŲ </w:t>
      </w:r>
      <w:r w:rsidRPr="00133627">
        <w:rPr>
          <w:b/>
          <w:color w:val="000000" w:themeColor="text1"/>
          <w:szCs w:val="24"/>
        </w:rPr>
        <w:t>NAGRINĖJIMAS IR PASIŪLYMŲ ATMETIMO PRIEŽASTYS</w:t>
      </w:r>
    </w:p>
    <w:p w14:paraId="61C6F5B8" w14:textId="77777777" w:rsidR="00DE060E" w:rsidRPr="00133627" w:rsidRDefault="0008747A" w:rsidP="003965AF">
      <w:pPr>
        <w:numPr>
          <w:ilvl w:val="0"/>
          <w:numId w:val="2"/>
        </w:numPr>
        <w:tabs>
          <w:tab w:val="left" w:pos="0"/>
          <w:tab w:val="left" w:pos="340"/>
          <w:tab w:val="left" w:pos="1210"/>
        </w:tabs>
        <w:spacing w:after="0" w:line="240" w:lineRule="auto"/>
        <w:ind w:firstLine="284"/>
        <w:jc w:val="both"/>
        <w:rPr>
          <w:color w:val="000000" w:themeColor="text1"/>
          <w:szCs w:val="24"/>
        </w:rPr>
      </w:pPr>
      <w:r w:rsidRPr="00133627">
        <w:rPr>
          <w:color w:val="000000" w:themeColor="text1"/>
          <w:szCs w:val="24"/>
        </w:rPr>
        <w:t xml:space="preserve">Perkančioji organizacija bet kuriuo pirkimo procedūros metu gali paprašyti dalyvių pateikti visus ar dalį dokumentų, patvirtinančių jų pašalinimo pagrindų nebuvimą, </w:t>
      </w:r>
      <w:r w:rsidR="005C4B36" w:rsidRPr="00133627">
        <w:rPr>
          <w:color w:val="000000" w:themeColor="text1"/>
          <w:szCs w:val="24"/>
        </w:rPr>
        <w:t xml:space="preserve">kvalifikacijos </w:t>
      </w:r>
      <w:r w:rsidR="008A15C2" w:rsidRPr="00133627">
        <w:rPr>
          <w:color w:val="000000" w:themeColor="text1"/>
          <w:szCs w:val="24"/>
        </w:rPr>
        <w:t xml:space="preserve">ir aplinkos </w:t>
      </w:r>
      <w:r w:rsidR="008A15C2" w:rsidRPr="00133627">
        <w:rPr>
          <w:color w:val="000000" w:themeColor="text1"/>
          <w:szCs w:val="24"/>
        </w:rPr>
        <w:lastRenderedPageBreak/>
        <w:t xml:space="preserve">apsaugos vadybos sistemos standartų </w:t>
      </w:r>
      <w:r w:rsidR="005C4B36" w:rsidRPr="00133627">
        <w:rPr>
          <w:color w:val="000000" w:themeColor="text1"/>
          <w:szCs w:val="24"/>
        </w:rPr>
        <w:t xml:space="preserve">reikalavimų atitiktį, </w:t>
      </w:r>
      <w:r w:rsidRPr="00133627">
        <w:rPr>
          <w:color w:val="000000" w:themeColor="text1"/>
          <w:szCs w:val="24"/>
        </w:rPr>
        <w:t>jeigu tai būtina siekiant užtikrinti tinkamą pirkimo procedūros atlikimą.</w:t>
      </w:r>
    </w:p>
    <w:p w14:paraId="28CD7A1F" w14:textId="77777777" w:rsidR="003426E2" w:rsidRPr="00133627" w:rsidRDefault="000E5D53" w:rsidP="003965AF">
      <w:pPr>
        <w:numPr>
          <w:ilvl w:val="0"/>
          <w:numId w:val="2"/>
        </w:numPr>
        <w:tabs>
          <w:tab w:val="left" w:pos="0"/>
          <w:tab w:val="left" w:pos="340"/>
          <w:tab w:val="left" w:pos="1210"/>
        </w:tabs>
        <w:spacing w:after="0" w:line="240" w:lineRule="auto"/>
        <w:ind w:firstLine="284"/>
        <w:jc w:val="both"/>
        <w:rPr>
          <w:color w:val="000000" w:themeColor="text1"/>
          <w:szCs w:val="24"/>
        </w:rPr>
      </w:pPr>
      <w:r w:rsidRPr="00133627">
        <w:rPr>
          <w:color w:val="000000" w:themeColor="text1"/>
          <w:szCs w:val="24"/>
        </w:rPr>
        <w:t xml:space="preserve">Perkančioji organizacija pirmiausia patikrina dalyvių pasiūlymų galiojimo užtikrinimus (ar užtikrinimas pateiktas, ar užtikrinimas įsigaliojęs (už jo išdavimą yra apmokėta), ar užtikrinimas atitinka kitas nustatytas sąlygas ir pan.), ir jei reikia, paprašo iki nustatyto termino pateikti pasiūlymo galiojimo užtikrinimą, jį patikslinti arba užtikrinti jo įsigaliojimą. </w:t>
      </w:r>
      <w:bookmarkStart w:id="9" w:name="_Hlk515367092"/>
      <w:r w:rsidRPr="00133627">
        <w:rPr>
          <w:color w:val="000000" w:themeColor="text1"/>
          <w:szCs w:val="24"/>
        </w:rPr>
        <w:t>Dalyvio, iki perkančiosios organizacijos nurodyto termino nepateikusio pasiūlymo galiojimo užtikrinimo, nepašalinusio nurodytų trūkumų ar neužtikrinusio užtikrinimo įsigaliojimo, pasiūlymas atmetamas.</w:t>
      </w:r>
      <w:bookmarkEnd w:id="9"/>
    </w:p>
    <w:p w14:paraId="6DD2CEC7" w14:textId="77777777" w:rsidR="0008747A" w:rsidRPr="00133627" w:rsidRDefault="000E5D53" w:rsidP="003965AF">
      <w:pPr>
        <w:numPr>
          <w:ilvl w:val="0"/>
          <w:numId w:val="2"/>
        </w:numPr>
        <w:tabs>
          <w:tab w:val="left" w:pos="0"/>
          <w:tab w:val="left" w:pos="340"/>
          <w:tab w:val="left" w:pos="1210"/>
        </w:tabs>
        <w:spacing w:after="0" w:line="240" w:lineRule="auto"/>
        <w:ind w:firstLine="284"/>
        <w:jc w:val="both"/>
        <w:rPr>
          <w:color w:val="000000" w:themeColor="text1"/>
          <w:szCs w:val="24"/>
        </w:rPr>
      </w:pPr>
      <w:r w:rsidRPr="00133627">
        <w:rPr>
          <w:color w:val="000000" w:themeColor="text1"/>
          <w:szCs w:val="24"/>
        </w:rPr>
        <w:t xml:space="preserve"> Perkančioji organizacija toliau vertina dalyvių pateiktus, galiojančius pasiūlymus, o nustačiusi ekonomiškai naudingiausią pasiūlymą, patikrina, ar nėra šį pasiūlymą pateikusio dalyvio pašalinimo pagrindų</w:t>
      </w:r>
      <w:r w:rsidR="005C4B36" w:rsidRPr="00133627">
        <w:rPr>
          <w:color w:val="000000" w:themeColor="text1"/>
          <w:szCs w:val="24"/>
        </w:rPr>
        <w:t>, ar šio dalyvio kvalifikacija tenkina nustatytus kvalifikacijos reikalavimus</w:t>
      </w:r>
      <w:r w:rsidR="00F83DF4" w:rsidRPr="00133627">
        <w:rPr>
          <w:color w:val="000000" w:themeColor="text1"/>
          <w:szCs w:val="24"/>
        </w:rPr>
        <w:t xml:space="preserve"> ar šis dalyvis laikosi aplinkos apsaugos vadybos sistemos standartų</w:t>
      </w:r>
      <w:r w:rsidR="00214948" w:rsidRPr="00133627">
        <w:rPr>
          <w:color w:val="000000" w:themeColor="text1"/>
          <w:szCs w:val="24"/>
        </w:rPr>
        <w:t>.</w:t>
      </w:r>
    </w:p>
    <w:p w14:paraId="74F58A14" w14:textId="72F4AB3F" w:rsidR="00B76967" w:rsidRPr="00133627" w:rsidRDefault="0008747A" w:rsidP="003965AF">
      <w:pPr>
        <w:numPr>
          <w:ilvl w:val="0"/>
          <w:numId w:val="2"/>
        </w:numPr>
        <w:tabs>
          <w:tab w:val="left" w:pos="0"/>
          <w:tab w:val="left" w:pos="340"/>
          <w:tab w:val="left" w:pos="1210"/>
        </w:tabs>
        <w:spacing w:after="0" w:line="240" w:lineRule="auto"/>
        <w:ind w:firstLine="284"/>
        <w:jc w:val="both"/>
        <w:rPr>
          <w:color w:val="000000" w:themeColor="text1"/>
          <w:szCs w:val="24"/>
        </w:rPr>
      </w:pPr>
      <w:r w:rsidRPr="00133627">
        <w:rPr>
          <w:color w:val="000000" w:themeColor="text1"/>
          <w:szCs w:val="24"/>
        </w:rPr>
        <w:t xml:space="preserve">Perkančiosios organizacijos neatmesti pasiūlymai vertinami pagal ekonominio naudingumo </w:t>
      </w:r>
      <w:r w:rsidR="00B76967" w:rsidRPr="00133627">
        <w:rPr>
          <w:color w:val="000000" w:themeColor="text1"/>
          <w:szCs w:val="24"/>
        </w:rPr>
        <w:t>pagal kainą ir kitus šiose konkurso sąlygose nurodytus ekonominio naudingumo kriterijus.</w:t>
      </w:r>
    </w:p>
    <w:p w14:paraId="25ADEDA6" w14:textId="77777777" w:rsidR="00B76967" w:rsidRDefault="00B76967" w:rsidP="003965AF">
      <w:pPr>
        <w:numPr>
          <w:ilvl w:val="0"/>
          <w:numId w:val="2"/>
        </w:numPr>
        <w:tabs>
          <w:tab w:val="left" w:pos="0"/>
          <w:tab w:val="left" w:pos="340"/>
          <w:tab w:val="left" w:pos="1210"/>
        </w:tabs>
        <w:spacing w:before="120" w:after="0" w:line="240" w:lineRule="auto"/>
        <w:ind w:firstLine="284"/>
        <w:jc w:val="both"/>
        <w:rPr>
          <w:color w:val="000000" w:themeColor="text1"/>
          <w:szCs w:val="24"/>
        </w:rPr>
      </w:pPr>
      <w:r w:rsidRPr="00133627">
        <w:rPr>
          <w:color w:val="000000" w:themeColor="text1"/>
          <w:szCs w:val="24"/>
        </w:rPr>
        <w:t>Pasiūlymo ekonominio naudingumo vertinimo kriterijai yra tokie:</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6"/>
        <w:gridCol w:w="6032"/>
        <w:gridCol w:w="3196"/>
      </w:tblGrid>
      <w:tr w:rsidR="00835AC4" w:rsidRPr="000B7EC7" w14:paraId="2BAB5D75" w14:textId="77777777" w:rsidTr="00A669D4">
        <w:tc>
          <w:tcPr>
            <w:tcW w:w="626" w:type="dxa"/>
            <w:vAlign w:val="center"/>
          </w:tcPr>
          <w:p w14:paraId="5795C2FE" w14:textId="77777777" w:rsidR="00835AC4" w:rsidRPr="000B7EC7" w:rsidRDefault="00835AC4" w:rsidP="00AC04EB">
            <w:pPr>
              <w:tabs>
                <w:tab w:val="left" w:pos="1418"/>
              </w:tabs>
              <w:spacing w:after="0" w:line="240" w:lineRule="auto"/>
              <w:ind w:right="110"/>
              <w:jc w:val="center"/>
              <w:rPr>
                <w:b/>
                <w:color w:val="000000" w:themeColor="text1"/>
                <w:sz w:val="22"/>
              </w:rPr>
            </w:pPr>
            <w:r w:rsidRPr="000B7EC7">
              <w:rPr>
                <w:b/>
                <w:color w:val="000000" w:themeColor="text1"/>
                <w:sz w:val="22"/>
              </w:rPr>
              <w:t>Ei. Nr.</w:t>
            </w:r>
          </w:p>
        </w:tc>
        <w:tc>
          <w:tcPr>
            <w:tcW w:w="6032" w:type="dxa"/>
            <w:shd w:val="clear" w:color="auto" w:fill="auto"/>
            <w:vAlign w:val="center"/>
          </w:tcPr>
          <w:p w14:paraId="276660D1" w14:textId="77777777" w:rsidR="00835AC4" w:rsidRPr="000B7EC7" w:rsidRDefault="00835AC4" w:rsidP="00AC04EB">
            <w:pPr>
              <w:tabs>
                <w:tab w:val="left" w:pos="1418"/>
              </w:tabs>
              <w:spacing w:after="0" w:line="240" w:lineRule="auto"/>
              <w:ind w:right="108"/>
              <w:jc w:val="center"/>
              <w:rPr>
                <w:b/>
                <w:color w:val="000000" w:themeColor="text1"/>
                <w:sz w:val="22"/>
              </w:rPr>
            </w:pPr>
            <w:r w:rsidRPr="000B7EC7">
              <w:rPr>
                <w:b/>
                <w:color w:val="000000" w:themeColor="text1"/>
                <w:sz w:val="22"/>
              </w:rPr>
              <w:t>Vertinimo kriterijus / kriterijaus parametras</w:t>
            </w:r>
          </w:p>
        </w:tc>
        <w:tc>
          <w:tcPr>
            <w:tcW w:w="3196" w:type="dxa"/>
            <w:shd w:val="clear" w:color="auto" w:fill="auto"/>
            <w:vAlign w:val="center"/>
          </w:tcPr>
          <w:p w14:paraId="1D9D03E6" w14:textId="77777777" w:rsidR="00835AC4" w:rsidRPr="000B7EC7" w:rsidRDefault="00835AC4" w:rsidP="00AC04EB">
            <w:pPr>
              <w:tabs>
                <w:tab w:val="left" w:pos="1418"/>
              </w:tabs>
              <w:spacing w:after="0" w:line="240" w:lineRule="auto"/>
              <w:ind w:right="108"/>
              <w:jc w:val="center"/>
              <w:rPr>
                <w:b/>
                <w:color w:val="000000" w:themeColor="text1"/>
              </w:rPr>
            </w:pPr>
            <w:r w:rsidRPr="000B7EC7">
              <w:rPr>
                <w:b/>
                <w:color w:val="000000" w:themeColor="text1"/>
                <w:sz w:val="22"/>
              </w:rPr>
              <w:t>Vertinimo kriterijaus lyginamasis svoris ekonominio naudingumo įvertinime</w:t>
            </w:r>
          </w:p>
        </w:tc>
      </w:tr>
      <w:tr w:rsidR="00835AC4" w:rsidRPr="000B7EC7" w14:paraId="7B099E3D" w14:textId="77777777" w:rsidTr="00A669D4">
        <w:trPr>
          <w:trHeight w:val="545"/>
        </w:trPr>
        <w:tc>
          <w:tcPr>
            <w:tcW w:w="626" w:type="dxa"/>
          </w:tcPr>
          <w:p w14:paraId="682D0F3E" w14:textId="77777777" w:rsidR="00835AC4" w:rsidRPr="000B7EC7" w:rsidRDefault="00835AC4" w:rsidP="00AC04EB">
            <w:pPr>
              <w:tabs>
                <w:tab w:val="left" w:pos="1418"/>
              </w:tabs>
              <w:spacing w:after="0" w:line="240" w:lineRule="auto"/>
              <w:ind w:right="110"/>
              <w:jc w:val="center"/>
              <w:rPr>
                <w:color w:val="000000" w:themeColor="text1"/>
                <w:sz w:val="20"/>
                <w:szCs w:val="20"/>
              </w:rPr>
            </w:pPr>
            <w:r w:rsidRPr="000B7EC7">
              <w:rPr>
                <w:color w:val="000000" w:themeColor="text1"/>
                <w:sz w:val="20"/>
                <w:szCs w:val="20"/>
              </w:rPr>
              <w:t>1.</w:t>
            </w:r>
          </w:p>
        </w:tc>
        <w:tc>
          <w:tcPr>
            <w:tcW w:w="6032" w:type="dxa"/>
            <w:shd w:val="clear" w:color="auto" w:fill="auto"/>
            <w:vAlign w:val="center"/>
          </w:tcPr>
          <w:p w14:paraId="23AEB124" w14:textId="77777777" w:rsidR="00835AC4" w:rsidRPr="000B7EC7" w:rsidRDefault="00835AC4" w:rsidP="00AC04EB">
            <w:pPr>
              <w:tabs>
                <w:tab w:val="left" w:pos="1418"/>
              </w:tabs>
              <w:spacing w:after="0" w:line="240" w:lineRule="auto"/>
              <w:ind w:right="110"/>
              <w:jc w:val="both"/>
              <w:rPr>
                <w:color w:val="000000" w:themeColor="text1"/>
                <w:sz w:val="22"/>
              </w:rPr>
            </w:pPr>
            <w:r w:rsidRPr="000B7EC7">
              <w:rPr>
                <w:color w:val="000000" w:themeColor="text1"/>
                <w:sz w:val="22"/>
              </w:rPr>
              <w:t>Kriterijus (</w:t>
            </w:r>
            <w:r w:rsidRPr="000B7EC7">
              <w:rPr>
                <w:b/>
                <w:color w:val="000000" w:themeColor="text1"/>
                <w:sz w:val="22"/>
              </w:rPr>
              <w:t>C</w:t>
            </w:r>
            <w:r w:rsidRPr="000B7EC7">
              <w:rPr>
                <w:color w:val="000000" w:themeColor="text1"/>
                <w:sz w:val="22"/>
              </w:rPr>
              <w:t>) – pasiūlymo kaina, Eur (be PVM).</w:t>
            </w:r>
          </w:p>
          <w:p w14:paraId="7FCE6FF7" w14:textId="77777777" w:rsidR="00835AC4" w:rsidRPr="000B7EC7" w:rsidRDefault="00835AC4" w:rsidP="007123C4">
            <w:pPr>
              <w:tabs>
                <w:tab w:val="left" w:pos="1418"/>
              </w:tabs>
              <w:spacing w:after="0" w:line="240" w:lineRule="auto"/>
              <w:ind w:right="110"/>
              <w:rPr>
                <w:color w:val="000000" w:themeColor="text1"/>
                <w:sz w:val="22"/>
              </w:rPr>
            </w:pPr>
            <w:r w:rsidRPr="000B7EC7">
              <w:rPr>
                <w:color w:val="000000" w:themeColor="text1"/>
                <w:sz w:val="22"/>
              </w:rPr>
              <w:t>Geriausia laikoma mažiausia kriterijaus reikšmė.</w:t>
            </w:r>
          </w:p>
        </w:tc>
        <w:tc>
          <w:tcPr>
            <w:tcW w:w="3196" w:type="dxa"/>
            <w:shd w:val="clear" w:color="auto" w:fill="auto"/>
            <w:vAlign w:val="center"/>
          </w:tcPr>
          <w:p w14:paraId="2DAA5848" w14:textId="5AAE386A" w:rsidR="00835AC4" w:rsidRPr="000B7EC7" w:rsidRDefault="00835AC4" w:rsidP="00AC04EB">
            <w:pPr>
              <w:tabs>
                <w:tab w:val="left" w:pos="1418"/>
              </w:tabs>
              <w:spacing w:after="0" w:line="240" w:lineRule="auto"/>
              <w:ind w:right="110"/>
              <w:jc w:val="center"/>
              <w:rPr>
                <w:b/>
                <w:color w:val="000000" w:themeColor="text1"/>
                <w:sz w:val="22"/>
              </w:rPr>
            </w:pPr>
            <w:r w:rsidRPr="000B7EC7">
              <w:rPr>
                <w:color w:val="000000" w:themeColor="text1"/>
                <w:sz w:val="22"/>
              </w:rPr>
              <w:t>X</w:t>
            </w:r>
            <w:r w:rsidRPr="000B7EC7">
              <w:rPr>
                <w:color w:val="000000" w:themeColor="text1"/>
                <w:sz w:val="22"/>
                <w:vertAlign w:val="subscript"/>
              </w:rPr>
              <w:t xml:space="preserve">1 </w:t>
            </w:r>
            <w:r w:rsidRPr="000B7EC7">
              <w:rPr>
                <w:color w:val="000000" w:themeColor="text1"/>
                <w:sz w:val="22"/>
              </w:rPr>
              <w:t>= 9</w:t>
            </w:r>
            <w:r w:rsidR="008443B4">
              <w:rPr>
                <w:color w:val="000000" w:themeColor="text1"/>
                <w:sz w:val="22"/>
              </w:rPr>
              <w:t>4</w:t>
            </w:r>
          </w:p>
        </w:tc>
      </w:tr>
      <w:tr w:rsidR="00D21D8E" w:rsidRPr="00835AC4" w14:paraId="0B33EE05" w14:textId="77777777" w:rsidTr="00A669D4">
        <w:tc>
          <w:tcPr>
            <w:tcW w:w="626" w:type="dxa"/>
          </w:tcPr>
          <w:p w14:paraId="3B08936E" w14:textId="77777777" w:rsidR="00D21D8E" w:rsidRPr="00835AC4" w:rsidRDefault="00D21D8E" w:rsidP="00D21D8E">
            <w:pPr>
              <w:tabs>
                <w:tab w:val="left" w:pos="1418"/>
              </w:tabs>
              <w:spacing w:after="0" w:line="240" w:lineRule="auto"/>
              <w:ind w:right="110"/>
              <w:jc w:val="center"/>
              <w:rPr>
                <w:sz w:val="20"/>
                <w:szCs w:val="20"/>
              </w:rPr>
            </w:pPr>
            <w:r w:rsidRPr="00835AC4">
              <w:rPr>
                <w:sz w:val="20"/>
                <w:szCs w:val="20"/>
              </w:rPr>
              <w:t>2.</w:t>
            </w:r>
          </w:p>
        </w:tc>
        <w:tc>
          <w:tcPr>
            <w:tcW w:w="6032" w:type="dxa"/>
            <w:shd w:val="clear" w:color="auto" w:fill="auto"/>
            <w:vAlign w:val="center"/>
          </w:tcPr>
          <w:p w14:paraId="3E651160" w14:textId="77777777" w:rsidR="00D21D8E" w:rsidRPr="007E7686" w:rsidRDefault="00D21D8E" w:rsidP="00D21D8E">
            <w:pPr>
              <w:tabs>
                <w:tab w:val="left" w:pos="1418"/>
              </w:tabs>
              <w:spacing w:after="0" w:line="240" w:lineRule="auto"/>
              <w:ind w:right="110"/>
              <w:jc w:val="both"/>
              <w:rPr>
                <w:color w:val="000000" w:themeColor="text1"/>
                <w:sz w:val="22"/>
              </w:rPr>
            </w:pPr>
            <w:r w:rsidRPr="007E7686">
              <w:rPr>
                <w:color w:val="000000" w:themeColor="text1"/>
                <w:sz w:val="22"/>
              </w:rPr>
              <w:t>Kriterijus (</w:t>
            </w:r>
            <w:r w:rsidRPr="007E7686">
              <w:rPr>
                <w:b/>
                <w:bCs/>
                <w:color w:val="000000" w:themeColor="text1"/>
                <w:sz w:val="22"/>
              </w:rPr>
              <w:t>T</w:t>
            </w:r>
            <w:r w:rsidRPr="007E7686">
              <w:rPr>
                <w:color w:val="000000" w:themeColor="text1"/>
                <w:sz w:val="22"/>
              </w:rPr>
              <w:t>) – papildomas garantinis terminas.</w:t>
            </w:r>
          </w:p>
          <w:p w14:paraId="3D272AF6" w14:textId="4F88A217" w:rsidR="008F6D14" w:rsidRDefault="00D21D8E" w:rsidP="00D21D8E">
            <w:pPr>
              <w:tabs>
                <w:tab w:val="left" w:pos="1418"/>
              </w:tabs>
              <w:spacing w:after="0" w:line="240" w:lineRule="auto"/>
              <w:ind w:right="110"/>
              <w:jc w:val="both"/>
              <w:rPr>
                <w:bCs/>
                <w:color w:val="000000" w:themeColor="text1"/>
                <w:sz w:val="22"/>
                <w:lang w:eastAsia="en-US"/>
              </w:rPr>
            </w:pPr>
            <w:r w:rsidRPr="007E7686">
              <w:rPr>
                <w:bCs/>
                <w:color w:val="000000" w:themeColor="text1"/>
                <w:sz w:val="22"/>
                <w:lang w:eastAsia="en-US"/>
              </w:rPr>
              <w:t xml:space="preserve">Vertinama kriterijaus reikšmė – tiekėjo pasiūlyme nurodytas </w:t>
            </w:r>
            <w:r w:rsidRPr="00080FD4">
              <w:rPr>
                <w:bCs/>
                <w:color w:val="000000" w:themeColor="text1"/>
                <w:sz w:val="22"/>
                <w:lang w:eastAsia="en-US"/>
              </w:rPr>
              <w:t xml:space="preserve">papildomas garantinis terminas, t. y. </w:t>
            </w:r>
            <w:r w:rsidR="008F6D14" w:rsidRPr="008F6D14">
              <w:rPr>
                <w:bCs/>
                <w:color w:val="000000" w:themeColor="text1"/>
                <w:sz w:val="22"/>
                <w:lang w:eastAsia="en-US"/>
              </w:rPr>
              <w:t>kiek mėnesių ilgesnis nei  LR Civilinio kodekso 6.698 straipsnio 1 dalies 1 punkte nustatytas 5 metų garantinis terminas.</w:t>
            </w:r>
          </w:p>
          <w:p w14:paraId="47471563" w14:textId="77777777" w:rsidR="00D21D8E" w:rsidRPr="007E7686" w:rsidRDefault="00D21D8E" w:rsidP="00D21D8E">
            <w:pPr>
              <w:tabs>
                <w:tab w:val="left" w:pos="1418"/>
              </w:tabs>
              <w:spacing w:after="0" w:line="240" w:lineRule="auto"/>
              <w:ind w:right="110"/>
              <w:jc w:val="both"/>
              <w:rPr>
                <w:color w:val="000000" w:themeColor="text1"/>
                <w:sz w:val="22"/>
              </w:rPr>
            </w:pPr>
            <w:r w:rsidRPr="007E7686">
              <w:rPr>
                <w:color w:val="000000" w:themeColor="text1"/>
                <w:sz w:val="22"/>
              </w:rPr>
              <w:t xml:space="preserve">Geriausia laikoma didžiausia kriterijaus reikšmė. </w:t>
            </w:r>
          </w:p>
          <w:p w14:paraId="161E7B46" w14:textId="0C74BAFF" w:rsidR="00D21D8E" w:rsidRPr="00835AC4" w:rsidRDefault="00800314" w:rsidP="00D21D8E">
            <w:pPr>
              <w:tabs>
                <w:tab w:val="left" w:pos="1418"/>
              </w:tabs>
              <w:spacing w:after="0" w:line="240" w:lineRule="auto"/>
              <w:ind w:right="110"/>
              <w:jc w:val="both"/>
              <w:rPr>
                <w:sz w:val="22"/>
              </w:rPr>
            </w:pPr>
            <w:r w:rsidRPr="00712968">
              <w:rPr>
                <w:sz w:val="22"/>
              </w:rPr>
              <w:t>Maksimali vertinama papildomo garantinio termino reikšmė yra 36 (t.</w:t>
            </w:r>
            <w:r w:rsidR="008F6D14">
              <w:rPr>
                <w:sz w:val="22"/>
              </w:rPr>
              <w:t xml:space="preserve"> </w:t>
            </w:r>
            <w:r w:rsidRPr="00712968">
              <w:rPr>
                <w:sz w:val="22"/>
              </w:rPr>
              <w:t>y. jeigu tiekėjo nurodyta kriterijaus reikšmė bus didesnė negu 36, apskaičiuojant tiekėjo kriterijaus T balus, bus taikoma maksimali reikšmė „36“)</w:t>
            </w:r>
          </w:p>
        </w:tc>
        <w:tc>
          <w:tcPr>
            <w:tcW w:w="3196" w:type="dxa"/>
            <w:shd w:val="clear" w:color="auto" w:fill="auto"/>
            <w:vAlign w:val="center"/>
          </w:tcPr>
          <w:p w14:paraId="2A6BF8C9" w14:textId="55164070" w:rsidR="00D21D8E" w:rsidRPr="00835AC4" w:rsidRDefault="00D21D8E" w:rsidP="00D21D8E">
            <w:pPr>
              <w:tabs>
                <w:tab w:val="left" w:pos="1418"/>
              </w:tabs>
              <w:spacing w:after="0" w:line="240" w:lineRule="auto"/>
              <w:ind w:right="110"/>
              <w:jc w:val="center"/>
              <w:rPr>
                <w:b/>
                <w:sz w:val="22"/>
              </w:rPr>
            </w:pPr>
            <w:r w:rsidRPr="00835AC4">
              <w:rPr>
                <w:sz w:val="22"/>
              </w:rPr>
              <w:t>X</w:t>
            </w:r>
            <w:r w:rsidRPr="00835AC4">
              <w:rPr>
                <w:sz w:val="22"/>
                <w:vertAlign w:val="subscript"/>
              </w:rPr>
              <w:t xml:space="preserve">2 </w:t>
            </w:r>
            <w:r w:rsidRPr="00835AC4">
              <w:rPr>
                <w:sz w:val="22"/>
              </w:rPr>
              <w:t xml:space="preserve">= </w:t>
            </w:r>
            <w:r w:rsidR="008443B4">
              <w:rPr>
                <w:sz w:val="22"/>
              </w:rPr>
              <w:t>6</w:t>
            </w:r>
          </w:p>
        </w:tc>
      </w:tr>
    </w:tbl>
    <w:p w14:paraId="5351B291" w14:textId="77777777" w:rsidR="00B76967" w:rsidRPr="00835AC4" w:rsidRDefault="00B76967" w:rsidP="00E023F9">
      <w:pPr>
        <w:numPr>
          <w:ilvl w:val="0"/>
          <w:numId w:val="2"/>
        </w:numPr>
        <w:tabs>
          <w:tab w:val="left" w:pos="0"/>
          <w:tab w:val="left" w:pos="340"/>
          <w:tab w:val="left" w:pos="1210"/>
        </w:tabs>
        <w:spacing w:before="120" w:after="0" w:line="240" w:lineRule="auto"/>
        <w:ind w:firstLine="284"/>
        <w:jc w:val="both"/>
        <w:rPr>
          <w:szCs w:val="24"/>
        </w:rPr>
      </w:pPr>
      <w:r w:rsidRPr="00835AC4">
        <w:rPr>
          <w:szCs w:val="24"/>
        </w:rPr>
        <w:t>Laimėjusiu pasiūlymu pripažįstamas pasiūlymas, kurio ekonominio naudingumo įvertinimo balų suma, apskaičiuota pagal šiose konkurso sąlygose nustatytus vertinimo kriterijus ir sąlygas, yra didžiausia. Maksimalus suminis ekonominio naudingumo balų skaičius yra 100.</w:t>
      </w:r>
    </w:p>
    <w:p w14:paraId="45A32ED6" w14:textId="7A39DAB9" w:rsidR="00B76967" w:rsidRPr="00835AC4" w:rsidRDefault="00B76967" w:rsidP="00E023F9">
      <w:pPr>
        <w:numPr>
          <w:ilvl w:val="0"/>
          <w:numId w:val="2"/>
        </w:numPr>
        <w:tabs>
          <w:tab w:val="left" w:pos="0"/>
          <w:tab w:val="left" w:pos="340"/>
          <w:tab w:val="left" w:pos="1210"/>
        </w:tabs>
        <w:spacing w:after="0" w:line="240" w:lineRule="auto"/>
        <w:ind w:firstLine="284"/>
        <w:jc w:val="both"/>
        <w:rPr>
          <w:szCs w:val="24"/>
        </w:rPr>
      </w:pPr>
      <w:r w:rsidRPr="00835AC4">
        <w:rPr>
          <w:szCs w:val="24"/>
        </w:rPr>
        <w:t xml:space="preserve">Ekonominis naudingumas (S) apskaičiuojamas sudedant Tiekėjo pasiūlymo ekonominio naudingumo vertinimo kriterijų – kainos (C) ir papildomo </w:t>
      </w:r>
      <w:r w:rsidR="005C136F" w:rsidRPr="00835AC4">
        <w:rPr>
          <w:szCs w:val="24"/>
        </w:rPr>
        <w:t xml:space="preserve">statinio </w:t>
      </w:r>
      <w:r w:rsidRPr="00835AC4">
        <w:rPr>
          <w:szCs w:val="24"/>
        </w:rPr>
        <w:t>garantijos laiko (T) – balus:</w:t>
      </w:r>
    </w:p>
    <w:p w14:paraId="204899A4" w14:textId="3BFFDB1D" w:rsidR="00B76967" w:rsidRPr="00EC2EB2" w:rsidRDefault="00B76967" w:rsidP="00E4349D">
      <w:pPr>
        <w:widowControl w:val="0"/>
        <w:tabs>
          <w:tab w:val="left" w:pos="0"/>
          <w:tab w:val="left" w:pos="340"/>
          <w:tab w:val="left" w:pos="1210"/>
        </w:tabs>
        <w:spacing w:before="120" w:after="120" w:line="240" w:lineRule="auto"/>
        <w:jc w:val="center"/>
        <w:rPr>
          <w:rFonts w:cs="Times New Roman"/>
          <w:szCs w:val="24"/>
        </w:rPr>
      </w:pPr>
      <w:r w:rsidRPr="00EC2EB2">
        <w:rPr>
          <w:rFonts w:cs="Times New Roman"/>
          <w:szCs w:val="24"/>
        </w:rPr>
        <w:t>S</w:t>
      </w:r>
      <w:r w:rsidR="005C136F" w:rsidRPr="00EC2EB2">
        <w:rPr>
          <w:rFonts w:cs="Times New Roman"/>
          <w:szCs w:val="24"/>
        </w:rPr>
        <w:t xml:space="preserve"> </w:t>
      </w:r>
      <w:r w:rsidRPr="00EC2EB2">
        <w:rPr>
          <w:rFonts w:cs="Times New Roman"/>
          <w:szCs w:val="24"/>
        </w:rPr>
        <w:t>=</w:t>
      </w:r>
      <w:r w:rsidR="005C136F" w:rsidRPr="00EC2EB2">
        <w:rPr>
          <w:rFonts w:cs="Times New Roman"/>
          <w:szCs w:val="24"/>
        </w:rPr>
        <w:t xml:space="preserve"> </w:t>
      </w:r>
      <w:r w:rsidRPr="00EC2EB2">
        <w:rPr>
          <w:rFonts w:cs="Times New Roman"/>
          <w:szCs w:val="24"/>
        </w:rPr>
        <w:t>C</w:t>
      </w:r>
      <w:r w:rsidR="005C136F" w:rsidRPr="00EC2EB2">
        <w:rPr>
          <w:rFonts w:cs="Times New Roman"/>
          <w:szCs w:val="24"/>
        </w:rPr>
        <w:t xml:space="preserve"> </w:t>
      </w:r>
      <w:r w:rsidRPr="00EC2EB2">
        <w:rPr>
          <w:rFonts w:cs="Times New Roman"/>
          <w:szCs w:val="24"/>
        </w:rPr>
        <w:t>+</w:t>
      </w:r>
      <w:r w:rsidR="005C136F" w:rsidRPr="00EC2EB2">
        <w:rPr>
          <w:rFonts w:cs="Times New Roman"/>
          <w:szCs w:val="24"/>
        </w:rPr>
        <w:t xml:space="preserve"> </w:t>
      </w:r>
      <w:r w:rsidRPr="00EC2EB2">
        <w:rPr>
          <w:rFonts w:cs="Times New Roman"/>
          <w:szCs w:val="24"/>
        </w:rPr>
        <w:t>T, kur:</w:t>
      </w:r>
    </w:p>
    <w:p w14:paraId="541EA1DF" w14:textId="217B9836" w:rsidR="00B76967" w:rsidRPr="00EC2EB2" w:rsidRDefault="00B76967" w:rsidP="00E023F9">
      <w:pPr>
        <w:pStyle w:val="Sraopastraipa"/>
        <w:numPr>
          <w:ilvl w:val="1"/>
          <w:numId w:val="2"/>
        </w:numPr>
        <w:tabs>
          <w:tab w:val="left" w:pos="0"/>
          <w:tab w:val="left" w:pos="340"/>
          <w:tab w:val="left" w:pos="1210"/>
        </w:tabs>
        <w:spacing w:after="0" w:line="240" w:lineRule="auto"/>
        <w:ind w:firstLine="284"/>
        <w:jc w:val="both"/>
        <w:rPr>
          <w:rFonts w:cs="Times New Roman"/>
          <w:szCs w:val="24"/>
        </w:rPr>
      </w:pPr>
      <w:r w:rsidRPr="00EC2EB2">
        <w:rPr>
          <w:rFonts w:cs="Times New Roman"/>
        </w:rPr>
        <w:t xml:space="preserve">kriterijaus </w:t>
      </w:r>
      <w:r w:rsidRPr="00EC2EB2">
        <w:rPr>
          <w:rFonts w:cs="Times New Roman"/>
          <w:b/>
        </w:rPr>
        <w:t>C</w:t>
      </w:r>
      <w:r w:rsidRPr="00EC2EB2">
        <w:rPr>
          <w:rFonts w:cs="Times New Roman"/>
        </w:rPr>
        <w:t xml:space="preserve"> balai apskaičiuojami </w:t>
      </w:r>
      <w:r w:rsidRPr="00EC2EB2">
        <w:rPr>
          <w:rFonts w:cs="Times New Roman"/>
          <w:szCs w:val="24"/>
        </w:rPr>
        <w:t>mažiausios iš pateiktų pasiūlymų pasiūlymo</w:t>
      </w:r>
      <w:r w:rsidRPr="00EC2EB2">
        <w:rPr>
          <w:rFonts w:cs="Times New Roman"/>
          <w:b/>
          <w:i/>
        </w:rPr>
        <w:t xml:space="preserve"> </w:t>
      </w:r>
      <w:r w:rsidRPr="00EC2EB2">
        <w:rPr>
          <w:rFonts w:cs="Times New Roman"/>
        </w:rPr>
        <w:t>kainos be PVM (</w:t>
      </w:r>
      <w:proofErr w:type="spellStart"/>
      <w:r w:rsidRPr="00EC2EB2">
        <w:rPr>
          <w:rFonts w:cs="Times New Roman"/>
        </w:rPr>
        <w:t>C</w:t>
      </w:r>
      <w:r w:rsidRPr="00EC2EB2">
        <w:rPr>
          <w:rFonts w:cs="Times New Roman"/>
          <w:vertAlign w:val="subscript"/>
        </w:rPr>
        <w:t>min</w:t>
      </w:r>
      <w:proofErr w:type="spellEnd"/>
      <w:r w:rsidRPr="00EC2EB2">
        <w:rPr>
          <w:rFonts w:cs="Times New Roman"/>
        </w:rPr>
        <w:t>) ir vertinamo pasiūlymo kainos be PVM (</w:t>
      </w:r>
      <w:proofErr w:type="spellStart"/>
      <w:r w:rsidRPr="00EC2EB2">
        <w:rPr>
          <w:rFonts w:cs="Times New Roman"/>
        </w:rPr>
        <w:t>C</w:t>
      </w:r>
      <w:r w:rsidRPr="00EC2EB2">
        <w:rPr>
          <w:rFonts w:cs="Times New Roman"/>
          <w:vertAlign w:val="subscript"/>
        </w:rPr>
        <w:t>p</w:t>
      </w:r>
      <w:proofErr w:type="spellEnd"/>
      <w:r w:rsidRPr="00EC2EB2">
        <w:rPr>
          <w:rFonts w:cs="Times New Roman"/>
        </w:rPr>
        <w:t>) santykį padauginant iš kriterijaus lyginamojo svorio (X</w:t>
      </w:r>
      <w:r w:rsidRPr="00EC2EB2">
        <w:rPr>
          <w:rFonts w:cs="Times New Roman"/>
          <w:vertAlign w:val="subscript"/>
        </w:rPr>
        <w:t>1</w:t>
      </w:r>
      <w:r w:rsidRPr="00EC2EB2">
        <w:rPr>
          <w:rFonts w:cs="Times New Roman"/>
        </w:rPr>
        <w:t>):</w:t>
      </w:r>
    </w:p>
    <w:p w14:paraId="3634BD22" w14:textId="77777777" w:rsidR="00B76967" w:rsidRPr="00EC2EB2" w:rsidRDefault="00B76967" w:rsidP="00B76967">
      <w:pPr>
        <w:spacing w:after="0" w:line="240" w:lineRule="auto"/>
        <w:jc w:val="center"/>
        <w:rPr>
          <w:rFonts w:cs="Times New Roman"/>
        </w:rPr>
      </w:pPr>
      <w:r w:rsidRPr="00EC2EB2">
        <w:rPr>
          <w:rFonts w:cs="Times New Roman"/>
          <w:position w:val="-32"/>
        </w:rPr>
        <w:object w:dxaOrig="1340" w:dyaOrig="720" w14:anchorId="3044A2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36.45pt" o:ole="" fillcolor="window">
            <v:imagedata r:id="rId10" o:title=""/>
          </v:shape>
          <o:OLEObject Type="Embed" ProgID="Equation.3" ShapeID="_x0000_i1025" DrawAspect="Content" ObjectID="_1811929795" r:id="rId11"/>
        </w:object>
      </w:r>
      <w:r w:rsidRPr="00EC2EB2">
        <w:rPr>
          <w:rFonts w:cs="Times New Roman"/>
        </w:rPr>
        <w:t>.</w:t>
      </w:r>
    </w:p>
    <w:p w14:paraId="04E3821D" w14:textId="77777777" w:rsidR="00800314" w:rsidRPr="00EC2EB2" w:rsidRDefault="00800314" w:rsidP="00800314">
      <w:pPr>
        <w:pStyle w:val="Sraopastraipa"/>
        <w:numPr>
          <w:ilvl w:val="1"/>
          <w:numId w:val="2"/>
        </w:numPr>
        <w:tabs>
          <w:tab w:val="left" w:pos="0"/>
          <w:tab w:val="left" w:pos="340"/>
          <w:tab w:val="left" w:pos="1210"/>
        </w:tabs>
        <w:spacing w:after="0" w:line="240" w:lineRule="auto"/>
        <w:ind w:firstLine="284"/>
        <w:jc w:val="both"/>
        <w:rPr>
          <w:rFonts w:cs="Times New Roman"/>
          <w:szCs w:val="24"/>
        </w:rPr>
      </w:pPr>
      <w:r w:rsidRPr="00EC2EB2">
        <w:rPr>
          <w:rFonts w:cs="Times New Roman"/>
        </w:rPr>
        <w:t>kriterijaus</w:t>
      </w:r>
      <w:r w:rsidRPr="00EC2EB2">
        <w:rPr>
          <w:rFonts w:cs="Times New Roman"/>
          <w:szCs w:val="24"/>
        </w:rPr>
        <w:t xml:space="preserve"> T balai apskaičiuojami vertinamo pasiūlymo papildomo garantinio termino (</w:t>
      </w:r>
      <w:proofErr w:type="spellStart"/>
      <w:r w:rsidRPr="00EC2EB2">
        <w:rPr>
          <w:rFonts w:cs="Times New Roman"/>
          <w:szCs w:val="24"/>
        </w:rPr>
        <w:t>Tp</w:t>
      </w:r>
      <w:proofErr w:type="spellEnd"/>
      <w:r w:rsidRPr="00EC2EB2">
        <w:rPr>
          <w:rFonts w:cs="Times New Roman"/>
          <w:szCs w:val="24"/>
        </w:rPr>
        <w:t>) reikšmę mėnesiais (sveiku skaičiumi) ir nustatyto maksimalaus papildomo garantinio termino reikšmės (</w:t>
      </w:r>
      <w:proofErr w:type="spellStart"/>
      <w:r w:rsidRPr="00EC2EB2">
        <w:rPr>
          <w:rFonts w:cs="Times New Roman"/>
          <w:szCs w:val="24"/>
        </w:rPr>
        <w:t>T</w:t>
      </w:r>
      <w:r w:rsidRPr="00EC2EB2">
        <w:rPr>
          <w:rFonts w:cs="Times New Roman"/>
          <w:szCs w:val="24"/>
          <w:vertAlign w:val="subscript"/>
        </w:rPr>
        <w:t>max</w:t>
      </w:r>
      <w:proofErr w:type="spellEnd"/>
      <w:r w:rsidRPr="00EC2EB2">
        <w:rPr>
          <w:rFonts w:cs="Times New Roman"/>
          <w:szCs w:val="24"/>
          <w:vertAlign w:val="subscript"/>
        </w:rPr>
        <w:t xml:space="preserve"> </w:t>
      </w:r>
      <w:r w:rsidRPr="002A39C1">
        <w:rPr>
          <w:rFonts w:cs="Times New Roman"/>
          <w:szCs w:val="24"/>
        </w:rPr>
        <w:t xml:space="preserve">= 36 </w:t>
      </w:r>
      <w:r w:rsidRPr="00D973CD">
        <w:rPr>
          <w:rFonts w:cs="Times New Roman"/>
          <w:szCs w:val="24"/>
        </w:rPr>
        <w:t>mėnesiai) santykį</w:t>
      </w:r>
      <w:r w:rsidRPr="00EC2EB2">
        <w:rPr>
          <w:rFonts w:cs="Times New Roman"/>
          <w:szCs w:val="24"/>
        </w:rPr>
        <w:t xml:space="preserve"> padauginant iš kriterijaus lyginamojo svorio (X</w:t>
      </w:r>
      <w:r w:rsidRPr="00EC2EB2">
        <w:rPr>
          <w:rFonts w:cs="Times New Roman"/>
          <w:szCs w:val="24"/>
          <w:vertAlign w:val="subscript"/>
        </w:rPr>
        <w:t>2</w:t>
      </w:r>
      <w:r w:rsidRPr="00EC2EB2">
        <w:rPr>
          <w:rFonts w:cs="Times New Roman"/>
          <w:szCs w:val="24"/>
        </w:rPr>
        <w:t>):</w:t>
      </w:r>
    </w:p>
    <w:p w14:paraId="27034890" w14:textId="77777777" w:rsidR="00800314" w:rsidRPr="00EC2EB2" w:rsidRDefault="00800314" w:rsidP="00800314">
      <w:pPr>
        <w:spacing w:after="0" w:line="240" w:lineRule="auto"/>
        <w:ind w:firstLine="284"/>
        <w:jc w:val="center"/>
        <w:rPr>
          <w:rFonts w:cs="Times New Roman"/>
          <w:szCs w:val="24"/>
        </w:rPr>
      </w:pPr>
      <m:oMathPara>
        <m:oMath>
          <m:r>
            <w:rPr>
              <w:rFonts w:ascii="Cambria Math" w:hAnsi="Cambria Math" w:cs="Times New Roman"/>
              <w:szCs w:val="24"/>
            </w:rPr>
            <m:t>T=</m:t>
          </m:r>
          <m:f>
            <m:fPr>
              <m:ctrlPr>
                <w:rPr>
                  <w:rFonts w:ascii="Cambria Math" w:hAnsi="Cambria Math" w:cs="Times New Roman"/>
                  <w:i/>
                  <w:szCs w:val="24"/>
                </w:rPr>
              </m:ctrlPr>
            </m:fPr>
            <m:num>
              <m:sSub>
                <m:sSubPr>
                  <m:ctrlPr>
                    <w:rPr>
                      <w:rFonts w:ascii="Cambria Math" w:hAnsi="Cambria Math" w:cs="Times New Roman"/>
                      <w:i/>
                      <w:szCs w:val="24"/>
                    </w:rPr>
                  </m:ctrlPr>
                </m:sSubPr>
                <m:e>
                  <m:r>
                    <w:rPr>
                      <w:rFonts w:ascii="Cambria Math" w:hAnsi="Cambria Math" w:cs="Times New Roman"/>
                      <w:szCs w:val="24"/>
                    </w:rPr>
                    <m:t>T</m:t>
                  </m:r>
                </m:e>
                <m:sub>
                  <m:r>
                    <w:rPr>
                      <w:rFonts w:ascii="Cambria Math" w:hAnsi="Cambria Math" w:cs="Times New Roman"/>
                      <w:szCs w:val="24"/>
                    </w:rPr>
                    <m:t>p</m:t>
                  </m:r>
                </m:sub>
              </m:sSub>
            </m:num>
            <m:den>
              <m:sSub>
                <m:sSubPr>
                  <m:ctrlPr>
                    <w:rPr>
                      <w:rFonts w:ascii="Cambria Math" w:hAnsi="Cambria Math" w:cs="Times New Roman"/>
                      <w:i/>
                      <w:szCs w:val="24"/>
                    </w:rPr>
                  </m:ctrlPr>
                </m:sSubPr>
                <m:e>
                  <m:r>
                    <w:rPr>
                      <w:rFonts w:ascii="Cambria Math" w:hAnsi="Cambria Math" w:cs="Times New Roman"/>
                      <w:szCs w:val="24"/>
                    </w:rPr>
                    <m:t>T</m:t>
                  </m:r>
                </m:e>
                <m:sub>
                  <m:r>
                    <w:rPr>
                      <w:rFonts w:ascii="Cambria Math" w:hAnsi="Cambria Math" w:cs="Times New Roman"/>
                      <w:szCs w:val="24"/>
                    </w:rPr>
                    <m:t>max</m:t>
                  </m:r>
                </m:sub>
              </m:sSub>
            </m:den>
          </m:f>
          <m:r>
            <w:rPr>
              <w:rFonts w:ascii="Cambria Math" w:hAnsi="Cambria Math" w:cs="Times New Roman"/>
              <w:szCs w:val="24"/>
            </w:rPr>
            <m:t xml:space="preserve"> ∙</m:t>
          </m:r>
          <m:sSub>
            <m:sSubPr>
              <m:ctrlPr>
                <w:rPr>
                  <w:rFonts w:ascii="Cambria Math" w:hAnsi="Cambria Math" w:cs="Times New Roman"/>
                  <w:i/>
                  <w:szCs w:val="24"/>
                </w:rPr>
              </m:ctrlPr>
            </m:sSubPr>
            <m:e>
              <m:r>
                <w:rPr>
                  <w:rFonts w:ascii="Cambria Math" w:hAnsi="Cambria Math" w:cs="Times New Roman"/>
                  <w:szCs w:val="24"/>
                </w:rPr>
                <m:t>X</m:t>
              </m:r>
            </m:e>
            <m:sub>
              <m:r>
                <w:rPr>
                  <w:rFonts w:ascii="Cambria Math" w:hAnsi="Cambria Math" w:cs="Times New Roman"/>
                  <w:szCs w:val="24"/>
                </w:rPr>
                <m:t>2</m:t>
              </m:r>
            </m:sub>
          </m:sSub>
        </m:oMath>
      </m:oMathPara>
    </w:p>
    <w:p w14:paraId="2F0AA32E" w14:textId="77777777" w:rsidR="00800314" w:rsidRPr="00712968" w:rsidRDefault="00800314" w:rsidP="00800314">
      <w:pPr>
        <w:spacing w:after="0" w:line="240" w:lineRule="auto"/>
        <w:ind w:firstLine="284"/>
        <w:jc w:val="center"/>
        <w:rPr>
          <w:rFonts w:cs="Times New Roman"/>
          <w:szCs w:val="24"/>
        </w:rPr>
      </w:pPr>
    </w:p>
    <w:p w14:paraId="5E9A19C0" w14:textId="77777777" w:rsidR="0008747A" w:rsidRPr="00133627" w:rsidRDefault="0008747A" w:rsidP="00E023F9">
      <w:pPr>
        <w:widowControl w:val="0"/>
        <w:numPr>
          <w:ilvl w:val="0"/>
          <w:numId w:val="2"/>
        </w:numPr>
        <w:tabs>
          <w:tab w:val="left" w:pos="0"/>
          <w:tab w:val="left" w:pos="340"/>
          <w:tab w:val="left" w:pos="1210"/>
        </w:tabs>
        <w:spacing w:after="0" w:line="240" w:lineRule="auto"/>
        <w:ind w:firstLine="284"/>
        <w:jc w:val="both"/>
        <w:rPr>
          <w:color w:val="000000" w:themeColor="text1"/>
          <w:szCs w:val="24"/>
        </w:rPr>
      </w:pPr>
      <w:r w:rsidRPr="00133627">
        <w:rPr>
          <w:color w:val="000000" w:themeColor="text1"/>
          <w:szCs w:val="24"/>
        </w:rPr>
        <w:t xml:space="preserve">Pasiūlymuose nurodytos kainos bus vertinamos eurais.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w:t>
      </w:r>
      <w:r w:rsidRPr="00133627">
        <w:rPr>
          <w:color w:val="000000" w:themeColor="text1"/>
          <w:szCs w:val="24"/>
        </w:rPr>
        <w:lastRenderedPageBreak/>
        <w:t>orientacinį euro ir užsienio valiutų santykį paskutinę pasiūlymų pateikimo termino dieną.</w:t>
      </w:r>
    </w:p>
    <w:p w14:paraId="58DACAB1" w14:textId="77777777" w:rsidR="0008747A" w:rsidRPr="00133627" w:rsidRDefault="0008747A" w:rsidP="00883947">
      <w:pPr>
        <w:numPr>
          <w:ilvl w:val="0"/>
          <w:numId w:val="2"/>
        </w:numPr>
        <w:tabs>
          <w:tab w:val="left" w:pos="0"/>
          <w:tab w:val="left" w:pos="340"/>
          <w:tab w:val="left" w:pos="1210"/>
        </w:tabs>
        <w:spacing w:after="0" w:line="240" w:lineRule="auto"/>
        <w:ind w:firstLine="284"/>
        <w:jc w:val="both"/>
        <w:rPr>
          <w:color w:val="000000" w:themeColor="text1"/>
          <w:szCs w:val="24"/>
        </w:rPr>
      </w:pPr>
      <w:r w:rsidRPr="00133627">
        <w:rPr>
          <w:color w:val="000000" w:themeColor="text1"/>
        </w:rPr>
        <w:t xml:space="preserve">Jeigu pateiktame pasiūlyme Komisija randa pasiūlyme nurodytos kainos apskaičiavimo klaidų, ji privalo </w:t>
      </w:r>
      <w:r w:rsidRPr="00133627">
        <w:rPr>
          <w:color w:val="000000" w:themeColor="text1"/>
          <w:szCs w:val="24"/>
        </w:rPr>
        <w:t xml:space="preserve">CVP IS susirašinėjimo priemonėmis </w:t>
      </w:r>
      <w:r w:rsidRPr="00133627">
        <w:rPr>
          <w:color w:val="000000" w:themeColor="text1"/>
        </w:rPr>
        <w:t>paprašyti tiekėjų per jos nurodytą terminą ištaisyti pasiūlyme pastebėtas aritmetines klaidas, nekeičiant vokų su pasiūlymais atplėšimo procedūros metu paskelbtos kainos. Taisydamas pasiūlyme nurodytas aritmetines klaidas, tiekėjas neturi teisės atsisakyti kainos sudedamųjų dalių arba papildyti kainą naujomis dalimis.</w:t>
      </w:r>
    </w:p>
    <w:p w14:paraId="5C9ED060" w14:textId="77777777" w:rsidR="0008747A" w:rsidRPr="00133627" w:rsidRDefault="0008747A" w:rsidP="00883947">
      <w:pPr>
        <w:numPr>
          <w:ilvl w:val="0"/>
          <w:numId w:val="2"/>
        </w:numPr>
        <w:tabs>
          <w:tab w:val="left" w:pos="0"/>
          <w:tab w:val="left" w:pos="340"/>
          <w:tab w:val="left" w:pos="1210"/>
        </w:tabs>
        <w:spacing w:after="0" w:line="240" w:lineRule="auto"/>
        <w:ind w:firstLine="284"/>
        <w:jc w:val="both"/>
        <w:rPr>
          <w:color w:val="000000" w:themeColor="text1"/>
          <w:szCs w:val="24"/>
        </w:rPr>
      </w:pPr>
      <w:r w:rsidRPr="00133627">
        <w:rPr>
          <w:color w:val="000000" w:themeColor="text1"/>
        </w:rPr>
        <w:t>Jei dalyvio pasiūlyme nurodyta Darbų ar jų sudedamųjų dalių kaina atrodo neįprastai maža, perkančioji organizacija reikalauja, kad dalyvis pagrįstų pasiūlyme nurodytą darbų ar jų sudedamųjų dalių kainą. Pasiūlyme nurodyta darbų kaina arba sąnaudos visais atvejais turi būti laikomos neįprastai mažomis, jeigu jos yra 30 ir daugiau procentų mažesnės už visų tiekėjų, kurių pasiūlymai neatmesti dėl kitų priežasčių ir</w:t>
      </w:r>
      <w:r w:rsidRPr="00133627">
        <w:rPr>
          <w:bCs/>
          <w:color w:val="000000" w:themeColor="text1"/>
        </w:rPr>
        <w:t xml:space="preserve"> </w:t>
      </w:r>
      <w:r w:rsidRPr="00133627">
        <w:rPr>
          <w:color w:val="000000" w:themeColor="text1"/>
        </w:rPr>
        <w:t>kurių pasiūlyta kaina neviršija pirkimui skirtų lėšų,</w:t>
      </w:r>
      <w:r w:rsidRPr="00133627">
        <w:rPr>
          <w:bCs/>
          <w:color w:val="000000" w:themeColor="text1"/>
        </w:rPr>
        <w:t xml:space="preserve"> </w:t>
      </w:r>
      <w:r w:rsidRPr="00133627">
        <w:rPr>
          <w:color w:val="000000" w:themeColor="text1"/>
        </w:rPr>
        <w:t>nustatytų ir užfiksuotų perkančiosios organizacijos rengiamuose dokumentuose prieš pradedant pirkimo procedūrą, pasiūlytų kainų arba sąnaudų aritmetinį vidurkį.</w:t>
      </w:r>
    </w:p>
    <w:p w14:paraId="2F9EC8A6" w14:textId="2F2000AE" w:rsidR="003C3A5D" w:rsidRPr="00133627" w:rsidRDefault="00897846" w:rsidP="00903D73">
      <w:pPr>
        <w:numPr>
          <w:ilvl w:val="0"/>
          <w:numId w:val="2"/>
        </w:numPr>
        <w:tabs>
          <w:tab w:val="left" w:pos="0"/>
          <w:tab w:val="left" w:pos="340"/>
          <w:tab w:val="left" w:pos="1210"/>
        </w:tabs>
        <w:spacing w:after="0" w:line="240" w:lineRule="auto"/>
        <w:ind w:firstLine="284"/>
        <w:jc w:val="both"/>
        <w:rPr>
          <w:color w:val="000000" w:themeColor="text1"/>
          <w:szCs w:val="24"/>
        </w:rPr>
      </w:pPr>
      <w:r w:rsidRPr="00133627">
        <w:rPr>
          <w:color w:val="000000" w:themeColor="text1"/>
          <w:szCs w:val="24"/>
        </w:rPr>
        <w:t xml:space="preserve">Perkančioji organizacija, įvertinusi </w:t>
      </w:r>
      <w:r w:rsidR="007E1A51" w:rsidRPr="00133627">
        <w:rPr>
          <w:color w:val="000000" w:themeColor="text1"/>
          <w:szCs w:val="24"/>
        </w:rPr>
        <w:t>EBVPD</w:t>
      </w:r>
      <w:r w:rsidRPr="00133627">
        <w:rPr>
          <w:color w:val="000000" w:themeColor="text1"/>
          <w:szCs w:val="24"/>
        </w:rPr>
        <w:t xml:space="preserve"> pateiktą informaciją ir, jeigu taikytina, šių </w:t>
      </w:r>
      <w:r w:rsidR="008E14E3" w:rsidRPr="00133627">
        <w:rPr>
          <w:color w:val="000000" w:themeColor="text1"/>
          <w:szCs w:val="24"/>
        </w:rPr>
        <w:t xml:space="preserve">konkurso </w:t>
      </w:r>
      <w:r w:rsidRPr="00133627">
        <w:rPr>
          <w:color w:val="000000" w:themeColor="text1"/>
        </w:rPr>
        <w:t xml:space="preserve">sąlygų </w:t>
      </w:r>
      <w:r w:rsidR="00263486">
        <w:rPr>
          <w:color w:val="000000" w:themeColor="text1"/>
        </w:rPr>
        <w:t>80</w:t>
      </w:r>
      <w:r w:rsidRPr="00133627">
        <w:rPr>
          <w:color w:val="000000" w:themeColor="text1"/>
        </w:rPr>
        <w:t xml:space="preserve"> punkte nurodytuose </w:t>
      </w:r>
      <w:r w:rsidRPr="00133627">
        <w:rPr>
          <w:color w:val="000000" w:themeColor="text1"/>
          <w:szCs w:val="24"/>
        </w:rPr>
        <w:t>dokumentuose pateiktą informaciją, priima sprendimą dėl kiekvieno pasiūlymą pateikusio dalyvio atitikties reikalavimams ir kiekvienam iš jų ne vėliau kaip per 3 darbo dienas raštu praneša apie šio patikrinimo rezultatus, pagrįsdama priimtus sprendimus.</w:t>
      </w:r>
    </w:p>
    <w:p w14:paraId="28EE265E" w14:textId="61866BEF" w:rsidR="00897846" w:rsidRPr="00133627" w:rsidRDefault="00897846" w:rsidP="00903D73">
      <w:pPr>
        <w:numPr>
          <w:ilvl w:val="0"/>
          <w:numId w:val="2"/>
        </w:numPr>
        <w:tabs>
          <w:tab w:val="left" w:pos="0"/>
          <w:tab w:val="left" w:pos="340"/>
          <w:tab w:val="left" w:pos="1210"/>
        </w:tabs>
        <w:spacing w:after="0" w:line="240" w:lineRule="auto"/>
        <w:ind w:firstLine="284"/>
        <w:jc w:val="both"/>
        <w:rPr>
          <w:color w:val="000000" w:themeColor="text1"/>
          <w:szCs w:val="24"/>
        </w:rPr>
      </w:pPr>
      <w:r w:rsidRPr="00133627">
        <w:rPr>
          <w:color w:val="000000" w:themeColor="text1"/>
          <w:szCs w:val="24"/>
        </w:rPr>
        <w:t xml:space="preserve">Perkančioji organizacija, nustačiusi ekonomiškai naudingiausią pasiūlymą, prieš priimdama sprendimą dėl laimėjusio pasiūlymo pagal šių </w:t>
      </w:r>
      <w:r w:rsidR="008E14E3" w:rsidRPr="00133627">
        <w:rPr>
          <w:color w:val="000000" w:themeColor="text1"/>
          <w:szCs w:val="24"/>
        </w:rPr>
        <w:t xml:space="preserve">konkurso </w:t>
      </w:r>
      <w:r w:rsidRPr="00133627">
        <w:rPr>
          <w:color w:val="000000" w:themeColor="text1"/>
          <w:szCs w:val="24"/>
        </w:rPr>
        <w:t>sąlygų X skyriaus nuostatas, kreipiasi į dalyvį, kurio pasiūlymas gali būti pripažintas laimėjusiu, ir papr</w:t>
      </w:r>
      <w:r w:rsidR="00BB30BC" w:rsidRPr="00133627">
        <w:rPr>
          <w:color w:val="000000" w:themeColor="text1"/>
          <w:szCs w:val="24"/>
        </w:rPr>
        <w:t>a</w:t>
      </w:r>
      <w:r w:rsidRPr="00133627">
        <w:rPr>
          <w:color w:val="000000" w:themeColor="text1"/>
          <w:szCs w:val="24"/>
        </w:rPr>
        <w:t>šo pateikti tiekėjo pašalinimo pagrindų nebuvim</w:t>
      </w:r>
      <w:r w:rsidR="00214948" w:rsidRPr="00133627">
        <w:rPr>
          <w:color w:val="000000" w:themeColor="text1"/>
          <w:szCs w:val="24"/>
        </w:rPr>
        <w:t>ą</w:t>
      </w:r>
      <w:r w:rsidR="00F83DF4" w:rsidRPr="00133627">
        <w:rPr>
          <w:color w:val="000000" w:themeColor="text1"/>
          <w:szCs w:val="24"/>
        </w:rPr>
        <w:t>,</w:t>
      </w:r>
      <w:r w:rsidR="005C4B36" w:rsidRPr="00133627">
        <w:rPr>
          <w:color w:val="000000" w:themeColor="text1"/>
          <w:szCs w:val="24"/>
        </w:rPr>
        <w:t xml:space="preserve"> nustatytų kvalifikacijos</w:t>
      </w:r>
      <w:r w:rsidR="005C4B36" w:rsidRPr="00133627">
        <w:rPr>
          <w:color w:val="000000" w:themeColor="text1"/>
        </w:rPr>
        <w:t xml:space="preserve"> </w:t>
      </w:r>
      <w:r w:rsidR="00F83DF4" w:rsidRPr="00133627">
        <w:rPr>
          <w:color w:val="000000" w:themeColor="text1"/>
          <w:szCs w:val="24"/>
        </w:rPr>
        <w:t>ir aplinkos apsaugos vadybos standartų</w:t>
      </w:r>
      <w:r w:rsidR="005C4B36" w:rsidRPr="00133627">
        <w:rPr>
          <w:color w:val="000000" w:themeColor="text1"/>
          <w:szCs w:val="24"/>
        </w:rPr>
        <w:t xml:space="preserve"> reikalavimų atitiktį </w:t>
      </w:r>
      <w:r w:rsidRPr="00133627">
        <w:rPr>
          <w:color w:val="000000" w:themeColor="text1"/>
          <w:szCs w:val="24"/>
        </w:rPr>
        <w:t xml:space="preserve">patvirtinančius </w:t>
      </w:r>
      <w:r w:rsidRPr="008C6A6B">
        <w:rPr>
          <w:color w:val="000000" w:themeColor="text1"/>
          <w:szCs w:val="24"/>
        </w:rPr>
        <w:t>dokumentus</w:t>
      </w:r>
      <w:r w:rsidR="00914D23">
        <w:rPr>
          <w:color w:val="000000" w:themeColor="text1"/>
          <w:szCs w:val="24"/>
        </w:rPr>
        <w:t xml:space="preserve">, </w:t>
      </w:r>
      <w:r w:rsidRPr="00133627">
        <w:rPr>
          <w:color w:val="000000" w:themeColor="text1"/>
          <w:szCs w:val="24"/>
        </w:rPr>
        <w:t>nurodydama šių dokumentų pateikimo terminą.</w:t>
      </w:r>
      <w:r w:rsidR="00177293" w:rsidRPr="00133627">
        <w:rPr>
          <w:color w:val="000000" w:themeColor="text1"/>
          <w:szCs w:val="24"/>
        </w:rPr>
        <w:t xml:space="preserve"> </w:t>
      </w:r>
      <w:r w:rsidR="00914D23" w:rsidRPr="00914D23">
        <w:rPr>
          <w:color w:val="000000" w:themeColor="text1"/>
          <w:szCs w:val="24"/>
        </w:rPr>
        <w:t>Taip pat šio tiekėjo bus prašoma pateikti jo pasiūlymo kainą detalizuojančius sąmatinius skaičiavimus, kurie bus taikomi, nustatant konkretaus papildomo darbo ir (ar) nevykdomo darbo įkainį pagal pirkimo sutarties sąlygas. Pateikti sąmatiniai skaičiavimai taps pirkimo sutarties dalimi.</w:t>
      </w:r>
    </w:p>
    <w:p w14:paraId="68A019E0" w14:textId="77777777" w:rsidR="002C5A08" w:rsidRPr="00133627" w:rsidRDefault="002C5A08" w:rsidP="007318BE">
      <w:pPr>
        <w:numPr>
          <w:ilvl w:val="0"/>
          <w:numId w:val="2"/>
        </w:numPr>
        <w:tabs>
          <w:tab w:val="left" w:pos="0"/>
          <w:tab w:val="left" w:pos="340"/>
          <w:tab w:val="left" w:pos="1210"/>
        </w:tabs>
        <w:spacing w:after="0" w:line="240" w:lineRule="auto"/>
        <w:ind w:firstLine="284"/>
        <w:jc w:val="both"/>
        <w:rPr>
          <w:color w:val="000000" w:themeColor="text1"/>
          <w:szCs w:val="24"/>
        </w:rPr>
      </w:pPr>
      <w:r w:rsidRPr="00133627">
        <w:rPr>
          <w:color w:val="000000" w:themeColor="text1"/>
          <w:szCs w:val="24"/>
        </w:rPr>
        <w:t>Perkančioji organizacija nereikalauja iš tiekėjo pateikti dokumentų, patvirtinančių jo pašalinimo pagrindų nebuvimą, atitiktį kvalifikacijos reikalavimams ir aplinkos apsaugos vadybos sistemos standartams, jeigu jis:</w:t>
      </w:r>
    </w:p>
    <w:p w14:paraId="610D9771" w14:textId="77777777" w:rsidR="002C5A08" w:rsidRPr="00133627" w:rsidRDefault="002C5A08" w:rsidP="007318BE">
      <w:pPr>
        <w:pStyle w:val="Sraopastraipa"/>
        <w:numPr>
          <w:ilvl w:val="1"/>
          <w:numId w:val="2"/>
        </w:numPr>
        <w:tabs>
          <w:tab w:val="left" w:pos="0"/>
          <w:tab w:val="left" w:pos="340"/>
          <w:tab w:val="left" w:pos="1210"/>
        </w:tabs>
        <w:spacing w:after="0" w:line="240" w:lineRule="auto"/>
        <w:ind w:firstLine="284"/>
        <w:jc w:val="both"/>
        <w:rPr>
          <w:color w:val="000000" w:themeColor="text1"/>
          <w:szCs w:val="24"/>
        </w:rPr>
      </w:pPr>
      <w:r w:rsidRPr="00133627">
        <w:rPr>
          <w:color w:val="000000" w:themeColor="text1"/>
          <w:szCs w:val="24"/>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1672CDDF" w14:textId="4CF0C4C3" w:rsidR="00D3531D" w:rsidRPr="00895D0B" w:rsidRDefault="002C5A08" w:rsidP="007318BE">
      <w:pPr>
        <w:pStyle w:val="Sraopastraipa"/>
        <w:numPr>
          <w:ilvl w:val="1"/>
          <w:numId w:val="2"/>
        </w:numPr>
        <w:tabs>
          <w:tab w:val="left" w:pos="0"/>
          <w:tab w:val="left" w:pos="340"/>
          <w:tab w:val="left" w:pos="1210"/>
        </w:tabs>
        <w:spacing w:after="0" w:line="240" w:lineRule="auto"/>
        <w:ind w:firstLine="284"/>
        <w:jc w:val="both"/>
        <w:rPr>
          <w:color w:val="000000" w:themeColor="text1"/>
          <w:szCs w:val="24"/>
        </w:rPr>
      </w:pPr>
      <w:r w:rsidRPr="00133627">
        <w:rPr>
          <w:color w:val="000000" w:themeColor="text1"/>
          <w:szCs w:val="24"/>
        </w:rPr>
        <w:t xml:space="preserve">šiuos dokumentus jau turi iš ankstesnių pirkimo procedūrų, jeigu šiuose dokumentuose nurodyta informacija vis dar yra aktuali (dokumentas išduotas prieš ne daugiau dienų, negu nurodyta atitinkamoje šių </w:t>
      </w:r>
      <w:r w:rsidRPr="000342AC">
        <w:rPr>
          <w:szCs w:val="24"/>
        </w:rPr>
        <w:t>konkurso sąlygų 20 punkte 1 lentelėje).</w:t>
      </w:r>
    </w:p>
    <w:p w14:paraId="70DFC4D3" w14:textId="37FAB9BB" w:rsidR="00895D0B" w:rsidRPr="00895D0B" w:rsidRDefault="00895D0B" w:rsidP="007318BE">
      <w:pPr>
        <w:pStyle w:val="Sraopastraipa"/>
        <w:numPr>
          <w:ilvl w:val="1"/>
          <w:numId w:val="2"/>
        </w:numPr>
        <w:spacing w:after="0" w:line="240" w:lineRule="auto"/>
        <w:ind w:firstLine="284"/>
        <w:jc w:val="both"/>
        <w:rPr>
          <w:color w:val="000000" w:themeColor="text1"/>
          <w:szCs w:val="24"/>
        </w:rPr>
      </w:pPr>
      <w:r w:rsidRPr="0056039F">
        <w:rPr>
          <w:color w:val="000000" w:themeColor="text1"/>
          <w:szCs w:val="24"/>
        </w:rPr>
        <w:t>nuo 2024-01-01 įsigaliojus VPĮ 25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14:paraId="5342ACD4" w14:textId="3A6AD899" w:rsidR="00897846" w:rsidRPr="00133627" w:rsidRDefault="00897846" w:rsidP="007318BE">
      <w:pPr>
        <w:numPr>
          <w:ilvl w:val="0"/>
          <w:numId w:val="2"/>
        </w:numPr>
        <w:tabs>
          <w:tab w:val="left" w:pos="0"/>
          <w:tab w:val="left" w:pos="340"/>
          <w:tab w:val="left" w:pos="1210"/>
        </w:tabs>
        <w:spacing w:after="0" w:line="240" w:lineRule="auto"/>
        <w:ind w:firstLine="284"/>
        <w:jc w:val="both"/>
        <w:rPr>
          <w:color w:val="000000" w:themeColor="text1"/>
          <w:szCs w:val="24"/>
        </w:rPr>
      </w:pPr>
      <w:r w:rsidRPr="00133627">
        <w:rPr>
          <w:color w:val="000000" w:themeColor="text1"/>
          <w:szCs w:val="24"/>
        </w:rPr>
        <w:t xml:space="preserve">Komisija patikrina dalyvio pagal šių </w:t>
      </w:r>
      <w:r w:rsidR="008E14E3" w:rsidRPr="00133627">
        <w:rPr>
          <w:color w:val="000000" w:themeColor="text1"/>
          <w:szCs w:val="24"/>
        </w:rPr>
        <w:t xml:space="preserve">konkurso </w:t>
      </w:r>
      <w:r w:rsidRPr="00133627">
        <w:rPr>
          <w:color w:val="000000" w:themeColor="text1"/>
          <w:szCs w:val="24"/>
        </w:rPr>
        <w:t xml:space="preserve">sąlygų </w:t>
      </w:r>
      <w:r w:rsidR="0008002C">
        <w:rPr>
          <w:color w:val="000000" w:themeColor="text1"/>
          <w:szCs w:val="24"/>
        </w:rPr>
        <w:t>91</w:t>
      </w:r>
      <w:r w:rsidRPr="00133627">
        <w:rPr>
          <w:color w:val="000000" w:themeColor="text1"/>
          <w:szCs w:val="24"/>
        </w:rPr>
        <w:t xml:space="preserve"> punktą pateiktus dokumentus. Jeigu Komisija nustato, kad dalyvio pateikti tiekėjo pašalinimo priežasčių nebuvimą</w:t>
      </w:r>
      <w:r w:rsidR="0094348E" w:rsidRPr="00133627">
        <w:rPr>
          <w:color w:val="000000" w:themeColor="text1"/>
          <w:szCs w:val="24"/>
        </w:rPr>
        <w:t xml:space="preserve">, kvalifikacijos reikalavimų </w:t>
      </w:r>
      <w:r w:rsidR="00991399" w:rsidRPr="00133627">
        <w:rPr>
          <w:color w:val="000000" w:themeColor="text1"/>
          <w:szCs w:val="24"/>
        </w:rPr>
        <w:t>ar aplinkos apsaugos vadybos sistemos reikalavimų</w:t>
      </w:r>
      <w:r w:rsidR="0094348E" w:rsidRPr="00133627">
        <w:rPr>
          <w:color w:val="000000" w:themeColor="text1"/>
          <w:szCs w:val="24"/>
        </w:rPr>
        <w:t xml:space="preserve"> atitiktį</w:t>
      </w:r>
      <w:r w:rsidRPr="00133627">
        <w:rPr>
          <w:color w:val="000000" w:themeColor="text1"/>
          <w:szCs w:val="24"/>
        </w:rPr>
        <w:t xml:space="preserve"> pagrindžiantys dokumentai</w:t>
      </w:r>
      <w:r w:rsidR="005A6B36" w:rsidRPr="00133627">
        <w:rPr>
          <w:color w:val="000000" w:themeColor="text1"/>
          <w:szCs w:val="24"/>
        </w:rPr>
        <w:t xml:space="preserve"> </w:t>
      </w:r>
      <w:r w:rsidRPr="00133627">
        <w:rPr>
          <w:color w:val="000000" w:themeColor="text1"/>
          <w:szCs w:val="24"/>
        </w:rPr>
        <w:t>yra neišsamūs arba netikslūs, ji privalo CVP IS susirašinėjimo priemonėmis prašyti tiekėjo juos papildyti arba paaiškinti per perkančiosios organizacijos nurodytą terminą.</w:t>
      </w:r>
    </w:p>
    <w:p w14:paraId="3FED2233" w14:textId="6B12D9B2" w:rsidR="00897846" w:rsidRPr="00133627" w:rsidRDefault="00897846" w:rsidP="007318BE">
      <w:pPr>
        <w:numPr>
          <w:ilvl w:val="0"/>
          <w:numId w:val="2"/>
        </w:numPr>
        <w:tabs>
          <w:tab w:val="left" w:pos="0"/>
          <w:tab w:val="left" w:pos="340"/>
          <w:tab w:val="left" w:pos="1210"/>
        </w:tabs>
        <w:spacing w:after="0" w:line="240" w:lineRule="auto"/>
        <w:ind w:firstLine="284"/>
        <w:jc w:val="both"/>
        <w:rPr>
          <w:color w:val="000000" w:themeColor="text1"/>
          <w:szCs w:val="24"/>
        </w:rPr>
      </w:pPr>
      <w:r w:rsidRPr="00133627">
        <w:rPr>
          <w:color w:val="000000" w:themeColor="text1"/>
          <w:szCs w:val="24"/>
        </w:rPr>
        <w:t xml:space="preserve">Jeigu tiekėjas pateikė netikslius, neišsamius </w:t>
      </w:r>
      <w:r w:rsidR="00CF1CBA">
        <w:rPr>
          <w:color w:val="000000" w:themeColor="text1"/>
          <w:szCs w:val="24"/>
        </w:rPr>
        <w:t xml:space="preserve">konkurso </w:t>
      </w:r>
      <w:r w:rsidRPr="00133627">
        <w:rPr>
          <w:color w:val="000000" w:themeColor="text1"/>
          <w:szCs w:val="24"/>
        </w:rPr>
        <w:t>dokumentuose nurodytus kartu su pasiūlymu teikiamus dokumentus: tiekėjo įgaliojimą asmeniui pasirašyti pasiūlymą, jungtinės veiklos sutartį, pasiūlymo galiojimo užtikrinimą patvirtinantį dokumentą ar jų nepateikė, perkančioji organizacija privalo prašyti tiekėjo patikslinti, papildyti arba pateikti šiuos dokumentus per jos nustatytą protingą terminą.</w:t>
      </w:r>
    </w:p>
    <w:p w14:paraId="0745C88F" w14:textId="77777777" w:rsidR="00897846" w:rsidRPr="00133627" w:rsidRDefault="00897846" w:rsidP="007318BE">
      <w:pPr>
        <w:numPr>
          <w:ilvl w:val="0"/>
          <w:numId w:val="2"/>
        </w:numPr>
        <w:tabs>
          <w:tab w:val="left" w:pos="0"/>
          <w:tab w:val="left" w:pos="340"/>
          <w:tab w:val="left" w:pos="1210"/>
        </w:tabs>
        <w:spacing w:after="0" w:line="240" w:lineRule="auto"/>
        <w:ind w:firstLine="284"/>
        <w:jc w:val="both"/>
        <w:rPr>
          <w:color w:val="000000" w:themeColor="text1"/>
          <w:szCs w:val="24"/>
        </w:rPr>
      </w:pPr>
      <w:r w:rsidRPr="00133627">
        <w:rPr>
          <w:color w:val="000000" w:themeColor="text1"/>
          <w:szCs w:val="24"/>
        </w:rPr>
        <w:t xml:space="preserve">Iškilus klausimams dėl pasiūlymų turinio ir Komisijai CVP IS susirašinėjimo priemonėmis paprašius, tiekėjai privalo per Komisijos nurodytą terminą pateikti CVP IS susirašinėjimo priemonėmis papildomus paaiškinimus nekeisdami pasiūlymo esmės. </w:t>
      </w:r>
    </w:p>
    <w:p w14:paraId="1B2BDB1C" w14:textId="77777777" w:rsidR="00897846" w:rsidRPr="00133627" w:rsidRDefault="00897846" w:rsidP="007318BE">
      <w:pPr>
        <w:numPr>
          <w:ilvl w:val="0"/>
          <w:numId w:val="2"/>
        </w:numPr>
        <w:tabs>
          <w:tab w:val="left" w:pos="0"/>
          <w:tab w:val="left" w:pos="340"/>
          <w:tab w:val="left" w:pos="1210"/>
        </w:tabs>
        <w:spacing w:after="0" w:line="240" w:lineRule="auto"/>
        <w:ind w:firstLine="284"/>
        <w:jc w:val="both"/>
        <w:rPr>
          <w:color w:val="000000" w:themeColor="text1"/>
          <w:szCs w:val="24"/>
        </w:rPr>
      </w:pPr>
      <w:r w:rsidRPr="00133627">
        <w:rPr>
          <w:color w:val="000000" w:themeColor="text1"/>
        </w:rPr>
        <w:lastRenderedPageBreak/>
        <w:t xml:space="preserve">Tiekėjo pateiktų </w:t>
      </w:r>
      <w:r w:rsidR="00214948" w:rsidRPr="00133627">
        <w:rPr>
          <w:color w:val="000000" w:themeColor="text1"/>
        </w:rPr>
        <w:t xml:space="preserve">dokumentų ar </w:t>
      </w:r>
      <w:r w:rsidRPr="00133627">
        <w:rPr>
          <w:color w:val="000000" w:themeColor="text1"/>
        </w:rPr>
        <w:t xml:space="preserve">duomenų patikslinimai, pasiūlymo turinio paaiškinimai, pasiūlyme nurodytų aritmetinių klaidų pataisymai, neįprastai mažos kainos pagrindimo dokumentai siunčiami perkančiajai organizacijai </w:t>
      </w:r>
      <w:r w:rsidRPr="00133627">
        <w:rPr>
          <w:color w:val="000000" w:themeColor="text1"/>
          <w:szCs w:val="24"/>
        </w:rPr>
        <w:t>tik CVP IS susirašinėjimo priemonėmis.</w:t>
      </w:r>
    </w:p>
    <w:p w14:paraId="7C818DBF" w14:textId="77777777" w:rsidR="00897846" w:rsidRPr="00133627" w:rsidRDefault="00897846" w:rsidP="007318BE">
      <w:pPr>
        <w:numPr>
          <w:ilvl w:val="0"/>
          <w:numId w:val="2"/>
        </w:numPr>
        <w:tabs>
          <w:tab w:val="left" w:pos="0"/>
          <w:tab w:val="left" w:pos="340"/>
          <w:tab w:val="left" w:pos="1210"/>
        </w:tabs>
        <w:spacing w:after="0" w:line="240" w:lineRule="auto"/>
        <w:ind w:firstLine="284"/>
        <w:jc w:val="both"/>
        <w:rPr>
          <w:color w:val="000000" w:themeColor="text1"/>
        </w:rPr>
      </w:pPr>
      <w:r w:rsidRPr="00133627">
        <w:rPr>
          <w:color w:val="000000" w:themeColor="text1"/>
        </w:rPr>
        <w:t>Komisija atmeta pasiūlymą, jeigu:</w:t>
      </w:r>
    </w:p>
    <w:p w14:paraId="1127CAA8" w14:textId="77777777" w:rsidR="00897846" w:rsidRPr="00133627" w:rsidRDefault="00897846" w:rsidP="007318BE">
      <w:pPr>
        <w:pStyle w:val="Sraopastraipa"/>
        <w:numPr>
          <w:ilvl w:val="1"/>
          <w:numId w:val="2"/>
        </w:numPr>
        <w:tabs>
          <w:tab w:val="left" w:pos="340"/>
          <w:tab w:val="left" w:pos="1210"/>
        </w:tabs>
        <w:spacing w:after="0" w:line="240" w:lineRule="auto"/>
        <w:ind w:firstLine="284"/>
        <w:jc w:val="both"/>
        <w:rPr>
          <w:color w:val="000000" w:themeColor="text1"/>
          <w:szCs w:val="24"/>
        </w:rPr>
      </w:pPr>
      <w:r w:rsidRPr="00133627">
        <w:rPr>
          <w:color w:val="000000" w:themeColor="text1"/>
          <w:szCs w:val="24"/>
        </w:rPr>
        <w:t>tiekėjas pateikė pasiūlymą ne CVP IS priemonėmis;</w:t>
      </w:r>
    </w:p>
    <w:p w14:paraId="258806A4" w14:textId="6E469D09" w:rsidR="00897846" w:rsidRPr="00133627" w:rsidRDefault="00897846" w:rsidP="007318BE">
      <w:pPr>
        <w:pStyle w:val="Antrats"/>
        <w:numPr>
          <w:ilvl w:val="1"/>
          <w:numId w:val="2"/>
        </w:numPr>
        <w:tabs>
          <w:tab w:val="clear" w:pos="4153"/>
          <w:tab w:val="clear" w:pos="8306"/>
          <w:tab w:val="left" w:pos="566"/>
          <w:tab w:val="left" w:pos="709"/>
          <w:tab w:val="left" w:pos="1430"/>
        </w:tabs>
        <w:spacing w:after="0"/>
        <w:ind w:firstLine="284"/>
        <w:rPr>
          <w:rFonts w:eastAsia="Calibri"/>
          <w:color w:val="000000" w:themeColor="text1"/>
          <w:szCs w:val="24"/>
        </w:rPr>
      </w:pPr>
      <w:r w:rsidRPr="00133627">
        <w:rPr>
          <w:rFonts w:eastAsia="Calibri"/>
          <w:color w:val="000000" w:themeColor="text1"/>
          <w:szCs w:val="24"/>
        </w:rPr>
        <w:t xml:space="preserve">perkančiosios organizacijos prašymu </w:t>
      </w:r>
      <w:r w:rsidR="0094348E" w:rsidRPr="00133627">
        <w:rPr>
          <w:rFonts w:eastAsia="Calibri"/>
          <w:color w:val="000000" w:themeColor="text1"/>
          <w:szCs w:val="24"/>
        </w:rPr>
        <w:t xml:space="preserve">CVP IS priemonėmis </w:t>
      </w:r>
      <w:r w:rsidRPr="00133627">
        <w:rPr>
          <w:rFonts w:eastAsia="Calibri"/>
          <w:color w:val="000000" w:themeColor="text1"/>
          <w:szCs w:val="24"/>
        </w:rPr>
        <w:t>nepateikė ar nepatikslino pateiktų netikslių ar neišsamių duomenų apie pašalinimo pagrindų nebuvimą</w:t>
      </w:r>
      <w:r w:rsidR="0094348E" w:rsidRPr="00133627">
        <w:rPr>
          <w:rFonts w:eastAsia="Calibri"/>
          <w:color w:val="000000" w:themeColor="text1"/>
          <w:szCs w:val="24"/>
        </w:rPr>
        <w:t>, kvalifikacijos</w:t>
      </w:r>
      <w:r w:rsidR="00DE1DE5" w:rsidRPr="00133627">
        <w:rPr>
          <w:rFonts w:eastAsia="Calibri"/>
          <w:color w:val="000000" w:themeColor="text1"/>
          <w:szCs w:val="24"/>
        </w:rPr>
        <w:t xml:space="preserve"> </w:t>
      </w:r>
      <w:r w:rsidR="00895D0B">
        <w:rPr>
          <w:rFonts w:eastAsia="Calibri"/>
          <w:color w:val="000000" w:themeColor="text1"/>
          <w:szCs w:val="24"/>
        </w:rPr>
        <w:t xml:space="preserve">reikalavimų </w:t>
      </w:r>
      <w:r w:rsidR="00991399" w:rsidRPr="00133627">
        <w:rPr>
          <w:rFonts w:eastAsia="Calibri"/>
          <w:color w:val="000000" w:themeColor="text1"/>
          <w:szCs w:val="24"/>
        </w:rPr>
        <w:t>ar aplinkos apsaugos vadybos sistemos standartų</w:t>
      </w:r>
      <w:r w:rsidR="0094348E" w:rsidRPr="00133627">
        <w:rPr>
          <w:rFonts w:eastAsia="Calibri"/>
          <w:color w:val="000000" w:themeColor="text1"/>
          <w:szCs w:val="24"/>
        </w:rPr>
        <w:t xml:space="preserve"> reikalavimų atitiktį</w:t>
      </w:r>
      <w:r w:rsidRPr="00133627">
        <w:rPr>
          <w:rFonts w:eastAsia="Calibri"/>
          <w:color w:val="000000" w:themeColor="text1"/>
          <w:szCs w:val="24"/>
        </w:rPr>
        <w:t>;</w:t>
      </w:r>
    </w:p>
    <w:p w14:paraId="6E7392B9" w14:textId="2BEDDB02" w:rsidR="00897846" w:rsidRPr="00133627" w:rsidRDefault="00897846" w:rsidP="007318BE">
      <w:pPr>
        <w:pStyle w:val="Antrats"/>
        <w:numPr>
          <w:ilvl w:val="1"/>
          <w:numId w:val="2"/>
        </w:numPr>
        <w:tabs>
          <w:tab w:val="clear" w:pos="4153"/>
          <w:tab w:val="clear" w:pos="8306"/>
          <w:tab w:val="left" w:pos="566"/>
          <w:tab w:val="left" w:pos="709"/>
          <w:tab w:val="left" w:pos="1430"/>
        </w:tabs>
        <w:spacing w:after="0"/>
        <w:ind w:firstLine="284"/>
        <w:rPr>
          <w:rFonts w:eastAsia="Calibri"/>
          <w:color w:val="000000" w:themeColor="text1"/>
          <w:szCs w:val="24"/>
        </w:rPr>
      </w:pPr>
      <w:r w:rsidRPr="00133627">
        <w:rPr>
          <w:rFonts w:eastAsia="Calibri"/>
          <w:color w:val="000000" w:themeColor="text1"/>
          <w:szCs w:val="24"/>
        </w:rPr>
        <w:t xml:space="preserve">tiekėjas neatitinka nustatytų </w:t>
      </w:r>
      <w:r w:rsidR="00106046" w:rsidRPr="00133627">
        <w:rPr>
          <w:rFonts w:eastAsia="Calibri"/>
          <w:color w:val="000000" w:themeColor="text1"/>
          <w:szCs w:val="24"/>
        </w:rPr>
        <w:t>tiekėjų pašalinimo pagrindų nebuvimo</w:t>
      </w:r>
      <w:r w:rsidR="00991399" w:rsidRPr="00133627">
        <w:rPr>
          <w:color w:val="000000" w:themeColor="text1"/>
          <w:szCs w:val="24"/>
        </w:rPr>
        <w:t>,</w:t>
      </w:r>
      <w:r w:rsidR="0094348E" w:rsidRPr="00133627">
        <w:rPr>
          <w:rFonts w:eastAsia="Calibri"/>
          <w:color w:val="000000" w:themeColor="text1"/>
          <w:szCs w:val="24"/>
        </w:rPr>
        <w:t xml:space="preserve"> kvalifikacijos </w:t>
      </w:r>
      <w:r w:rsidRPr="00133627">
        <w:rPr>
          <w:rFonts w:eastAsia="Calibri"/>
          <w:color w:val="000000" w:themeColor="text1"/>
          <w:szCs w:val="24"/>
        </w:rPr>
        <w:t xml:space="preserve">reikalavimų </w:t>
      </w:r>
      <w:r w:rsidR="00991399" w:rsidRPr="00133627">
        <w:rPr>
          <w:rFonts w:eastAsia="Calibri"/>
          <w:color w:val="000000" w:themeColor="text1"/>
          <w:szCs w:val="24"/>
        </w:rPr>
        <w:t>ar aplinkos apsaugos vadybos sistemos standartų reikalavimų</w:t>
      </w:r>
      <w:r w:rsidRPr="00133627">
        <w:rPr>
          <w:rFonts w:eastAsia="Calibri"/>
          <w:color w:val="000000" w:themeColor="text1"/>
          <w:szCs w:val="24"/>
        </w:rPr>
        <w:t xml:space="preserve">, arba perkančiosios organizacijos prašymu nepateikė ar nepatikslino pateiktų netikslių ar neišsamių duomenų apie </w:t>
      </w:r>
      <w:r w:rsidR="00123AC0" w:rsidRPr="00133627">
        <w:rPr>
          <w:rFonts w:eastAsia="Calibri"/>
          <w:color w:val="000000" w:themeColor="text1"/>
          <w:szCs w:val="24"/>
        </w:rPr>
        <w:t xml:space="preserve">šių reikalavimų </w:t>
      </w:r>
      <w:r w:rsidRPr="00133627">
        <w:rPr>
          <w:rFonts w:eastAsia="Calibri"/>
          <w:color w:val="000000" w:themeColor="text1"/>
          <w:szCs w:val="24"/>
        </w:rPr>
        <w:t>atitikimą CVP IS priemonėmis;</w:t>
      </w:r>
    </w:p>
    <w:p w14:paraId="62D0B88B" w14:textId="77777777" w:rsidR="00897846" w:rsidRPr="00133627" w:rsidRDefault="00897846" w:rsidP="007318BE">
      <w:pPr>
        <w:widowControl w:val="0"/>
        <w:numPr>
          <w:ilvl w:val="1"/>
          <w:numId w:val="2"/>
        </w:numPr>
        <w:tabs>
          <w:tab w:val="left" w:pos="566"/>
          <w:tab w:val="left" w:pos="709"/>
          <w:tab w:val="left" w:pos="1430"/>
        </w:tabs>
        <w:spacing w:after="0" w:line="240" w:lineRule="auto"/>
        <w:ind w:firstLine="284"/>
        <w:jc w:val="both"/>
        <w:rPr>
          <w:color w:val="000000" w:themeColor="text1"/>
          <w:szCs w:val="24"/>
        </w:rPr>
      </w:pPr>
      <w:r w:rsidRPr="00133627">
        <w:rPr>
          <w:color w:val="000000" w:themeColor="text1"/>
          <w:szCs w:val="24"/>
        </w:rPr>
        <w:t>jeigu apie nustatytų reikalavimų atitikimą tiekėjas pateikė melagingą informaciją, kurią perkančioji organizacija gali įrodyti bet kokiomis teisėtomis priemonėmis;</w:t>
      </w:r>
    </w:p>
    <w:p w14:paraId="7C4497B7" w14:textId="51A6081E" w:rsidR="00897846" w:rsidRPr="00133627" w:rsidRDefault="00897846" w:rsidP="007318BE">
      <w:pPr>
        <w:widowControl w:val="0"/>
        <w:numPr>
          <w:ilvl w:val="1"/>
          <w:numId w:val="2"/>
        </w:numPr>
        <w:tabs>
          <w:tab w:val="left" w:pos="566"/>
          <w:tab w:val="left" w:pos="709"/>
          <w:tab w:val="left" w:pos="1430"/>
        </w:tabs>
        <w:spacing w:after="0" w:line="240" w:lineRule="auto"/>
        <w:ind w:firstLine="284"/>
        <w:jc w:val="both"/>
        <w:rPr>
          <w:color w:val="000000" w:themeColor="text1"/>
          <w:szCs w:val="24"/>
        </w:rPr>
      </w:pPr>
      <w:r w:rsidRPr="00133627">
        <w:rPr>
          <w:color w:val="000000" w:themeColor="text1"/>
          <w:szCs w:val="24"/>
        </w:rPr>
        <w:t xml:space="preserve">pasiūlymas neatitiko </w:t>
      </w:r>
      <w:r w:rsidR="008E14E3" w:rsidRPr="00133627">
        <w:rPr>
          <w:color w:val="000000" w:themeColor="text1"/>
          <w:szCs w:val="24"/>
        </w:rPr>
        <w:t xml:space="preserve">konkurso </w:t>
      </w:r>
      <w:r w:rsidRPr="00133627">
        <w:rPr>
          <w:color w:val="000000" w:themeColor="text1"/>
          <w:szCs w:val="24"/>
        </w:rPr>
        <w:t xml:space="preserve">sąlygose nustatytų reikalavimų, tame tarpe, bet neapsiribojant: tiekėjas pateikė daugiau negu vieną </w:t>
      </w:r>
      <w:r w:rsidRPr="00133627">
        <w:rPr>
          <w:color w:val="000000" w:themeColor="text1"/>
        </w:rPr>
        <w:t xml:space="preserve">pasiūlymą (pagal šių </w:t>
      </w:r>
      <w:r w:rsidR="008E14E3" w:rsidRPr="00133627">
        <w:rPr>
          <w:color w:val="000000" w:themeColor="text1"/>
        </w:rPr>
        <w:t xml:space="preserve">konkurso </w:t>
      </w:r>
      <w:r w:rsidRPr="008C6A6B">
        <w:rPr>
          <w:color w:val="000000" w:themeColor="text1"/>
        </w:rPr>
        <w:t xml:space="preserve">sąlygų </w:t>
      </w:r>
      <w:r w:rsidR="0008002C" w:rsidRPr="008C6A6B">
        <w:rPr>
          <w:color w:val="000000" w:themeColor="text1"/>
        </w:rPr>
        <w:t>42</w:t>
      </w:r>
      <w:r w:rsidRPr="008C6A6B">
        <w:rPr>
          <w:color w:val="000000" w:themeColor="text1"/>
          <w:shd w:val="clear" w:color="auto" w:fill="FFFFFF"/>
        </w:rPr>
        <w:t xml:space="preserve"> punkto</w:t>
      </w:r>
      <w:r w:rsidRPr="00133627">
        <w:rPr>
          <w:color w:val="000000" w:themeColor="text1"/>
          <w:shd w:val="clear" w:color="auto" w:fill="FFFFFF"/>
        </w:rPr>
        <w:t xml:space="preserve"> n</w:t>
      </w:r>
      <w:r w:rsidRPr="00133627">
        <w:rPr>
          <w:color w:val="000000" w:themeColor="text1"/>
        </w:rPr>
        <w:t xml:space="preserve">uostatas); tiekėjo siūlomų darbų apimtis ar savybės neatitinka </w:t>
      </w:r>
      <w:r w:rsidR="00CF1CBA">
        <w:rPr>
          <w:color w:val="000000" w:themeColor="text1"/>
        </w:rPr>
        <w:t>konkurso</w:t>
      </w:r>
      <w:r w:rsidRPr="00133627">
        <w:rPr>
          <w:color w:val="000000" w:themeColor="text1"/>
        </w:rPr>
        <w:t xml:space="preserve"> dokumentuose nustatytų reikalavimų</w:t>
      </w:r>
      <w:r w:rsidRPr="00133627">
        <w:rPr>
          <w:color w:val="000000" w:themeColor="text1"/>
          <w:szCs w:val="24"/>
        </w:rPr>
        <w:t xml:space="preserve">; tiekėjas pateikė netikslius, neišsamius </w:t>
      </w:r>
      <w:r w:rsidR="00CF1CBA">
        <w:rPr>
          <w:color w:val="000000" w:themeColor="text1"/>
          <w:szCs w:val="24"/>
        </w:rPr>
        <w:t>konkurso</w:t>
      </w:r>
      <w:r w:rsidRPr="00133627">
        <w:rPr>
          <w:color w:val="000000" w:themeColor="text1"/>
          <w:szCs w:val="24"/>
        </w:rPr>
        <w:t xml:space="preserve"> dokumentuose nuodytus kartu su pasiūlymu teikiamus dokumentus: tiekėjo įgaliojimą asmeniui pasirašyti pasiūlymą, jungtinės veiklos sutartį, pasiūlymo galiojimo užtikrinimą patvirtinantį dokumentą, ar jų nepateikė, ir perkančiosios organizacijos prašymu šių dokumentų nepateikė ar nepatikslino per perkančiosios organizacijos nurodytą terminą</w:t>
      </w:r>
      <w:r w:rsidRPr="00133627">
        <w:rPr>
          <w:color w:val="000000" w:themeColor="text1"/>
          <w:shd w:val="clear" w:color="auto" w:fill="FFFFFF"/>
        </w:rPr>
        <w:t>;</w:t>
      </w:r>
      <w:r w:rsidRPr="00133627">
        <w:rPr>
          <w:color w:val="000000" w:themeColor="text1"/>
          <w:szCs w:val="24"/>
        </w:rPr>
        <w:t xml:space="preserve"> </w:t>
      </w:r>
      <w:r w:rsidR="0059547E" w:rsidRPr="00133627">
        <w:rPr>
          <w:color w:val="000000" w:themeColor="text1"/>
          <w:szCs w:val="24"/>
        </w:rPr>
        <w:t xml:space="preserve">tiekėjas su pasiūlymu nepateikė reikalaujamų su pasiūlymu pateikti dokumentų, nurodytų šių konkurso </w:t>
      </w:r>
      <w:r w:rsidR="0059547E" w:rsidRPr="000342AC">
        <w:rPr>
          <w:szCs w:val="24"/>
        </w:rPr>
        <w:t xml:space="preserve">sąlygų </w:t>
      </w:r>
      <w:r w:rsidR="0008002C">
        <w:rPr>
          <w:szCs w:val="24"/>
        </w:rPr>
        <w:t>41</w:t>
      </w:r>
      <w:r w:rsidR="0059547E" w:rsidRPr="000342AC">
        <w:rPr>
          <w:szCs w:val="24"/>
        </w:rPr>
        <w:t xml:space="preserve">.1, </w:t>
      </w:r>
      <w:r w:rsidR="0008002C">
        <w:rPr>
          <w:szCs w:val="24"/>
        </w:rPr>
        <w:t>41</w:t>
      </w:r>
      <w:r w:rsidR="0059547E" w:rsidRPr="000342AC">
        <w:rPr>
          <w:szCs w:val="24"/>
        </w:rPr>
        <w:t>.2 punktuose</w:t>
      </w:r>
      <w:r w:rsidR="0059547E" w:rsidRPr="00133627">
        <w:rPr>
          <w:color w:val="000000" w:themeColor="text1"/>
          <w:szCs w:val="24"/>
        </w:rPr>
        <w:t xml:space="preserve">, </w:t>
      </w:r>
      <w:r w:rsidRPr="00133627">
        <w:rPr>
          <w:color w:val="000000" w:themeColor="text1"/>
          <w:szCs w:val="24"/>
        </w:rPr>
        <w:t>tiekėjas pateikė užšifruotą pasiūlymą ar jo dalį, bet nustatytu laiku nepateikė arba pateikė neteisingą slaptažodį pasiūlymui iššifruoti ir pan.;</w:t>
      </w:r>
    </w:p>
    <w:p w14:paraId="6E7D44E8" w14:textId="77777777" w:rsidR="00897846" w:rsidRPr="00133627" w:rsidRDefault="00897846" w:rsidP="007318BE">
      <w:pPr>
        <w:widowControl w:val="0"/>
        <w:numPr>
          <w:ilvl w:val="1"/>
          <w:numId w:val="2"/>
        </w:numPr>
        <w:tabs>
          <w:tab w:val="left" w:pos="566"/>
          <w:tab w:val="left" w:pos="709"/>
          <w:tab w:val="left" w:pos="1430"/>
        </w:tabs>
        <w:spacing w:after="0" w:line="240" w:lineRule="auto"/>
        <w:ind w:firstLine="284"/>
        <w:jc w:val="both"/>
        <w:rPr>
          <w:color w:val="000000" w:themeColor="text1"/>
          <w:szCs w:val="24"/>
        </w:rPr>
      </w:pPr>
      <w:r w:rsidRPr="00133627">
        <w:rPr>
          <w:color w:val="000000" w:themeColor="text1"/>
          <w:szCs w:val="24"/>
        </w:rPr>
        <w:t>tiekėjas per perkančiosios organizacijos nurodytą terminą neištaisė aritmetinių klaidų ir (ar) nepaaiškino pasiūlymo;</w:t>
      </w:r>
    </w:p>
    <w:p w14:paraId="56C97B2E" w14:textId="77777777" w:rsidR="00897846" w:rsidRPr="00133627" w:rsidRDefault="00897846" w:rsidP="007318BE">
      <w:pPr>
        <w:numPr>
          <w:ilvl w:val="1"/>
          <w:numId w:val="2"/>
        </w:numPr>
        <w:tabs>
          <w:tab w:val="left" w:pos="566"/>
          <w:tab w:val="left" w:pos="709"/>
          <w:tab w:val="left" w:pos="1430"/>
        </w:tabs>
        <w:spacing w:after="0" w:line="240" w:lineRule="auto"/>
        <w:ind w:firstLine="284"/>
        <w:jc w:val="both"/>
        <w:rPr>
          <w:color w:val="000000" w:themeColor="text1"/>
          <w:szCs w:val="24"/>
        </w:rPr>
      </w:pPr>
      <w:r w:rsidRPr="00133627">
        <w:rPr>
          <w:color w:val="000000" w:themeColor="text1"/>
          <w:szCs w:val="24"/>
        </w:rPr>
        <w:t>visų tiekėjų, kurių pasiūlymai neatmesti dėl kitų priežasčių, buvo pasiūlytos per didelės, perkančiajai organizacijai nepriimtinos kainos;</w:t>
      </w:r>
    </w:p>
    <w:p w14:paraId="0A877A24" w14:textId="77777777" w:rsidR="00897846" w:rsidRPr="00133627" w:rsidRDefault="00897846" w:rsidP="007318BE">
      <w:pPr>
        <w:numPr>
          <w:ilvl w:val="1"/>
          <w:numId w:val="2"/>
        </w:numPr>
        <w:tabs>
          <w:tab w:val="left" w:pos="566"/>
          <w:tab w:val="left" w:pos="709"/>
          <w:tab w:val="left" w:pos="1430"/>
        </w:tabs>
        <w:spacing w:after="0" w:line="240" w:lineRule="auto"/>
        <w:ind w:firstLine="284"/>
        <w:jc w:val="both"/>
        <w:rPr>
          <w:color w:val="000000" w:themeColor="text1"/>
          <w:szCs w:val="24"/>
        </w:rPr>
      </w:pPr>
      <w:r w:rsidRPr="00133627">
        <w:rPr>
          <w:color w:val="000000" w:themeColor="text1"/>
          <w:szCs w:val="24"/>
        </w:rPr>
        <w:t>buvo pasiūlyta neįprastai maža kaina ir tiekėjas Komisijos prašymu nepateikė raštiško nepateikia tinkamų kainos pagrįstumo įrodymų arba kitaip nepagrindė neįprastai mažos kainos.</w:t>
      </w:r>
    </w:p>
    <w:p w14:paraId="0A65762C" w14:textId="05355E3F" w:rsidR="00897846" w:rsidRPr="00133627" w:rsidRDefault="00897846" w:rsidP="007318BE">
      <w:pPr>
        <w:numPr>
          <w:ilvl w:val="0"/>
          <w:numId w:val="2"/>
        </w:numPr>
        <w:tabs>
          <w:tab w:val="left" w:pos="0"/>
          <w:tab w:val="left" w:pos="340"/>
          <w:tab w:val="left" w:pos="1210"/>
        </w:tabs>
        <w:spacing w:after="0" w:line="240" w:lineRule="auto"/>
        <w:ind w:firstLine="284"/>
        <w:jc w:val="both"/>
        <w:rPr>
          <w:color w:val="000000" w:themeColor="text1"/>
          <w:szCs w:val="24"/>
        </w:rPr>
      </w:pPr>
      <w:r w:rsidRPr="00133627">
        <w:rPr>
          <w:color w:val="000000" w:themeColor="text1"/>
          <w:szCs w:val="24"/>
        </w:rPr>
        <w:t xml:space="preserve">Perkančioji organizacija CVP IS Viešųjų pirkimų tarnybos nustatyta tvarka paskelbia informaciją apie tiekėją, kuris pirkimo procedūrų metu nuslėpė informaciją ar pateikė melagingą informaciją apie atitiktį </w:t>
      </w:r>
      <w:r w:rsidR="000A70D0">
        <w:rPr>
          <w:color w:val="000000" w:themeColor="text1"/>
          <w:szCs w:val="24"/>
        </w:rPr>
        <w:t>VPĮ</w:t>
      </w:r>
      <w:r w:rsidRPr="00133627">
        <w:rPr>
          <w:color w:val="000000" w:themeColor="text1"/>
          <w:szCs w:val="24"/>
        </w:rPr>
        <w:t xml:space="preserve"> 46 ir 47 straipsniuose nustatytiems reikalavimams, arba apie tiekėją, kuris dėl pateiktos melagingos informacijos nepateikė patvirtinančių dokumentų, reikalaujamų pagal </w:t>
      </w:r>
      <w:r w:rsidR="000A70D0">
        <w:rPr>
          <w:color w:val="000000" w:themeColor="text1"/>
          <w:szCs w:val="24"/>
        </w:rPr>
        <w:t>VPĮ</w:t>
      </w:r>
      <w:r w:rsidRPr="00133627">
        <w:rPr>
          <w:color w:val="000000" w:themeColor="text1"/>
          <w:szCs w:val="24"/>
        </w:rPr>
        <w:t xml:space="preserve"> 50 straipsnį, kai jis buvo pašalintas iš pirkimo procedūros ar kai priimtas teismo sprendimas.</w:t>
      </w:r>
    </w:p>
    <w:p w14:paraId="71732736" w14:textId="77777777" w:rsidR="00D35D38" w:rsidRPr="00133627" w:rsidRDefault="00D35D38" w:rsidP="00744D92">
      <w:pPr>
        <w:spacing w:before="120" w:after="120" w:line="240" w:lineRule="auto"/>
        <w:jc w:val="center"/>
        <w:rPr>
          <w:b/>
          <w:color w:val="000000" w:themeColor="text1"/>
          <w:szCs w:val="24"/>
        </w:rPr>
      </w:pPr>
      <w:r w:rsidRPr="00133627">
        <w:rPr>
          <w:b/>
          <w:color w:val="000000" w:themeColor="text1"/>
          <w:szCs w:val="24"/>
        </w:rPr>
        <w:t>X. PASIŪLYMŲ EILĖ IR SPRENDIMAS DĖL PIRKIMO SUTARTIES SUDARYMO</w:t>
      </w:r>
    </w:p>
    <w:p w14:paraId="69B4296B" w14:textId="77777777" w:rsidR="00D35D38" w:rsidRPr="00133627" w:rsidRDefault="000505A4" w:rsidP="006875D1">
      <w:pPr>
        <w:numPr>
          <w:ilvl w:val="0"/>
          <w:numId w:val="2"/>
        </w:numPr>
        <w:tabs>
          <w:tab w:val="left" w:pos="340"/>
          <w:tab w:val="left" w:pos="1210"/>
        </w:tabs>
        <w:spacing w:after="0" w:line="240" w:lineRule="auto"/>
        <w:ind w:firstLine="284"/>
        <w:jc w:val="both"/>
        <w:rPr>
          <w:color w:val="000000" w:themeColor="text1"/>
          <w:szCs w:val="24"/>
        </w:rPr>
      </w:pPr>
      <w:r w:rsidRPr="00133627">
        <w:rPr>
          <w:color w:val="000000" w:themeColor="text1"/>
          <w:szCs w:val="24"/>
        </w:rPr>
        <w:t>Perkančioji organizacija, norėdama priimti sprendimą dėl laimėjusio pasiūlymo, turi nustatyti pasiūlymų eilę (išskyrus atveją, kai pasiūlymą pateikia tik vienas tiekėjas). Pasiūlymų eilė nustatoma ekonominio naudingumo mažėjimo tvarka. Tais atvejais, kai kelių tiekėjų pasiūlymų ekonominis naudingumas yra vienodas, sudarant pasiūlymų eilę, pirmesnis į šią eilę įrašomas tiekėjas, kurio pasiūlymas CVP IS pateiktas anksčiausiai</w:t>
      </w:r>
      <w:r w:rsidR="00D35D38" w:rsidRPr="00133627">
        <w:rPr>
          <w:color w:val="000000" w:themeColor="text1"/>
          <w:szCs w:val="24"/>
        </w:rPr>
        <w:t>.</w:t>
      </w:r>
    </w:p>
    <w:p w14:paraId="3FA5CFCD" w14:textId="6A399B19" w:rsidR="00D35D38" w:rsidRPr="00133627" w:rsidRDefault="000505A4" w:rsidP="006875D1">
      <w:pPr>
        <w:numPr>
          <w:ilvl w:val="0"/>
          <w:numId w:val="2"/>
        </w:numPr>
        <w:tabs>
          <w:tab w:val="left" w:pos="340"/>
          <w:tab w:val="left" w:pos="1210"/>
        </w:tabs>
        <w:spacing w:after="0" w:line="240" w:lineRule="auto"/>
        <w:ind w:firstLine="284"/>
        <w:jc w:val="both"/>
        <w:rPr>
          <w:color w:val="000000" w:themeColor="text1"/>
          <w:szCs w:val="24"/>
        </w:rPr>
      </w:pPr>
      <w:r w:rsidRPr="00133627">
        <w:rPr>
          <w:color w:val="000000" w:themeColor="text1"/>
          <w:szCs w:val="24"/>
        </w:rPr>
        <w:t>Perkančioji organizacija, sudariusi pasiūlymų eilę, gali priimti sprendimą dėl laimėjusio pasiūlymo ir pirkimo sutarties sudarymo.</w:t>
      </w:r>
      <w:r w:rsidR="006E25BC" w:rsidRPr="00133627">
        <w:rPr>
          <w:color w:val="000000" w:themeColor="text1"/>
        </w:rPr>
        <w:t xml:space="preserve"> Laimėjusiu pasiūlymas pripažįstamas vadovaujantis </w:t>
      </w:r>
      <w:r w:rsidR="000A70D0">
        <w:rPr>
          <w:color w:val="000000" w:themeColor="text1"/>
        </w:rPr>
        <w:t>VPĮ</w:t>
      </w:r>
      <w:r w:rsidR="006E25BC" w:rsidRPr="00133627">
        <w:rPr>
          <w:color w:val="000000" w:themeColor="text1"/>
        </w:rPr>
        <w:t xml:space="preserve"> 45 straipsnio 1 dalies nuostatomis.</w:t>
      </w:r>
    </w:p>
    <w:p w14:paraId="5721D4D2" w14:textId="37D30325" w:rsidR="00D35D38" w:rsidRPr="00133627" w:rsidRDefault="000505A4" w:rsidP="006875D1">
      <w:pPr>
        <w:numPr>
          <w:ilvl w:val="0"/>
          <w:numId w:val="2"/>
        </w:numPr>
        <w:tabs>
          <w:tab w:val="left" w:pos="340"/>
          <w:tab w:val="left" w:pos="1210"/>
        </w:tabs>
        <w:spacing w:after="0" w:line="240" w:lineRule="auto"/>
        <w:ind w:firstLine="284"/>
        <w:jc w:val="both"/>
        <w:rPr>
          <w:color w:val="000000" w:themeColor="text1"/>
          <w:szCs w:val="24"/>
        </w:rPr>
      </w:pPr>
      <w:r w:rsidRPr="00133627">
        <w:rPr>
          <w:color w:val="000000" w:themeColor="text1"/>
          <w:szCs w:val="24"/>
        </w:rPr>
        <w:t xml:space="preserve">Perkančioji organizacija dalyviams ne vėliau kaip per 5 darbo dienas raštu praneša apie priimtą sprendimą nustatyti laimėjusį pasiūlymą, dėl kurio bus sudaroma pirkimo sutartis, pateikia šių </w:t>
      </w:r>
      <w:r w:rsidR="008E14E3" w:rsidRPr="00133627">
        <w:rPr>
          <w:color w:val="000000" w:themeColor="text1"/>
          <w:szCs w:val="24"/>
        </w:rPr>
        <w:t xml:space="preserve">konkurso </w:t>
      </w:r>
      <w:r w:rsidRPr="00133627">
        <w:rPr>
          <w:color w:val="000000" w:themeColor="text1"/>
          <w:szCs w:val="24"/>
        </w:rPr>
        <w:t xml:space="preserve">sąlygų </w:t>
      </w:r>
      <w:r w:rsidR="0008002C">
        <w:rPr>
          <w:color w:val="000000" w:themeColor="text1"/>
          <w:szCs w:val="24"/>
        </w:rPr>
        <w:t>102</w:t>
      </w:r>
      <w:r w:rsidRPr="00133627">
        <w:rPr>
          <w:color w:val="000000" w:themeColor="text1"/>
          <w:szCs w:val="24"/>
        </w:rPr>
        <w:t xml:space="preserve"> punkte nurodytos atitinkamos informacijos, kuri dar nebuvo pateikta pirkimo procedūros metu, santrauką, nurodo nustatytą pasiūlymų eilę, laimėjusį pasiūlymą ir tikslų atidėjimo terminą. Perkančioji organizacija taip pat turi nurodyti priežastis, dėl kurių buvo priimtas sprendimas nesudaryti pirkimo sutarties ar pradėti pirkimą iš naujo</w:t>
      </w:r>
      <w:r w:rsidR="00D35D38" w:rsidRPr="00133627">
        <w:rPr>
          <w:color w:val="000000" w:themeColor="text1"/>
          <w:szCs w:val="24"/>
        </w:rPr>
        <w:t>.</w:t>
      </w:r>
    </w:p>
    <w:p w14:paraId="47EE64F7" w14:textId="77777777" w:rsidR="000505A4" w:rsidRPr="00133627" w:rsidRDefault="000505A4" w:rsidP="006875D1">
      <w:pPr>
        <w:numPr>
          <w:ilvl w:val="0"/>
          <w:numId w:val="2"/>
        </w:numPr>
        <w:tabs>
          <w:tab w:val="left" w:pos="340"/>
          <w:tab w:val="left" w:pos="1210"/>
        </w:tabs>
        <w:spacing w:after="0" w:line="240" w:lineRule="auto"/>
        <w:ind w:firstLine="284"/>
        <w:jc w:val="both"/>
        <w:rPr>
          <w:color w:val="000000" w:themeColor="text1"/>
          <w:szCs w:val="24"/>
        </w:rPr>
      </w:pPr>
      <w:r w:rsidRPr="00133627">
        <w:rPr>
          <w:color w:val="000000" w:themeColor="text1"/>
          <w:szCs w:val="24"/>
        </w:rPr>
        <w:lastRenderedPageBreak/>
        <w:t>Perkančioji organizacija, gavusi dalyvio raštu pateiktą prašymą, ne vėliau kaip per 15 dienų nuo jo gavimo dienos išsamiai pateikia šią informaciją:</w:t>
      </w:r>
    </w:p>
    <w:p w14:paraId="1FA4280E" w14:textId="77777777" w:rsidR="000505A4" w:rsidRPr="00133627" w:rsidRDefault="000505A4" w:rsidP="006875D1">
      <w:pPr>
        <w:widowControl w:val="0"/>
        <w:numPr>
          <w:ilvl w:val="1"/>
          <w:numId w:val="2"/>
        </w:numPr>
        <w:tabs>
          <w:tab w:val="left" w:pos="340"/>
          <w:tab w:val="left" w:pos="1210"/>
        </w:tabs>
        <w:spacing w:after="0" w:line="240" w:lineRule="auto"/>
        <w:ind w:firstLine="284"/>
        <w:jc w:val="both"/>
        <w:rPr>
          <w:color w:val="000000" w:themeColor="text1"/>
          <w:szCs w:val="24"/>
        </w:rPr>
      </w:pPr>
      <w:r w:rsidRPr="00133627">
        <w:rPr>
          <w:color w:val="000000" w:themeColor="text1"/>
          <w:szCs w:val="24"/>
        </w:rPr>
        <w:t>dalyviui, kurio pasiūlymas nebuvo atmestas, – laimėjusio pasiūlymo charakteristikas ir santykinius pranašumus, dėl kurių šis pasiūlymas buvo pripažintas geriausiu, taip pat šį pasiūlymą pateikusio dalyvio ar preliminariosios sutarties šalių pavadinimus;</w:t>
      </w:r>
    </w:p>
    <w:p w14:paraId="77A17022" w14:textId="77777777" w:rsidR="000505A4" w:rsidRPr="00133627" w:rsidRDefault="000505A4" w:rsidP="006875D1">
      <w:pPr>
        <w:numPr>
          <w:ilvl w:val="1"/>
          <w:numId w:val="2"/>
        </w:numPr>
        <w:tabs>
          <w:tab w:val="left" w:pos="340"/>
          <w:tab w:val="left" w:pos="1210"/>
        </w:tabs>
        <w:spacing w:after="0" w:line="240" w:lineRule="auto"/>
        <w:ind w:firstLine="284"/>
        <w:jc w:val="both"/>
        <w:rPr>
          <w:color w:val="000000" w:themeColor="text1"/>
          <w:szCs w:val="24"/>
        </w:rPr>
      </w:pPr>
      <w:r w:rsidRPr="00133627">
        <w:rPr>
          <w:color w:val="000000" w:themeColor="text1"/>
          <w:szCs w:val="24"/>
        </w:rPr>
        <w:t>dalyviui, kurio pasiūlymas buvo atmestas, – pasiūlymo atmetimo priežastis.</w:t>
      </w:r>
    </w:p>
    <w:p w14:paraId="0757BA65" w14:textId="77777777" w:rsidR="000505A4" w:rsidRPr="00133627" w:rsidRDefault="000505A4" w:rsidP="006875D1">
      <w:pPr>
        <w:widowControl w:val="0"/>
        <w:numPr>
          <w:ilvl w:val="0"/>
          <w:numId w:val="2"/>
        </w:numPr>
        <w:tabs>
          <w:tab w:val="left" w:pos="340"/>
          <w:tab w:val="left" w:pos="1210"/>
        </w:tabs>
        <w:spacing w:after="0" w:line="240" w:lineRule="auto"/>
        <w:ind w:firstLine="284"/>
        <w:jc w:val="both"/>
        <w:rPr>
          <w:color w:val="000000" w:themeColor="text1"/>
          <w:szCs w:val="24"/>
        </w:rPr>
      </w:pPr>
      <w:r w:rsidRPr="00133627">
        <w:rPr>
          <w:color w:val="000000" w:themeColor="text1"/>
          <w:szCs w:val="24"/>
        </w:rPr>
        <w:t>Konkursą laimėjęs tiekėjas privalo pasirašyti pirkimo sutartį per perkančiosios organizacijos nurodytą terminą. Pirkimo sutarčiai pasirašyti laikas gali būti nustatomas atskiru pranešimu CVP IS susirašinėjimo priemonėmis arba nurodomas pranešime apie laimėjusį pasiūlymą.</w:t>
      </w:r>
    </w:p>
    <w:p w14:paraId="4B9679DA" w14:textId="77777777" w:rsidR="000505A4" w:rsidRPr="00133627" w:rsidRDefault="000505A4" w:rsidP="00DE7156">
      <w:pPr>
        <w:numPr>
          <w:ilvl w:val="0"/>
          <w:numId w:val="2"/>
        </w:numPr>
        <w:tabs>
          <w:tab w:val="left" w:pos="340"/>
          <w:tab w:val="left" w:pos="1210"/>
        </w:tabs>
        <w:spacing w:after="0" w:line="240" w:lineRule="auto"/>
        <w:ind w:firstLine="284"/>
        <w:jc w:val="both"/>
        <w:rPr>
          <w:color w:val="000000" w:themeColor="text1"/>
          <w:szCs w:val="24"/>
        </w:rPr>
      </w:pPr>
      <w:r w:rsidRPr="00133627">
        <w:rPr>
          <w:color w:val="000000" w:themeColor="text1"/>
          <w:szCs w:val="24"/>
        </w:rPr>
        <w:t>Pirkimo sutartis negali būti sudaroma, kol nesibaigė pirkimo sutarties sudarymo atidėjimo terminas. Atidėjimo terminas netaikomas, kai vienintelis suinteresuotas dalyvis yra tas, su kuriuo sudaroma pirkimo sutartis.</w:t>
      </w:r>
    </w:p>
    <w:p w14:paraId="66CD6CC5" w14:textId="55A46824" w:rsidR="000505A4" w:rsidRPr="00133627" w:rsidRDefault="000505A4" w:rsidP="00DE7156">
      <w:pPr>
        <w:widowControl w:val="0"/>
        <w:numPr>
          <w:ilvl w:val="0"/>
          <w:numId w:val="2"/>
        </w:numPr>
        <w:tabs>
          <w:tab w:val="left" w:pos="340"/>
          <w:tab w:val="left" w:pos="1210"/>
        </w:tabs>
        <w:spacing w:after="0" w:line="240" w:lineRule="auto"/>
        <w:ind w:firstLine="284"/>
        <w:jc w:val="both"/>
        <w:rPr>
          <w:color w:val="000000" w:themeColor="text1"/>
          <w:spacing w:val="-4"/>
        </w:rPr>
      </w:pPr>
      <w:r w:rsidRPr="00133627">
        <w:rPr>
          <w:color w:val="000000" w:themeColor="text1"/>
          <w:szCs w:val="24"/>
        </w:rPr>
        <w:t xml:space="preserve">Jeigu tiekėjas, kurio pasiūlymas pripažintas laimėjusiu, raštu ar pranešimu CVP IS susirašinėjimo priemonėmis atsisako sudaryti pirkimo sutartį, </w:t>
      </w:r>
      <w:r w:rsidRPr="00133627">
        <w:rPr>
          <w:color w:val="000000" w:themeColor="text1"/>
          <w:spacing w:val="-4"/>
        </w:rPr>
        <w:t xml:space="preserve">iki nurodyto laiko neatvyksta sudaryti pirkimo sutarties, nepateikia konkurso sąlygose nustatyto pirkimo sutarties įvykdymo užtikrinimo arba atsisako pirkimo sutartį sudaryti </w:t>
      </w:r>
      <w:r w:rsidR="00CF1CBA">
        <w:rPr>
          <w:color w:val="000000" w:themeColor="text1"/>
          <w:spacing w:val="-4"/>
        </w:rPr>
        <w:t>konkurso</w:t>
      </w:r>
      <w:r w:rsidRPr="00133627">
        <w:rPr>
          <w:color w:val="000000" w:themeColor="text1"/>
          <w:spacing w:val="-4"/>
        </w:rPr>
        <w:t xml:space="preserve"> dokumentuose nustatytomis sąlygomis, laikoma, kad jis atsisakė sudaryti pirkimo sutartį, ir perkančioji organizacija tur</w:t>
      </w:r>
      <w:r w:rsidRPr="00133627">
        <w:rPr>
          <w:color w:val="000000" w:themeColor="text1"/>
          <w:spacing w:val="-4"/>
          <w:shd w:val="clear" w:color="auto" w:fill="FFFFFF"/>
        </w:rPr>
        <w:t>i teisę į tokio tiekėjo p</w:t>
      </w:r>
      <w:r w:rsidRPr="00133627">
        <w:rPr>
          <w:color w:val="000000" w:themeColor="text1"/>
          <w:spacing w:val="-4"/>
        </w:rPr>
        <w:t>asiūlymo galiojimo užtikrinimą. Tuo atveju perkančioji organizacija, prieš tai patikrinusi tiekėjo pašalinimo priežasčių nebuvimo</w:t>
      </w:r>
      <w:r w:rsidR="00895D0B">
        <w:rPr>
          <w:color w:val="000000" w:themeColor="text1"/>
          <w:spacing w:val="-4"/>
        </w:rPr>
        <w:t>,</w:t>
      </w:r>
      <w:r w:rsidR="0094348E" w:rsidRPr="00133627">
        <w:rPr>
          <w:color w:val="000000" w:themeColor="text1"/>
          <w:spacing w:val="-4"/>
        </w:rPr>
        <w:t xml:space="preserve"> kvalifikacijos</w:t>
      </w:r>
      <w:r w:rsidR="00895D0B">
        <w:rPr>
          <w:color w:val="000000" w:themeColor="text1"/>
          <w:spacing w:val="-4"/>
        </w:rPr>
        <w:t xml:space="preserve"> ir aplinkos apsaugos vadybos sistemos standartų</w:t>
      </w:r>
      <w:r w:rsidR="0094348E" w:rsidRPr="00133627">
        <w:rPr>
          <w:color w:val="000000" w:themeColor="text1"/>
          <w:spacing w:val="-4"/>
        </w:rPr>
        <w:t xml:space="preserve"> reikalavimų </w:t>
      </w:r>
      <w:r w:rsidRPr="00133627">
        <w:rPr>
          <w:color w:val="000000" w:themeColor="text1"/>
          <w:spacing w:val="-4"/>
        </w:rPr>
        <w:t xml:space="preserve">atitiktį, kaip nurodyta šių </w:t>
      </w:r>
      <w:r w:rsidR="008E14E3" w:rsidRPr="00133627">
        <w:rPr>
          <w:color w:val="000000" w:themeColor="text1"/>
        </w:rPr>
        <w:t>konkurso</w:t>
      </w:r>
      <w:r w:rsidR="008E14E3" w:rsidRPr="00133627">
        <w:rPr>
          <w:color w:val="000000" w:themeColor="text1"/>
          <w:spacing w:val="-4"/>
        </w:rPr>
        <w:t xml:space="preserve"> </w:t>
      </w:r>
      <w:r w:rsidRPr="00BF0AC3">
        <w:rPr>
          <w:spacing w:val="-4"/>
        </w:rPr>
        <w:t xml:space="preserve">sąlygų </w:t>
      </w:r>
      <w:r w:rsidR="00A10003" w:rsidRPr="00BF0AC3">
        <w:rPr>
          <w:spacing w:val="-4"/>
          <w:szCs w:val="24"/>
        </w:rPr>
        <w:t>8</w:t>
      </w:r>
      <w:r w:rsidR="0008002C">
        <w:rPr>
          <w:spacing w:val="-4"/>
          <w:szCs w:val="24"/>
        </w:rPr>
        <w:t>2</w:t>
      </w:r>
      <w:r w:rsidR="00BC564C" w:rsidRPr="00BF0AC3">
        <w:rPr>
          <w:spacing w:val="-4"/>
          <w:szCs w:val="24"/>
        </w:rPr>
        <w:t>–</w:t>
      </w:r>
      <w:r w:rsidR="00D91E0F" w:rsidRPr="00BF0AC3">
        <w:rPr>
          <w:spacing w:val="-4"/>
          <w:szCs w:val="24"/>
        </w:rPr>
        <w:t>9</w:t>
      </w:r>
      <w:r w:rsidR="0008002C">
        <w:rPr>
          <w:spacing w:val="-4"/>
          <w:szCs w:val="24"/>
        </w:rPr>
        <w:t>7</w:t>
      </w:r>
      <w:r w:rsidRPr="00BF0AC3">
        <w:rPr>
          <w:spacing w:val="-4"/>
        </w:rPr>
        <w:t xml:space="preserve"> punktuose</w:t>
      </w:r>
      <w:r w:rsidRPr="00133627">
        <w:rPr>
          <w:color w:val="000000" w:themeColor="text1"/>
          <w:spacing w:val="-4"/>
        </w:rPr>
        <w:t>, siūlo sudaryti pirkimo sutartį dalyviui, kurio pasiūlymas pagal pasiūlymų eilę yra pirmas po dalyvio, atsisakiusio sudaryti pirkimo sutartį.</w:t>
      </w:r>
    </w:p>
    <w:p w14:paraId="71D2B3D4" w14:textId="77777777" w:rsidR="000505A4" w:rsidRPr="00133627" w:rsidRDefault="000505A4" w:rsidP="00DE7156">
      <w:pPr>
        <w:numPr>
          <w:ilvl w:val="0"/>
          <w:numId w:val="2"/>
        </w:numPr>
        <w:tabs>
          <w:tab w:val="left" w:pos="340"/>
          <w:tab w:val="left" w:pos="1210"/>
        </w:tabs>
        <w:spacing w:after="0" w:line="240" w:lineRule="auto"/>
        <w:ind w:firstLine="284"/>
        <w:jc w:val="both"/>
        <w:rPr>
          <w:color w:val="000000" w:themeColor="text1"/>
          <w:szCs w:val="24"/>
        </w:rPr>
      </w:pPr>
      <w:r w:rsidRPr="00133627">
        <w:rPr>
          <w:color w:val="000000" w:themeColor="text1"/>
          <w:spacing w:val="-4"/>
        </w:rPr>
        <w:t>Perkančioji</w:t>
      </w:r>
      <w:r w:rsidRPr="00133627">
        <w:rPr>
          <w:color w:val="000000" w:themeColor="text1"/>
          <w:spacing w:val="-4"/>
          <w:szCs w:val="24"/>
        </w:rPr>
        <w:t xml:space="preserve"> organizacija turi teisę bet kuriuo metu iki pirkimo sutarties sudarymo nutraukti pirkimo procedūras.</w:t>
      </w:r>
    </w:p>
    <w:p w14:paraId="3B49CC4B" w14:textId="77777777" w:rsidR="00D35D38" w:rsidRPr="00133627" w:rsidRDefault="00D35D38" w:rsidP="00744D92">
      <w:pPr>
        <w:spacing w:before="120" w:after="120" w:line="240" w:lineRule="auto"/>
        <w:jc w:val="center"/>
        <w:rPr>
          <w:b/>
          <w:color w:val="000000" w:themeColor="text1"/>
          <w:szCs w:val="24"/>
        </w:rPr>
      </w:pPr>
      <w:r w:rsidRPr="00133627">
        <w:rPr>
          <w:b/>
          <w:color w:val="000000" w:themeColor="text1"/>
          <w:szCs w:val="24"/>
        </w:rPr>
        <w:t>XI. PRETENZIJŲ IR SKUNDŲ NAGRINĖJIMO TVARKA</w:t>
      </w:r>
    </w:p>
    <w:p w14:paraId="267B2E6C" w14:textId="45F1177A" w:rsidR="0034723D" w:rsidRPr="0068091E" w:rsidRDefault="0034723D" w:rsidP="00DE7156">
      <w:pPr>
        <w:numPr>
          <w:ilvl w:val="0"/>
          <w:numId w:val="2"/>
        </w:numPr>
        <w:tabs>
          <w:tab w:val="left" w:pos="340"/>
          <w:tab w:val="left" w:pos="1210"/>
        </w:tabs>
        <w:spacing w:after="0" w:line="240" w:lineRule="auto"/>
        <w:ind w:firstLine="284"/>
        <w:jc w:val="both"/>
      </w:pPr>
      <w:r w:rsidRPr="0068091E">
        <w:rPr>
          <w:color w:val="000000" w:themeColor="text1"/>
          <w:spacing w:val="-4"/>
        </w:rPr>
        <w:t>Tiekėjas</w:t>
      </w:r>
      <w:r w:rsidRPr="0068091E">
        <w:t xml:space="preserve">, norėdamas iki pirkimo sutarties sudarymo ginčyti perkančiosios organizacijos sprendimus ar veiksmus, turi teisę pateikti pretenziją perkančiajai organizacijai </w:t>
      </w:r>
      <w:r w:rsidR="000A70D0">
        <w:t>VPĮ</w:t>
      </w:r>
      <w:r w:rsidRPr="0068091E">
        <w:t xml:space="preserve"> 102 straipsnyje nustatyta tvarka. Perkančiosios </w:t>
      </w:r>
      <w:r w:rsidRPr="0068091E">
        <w:rPr>
          <w:spacing w:val="-4"/>
        </w:rPr>
        <w:t xml:space="preserve">organizacijos priimtas sprendimas gali būti skundžiamas teismui </w:t>
      </w:r>
      <w:r w:rsidR="000A70D0">
        <w:rPr>
          <w:spacing w:val="-4"/>
        </w:rPr>
        <w:t>VPĮ</w:t>
      </w:r>
      <w:r w:rsidRPr="0068091E">
        <w:rPr>
          <w:spacing w:val="-4"/>
        </w:rPr>
        <w:t xml:space="preserve"> VII skyriuje</w:t>
      </w:r>
      <w:r w:rsidRPr="0068091E">
        <w:t xml:space="preserve"> nustatyta tvarka.</w:t>
      </w:r>
    </w:p>
    <w:p w14:paraId="4299A6BC" w14:textId="5EB0B003" w:rsidR="000505A4" w:rsidRPr="00133627" w:rsidRDefault="0034723D" w:rsidP="00DE7156">
      <w:pPr>
        <w:widowControl w:val="0"/>
        <w:numPr>
          <w:ilvl w:val="0"/>
          <w:numId w:val="2"/>
        </w:numPr>
        <w:tabs>
          <w:tab w:val="left" w:pos="340"/>
          <w:tab w:val="left" w:pos="1210"/>
        </w:tabs>
        <w:spacing w:after="0" w:line="240" w:lineRule="auto"/>
        <w:ind w:firstLine="284"/>
        <w:jc w:val="both"/>
        <w:rPr>
          <w:color w:val="000000" w:themeColor="text1"/>
          <w:szCs w:val="24"/>
        </w:rPr>
      </w:pPr>
      <w:r w:rsidRPr="0068091E">
        <w:t xml:space="preserve">Perkančioji </w:t>
      </w:r>
      <w:r w:rsidRPr="004C0054">
        <w:rPr>
          <w:color w:val="000000" w:themeColor="text1"/>
          <w:spacing w:val="-4"/>
        </w:rPr>
        <w:t>organizacija</w:t>
      </w:r>
      <w:r w:rsidRPr="0068091E">
        <w:t xml:space="preserve"> nagrinėja tik tas tiekėjų pretenzijas, kurios gautos iki pirkimo sutarties sudarymo dienos. Neprivaloma nagrinėti pretenzijų, teikiamų pakartotinai dėl to paties perkančiosios organizacijos priimto sprendimo arba atlikto veiksmo</w:t>
      </w:r>
      <w:r w:rsidR="000505A4" w:rsidRPr="00133627">
        <w:rPr>
          <w:color w:val="000000" w:themeColor="text1"/>
          <w:szCs w:val="24"/>
          <w:lang w:eastAsia="lt-LT"/>
        </w:rPr>
        <w:t>.</w:t>
      </w:r>
    </w:p>
    <w:p w14:paraId="45ABE075" w14:textId="77777777" w:rsidR="00D35D38" w:rsidRPr="00133627" w:rsidRDefault="00D35D38" w:rsidP="00744D92">
      <w:pPr>
        <w:spacing w:before="120" w:after="120" w:line="240" w:lineRule="auto"/>
        <w:jc w:val="center"/>
        <w:rPr>
          <w:b/>
          <w:color w:val="000000" w:themeColor="text1"/>
          <w:szCs w:val="24"/>
        </w:rPr>
      </w:pPr>
      <w:r w:rsidRPr="00133627">
        <w:rPr>
          <w:b/>
          <w:color w:val="000000" w:themeColor="text1"/>
          <w:szCs w:val="24"/>
        </w:rPr>
        <w:t>XII. PIRKIMO SUTARTIES SĄLYGOS</w:t>
      </w:r>
    </w:p>
    <w:p w14:paraId="6DCECFAD" w14:textId="184AC100" w:rsidR="001B6E09" w:rsidRPr="00133627" w:rsidRDefault="001B6E09" w:rsidP="00AA3FE5">
      <w:pPr>
        <w:numPr>
          <w:ilvl w:val="0"/>
          <w:numId w:val="2"/>
        </w:numPr>
        <w:tabs>
          <w:tab w:val="left" w:pos="340"/>
          <w:tab w:val="left" w:pos="1210"/>
        </w:tabs>
        <w:spacing w:after="0" w:line="240" w:lineRule="auto"/>
        <w:ind w:firstLine="284"/>
        <w:jc w:val="both"/>
        <w:rPr>
          <w:color w:val="000000" w:themeColor="text1"/>
          <w:szCs w:val="24"/>
        </w:rPr>
      </w:pPr>
      <w:r w:rsidRPr="00133627">
        <w:rPr>
          <w:color w:val="000000" w:themeColor="text1"/>
          <w:szCs w:val="24"/>
        </w:rPr>
        <w:t xml:space="preserve">Pirkimo sutarties projektas yra pateiktas šių </w:t>
      </w:r>
      <w:r w:rsidR="008E14E3" w:rsidRPr="00133627">
        <w:rPr>
          <w:color w:val="000000" w:themeColor="text1"/>
          <w:szCs w:val="24"/>
        </w:rPr>
        <w:t>konk</w:t>
      </w:r>
      <w:r w:rsidR="008E14E3" w:rsidRPr="00133627">
        <w:rPr>
          <w:color w:val="000000" w:themeColor="text1"/>
        </w:rPr>
        <w:t xml:space="preserve">urso </w:t>
      </w:r>
      <w:r w:rsidRPr="00133627">
        <w:rPr>
          <w:color w:val="000000" w:themeColor="text1"/>
        </w:rPr>
        <w:t xml:space="preserve">sąlygų </w:t>
      </w:r>
      <w:r w:rsidR="00CB7AD9">
        <w:rPr>
          <w:color w:val="000000" w:themeColor="text1"/>
        </w:rPr>
        <w:t>6</w:t>
      </w:r>
      <w:r w:rsidR="00DC4323" w:rsidRPr="00133627">
        <w:rPr>
          <w:color w:val="000000" w:themeColor="text1"/>
        </w:rPr>
        <w:t xml:space="preserve"> </w:t>
      </w:r>
      <w:r w:rsidRPr="00133627">
        <w:rPr>
          <w:color w:val="000000" w:themeColor="text1"/>
        </w:rPr>
        <w:t>pried</w:t>
      </w:r>
      <w:r w:rsidR="00E56D81" w:rsidRPr="00133627">
        <w:rPr>
          <w:color w:val="000000" w:themeColor="text1"/>
        </w:rPr>
        <w:t>e</w:t>
      </w:r>
      <w:r w:rsidRPr="00133627">
        <w:rPr>
          <w:color w:val="000000" w:themeColor="text1"/>
        </w:rPr>
        <w:t>.</w:t>
      </w:r>
    </w:p>
    <w:p w14:paraId="3202249F" w14:textId="5002FB88" w:rsidR="001B6E09" w:rsidRPr="00133627" w:rsidRDefault="001B6E09" w:rsidP="00AA3FE5">
      <w:pPr>
        <w:numPr>
          <w:ilvl w:val="0"/>
          <w:numId w:val="2"/>
        </w:numPr>
        <w:tabs>
          <w:tab w:val="left" w:pos="340"/>
          <w:tab w:val="left" w:pos="1210"/>
        </w:tabs>
        <w:spacing w:after="0" w:line="240" w:lineRule="auto"/>
        <w:ind w:firstLine="284"/>
        <w:jc w:val="both"/>
        <w:rPr>
          <w:color w:val="000000" w:themeColor="text1"/>
          <w:szCs w:val="24"/>
        </w:rPr>
      </w:pPr>
      <w:r w:rsidRPr="00133627">
        <w:rPr>
          <w:color w:val="000000" w:themeColor="text1"/>
          <w:szCs w:val="24"/>
        </w:rPr>
        <w:t xml:space="preserve">Pirkimo sutarties sąlygos pirkimo sutarties galiojimo laikotarpiu gali būti keičiamos laikantis </w:t>
      </w:r>
      <w:r w:rsidR="000A70D0">
        <w:rPr>
          <w:color w:val="000000" w:themeColor="text1"/>
          <w:szCs w:val="24"/>
        </w:rPr>
        <w:t>VPĮ</w:t>
      </w:r>
      <w:r w:rsidRPr="00133627">
        <w:rPr>
          <w:color w:val="000000" w:themeColor="text1"/>
          <w:szCs w:val="24"/>
        </w:rPr>
        <w:t xml:space="preserve"> 89 straipsnio nuostatų.</w:t>
      </w:r>
    </w:p>
    <w:p w14:paraId="1743BC82" w14:textId="22DEDDB4" w:rsidR="001B6E09" w:rsidRPr="00133627" w:rsidRDefault="001B6E09" w:rsidP="00AA3FE5">
      <w:pPr>
        <w:numPr>
          <w:ilvl w:val="0"/>
          <w:numId w:val="2"/>
        </w:numPr>
        <w:tabs>
          <w:tab w:val="left" w:pos="340"/>
          <w:tab w:val="left" w:pos="1210"/>
        </w:tabs>
        <w:spacing w:after="0" w:line="240" w:lineRule="auto"/>
        <w:ind w:firstLine="284"/>
        <w:jc w:val="both"/>
        <w:rPr>
          <w:color w:val="000000" w:themeColor="text1"/>
          <w:szCs w:val="24"/>
        </w:rPr>
      </w:pPr>
      <w:r w:rsidRPr="00133627">
        <w:rPr>
          <w:color w:val="000000" w:themeColor="text1"/>
          <w:szCs w:val="24"/>
        </w:rPr>
        <w:t xml:space="preserve">Perkančioji organizacija reikalauja, kad tiekėjas, su kuriuo bus pasirašyta pirkimo sutartis, per </w:t>
      </w:r>
      <w:r w:rsidR="00E6190E">
        <w:rPr>
          <w:color w:val="000000" w:themeColor="text1"/>
          <w:szCs w:val="24"/>
        </w:rPr>
        <w:t>10</w:t>
      </w:r>
      <w:r w:rsidRPr="00133627">
        <w:rPr>
          <w:color w:val="000000" w:themeColor="text1"/>
          <w:szCs w:val="24"/>
        </w:rPr>
        <w:t xml:space="preserve"> </w:t>
      </w:r>
      <w:r w:rsidR="00895D0B">
        <w:rPr>
          <w:color w:val="000000" w:themeColor="text1"/>
          <w:szCs w:val="24"/>
        </w:rPr>
        <w:t xml:space="preserve">darbo </w:t>
      </w:r>
      <w:r w:rsidRPr="00133627">
        <w:rPr>
          <w:color w:val="000000" w:themeColor="text1"/>
          <w:szCs w:val="24"/>
        </w:rPr>
        <w:t>dien</w:t>
      </w:r>
      <w:r w:rsidR="00E6190E">
        <w:rPr>
          <w:color w:val="000000" w:themeColor="text1"/>
          <w:szCs w:val="24"/>
        </w:rPr>
        <w:t>ų</w:t>
      </w:r>
      <w:r w:rsidRPr="00133627">
        <w:rPr>
          <w:color w:val="000000" w:themeColor="text1"/>
          <w:szCs w:val="24"/>
        </w:rPr>
        <w:t xml:space="preserve"> nuo pirkimo sutarties pasirašymo pateiktų tinkamą sutarties įvykdymo užtikrinimą.</w:t>
      </w:r>
    </w:p>
    <w:p w14:paraId="1CA38B6A" w14:textId="77777777" w:rsidR="001B6E09" w:rsidRPr="00133627" w:rsidRDefault="001B6E09" w:rsidP="00AA3FE5">
      <w:pPr>
        <w:numPr>
          <w:ilvl w:val="0"/>
          <w:numId w:val="2"/>
        </w:numPr>
        <w:tabs>
          <w:tab w:val="left" w:pos="340"/>
          <w:tab w:val="left" w:pos="1210"/>
        </w:tabs>
        <w:spacing w:after="0" w:line="240" w:lineRule="auto"/>
        <w:ind w:firstLine="284"/>
        <w:jc w:val="both"/>
        <w:rPr>
          <w:color w:val="000000" w:themeColor="text1"/>
          <w:szCs w:val="24"/>
        </w:rPr>
      </w:pPr>
      <w:r w:rsidRPr="00133627">
        <w:rPr>
          <w:color w:val="000000" w:themeColor="text1"/>
          <w:szCs w:val="24"/>
        </w:rPr>
        <w:t>Sutarties įvykdymo užtikrinimas pateikiamas eurais, viena iš toliau nurodytų formų:</w:t>
      </w:r>
    </w:p>
    <w:p w14:paraId="49282039" w14:textId="77777777" w:rsidR="001B6E09" w:rsidRPr="00133627" w:rsidRDefault="001B6E09" w:rsidP="00AA3FE5">
      <w:pPr>
        <w:numPr>
          <w:ilvl w:val="1"/>
          <w:numId w:val="2"/>
        </w:numPr>
        <w:tabs>
          <w:tab w:val="left" w:pos="1560"/>
        </w:tabs>
        <w:spacing w:after="0" w:line="240" w:lineRule="auto"/>
        <w:ind w:firstLine="284"/>
        <w:jc w:val="both"/>
        <w:rPr>
          <w:color w:val="000000" w:themeColor="text1"/>
          <w:szCs w:val="24"/>
        </w:rPr>
      </w:pPr>
      <w:r w:rsidRPr="00133627">
        <w:rPr>
          <w:color w:val="000000" w:themeColor="text1"/>
          <w:szCs w:val="24"/>
        </w:rPr>
        <w:t>Lietuvos Respublikoje ar užsienyje registruoto banko besąlygine garantija;</w:t>
      </w:r>
    </w:p>
    <w:p w14:paraId="236905D2" w14:textId="77777777" w:rsidR="001B6E09" w:rsidRPr="00133627" w:rsidRDefault="001B6E09" w:rsidP="00AA3FE5">
      <w:pPr>
        <w:widowControl w:val="0"/>
        <w:numPr>
          <w:ilvl w:val="1"/>
          <w:numId w:val="2"/>
        </w:numPr>
        <w:tabs>
          <w:tab w:val="left" w:pos="1560"/>
        </w:tabs>
        <w:spacing w:after="0" w:line="240" w:lineRule="auto"/>
        <w:ind w:firstLine="284"/>
        <w:jc w:val="both"/>
        <w:rPr>
          <w:color w:val="000000" w:themeColor="text1"/>
          <w:szCs w:val="24"/>
        </w:rPr>
      </w:pPr>
      <w:r w:rsidRPr="00133627">
        <w:rPr>
          <w:color w:val="000000" w:themeColor="text1"/>
          <w:szCs w:val="24"/>
        </w:rPr>
        <w:t>Lietuvos Respublikoje ar užsienyje registruotos draudimo bendrovės besąlyginiu laidavimo draudimu. Kartu turi būti pateiktas laidavimo draudimo polisas bei dokumentas, patvirtinantis, kad draudimo bendrovei yra apmokėta už laidavimo draudimą;</w:t>
      </w:r>
    </w:p>
    <w:p w14:paraId="0F111E56" w14:textId="387A70EC" w:rsidR="001B6E09" w:rsidRPr="00133627" w:rsidRDefault="001B6E09" w:rsidP="00AA3FE5">
      <w:pPr>
        <w:numPr>
          <w:ilvl w:val="1"/>
          <w:numId w:val="2"/>
        </w:numPr>
        <w:tabs>
          <w:tab w:val="left" w:pos="1560"/>
        </w:tabs>
        <w:spacing w:after="0" w:line="240" w:lineRule="auto"/>
        <w:ind w:firstLine="284"/>
        <w:jc w:val="both"/>
        <w:rPr>
          <w:rFonts w:cs="Times New Roman"/>
          <w:color w:val="000000" w:themeColor="text1"/>
          <w:szCs w:val="24"/>
        </w:rPr>
      </w:pPr>
      <w:r w:rsidRPr="00133627">
        <w:rPr>
          <w:color w:val="000000" w:themeColor="text1"/>
          <w:szCs w:val="24"/>
        </w:rPr>
        <w:t xml:space="preserve">užstatu, kuris pervedamas į Šiaulių rajono savivaldybės administracijos sąskaitą Nr. LT544010044200030055, esančią </w:t>
      </w:r>
      <w:r w:rsidR="00391ABE" w:rsidRPr="00133627">
        <w:rPr>
          <w:color w:val="000000" w:themeColor="text1"/>
          <w:szCs w:val="24"/>
        </w:rPr>
        <w:t xml:space="preserve">banke </w:t>
      </w:r>
      <w:r w:rsidR="00217A70" w:rsidRPr="00133627">
        <w:rPr>
          <w:rFonts w:eastAsia="Times New Roman" w:cs="Times New Roman"/>
          <w:color w:val="000000" w:themeColor="text1"/>
          <w:kern w:val="0"/>
          <w:szCs w:val="24"/>
          <w:lang w:eastAsia="en-US"/>
        </w:rPr>
        <w:t>„Luminor Bank“, AS Lietuvos skyrius.</w:t>
      </w:r>
    </w:p>
    <w:p w14:paraId="1EC582F0" w14:textId="516BF83F" w:rsidR="001B6E09" w:rsidRPr="00133627" w:rsidRDefault="001B6E09" w:rsidP="003F12B2">
      <w:pPr>
        <w:numPr>
          <w:ilvl w:val="0"/>
          <w:numId w:val="2"/>
        </w:numPr>
        <w:tabs>
          <w:tab w:val="left" w:pos="340"/>
          <w:tab w:val="left" w:pos="1210"/>
        </w:tabs>
        <w:spacing w:after="0" w:line="240" w:lineRule="auto"/>
        <w:ind w:firstLine="284"/>
        <w:jc w:val="both"/>
        <w:rPr>
          <w:color w:val="000000" w:themeColor="text1"/>
          <w:szCs w:val="24"/>
        </w:rPr>
      </w:pPr>
      <w:r w:rsidRPr="00133627">
        <w:rPr>
          <w:color w:val="000000" w:themeColor="text1"/>
          <w:szCs w:val="24"/>
        </w:rPr>
        <w:t xml:space="preserve">Pirkimo sutarties įvykdymo užtikrinimo dydis – </w:t>
      </w:r>
      <w:r w:rsidR="00FC3C37" w:rsidRPr="00133627">
        <w:rPr>
          <w:color w:val="000000" w:themeColor="text1"/>
          <w:szCs w:val="24"/>
        </w:rPr>
        <w:t>10</w:t>
      </w:r>
      <w:r w:rsidRPr="00133627">
        <w:rPr>
          <w:color w:val="000000" w:themeColor="text1"/>
          <w:szCs w:val="24"/>
        </w:rPr>
        <w:t xml:space="preserve"> procent</w:t>
      </w:r>
      <w:r w:rsidR="00FC3C37" w:rsidRPr="00133627">
        <w:rPr>
          <w:color w:val="000000" w:themeColor="text1"/>
          <w:szCs w:val="24"/>
        </w:rPr>
        <w:t>ų</w:t>
      </w:r>
      <w:r w:rsidRPr="00133627">
        <w:rPr>
          <w:color w:val="000000" w:themeColor="text1"/>
          <w:szCs w:val="24"/>
        </w:rPr>
        <w:t xml:space="preserve"> nuo </w:t>
      </w:r>
      <w:r w:rsidR="00440EA2" w:rsidRPr="00133627">
        <w:rPr>
          <w:color w:val="000000" w:themeColor="text1"/>
          <w:szCs w:val="24"/>
        </w:rPr>
        <w:t xml:space="preserve">pradinės </w:t>
      </w:r>
      <w:r w:rsidR="00F04A50" w:rsidRPr="00133627">
        <w:rPr>
          <w:color w:val="000000" w:themeColor="text1"/>
          <w:szCs w:val="24"/>
        </w:rPr>
        <w:t xml:space="preserve">sutarties </w:t>
      </w:r>
      <w:r w:rsidR="00440EA2" w:rsidRPr="00133627">
        <w:rPr>
          <w:color w:val="000000" w:themeColor="text1"/>
          <w:szCs w:val="24"/>
        </w:rPr>
        <w:t>vertės</w:t>
      </w:r>
      <w:r w:rsidRPr="00133627">
        <w:rPr>
          <w:color w:val="000000" w:themeColor="text1"/>
          <w:szCs w:val="24"/>
        </w:rPr>
        <w:t xml:space="preserve"> be PVM (suapvalintas iki sveiko skaičiaus).</w:t>
      </w:r>
    </w:p>
    <w:p w14:paraId="0CE59A9B" w14:textId="17A71A04" w:rsidR="009875F1" w:rsidRPr="00CB7AD9" w:rsidRDefault="009875F1" w:rsidP="009875F1">
      <w:pPr>
        <w:numPr>
          <w:ilvl w:val="0"/>
          <w:numId w:val="2"/>
        </w:numPr>
        <w:tabs>
          <w:tab w:val="left" w:pos="340"/>
          <w:tab w:val="left" w:pos="1210"/>
        </w:tabs>
        <w:spacing w:after="0" w:line="240" w:lineRule="auto"/>
        <w:ind w:firstLine="284"/>
        <w:jc w:val="both"/>
        <w:rPr>
          <w:szCs w:val="24"/>
        </w:rPr>
      </w:pPr>
      <w:r w:rsidRPr="00CB7AD9">
        <w:rPr>
          <w:szCs w:val="24"/>
        </w:rPr>
        <w:t xml:space="preserve">Kiti </w:t>
      </w:r>
      <w:r w:rsidRPr="00CB7AD9">
        <w:rPr>
          <w:color w:val="000000" w:themeColor="text1"/>
          <w:szCs w:val="24"/>
        </w:rPr>
        <w:t>reikalavimai</w:t>
      </w:r>
      <w:r w:rsidRPr="00CB7AD9">
        <w:rPr>
          <w:szCs w:val="24"/>
        </w:rPr>
        <w:t xml:space="preserve"> Pirkimo sutarties įvykdymo užtikrinimui yra išdėstyti šių konkurso sąlygų </w:t>
      </w:r>
      <w:r w:rsidR="00CB7AD9" w:rsidRPr="00CB7AD9">
        <w:rPr>
          <w:szCs w:val="24"/>
        </w:rPr>
        <w:t>6</w:t>
      </w:r>
      <w:r w:rsidRPr="00CB7AD9">
        <w:rPr>
          <w:szCs w:val="24"/>
        </w:rPr>
        <w:t xml:space="preserve"> priede Pirkimo sutarties projekte (7 skyriuje).</w:t>
      </w:r>
    </w:p>
    <w:p w14:paraId="3213A645" w14:textId="49281598" w:rsidR="008D35C0" w:rsidRPr="00133627" w:rsidRDefault="008D35C0" w:rsidP="003F12B2">
      <w:pPr>
        <w:numPr>
          <w:ilvl w:val="0"/>
          <w:numId w:val="2"/>
        </w:numPr>
        <w:tabs>
          <w:tab w:val="left" w:pos="340"/>
          <w:tab w:val="left" w:pos="1210"/>
        </w:tabs>
        <w:spacing w:after="0" w:line="240" w:lineRule="auto"/>
        <w:ind w:firstLine="284"/>
        <w:jc w:val="both"/>
        <w:rPr>
          <w:color w:val="000000" w:themeColor="text1"/>
          <w:szCs w:val="24"/>
        </w:rPr>
      </w:pPr>
      <w:r w:rsidRPr="00133627">
        <w:rPr>
          <w:color w:val="000000" w:themeColor="text1"/>
          <w:szCs w:val="24"/>
        </w:rPr>
        <w:t xml:space="preserve">Sudarius pirkimo sutartį, tačiau ne vėliau negu pirkimo sutartis pradedama vykdyti, tiekėjas įsipareigoja perkančiajai organizacijai pranešti tuo metu žinomų </w:t>
      </w:r>
      <w:r w:rsidR="00810879" w:rsidRPr="00133627">
        <w:rPr>
          <w:color w:val="000000" w:themeColor="text1"/>
          <w:szCs w:val="24"/>
        </w:rPr>
        <w:t>ūkio subjektų/subtiekėjų</w:t>
      </w:r>
      <w:r w:rsidRPr="00133627">
        <w:rPr>
          <w:color w:val="000000" w:themeColor="text1"/>
          <w:szCs w:val="24"/>
        </w:rPr>
        <w:t xml:space="preserve"> </w:t>
      </w:r>
      <w:r w:rsidRPr="00133627">
        <w:rPr>
          <w:color w:val="000000" w:themeColor="text1"/>
          <w:szCs w:val="24"/>
        </w:rPr>
        <w:lastRenderedPageBreak/>
        <w:t xml:space="preserve">pavadinimus, kontaktinius duomenis ir jų atstovus. Perkančioji organizacija taip pat reikalauja, kad tiekėjas informuotų apie minėtos informacijos pasikeitimus visu pirkimo sutarties vykdymo metu, taip pat apie naujus </w:t>
      </w:r>
      <w:r w:rsidR="00DE4E58" w:rsidRPr="00133627">
        <w:rPr>
          <w:color w:val="000000" w:themeColor="text1"/>
          <w:szCs w:val="24"/>
        </w:rPr>
        <w:t>ūkio subjektus/subtiekėjus</w:t>
      </w:r>
      <w:r w:rsidRPr="00133627">
        <w:rPr>
          <w:color w:val="000000" w:themeColor="text1"/>
          <w:szCs w:val="24"/>
        </w:rPr>
        <w:t xml:space="preserve">, kuriuos jis ketina pasitelkti vėliau. Jeigu taikomos </w:t>
      </w:r>
      <w:r w:rsidR="000A70D0">
        <w:rPr>
          <w:color w:val="000000" w:themeColor="text1"/>
          <w:szCs w:val="24"/>
        </w:rPr>
        <w:t>VPĮ</w:t>
      </w:r>
      <w:r w:rsidRPr="00133627">
        <w:rPr>
          <w:color w:val="000000" w:themeColor="text1"/>
          <w:szCs w:val="24"/>
        </w:rPr>
        <w:t xml:space="preserve"> 88 straipsnio 5 dalies nuostatos, kartu su informacija apie naujus </w:t>
      </w:r>
      <w:r w:rsidR="0059217D" w:rsidRPr="00133627">
        <w:rPr>
          <w:color w:val="000000" w:themeColor="text1"/>
          <w:szCs w:val="24"/>
        </w:rPr>
        <w:t xml:space="preserve">ūkio subjektus/subtiekėjus </w:t>
      </w:r>
      <w:r w:rsidRPr="00133627">
        <w:rPr>
          <w:color w:val="000000" w:themeColor="text1"/>
          <w:szCs w:val="24"/>
        </w:rPr>
        <w:t xml:space="preserve">pateikiami ir </w:t>
      </w:r>
      <w:r w:rsidR="0059217D" w:rsidRPr="00133627">
        <w:rPr>
          <w:color w:val="000000" w:themeColor="text1"/>
          <w:szCs w:val="24"/>
        </w:rPr>
        <w:t xml:space="preserve">ūkio subjektų/subtiekėjų </w:t>
      </w:r>
      <w:r w:rsidRPr="00133627">
        <w:rPr>
          <w:color w:val="000000" w:themeColor="text1"/>
          <w:szCs w:val="24"/>
        </w:rPr>
        <w:t>pašalinimo pagrindų nebuvimą patvirtinantys dokumentai</w:t>
      </w:r>
      <w:r w:rsidR="0083633C" w:rsidRPr="00133627">
        <w:rPr>
          <w:color w:val="000000" w:themeColor="text1"/>
          <w:szCs w:val="24"/>
        </w:rPr>
        <w:t xml:space="preserve"> bei įrodymai, kad </w:t>
      </w:r>
      <w:r w:rsidR="0059217D" w:rsidRPr="00133627">
        <w:rPr>
          <w:color w:val="000000" w:themeColor="text1"/>
          <w:szCs w:val="24"/>
        </w:rPr>
        <w:t>ūkio subjektai/subtiekėjai</w:t>
      </w:r>
      <w:r w:rsidR="0083633C" w:rsidRPr="00133627">
        <w:rPr>
          <w:color w:val="000000" w:themeColor="text1"/>
          <w:szCs w:val="24"/>
        </w:rPr>
        <w:t xml:space="preserve"> laikosi aplinkos apsaugos vadybos sistemos standartus</w:t>
      </w:r>
      <w:r w:rsidRPr="00133627">
        <w:rPr>
          <w:color w:val="000000" w:themeColor="text1"/>
        </w:rPr>
        <w:t>.</w:t>
      </w:r>
    </w:p>
    <w:p w14:paraId="36DE6C06" w14:textId="5B7AE735" w:rsidR="008D35C0" w:rsidRPr="00133627" w:rsidRDefault="008D35C0" w:rsidP="000A4288">
      <w:pPr>
        <w:numPr>
          <w:ilvl w:val="0"/>
          <w:numId w:val="2"/>
        </w:numPr>
        <w:tabs>
          <w:tab w:val="left" w:pos="340"/>
          <w:tab w:val="left" w:pos="1210"/>
        </w:tabs>
        <w:spacing w:after="0" w:line="240" w:lineRule="auto"/>
        <w:ind w:firstLine="284"/>
        <w:jc w:val="both"/>
        <w:rPr>
          <w:color w:val="000000" w:themeColor="text1"/>
          <w:szCs w:val="24"/>
        </w:rPr>
      </w:pPr>
      <w:r w:rsidRPr="00133627">
        <w:rPr>
          <w:color w:val="000000" w:themeColor="text1"/>
          <w:szCs w:val="24"/>
        </w:rPr>
        <w:t xml:space="preserve">Vykdant pirkimo sutartį, su </w:t>
      </w:r>
      <w:r w:rsidR="00862093" w:rsidRPr="00133627">
        <w:rPr>
          <w:color w:val="000000" w:themeColor="text1"/>
          <w:szCs w:val="24"/>
        </w:rPr>
        <w:t xml:space="preserve">ūkio subjektais/subtiekėjais </w:t>
      </w:r>
      <w:r w:rsidRPr="00133627">
        <w:rPr>
          <w:color w:val="000000" w:themeColor="text1"/>
          <w:szCs w:val="24"/>
        </w:rPr>
        <w:t xml:space="preserve">gali būti atsiskaitoma tiesiogiai. Perkančioji organizacija </w:t>
      </w:r>
      <w:r w:rsidRPr="00133627">
        <w:rPr>
          <w:bCs/>
          <w:color w:val="000000" w:themeColor="text1"/>
          <w:szCs w:val="24"/>
        </w:rPr>
        <w:t xml:space="preserve">ne vėliau kaip per 3 darbo dienas nuo </w:t>
      </w:r>
      <w:r w:rsidRPr="00133627">
        <w:rPr>
          <w:color w:val="000000" w:themeColor="text1"/>
          <w:szCs w:val="24"/>
        </w:rPr>
        <w:t>šių konku</w:t>
      </w:r>
      <w:r w:rsidRPr="00133627">
        <w:rPr>
          <w:color w:val="000000" w:themeColor="text1"/>
        </w:rPr>
        <w:t>rso sąlygų 1</w:t>
      </w:r>
      <w:r w:rsidR="0034723D">
        <w:rPr>
          <w:color w:val="000000" w:themeColor="text1"/>
        </w:rPr>
        <w:t>1</w:t>
      </w:r>
      <w:r w:rsidR="0008002C">
        <w:rPr>
          <w:color w:val="000000" w:themeColor="text1"/>
        </w:rPr>
        <w:t>5</w:t>
      </w:r>
      <w:r w:rsidRPr="00133627">
        <w:rPr>
          <w:color w:val="000000" w:themeColor="text1"/>
        </w:rPr>
        <w:t xml:space="preserve"> punkte nurodytos informacijos gavimo raštu informuoja </w:t>
      </w:r>
      <w:r w:rsidR="00734ABA" w:rsidRPr="00133627">
        <w:rPr>
          <w:color w:val="000000" w:themeColor="text1"/>
          <w:szCs w:val="24"/>
        </w:rPr>
        <w:t xml:space="preserve">ūkio subjektus/subtiekėjus </w:t>
      </w:r>
      <w:r w:rsidRPr="00133627">
        <w:rPr>
          <w:color w:val="000000" w:themeColor="text1"/>
        </w:rPr>
        <w:t>apie tokią tiesioginio atsiskaitymo galimybę</w:t>
      </w:r>
      <w:r w:rsidRPr="00133627">
        <w:rPr>
          <w:color w:val="000000" w:themeColor="text1"/>
          <w:szCs w:val="24"/>
        </w:rPr>
        <w:t xml:space="preserve">, o </w:t>
      </w:r>
      <w:r w:rsidR="00BA7963" w:rsidRPr="00133627">
        <w:rPr>
          <w:color w:val="000000" w:themeColor="text1"/>
          <w:szCs w:val="24"/>
        </w:rPr>
        <w:t>ūkio subjektas/subtiekėjas</w:t>
      </w:r>
      <w:r w:rsidRPr="00133627">
        <w:rPr>
          <w:color w:val="000000" w:themeColor="text1"/>
          <w:szCs w:val="24"/>
        </w:rPr>
        <w:t xml:space="preserve">, norėdamas pasinaudoti tokia galimybe, raštu pateikia prašymą perkančiajai organizacijai. Tais atvejais, kai </w:t>
      </w:r>
      <w:r w:rsidR="00BA7963" w:rsidRPr="00133627">
        <w:rPr>
          <w:color w:val="000000" w:themeColor="text1"/>
          <w:szCs w:val="24"/>
        </w:rPr>
        <w:t>ūkio subjektas/subtiekėjas</w:t>
      </w:r>
      <w:r w:rsidRPr="00133627">
        <w:rPr>
          <w:color w:val="000000" w:themeColor="text1"/>
          <w:szCs w:val="24"/>
        </w:rPr>
        <w:t xml:space="preserve"> išreiškia norą pasinaudoti tiesioginio atsiskaitymo galimybe, turi būti sudaroma trišalė sutartis tarp perkančiosios organizacijos, pirkimo sutartį sudariusio tiekėjo ir jo </w:t>
      </w:r>
      <w:r w:rsidR="00BA7963" w:rsidRPr="00133627">
        <w:rPr>
          <w:color w:val="000000" w:themeColor="text1"/>
          <w:szCs w:val="24"/>
        </w:rPr>
        <w:t>ūkio subjekto/subtiekėjo</w:t>
      </w:r>
      <w:r w:rsidRPr="00133627">
        <w:rPr>
          <w:color w:val="000000" w:themeColor="text1"/>
          <w:szCs w:val="24"/>
        </w:rPr>
        <w:t xml:space="preserve">, kurioje aprašoma tiesioginio atsiskaitymo su </w:t>
      </w:r>
      <w:r w:rsidR="00CC642E" w:rsidRPr="00133627">
        <w:rPr>
          <w:color w:val="000000" w:themeColor="text1"/>
          <w:szCs w:val="24"/>
        </w:rPr>
        <w:t>ūkio subjektu/subtiekėju</w:t>
      </w:r>
      <w:r w:rsidRPr="00133627">
        <w:rPr>
          <w:color w:val="000000" w:themeColor="text1"/>
          <w:szCs w:val="24"/>
        </w:rPr>
        <w:t xml:space="preserve"> tvarka, atsižvelgiant į </w:t>
      </w:r>
      <w:r w:rsidR="00CF1CBA">
        <w:rPr>
          <w:color w:val="000000" w:themeColor="text1"/>
          <w:szCs w:val="24"/>
        </w:rPr>
        <w:t>konkurso</w:t>
      </w:r>
      <w:r w:rsidRPr="00133627">
        <w:rPr>
          <w:color w:val="000000" w:themeColor="text1"/>
          <w:szCs w:val="24"/>
        </w:rPr>
        <w:t xml:space="preserve"> dokumentuose ir </w:t>
      </w:r>
      <w:r w:rsidR="00C81F27" w:rsidRPr="00133627">
        <w:rPr>
          <w:color w:val="000000" w:themeColor="text1"/>
          <w:szCs w:val="24"/>
        </w:rPr>
        <w:t>ūkio subjekto/subtiekėjo</w:t>
      </w:r>
      <w:r w:rsidRPr="00133627">
        <w:rPr>
          <w:color w:val="000000" w:themeColor="text1"/>
          <w:szCs w:val="24"/>
        </w:rPr>
        <w:t xml:space="preserve"> sutartyje nustatytus reikalavimus. Trišalėje sutartyje turi būti nustatyta teisė tiekėjui prieštarauti nepagrįstiems mokėjimams</w:t>
      </w:r>
      <w:r w:rsidR="001E25FB" w:rsidRPr="00133627">
        <w:rPr>
          <w:color w:val="000000" w:themeColor="text1"/>
          <w:szCs w:val="24"/>
        </w:rPr>
        <w:t>.</w:t>
      </w:r>
    </w:p>
    <w:p w14:paraId="3BD61D7C" w14:textId="2331E4DB" w:rsidR="00C4016B" w:rsidRPr="00133627" w:rsidRDefault="00C4016B" w:rsidP="00C4016B">
      <w:pPr>
        <w:spacing w:before="120" w:after="120" w:line="240" w:lineRule="auto"/>
        <w:jc w:val="center"/>
        <w:rPr>
          <w:b/>
          <w:bCs/>
          <w:color w:val="000000" w:themeColor="text1"/>
          <w:szCs w:val="24"/>
        </w:rPr>
      </w:pPr>
      <w:r w:rsidRPr="00133627">
        <w:rPr>
          <w:b/>
          <w:bCs/>
          <w:color w:val="000000" w:themeColor="text1"/>
          <w:szCs w:val="24"/>
        </w:rPr>
        <w:t>XIII. ASMENS DUOMENŲ APSAUGA</w:t>
      </w:r>
    </w:p>
    <w:p w14:paraId="20360527" w14:textId="77777777" w:rsidR="00C4016B" w:rsidRPr="00133627" w:rsidRDefault="00C4016B" w:rsidP="000A4288">
      <w:pPr>
        <w:widowControl w:val="0"/>
        <w:numPr>
          <w:ilvl w:val="0"/>
          <w:numId w:val="2"/>
        </w:numPr>
        <w:tabs>
          <w:tab w:val="left" w:pos="340"/>
          <w:tab w:val="left" w:pos="1210"/>
        </w:tabs>
        <w:spacing w:after="0" w:line="240" w:lineRule="auto"/>
        <w:ind w:firstLine="284"/>
        <w:jc w:val="both"/>
        <w:rPr>
          <w:color w:val="000000" w:themeColor="text1"/>
          <w:szCs w:val="24"/>
        </w:rPr>
      </w:pPr>
      <w:r w:rsidRPr="00133627">
        <w:rPr>
          <w:color w:val="000000" w:themeColor="text1"/>
        </w:rPr>
        <w:t>Vykdant</w:t>
      </w:r>
      <w:r w:rsidRPr="00133627">
        <w:rPr>
          <w:rFonts w:cs="Times New Roman"/>
          <w:color w:val="000000" w:themeColor="text1"/>
          <w:szCs w:val="24"/>
        </w:rPr>
        <w:t xml:space="preserve"> šio pirkimo procedūras bei sudarytą pirkimo sutartį, perkančioji organizacija ir tiekėjas turi laikytis 2016 m. balandžio 27 d. Europos Parlamento ir Tarybos reglamento (ES) 2016/679 dėl fizinių asmenų apsaugos tvarkant asmens duomenis ir dėl laisvo tokių duomenų judėjimo ir kuriuo panaikinama Direktyva 95/46/EB (Bendrasis duomenų apsaugos reglamentas) (toliau – Reglamentas (ES) 2016/679), Lietuvos Respublikos asmens duomenų teisinės apsaugos įstatymo ir kitų teisės aktų, reglamentuojančių asmens duomenų apsaugą.</w:t>
      </w:r>
    </w:p>
    <w:p w14:paraId="53705A3F" w14:textId="77777777" w:rsidR="00C4016B" w:rsidRPr="00133627" w:rsidRDefault="00C4016B" w:rsidP="000A4288">
      <w:pPr>
        <w:numPr>
          <w:ilvl w:val="0"/>
          <w:numId w:val="2"/>
        </w:numPr>
        <w:tabs>
          <w:tab w:val="left" w:pos="340"/>
          <w:tab w:val="left" w:pos="1210"/>
        </w:tabs>
        <w:spacing w:after="0" w:line="240" w:lineRule="auto"/>
        <w:ind w:firstLine="284"/>
        <w:jc w:val="both"/>
        <w:rPr>
          <w:color w:val="000000" w:themeColor="text1"/>
        </w:rPr>
      </w:pPr>
      <w:r w:rsidRPr="00133627">
        <w:rPr>
          <w:color w:val="000000" w:themeColor="text1"/>
        </w:rPr>
        <w:t>Pirkimo procedūrų metu ir pirkimo sutarties vykdymo metu gauti asmens duomenys yra tvarkomi pagal Reglamento (ES) 2016/679 6 straipsnio 1 dalies b punktą, t. y. tvarkyti duomenis būtina siekiant įvykdyti sutartį, kurios šalis yra duomenų subjektas.</w:t>
      </w:r>
    </w:p>
    <w:p w14:paraId="1842FBC1" w14:textId="77777777" w:rsidR="00C4016B" w:rsidRPr="00133627" w:rsidRDefault="00C4016B" w:rsidP="000A4288">
      <w:pPr>
        <w:numPr>
          <w:ilvl w:val="0"/>
          <w:numId w:val="2"/>
        </w:numPr>
        <w:tabs>
          <w:tab w:val="left" w:pos="340"/>
          <w:tab w:val="left" w:pos="1210"/>
        </w:tabs>
        <w:spacing w:after="0" w:line="240" w:lineRule="auto"/>
        <w:ind w:firstLine="284"/>
        <w:jc w:val="both"/>
        <w:rPr>
          <w:color w:val="000000" w:themeColor="text1"/>
        </w:rPr>
      </w:pPr>
      <w:r w:rsidRPr="00133627">
        <w:rPr>
          <w:color w:val="000000" w:themeColor="text1"/>
        </w:rPr>
        <w:t>Perkančioji organizacija iš tiekėjo gali prašyti tik tiek asmens duomenų, kiek yra būtina pirkimo procedūrai atlikti bei pirkimo sutarčiai įvykdyti.</w:t>
      </w:r>
    </w:p>
    <w:p w14:paraId="5CC0DEEC" w14:textId="77777777" w:rsidR="00C4016B" w:rsidRPr="00133627" w:rsidRDefault="00C4016B" w:rsidP="000A4288">
      <w:pPr>
        <w:numPr>
          <w:ilvl w:val="0"/>
          <w:numId w:val="2"/>
        </w:numPr>
        <w:tabs>
          <w:tab w:val="left" w:pos="340"/>
          <w:tab w:val="left" w:pos="1210"/>
        </w:tabs>
        <w:spacing w:after="0" w:line="240" w:lineRule="auto"/>
        <w:ind w:firstLine="284"/>
        <w:jc w:val="both"/>
        <w:rPr>
          <w:color w:val="000000" w:themeColor="text1"/>
        </w:rPr>
      </w:pPr>
      <w:r w:rsidRPr="00133627">
        <w:rPr>
          <w:color w:val="000000" w:themeColor="text1"/>
        </w:rPr>
        <w:t>Tiekėjas turi informuoti asmenis, nurodytus teikiamuose dokumentuose dėl tiekėjų pašalinimo pagrindų nebuvimo, dėl kvalifikacijos reikalavimų atitikimo bei kitus su pirkimo sutarties vykdymu susijusius asmenis apie jų asmens duomenų tvarkymą pirkimo procedūrų bei pirkimo sutarties pagrindu pagal Reglamento (ES) 2016/679 13 straipsnį.</w:t>
      </w:r>
    </w:p>
    <w:p w14:paraId="6E34EC55" w14:textId="77777777" w:rsidR="00C4016B" w:rsidRPr="00133627" w:rsidRDefault="00C4016B" w:rsidP="000A4288">
      <w:pPr>
        <w:numPr>
          <w:ilvl w:val="0"/>
          <w:numId w:val="2"/>
        </w:numPr>
        <w:tabs>
          <w:tab w:val="left" w:pos="340"/>
          <w:tab w:val="left" w:pos="1210"/>
        </w:tabs>
        <w:spacing w:after="0" w:line="240" w:lineRule="auto"/>
        <w:ind w:firstLine="284"/>
        <w:jc w:val="both"/>
        <w:rPr>
          <w:color w:val="000000" w:themeColor="text1"/>
        </w:rPr>
      </w:pPr>
      <w:r w:rsidRPr="00133627">
        <w:rPr>
          <w:color w:val="000000" w:themeColor="text1"/>
        </w:rPr>
        <w:t>Tiekėjas teikdamas pasiūlymus ar kitus dokumentus atsako už tikslų, sąžiningą ir teisėtą pateiktų asmens duomenų tvarkymą, taip pat už tai, kad nebūtų teikiami pertekliniai asmens duomenys. Dėl perteklinių duomenų teikimo yra atsakingas pats tiekėjas.</w:t>
      </w:r>
    </w:p>
    <w:p w14:paraId="7F5B6898" w14:textId="2761248B" w:rsidR="00C4016B" w:rsidRPr="00133627" w:rsidRDefault="00C4016B" w:rsidP="000A4288">
      <w:pPr>
        <w:numPr>
          <w:ilvl w:val="0"/>
          <w:numId w:val="2"/>
        </w:numPr>
        <w:tabs>
          <w:tab w:val="left" w:pos="340"/>
          <w:tab w:val="left" w:pos="1210"/>
        </w:tabs>
        <w:spacing w:after="0" w:line="240" w:lineRule="auto"/>
        <w:ind w:firstLine="284"/>
        <w:jc w:val="both"/>
        <w:rPr>
          <w:color w:val="000000" w:themeColor="text1"/>
        </w:rPr>
      </w:pPr>
      <w:r w:rsidRPr="00133627">
        <w:rPr>
          <w:color w:val="000000" w:themeColor="text1"/>
        </w:rPr>
        <w:t xml:space="preserve">Jei tiekėjas numato pasitelkti </w:t>
      </w:r>
      <w:r w:rsidR="00D14E4B" w:rsidRPr="00133627">
        <w:rPr>
          <w:color w:val="000000" w:themeColor="text1"/>
          <w:szCs w:val="24"/>
        </w:rPr>
        <w:t>ūkio subjekt</w:t>
      </w:r>
      <w:r w:rsidR="005A5552">
        <w:rPr>
          <w:color w:val="000000" w:themeColor="text1"/>
          <w:szCs w:val="24"/>
        </w:rPr>
        <w:t>ą</w:t>
      </w:r>
      <w:r w:rsidR="00D14E4B" w:rsidRPr="00133627">
        <w:rPr>
          <w:color w:val="000000" w:themeColor="text1"/>
          <w:szCs w:val="24"/>
        </w:rPr>
        <w:t>/subtiekėj</w:t>
      </w:r>
      <w:r w:rsidR="005A5552">
        <w:rPr>
          <w:color w:val="000000" w:themeColor="text1"/>
          <w:szCs w:val="24"/>
        </w:rPr>
        <w:t>ą</w:t>
      </w:r>
      <w:r w:rsidRPr="00133627">
        <w:rPr>
          <w:color w:val="000000" w:themeColor="text1"/>
        </w:rPr>
        <w:t xml:space="preserve">, pagal Reglamentą (ES) 2016/679 jam yra taikomi lygiai tokie pat reikalavimai kaip ir tiekėjui. Tiekėjas privalo informuoti </w:t>
      </w:r>
      <w:r w:rsidR="00BA5032" w:rsidRPr="00133627">
        <w:rPr>
          <w:color w:val="000000" w:themeColor="text1"/>
          <w:szCs w:val="24"/>
        </w:rPr>
        <w:t xml:space="preserve">ūkio subjektą/subtiekėją </w:t>
      </w:r>
      <w:r w:rsidRPr="00133627">
        <w:rPr>
          <w:color w:val="000000" w:themeColor="text1"/>
        </w:rPr>
        <w:t>(duomenų subjektą), kad pirkimo procedūrų metu (pirkimo sutarties vykdymo metu) jo asmens duomenys bus tvarkomi vadovaujantis Reglamento (ES) 2016/679 13 straipsniu.</w:t>
      </w:r>
    </w:p>
    <w:p w14:paraId="70C888D3" w14:textId="77777777" w:rsidR="00C4016B" w:rsidRPr="00133627" w:rsidRDefault="00C4016B" w:rsidP="000A4288">
      <w:pPr>
        <w:numPr>
          <w:ilvl w:val="0"/>
          <w:numId w:val="2"/>
        </w:numPr>
        <w:tabs>
          <w:tab w:val="left" w:pos="340"/>
          <w:tab w:val="left" w:pos="1210"/>
        </w:tabs>
        <w:spacing w:after="0" w:line="240" w:lineRule="auto"/>
        <w:ind w:firstLine="284"/>
        <w:jc w:val="both"/>
        <w:rPr>
          <w:color w:val="000000" w:themeColor="text1"/>
          <w:szCs w:val="24"/>
        </w:rPr>
      </w:pPr>
      <w:r w:rsidRPr="00133627">
        <w:rPr>
          <w:color w:val="000000" w:themeColor="text1"/>
        </w:rPr>
        <w:t>Perkančioji</w:t>
      </w:r>
      <w:r w:rsidRPr="00133627">
        <w:rPr>
          <w:rFonts w:cs="Times New Roman"/>
          <w:color w:val="000000" w:themeColor="text1"/>
          <w:szCs w:val="24"/>
        </w:rPr>
        <w:t xml:space="preserve"> organizacija, gavusi dalyvio raštu pateiktą prašymą susipažinti su galimo laimėtojo pasiūlymu, pateikia tik tuos duomenis, kurių tiekėjas nenurodė kaip konfidencialių (arba duomenų konfidencialumo tinkamai nepagrindė), ir teikiant juos užtikrina, kad yra uždengti pertekliniai fizinio asmens duomenys.</w:t>
      </w:r>
    </w:p>
    <w:p w14:paraId="5835FF5C" w14:textId="32A0A8A4" w:rsidR="00C4016B" w:rsidRPr="00133627" w:rsidRDefault="00C4016B" w:rsidP="000A4288">
      <w:pPr>
        <w:numPr>
          <w:ilvl w:val="0"/>
          <w:numId w:val="2"/>
        </w:numPr>
        <w:tabs>
          <w:tab w:val="left" w:pos="340"/>
          <w:tab w:val="left" w:pos="1210"/>
        </w:tabs>
        <w:spacing w:after="0" w:line="240" w:lineRule="auto"/>
        <w:ind w:firstLine="284"/>
        <w:jc w:val="both"/>
        <w:rPr>
          <w:color w:val="000000" w:themeColor="text1"/>
          <w:szCs w:val="24"/>
        </w:rPr>
      </w:pPr>
      <w:r w:rsidRPr="00133627">
        <w:rPr>
          <w:color w:val="000000" w:themeColor="text1"/>
        </w:rPr>
        <w:t>Perkančioji</w:t>
      </w:r>
      <w:r w:rsidRPr="00133627">
        <w:rPr>
          <w:rFonts w:cs="Times New Roman"/>
          <w:color w:val="000000" w:themeColor="text1"/>
          <w:szCs w:val="24"/>
        </w:rPr>
        <w:t xml:space="preserve"> organizacija, CVP IS skelbdama pateiktą tiekėjo pasiūlymą, pirkimo sutartį ir kitus dokumentus pagal </w:t>
      </w:r>
      <w:r w:rsidR="000A70D0">
        <w:rPr>
          <w:rFonts w:cs="Times New Roman"/>
          <w:color w:val="000000" w:themeColor="text1"/>
          <w:szCs w:val="24"/>
        </w:rPr>
        <w:t>VPĮ</w:t>
      </w:r>
      <w:r w:rsidRPr="00133627">
        <w:rPr>
          <w:rFonts w:cs="Times New Roman"/>
          <w:color w:val="000000" w:themeColor="text1"/>
          <w:szCs w:val="24"/>
        </w:rPr>
        <w:t xml:space="preserve"> 86 straipsnio 9 dalies nuostatas, vadovaudamasi Reglamento (ES) 2016/679 6 straipsnio 1 dalies c punktu, įsipareigoja skelbti tik tiek asmens duomenų, kiek reikia identifikuoti konkretų fizinį asmenį kaip ūkio subjektą, t. y. fizinio asmens vardą, pavardę, individualios veiklos pažymėjimo arba verslo liudijimo numerį arba kaip juridinio asmens atstovą, ir neskelbti kitų asmenų asmens duomenų.</w:t>
      </w:r>
    </w:p>
    <w:p w14:paraId="2A925E3D" w14:textId="77777777" w:rsidR="00C4016B" w:rsidRPr="00133627" w:rsidRDefault="00C4016B" w:rsidP="000A4288">
      <w:pPr>
        <w:numPr>
          <w:ilvl w:val="0"/>
          <w:numId w:val="2"/>
        </w:numPr>
        <w:tabs>
          <w:tab w:val="left" w:pos="340"/>
          <w:tab w:val="left" w:pos="1210"/>
        </w:tabs>
        <w:spacing w:after="0" w:line="240" w:lineRule="auto"/>
        <w:ind w:firstLine="284"/>
        <w:jc w:val="both"/>
        <w:rPr>
          <w:color w:val="000000" w:themeColor="text1"/>
          <w:szCs w:val="24"/>
        </w:rPr>
      </w:pPr>
      <w:r w:rsidRPr="00133627">
        <w:rPr>
          <w:color w:val="000000" w:themeColor="text1"/>
        </w:rPr>
        <w:t>Perkančioji</w:t>
      </w:r>
      <w:r w:rsidRPr="00133627">
        <w:rPr>
          <w:color w:val="000000" w:themeColor="text1"/>
          <w:spacing w:val="-3"/>
          <w:szCs w:val="24"/>
        </w:rPr>
        <w:t xml:space="preserve"> organizacija ir tiekėjas, su kuriuo bus sudaryta pirkimo sutartis, gautus asmens duomenis saugo </w:t>
      </w:r>
      <w:r w:rsidRPr="00133627">
        <w:rPr>
          <w:color w:val="000000" w:themeColor="text1"/>
        </w:rPr>
        <w:t xml:space="preserve">– ne trumpiau kaip 4 metus nuo Sutarties įvykdymo ir </w:t>
      </w:r>
      <w:r w:rsidRPr="00133627">
        <w:rPr>
          <w:color w:val="000000" w:themeColor="text1"/>
          <w:spacing w:val="-3"/>
          <w:szCs w:val="24"/>
        </w:rPr>
        <w:t xml:space="preserve">ne ilgiau nei to reikalauja </w:t>
      </w:r>
      <w:r w:rsidRPr="00133627">
        <w:rPr>
          <w:color w:val="000000" w:themeColor="text1"/>
          <w:spacing w:val="-3"/>
          <w:szCs w:val="24"/>
        </w:rPr>
        <w:lastRenderedPageBreak/>
        <w:t>duomenų tvarkymo tikslai ar numato teisės aktai, jeigu juose yra nustatytas ilgesnis duomenų saugojimas. Asmens duomenys turi būti saugomi tol, kol iš sutartinių santykių gali kilti pagrįstų reikalavimų arba kiek tai reikalinga Šalių teisėtiems interesams įgyvendinti ir apsaugoti. Nebereikalingi asmens duomenys sunaikinami.</w:t>
      </w:r>
    </w:p>
    <w:p w14:paraId="4C3620A1" w14:textId="77777777" w:rsidR="00C4016B" w:rsidRPr="00133627" w:rsidRDefault="00C4016B" w:rsidP="0007369F">
      <w:pPr>
        <w:tabs>
          <w:tab w:val="left" w:pos="340"/>
          <w:tab w:val="left" w:pos="1210"/>
        </w:tabs>
        <w:spacing w:after="0" w:line="240" w:lineRule="auto"/>
        <w:jc w:val="both"/>
        <w:rPr>
          <w:color w:val="000000" w:themeColor="text1"/>
          <w:szCs w:val="24"/>
        </w:rPr>
      </w:pPr>
    </w:p>
    <w:p w14:paraId="0DE2FC8C" w14:textId="77777777" w:rsidR="00D35D38" w:rsidRPr="00133627" w:rsidRDefault="00D35D38" w:rsidP="00F41A43">
      <w:pPr>
        <w:pStyle w:val="linija"/>
        <w:jc w:val="center"/>
        <w:rPr>
          <w:color w:val="000000" w:themeColor="text1"/>
        </w:rPr>
      </w:pPr>
      <w:r w:rsidRPr="00133627">
        <w:rPr>
          <w:color w:val="000000" w:themeColor="text1"/>
          <w:sz w:val="22"/>
          <w:szCs w:val="22"/>
        </w:rPr>
        <w:t>_______</w:t>
      </w:r>
      <w:r w:rsidR="004E2580" w:rsidRPr="00133627">
        <w:rPr>
          <w:color w:val="000000" w:themeColor="text1"/>
          <w:sz w:val="22"/>
          <w:szCs w:val="22"/>
        </w:rPr>
        <w:t>______</w:t>
      </w:r>
      <w:r w:rsidRPr="00133627">
        <w:rPr>
          <w:color w:val="000000" w:themeColor="text1"/>
          <w:sz w:val="22"/>
          <w:szCs w:val="22"/>
        </w:rPr>
        <w:t>_______</w:t>
      </w:r>
    </w:p>
    <w:sectPr w:rsidR="00D35D38" w:rsidRPr="00133627" w:rsidSect="00AB16E3">
      <w:headerReference w:type="default" r:id="rId12"/>
      <w:footerReference w:type="default" r:id="rId13"/>
      <w:headerReference w:type="first" r:id="rId14"/>
      <w:type w:val="continuous"/>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CBD844" w14:textId="77777777" w:rsidR="002144BD" w:rsidRDefault="002144BD">
      <w:r>
        <w:separator/>
      </w:r>
    </w:p>
  </w:endnote>
  <w:endnote w:type="continuationSeparator" w:id="0">
    <w:p w14:paraId="1D162DEF" w14:textId="77777777" w:rsidR="002144BD" w:rsidRDefault="002144BD">
      <w:r>
        <w:continuationSeparator/>
      </w:r>
    </w:p>
  </w:endnote>
  <w:endnote w:type="continuationNotice" w:id="1">
    <w:p w14:paraId="7CC98CE7" w14:textId="77777777" w:rsidR="002144BD" w:rsidRDefault="002144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BA"/>
    <w:family w:val="modern"/>
    <w:pitch w:val="fixed"/>
    <w:sig w:usb0="E00006FF" w:usb1="0000FCFF" w:usb2="00000001"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LT">
    <w:altName w:val="Times New Roman"/>
    <w:charset w:val="BA"/>
    <w:family w:val="roman"/>
    <w:pitch w:val="variable"/>
    <w:sig w:usb0="E0002AFF" w:usb1="C0007841" w:usb2="00000009" w:usb3="00000000" w:csb0="000001FF" w:csb1="00000000"/>
  </w:font>
  <w:font w:name="Optima">
    <w:altName w:val="Arial"/>
    <w:charset w:val="00"/>
    <w:family w:val="auto"/>
    <w:pitch w:val="default"/>
  </w:font>
  <w:font w:name="Segoe UI">
    <w:panose1 w:val="020B0502040204020203"/>
    <w:charset w:val="BA"/>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6B3479" w14:textId="77777777" w:rsidR="0077062B" w:rsidRDefault="0077062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0FAED6" w14:textId="77777777" w:rsidR="002144BD" w:rsidRDefault="002144BD">
      <w:r>
        <w:separator/>
      </w:r>
    </w:p>
  </w:footnote>
  <w:footnote w:type="continuationSeparator" w:id="0">
    <w:p w14:paraId="31C05273" w14:textId="77777777" w:rsidR="002144BD" w:rsidRDefault="002144BD">
      <w:r>
        <w:continuationSeparator/>
      </w:r>
    </w:p>
  </w:footnote>
  <w:footnote w:type="continuationNotice" w:id="1">
    <w:p w14:paraId="26A662FA" w14:textId="77777777" w:rsidR="002144BD" w:rsidRDefault="002144BD">
      <w:pPr>
        <w:spacing w:after="0" w:line="240" w:lineRule="auto"/>
      </w:pPr>
    </w:p>
  </w:footnote>
  <w:footnote w:id="2">
    <w:p w14:paraId="7F6D65A5" w14:textId="3FA4137E" w:rsidR="000179D1" w:rsidRPr="00F57187" w:rsidRDefault="000179D1" w:rsidP="000179D1">
      <w:pPr>
        <w:pStyle w:val="Puslapioinaostekstas"/>
        <w:jc w:val="both"/>
        <w:rPr>
          <w:rFonts w:cs="Times New Roman"/>
          <w:i/>
          <w:iCs/>
        </w:rPr>
      </w:pPr>
      <w:r w:rsidRPr="00F57187">
        <w:rPr>
          <w:rStyle w:val="Puslapioinaosnuoroda"/>
          <w:rFonts w:eastAsia="Yu Mincho" w:cs="Times New Roman"/>
          <w:i/>
          <w:iCs/>
        </w:rPr>
        <w:footnoteRef/>
      </w:r>
      <w:r w:rsidRPr="00F57187">
        <w:rPr>
          <w:rFonts w:eastAsia="Yu Mincho" w:cs="Times New Roman"/>
          <w:i/>
          <w:iCs/>
        </w:rPr>
        <w:t xml:space="preserve"> Jeigu tiekėjas negali pateikti nurodytų dokumentų, įrodančių, kad nėra pašalinimo pagrindų, numatytų </w:t>
      </w:r>
      <w:r w:rsidR="000A70D0">
        <w:rPr>
          <w:rFonts w:eastAsia="Yu Mincho" w:cs="Times New Roman"/>
          <w:i/>
          <w:iCs/>
        </w:rPr>
        <w:t>VPĮ</w:t>
      </w:r>
      <w:r w:rsidRPr="00F57187">
        <w:rPr>
          <w:rFonts w:eastAsia="Yu Mincho" w:cs="Times New Roman"/>
          <w:i/>
          <w:iCs/>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2E16EAB" w14:textId="77777777" w:rsidR="000179D1" w:rsidRPr="00F57187" w:rsidRDefault="000179D1" w:rsidP="000179D1">
      <w:pPr>
        <w:pStyle w:val="Puslapioinaostekstas"/>
        <w:numPr>
          <w:ilvl w:val="0"/>
          <w:numId w:val="8"/>
        </w:numPr>
        <w:suppressAutoHyphens w:val="0"/>
        <w:jc w:val="both"/>
        <w:rPr>
          <w:rFonts w:eastAsia="Yu Mincho" w:cs="Times New Roman"/>
          <w:i/>
          <w:iCs/>
        </w:rPr>
      </w:pPr>
      <w:r w:rsidRPr="00F57187">
        <w:rPr>
          <w:rFonts w:eastAsia="Yu Mincho" w:cs="Times New Roman"/>
          <w:i/>
          <w:iCs/>
        </w:rPr>
        <w:t xml:space="preserve">priesaikos deklaracija; </w:t>
      </w:r>
    </w:p>
    <w:p w14:paraId="3D5F562F" w14:textId="77777777" w:rsidR="000179D1" w:rsidRPr="00DD1F37" w:rsidRDefault="000179D1" w:rsidP="000179D1">
      <w:pPr>
        <w:pStyle w:val="Puslapioinaostekstas"/>
        <w:numPr>
          <w:ilvl w:val="0"/>
          <w:numId w:val="8"/>
        </w:numPr>
        <w:suppressAutoHyphens w:val="0"/>
        <w:jc w:val="both"/>
        <w:rPr>
          <w:rFonts w:eastAsia="Yu Mincho" w:cs="Times New Roman"/>
        </w:rPr>
      </w:pPr>
      <w:r w:rsidRPr="00F57187">
        <w:rPr>
          <w:rFonts w:eastAsia="Yu Mincho"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0D7A2E88" w14:textId="7632CE2A" w:rsidR="00233312" w:rsidRPr="002C2CF6" w:rsidRDefault="00233312" w:rsidP="000179D1">
      <w:pPr>
        <w:pStyle w:val="Puslapioinaostekstas"/>
        <w:jc w:val="both"/>
        <w:rPr>
          <w:rFonts w:cs="Times New Roman"/>
          <w:i/>
          <w:iCs/>
        </w:rPr>
      </w:pPr>
      <w:r w:rsidRPr="00E83271">
        <w:rPr>
          <w:rStyle w:val="Puslapioinaosnuoroda"/>
          <w:rFonts w:eastAsia="Yu Mincho" w:cs="Times New Roman"/>
        </w:rPr>
        <w:footnoteRef/>
      </w:r>
      <w:r w:rsidRPr="00E83271">
        <w:rPr>
          <w:rFonts w:eastAsia="Yu Mincho" w:cs="Times New Roman"/>
        </w:rPr>
        <w:t xml:space="preserve"> </w:t>
      </w:r>
      <w:r w:rsidRPr="002C2CF6">
        <w:rPr>
          <w:rFonts w:eastAsia="Yu Mincho" w:cs="Times New Roman"/>
          <w:i/>
          <w:iCs/>
        </w:rPr>
        <w:t xml:space="preserve">Jeigu tiekėjas negali pateikti nurodytų dokumentų, įrodančių, kad nėra pašalinimo pagrindų, numatytų </w:t>
      </w:r>
      <w:r w:rsidR="000A70D0">
        <w:rPr>
          <w:rFonts w:eastAsia="Yu Mincho" w:cs="Times New Roman"/>
          <w:i/>
          <w:iCs/>
        </w:rPr>
        <w:t>VPĮ</w:t>
      </w:r>
      <w:r w:rsidRPr="002C2CF6">
        <w:rPr>
          <w:rFonts w:eastAsia="Yu Mincho" w:cs="Times New Roman"/>
          <w:i/>
          <w:iCs/>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57C8A3" w14:textId="77777777" w:rsidR="00233312" w:rsidRPr="002C2CF6" w:rsidRDefault="00233312" w:rsidP="000179D1">
      <w:pPr>
        <w:pStyle w:val="Puslapioinaostekstas"/>
        <w:numPr>
          <w:ilvl w:val="0"/>
          <w:numId w:val="6"/>
        </w:numPr>
        <w:suppressAutoHyphens w:val="0"/>
        <w:jc w:val="both"/>
        <w:rPr>
          <w:rFonts w:eastAsia="Yu Mincho" w:cs="Times New Roman"/>
          <w:i/>
          <w:iCs/>
        </w:rPr>
      </w:pPr>
      <w:r w:rsidRPr="002C2CF6">
        <w:rPr>
          <w:rFonts w:eastAsia="Yu Mincho" w:cs="Times New Roman"/>
          <w:i/>
          <w:iCs/>
        </w:rPr>
        <w:t xml:space="preserve">priesaikos deklaracija; </w:t>
      </w:r>
    </w:p>
    <w:p w14:paraId="79B8D5A6" w14:textId="77777777" w:rsidR="00233312" w:rsidRPr="002C2CF6" w:rsidRDefault="00233312" w:rsidP="000179D1">
      <w:pPr>
        <w:pStyle w:val="Puslapioinaostekstas"/>
        <w:numPr>
          <w:ilvl w:val="0"/>
          <w:numId w:val="6"/>
        </w:numPr>
        <w:suppressAutoHyphens w:val="0"/>
        <w:jc w:val="both"/>
        <w:rPr>
          <w:rFonts w:eastAsia="Yu Mincho" w:cs="Times New Roman"/>
        </w:rPr>
      </w:pPr>
      <w:r w:rsidRPr="002C2CF6">
        <w:rPr>
          <w:rFonts w:eastAsia="Yu Mincho"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2E94999" w14:textId="6CBFFFD1" w:rsidR="00233312" w:rsidRPr="00764E58" w:rsidRDefault="00233312" w:rsidP="000179D1">
      <w:pPr>
        <w:pStyle w:val="Puslapioinaostekstas"/>
        <w:jc w:val="both"/>
        <w:rPr>
          <w:rFonts w:cs="Times New Roman"/>
          <w:i/>
          <w:iCs/>
        </w:rPr>
      </w:pPr>
      <w:r w:rsidRPr="00764E58">
        <w:rPr>
          <w:rStyle w:val="Puslapioinaosnuoroda"/>
          <w:rFonts w:eastAsia="Yu Mincho" w:cs="Times New Roman"/>
        </w:rPr>
        <w:footnoteRef/>
      </w:r>
      <w:r w:rsidRPr="00764E58">
        <w:rPr>
          <w:rFonts w:eastAsia="Yu Mincho" w:cs="Times New Roman"/>
        </w:rPr>
        <w:t xml:space="preserve"> </w:t>
      </w:r>
      <w:r w:rsidRPr="00764E58">
        <w:rPr>
          <w:rFonts w:eastAsia="Yu Mincho" w:cs="Times New Roman"/>
          <w:i/>
          <w:iCs/>
        </w:rPr>
        <w:t xml:space="preserve">Jeigu tiekėjas negali pateikti nurodytų dokumentų, įrodančių, kad nėra pašalinimo pagrindų, numatytų </w:t>
      </w:r>
      <w:r w:rsidR="000A70D0">
        <w:rPr>
          <w:rFonts w:eastAsia="Yu Mincho" w:cs="Times New Roman"/>
          <w:i/>
          <w:iCs/>
        </w:rPr>
        <w:t>VPĮ</w:t>
      </w:r>
      <w:r w:rsidRPr="00764E58">
        <w:rPr>
          <w:rFonts w:eastAsia="Yu Mincho" w:cs="Times New Roman"/>
          <w:i/>
          <w:iCs/>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AB95C02" w14:textId="77777777" w:rsidR="00233312" w:rsidRPr="00764E58" w:rsidRDefault="00233312" w:rsidP="000179D1">
      <w:pPr>
        <w:pStyle w:val="Puslapioinaostekstas"/>
        <w:numPr>
          <w:ilvl w:val="0"/>
          <w:numId w:val="10"/>
        </w:numPr>
        <w:suppressAutoHyphens w:val="0"/>
        <w:jc w:val="both"/>
        <w:rPr>
          <w:rFonts w:eastAsia="Yu Mincho" w:cs="Times New Roman"/>
          <w:i/>
          <w:iCs/>
        </w:rPr>
      </w:pPr>
      <w:r w:rsidRPr="00764E58">
        <w:rPr>
          <w:rFonts w:eastAsia="Yu Mincho" w:cs="Times New Roman"/>
          <w:i/>
          <w:iCs/>
        </w:rPr>
        <w:t xml:space="preserve">priesaikos deklaracija; </w:t>
      </w:r>
    </w:p>
    <w:p w14:paraId="040B8203" w14:textId="77777777" w:rsidR="00233312" w:rsidRDefault="00233312" w:rsidP="000179D1">
      <w:pPr>
        <w:pStyle w:val="Puslapioinaostekstas"/>
        <w:numPr>
          <w:ilvl w:val="0"/>
          <w:numId w:val="10"/>
        </w:numPr>
        <w:suppressAutoHyphens w:val="0"/>
        <w:jc w:val="both"/>
        <w:rPr>
          <w:rFonts w:ascii="Calibri" w:eastAsia="Yu Mincho" w:hAnsi="Calibri" w:cs="Arial"/>
        </w:rPr>
      </w:pPr>
      <w:r w:rsidRPr="00764E58">
        <w:rPr>
          <w:rFonts w:eastAsia="Yu Mincho"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62963667"/>
      <w:docPartObj>
        <w:docPartGallery w:val="Page Numbers (Top of Page)"/>
        <w:docPartUnique/>
      </w:docPartObj>
    </w:sdtPr>
    <w:sdtContent>
      <w:p w14:paraId="19BD0191" w14:textId="42385D4A" w:rsidR="0077062B" w:rsidRDefault="0077062B" w:rsidP="00AC303F">
        <w:pPr>
          <w:pStyle w:val="Antrats"/>
          <w:jc w:val="center"/>
        </w:pPr>
        <w:r>
          <w:fldChar w:fldCharType="begin"/>
        </w:r>
        <w:r>
          <w:instrText>PAGE   \* MERGEFORMAT</w:instrText>
        </w:r>
        <w:r>
          <w:fldChar w:fldCharType="separate"/>
        </w:r>
        <w:r>
          <w:rPr>
            <w:noProof/>
          </w:rPr>
          <w:t>26</w:t>
        </w:r>
        <w:r>
          <w:rPr>
            <w:noProof/>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7E115" w14:textId="77777777" w:rsidR="0077062B" w:rsidRDefault="0077062B">
    <w:pPr>
      <w:pStyle w:val="Antrats"/>
      <w:jc w:val="center"/>
    </w:pPr>
  </w:p>
  <w:p w14:paraId="5642AAF0" w14:textId="77777777" w:rsidR="0077062B" w:rsidRDefault="0077062B">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pStyle w:val="Antrat1"/>
      <w:suff w:val="nothing"/>
      <w:lvlText w:val="%1."/>
      <w:lvlJc w:val="left"/>
      <w:pPr>
        <w:tabs>
          <w:tab w:val="num" w:pos="0"/>
        </w:tabs>
        <w:ind w:left="0" w:firstLine="0"/>
      </w:pPr>
    </w:lvl>
    <w:lvl w:ilvl="1">
      <w:start w:val="1"/>
      <w:numFmt w:val="decimal"/>
      <w:pStyle w:val="Antrat2"/>
      <w:suff w:val="nothing"/>
      <w:lvlText w:val="%1.%2."/>
      <w:lvlJc w:val="left"/>
      <w:pPr>
        <w:tabs>
          <w:tab w:val="num" w:pos="0"/>
        </w:tabs>
        <w:ind w:left="0" w:firstLine="0"/>
      </w:pPr>
      <w:rPr>
        <w:b w:val="0"/>
        <w:i w:val="0"/>
        <w:strike/>
      </w:rPr>
    </w:lvl>
    <w:lvl w:ilvl="2">
      <w:start w:val="1"/>
      <w:numFmt w:val="decimal"/>
      <w:pStyle w:val="Antrat3"/>
      <w:suff w:val="nothing"/>
      <w:lvlText w:val="%1.%2.%3."/>
      <w:lvlJc w:val="left"/>
      <w:pPr>
        <w:tabs>
          <w:tab w:val="num" w:pos="0"/>
        </w:tabs>
        <w:ind w:left="0" w:firstLine="0"/>
      </w:pPr>
    </w:lvl>
    <w:lvl w:ilvl="3">
      <w:start w:val="1"/>
      <w:numFmt w:val="decimal"/>
      <w:pStyle w:val="Antrat4"/>
      <w:suff w:val="nothing"/>
      <w:lvlText w:val="%1.%2.%3.%4"/>
      <w:lvlJc w:val="left"/>
      <w:pPr>
        <w:tabs>
          <w:tab w:val="num" w:pos="0"/>
        </w:tabs>
        <w:ind w:left="0" w:firstLine="0"/>
      </w:pPr>
    </w:lvl>
    <w:lvl w:ilvl="4">
      <w:start w:val="1"/>
      <w:numFmt w:val="decimal"/>
      <w:pStyle w:val="Antrat5"/>
      <w:suff w:val="nothing"/>
      <w:lvlText w:val="%1.%2.%3.%4.%5"/>
      <w:lvlJc w:val="left"/>
      <w:pPr>
        <w:tabs>
          <w:tab w:val="num" w:pos="0"/>
        </w:tabs>
        <w:ind w:left="0" w:firstLine="0"/>
      </w:pPr>
    </w:lvl>
    <w:lvl w:ilvl="5">
      <w:start w:val="1"/>
      <w:numFmt w:val="decimal"/>
      <w:pStyle w:val="Antrat6"/>
      <w:suff w:val="nothing"/>
      <w:lvlText w:val="%1.%2.%3.%4.%5.%6"/>
      <w:lvlJc w:val="left"/>
      <w:pPr>
        <w:tabs>
          <w:tab w:val="num" w:pos="0"/>
        </w:tabs>
        <w:ind w:left="0" w:firstLine="0"/>
      </w:pPr>
    </w:lvl>
    <w:lvl w:ilvl="6">
      <w:start w:val="1"/>
      <w:numFmt w:val="decimal"/>
      <w:pStyle w:val="Antrat7"/>
      <w:suff w:val="nothing"/>
      <w:lvlText w:val="%1.%2.%3.%4.%5.%6.%7"/>
      <w:lvlJc w:val="left"/>
      <w:pPr>
        <w:tabs>
          <w:tab w:val="num" w:pos="0"/>
        </w:tabs>
        <w:ind w:left="0" w:firstLine="0"/>
      </w:pPr>
    </w:lvl>
    <w:lvl w:ilvl="7">
      <w:start w:val="1"/>
      <w:numFmt w:val="decimal"/>
      <w:pStyle w:val="Antrat8"/>
      <w:suff w:val="nothing"/>
      <w:lvlText w:val="%1.%2.%3.%4.%5.%6.%7.%8"/>
      <w:lvlJc w:val="left"/>
      <w:pPr>
        <w:tabs>
          <w:tab w:val="num" w:pos="0"/>
        </w:tabs>
        <w:ind w:left="0" w:firstLine="0"/>
      </w:pPr>
    </w:lvl>
    <w:lvl w:ilvl="8">
      <w:start w:val="1"/>
      <w:numFmt w:val="decimal"/>
      <w:pStyle w:val="Antrat9"/>
      <w:suff w:val="nothing"/>
      <w:lvlText w:val="%1.%2.%3.%4.%5.%6.%7.%8.%9"/>
      <w:lvlJc w:val="left"/>
      <w:pPr>
        <w:tabs>
          <w:tab w:val="num" w:pos="0"/>
        </w:tabs>
        <w:ind w:left="0" w:firstLine="0"/>
      </w:pPr>
    </w:lvl>
  </w:abstractNum>
  <w:abstractNum w:abstractNumId="1" w15:restartNumberingAfterBreak="0">
    <w:nsid w:val="00000002"/>
    <w:multiLevelType w:val="multilevel"/>
    <w:tmpl w:val="EF10D71E"/>
    <w:name w:val="WW8Num2"/>
    <w:lvl w:ilvl="0">
      <w:start w:val="1"/>
      <w:numFmt w:val="decimal"/>
      <w:suff w:val="space"/>
      <w:lvlText w:val="%1."/>
      <w:lvlJc w:val="left"/>
      <w:pPr>
        <w:tabs>
          <w:tab w:val="num" w:pos="0"/>
        </w:tabs>
        <w:ind w:left="0" w:firstLine="0"/>
      </w:pPr>
      <w:rPr>
        <w:rFonts w:ascii="Times New Roman" w:hAnsi="Times New Roman" w:cs="Times New Roman"/>
        <w:b w:val="0"/>
        <w:color w:val="auto"/>
      </w:rPr>
    </w:lvl>
    <w:lvl w:ilvl="1">
      <w:start w:val="1"/>
      <w:numFmt w:val="decimal"/>
      <w:suff w:val="space"/>
      <w:lvlText w:val="%1.%2."/>
      <w:lvlJc w:val="left"/>
      <w:pPr>
        <w:tabs>
          <w:tab w:val="num" w:pos="0"/>
        </w:tabs>
        <w:ind w:left="0" w:firstLine="0"/>
      </w:pPr>
      <w:rPr>
        <w:color w:val="auto"/>
      </w:rPr>
    </w:lvl>
    <w:lvl w:ilvl="2">
      <w:start w:val="1"/>
      <w:numFmt w:val="decimal"/>
      <w:suff w:val="nothing"/>
      <w:lvlText w:val="%1.%2.%3."/>
      <w:lvlJc w:val="left"/>
      <w:pPr>
        <w:tabs>
          <w:tab w:val="num" w:pos="0"/>
        </w:tabs>
        <w:ind w:left="0" w:firstLine="0"/>
      </w:pPr>
      <w:rPr>
        <w:color w:val="auto"/>
      </w:rPr>
    </w:lvl>
    <w:lvl w:ilvl="3">
      <w:start w:val="1"/>
      <w:numFmt w:val="decimal"/>
      <w:suff w:val="nothing"/>
      <w:lvlText w:val="%1.%2.%3.%4."/>
      <w:lvlJc w:val="left"/>
      <w:pPr>
        <w:tabs>
          <w:tab w:val="num" w:pos="0"/>
        </w:tabs>
        <w:ind w:left="0" w:firstLine="0"/>
      </w:pPr>
      <w:rPr>
        <w:color w:val="auto"/>
      </w:rPr>
    </w:lvl>
    <w:lvl w:ilvl="4">
      <w:start w:val="1"/>
      <w:numFmt w:val="decimal"/>
      <w:suff w:val="nothing"/>
      <w:lvlText w:val="%1.%2.%3.%4.%5."/>
      <w:lvlJc w:val="left"/>
      <w:pPr>
        <w:tabs>
          <w:tab w:val="num" w:pos="0"/>
        </w:tabs>
        <w:ind w:left="0" w:firstLine="0"/>
      </w:pPr>
      <w:rPr>
        <w:color w:val="auto"/>
      </w:rPr>
    </w:lvl>
    <w:lvl w:ilvl="5">
      <w:start w:val="1"/>
      <w:numFmt w:val="decimal"/>
      <w:suff w:val="nothing"/>
      <w:lvlText w:val="%1.%2.%3.%4.%5.%6."/>
      <w:lvlJc w:val="left"/>
      <w:pPr>
        <w:tabs>
          <w:tab w:val="num" w:pos="0"/>
        </w:tabs>
        <w:ind w:left="0" w:firstLine="0"/>
      </w:pPr>
      <w:rPr>
        <w:color w:val="auto"/>
      </w:rPr>
    </w:lvl>
    <w:lvl w:ilvl="6">
      <w:start w:val="1"/>
      <w:numFmt w:val="decimal"/>
      <w:suff w:val="nothing"/>
      <w:lvlText w:val="%1.%2.%3.%4.%5.%6.%7."/>
      <w:lvlJc w:val="left"/>
      <w:pPr>
        <w:tabs>
          <w:tab w:val="num" w:pos="0"/>
        </w:tabs>
        <w:ind w:left="0" w:firstLine="0"/>
      </w:pPr>
      <w:rPr>
        <w:color w:val="auto"/>
      </w:rPr>
    </w:lvl>
    <w:lvl w:ilvl="7">
      <w:start w:val="1"/>
      <w:numFmt w:val="decimal"/>
      <w:suff w:val="nothing"/>
      <w:lvlText w:val="%1.%2.%3.%4.%5.%6.%7.%8."/>
      <w:lvlJc w:val="left"/>
      <w:pPr>
        <w:tabs>
          <w:tab w:val="num" w:pos="0"/>
        </w:tabs>
        <w:ind w:left="0" w:firstLine="0"/>
      </w:pPr>
      <w:rPr>
        <w:color w:val="auto"/>
      </w:rPr>
    </w:lvl>
    <w:lvl w:ilvl="8">
      <w:start w:val="1"/>
      <w:numFmt w:val="decimal"/>
      <w:suff w:val="nothing"/>
      <w:lvlText w:val="%1.%2.%3.%4.%5.%6.%7.%8.%9."/>
      <w:lvlJc w:val="left"/>
      <w:pPr>
        <w:tabs>
          <w:tab w:val="num" w:pos="0"/>
        </w:tabs>
        <w:ind w:left="0" w:firstLine="0"/>
      </w:pPr>
      <w:rPr>
        <w:color w:val="auto"/>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1353" w:hanging="360"/>
      </w:pPr>
    </w:lvl>
  </w:abstractNum>
  <w:abstractNum w:abstractNumId="3" w15:restartNumberingAfterBreak="0">
    <w:nsid w:val="00000004"/>
    <w:multiLevelType w:val="singleLevel"/>
    <w:tmpl w:val="00000004"/>
    <w:name w:val="WW8Num4"/>
    <w:lvl w:ilvl="0">
      <w:start w:val="1"/>
      <w:numFmt w:val="decimal"/>
      <w:pStyle w:val="Stilius4"/>
      <w:lvlText w:val="6.%1."/>
      <w:lvlJc w:val="left"/>
      <w:pPr>
        <w:tabs>
          <w:tab w:val="num" w:pos="0"/>
        </w:tabs>
        <w:ind w:left="720" w:hanging="360"/>
      </w:pPr>
      <w:rPr>
        <w:rFonts w:cs="Times New Roman"/>
      </w:rPr>
    </w:lvl>
  </w:abstractNum>
  <w:abstractNum w:abstractNumId="4" w15:restartNumberingAfterBreak="0">
    <w:nsid w:val="00000005"/>
    <w:multiLevelType w:val="multilevel"/>
    <w:tmpl w:val="00000005"/>
    <w:name w:val="WW8Num5"/>
    <w:lvl w:ilvl="0">
      <w:start w:val="1"/>
      <w:numFmt w:val="decimal"/>
      <w:pStyle w:val="Stilius1"/>
      <w:lvlText w:val="%1."/>
      <w:lvlJc w:val="left"/>
      <w:pPr>
        <w:tabs>
          <w:tab w:val="num" w:pos="0"/>
        </w:tabs>
        <w:ind w:left="5040" w:hanging="360"/>
      </w:pPr>
      <w:rPr>
        <w:rFonts w:ascii="Times New Roman" w:eastAsia="Calibri" w:hAnsi="Times New Roman" w:cs="Times New Roman"/>
      </w:rPr>
    </w:lvl>
    <w:lvl w:ilvl="1">
      <w:start w:val="1"/>
      <w:numFmt w:val="decimal"/>
      <w:lvlText w:val="%1.%2."/>
      <w:lvlJc w:val="left"/>
      <w:pPr>
        <w:tabs>
          <w:tab w:val="num" w:pos="0"/>
        </w:tabs>
        <w:ind w:left="720" w:hanging="360"/>
      </w:pPr>
      <w:rPr>
        <w:rFonts w:ascii="Times New Roman" w:eastAsia="Calibri" w:hAnsi="Times New Roman" w:cs="Times New Roman"/>
      </w:rPr>
    </w:lvl>
    <w:lvl w:ilvl="2">
      <w:start w:val="1"/>
      <w:numFmt w:val="decimal"/>
      <w:lvlText w:val="%1.%2.%3."/>
      <w:lvlJc w:val="left"/>
      <w:pPr>
        <w:tabs>
          <w:tab w:val="num" w:pos="0"/>
        </w:tabs>
        <w:ind w:left="1080" w:hanging="720"/>
      </w:pPr>
      <w:rPr>
        <w:rFonts w:ascii="Times New Roman" w:eastAsia="Calibri" w:hAnsi="Times New Roman" w:cs="Times New Roman"/>
      </w:rPr>
    </w:lvl>
    <w:lvl w:ilvl="3">
      <w:start w:val="1"/>
      <w:numFmt w:val="decimal"/>
      <w:lvlText w:val="%1.%2.%3.%4."/>
      <w:lvlJc w:val="left"/>
      <w:pPr>
        <w:tabs>
          <w:tab w:val="num" w:pos="0"/>
        </w:tabs>
        <w:ind w:left="1080" w:hanging="720"/>
      </w:pPr>
      <w:rPr>
        <w:rFonts w:ascii="Times New Roman" w:eastAsia="Calibri" w:hAnsi="Times New Roman" w:cs="Times New Roman"/>
      </w:rPr>
    </w:lvl>
    <w:lvl w:ilvl="4">
      <w:start w:val="1"/>
      <w:numFmt w:val="decimal"/>
      <w:lvlText w:val="%1.%2.%3.%4.%5."/>
      <w:lvlJc w:val="left"/>
      <w:pPr>
        <w:tabs>
          <w:tab w:val="num" w:pos="0"/>
        </w:tabs>
        <w:ind w:left="1440" w:hanging="1080"/>
      </w:pPr>
      <w:rPr>
        <w:rFonts w:ascii="Times New Roman" w:eastAsia="Calibri" w:hAnsi="Times New Roman" w:cs="Times New Roman"/>
      </w:rPr>
    </w:lvl>
    <w:lvl w:ilvl="5">
      <w:start w:val="1"/>
      <w:numFmt w:val="decimal"/>
      <w:lvlText w:val="%1.%2.%3.%4.%5.%6."/>
      <w:lvlJc w:val="left"/>
      <w:pPr>
        <w:tabs>
          <w:tab w:val="num" w:pos="0"/>
        </w:tabs>
        <w:ind w:left="1440" w:hanging="1080"/>
      </w:pPr>
      <w:rPr>
        <w:rFonts w:ascii="Times New Roman" w:eastAsia="Calibri" w:hAnsi="Times New Roman" w:cs="Times New Roman"/>
      </w:rPr>
    </w:lvl>
    <w:lvl w:ilvl="6">
      <w:start w:val="1"/>
      <w:numFmt w:val="decimal"/>
      <w:lvlText w:val="%1.%2.%3.%4.%5.%6.%7."/>
      <w:lvlJc w:val="left"/>
      <w:pPr>
        <w:tabs>
          <w:tab w:val="num" w:pos="0"/>
        </w:tabs>
        <w:ind w:left="1800" w:hanging="1440"/>
      </w:pPr>
      <w:rPr>
        <w:rFonts w:ascii="Times New Roman" w:eastAsia="Calibri" w:hAnsi="Times New Roman" w:cs="Times New Roman"/>
      </w:rPr>
    </w:lvl>
    <w:lvl w:ilvl="7">
      <w:start w:val="1"/>
      <w:numFmt w:val="decimal"/>
      <w:lvlText w:val="%1.%2.%3.%4.%5.%6.%7.%8."/>
      <w:lvlJc w:val="left"/>
      <w:pPr>
        <w:tabs>
          <w:tab w:val="num" w:pos="0"/>
        </w:tabs>
        <w:ind w:left="1800" w:hanging="1440"/>
      </w:pPr>
      <w:rPr>
        <w:rFonts w:ascii="Times New Roman" w:eastAsia="Calibri" w:hAnsi="Times New Roman" w:cs="Times New Roman"/>
      </w:rPr>
    </w:lvl>
    <w:lvl w:ilvl="8">
      <w:start w:val="1"/>
      <w:numFmt w:val="decimal"/>
      <w:lvlText w:val="%1.%2.%3.%4.%5.%6.%7.%8.%9."/>
      <w:lvlJc w:val="left"/>
      <w:pPr>
        <w:tabs>
          <w:tab w:val="num" w:pos="0"/>
        </w:tabs>
        <w:ind w:left="2160" w:hanging="1800"/>
      </w:pPr>
      <w:rPr>
        <w:rFonts w:ascii="Times New Roman" w:eastAsia="Calibri" w:hAnsi="Times New Roman" w:cs="Times New Roman"/>
      </w:rPr>
    </w:lvl>
  </w:abstractNum>
  <w:abstractNum w:abstractNumId="5"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26E55EF"/>
    <w:multiLevelType w:val="multilevel"/>
    <w:tmpl w:val="6ACA455E"/>
    <w:lvl w:ilvl="0">
      <w:start w:val="14"/>
      <w:numFmt w:val="decimal"/>
      <w:lvlText w:val="%1."/>
      <w:lvlJc w:val="left"/>
      <w:pPr>
        <w:tabs>
          <w:tab w:val="num" w:pos="710"/>
        </w:tabs>
        <w:ind w:left="-10" w:firstLine="720"/>
      </w:pPr>
      <w:rPr>
        <w:rFonts w:cs="Times New Roman" w:hint="default"/>
        <w:b w:val="0"/>
        <w:i w:val="0"/>
        <w:strike w:val="0"/>
        <w:dstrike w:val="0"/>
        <w:color w:val="auto"/>
        <w:sz w:val="24"/>
        <w:szCs w:val="24"/>
        <w:u w:val="none"/>
        <w:effect w:val="none"/>
      </w:rPr>
    </w:lvl>
    <w:lvl w:ilvl="1">
      <w:start w:val="1"/>
      <w:numFmt w:val="decimal"/>
      <w:lvlText w:val="%1.%2."/>
      <w:lvlJc w:val="left"/>
      <w:pPr>
        <w:tabs>
          <w:tab w:val="num" w:pos="720"/>
        </w:tabs>
        <w:ind w:left="0" w:firstLine="720"/>
      </w:pPr>
      <w:rPr>
        <w:rFonts w:cs="Times New Roman" w:hint="default"/>
        <w:b w:val="0"/>
        <w:i w:val="0"/>
        <w:color w:val="auto"/>
        <w:sz w:val="24"/>
        <w:szCs w:val="24"/>
      </w:rPr>
    </w:lvl>
    <w:lvl w:ilvl="2">
      <w:start w:val="1"/>
      <w:numFmt w:val="decimal"/>
      <w:lvlText w:val="%1.%2.%3."/>
      <w:lvlJc w:val="left"/>
      <w:pPr>
        <w:tabs>
          <w:tab w:val="num" w:pos="851"/>
        </w:tabs>
        <w:ind w:left="131" w:firstLine="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03755FC7"/>
    <w:multiLevelType w:val="multilevel"/>
    <w:tmpl w:val="56C2CF40"/>
    <w:lvl w:ilvl="0">
      <w:numFmt w:val="bullet"/>
      <w:lvlText w:val="–"/>
      <w:lvlJc w:val="left"/>
      <w:pPr>
        <w:ind w:left="720" w:hanging="360"/>
      </w:pPr>
      <w:rPr>
        <w:rFonts w:ascii="Times New Roman" w:eastAsia="Calibri"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05054B3C"/>
    <w:multiLevelType w:val="hybridMultilevel"/>
    <w:tmpl w:val="53009948"/>
    <w:lvl w:ilvl="0" w:tplc="A57C02B0">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17A24CE1"/>
    <w:multiLevelType w:val="multilevel"/>
    <w:tmpl w:val="2F646812"/>
    <w:lvl w:ilvl="0">
      <w:start w:val="1"/>
      <w:numFmt w:val="decimal"/>
      <w:suff w:val="space"/>
      <w:lvlText w:val="%1."/>
      <w:lvlJc w:val="left"/>
      <w:rPr>
        <w:rFonts w:ascii="Times New Roman" w:hAnsi="Times New Roman" w:cs="Times New Roman"/>
        <w:b w:val="0"/>
        <w:color w:val="auto"/>
      </w:rPr>
    </w:lvl>
    <w:lvl w:ilvl="1">
      <w:start w:val="1"/>
      <w:numFmt w:val="decimal"/>
      <w:suff w:val="space"/>
      <w:lvlText w:val="%1.%2."/>
      <w:lvlJc w:val="left"/>
      <w:rPr>
        <w:color w:val="auto"/>
      </w:rPr>
    </w:lvl>
    <w:lvl w:ilvl="2">
      <w:start w:val="1"/>
      <w:numFmt w:val="decimal"/>
      <w:suff w:val="nothing"/>
      <w:lvlText w:val="%1.%2.%3."/>
      <w:lvlJc w:val="left"/>
      <w:rPr>
        <w:color w:val="auto"/>
      </w:rPr>
    </w:lvl>
    <w:lvl w:ilvl="3">
      <w:start w:val="1"/>
      <w:numFmt w:val="decimal"/>
      <w:suff w:val="nothing"/>
      <w:lvlText w:val="%1.%2.%3.%4."/>
      <w:lvlJc w:val="left"/>
      <w:rPr>
        <w:color w:val="auto"/>
      </w:rPr>
    </w:lvl>
    <w:lvl w:ilvl="4">
      <w:start w:val="1"/>
      <w:numFmt w:val="decimal"/>
      <w:suff w:val="nothing"/>
      <w:lvlText w:val="%1.%2.%3.%4.%5."/>
      <w:lvlJc w:val="left"/>
      <w:rPr>
        <w:color w:val="auto"/>
      </w:rPr>
    </w:lvl>
    <w:lvl w:ilvl="5">
      <w:start w:val="1"/>
      <w:numFmt w:val="decimal"/>
      <w:suff w:val="nothing"/>
      <w:lvlText w:val="%1.%2.%3.%4.%5.%6."/>
      <w:lvlJc w:val="left"/>
      <w:rPr>
        <w:color w:val="auto"/>
      </w:rPr>
    </w:lvl>
    <w:lvl w:ilvl="6">
      <w:start w:val="1"/>
      <w:numFmt w:val="decimal"/>
      <w:suff w:val="nothing"/>
      <w:lvlText w:val="%1.%2.%3.%4.%5.%6.%7."/>
      <w:lvlJc w:val="left"/>
      <w:rPr>
        <w:color w:val="auto"/>
      </w:rPr>
    </w:lvl>
    <w:lvl w:ilvl="7">
      <w:start w:val="1"/>
      <w:numFmt w:val="decimal"/>
      <w:suff w:val="nothing"/>
      <w:lvlText w:val="%1.%2.%3.%4.%5.%6.%7.%8."/>
      <w:lvlJc w:val="left"/>
      <w:rPr>
        <w:color w:val="auto"/>
      </w:rPr>
    </w:lvl>
    <w:lvl w:ilvl="8">
      <w:start w:val="1"/>
      <w:numFmt w:val="decimal"/>
      <w:suff w:val="nothing"/>
      <w:lvlText w:val="%1.%2.%3.%4.%5.%6.%7.%8.%9."/>
      <w:lvlJc w:val="left"/>
      <w:rPr>
        <w:color w:val="auto"/>
      </w:rPr>
    </w:lvl>
  </w:abstractNum>
  <w:abstractNum w:abstractNumId="10" w15:restartNumberingAfterBreak="0">
    <w:nsid w:val="1BCE6925"/>
    <w:multiLevelType w:val="hybridMultilevel"/>
    <w:tmpl w:val="D820BD16"/>
    <w:lvl w:ilvl="0" w:tplc="F468FEFE">
      <w:start w:val="2"/>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1DFB59B0"/>
    <w:multiLevelType w:val="multilevel"/>
    <w:tmpl w:val="2EC0EF3E"/>
    <w:lvl w:ilvl="0">
      <w:start w:val="1"/>
      <w:numFmt w:val="decimal"/>
      <w:lvlText w:val="%1."/>
      <w:lvlJc w:val="left"/>
      <w:pPr>
        <w:ind w:left="720" w:hanging="360"/>
      </w:pPr>
      <w:rPr>
        <w:rFonts w:hint="default"/>
        <w:i w:val="0"/>
      </w:rPr>
    </w:lvl>
    <w:lvl w:ilvl="1">
      <w:start w:val="1"/>
      <w:numFmt w:val="decimal"/>
      <w:isLgl/>
      <w:lvlText w:val="%1.%2."/>
      <w:lvlJc w:val="left"/>
      <w:pPr>
        <w:ind w:left="1838" w:hanging="420"/>
      </w:pPr>
      <w:rPr>
        <w:rFonts w:hint="default"/>
        <w:b w:val="0"/>
        <w:i w:val="0"/>
        <w:color w:val="000000"/>
      </w:rPr>
    </w:lvl>
    <w:lvl w:ilvl="2">
      <w:start w:val="1"/>
      <w:numFmt w:val="decimal"/>
      <w:isLgl/>
      <w:lvlText w:val="%1.%2.%3."/>
      <w:lvlJc w:val="left"/>
      <w:pPr>
        <w:ind w:left="1855" w:hanging="720"/>
      </w:pPr>
      <w:rPr>
        <w:rFonts w:hint="default"/>
        <w:i w:val="0"/>
        <w:color w:val="000000"/>
      </w:rPr>
    </w:lvl>
    <w:lvl w:ilvl="3">
      <w:start w:val="1"/>
      <w:numFmt w:val="decimal"/>
      <w:isLgl/>
      <w:lvlText w:val="%1.%2.%3.%4."/>
      <w:lvlJc w:val="left"/>
      <w:pPr>
        <w:ind w:left="2160" w:hanging="720"/>
      </w:pPr>
      <w:rPr>
        <w:rFonts w:hint="default"/>
        <w:color w:val="000000"/>
      </w:rPr>
    </w:lvl>
    <w:lvl w:ilvl="4">
      <w:start w:val="1"/>
      <w:numFmt w:val="decimal"/>
      <w:isLgl/>
      <w:lvlText w:val="%1.%2.%3.%4.%5."/>
      <w:lvlJc w:val="left"/>
      <w:pPr>
        <w:ind w:left="2880" w:hanging="1080"/>
      </w:pPr>
      <w:rPr>
        <w:rFonts w:hint="default"/>
        <w:color w:val="000000"/>
      </w:rPr>
    </w:lvl>
    <w:lvl w:ilvl="5">
      <w:start w:val="1"/>
      <w:numFmt w:val="decimal"/>
      <w:isLgl/>
      <w:lvlText w:val="%1.%2.%3.%4.%5.%6."/>
      <w:lvlJc w:val="left"/>
      <w:pPr>
        <w:ind w:left="3240" w:hanging="1080"/>
      </w:pPr>
      <w:rPr>
        <w:rFonts w:hint="default"/>
        <w:color w:val="000000"/>
      </w:rPr>
    </w:lvl>
    <w:lvl w:ilvl="6">
      <w:start w:val="1"/>
      <w:numFmt w:val="decimal"/>
      <w:isLgl/>
      <w:lvlText w:val="%1.%2.%3.%4.%5.%6.%7."/>
      <w:lvlJc w:val="left"/>
      <w:pPr>
        <w:ind w:left="3960" w:hanging="1440"/>
      </w:pPr>
      <w:rPr>
        <w:rFonts w:hint="default"/>
        <w:color w:val="000000"/>
      </w:rPr>
    </w:lvl>
    <w:lvl w:ilvl="7">
      <w:start w:val="1"/>
      <w:numFmt w:val="decimal"/>
      <w:isLgl/>
      <w:lvlText w:val="%1.%2.%3.%4.%5.%6.%7.%8."/>
      <w:lvlJc w:val="left"/>
      <w:pPr>
        <w:ind w:left="4320" w:hanging="1440"/>
      </w:pPr>
      <w:rPr>
        <w:rFonts w:hint="default"/>
        <w:color w:val="000000"/>
      </w:rPr>
    </w:lvl>
    <w:lvl w:ilvl="8">
      <w:start w:val="1"/>
      <w:numFmt w:val="decimal"/>
      <w:isLgl/>
      <w:lvlText w:val="%1.%2.%3.%4.%5.%6.%7.%8.%9."/>
      <w:lvlJc w:val="left"/>
      <w:pPr>
        <w:ind w:left="5040" w:hanging="1800"/>
      </w:pPr>
      <w:rPr>
        <w:rFonts w:hint="default"/>
        <w:color w:val="000000"/>
      </w:rPr>
    </w:lvl>
  </w:abstractNum>
  <w:abstractNum w:abstractNumId="12" w15:restartNumberingAfterBreak="0">
    <w:nsid w:val="23D566E5"/>
    <w:multiLevelType w:val="hybridMultilevel"/>
    <w:tmpl w:val="3D2894C6"/>
    <w:lvl w:ilvl="0" w:tplc="646E357C">
      <w:start w:val="4"/>
      <w:numFmt w:val="bullet"/>
      <w:lvlText w:val="–"/>
      <w:lvlJc w:val="left"/>
      <w:pPr>
        <w:ind w:left="1125" w:hanging="360"/>
      </w:pPr>
      <w:rPr>
        <w:rFonts w:ascii="Times New Roman" w:eastAsia="Calibri" w:hAnsi="Times New Roman" w:cs="Times New Roman" w:hint="default"/>
      </w:rPr>
    </w:lvl>
    <w:lvl w:ilvl="1" w:tplc="04270003" w:tentative="1">
      <w:start w:val="1"/>
      <w:numFmt w:val="bullet"/>
      <w:lvlText w:val="o"/>
      <w:lvlJc w:val="left"/>
      <w:pPr>
        <w:ind w:left="1845" w:hanging="360"/>
      </w:pPr>
      <w:rPr>
        <w:rFonts w:ascii="Courier New" w:hAnsi="Courier New" w:cs="Courier New" w:hint="default"/>
      </w:rPr>
    </w:lvl>
    <w:lvl w:ilvl="2" w:tplc="04270005" w:tentative="1">
      <w:start w:val="1"/>
      <w:numFmt w:val="bullet"/>
      <w:lvlText w:val=""/>
      <w:lvlJc w:val="left"/>
      <w:pPr>
        <w:ind w:left="2565" w:hanging="360"/>
      </w:pPr>
      <w:rPr>
        <w:rFonts w:ascii="Wingdings" w:hAnsi="Wingdings" w:hint="default"/>
      </w:rPr>
    </w:lvl>
    <w:lvl w:ilvl="3" w:tplc="04270001" w:tentative="1">
      <w:start w:val="1"/>
      <w:numFmt w:val="bullet"/>
      <w:lvlText w:val=""/>
      <w:lvlJc w:val="left"/>
      <w:pPr>
        <w:ind w:left="3285" w:hanging="360"/>
      </w:pPr>
      <w:rPr>
        <w:rFonts w:ascii="Symbol" w:hAnsi="Symbol" w:hint="default"/>
      </w:rPr>
    </w:lvl>
    <w:lvl w:ilvl="4" w:tplc="04270003" w:tentative="1">
      <w:start w:val="1"/>
      <w:numFmt w:val="bullet"/>
      <w:lvlText w:val="o"/>
      <w:lvlJc w:val="left"/>
      <w:pPr>
        <w:ind w:left="4005" w:hanging="360"/>
      </w:pPr>
      <w:rPr>
        <w:rFonts w:ascii="Courier New" w:hAnsi="Courier New" w:cs="Courier New" w:hint="default"/>
      </w:rPr>
    </w:lvl>
    <w:lvl w:ilvl="5" w:tplc="04270005" w:tentative="1">
      <w:start w:val="1"/>
      <w:numFmt w:val="bullet"/>
      <w:lvlText w:val=""/>
      <w:lvlJc w:val="left"/>
      <w:pPr>
        <w:ind w:left="4725" w:hanging="360"/>
      </w:pPr>
      <w:rPr>
        <w:rFonts w:ascii="Wingdings" w:hAnsi="Wingdings" w:hint="default"/>
      </w:rPr>
    </w:lvl>
    <w:lvl w:ilvl="6" w:tplc="04270001" w:tentative="1">
      <w:start w:val="1"/>
      <w:numFmt w:val="bullet"/>
      <w:lvlText w:val=""/>
      <w:lvlJc w:val="left"/>
      <w:pPr>
        <w:ind w:left="5445" w:hanging="360"/>
      </w:pPr>
      <w:rPr>
        <w:rFonts w:ascii="Symbol" w:hAnsi="Symbol" w:hint="default"/>
      </w:rPr>
    </w:lvl>
    <w:lvl w:ilvl="7" w:tplc="04270003" w:tentative="1">
      <w:start w:val="1"/>
      <w:numFmt w:val="bullet"/>
      <w:lvlText w:val="o"/>
      <w:lvlJc w:val="left"/>
      <w:pPr>
        <w:ind w:left="6165" w:hanging="360"/>
      </w:pPr>
      <w:rPr>
        <w:rFonts w:ascii="Courier New" w:hAnsi="Courier New" w:cs="Courier New" w:hint="default"/>
      </w:rPr>
    </w:lvl>
    <w:lvl w:ilvl="8" w:tplc="04270005" w:tentative="1">
      <w:start w:val="1"/>
      <w:numFmt w:val="bullet"/>
      <w:lvlText w:val=""/>
      <w:lvlJc w:val="left"/>
      <w:pPr>
        <w:ind w:left="6885" w:hanging="360"/>
      </w:pPr>
      <w:rPr>
        <w:rFonts w:ascii="Wingdings" w:hAnsi="Wingdings" w:hint="default"/>
      </w:rPr>
    </w:lvl>
  </w:abstractNum>
  <w:abstractNum w:abstractNumId="13" w15:restartNumberingAfterBreak="0">
    <w:nsid w:val="2F411186"/>
    <w:multiLevelType w:val="multilevel"/>
    <w:tmpl w:val="48E4DEEE"/>
    <w:lvl w:ilvl="0">
      <w:start w:val="1"/>
      <w:numFmt w:val="decimal"/>
      <w:lvlText w:val="%1."/>
      <w:lvlJc w:val="left"/>
      <w:pPr>
        <w:ind w:left="360" w:hanging="360"/>
      </w:pPr>
      <w:rPr>
        <w:b w:val="0"/>
        <w:bCs w:val="0"/>
      </w:rPr>
    </w:lvl>
    <w:lvl w:ilvl="1">
      <w:start w:val="1"/>
      <w:numFmt w:val="decimal"/>
      <w:lvlText w:val="%1.%2."/>
      <w:lvlJc w:val="left"/>
      <w:pPr>
        <w:ind w:left="360" w:hanging="360"/>
      </w:pPr>
      <w:rPr>
        <w:b w:val="0"/>
        <w:bCs w:val="0"/>
        <w:color w:val="auto"/>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34E913CF"/>
    <w:multiLevelType w:val="multilevel"/>
    <w:tmpl w:val="EF4E393E"/>
    <w:name w:val="WW8Num223"/>
    <w:lvl w:ilvl="0">
      <w:start w:val="22"/>
      <w:numFmt w:val="decimal"/>
      <w:suff w:val="space"/>
      <w:lvlText w:val="%1."/>
      <w:lvlJc w:val="left"/>
      <w:pPr>
        <w:ind w:left="0" w:firstLine="0"/>
      </w:pPr>
      <w:rPr>
        <w:rFonts w:ascii="Times New Roman" w:hAnsi="Times New Roman" w:cs="Times New Roman" w:hint="default"/>
        <w:b w:val="0"/>
        <w:color w:val="auto"/>
      </w:rPr>
    </w:lvl>
    <w:lvl w:ilvl="1">
      <w:start w:val="1"/>
      <w:numFmt w:val="decimal"/>
      <w:suff w:val="space"/>
      <w:lvlText w:val="%1.%2."/>
      <w:lvlJc w:val="left"/>
      <w:pPr>
        <w:ind w:left="0" w:firstLine="0"/>
      </w:pPr>
      <w:rPr>
        <w:rFonts w:hint="default"/>
        <w:color w:val="auto"/>
      </w:rPr>
    </w:lvl>
    <w:lvl w:ilvl="2">
      <w:start w:val="1"/>
      <w:numFmt w:val="decimal"/>
      <w:suff w:val="nothing"/>
      <w:lvlText w:val="%1.%2.%3."/>
      <w:lvlJc w:val="left"/>
      <w:pPr>
        <w:ind w:left="0" w:firstLine="0"/>
      </w:pPr>
      <w:rPr>
        <w:rFonts w:hint="default"/>
        <w:color w:val="auto"/>
      </w:rPr>
    </w:lvl>
    <w:lvl w:ilvl="3">
      <w:start w:val="1"/>
      <w:numFmt w:val="decimal"/>
      <w:suff w:val="nothing"/>
      <w:lvlText w:val="%1.%2.%3.%4."/>
      <w:lvlJc w:val="left"/>
      <w:pPr>
        <w:ind w:left="0" w:firstLine="0"/>
      </w:pPr>
      <w:rPr>
        <w:rFonts w:hint="default"/>
        <w:color w:val="auto"/>
      </w:rPr>
    </w:lvl>
    <w:lvl w:ilvl="4">
      <w:start w:val="1"/>
      <w:numFmt w:val="decimal"/>
      <w:suff w:val="nothing"/>
      <w:lvlText w:val="%1.%2.%3.%4.%5."/>
      <w:lvlJc w:val="left"/>
      <w:pPr>
        <w:ind w:left="0" w:firstLine="0"/>
      </w:pPr>
      <w:rPr>
        <w:rFonts w:hint="default"/>
        <w:color w:val="auto"/>
      </w:rPr>
    </w:lvl>
    <w:lvl w:ilvl="5">
      <w:start w:val="1"/>
      <w:numFmt w:val="decimal"/>
      <w:suff w:val="nothing"/>
      <w:lvlText w:val="%1.%2.%3.%4.%5.%6."/>
      <w:lvlJc w:val="left"/>
      <w:pPr>
        <w:ind w:left="0" w:firstLine="0"/>
      </w:pPr>
      <w:rPr>
        <w:rFonts w:hint="default"/>
        <w:color w:val="auto"/>
      </w:rPr>
    </w:lvl>
    <w:lvl w:ilvl="6">
      <w:start w:val="1"/>
      <w:numFmt w:val="decimal"/>
      <w:suff w:val="nothing"/>
      <w:lvlText w:val="%1.%2.%3.%4.%5.%6.%7."/>
      <w:lvlJc w:val="left"/>
      <w:pPr>
        <w:ind w:left="0" w:firstLine="0"/>
      </w:pPr>
      <w:rPr>
        <w:rFonts w:hint="default"/>
        <w:color w:val="auto"/>
      </w:rPr>
    </w:lvl>
    <w:lvl w:ilvl="7">
      <w:start w:val="1"/>
      <w:numFmt w:val="decimal"/>
      <w:suff w:val="nothing"/>
      <w:lvlText w:val="%1.%2.%3.%4.%5.%6.%7.%8."/>
      <w:lvlJc w:val="left"/>
      <w:pPr>
        <w:ind w:left="0" w:firstLine="0"/>
      </w:pPr>
      <w:rPr>
        <w:rFonts w:hint="default"/>
        <w:color w:val="auto"/>
      </w:rPr>
    </w:lvl>
    <w:lvl w:ilvl="8">
      <w:start w:val="1"/>
      <w:numFmt w:val="decimal"/>
      <w:suff w:val="nothing"/>
      <w:lvlText w:val="%1.%2.%3.%4.%5.%6.%7.%8.%9."/>
      <w:lvlJc w:val="left"/>
      <w:pPr>
        <w:ind w:left="0" w:firstLine="0"/>
      </w:pPr>
      <w:rPr>
        <w:rFonts w:hint="default"/>
        <w:color w:val="auto"/>
      </w:rPr>
    </w:lvl>
  </w:abstractNum>
  <w:abstractNum w:abstractNumId="15" w15:restartNumberingAfterBreak="0">
    <w:nsid w:val="3CD74667"/>
    <w:multiLevelType w:val="hybridMultilevel"/>
    <w:tmpl w:val="3F5E6EC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3FE2815"/>
    <w:multiLevelType w:val="hybridMultilevel"/>
    <w:tmpl w:val="7E60B374"/>
    <w:lvl w:ilvl="0" w:tplc="6998751E">
      <w:start w:val="18"/>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593D392D"/>
    <w:multiLevelType w:val="hybridMultilevel"/>
    <w:tmpl w:val="60B6B1DC"/>
    <w:lvl w:ilvl="0" w:tplc="A57C02B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19"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1" w15:restartNumberingAfterBreak="0">
    <w:nsid w:val="6A547691"/>
    <w:multiLevelType w:val="hybridMultilevel"/>
    <w:tmpl w:val="CFD6D910"/>
    <w:lvl w:ilvl="0" w:tplc="C4928C88">
      <w:start w:val="1"/>
      <w:numFmt w:val="lowerLetter"/>
      <w:lvlText w:val="%1)"/>
      <w:lvlJc w:val="left"/>
      <w:pPr>
        <w:ind w:left="720" w:hanging="360"/>
      </w:pPr>
      <w:rPr>
        <w: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834446703">
    <w:abstractNumId w:val="0"/>
  </w:num>
  <w:num w:numId="2" w16cid:durableId="2022655508">
    <w:abstractNumId w:val="1"/>
  </w:num>
  <w:num w:numId="3" w16cid:durableId="594171544">
    <w:abstractNumId w:val="3"/>
  </w:num>
  <w:num w:numId="4" w16cid:durableId="840703060">
    <w:abstractNumId w:val="4"/>
  </w:num>
  <w:num w:numId="5" w16cid:durableId="352272339">
    <w:abstractNumId w:val="8"/>
  </w:num>
  <w:num w:numId="6" w16cid:durableId="761874760">
    <w:abstractNumId w:val="21"/>
  </w:num>
  <w:num w:numId="7" w16cid:durableId="1908146356">
    <w:abstractNumId w:val="18"/>
  </w:num>
  <w:num w:numId="8" w16cid:durableId="989401973">
    <w:abstractNumId w:val="19"/>
  </w:num>
  <w:num w:numId="9" w16cid:durableId="1437944121">
    <w:abstractNumId w:val="20"/>
  </w:num>
  <w:num w:numId="10" w16cid:durableId="1968269289">
    <w:abstractNumId w:val="5"/>
  </w:num>
  <w:num w:numId="11" w16cid:durableId="125900464">
    <w:abstractNumId w:val="10"/>
  </w:num>
  <w:num w:numId="12" w16cid:durableId="1371370929">
    <w:abstractNumId w:val="15"/>
  </w:num>
  <w:num w:numId="13" w16cid:durableId="791557512">
    <w:abstractNumId w:val="16"/>
  </w:num>
  <w:num w:numId="14" w16cid:durableId="2000768999">
    <w:abstractNumId w:val="12"/>
  </w:num>
  <w:num w:numId="15" w16cid:durableId="1092623747">
    <w:abstractNumId w:val="17"/>
  </w:num>
  <w:num w:numId="16" w16cid:durableId="2078242717">
    <w:abstractNumId w:val="6"/>
  </w:num>
  <w:num w:numId="17" w16cid:durableId="1810438976">
    <w:abstractNumId w:val="14"/>
  </w:num>
  <w:num w:numId="18" w16cid:durableId="2019430517">
    <w:abstractNumId w:val="9"/>
  </w:num>
  <w:num w:numId="19" w16cid:durableId="1055591295">
    <w:abstractNumId w:val="7"/>
  </w:num>
  <w:num w:numId="20" w16cid:durableId="19354805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23886036">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396"/>
  <w:defaultTableStyle w:val="prastasi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5DDE"/>
    <w:rsid w:val="00000004"/>
    <w:rsid w:val="000009D9"/>
    <w:rsid w:val="00000EE1"/>
    <w:rsid w:val="000010C1"/>
    <w:rsid w:val="0000124C"/>
    <w:rsid w:val="00001C29"/>
    <w:rsid w:val="00003222"/>
    <w:rsid w:val="00004111"/>
    <w:rsid w:val="0000423B"/>
    <w:rsid w:val="00007BAB"/>
    <w:rsid w:val="00007DD4"/>
    <w:rsid w:val="00011505"/>
    <w:rsid w:val="00016371"/>
    <w:rsid w:val="000167CD"/>
    <w:rsid w:val="000179D1"/>
    <w:rsid w:val="000219E6"/>
    <w:rsid w:val="00021E9F"/>
    <w:rsid w:val="0002200E"/>
    <w:rsid w:val="0002245F"/>
    <w:rsid w:val="00023209"/>
    <w:rsid w:val="00023B8A"/>
    <w:rsid w:val="000241FC"/>
    <w:rsid w:val="0002463B"/>
    <w:rsid w:val="00024842"/>
    <w:rsid w:val="0002684E"/>
    <w:rsid w:val="00026AE4"/>
    <w:rsid w:val="00027521"/>
    <w:rsid w:val="00027A1B"/>
    <w:rsid w:val="00027A4F"/>
    <w:rsid w:val="000322DF"/>
    <w:rsid w:val="00032CA3"/>
    <w:rsid w:val="00033C5E"/>
    <w:rsid w:val="00033F3D"/>
    <w:rsid w:val="000342AC"/>
    <w:rsid w:val="000358A5"/>
    <w:rsid w:val="00035BEC"/>
    <w:rsid w:val="00037684"/>
    <w:rsid w:val="000377D7"/>
    <w:rsid w:val="000379FA"/>
    <w:rsid w:val="00040945"/>
    <w:rsid w:val="000410EA"/>
    <w:rsid w:val="0004170A"/>
    <w:rsid w:val="000419A6"/>
    <w:rsid w:val="00042C3D"/>
    <w:rsid w:val="000436A4"/>
    <w:rsid w:val="00044B5E"/>
    <w:rsid w:val="00045A97"/>
    <w:rsid w:val="00046E83"/>
    <w:rsid w:val="00047881"/>
    <w:rsid w:val="00047AC0"/>
    <w:rsid w:val="00047F86"/>
    <w:rsid w:val="000505A4"/>
    <w:rsid w:val="0005135B"/>
    <w:rsid w:val="00052236"/>
    <w:rsid w:val="00053483"/>
    <w:rsid w:val="00053EEF"/>
    <w:rsid w:val="00053F2B"/>
    <w:rsid w:val="0005466E"/>
    <w:rsid w:val="00055075"/>
    <w:rsid w:val="000555F7"/>
    <w:rsid w:val="0005579F"/>
    <w:rsid w:val="00055EB0"/>
    <w:rsid w:val="00055FA7"/>
    <w:rsid w:val="0006463A"/>
    <w:rsid w:val="00065215"/>
    <w:rsid w:val="0006532C"/>
    <w:rsid w:val="00065694"/>
    <w:rsid w:val="000669DB"/>
    <w:rsid w:val="00066CF9"/>
    <w:rsid w:val="00066F5D"/>
    <w:rsid w:val="0006747C"/>
    <w:rsid w:val="0006796C"/>
    <w:rsid w:val="000712BA"/>
    <w:rsid w:val="00071F91"/>
    <w:rsid w:val="00072888"/>
    <w:rsid w:val="0007369F"/>
    <w:rsid w:val="000736FC"/>
    <w:rsid w:val="00073A20"/>
    <w:rsid w:val="00073C48"/>
    <w:rsid w:val="00074E7C"/>
    <w:rsid w:val="00075939"/>
    <w:rsid w:val="00076AB3"/>
    <w:rsid w:val="00076BA8"/>
    <w:rsid w:val="00076CFE"/>
    <w:rsid w:val="0007797C"/>
    <w:rsid w:val="00077C0C"/>
    <w:rsid w:val="00077F41"/>
    <w:rsid w:val="0008002C"/>
    <w:rsid w:val="00080717"/>
    <w:rsid w:val="00080FD4"/>
    <w:rsid w:val="00083902"/>
    <w:rsid w:val="00084698"/>
    <w:rsid w:val="00084FD8"/>
    <w:rsid w:val="00085102"/>
    <w:rsid w:val="00085721"/>
    <w:rsid w:val="00085A6A"/>
    <w:rsid w:val="0008730F"/>
    <w:rsid w:val="0008747A"/>
    <w:rsid w:val="000916FD"/>
    <w:rsid w:val="000924C9"/>
    <w:rsid w:val="000924DB"/>
    <w:rsid w:val="00093B79"/>
    <w:rsid w:val="00094F71"/>
    <w:rsid w:val="00095425"/>
    <w:rsid w:val="000964DB"/>
    <w:rsid w:val="00097612"/>
    <w:rsid w:val="000A05E5"/>
    <w:rsid w:val="000A0F79"/>
    <w:rsid w:val="000A1075"/>
    <w:rsid w:val="000A1232"/>
    <w:rsid w:val="000A380E"/>
    <w:rsid w:val="000A3BB4"/>
    <w:rsid w:val="000A4288"/>
    <w:rsid w:val="000A4C18"/>
    <w:rsid w:val="000A4F07"/>
    <w:rsid w:val="000A6039"/>
    <w:rsid w:val="000A6110"/>
    <w:rsid w:val="000A6333"/>
    <w:rsid w:val="000A70D0"/>
    <w:rsid w:val="000A7A7E"/>
    <w:rsid w:val="000B013A"/>
    <w:rsid w:val="000B02FA"/>
    <w:rsid w:val="000B03D1"/>
    <w:rsid w:val="000B0C17"/>
    <w:rsid w:val="000B1056"/>
    <w:rsid w:val="000B108F"/>
    <w:rsid w:val="000B111E"/>
    <w:rsid w:val="000B119D"/>
    <w:rsid w:val="000B1386"/>
    <w:rsid w:val="000B1F61"/>
    <w:rsid w:val="000B21AD"/>
    <w:rsid w:val="000B41B8"/>
    <w:rsid w:val="000B4390"/>
    <w:rsid w:val="000B45CB"/>
    <w:rsid w:val="000B4A8F"/>
    <w:rsid w:val="000B6DEF"/>
    <w:rsid w:val="000B71C5"/>
    <w:rsid w:val="000B7BA6"/>
    <w:rsid w:val="000B7D79"/>
    <w:rsid w:val="000B7EC7"/>
    <w:rsid w:val="000C02EE"/>
    <w:rsid w:val="000C0987"/>
    <w:rsid w:val="000C17BC"/>
    <w:rsid w:val="000C29FF"/>
    <w:rsid w:val="000C335B"/>
    <w:rsid w:val="000C5199"/>
    <w:rsid w:val="000C57D6"/>
    <w:rsid w:val="000C6B70"/>
    <w:rsid w:val="000C70AF"/>
    <w:rsid w:val="000C72FF"/>
    <w:rsid w:val="000C7E6B"/>
    <w:rsid w:val="000C7EF9"/>
    <w:rsid w:val="000D0A5F"/>
    <w:rsid w:val="000D0E9B"/>
    <w:rsid w:val="000D14D3"/>
    <w:rsid w:val="000D22C7"/>
    <w:rsid w:val="000D2F0F"/>
    <w:rsid w:val="000D42F3"/>
    <w:rsid w:val="000D49B3"/>
    <w:rsid w:val="000D4AC0"/>
    <w:rsid w:val="000D4E3B"/>
    <w:rsid w:val="000D5052"/>
    <w:rsid w:val="000D5430"/>
    <w:rsid w:val="000D5AF5"/>
    <w:rsid w:val="000D6673"/>
    <w:rsid w:val="000D7180"/>
    <w:rsid w:val="000D76D6"/>
    <w:rsid w:val="000D7B89"/>
    <w:rsid w:val="000E0C58"/>
    <w:rsid w:val="000E109C"/>
    <w:rsid w:val="000E17BD"/>
    <w:rsid w:val="000E25DB"/>
    <w:rsid w:val="000E35B4"/>
    <w:rsid w:val="000E3B33"/>
    <w:rsid w:val="000E4B16"/>
    <w:rsid w:val="000E597E"/>
    <w:rsid w:val="000E5A9F"/>
    <w:rsid w:val="000E5BDF"/>
    <w:rsid w:val="000E5C32"/>
    <w:rsid w:val="000E5D53"/>
    <w:rsid w:val="000E705D"/>
    <w:rsid w:val="000E710E"/>
    <w:rsid w:val="000F036A"/>
    <w:rsid w:val="000F067F"/>
    <w:rsid w:val="000F06A9"/>
    <w:rsid w:val="000F3595"/>
    <w:rsid w:val="000F360D"/>
    <w:rsid w:val="000F3D35"/>
    <w:rsid w:val="000F43D4"/>
    <w:rsid w:val="000F48CB"/>
    <w:rsid w:val="000F4DBB"/>
    <w:rsid w:val="000F5070"/>
    <w:rsid w:val="000F5926"/>
    <w:rsid w:val="000F61B3"/>
    <w:rsid w:val="000F6304"/>
    <w:rsid w:val="000F6475"/>
    <w:rsid w:val="000F7151"/>
    <w:rsid w:val="000F7309"/>
    <w:rsid w:val="000F7A7E"/>
    <w:rsid w:val="0010134C"/>
    <w:rsid w:val="00101D36"/>
    <w:rsid w:val="0010344E"/>
    <w:rsid w:val="00104846"/>
    <w:rsid w:val="00105B76"/>
    <w:rsid w:val="00105F06"/>
    <w:rsid w:val="00106046"/>
    <w:rsid w:val="00106457"/>
    <w:rsid w:val="00107F3F"/>
    <w:rsid w:val="00110464"/>
    <w:rsid w:val="00110B41"/>
    <w:rsid w:val="00111B31"/>
    <w:rsid w:val="00111E22"/>
    <w:rsid w:val="001128EA"/>
    <w:rsid w:val="00113F78"/>
    <w:rsid w:val="0011582B"/>
    <w:rsid w:val="00115EBC"/>
    <w:rsid w:val="001162BA"/>
    <w:rsid w:val="00116B41"/>
    <w:rsid w:val="00120B20"/>
    <w:rsid w:val="00120CDB"/>
    <w:rsid w:val="00120E3A"/>
    <w:rsid w:val="001218DB"/>
    <w:rsid w:val="00122F50"/>
    <w:rsid w:val="00123AC0"/>
    <w:rsid w:val="001243C6"/>
    <w:rsid w:val="0012553A"/>
    <w:rsid w:val="00125A73"/>
    <w:rsid w:val="0012722B"/>
    <w:rsid w:val="001272FD"/>
    <w:rsid w:val="00127344"/>
    <w:rsid w:val="001275D7"/>
    <w:rsid w:val="00130163"/>
    <w:rsid w:val="00130E8B"/>
    <w:rsid w:val="001318A1"/>
    <w:rsid w:val="00132352"/>
    <w:rsid w:val="001323EE"/>
    <w:rsid w:val="00132409"/>
    <w:rsid w:val="001335C2"/>
    <w:rsid w:val="00133627"/>
    <w:rsid w:val="001344AC"/>
    <w:rsid w:val="0013675F"/>
    <w:rsid w:val="0013704E"/>
    <w:rsid w:val="001374AD"/>
    <w:rsid w:val="00137FE8"/>
    <w:rsid w:val="0014020E"/>
    <w:rsid w:val="001414C9"/>
    <w:rsid w:val="00142F60"/>
    <w:rsid w:val="00143B65"/>
    <w:rsid w:val="00145311"/>
    <w:rsid w:val="001460D7"/>
    <w:rsid w:val="00146C8E"/>
    <w:rsid w:val="00147408"/>
    <w:rsid w:val="00147C22"/>
    <w:rsid w:val="00147CD0"/>
    <w:rsid w:val="00150CBF"/>
    <w:rsid w:val="00151406"/>
    <w:rsid w:val="00151965"/>
    <w:rsid w:val="0015273A"/>
    <w:rsid w:val="00153098"/>
    <w:rsid w:val="00154492"/>
    <w:rsid w:val="00154685"/>
    <w:rsid w:val="00155C46"/>
    <w:rsid w:val="00156171"/>
    <w:rsid w:val="0015617F"/>
    <w:rsid w:val="00156F1E"/>
    <w:rsid w:val="001570EB"/>
    <w:rsid w:val="00160801"/>
    <w:rsid w:val="00160954"/>
    <w:rsid w:val="001616A6"/>
    <w:rsid w:val="00161C8D"/>
    <w:rsid w:val="001624B8"/>
    <w:rsid w:val="00162739"/>
    <w:rsid w:val="00162CC0"/>
    <w:rsid w:val="001635A3"/>
    <w:rsid w:val="001640D6"/>
    <w:rsid w:val="0016480A"/>
    <w:rsid w:val="00164A47"/>
    <w:rsid w:val="00165874"/>
    <w:rsid w:val="0016684D"/>
    <w:rsid w:val="00166906"/>
    <w:rsid w:val="00166B01"/>
    <w:rsid w:val="00167416"/>
    <w:rsid w:val="00167A7B"/>
    <w:rsid w:val="00170190"/>
    <w:rsid w:val="001708E6"/>
    <w:rsid w:val="001709B3"/>
    <w:rsid w:val="00170C5F"/>
    <w:rsid w:val="00171295"/>
    <w:rsid w:val="001726FA"/>
    <w:rsid w:val="0017293C"/>
    <w:rsid w:val="00172B40"/>
    <w:rsid w:val="001733D9"/>
    <w:rsid w:val="0017359D"/>
    <w:rsid w:val="00173D7E"/>
    <w:rsid w:val="0017490C"/>
    <w:rsid w:val="00174AEE"/>
    <w:rsid w:val="0017558E"/>
    <w:rsid w:val="0017728D"/>
    <w:rsid w:val="00177293"/>
    <w:rsid w:val="001803EA"/>
    <w:rsid w:val="0018137F"/>
    <w:rsid w:val="00182CF7"/>
    <w:rsid w:val="0018303E"/>
    <w:rsid w:val="00183147"/>
    <w:rsid w:val="0018323B"/>
    <w:rsid w:val="00184A10"/>
    <w:rsid w:val="001851EC"/>
    <w:rsid w:val="00186741"/>
    <w:rsid w:val="001868E0"/>
    <w:rsid w:val="0018714E"/>
    <w:rsid w:val="001873AF"/>
    <w:rsid w:val="001914DD"/>
    <w:rsid w:val="001917BD"/>
    <w:rsid w:val="00191BD8"/>
    <w:rsid w:val="00192E4B"/>
    <w:rsid w:val="00192E99"/>
    <w:rsid w:val="001938A5"/>
    <w:rsid w:val="00193F88"/>
    <w:rsid w:val="00194BE5"/>
    <w:rsid w:val="0019584D"/>
    <w:rsid w:val="00196FAB"/>
    <w:rsid w:val="001A0C1E"/>
    <w:rsid w:val="001A0DF7"/>
    <w:rsid w:val="001A175C"/>
    <w:rsid w:val="001A225E"/>
    <w:rsid w:val="001A2CB9"/>
    <w:rsid w:val="001A39F7"/>
    <w:rsid w:val="001A5C2D"/>
    <w:rsid w:val="001A5F8E"/>
    <w:rsid w:val="001A68F0"/>
    <w:rsid w:val="001A7616"/>
    <w:rsid w:val="001A7E8B"/>
    <w:rsid w:val="001A7FC8"/>
    <w:rsid w:val="001B05CB"/>
    <w:rsid w:val="001B09FF"/>
    <w:rsid w:val="001B0BFC"/>
    <w:rsid w:val="001B11FF"/>
    <w:rsid w:val="001B1A4D"/>
    <w:rsid w:val="001B2AC2"/>
    <w:rsid w:val="001B31EB"/>
    <w:rsid w:val="001B42CB"/>
    <w:rsid w:val="001B4DF7"/>
    <w:rsid w:val="001B66A0"/>
    <w:rsid w:val="001B672E"/>
    <w:rsid w:val="001B697B"/>
    <w:rsid w:val="001B6E09"/>
    <w:rsid w:val="001B7AC1"/>
    <w:rsid w:val="001C0A6E"/>
    <w:rsid w:val="001C176F"/>
    <w:rsid w:val="001C233A"/>
    <w:rsid w:val="001C238F"/>
    <w:rsid w:val="001C2B52"/>
    <w:rsid w:val="001C4748"/>
    <w:rsid w:val="001C5536"/>
    <w:rsid w:val="001C6818"/>
    <w:rsid w:val="001C6978"/>
    <w:rsid w:val="001C7156"/>
    <w:rsid w:val="001C7891"/>
    <w:rsid w:val="001D0521"/>
    <w:rsid w:val="001D1B36"/>
    <w:rsid w:val="001D1D9D"/>
    <w:rsid w:val="001D2E60"/>
    <w:rsid w:val="001D3445"/>
    <w:rsid w:val="001D411D"/>
    <w:rsid w:val="001D44A5"/>
    <w:rsid w:val="001D4524"/>
    <w:rsid w:val="001D4D72"/>
    <w:rsid w:val="001D4E8E"/>
    <w:rsid w:val="001D6A8C"/>
    <w:rsid w:val="001D7C0D"/>
    <w:rsid w:val="001D7EA2"/>
    <w:rsid w:val="001E20A9"/>
    <w:rsid w:val="001E25FB"/>
    <w:rsid w:val="001E49BD"/>
    <w:rsid w:val="001E4E67"/>
    <w:rsid w:val="001E507D"/>
    <w:rsid w:val="001E586E"/>
    <w:rsid w:val="001E5EC1"/>
    <w:rsid w:val="001E5ED3"/>
    <w:rsid w:val="001E615E"/>
    <w:rsid w:val="001E6B79"/>
    <w:rsid w:val="001E6C2B"/>
    <w:rsid w:val="001E7BFB"/>
    <w:rsid w:val="001F0829"/>
    <w:rsid w:val="001F0E10"/>
    <w:rsid w:val="001F0E30"/>
    <w:rsid w:val="001F4522"/>
    <w:rsid w:val="001F4A48"/>
    <w:rsid w:val="001F667B"/>
    <w:rsid w:val="001F6E21"/>
    <w:rsid w:val="001F721A"/>
    <w:rsid w:val="00201BA2"/>
    <w:rsid w:val="0020342A"/>
    <w:rsid w:val="002039B1"/>
    <w:rsid w:val="0020461C"/>
    <w:rsid w:val="00204E16"/>
    <w:rsid w:val="00206B26"/>
    <w:rsid w:val="0020724F"/>
    <w:rsid w:val="002079E9"/>
    <w:rsid w:val="002101BA"/>
    <w:rsid w:val="00210F85"/>
    <w:rsid w:val="00212B2A"/>
    <w:rsid w:val="00212D8B"/>
    <w:rsid w:val="00213164"/>
    <w:rsid w:val="00213768"/>
    <w:rsid w:val="00214225"/>
    <w:rsid w:val="002144BD"/>
    <w:rsid w:val="00214948"/>
    <w:rsid w:val="00214AC5"/>
    <w:rsid w:val="00214F0D"/>
    <w:rsid w:val="00215013"/>
    <w:rsid w:val="0021572C"/>
    <w:rsid w:val="00215C55"/>
    <w:rsid w:val="00215CC3"/>
    <w:rsid w:val="0021622D"/>
    <w:rsid w:val="0021635E"/>
    <w:rsid w:val="00216950"/>
    <w:rsid w:val="00217558"/>
    <w:rsid w:val="00217A70"/>
    <w:rsid w:val="0022207C"/>
    <w:rsid w:val="0022210A"/>
    <w:rsid w:val="002226E0"/>
    <w:rsid w:val="00222EEE"/>
    <w:rsid w:val="00223186"/>
    <w:rsid w:val="00225953"/>
    <w:rsid w:val="002306EF"/>
    <w:rsid w:val="0023098F"/>
    <w:rsid w:val="00230C2C"/>
    <w:rsid w:val="002323F9"/>
    <w:rsid w:val="0023300D"/>
    <w:rsid w:val="00233312"/>
    <w:rsid w:val="00233445"/>
    <w:rsid w:val="002346DC"/>
    <w:rsid w:val="00234CB3"/>
    <w:rsid w:val="00235E9D"/>
    <w:rsid w:val="002376E3"/>
    <w:rsid w:val="00237A26"/>
    <w:rsid w:val="00240DF3"/>
    <w:rsid w:val="0024175A"/>
    <w:rsid w:val="0024184E"/>
    <w:rsid w:val="00242DDE"/>
    <w:rsid w:val="00242F48"/>
    <w:rsid w:val="00243CA0"/>
    <w:rsid w:val="0024480A"/>
    <w:rsid w:val="00244F6C"/>
    <w:rsid w:val="0024503C"/>
    <w:rsid w:val="002455A2"/>
    <w:rsid w:val="00246F35"/>
    <w:rsid w:val="0025254F"/>
    <w:rsid w:val="00252EC5"/>
    <w:rsid w:val="00253C86"/>
    <w:rsid w:val="002548A8"/>
    <w:rsid w:val="00254F53"/>
    <w:rsid w:val="00255005"/>
    <w:rsid w:val="00255F3C"/>
    <w:rsid w:val="00255F45"/>
    <w:rsid w:val="00260654"/>
    <w:rsid w:val="00260822"/>
    <w:rsid w:val="00261A17"/>
    <w:rsid w:val="00262618"/>
    <w:rsid w:val="00263486"/>
    <w:rsid w:val="00263BB3"/>
    <w:rsid w:val="00264244"/>
    <w:rsid w:val="00264ABB"/>
    <w:rsid w:val="00265579"/>
    <w:rsid w:val="00265C82"/>
    <w:rsid w:val="00266419"/>
    <w:rsid w:val="002669DC"/>
    <w:rsid w:val="002675D2"/>
    <w:rsid w:val="00267773"/>
    <w:rsid w:val="00267825"/>
    <w:rsid w:val="00267CEB"/>
    <w:rsid w:val="00267EBD"/>
    <w:rsid w:val="0027109F"/>
    <w:rsid w:val="0027181D"/>
    <w:rsid w:val="0027201A"/>
    <w:rsid w:val="0027280B"/>
    <w:rsid w:val="002730F1"/>
    <w:rsid w:val="002734C9"/>
    <w:rsid w:val="0027407F"/>
    <w:rsid w:val="0027519C"/>
    <w:rsid w:val="002751B5"/>
    <w:rsid w:val="002762EC"/>
    <w:rsid w:val="00277671"/>
    <w:rsid w:val="00277AC6"/>
    <w:rsid w:val="00280DA9"/>
    <w:rsid w:val="0028228F"/>
    <w:rsid w:val="0028373F"/>
    <w:rsid w:val="0028394B"/>
    <w:rsid w:val="00284620"/>
    <w:rsid w:val="00284DDB"/>
    <w:rsid w:val="002851DB"/>
    <w:rsid w:val="00285401"/>
    <w:rsid w:val="0028588C"/>
    <w:rsid w:val="00285E6A"/>
    <w:rsid w:val="002860C7"/>
    <w:rsid w:val="00290D5E"/>
    <w:rsid w:val="00292744"/>
    <w:rsid w:val="002929E8"/>
    <w:rsid w:val="00292CF3"/>
    <w:rsid w:val="0029321D"/>
    <w:rsid w:val="002945C6"/>
    <w:rsid w:val="0029484C"/>
    <w:rsid w:val="00296A19"/>
    <w:rsid w:val="00297281"/>
    <w:rsid w:val="002976B5"/>
    <w:rsid w:val="002979B3"/>
    <w:rsid w:val="002A0D50"/>
    <w:rsid w:val="002A15DB"/>
    <w:rsid w:val="002A16DC"/>
    <w:rsid w:val="002A1E37"/>
    <w:rsid w:val="002A20F5"/>
    <w:rsid w:val="002A323C"/>
    <w:rsid w:val="002A3307"/>
    <w:rsid w:val="002A34B2"/>
    <w:rsid w:val="002A39C1"/>
    <w:rsid w:val="002A5A8B"/>
    <w:rsid w:val="002A5EDC"/>
    <w:rsid w:val="002A6882"/>
    <w:rsid w:val="002A7960"/>
    <w:rsid w:val="002A7C22"/>
    <w:rsid w:val="002A7ED5"/>
    <w:rsid w:val="002A7EED"/>
    <w:rsid w:val="002B19EE"/>
    <w:rsid w:val="002B2788"/>
    <w:rsid w:val="002B3157"/>
    <w:rsid w:val="002B3370"/>
    <w:rsid w:val="002B3D71"/>
    <w:rsid w:val="002B3FD7"/>
    <w:rsid w:val="002B4415"/>
    <w:rsid w:val="002B4F73"/>
    <w:rsid w:val="002B5170"/>
    <w:rsid w:val="002B55B9"/>
    <w:rsid w:val="002B79F7"/>
    <w:rsid w:val="002C0A4A"/>
    <w:rsid w:val="002C1E39"/>
    <w:rsid w:val="002C221A"/>
    <w:rsid w:val="002C2A38"/>
    <w:rsid w:val="002C2E0F"/>
    <w:rsid w:val="002C2F18"/>
    <w:rsid w:val="002C30BA"/>
    <w:rsid w:val="002C3248"/>
    <w:rsid w:val="002C3D33"/>
    <w:rsid w:val="002C3E42"/>
    <w:rsid w:val="002C42A9"/>
    <w:rsid w:val="002C5A08"/>
    <w:rsid w:val="002C63F9"/>
    <w:rsid w:val="002C64DC"/>
    <w:rsid w:val="002C67A5"/>
    <w:rsid w:val="002C7FE1"/>
    <w:rsid w:val="002D14F3"/>
    <w:rsid w:val="002D2640"/>
    <w:rsid w:val="002D2DA3"/>
    <w:rsid w:val="002D3086"/>
    <w:rsid w:val="002D38F4"/>
    <w:rsid w:val="002D39DC"/>
    <w:rsid w:val="002D4100"/>
    <w:rsid w:val="002D490D"/>
    <w:rsid w:val="002D582D"/>
    <w:rsid w:val="002D6E9A"/>
    <w:rsid w:val="002D78D4"/>
    <w:rsid w:val="002D79AF"/>
    <w:rsid w:val="002D7D24"/>
    <w:rsid w:val="002E009F"/>
    <w:rsid w:val="002E0D93"/>
    <w:rsid w:val="002E1629"/>
    <w:rsid w:val="002E293E"/>
    <w:rsid w:val="002E2E01"/>
    <w:rsid w:val="002E41EF"/>
    <w:rsid w:val="002E5798"/>
    <w:rsid w:val="002E67B4"/>
    <w:rsid w:val="002E68FB"/>
    <w:rsid w:val="002E7137"/>
    <w:rsid w:val="002E7CF9"/>
    <w:rsid w:val="002F0885"/>
    <w:rsid w:val="002F1092"/>
    <w:rsid w:val="002F1195"/>
    <w:rsid w:val="002F1409"/>
    <w:rsid w:val="002F1585"/>
    <w:rsid w:val="002F19F3"/>
    <w:rsid w:val="002F22FA"/>
    <w:rsid w:val="002F2860"/>
    <w:rsid w:val="002F3D76"/>
    <w:rsid w:val="002F47E4"/>
    <w:rsid w:val="002F4C5C"/>
    <w:rsid w:val="002F52BD"/>
    <w:rsid w:val="002F52C1"/>
    <w:rsid w:val="002F56D9"/>
    <w:rsid w:val="002F76BA"/>
    <w:rsid w:val="00300675"/>
    <w:rsid w:val="00301B5D"/>
    <w:rsid w:val="00302579"/>
    <w:rsid w:val="0030441C"/>
    <w:rsid w:val="003050B0"/>
    <w:rsid w:val="00305386"/>
    <w:rsid w:val="003057BA"/>
    <w:rsid w:val="00306B42"/>
    <w:rsid w:val="00307CF0"/>
    <w:rsid w:val="00310AE4"/>
    <w:rsid w:val="0031261E"/>
    <w:rsid w:val="003127DB"/>
    <w:rsid w:val="00312D4E"/>
    <w:rsid w:val="00313D32"/>
    <w:rsid w:val="003148B6"/>
    <w:rsid w:val="00316546"/>
    <w:rsid w:val="00316701"/>
    <w:rsid w:val="0031690D"/>
    <w:rsid w:val="003170FF"/>
    <w:rsid w:val="00317248"/>
    <w:rsid w:val="003179D9"/>
    <w:rsid w:val="003207AD"/>
    <w:rsid w:val="00320A27"/>
    <w:rsid w:val="003210B5"/>
    <w:rsid w:val="00321617"/>
    <w:rsid w:val="00322388"/>
    <w:rsid w:val="00323182"/>
    <w:rsid w:val="00323911"/>
    <w:rsid w:val="00323B24"/>
    <w:rsid w:val="00323FF0"/>
    <w:rsid w:val="00325296"/>
    <w:rsid w:val="003261F5"/>
    <w:rsid w:val="00326A16"/>
    <w:rsid w:val="003272EE"/>
    <w:rsid w:val="003277B9"/>
    <w:rsid w:val="003306AF"/>
    <w:rsid w:val="00330D91"/>
    <w:rsid w:val="00331012"/>
    <w:rsid w:val="003321FC"/>
    <w:rsid w:val="00332915"/>
    <w:rsid w:val="00333178"/>
    <w:rsid w:val="00333482"/>
    <w:rsid w:val="00334D36"/>
    <w:rsid w:val="00334FC5"/>
    <w:rsid w:val="003363B2"/>
    <w:rsid w:val="00336A08"/>
    <w:rsid w:val="00340AB6"/>
    <w:rsid w:val="00340B71"/>
    <w:rsid w:val="00342420"/>
    <w:rsid w:val="003425B0"/>
    <w:rsid w:val="003426E2"/>
    <w:rsid w:val="00342CC6"/>
    <w:rsid w:val="003430BA"/>
    <w:rsid w:val="00345742"/>
    <w:rsid w:val="00346312"/>
    <w:rsid w:val="0034723D"/>
    <w:rsid w:val="00347255"/>
    <w:rsid w:val="00347647"/>
    <w:rsid w:val="00347B64"/>
    <w:rsid w:val="003511D0"/>
    <w:rsid w:val="00351495"/>
    <w:rsid w:val="00351A48"/>
    <w:rsid w:val="00351F33"/>
    <w:rsid w:val="00352606"/>
    <w:rsid w:val="003541AE"/>
    <w:rsid w:val="00356118"/>
    <w:rsid w:val="003562FF"/>
    <w:rsid w:val="00357DD1"/>
    <w:rsid w:val="003612EF"/>
    <w:rsid w:val="00361ACE"/>
    <w:rsid w:val="0036232A"/>
    <w:rsid w:val="0036296A"/>
    <w:rsid w:val="003640B7"/>
    <w:rsid w:val="00364B60"/>
    <w:rsid w:val="00364C42"/>
    <w:rsid w:val="00364F90"/>
    <w:rsid w:val="00365201"/>
    <w:rsid w:val="00365996"/>
    <w:rsid w:val="00365AE6"/>
    <w:rsid w:val="00365EAF"/>
    <w:rsid w:val="00366E1E"/>
    <w:rsid w:val="00366E6E"/>
    <w:rsid w:val="0037170E"/>
    <w:rsid w:val="00372297"/>
    <w:rsid w:val="003723E7"/>
    <w:rsid w:val="003725A3"/>
    <w:rsid w:val="0037304B"/>
    <w:rsid w:val="00374C98"/>
    <w:rsid w:val="00375DD5"/>
    <w:rsid w:val="003772B1"/>
    <w:rsid w:val="00383142"/>
    <w:rsid w:val="00383631"/>
    <w:rsid w:val="0038377F"/>
    <w:rsid w:val="00383ED2"/>
    <w:rsid w:val="00384737"/>
    <w:rsid w:val="003863A4"/>
    <w:rsid w:val="00386632"/>
    <w:rsid w:val="0038671F"/>
    <w:rsid w:val="003869B2"/>
    <w:rsid w:val="003872F3"/>
    <w:rsid w:val="00387489"/>
    <w:rsid w:val="003878BD"/>
    <w:rsid w:val="00387F4E"/>
    <w:rsid w:val="0039007B"/>
    <w:rsid w:val="003911C3"/>
    <w:rsid w:val="00391266"/>
    <w:rsid w:val="00391ABE"/>
    <w:rsid w:val="00391EB1"/>
    <w:rsid w:val="00392844"/>
    <w:rsid w:val="00392D7E"/>
    <w:rsid w:val="003934D7"/>
    <w:rsid w:val="00393A9A"/>
    <w:rsid w:val="00394041"/>
    <w:rsid w:val="00394985"/>
    <w:rsid w:val="00395F3E"/>
    <w:rsid w:val="003961DD"/>
    <w:rsid w:val="003965AF"/>
    <w:rsid w:val="003977F4"/>
    <w:rsid w:val="00397D68"/>
    <w:rsid w:val="003A07AC"/>
    <w:rsid w:val="003A0910"/>
    <w:rsid w:val="003A102B"/>
    <w:rsid w:val="003A1E2A"/>
    <w:rsid w:val="003A1ED8"/>
    <w:rsid w:val="003A1F0E"/>
    <w:rsid w:val="003A201B"/>
    <w:rsid w:val="003A322F"/>
    <w:rsid w:val="003A3232"/>
    <w:rsid w:val="003A3F76"/>
    <w:rsid w:val="003A4331"/>
    <w:rsid w:val="003A4379"/>
    <w:rsid w:val="003A4BAB"/>
    <w:rsid w:val="003A570F"/>
    <w:rsid w:val="003A58D7"/>
    <w:rsid w:val="003A5B41"/>
    <w:rsid w:val="003A5B52"/>
    <w:rsid w:val="003A7A01"/>
    <w:rsid w:val="003B00E4"/>
    <w:rsid w:val="003B0EE6"/>
    <w:rsid w:val="003B12CA"/>
    <w:rsid w:val="003B1827"/>
    <w:rsid w:val="003B66E2"/>
    <w:rsid w:val="003B6970"/>
    <w:rsid w:val="003C027A"/>
    <w:rsid w:val="003C091E"/>
    <w:rsid w:val="003C0A04"/>
    <w:rsid w:val="003C0F4D"/>
    <w:rsid w:val="003C11F5"/>
    <w:rsid w:val="003C125E"/>
    <w:rsid w:val="003C1722"/>
    <w:rsid w:val="003C1E2B"/>
    <w:rsid w:val="003C1E35"/>
    <w:rsid w:val="003C277C"/>
    <w:rsid w:val="003C28FA"/>
    <w:rsid w:val="003C2F9C"/>
    <w:rsid w:val="003C368D"/>
    <w:rsid w:val="003C3860"/>
    <w:rsid w:val="003C3A5D"/>
    <w:rsid w:val="003C5B74"/>
    <w:rsid w:val="003C79E0"/>
    <w:rsid w:val="003D1278"/>
    <w:rsid w:val="003D12AB"/>
    <w:rsid w:val="003D2685"/>
    <w:rsid w:val="003D27A4"/>
    <w:rsid w:val="003D2C35"/>
    <w:rsid w:val="003D5062"/>
    <w:rsid w:val="003D5E9E"/>
    <w:rsid w:val="003D6DE1"/>
    <w:rsid w:val="003D7C85"/>
    <w:rsid w:val="003E0D12"/>
    <w:rsid w:val="003E18F6"/>
    <w:rsid w:val="003E269A"/>
    <w:rsid w:val="003E35B9"/>
    <w:rsid w:val="003E37C6"/>
    <w:rsid w:val="003E3DCA"/>
    <w:rsid w:val="003E4133"/>
    <w:rsid w:val="003E5880"/>
    <w:rsid w:val="003E5FB2"/>
    <w:rsid w:val="003E631E"/>
    <w:rsid w:val="003E7134"/>
    <w:rsid w:val="003F00FC"/>
    <w:rsid w:val="003F081C"/>
    <w:rsid w:val="003F12B2"/>
    <w:rsid w:val="003F1AB1"/>
    <w:rsid w:val="003F243B"/>
    <w:rsid w:val="003F2AC5"/>
    <w:rsid w:val="003F2C0A"/>
    <w:rsid w:val="003F330E"/>
    <w:rsid w:val="003F39E0"/>
    <w:rsid w:val="003F46B8"/>
    <w:rsid w:val="00400D2B"/>
    <w:rsid w:val="00401782"/>
    <w:rsid w:val="00402620"/>
    <w:rsid w:val="00403944"/>
    <w:rsid w:val="00403D28"/>
    <w:rsid w:val="004043ED"/>
    <w:rsid w:val="00404701"/>
    <w:rsid w:val="00405620"/>
    <w:rsid w:val="00405CFE"/>
    <w:rsid w:val="004062DC"/>
    <w:rsid w:val="004068FB"/>
    <w:rsid w:val="00406DA2"/>
    <w:rsid w:val="0040704B"/>
    <w:rsid w:val="004075D7"/>
    <w:rsid w:val="00410968"/>
    <w:rsid w:val="00410C0F"/>
    <w:rsid w:val="00411A9C"/>
    <w:rsid w:val="00411E10"/>
    <w:rsid w:val="00412F36"/>
    <w:rsid w:val="00413A95"/>
    <w:rsid w:val="00413D18"/>
    <w:rsid w:val="00413D6A"/>
    <w:rsid w:val="0041408C"/>
    <w:rsid w:val="00416587"/>
    <w:rsid w:val="0041662D"/>
    <w:rsid w:val="00416751"/>
    <w:rsid w:val="00416B8A"/>
    <w:rsid w:val="00417CF9"/>
    <w:rsid w:val="004204A9"/>
    <w:rsid w:val="00420F21"/>
    <w:rsid w:val="00421350"/>
    <w:rsid w:val="00421528"/>
    <w:rsid w:val="00421AC5"/>
    <w:rsid w:val="00422571"/>
    <w:rsid w:val="004226E4"/>
    <w:rsid w:val="0042450A"/>
    <w:rsid w:val="00424608"/>
    <w:rsid w:val="00424CFC"/>
    <w:rsid w:val="00425780"/>
    <w:rsid w:val="004259A1"/>
    <w:rsid w:val="00425B84"/>
    <w:rsid w:val="004268DA"/>
    <w:rsid w:val="00430684"/>
    <w:rsid w:val="00430943"/>
    <w:rsid w:val="00430B72"/>
    <w:rsid w:val="00430F37"/>
    <w:rsid w:val="00431787"/>
    <w:rsid w:val="00431D26"/>
    <w:rsid w:val="00432024"/>
    <w:rsid w:val="00432C0E"/>
    <w:rsid w:val="004334BF"/>
    <w:rsid w:val="00433703"/>
    <w:rsid w:val="0043396B"/>
    <w:rsid w:val="00434CBC"/>
    <w:rsid w:val="0043621E"/>
    <w:rsid w:val="0043677C"/>
    <w:rsid w:val="0043715A"/>
    <w:rsid w:val="00440140"/>
    <w:rsid w:val="0044042F"/>
    <w:rsid w:val="00440EA2"/>
    <w:rsid w:val="0044143E"/>
    <w:rsid w:val="00441BD9"/>
    <w:rsid w:val="00441CA8"/>
    <w:rsid w:val="0044222F"/>
    <w:rsid w:val="004425A4"/>
    <w:rsid w:val="00442A98"/>
    <w:rsid w:val="004440BC"/>
    <w:rsid w:val="00444822"/>
    <w:rsid w:val="004448EB"/>
    <w:rsid w:val="0044511A"/>
    <w:rsid w:val="00445770"/>
    <w:rsid w:val="00445A81"/>
    <w:rsid w:val="00446204"/>
    <w:rsid w:val="00450333"/>
    <w:rsid w:val="00451BD5"/>
    <w:rsid w:val="00452751"/>
    <w:rsid w:val="00452C7F"/>
    <w:rsid w:val="00453A25"/>
    <w:rsid w:val="00454489"/>
    <w:rsid w:val="00454F11"/>
    <w:rsid w:val="0045687D"/>
    <w:rsid w:val="0046174E"/>
    <w:rsid w:val="00461A53"/>
    <w:rsid w:val="00461C64"/>
    <w:rsid w:val="004626B7"/>
    <w:rsid w:val="00462EAD"/>
    <w:rsid w:val="0046314D"/>
    <w:rsid w:val="0046406B"/>
    <w:rsid w:val="00464CB5"/>
    <w:rsid w:val="00465133"/>
    <w:rsid w:val="0046582D"/>
    <w:rsid w:val="00465FF0"/>
    <w:rsid w:val="004661E1"/>
    <w:rsid w:val="00466857"/>
    <w:rsid w:val="00466C80"/>
    <w:rsid w:val="00467134"/>
    <w:rsid w:val="00467AAE"/>
    <w:rsid w:val="004700BD"/>
    <w:rsid w:val="0047049F"/>
    <w:rsid w:val="00470508"/>
    <w:rsid w:val="00470E62"/>
    <w:rsid w:val="0047158B"/>
    <w:rsid w:val="00472070"/>
    <w:rsid w:val="00472EED"/>
    <w:rsid w:val="00474B31"/>
    <w:rsid w:val="00475419"/>
    <w:rsid w:val="00475F8C"/>
    <w:rsid w:val="004769A8"/>
    <w:rsid w:val="0047743E"/>
    <w:rsid w:val="00477839"/>
    <w:rsid w:val="00480B20"/>
    <w:rsid w:val="00481B9C"/>
    <w:rsid w:val="00481F02"/>
    <w:rsid w:val="004830E8"/>
    <w:rsid w:val="004832A3"/>
    <w:rsid w:val="00483410"/>
    <w:rsid w:val="004838D8"/>
    <w:rsid w:val="00483E6C"/>
    <w:rsid w:val="00484C47"/>
    <w:rsid w:val="004856A1"/>
    <w:rsid w:val="004857CD"/>
    <w:rsid w:val="00485E1C"/>
    <w:rsid w:val="00485FD1"/>
    <w:rsid w:val="004862E3"/>
    <w:rsid w:val="004869D1"/>
    <w:rsid w:val="004871E7"/>
    <w:rsid w:val="00490B3C"/>
    <w:rsid w:val="00490E16"/>
    <w:rsid w:val="00491063"/>
    <w:rsid w:val="0049135F"/>
    <w:rsid w:val="0049295E"/>
    <w:rsid w:val="00492A7E"/>
    <w:rsid w:val="0049305D"/>
    <w:rsid w:val="004937DA"/>
    <w:rsid w:val="00493AF5"/>
    <w:rsid w:val="0049487B"/>
    <w:rsid w:val="004970BA"/>
    <w:rsid w:val="004A0BED"/>
    <w:rsid w:val="004A115C"/>
    <w:rsid w:val="004A129A"/>
    <w:rsid w:val="004A15EC"/>
    <w:rsid w:val="004A2930"/>
    <w:rsid w:val="004A2B8A"/>
    <w:rsid w:val="004A2F2A"/>
    <w:rsid w:val="004A3C74"/>
    <w:rsid w:val="004A4169"/>
    <w:rsid w:val="004A5229"/>
    <w:rsid w:val="004A6F4E"/>
    <w:rsid w:val="004A7F80"/>
    <w:rsid w:val="004B14E6"/>
    <w:rsid w:val="004B165F"/>
    <w:rsid w:val="004B166F"/>
    <w:rsid w:val="004B1735"/>
    <w:rsid w:val="004B1BD7"/>
    <w:rsid w:val="004B2174"/>
    <w:rsid w:val="004B4A88"/>
    <w:rsid w:val="004B5290"/>
    <w:rsid w:val="004B587A"/>
    <w:rsid w:val="004B5C45"/>
    <w:rsid w:val="004B5DDE"/>
    <w:rsid w:val="004B6448"/>
    <w:rsid w:val="004B6E0C"/>
    <w:rsid w:val="004B71D0"/>
    <w:rsid w:val="004B786E"/>
    <w:rsid w:val="004B788F"/>
    <w:rsid w:val="004C0666"/>
    <w:rsid w:val="004C2981"/>
    <w:rsid w:val="004C3327"/>
    <w:rsid w:val="004C3482"/>
    <w:rsid w:val="004C3597"/>
    <w:rsid w:val="004C3B62"/>
    <w:rsid w:val="004C3B93"/>
    <w:rsid w:val="004C3FC2"/>
    <w:rsid w:val="004C54E4"/>
    <w:rsid w:val="004C56F8"/>
    <w:rsid w:val="004C5997"/>
    <w:rsid w:val="004C7FA1"/>
    <w:rsid w:val="004D13A6"/>
    <w:rsid w:val="004D2C3E"/>
    <w:rsid w:val="004D3BE9"/>
    <w:rsid w:val="004D3E16"/>
    <w:rsid w:val="004D4356"/>
    <w:rsid w:val="004D46C3"/>
    <w:rsid w:val="004D486F"/>
    <w:rsid w:val="004D61E8"/>
    <w:rsid w:val="004D6EE5"/>
    <w:rsid w:val="004D7490"/>
    <w:rsid w:val="004D7E14"/>
    <w:rsid w:val="004E0663"/>
    <w:rsid w:val="004E1114"/>
    <w:rsid w:val="004E1600"/>
    <w:rsid w:val="004E1993"/>
    <w:rsid w:val="004E2580"/>
    <w:rsid w:val="004E2EBE"/>
    <w:rsid w:val="004E2EFB"/>
    <w:rsid w:val="004E47BB"/>
    <w:rsid w:val="004E6640"/>
    <w:rsid w:val="004E71E7"/>
    <w:rsid w:val="004F0045"/>
    <w:rsid w:val="004F1559"/>
    <w:rsid w:val="004F1645"/>
    <w:rsid w:val="004F3527"/>
    <w:rsid w:val="004F3578"/>
    <w:rsid w:val="004F35EC"/>
    <w:rsid w:val="004F4AAC"/>
    <w:rsid w:val="004F650D"/>
    <w:rsid w:val="005001A9"/>
    <w:rsid w:val="0050042B"/>
    <w:rsid w:val="0050160A"/>
    <w:rsid w:val="00502A04"/>
    <w:rsid w:val="00505726"/>
    <w:rsid w:val="005068ED"/>
    <w:rsid w:val="00506B28"/>
    <w:rsid w:val="00506F0E"/>
    <w:rsid w:val="00511254"/>
    <w:rsid w:val="00511476"/>
    <w:rsid w:val="005117B7"/>
    <w:rsid w:val="00511C37"/>
    <w:rsid w:val="00513D66"/>
    <w:rsid w:val="00513D98"/>
    <w:rsid w:val="005148BD"/>
    <w:rsid w:val="005151D3"/>
    <w:rsid w:val="00515F74"/>
    <w:rsid w:val="00520BA2"/>
    <w:rsid w:val="00521990"/>
    <w:rsid w:val="00522049"/>
    <w:rsid w:val="0052242B"/>
    <w:rsid w:val="005224C0"/>
    <w:rsid w:val="00522E5E"/>
    <w:rsid w:val="00523122"/>
    <w:rsid w:val="005232A0"/>
    <w:rsid w:val="005232EC"/>
    <w:rsid w:val="005251F6"/>
    <w:rsid w:val="005279DB"/>
    <w:rsid w:val="00527ADD"/>
    <w:rsid w:val="00527E38"/>
    <w:rsid w:val="0053000E"/>
    <w:rsid w:val="00530044"/>
    <w:rsid w:val="0053030D"/>
    <w:rsid w:val="00530888"/>
    <w:rsid w:val="00530DD5"/>
    <w:rsid w:val="00531B95"/>
    <w:rsid w:val="00532F20"/>
    <w:rsid w:val="00533B6D"/>
    <w:rsid w:val="00534A34"/>
    <w:rsid w:val="00534FB8"/>
    <w:rsid w:val="00535993"/>
    <w:rsid w:val="00535F53"/>
    <w:rsid w:val="005361F7"/>
    <w:rsid w:val="005362AE"/>
    <w:rsid w:val="005365E5"/>
    <w:rsid w:val="005370C1"/>
    <w:rsid w:val="0053794D"/>
    <w:rsid w:val="0054046B"/>
    <w:rsid w:val="00540784"/>
    <w:rsid w:val="00540FEB"/>
    <w:rsid w:val="0054124D"/>
    <w:rsid w:val="00541976"/>
    <w:rsid w:val="00542436"/>
    <w:rsid w:val="00542462"/>
    <w:rsid w:val="00542833"/>
    <w:rsid w:val="0054288E"/>
    <w:rsid w:val="00543012"/>
    <w:rsid w:val="00544091"/>
    <w:rsid w:val="0054420A"/>
    <w:rsid w:val="005464B5"/>
    <w:rsid w:val="00546DBA"/>
    <w:rsid w:val="00550A76"/>
    <w:rsid w:val="00551CD1"/>
    <w:rsid w:val="0055262C"/>
    <w:rsid w:val="005532F2"/>
    <w:rsid w:val="00554105"/>
    <w:rsid w:val="005544DF"/>
    <w:rsid w:val="00554ABA"/>
    <w:rsid w:val="00554AFF"/>
    <w:rsid w:val="00554CE9"/>
    <w:rsid w:val="005559AC"/>
    <w:rsid w:val="00556051"/>
    <w:rsid w:val="005574A3"/>
    <w:rsid w:val="00557839"/>
    <w:rsid w:val="00557D83"/>
    <w:rsid w:val="0056038C"/>
    <w:rsid w:val="00560625"/>
    <w:rsid w:val="00561276"/>
    <w:rsid w:val="005614C8"/>
    <w:rsid w:val="005614F4"/>
    <w:rsid w:val="005618B7"/>
    <w:rsid w:val="005621AA"/>
    <w:rsid w:val="00563285"/>
    <w:rsid w:val="00564E93"/>
    <w:rsid w:val="00567366"/>
    <w:rsid w:val="0056748D"/>
    <w:rsid w:val="00567DEE"/>
    <w:rsid w:val="005701B3"/>
    <w:rsid w:val="00570CCC"/>
    <w:rsid w:val="00571559"/>
    <w:rsid w:val="00572EFE"/>
    <w:rsid w:val="0057343E"/>
    <w:rsid w:val="0057375C"/>
    <w:rsid w:val="00573FAA"/>
    <w:rsid w:val="00575777"/>
    <w:rsid w:val="005761ED"/>
    <w:rsid w:val="00576283"/>
    <w:rsid w:val="00576B57"/>
    <w:rsid w:val="00576F6D"/>
    <w:rsid w:val="005771F7"/>
    <w:rsid w:val="00580FD6"/>
    <w:rsid w:val="00581858"/>
    <w:rsid w:val="00581FBF"/>
    <w:rsid w:val="005824BB"/>
    <w:rsid w:val="0058253A"/>
    <w:rsid w:val="005827FF"/>
    <w:rsid w:val="00582E35"/>
    <w:rsid w:val="0058329C"/>
    <w:rsid w:val="0058333B"/>
    <w:rsid w:val="00583448"/>
    <w:rsid w:val="00584112"/>
    <w:rsid w:val="00584CC8"/>
    <w:rsid w:val="00585792"/>
    <w:rsid w:val="00585942"/>
    <w:rsid w:val="00585BB6"/>
    <w:rsid w:val="00586834"/>
    <w:rsid w:val="0058683D"/>
    <w:rsid w:val="0058692F"/>
    <w:rsid w:val="00586BBA"/>
    <w:rsid w:val="00586F6A"/>
    <w:rsid w:val="00587627"/>
    <w:rsid w:val="00587AB9"/>
    <w:rsid w:val="005903EA"/>
    <w:rsid w:val="00591575"/>
    <w:rsid w:val="00591828"/>
    <w:rsid w:val="0059217D"/>
    <w:rsid w:val="00594AB4"/>
    <w:rsid w:val="00594DE2"/>
    <w:rsid w:val="0059547E"/>
    <w:rsid w:val="00596821"/>
    <w:rsid w:val="005976E8"/>
    <w:rsid w:val="00597F9D"/>
    <w:rsid w:val="005A036E"/>
    <w:rsid w:val="005A1F54"/>
    <w:rsid w:val="005A2F9A"/>
    <w:rsid w:val="005A3AE4"/>
    <w:rsid w:val="005A5042"/>
    <w:rsid w:val="005A53FB"/>
    <w:rsid w:val="005A551B"/>
    <w:rsid w:val="005A5552"/>
    <w:rsid w:val="005A5ED6"/>
    <w:rsid w:val="005A5EFD"/>
    <w:rsid w:val="005A6B36"/>
    <w:rsid w:val="005B07CE"/>
    <w:rsid w:val="005B1218"/>
    <w:rsid w:val="005B1B82"/>
    <w:rsid w:val="005B2296"/>
    <w:rsid w:val="005B2B47"/>
    <w:rsid w:val="005B30F5"/>
    <w:rsid w:val="005B35FE"/>
    <w:rsid w:val="005B3CB1"/>
    <w:rsid w:val="005B4A5D"/>
    <w:rsid w:val="005B4BF7"/>
    <w:rsid w:val="005B590B"/>
    <w:rsid w:val="005B6AD6"/>
    <w:rsid w:val="005C136F"/>
    <w:rsid w:val="005C1FAF"/>
    <w:rsid w:val="005C2679"/>
    <w:rsid w:val="005C32E3"/>
    <w:rsid w:val="005C4019"/>
    <w:rsid w:val="005C4B36"/>
    <w:rsid w:val="005C549D"/>
    <w:rsid w:val="005C5A9F"/>
    <w:rsid w:val="005C7336"/>
    <w:rsid w:val="005C7771"/>
    <w:rsid w:val="005D0EEB"/>
    <w:rsid w:val="005D0EF7"/>
    <w:rsid w:val="005D1E81"/>
    <w:rsid w:val="005D417F"/>
    <w:rsid w:val="005D43A7"/>
    <w:rsid w:val="005D4E7B"/>
    <w:rsid w:val="005D5B16"/>
    <w:rsid w:val="005D7186"/>
    <w:rsid w:val="005D785F"/>
    <w:rsid w:val="005D7932"/>
    <w:rsid w:val="005E07E8"/>
    <w:rsid w:val="005E1C38"/>
    <w:rsid w:val="005E29AD"/>
    <w:rsid w:val="005E2B5C"/>
    <w:rsid w:val="005E449B"/>
    <w:rsid w:val="005E497A"/>
    <w:rsid w:val="005E4D0A"/>
    <w:rsid w:val="005E4E58"/>
    <w:rsid w:val="005E58AB"/>
    <w:rsid w:val="005E5BA3"/>
    <w:rsid w:val="005E5C91"/>
    <w:rsid w:val="005E6BC8"/>
    <w:rsid w:val="005E741E"/>
    <w:rsid w:val="005F1202"/>
    <w:rsid w:val="005F1F07"/>
    <w:rsid w:val="005F2575"/>
    <w:rsid w:val="005F2FE2"/>
    <w:rsid w:val="005F3B81"/>
    <w:rsid w:val="005F4C08"/>
    <w:rsid w:val="005F4C77"/>
    <w:rsid w:val="005F64A3"/>
    <w:rsid w:val="005F76D8"/>
    <w:rsid w:val="00600ABC"/>
    <w:rsid w:val="00600D80"/>
    <w:rsid w:val="00601A43"/>
    <w:rsid w:val="00601F50"/>
    <w:rsid w:val="006033A3"/>
    <w:rsid w:val="0060348A"/>
    <w:rsid w:val="00603E9B"/>
    <w:rsid w:val="00604097"/>
    <w:rsid w:val="006042CD"/>
    <w:rsid w:val="00604E0B"/>
    <w:rsid w:val="00604FD8"/>
    <w:rsid w:val="00606591"/>
    <w:rsid w:val="00606AA3"/>
    <w:rsid w:val="00606CA9"/>
    <w:rsid w:val="006072F7"/>
    <w:rsid w:val="006107B9"/>
    <w:rsid w:val="00610AEF"/>
    <w:rsid w:val="00611864"/>
    <w:rsid w:val="0061192A"/>
    <w:rsid w:val="0061275A"/>
    <w:rsid w:val="00613CE5"/>
    <w:rsid w:val="006146B0"/>
    <w:rsid w:val="00614868"/>
    <w:rsid w:val="00620131"/>
    <w:rsid w:val="006202CB"/>
    <w:rsid w:val="00621024"/>
    <w:rsid w:val="00621B49"/>
    <w:rsid w:val="00623469"/>
    <w:rsid w:val="006235B2"/>
    <w:rsid w:val="00623CE2"/>
    <w:rsid w:val="00623DD8"/>
    <w:rsid w:val="0062436F"/>
    <w:rsid w:val="00624543"/>
    <w:rsid w:val="00624DD1"/>
    <w:rsid w:val="00625A63"/>
    <w:rsid w:val="0062626A"/>
    <w:rsid w:val="0062660E"/>
    <w:rsid w:val="0062793B"/>
    <w:rsid w:val="006279BD"/>
    <w:rsid w:val="006305FB"/>
    <w:rsid w:val="00630850"/>
    <w:rsid w:val="00630EFB"/>
    <w:rsid w:val="00631006"/>
    <w:rsid w:val="00631232"/>
    <w:rsid w:val="00631AD3"/>
    <w:rsid w:val="006328FF"/>
    <w:rsid w:val="00634A1B"/>
    <w:rsid w:val="00635568"/>
    <w:rsid w:val="006358E2"/>
    <w:rsid w:val="00635ACE"/>
    <w:rsid w:val="00636093"/>
    <w:rsid w:val="006364E7"/>
    <w:rsid w:val="00637CCE"/>
    <w:rsid w:val="0064001D"/>
    <w:rsid w:val="006404B2"/>
    <w:rsid w:val="00641892"/>
    <w:rsid w:val="006424CF"/>
    <w:rsid w:val="00642979"/>
    <w:rsid w:val="00642CB5"/>
    <w:rsid w:val="006436EC"/>
    <w:rsid w:val="0064447F"/>
    <w:rsid w:val="00644627"/>
    <w:rsid w:val="00644AD8"/>
    <w:rsid w:val="006454CD"/>
    <w:rsid w:val="006455ED"/>
    <w:rsid w:val="0064634A"/>
    <w:rsid w:val="00646F0B"/>
    <w:rsid w:val="00647433"/>
    <w:rsid w:val="00650121"/>
    <w:rsid w:val="006502D5"/>
    <w:rsid w:val="006506B7"/>
    <w:rsid w:val="00653057"/>
    <w:rsid w:val="0065388C"/>
    <w:rsid w:val="006539BC"/>
    <w:rsid w:val="00653C58"/>
    <w:rsid w:val="00653F0C"/>
    <w:rsid w:val="00654D4B"/>
    <w:rsid w:val="00656057"/>
    <w:rsid w:val="006561F5"/>
    <w:rsid w:val="0065639D"/>
    <w:rsid w:val="00656449"/>
    <w:rsid w:val="00656E19"/>
    <w:rsid w:val="00657254"/>
    <w:rsid w:val="00660BD7"/>
    <w:rsid w:val="00660D78"/>
    <w:rsid w:val="00661675"/>
    <w:rsid w:val="00661775"/>
    <w:rsid w:val="00661786"/>
    <w:rsid w:val="006632A1"/>
    <w:rsid w:val="00665554"/>
    <w:rsid w:val="006664FA"/>
    <w:rsid w:val="00666903"/>
    <w:rsid w:val="00666F9A"/>
    <w:rsid w:val="00667198"/>
    <w:rsid w:val="0066778E"/>
    <w:rsid w:val="00667995"/>
    <w:rsid w:val="006706D6"/>
    <w:rsid w:val="00670E6C"/>
    <w:rsid w:val="00671E2B"/>
    <w:rsid w:val="00674B02"/>
    <w:rsid w:val="00676614"/>
    <w:rsid w:val="00676AA5"/>
    <w:rsid w:val="00676AE2"/>
    <w:rsid w:val="0067752C"/>
    <w:rsid w:val="00677C98"/>
    <w:rsid w:val="00677EAE"/>
    <w:rsid w:val="006801BF"/>
    <w:rsid w:val="0068030B"/>
    <w:rsid w:val="006817F3"/>
    <w:rsid w:val="00681D4F"/>
    <w:rsid w:val="00681DE0"/>
    <w:rsid w:val="00681F7D"/>
    <w:rsid w:val="006828C4"/>
    <w:rsid w:val="006838C1"/>
    <w:rsid w:val="00683A3F"/>
    <w:rsid w:val="00683A66"/>
    <w:rsid w:val="00683AFE"/>
    <w:rsid w:val="006853AA"/>
    <w:rsid w:val="00685956"/>
    <w:rsid w:val="00686093"/>
    <w:rsid w:val="00686301"/>
    <w:rsid w:val="0068631F"/>
    <w:rsid w:val="00686CC2"/>
    <w:rsid w:val="00687553"/>
    <w:rsid w:val="006875D1"/>
    <w:rsid w:val="00687E4D"/>
    <w:rsid w:val="0069027D"/>
    <w:rsid w:val="00690B68"/>
    <w:rsid w:val="00693273"/>
    <w:rsid w:val="0069377D"/>
    <w:rsid w:val="0069394A"/>
    <w:rsid w:val="00694A3C"/>
    <w:rsid w:val="00694B7E"/>
    <w:rsid w:val="00694BE4"/>
    <w:rsid w:val="00697084"/>
    <w:rsid w:val="006A07D4"/>
    <w:rsid w:val="006A08A5"/>
    <w:rsid w:val="006A23C2"/>
    <w:rsid w:val="006A2EE8"/>
    <w:rsid w:val="006A3BF6"/>
    <w:rsid w:val="006A45CB"/>
    <w:rsid w:val="006A499B"/>
    <w:rsid w:val="006A4E71"/>
    <w:rsid w:val="006A5E25"/>
    <w:rsid w:val="006A5FA3"/>
    <w:rsid w:val="006A6A2C"/>
    <w:rsid w:val="006A7352"/>
    <w:rsid w:val="006A753F"/>
    <w:rsid w:val="006A78D1"/>
    <w:rsid w:val="006A7E39"/>
    <w:rsid w:val="006B0954"/>
    <w:rsid w:val="006B0D76"/>
    <w:rsid w:val="006B2479"/>
    <w:rsid w:val="006B371E"/>
    <w:rsid w:val="006B44D0"/>
    <w:rsid w:val="006B4DF7"/>
    <w:rsid w:val="006B55FF"/>
    <w:rsid w:val="006B6C8E"/>
    <w:rsid w:val="006C094A"/>
    <w:rsid w:val="006C0DE8"/>
    <w:rsid w:val="006C150F"/>
    <w:rsid w:val="006C1B0E"/>
    <w:rsid w:val="006C1B5B"/>
    <w:rsid w:val="006C3D51"/>
    <w:rsid w:val="006C4772"/>
    <w:rsid w:val="006C4C0A"/>
    <w:rsid w:val="006C6D32"/>
    <w:rsid w:val="006C6F10"/>
    <w:rsid w:val="006C72F1"/>
    <w:rsid w:val="006C7726"/>
    <w:rsid w:val="006C7C15"/>
    <w:rsid w:val="006D1AC6"/>
    <w:rsid w:val="006D271A"/>
    <w:rsid w:val="006D3079"/>
    <w:rsid w:val="006D3466"/>
    <w:rsid w:val="006D3605"/>
    <w:rsid w:val="006D3CE8"/>
    <w:rsid w:val="006D3E3B"/>
    <w:rsid w:val="006D4102"/>
    <w:rsid w:val="006D4825"/>
    <w:rsid w:val="006D49A5"/>
    <w:rsid w:val="006D6058"/>
    <w:rsid w:val="006D6422"/>
    <w:rsid w:val="006D6EED"/>
    <w:rsid w:val="006D765E"/>
    <w:rsid w:val="006E0861"/>
    <w:rsid w:val="006E08F3"/>
    <w:rsid w:val="006E1254"/>
    <w:rsid w:val="006E1D40"/>
    <w:rsid w:val="006E2056"/>
    <w:rsid w:val="006E24B8"/>
    <w:rsid w:val="006E25BC"/>
    <w:rsid w:val="006E35F5"/>
    <w:rsid w:val="006E37D9"/>
    <w:rsid w:val="006E4B79"/>
    <w:rsid w:val="006E4CCA"/>
    <w:rsid w:val="006E52F8"/>
    <w:rsid w:val="006E564C"/>
    <w:rsid w:val="006E599A"/>
    <w:rsid w:val="006E62B9"/>
    <w:rsid w:val="006E6EED"/>
    <w:rsid w:val="006F0D3E"/>
    <w:rsid w:val="006F2694"/>
    <w:rsid w:val="006F2CE0"/>
    <w:rsid w:val="006F368E"/>
    <w:rsid w:val="006F4E97"/>
    <w:rsid w:val="006F57D0"/>
    <w:rsid w:val="006F59B4"/>
    <w:rsid w:val="006F5BB9"/>
    <w:rsid w:val="006F64A1"/>
    <w:rsid w:val="006F7464"/>
    <w:rsid w:val="006F772D"/>
    <w:rsid w:val="0070063E"/>
    <w:rsid w:val="007023F2"/>
    <w:rsid w:val="007028CB"/>
    <w:rsid w:val="00702DBB"/>
    <w:rsid w:val="00703447"/>
    <w:rsid w:val="00703591"/>
    <w:rsid w:val="00704333"/>
    <w:rsid w:val="00704DFC"/>
    <w:rsid w:val="00704EF8"/>
    <w:rsid w:val="00705678"/>
    <w:rsid w:val="0070614D"/>
    <w:rsid w:val="00707053"/>
    <w:rsid w:val="007102E3"/>
    <w:rsid w:val="00710B7F"/>
    <w:rsid w:val="007123C4"/>
    <w:rsid w:val="00712842"/>
    <w:rsid w:val="0071304C"/>
    <w:rsid w:val="007140AB"/>
    <w:rsid w:val="0071454D"/>
    <w:rsid w:val="00715463"/>
    <w:rsid w:val="00715A24"/>
    <w:rsid w:val="00715ECA"/>
    <w:rsid w:val="00716041"/>
    <w:rsid w:val="0071766C"/>
    <w:rsid w:val="007228D5"/>
    <w:rsid w:val="00723147"/>
    <w:rsid w:val="007237C4"/>
    <w:rsid w:val="007242EE"/>
    <w:rsid w:val="00725F72"/>
    <w:rsid w:val="007271C0"/>
    <w:rsid w:val="00727B14"/>
    <w:rsid w:val="00727FA2"/>
    <w:rsid w:val="00730827"/>
    <w:rsid w:val="007318BE"/>
    <w:rsid w:val="007320F2"/>
    <w:rsid w:val="00732577"/>
    <w:rsid w:val="00732A23"/>
    <w:rsid w:val="00732A2D"/>
    <w:rsid w:val="00733E6F"/>
    <w:rsid w:val="00734367"/>
    <w:rsid w:val="00734486"/>
    <w:rsid w:val="0073456F"/>
    <w:rsid w:val="007345FE"/>
    <w:rsid w:val="00734ABA"/>
    <w:rsid w:val="00734BB4"/>
    <w:rsid w:val="00735FA0"/>
    <w:rsid w:val="007368A8"/>
    <w:rsid w:val="00737BA1"/>
    <w:rsid w:val="00737EC3"/>
    <w:rsid w:val="00740A9E"/>
    <w:rsid w:val="00741696"/>
    <w:rsid w:val="00741CC5"/>
    <w:rsid w:val="00742DD8"/>
    <w:rsid w:val="00743552"/>
    <w:rsid w:val="00744ADA"/>
    <w:rsid w:val="00744D92"/>
    <w:rsid w:val="00745B8C"/>
    <w:rsid w:val="00745BDB"/>
    <w:rsid w:val="0074642A"/>
    <w:rsid w:val="0074687A"/>
    <w:rsid w:val="007469D3"/>
    <w:rsid w:val="00746B0B"/>
    <w:rsid w:val="0074702C"/>
    <w:rsid w:val="007473A6"/>
    <w:rsid w:val="00747990"/>
    <w:rsid w:val="00750610"/>
    <w:rsid w:val="007519BD"/>
    <w:rsid w:val="00751E23"/>
    <w:rsid w:val="00752141"/>
    <w:rsid w:val="00753399"/>
    <w:rsid w:val="007534B7"/>
    <w:rsid w:val="00753C1F"/>
    <w:rsid w:val="00755038"/>
    <w:rsid w:val="0075606A"/>
    <w:rsid w:val="0075718C"/>
    <w:rsid w:val="00757C51"/>
    <w:rsid w:val="007603CC"/>
    <w:rsid w:val="00761782"/>
    <w:rsid w:val="00761863"/>
    <w:rsid w:val="0076189D"/>
    <w:rsid w:val="00761BF7"/>
    <w:rsid w:val="00762B67"/>
    <w:rsid w:val="00762B8D"/>
    <w:rsid w:val="00763C74"/>
    <w:rsid w:val="00764C7C"/>
    <w:rsid w:val="00766496"/>
    <w:rsid w:val="0076779E"/>
    <w:rsid w:val="00770197"/>
    <w:rsid w:val="007704F8"/>
    <w:rsid w:val="0077062B"/>
    <w:rsid w:val="007708C2"/>
    <w:rsid w:val="00770D3A"/>
    <w:rsid w:val="00771346"/>
    <w:rsid w:val="00772946"/>
    <w:rsid w:val="00773ACF"/>
    <w:rsid w:val="007748AF"/>
    <w:rsid w:val="00774970"/>
    <w:rsid w:val="007749DF"/>
    <w:rsid w:val="00774B1C"/>
    <w:rsid w:val="00774B59"/>
    <w:rsid w:val="00774CFB"/>
    <w:rsid w:val="007751EE"/>
    <w:rsid w:val="007755E0"/>
    <w:rsid w:val="00775832"/>
    <w:rsid w:val="007759AD"/>
    <w:rsid w:val="00775F28"/>
    <w:rsid w:val="007762F8"/>
    <w:rsid w:val="0078119A"/>
    <w:rsid w:val="00781554"/>
    <w:rsid w:val="00781557"/>
    <w:rsid w:val="0078238F"/>
    <w:rsid w:val="0078265E"/>
    <w:rsid w:val="007829ED"/>
    <w:rsid w:val="00783ACD"/>
    <w:rsid w:val="00783E58"/>
    <w:rsid w:val="007857CC"/>
    <w:rsid w:val="00785E4D"/>
    <w:rsid w:val="00787A2A"/>
    <w:rsid w:val="00787A9B"/>
    <w:rsid w:val="00790371"/>
    <w:rsid w:val="00790BAC"/>
    <w:rsid w:val="00791B0E"/>
    <w:rsid w:val="0079305A"/>
    <w:rsid w:val="00794DC7"/>
    <w:rsid w:val="00794F30"/>
    <w:rsid w:val="00795FF2"/>
    <w:rsid w:val="00795FF9"/>
    <w:rsid w:val="00796F9A"/>
    <w:rsid w:val="007972DB"/>
    <w:rsid w:val="007A0009"/>
    <w:rsid w:val="007A00F9"/>
    <w:rsid w:val="007A0432"/>
    <w:rsid w:val="007A11CD"/>
    <w:rsid w:val="007A2056"/>
    <w:rsid w:val="007A2936"/>
    <w:rsid w:val="007A43DD"/>
    <w:rsid w:val="007A4EC7"/>
    <w:rsid w:val="007A5390"/>
    <w:rsid w:val="007A5A1D"/>
    <w:rsid w:val="007A6367"/>
    <w:rsid w:val="007A6B25"/>
    <w:rsid w:val="007A7199"/>
    <w:rsid w:val="007B0E81"/>
    <w:rsid w:val="007B165A"/>
    <w:rsid w:val="007B2023"/>
    <w:rsid w:val="007B2817"/>
    <w:rsid w:val="007B2E1A"/>
    <w:rsid w:val="007B31DB"/>
    <w:rsid w:val="007B4704"/>
    <w:rsid w:val="007B5594"/>
    <w:rsid w:val="007B5C52"/>
    <w:rsid w:val="007B6E94"/>
    <w:rsid w:val="007C02DA"/>
    <w:rsid w:val="007C0B07"/>
    <w:rsid w:val="007C1AAE"/>
    <w:rsid w:val="007C2527"/>
    <w:rsid w:val="007C3444"/>
    <w:rsid w:val="007C35E1"/>
    <w:rsid w:val="007C3EA8"/>
    <w:rsid w:val="007C4220"/>
    <w:rsid w:val="007C4484"/>
    <w:rsid w:val="007C6415"/>
    <w:rsid w:val="007C714B"/>
    <w:rsid w:val="007C77B9"/>
    <w:rsid w:val="007D1BE2"/>
    <w:rsid w:val="007D202E"/>
    <w:rsid w:val="007D2731"/>
    <w:rsid w:val="007D2898"/>
    <w:rsid w:val="007D3291"/>
    <w:rsid w:val="007D36E8"/>
    <w:rsid w:val="007D3BAB"/>
    <w:rsid w:val="007D3CBB"/>
    <w:rsid w:val="007D4696"/>
    <w:rsid w:val="007D51B1"/>
    <w:rsid w:val="007D5679"/>
    <w:rsid w:val="007D56F4"/>
    <w:rsid w:val="007D6FDB"/>
    <w:rsid w:val="007D7A2A"/>
    <w:rsid w:val="007E0287"/>
    <w:rsid w:val="007E112B"/>
    <w:rsid w:val="007E1A51"/>
    <w:rsid w:val="007E2457"/>
    <w:rsid w:val="007E2AEE"/>
    <w:rsid w:val="007E2C01"/>
    <w:rsid w:val="007E2D7C"/>
    <w:rsid w:val="007E3231"/>
    <w:rsid w:val="007E4C8C"/>
    <w:rsid w:val="007E511B"/>
    <w:rsid w:val="007E6241"/>
    <w:rsid w:val="007E6650"/>
    <w:rsid w:val="007E6B7B"/>
    <w:rsid w:val="007E74AC"/>
    <w:rsid w:val="007E7686"/>
    <w:rsid w:val="007F0A91"/>
    <w:rsid w:val="007F0ABA"/>
    <w:rsid w:val="007F1997"/>
    <w:rsid w:val="007F1B8A"/>
    <w:rsid w:val="007F1E67"/>
    <w:rsid w:val="007F28E9"/>
    <w:rsid w:val="007F4296"/>
    <w:rsid w:val="007F4549"/>
    <w:rsid w:val="007F46E5"/>
    <w:rsid w:val="007F4A01"/>
    <w:rsid w:val="007F4C71"/>
    <w:rsid w:val="007F4CA4"/>
    <w:rsid w:val="007F573E"/>
    <w:rsid w:val="007F5A3F"/>
    <w:rsid w:val="007F5DEF"/>
    <w:rsid w:val="007F5E73"/>
    <w:rsid w:val="007F66D3"/>
    <w:rsid w:val="00800314"/>
    <w:rsid w:val="0080039A"/>
    <w:rsid w:val="00801A0E"/>
    <w:rsid w:val="00802253"/>
    <w:rsid w:val="0080322D"/>
    <w:rsid w:val="00804659"/>
    <w:rsid w:val="00804C2B"/>
    <w:rsid w:val="0080561C"/>
    <w:rsid w:val="00806BE6"/>
    <w:rsid w:val="00810276"/>
    <w:rsid w:val="00810306"/>
    <w:rsid w:val="00810879"/>
    <w:rsid w:val="00810CEE"/>
    <w:rsid w:val="008111AA"/>
    <w:rsid w:val="0081124D"/>
    <w:rsid w:val="00811AFC"/>
    <w:rsid w:val="0081211F"/>
    <w:rsid w:val="008129C5"/>
    <w:rsid w:val="00812C61"/>
    <w:rsid w:val="00812D06"/>
    <w:rsid w:val="00812D35"/>
    <w:rsid w:val="00813898"/>
    <w:rsid w:val="00813D60"/>
    <w:rsid w:val="008140FC"/>
    <w:rsid w:val="008159B6"/>
    <w:rsid w:val="00817EA8"/>
    <w:rsid w:val="0082091C"/>
    <w:rsid w:val="0082159C"/>
    <w:rsid w:val="00821A6D"/>
    <w:rsid w:val="00821EF2"/>
    <w:rsid w:val="00822001"/>
    <w:rsid w:val="00822B06"/>
    <w:rsid w:val="00822F36"/>
    <w:rsid w:val="00823F49"/>
    <w:rsid w:val="00824303"/>
    <w:rsid w:val="0082577F"/>
    <w:rsid w:val="008271FE"/>
    <w:rsid w:val="00830275"/>
    <w:rsid w:val="00830335"/>
    <w:rsid w:val="00830891"/>
    <w:rsid w:val="0083110C"/>
    <w:rsid w:val="00831667"/>
    <w:rsid w:val="00831839"/>
    <w:rsid w:val="0083277E"/>
    <w:rsid w:val="00833933"/>
    <w:rsid w:val="00833CF0"/>
    <w:rsid w:val="00834981"/>
    <w:rsid w:val="00834CEF"/>
    <w:rsid w:val="00835160"/>
    <w:rsid w:val="008357CF"/>
    <w:rsid w:val="00835800"/>
    <w:rsid w:val="008359C9"/>
    <w:rsid w:val="00835AC4"/>
    <w:rsid w:val="00836106"/>
    <w:rsid w:val="0083633C"/>
    <w:rsid w:val="008363D4"/>
    <w:rsid w:val="00837200"/>
    <w:rsid w:val="008372A8"/>
    <w:rsid w:val="008401FB"/>
    <w:rsid w:val="00840464"/>
    <w:rsid w:val="00840AE1"/>
    <w:rsid w:val="00841FDD"/>
    <w:rsid w:val="00843F37"/>
    <w:rsid w:val="008443B4"/>
    <w:rsid w:val="008453AE"/>
    <w:rsid w:val="0084575F"/>
    <w:rsid w:val="00845D62"/>
    <w:rsid w:val="008467D4"/>
    <w:rsid w:val="008507F7"/>
    <w:rsid w:val="00850E66"/>
    <w:rsid w:val="00850FE3"/>
    <w:rsid w:val="008513D6"/>
    <w:rsid w:val="008518F4"/>
    <w:rsid w:val="0085191B"/>
    <w:rsid w:val="00851D6C"/>
    <w:rsid w:val="0085221A"/>
    <w:rsid w:val="008538CC"/>
    <w:rsid w:val="00854BC2"/>
    <w:rsid w:val="008555FE"/>
    <w:rsid w:val="00855C0B"/>
    <w:rsid w:val="00855D40"/>
    <w:rsid w:val="00855F56"/>
    <w:rsid w:val="0085791D"/>
    <w:rsid w:val="008579C9"/>
    <w:rsid w:val="00857D7E"/>
    <w:rsid w:val="00861423"/>
    <w:rsid w:val="00861506"/>
    <w:rsid w:val="0086199D"/>
    <w:rsid w:val="00862093"/>
    <w:rsid w:val="00862907"/>
    <w:rsid w:val="00863269"/>
    <w:rsid w:val="00864111"/>
    <w:rsid w:val="00864466"/>
    <w:rsid w:val="008650E2"/>
    <w:rsid w:val="0086582E"/>
    <w:rsid w:val="00865E22"/>
    <w:rsid w:val="00867454"/>
    <w:rsid w:val="00870E78"/>
    <w:rsid w:val="00871811"/>
    <w:rsid w:val="00871C3B"/>
    <w:rsid w:val="008724B5"/>
    <w:rsid w:val="00873723"/>
    <w:rsid w:val="00873C3F"/>
    <w:rsid w:val="00874A09"/>
    <w:rsid w:val="00874BA2"/>
    <w:rsid w:val="008751D2"/>
    <w:rsid w:val="00875AA1"/>
    <w:rsid w:val="00876B67"/>
    <w:rsid w:val="008777F4"/>
    <w:rsid w:val="00880A06"/>
    <w:rsid w:val="008818C0"/>
    <w:rsid w:val="008832A6"/>
    <w:rsid w:val="00883411"/>
    <w:rsid w:val="00883915"/>
    <w:rsid w:val="00883947"/>
    <w:rsid w:val="008841C9"/>
    <w:rsid w:val="008846BA"/>
    <w:rsid w:val="00884E16"/>
    <w:rsid w:val="00884F2A"/>
    <w:rsid w:val="00885AB6"/>
    <w:rsid w:val="00886697"/>
    <w:rsid w:val="00887077"/>
    <w:rsid w:val="008874EC"/>
    <w:rsid w:val="00887C3B"/>
    <w:rsid w:val="0089027A"/>
    <w:rsid w:val="00890603"/>
    <w:rsid w:val="0089075A"/>
    <w:rsid w:val="008912A7"/>
    <w:rsid w:val="008914B0"/>
    <w:rsid w:val="008919F7"/>
    <w:rsid w:val="00891DF1"/>
    <w:rsid w:val="00891E00"/>
    <w:rsid w:val="00892744"/>
    <w:rsid w:val="00893C70"/>
    <w:rsid w:val="00893E08"/>
    <w:rsid w:val="00895399"/>
    <w:rsid w:val="0089541B"/>
    <w:rsid w:val="008955FA"/>
    <w:rsid w:val="00895D0B"/>
    <w:rsid w:val="0089627E"/>
    <w:rsid w:val="00896D8B"/>
    <w:rsid w:val="00896DD8"/>
    <w:rsid w:val="00897614"/>
    <w:rsid w:val="00897846"/>
    <w:rsid w:val="00897B42"/>
    <w:rsid w:val="008A013F"/>
    <w:rsid w:val="008A01A8"/>
    <w:rsid w:val="008A11B0"/>
    <w:rsid w:val="008A15C2"/>
    <w:rsid w:val="008A179A"/>
    <w:rsid w:val="008A21A7"/>
    <w:rsid w:val="008A2962"/>
    <w:rsid w:val="008A2A09"/>
    <w:rsid w:val="008A34CC"/>
    <w:rsid w:val="008A3EF5"/>
    <w:rsid w:val="008A43A9"/>
    <w:rsid w:val="008A43DD"/>
    <w:rsid w:val="008A457E"/>
    <w:rsid w:val="008A6817"/>
    <w:rsid w:val="008A74F6"/>
    <w:rsid w:val="008B0063"/>
    <w:rsid w:val="008B0479"/>
    <w:rsid w:val="008B1854"/>
    <w:rsid w:val="008B2A7F"/>
    <w:rsid w:val="008B4356"/>
    <w:rsid w:val="008B52DA"/>
    <w:rsid w:val="008B5CA4"/>
    <w:rsid w:val="008C1122"/>
    <w:rsid w:val="008C14EC"/>
    <w:rsid w:val="008C15A1"/>
    <w:rsid w:val="008C2B1A"/>
    <w:rsid w:val="008C33E9"/>
    <w:rsid w:val="008C39F4"/>
    <w:rsid w:val="008C4D90"/>
    <w:rsid w:val="008C6A6B"/>
    <w:rsid w:val="008C6D18"/>
    <w:rsid w:val="008D0F02"/>
    <w:rsid w:val="008D1180"/>
    <w:rsid w:val="008D15DC"/>
    <w:rsid w:val="008D2D54"/>
    <w:rsid w:val="008D35C0"/>
    <w:rsid w:val="008D5030"/>
    <w:rsid w:val="008D5AB0"/>
    <w:rsid w:val="008D628D"/>
    <w:rsid w:val="008D62D2"/>
    <w:rsid w:val="008D7129"/>
    <w:rsid w:val="008D77A0"/>
    <w:rsid w:val="008D7FB0"/>
    <w:rsid w:val="008E1326"/>
    <w:rsid w:val="008E14C5"/>
    <w:rsid w:val="008E14E3"/>
    <w:rsid w:val="008E58EB"/>
    <w:rsid w:val="008E7624"/>
    <w:rsid w:val="008E7832"/>
    <w:rsid w:val="008F064A"/>
    <w:rsid w:val="008F282D"/>
    <w:rsid w:val="008F2D3E"/>
    <w:rsid w:val="008F2FAF"/>
    <w:rsid w:val="008F3228"/>
    <w:rsid w:val="008F349D"/>
    <w:rsid w:val="008F38DB"/>
    <w:rsid w:val="008F463F"/>
    <w:rsid w:val="008F60C6"/>
    <w:rsid w:val="008F6B97"/>
    <w:rsid w:val="008F6D14"/>
    <w:rsid w:val="00900FA1"/>
    <w:rsid w:val="00901169"/>
    <w:rsid w:val="009015A4"/>
    <w:rsid w:val="00902104"/>
    <w:rsid w:val="00902DB3"/>
    <w:rsid w:val="00902E7E"/>
    <w:rsid w:val="00903D73"/>
    <w:rsid w:val="00903E25"/>
    <w:rsid w:val="00905409"/>
    <w:rsid w:val="0090545A"/>
    <w:rsid w:val="009055D9"/>
    <w:rsid w:val="00907F46"/>
    <w:rsid w:val="00907F6C"/>
    <w:rsid w:val="0091051B"/>
    <w:rsid w:val="00910A96"/>
    <w:rsid w:val="00910C51"/>
    <w:rsid w:val="00910D9E"/>
    <w:rsid w:val="00912C63"/>
    <w:rsid w:val="00912CED"/>
    <w:rsid w:val="00912D0B"/>
    <w:rsid w:val="00914295"/>
    <w:rsid w:val="00914D23"/>
    <w:rsid w:val="00914F70"/>
    <w:rsid w:val="00915C9B"/>
    <w:rsid w:val="00915F73"/>
    <w:rsid w:val="00916A29"/>
    <w:rsid w:val="00916AF2"/>
    <w:rsid w:val="0091754B"/>
    <w:rsid w:val="00917D4A"/>
    <w:rsid w:val="00920539"/>
    <w:rsid w:val="00920CEC"/>
    <w:rsid w:val="00921E7D"/>
    <w:rsid w:val="00922B46"/>
    <w:rsid w:val="00922DA1"/>
    <w:rsid w:val="00922FF6"/>
    <w:rsid w:val="009237F4"/>
    <w:rsid w:val="00923D30"/>
    <w:rsid w:val="00924412"/>
    <w:rsid w:val="00925104"/>
    <w:rsid w:val="009253A1"/>
    <w:rsid w:val="00925678"/>
    <w:rsid w:val="00926086"/>
    <w:rsid w:val="00926449"/>
    <w:rsid w:val="00930118"/>
    <w:rsid w:val="00930828"/>
    <w:rsid w:val="00930A26"/>
    <w:rsid w:val="00930A68"/>
    <w:rsid w:val="009313DE"/>
    <w:rsid w:val="009314F9"/>
    <w:rsid w:val="009319E5"/>
    <w:rsid w:val="00932083"/>
    <w:rsid w:val="00933420"/>
    <w:rsid w:val="009351EF"/>
    <w:rsid w:val="009353B7"/>
    <w:rsid w:val="009362A4"/>
    <w:rsid w:val="00937FB6"/>
    <w:rsid w:val="00940CA0"/>
    <w:rsid w:val="0094165B"/>
    <w:rsid w:val="00943175"/>
    <w:rsid w:val="009433B2"/>
    <w:rsid w:val="0094348E"/>
    <w:rsid w:val="0094377C"/>
    <w:rsid w:val="00943F2E"/>
    <w:rsid w:val="0094640E"/>
    <w:rsid w:val="00947191"/>
    <w:rsid w:val="00947266"/>
    <w:rsid w:val="00947D03"/>
    <w:rsid w:val="00947F29"/>
    <w:rsid w:val="009506DB"/>
    <w:rsid w:val="00953216"/>
    <w:rsid w:val="00955417"/>
    <w:rsid w:val="00957DB7"/>
    <w:rsid w:val="0096083A"/>
    <w:rsid w:val="00960A00"/>
    <w:rsid w:val="00960B5C"/>
    <w:rsid w:val="0096179E"/>
    <w:rsid w:val="00962B47"/>
    <w:rsid w:val="00962F0D"/>
    <w:rsid w:val="00963122"/>
    <w:rsid w:val="009634EF"/>
    <w:rsid w:val="00964AA2"/>
    <w:rsid w:val="00964D83"/>
    <w:rsid w:val="00965642"/>
    <w:rsid w:val="009704F0"/>
    <w:rsid w:val="0097073D"/>
    <w:rsid w:val="009716A0"/>
    <w:rsid w:val="00971C70"/>
    <w:rsid w:val="00971FC6"/>
    <w:rsid w:val="0097205C"/>
    <w:rsid w:val="00972EA6"/>
    <w:rsid w:val="009754FD"/>
    <w:rsid w:val="00975872"/>
    <w:rsid w:val="0097589C"/>
    <w:rsid w:val="00975BAE"/>
    <w:rsid w:val="00977345"/>
    <w:rsid w:val="0097766D"/>
    <w:rsid w:val="009803BC"/>
    <w:rsid w:val="0098050E"/>
    <w:rsid w:val="00980654"/>
    <w:rsid w:val="009817F3"/>
    <w:rsid w:val="00981D45"/>
    <w:rsid w:val="0098223D"/>
    <w:rsid w:val="00982CF6"/>
    <w:rsid w:val="00985429"/>
    <w:rsid w:val="0098662A"/>
    <w:rsid w:val="009868E6"/>
    <w:rsid w:val="00986968"/>
    <w:rsid w:val="00987378"/>
    <w:rsid w:val="009875F1"/>
    <w:rsid w:val="00987661"/>
    <w:rsid w:val="0098781C"/>
    <w:rsid w:val="009900CC"/>
    <w:rsid w:val="00990516"/>
    <w:rsid w:val="009911B0"/>
    <w:rsid w:val="00991399"/>
    <w:rsid w:val="00991484"/>
    <w:rsid w:val="00992374"/>
    <w:rsid w:val="00993918"/>
    <w:rsid w:val="00993D7C"/>
    <w:rsid w:val="009947F2"/>
    <w:rsid w:val="00996504"/>
    <w:rsid w:val="00997ECE"/>
    <w:rsid w:val="009A1328"/>
    <w:rsid w:val="009A14BB"/>
    <w:rsid w:val="009A2386"/>
    <w:rsid w:val="009A2397"/>
    <w:rsid w:val="009A2436"/>
    <w:rsid w:val="009A273B"/>
    <w:rsid w:val="009A2AA3"/>
    <w:rsid w:val="009A4B25"/>
    <w:rsid w:val="009A4D71"/>
    <w:rsid w:val="009A5898"/>
    <w:rsid w:val="009A5E3A"/>
    <w:rsid w:val="009A650C"/>
    <w:rsid w:val="009A77DC"/>
    <w:rsid w:val="009B27D3"/>
    <w:rsid w:val="009B4602"/>
    <w:rsid w:val="009B4D44"/>
    <w:rsid w:val="009B63ED"/>
    <w:rsid w:val="009B642A"/>
    <w:rsid w:val="009B65CB"/>
    <w:rsid w:val="009B6C9A"/>
    <w:rsid w:val="009B71F8"/>
    <w:rsid w:val="009B7965"/>
    <w:rsid w:val="009B7EFB"/>
    <w:rsid w:val="009C0607"/>
    <w:rsid w:val="009C12ED"/>
    <w:rsid w:val="009C18B0"/>
    <w:rsid w:val="009C1903"/>
    <w:rsid w:val="009C27E2"/>
    <w:rsid w:val="009C2829"/>
    <w:rsid w:val="009C3158"/>
    <w:rsid w:val="009C31B2"/>
    <w:rsid w:val="009C3293"/>
    <w:rsid w:val="009C44A8"/>
    <w:rsid w:val="009C55C7"/>
    <w:rsid w:val="009C55D3"/>
    <w:rsid w:val="009C5A6F"/>
    <w:rsid w:val="009C68F5"/>
    <w:rsid w:val="009C6D10"/>
    <w:rsid w:val="009C6F9F"/>
    <w:rsid w:val="009C7CF7"/>
    <w:rsid w:val="009C7F54"/>
    <w:rsid w:val="009D166C"/>
    <w:rsid w:val="009D19B1"/>
    <w:rsid w:val="009D1B46"/>
    <w:rsid w:val="009D2F46"/>
    <w:rsid w:val="009D2FAD"/>
    <w:rsid w:val="009D3DCE"/>
    <w:rsid w:val="009D44D6"/>
    <w:rsid w:val="009D5D3F"/>
    <w:rsid w:val="009E14ED"/>
    <w:rsid w:val="009E188C"/>
    <w:rsid w:val="009E1BEA"/>
    <w:rsid w:val="009E2484"/>
    <w:rsid w:val="009E3005"/>
    <w:rsid w:val="009E3015"/>
    <w:rsid w:val="009E4372"/>
    <w:rsid w:val="009E4BF7"/>
    <w:rsid w:val="009E5F6E"/>
    <w:rsid w:val="009E64BF"/>
    <w:rsid w:val="009E6CCF"/>
    <w:rsid w:val="009E7774"/>
    <w:rsid w:val="009F0749"/>
    <w:rsid w:val="009F0DD6"/>
    <w:rsid w:val="009F0F63"/>
    <w:rsid w:val="009F1381"/>
    <w:rsid w:val="009F13CD"/>
    <w:rsid w:val="009F16F5"/>
    <w:rsid w:val="009F1D9D"/>
    <w:rsid w:val="009F1ED2"/>
    <w:rsid w:val="009F34C9"/>
    <w:rsid w:val="009F377D"/>
    <w:rsid w:val="009F443A"/>
    <w:rsid w:val="009F4607"/>
    <w:rsid w:val="009F5C1D"/>
    <w:rsid w:val="009F6744"/>
    <w:rsid w:val="009F6A5C"/>
    <w:rsid w:val="009F6CF4"/>
    <w:rsid w:val="009F78EF"/>
    <w:rsid w:val="009F7B16"/>
    <w:rsid w:val="009F7D23"/>
    <w:rsid w:val="009F7DD6"/>
    <w:rsid w:val="009F7FC4"/>
    <w:rsid w:val="00A00B85"/>
    <w:rsid w:val="00A037B3"/>
    <w:rsid w:val="00A03994"/>
    <w:rsid w:val="00A03FC6"/>
    <w:rsid w:val="00A050FC"/>
    <w:rsid w:val="00A056FE"/>
    <w:rsid w:val="00A0634C"/>
    <w:rsid w:val="00A10003"/>
    <w:rsid w:val="00A10108"/>
    <w:rsid w:val="00A1019B"/>
    <w:rsid w:val="00A104B9"/>
    <w:rsid w:val="00A112C9"/>
    <w:rsid w:val="00A1209E"/>
    <w:rsid w:val="00A1276E"/>
    <w:rsid w:val="00A131AF"/>
    <w:rsid w:val="00A1497F"/>
    <w:rsid w:val="00A14EF2"/>
    <w:rsid w:val="00A16A0C"/>
    <w:rsid w:val="00A16AF8"/>
    <w:rsid w:val="00A21BD5"/>
    <w:rsid w:val="00A22C17"/>
    <w:rsid w:val="00A22FA6"/>
    <w:rsid w:val="00A235D5"/>
    <w:rsid w:val="00A23F20"/>
    <w:rsid w:val="00A23F66"/>
    <w:rsid w:val="00A24A4F"/>
    <w:rsid w:val="00A24E24"/>
    <w:rsid w:val="00A252C1"/>
    <w:rsid w:val="00A2618B"/>
    <w:rsid w:val="00A26630"/>
    <w:rsid w:val="00A27748"/>
    <w:rsid w:val="00A3087A"/>
    <w:rsid w:val="00A30EE8"/>
    <w:rsid w:val="00A32653"/>
    <w:rsid w:val="00A3316C"/>
    <w:rsid w:val="00A33448"/>
    <w:rsid w:val="00A33516"/>
    <w:rsid w:val="00A33928"/>
    <w:rsid w:val="00A344A9"/>
    <w:rsid w:val="00A34910"/>
    <w:rsid w:val="00A34F89"/>
    <w:rsid w:val="00A350B5"/>
    <w:rsid w:val="00A367F9"/>
    <w:rsid w:val="00A369F2"/>
    <w:rsid w:val="00A36F0A"/>
    <w:rsid w:val="00A40156"/>
    <w:rsid w:val="00A40542"/>
    <w:rsid w:val="00A40D64"/>
    <w:rsid w:val="00A41747"/>
    <w:rsid w:val="00A41F28"/>
    <w:rsid w:val="00A41F68"/>
    <w:rsid w:val="00A42F60"/>
    <w:rsid w:val="00A430C0"/>
    <w:rsid w:val="00A44155"/>
    <w:rsid w:val="00A44FAB"/>
    <w:rsid w:val="00A45A03"/>
    <w:rsid w:val="00A46BD0"/>
    <w:rsid w:val="00A4744B"/>
    <w:rsid w:val="00A5031A"/>
    <w:rsid w:val="00A505AB"/>
    <w:rsid w:val="00A52AB1"/>
    <w:rsid w:val="00A53031"/>
    <w:rsid w:val="00A53DA7"/>
    <w:rsid w:val="00A54D55"/>
    <w:rsid w:val="00A5549A"/>
    <w:rsid w:val="00A558AB"/>
    <w:rsid w:val="00A568B0"/>
    <w:rsid w:val="00A5776A"/>
    <w:rsid w:val="00A577E0"/>
    <w:rsid w:val="00A617A8"/>
    <w:rsid w:val="00A629B4"/>
    <w:rsid w:val="00A62B6C"/>
    <w:rsid w:val="00A6314E"/>
    <w:rsid w:val="00A632C5"/>
    <w:rsid w:val="00A6473F"/>
    <w:rsid w:val="00A64F47"/>
    <w:rsid w:val="00A66190"/>
    <w:rsid w:val="00A661F7"/>
    <w:rsid w:val="00A665F0"/>
    <w:rsid w:val="00A669D4"/>
    <w:rsid w:val="00A66CF4"/>
    <w:rsid w:val="00A67203"/>
    <w:rsid w:val="00A700E5"/>
    <w:rsid w:val="00A70E1D"/>
    <w:rsid w:val="00A71E7B"/>
    <w:rsid w:val="00A721F5"/>
    <w:rsid w:val="00A72653"/>
    <w:rsid w:val="00A72FBE"/>
    <w:rsid w:val="00A73BD6"/>
    <w:rsid w:val="00A73FD2"/>
    <w:rsid w:val="00A753B8"/>
    <w:rsid w:val="00A75D51"/>
    <w:rsid w:val="00A769EC"/>
    <w:rsid w:val="00A771C0"/>
    <w:rsid w:val="00A8013F"/>
    <w:rsid w:val="00A8236D"/>
    <w:rsid w:val="00A82373"/>
    <w:rsid w:val="00A82EFC"/>
    <w:rsid w:val="00A847DB"/>
    <w:rsid w:val="00A85311"/>
    <w:rsid w:val="00A85AD5"/>
    <w:rsid w:val="00A8694D"/>
    <w:rsid w:val="00A92B34"/>
    <w:rsid w:val="00A9343D"/>
    <w:rsid w:val="00A9356D"/>
    <w:rsid w:val="00A93669"/>
    <w:rsid w:val="00A95B73"/>
    <w:rsid w:val="00A96B29"/>
    <w:rsid w:val="00A97274"/>
    <w:rsid w:val="00A97F36"/>
    <w:rsid w:val="00AA01C7"/>
    <w:rsid w:val="00AA0CE8"/>
    <w:rsid w:val="00AA123E"/>
    <w:rsid w:val="00AA183F"/>
    <w:rsid w:val="00AA1C55"/>
    <w:rsid w:val="00AA208E"/>
    <w:rsid w:val="00AA2211"/>
    <w:rsid w:val="00AA2FD9"/>
    <w:rsid w:val="00AA3FE5"/>
    <w:rsid w:val="00AA4C7A"/>
    <w:rsid w:val="00AA525F"/>
    <w:rsid w:val="00AA55D9"/>
    <w:rsid w:val="00AA6AB5"/>
    <w:rsid w:val="00AA7FF3"/>
    <w:rsid w:val="00AB061A"/>
    <w:rsid w:val="00AB0945"/>
    <w:rsid w:val="00AB16E3"/>
    <w:rsid w:val="00AB3282"/>
    <w:rsid w:val="00AB4F43"/>
    <w:rsid w:val="00AB5549"/>
    <w:rsid w:val="00AB5684"/>
    <w:rsid w:val="00AB642F"/>
    <w:rsid w:val="00AB70DD"/>
    <w:rsid w:val="00AB76B9"/>
    <w:rsid w:val="00AC013F"/>
    <w:rsid w:val="00AC051E"/>
    <w:rsid w:val="00AC0ABC"/>
    <w:rsid w:val="00AC1B45"/>
    <w:rsid w:val="00AC2B84"/>
    <w:rsid w:val="00AC303F"/>
    <w:rsid w:val="00AC3DF5"/>
    <w:rsid w:val="00AC63F7"/>
    <w:rsid w:val="00AC6969"/>
    <w:rsid w:val="00AC6A65"/>
    <w:rsid w:val="00AC79E8"/>
    <w:rsid w:val="00AC7C61"/>
    <w:rsid w:val="00AD0E58"/>
    <w:rsid w:val="00AD2302"/>
    <w:rsid w:val="00AD2F97"/>
    <w:rsid w:val="00AD3479"/>
    <w:rsid w:val="00AD47FD"/>
    <w:rsid w:val="00AD4C8E"/>
    <w:rsid w:val="00AD6468"/>
    <w:rsid w:val="00AD68A9"/>
    <w:rsid w:val="00AD6BFD"/>
    <w:rsid w:val="00AD6F85"/>
    <w:rsid w:val="00AE0842"/>
    <w:rsid w:val="00AE18D9"/>
    <w:rsid w:val="00AE24AB"/>
    <w:rsid w:val="00AE26AD"/>
    <w:rsid w:val="00AE289F"/>
    <w:rsid w:val="00AE2A42"/>
    <w:rsid w:val="00AE2BFD"/>
    <w:rsid w:val="00AE3886"/>
    <w:rsid w:val="00AE5D62"/>
    <w:rsid w:val="00AE66AB"/>
    <w:rsid w:val="00AF030A"/>
    <w:rsid w:val="00AF1A4A"/>
    <w:rsid w:val="00AF2124"/>
    <w:rsid w:val="00AF2995"/>
    <w:rsid w:val="00AF2E8E"/>
    <w:rsid w:val="00AF3BC0"/>
    <w:rsid w:val="00AF3FFF"/>
    <w:rsid w:val="00AF7598"/>
    <w:rsid w:val="00B010ED"/>
    <w:rsid w:val="00B011C7"/>
    <w:rsid w:val="00B02176"/>
    <w:rsid w:val="00B028CC"/>
    <w:rsid w:val="00B0519E"/>
    <w:rsid w:val="00B0556E"/>
    <w:rsid w:val="00B05743"/>
    <w:rsid w:val="00B070DE"/>
    <w:rsid w:val="00B07BB3"/>
    <w:rsid w:val="00B119C8"/>
    <w:rsid w:val="00B121E1"/>
    <w:rsid w:val="00B12ADB"/>
    <w:rsid w:val="00B137FE"/>
    <w:rsid w:val="00B13B02"/>
    <w:rsid w:val="00B14316"/>
    <w:rsid w:val="00B14FC0"/>
    <w:rsid w:val="00B15248"/>
    <w:rsid w:val="00B16071"/>
    <w:rsid w:val="00B160B8"/>
    <w:rsid w:val="00B16111"/>
    <w:rsid w:val="00B16327"/>
    <w:rsid w:val="00B17011"/>
    <w:rsid w:val="00B17466"/>
    <w:rsid w:val="00B20244"/>
    <w:rsid w:val="00B22263"/>
    <w:rsid w:val="00B2243A"/>
    <w:rsid w:val="00B22EA6"/>
    <w:rsid w:val="00B231D6"/>
    <w:rsid w:val="00B23711"/>
    <w:rsid w:val="00B23D2D"/>
    <w:rsid w:val="00B24191"/>
    <w:rsid w:val="00B243A1"/>
    <w:rsid w:val="00B24F81"/>
    <w:rsid w:val="00B24FD7"/>
    <w:rsid w:val="00B268CB"/>
    <w:rsid w:val="00B27FE1"/>
    <w:rsid w:val="00B30B60"/>
    <w:rsid w:val="00B31EBD"/>
    <w:rsid w:val="00B321BA"/>
    <w:rsid w:val="00B32294"/>
    <w:rsid w:val="00B32CFD"/>
    <w:rsid w:val="00B34101"/>
    <w:rsid w:val="00B34A97"/>
    <w:rsid w:val="00B353F2"/>
    <w:rsid w:val="00B3553C"/>
    <w:rsid w:val="00B356B5"/>
    <w:rsid w:val="00B36A8B"/>
    <w:rsid w:val="00B36E99"/>
    <w:rsid w:val="00B40E84"/>
    <w:rsid w:val="00B41D71"/>
    <w:rsid w:val="00B428B7"/>
    <w:rsid w:val="00B43692"/>
    <w:rsid w:val="00B4429C"/>
    <w:rsid w:val="00B451EF"/>
    <w:rsid w:val="00B45215"/>
    <w:rsid w:val="00B466DB"/>
    <w:rsid w:val="00B476B9"/>
    <w:rsid w:val="00B50E46"/>
    <w:rsid w:val="00B513C1"/>
    <w:rsid w:val="00B5209B"/>
    <w:rsid w:val="00B5330E"/>
    <w:rsid w:val="00B53682"/>
    <w:rsid w:val="00B540D5"/>
    <w:rsid w:val="00B54106"/>
    <w:rsid w:val="00B55EC0"/>
    <w:rsid w:val="00B5618A"/>
    <w:rsid w:val="00B5675E"/>
    <w:rsid w:val="00B56A0F"/>
    <w:rsid w:val="00B56E83"/>
    <w:rsid w:val="00B5706C"/>
    <w:rsid w:val="00B6062B"/>
    <w:rsid w:val="00B60890"/>
    <w:rsid w:val="00B63176"/>
    <w:rsid w:val="00B6434A"/>
    <w:rsid w:val="00B64389"/>
    <w:rsid w:val="00B65472"/>
    <w:rsid w:val="00B66627"/>
    <w:rsid w:val="00B66923"/>
    <w:rsid w:val="00B70981"/>
    <w:rsid w:val="00B709D2"/>
    <w:rsid w:val="00B70E1B"/>
    <w:rsid w:val="00B72D7C"/>
    <w:rsid w:val="00B72F64"/>
    <w:rsid w:val="00B751B3"/>
    <w:rsid w:val="00B757EF"/>
    <w:rsid w:val="00B75D6F"/>
    <w:rsid w:val="00B760DD"/>
    <w:rsid w:val="00B7625A"/>
    <w:rsid w:val="00B764E7"/>
    <w:rsid w:val="00B767E2"/>
    <w:rsid w:val="00B76967"/>
    <w:rsid w:val="00B77024"/>
    <w:rsid w:val="00B77587"/>
    <w:rsid w:val="00B7787C"/>
    <w:rsid w:val="00B778FA"/>
    <w:rsid w:val="00B82A92"/>
    <w:rsid w:val="00B83512"/>
    <w:rsid w:val="00B837D3"/>
    <w:rsid w:val="00B853F4"/>
    <w:rsid w:val="00B868A1"/>
    <w:rsid w:val="00B86F40"/>
    <w:rsid w:val="00B87FB0"/>
    <w:rsid w:val="00B911DE"/>
    <w:rsid w:val="00B91AF8"/>
    <w:rsid w:val="00B91D1F"/>
    <w:rsid w:val="00B92089"/>
    <w:rsid w:val="00B92748"/>
    <w:rsid w:val="00B92975"/>
    <w:rsid w:val="00B92B45"/>
    <w:rsid w:val="00B93A75"/>
    <w:rsid w:val="00B947F2"/>
    <w:rsid w:val="00B94F0B"/>
    <w:rsid w:val="00B9559A"/>
    <w:rsid w:val="00B9573A"/>
    <w:rsid w:val="00B95E4A"/>
    <w:rsid w:val="00B97584"/>
    <w:rsid w:val="00BA0C0B"/>
    <w:rsid w:val="00BA0FAF"/>
    <w:rsid w:val="00BA158F"/>
    <w:rsid w:val="00BA1A42"/>
    <w:rsid w:val="00BA1F90"/>
    <w:rsid w:val="00BA298E"/>
    <w:rsid w:val="00BA2AAE"/>
    <w:rsid w:val="00BA4316"/>
    <w:rsid w:val="00BA4F77"/>
    <w:rsid w:val="00BA5032"/>
    <w:rsid w:val="00BA66E5"/>
    <w:rsid w:val="00BA78DA"/>
    <w:rsid w:val="00BA7963"/>
    <w:rsid w:val="00BA7C78"/>
    <w:rsid w:val="00BB0133"/>
    <w:rsid w:val="00BB0172"/>
    <w:rsid w:val="00BB03C7"/>
    <w:rsid w:val="00BB2026"/>
    <w:rsid w:val="00BB2D8E"/>
    <w:rsid w:val="00BB30BC"/>
    <w:rsid w:val="00BB34B9"/>
    <w:rsid w:val="00BB4787"/>
    <w:rsid w:val="00BB731E"/>
    <w:rsid w:val="00BB73A2"/>
    <w:rsid w:val="00BB7647"/>
    <w:rsid w:val="00BC0FB3"/>
    <w:rsid w:val="00BC3D63"/>
    <w:rsid w:val="00BC4C1F"/>
    <w:rsid w:val="00BC50E0"/>
    <w:rsid w:val="00BC564C"/>
    <w:rsid w:val="00BC5DFB"/>
    <w:rsid w:val="00BC6052"/>
    <w:rsid w:val="00BC6125"/>
    <w:rsid w:val="00BC6C08"/>
    <w:rsid w:val="00BC6CC2"/>
    <w:rsid w:val="00BC715E"/>
    <w:rsid w:val="00BC7856"/>
    <w:rsid w:val="00BD0DFD"/>
    <w:rsid w:val="00BD115D"/>
    <w:rsid w:val="00BD39EB"/>
    <w:rsid w:val="00BD3C57"/>
    <w:rsid w:val="00BD456E"/>
    <w:rsid w:val="00BD468F"/>
    <w:rsid w:val="00BD4908"/>
    <w:rsid w:val="00BD7104"/>
    <w:rsid w:val="00BD790D"/>
    <w:rsid w:val="00BE0BD3"/>
    <w:rsid w:val="00BE1E41"/>
    <w:rsid w:val="00BE371F"/>
    <w:rsid w:val="00BE3807"/>
    <w:rsid w:val="00BE3A6F"/>
    <w:rsid w:val="00BE5A51"/>
    <w:rsid w:val="00BE6051"/>
    <w:rsid w:val="00BE6284"/>
    <w:rsid w:val="00BE6EA3"/>
    <w:rsid w:val="00BE75D7"/>
    <w:rsid w:val="00BE7698"/>
    <w:rsid w:val="00BF05AA"/>
    <w:rsid w:val="00BF0A92"/>
    <w:rsid w:val="00BF0AC3"/>
    <w:rsid w:val="00BF0CD3"/>
    <w:rsid w:val="00BF13F8"/>
    <w:rsid w:val="00BF16A0"/>
    <w:rsid w:val="00BF1C9D"/>
    <w:rsid w:val="00BF3DBE"/>
    <w:rsid w:val="00BF52AE"/>
    <w:rsid w:val="00BF6331"/>
    <w:rsid w:val="00BF68E0"/>
    <w:rsid w:val="00BF6F03"/>
    <w:rsid w:val="00BF71A8"/>
    <w:rsid w:val="00C023B9"/>
    <w:rsid w:val="00C0358A"/>
    <w:rsid w:val="00C04985"/>
    <w:rsid w:val="00C04999"/>
    <w:rsid w:val="00C059E0"/>
    <w:rsid w:val="00C05EDC"/>
    <w:rsid w:val="00C06A92"/>
    <w:rsid w:val="00C074BF"/>
    <w:rsid w:val="00C07815"/>
    <w:rsid w:val="00C0784D"/>
    <w:rsid w:val="00C07EE1"/>
    <w:rsid w:val="00C117C4"/>
    <w:rsid w:val="00C11E5F"/>
    <w:rsid w:val="00C1266A"/>
    <w:rsid w:val="00C12707"/>
    <w:rsid w:val="00C12873"/>
    <w:rsid w:val="00C12FDC"/>
    <w:rsid w:val="00C13AD8"/>
    <w:rsid w:val="00C13DBA"/>
    <w:rsid w:val="00C14756"/>
    <w:rsid w:val="00C15AD0"/>
    <w:rsid w:val="00C15E41"/>
    <w:rsid w:val="00C16055"/>
    <w:rsid w:val="00C16992"/>
    <w:rsid w:val="00C16F0C"/>
    <w:rsid w:val="00C1708E"/>
    <w:rsid w:val="00C17455"/>
    <w:rsid w:val="00C176AD"/>
    <w:rsid w:val="00C201DD"/>
    <w:rsid w:val="00C20649"/>
    <w:rsid w:val="00C20E90"/>
    <w:rsid w:val="00C21A0A"/>
    <w:rsid w:val="00C21CB2"/>
    <w:rsid w:val="00C2293E"/>
    <w:rsid w:val="00C22F4D"/>
    <w:rsid w:val="00C23768"/>
    <w:rsid w:val="00C253D9"/>
    <w:rsid w:val="00C2689B"/>
    <w:rsid w:val="00C2707B"/>
    <w:rsid w:val="00C305B5"/>
    <w:rsid w:val="00C30689"/>
    <w:rsid w:val="00C31530"/>
    <w:rsid w:val="00C32D8A"/>
    <w:rsid w:val="00C330DD"/>
    <w:rsid w:val="00C33AB1"/>
    <w:rsid w:val="00C3408D"/>
    <w:rsid w:val="00C34198"/>
    <w:rsid w:val="00C35592"/>
    <w:rsid w:val="00C36456"/>
    <w:rsid w:val="00C36460"/>
    <w:rsid w:val="00C37059"/>
    <w:rsid w:val="00C379F9"/>
    <w:rsid w:val="00C37B73"/>
    <w:rsid w:val="00C4016B"/>
    <w:rsid w:val="00C40B4F"/>
    <w:rsid w:val="00C42CDE"/>
    <w:rsid w:val="00C435AF"/>
    <w:rsid w:val="00C437A5"/>
    <w:rsid w:val="00C439C7"/>
    <w:rsid w:val="00C449F0"/>
    <w:rsid w:val="00C44AA1"/>
    <w:rsid w:val="00C44C12"/>
    <w:rsid w:val="00C45787"/>
    <w:rsid w:val="00C45B0E"/>
    <w:rsid w:val="00C45E11"/>
    <w:rsid w:val="00C4669E"/>
    <w:rsid w:val="00C47ABB"/>
    <w:rsid w:val="00C510A7"/>
    <w:rsid w:val="00C51296"/>
    <w:rsid w:val="00C51A37"/>
    <w:rsid w:val="00C521E0"/>
    <w:rsid w:val="00C52DB2"/>
    <w:rsid w:val="00C53E9B"/>
    <w:rsid w:val="00C56A20"/>
    <w:rsid w:val="00C56CB8"/>
    <w:rsid w:val="00C578D7"/>
    <w:rsid w:val="00C57CC7"/>
    <w:rsid w:val="00C61904"/>
    <w:rsid w:val="00C62CA2"/>
    <w:rsid w:val="00C63627"/>
    <w:rsid w:val="00C64B80"/>
    <w:rsid w:val="00C65400"/>
    <w:rsid w:val="00C67A6E"/>
    <w:rsid w:val="00C70B39"/>
    <w:rsid w:val="00C71761"/>
    <w:rsid w:val="00C73402"/>
    <w:rsid w:val="00C7356E"/>
    <w:rsid w:val="00C77E0C"/>
    <w:rsid w:val="00C80AAD"/>
    <w:rsid w:val="00C819F5"/>
    <w:rsid w:val="00C81B74"/>
    <w:rsid w:val="00C81F27"/>
    <w:rsid w:val="00C82108"/>
    <w:rsid w:val="00C83078"/>
    <w:rsid w:val="00C83306"/>
    <w:rsid w:val="00C8395F"/>
    <w:rsid w:val="00C83C3A"/>
    <w:rsid w:val="00C83FB3"/>
    <w:rsid w:val="00C84B37"/>
    <w:rsid w:val="00C84CEC"/>
    <w:rsid w:val="00C85C98"/>
    <w:rsid w:val="00C879B7"/>
    <w:rsid w:val="00C9085E"/>
    <w:rsid w:val="00C90A2F"/>
    <w:rsid w:val="00C90A46"/>
    <w:rsid w:val="00C93A98"/>
    <w:rsid w:val="00C93C78"/>
    <w:rsid w:val="00C95467"/>
    <w:rsid w:val="00C96E78"/>
    <w:rsid w:val="00C977CB"/>
    <w:rsid w:val="00C97A68"/>
    <w:rsid w:val="00CA18FF"/>
    <w:rsid w:val="00CA25C1"/>
    <w:rsid w:val="00CA3008"/>
    <w:rsid w:val="00CA31BC"/>
    <w:rsid w:val="00CA42CC"/>
    <w:rsid w:val="00CA4AE1"/>
    <w:rsid w:val="00CA4EB9"/>
    <w:rsid w:val="00CA61E6"/>
    <w:rsid w:val="00CA657E"/>
    <w:rsid w:val="00CA6D94"/>
    <w:rsid w:val="00CA7282"/>
    <w:rsid w:val="00CB093C"/>
    <w:rsid w:val="00CB134D"/>
    <w:rsid w:val="00CB17F9"/>
    <w:rsid w:val="00CB2782"/>
    <w:rsid w:val="00CB2DE6"/>
    <w:rsid w:val="00CB2DFC"/>
    <w:rsid w:val="00CB32D8"/>
    <w:rsid w:val="00CB3BB2"/>
    <w:rsid w:val="00CB4C11"/>
    <w:rsid w:val="00CB5540"/>
    <w:rsid w:val="00CB61FE"/>
    <w:rsid w:val="00CB64CD"/>
    <w:rsid w:val="00CB7AD9"/>
    <w:rsid w:val="00CB7C8B"/>
    <w:rsid w:val="00CC09E0"/>
    <w:rsid w:val="00CC1A95"/>
    <w:rsid w:val="00CC2614"/>
    <w:rsid w:val="00CC2B24"/>
    <w:rsid w:val="00CC2FE4"/>
    <w:rsid w:val="00CC3069"/>
    <w:rsid w:val="00CC342C"/>
    <w:rsid w:val="00CC3F5F"/>
    <w:rsid w:val="00CC552F"/>
    <w:rsid w:val="00CC5824"/>
    <w:rsid w:val="00CC5A26"/>
    <w:rsid w:val="00CC5DCA"/>
    <w:rsid w:val="00CC642E"/>
    <w:rsid w:val="00CC645C"/>
    <w:rsid w:val="00CD101A"/>
    <w:rsid w:val="00CD45E4"/>
    <w:rsid w:val="00CD4F7A"/>
    <w:rsid w:val="00CD58A6"/>
    <w:rsid w:val="00CD636A"/>
    <w:rsid w:val="00CD65AF"/>
    <w:rsid w:val="00CD6685"/>
    <w:rsid w:val="00CD6755"/>
    <w:rsid w:val="00CD6764"/>
    <w:rsid w:val="00CD7954"/>
    <w:rsid w:val="00CE15F6"/>
    <w:rsid w:val="00CE1D41"/>
    <w:rsid w:val="00CE2709"/>
    <w:rsid w:val="00CE2BDB"/>
    <w:rsid w:val="00CE313A"/>
    <w:rsid w:val="00CE3A5D"/>
    <w:rsid w:val="00CE4B4A"/>
    <w:rsid w:val="00CE4F55"/>
    <w:rsid w:val="00CE51D4"/>
    <w:rsid w:val="00CE5C53"/>
    <w:rsid w:val="00CE5FC8"/>
    <w:rsid w:val="00CE65C7"/>
    <w:rsid w:val="00CE7CEF"/>
    <w:rsid w:val="00CF002F"/>
    <w:rsid w:val="00CF07AA"/>
    <w:rsid w:val="00CF0D71"/>
    <w:rsid w:val="00CF1BE2"/>
    <w:rsid w:val="00CF1CBA"/>
    <w:rsid w:val="00CF23EE"/>
    <w:rsid w:val="00CF23F4"/>
    <w:rsid w:val="00CF3601"/>
    <w:rsid w:val="00CF3FD9"/>
    <w:rsid w:val="00CF5161"/>
    <w:rsid w:val="00CF5A4A"/>
    <w:rsid w:val="00CF5F80"/>
    <w:rsid w:val="00CF790B"/>
    <w:rsid w:val="00CF7EC9"/>
    <w:rsid w:val="00D01AB7"/>
    <w:rsid w:val="00D01CEE"/>
    <w:rsid w:val="00D02D97"/>
    <w:rsid w:val="00D0370E"/>
    <w:rsid w:val="00D05DF9"/>
    <w:rsid w:val="00D05F61"/>
    <w:rsid w:val="00D060B9"/>
    <w:rsid w:val="00D0687C"/>
    <w:rsid w:val="00D06982"/>
    <w:rsid w:val="00D06DB2"/>
    <w:rsid w:val="00D07C0F"/>
    <w:rsid w:val="00D117B0"/>
    <w:rsid w:val="00D12528"/>
    <w:rsid w:val="00D1431A"/>
    <w:rsid w:val="00D1486F"/>
    <w:rsid w:val="00D14E4B"/>
    <w:rsid w:val="00D154B2"/>
    <w:rsid w:val="00D16195"/>
    <w:rsid w:val="00D16CC2"/>
    <w:rsid w:val="00D1782E"/>
    <w:rsid w:val="00D2124E"/>
    <w:rsid w:val="00D216CC"/>
    <w:rsid w:val="00D21D8E"/>
    <w:rsid w:val="00D24466"/>
    <w:rsid w:val="00D245D2"/>
    <w:rsid w:val="00D24D30"/>
    <w:rsid w:val="00D25957"/>
    <w:rsid w:val="00D25D91"/>
    <w:rsid w:val="00D25EAB"/>
    <w:rsid w:val="00D26179"/>
    <w:rsid w:val="00D267D3"/>
    <w:rsid w:val="00D276CC"/>
    <w:rsid w:val="00D27CAB"/>
    <w:rsid w:val="00D302B8"/>
    <w:rsid w:val="00D3049A"/>
    <w:rsid w:val="00D305BD"/>
    <w:rsid w:val="00D309C9"/>
    <w:rsid w:val="00D31763"/>
    <w:rsid w:val="00D319DB"/>
    <w:rsid w:val="00D322BD"/>
    <w:rsid w:val="00D3283C"/>
    <w:rsid w:val="00D32AD2"/>
    <w:rsid w:val="00D34F32"/>
    <w:rsid w:val="00D3531D"/>
    <w:rsid w:val="00D35799"/>
    <w:rsid w:val="00D35D38"/>
    <w:rsid w:val="00D3766F"/>
    <w:rsid w:val="00D379A0"/>
    <w:rsid w:val="00D37FBF"/>
    <w:rsid w:val="00D40010"/>
    <w:rsid w:val="00D40147"/>
    <w:rsid w:val="00D40DE2"/>
    <w:rsid w:val="00D41485"/>
    <w:rsid w:val="00D416C5"/>
    <w:rsid w:val="00D4189D"/>
    <w:rsid w:val="00D42269"/>
    <w:rsid w:val="00D42894"/>
    <w:rsid w:val="00D43697"/>
    <w:rsid w:val="00D43CB6"/>
    <w:rsid w:val="00D442DE"/>
    <w:rsid w:val="00D45291"/>
    <w:rsid w:val="00D4586C"/>
    <w:rsid w:val="00D45F71"/>
    <w:rsid w:val="00D463E0"/>
    <w:rsid w:val="00D47E75"/>
    <w:rsid w:val="00D51B7F"/>
    <w:rsid w:val="00D51EC7"/>
    <w:rsid w:val="00D5258A"/>
    <w:rsid w:val="00D52B3C"/>
    <w:rsid w:val="00D53324"/>
    <w:rsid w:val="00D533B6"/>
    <w:rsid w:val="00D533DD"/>
    <w:rsid w:val="00D53CA8"/>
    <w:rsid w:val="00D55B43"/>
    <w:rsid w:val="00D55C29"/>
    <w:rsid w:val="00D56833"/>
    <w:rsid w:val="00D57921"/>
    <w:rsid w:val="00D61F62"/>
    <w:rsid w:val="00D6202C"/>
    <w:rsid w:val="00D63EED"/>
    <w:rsid w:val="00D64070"/>
    <w:rsid w:val="00D642DF"/>
    <w:rsid w:val="00D64B80"/>
    <w:rsid w:val="00D702D7"/>
    <w:rsid w:val="00D71643"/>
    <w:rsid w:val="00D71D1D"/>
    <w:rsid w:val="00D71EA8"/>
    <w:rsid w:val="00D72054"/>
    <w:rsid w:val="00D724A1"/>
    <w:rsid w:val="00D72A56"/>
    <w:rsid w:val="00D72A7F"/>
    <w:rsid w:val="00D733E9"/>
    <w:rsid w:val="00D734D9"/>
    <w:rsid w:val="00D74313"/>
    <w:rsid w:val="00D7464F"/>
    <w:rsid w:val="00D746AC"/>
    <w:rsid w:val="00D74D9F"/>
    <w:rsid w:val="00D80594"/>
    <w:rsid w:val="00D80A5A"/>
    <w:rsid w:val="00D80DE0"/>
    <w:rsid w:val="00D81AAE"/>
    <w:rsid w:val="00D8271E"/>
    <w:rsid w:val="00D83D81"/>
    <w:rsid w:val="00D840D1"/>
    <w:rsid w:val="00D84CA9"/>
    <w:rsid w:val="00D85CC6"/>
    <w:rsid w:val="00D86605"/>
    <w:rsid w:val="00D870A4"/>
    <w:rsid w:val="00D90C88"/>
    <w:rsid w:val="00D9144C"/>
    <w:rsid w:val="00D91743"/>
    <w:rsid w:val="00D91CEC"/>
    <w:rsid w:val="00D91D80"/>
    <w:rsid w:val="00D91E0F"/>
    <w:rsid w:val="00D91F64"/>
    <w:rsid w:val="00D92609"/>
    <w:rsid w:val="00D930FE"/>
    <w:rsid w:val="00D93AEB"/>
    <w:rsid w:val="00D940F3"/>
    <w:rsid w:val="00D942FD"/>
    <w:rsid w:val="00D973CD"/>
    <w:rsid w:val="00D97480"/>
    <w:rsid w:val="00DA0014"/>
    <w:rsid w:val="00DA03E3"/>
    <w:rsid w:val="00DA084B"/>
    <w:rsid w:val="00DA101E"/>
    <w:rsid w:val="00DA1F3D"/>
    <w:rsid w:val="00DA2726"/>
    <w:rsid w:val="00DA3377"/>
    <w:rsid w:val="00DA3F74"/>
    <w:rsid w:val="00DA5A1D"/>
    <w:rsid w:val="00DA61DA"/>
    <w:rsid w:val="00DA62AC"/>
    <w:rsid w:val="00DA6682"/>
    <w:rsid w:val="00DA6A03"/>
    <w:rsid w:val="00DA77AF"/>
    <w:rsid w:val="00DA7D79"/>
    <w:rsid w:val="00DB0581"/>
    <w:rsid w:val="00DB118D"/>
    <w:rsid w:val="00DB1C41"/>
    <w:rsid w:val="00DB2251"/>
    <w:rsid w:val="00DB2A88"/>
    <w:rsid w:val="00DB6F38"/>
    <w:rsid w:val="00DB6F4F"/>
    <w:rsid w:val="00DB74DC"/>
    <w:rsid w:val="00DB7831"/>
    <w:rsid w:val="00DB79DE"/>
    <w:rsid w:val="00DC0EE6"/>
    <w:rsid w:val="00DC209C"/>
    <w:rsid w:val="00DC2579"/>
    <w:rsid w:val="00DC2B19"/>
    <w:rsid w:val="00DC3807"/>
    <w:rsid w:val="00DC39B9"/>
    <w:rsid w:val="00DC3B94"/>
    <w:rsid w:val="00DC4323"/>
    <w:rsid w:val="00DC4A28"/>
    <w:rsid w:val="00DC6085"/>
    <w:rsid w:val="00DD069C"/>
    <w:rsid w:val="00DD08AF"/>
    <w:rsid w:val="00DD1BE1"/>
    <w:rsid w:val="00DD275F"/>
    <w:rsid w:val="00DD2BFE"/>
    <w:rsid w:val="00DD3053"/>
    <w:rsid w:val="00DD38A6"/>
    <w:rsid w:val="00DD4E37"/>
    <w:rsid w:val="00DD5960"/>
    <w:rsid w:val="00DD5E32"/>
    <w:rsid w:val="00DD62C5"/>
    <w:rsid w:val="00DD6A45"/>
    <w:rsid w:val="00DE060E"/>
    <w:rsid w:val="00DE1040"/>
    <w:rsid w:val="00DE1DE5"/>
    <w:rsid w:val="00DE24FF"/>
    <w:rsid w:val="00DE2E1F"/>
    <w:rsid w:val="00DE2F46"/>
    <w:rsid w:val="00DE4E58"/>
    <w:rsid w:val="00DE50B3"/>
    <w:rsid w:val="00DE5B63"/>
    <w:rsid w:val="00DE5E89"/>
    <w:rsid w:val="00DE688A"/>
    <w:rsid w:val="00DE6C83"/>
    <w:rsid w:val="00DE7156"/>
    <w:rsid w:val="00DF049B"/>
    <w:rsid w:val="00DF0A39"/>
    <w:rsid w:val="00DF10A6"/>
    <w:rsid w:val="00DF1421"/>
    <w:rsid w:val="00DF1567"/>
    <w:rsid w:val="00DF1837"/>
    <w:rsid w:val="00DF1D51"/>
    <w:rsid w:val="00DF2CA3"/>
    <w:rsid w:val="00DF33BF"/>
    <w:rsid w:val="00DF3729"/>
    <w:rsid w:val="00DF5418"/>
    <w:rsid w:val="00DF6269"/>
    <w:rsid w:val="00DF6727"/>
    <w:rsid w:val="00DF738F"/>
    <w:rsid w:val="00E00887"/>
    <w:rsid w:val="00E00C30"/>
    <w:rsid w:val="00E011A2"/>
    <w:rsid w:val="00E01D26"/>
    <w:rsid w:val="00E023F9"/>
    <w:rsid w:val="00E032C6"/>
    <w:rsid w:val="00E03483"/>
    <w:rsid w:val="00E03884"/>
    <w:rsid w:val="00E05BBA"/>
    <w:rsid w:val="00E069A1"/>
    <w:rsid w:val="00E07B37"/>
    <w:rsid w:val="00E07BA1"/>
    <w:rsid w:val="00E101B3"/>
    <w:rsid w:val="00E10727"/>
    <w:rsid w:val="00E10EDF"/>
    <w:rsid w:val="00E11923"/>
    <w:rsid w:val="00E11DA9"/>
    <w:rsid w:val="00E12A06"/>
    <w:rsid w:val="00E12A29"/>
    <w:rsid w:val="00E13503"/>
    <w:rsid w:val="00E1362F"/>
    <w:rsid w:val="00E14385"/>
    <w:rsid w:val="00E14ECD"/>
    <w:rsid w:val="00E1500D"/>
    <w:rsid w:val="00E15D05"/>
    <w:rsid w:val="00E161E2"/>
    <w:rsid w:val="00E166C3"/>
    <w:rsid w:val="00E17FAA"/>
    <w:rsid w:val="00E204CB"/>
    <w:rsid w:val="00E20BDB"/>
    <w:rsid w:val="00E20E5A"/>
    <w:rsid w:val="00E221E0"/>
    <w:rsid w:val="00E236E7"/>
    <w:rsid w:val="00E246CA"/>
    <w:rsid w:val="00E2559C"/>
    <w:rsid w:val="00E25CA4"/>
    <w:rsid w:val="00E268FE"/>
    <w:rsid w:val="00E2737F"/>
    <w:rsid w:val="00E27ADE"/>
    <w:rsid w:val="00E27D60"/>
    <w:rsid w:val="00E30E28"/>
    <w:rsid w:val="00E30F72"/>
    <w:rsid w:val="00E3226C"/>
    <w:rsid w:val="00E32573"/>
    <w:rsid w:val="00E3259C"/>
    <w:rsid w:val="00E326EF"/>
    <w:rsid w:val="00E3290D"/>
    <w:rsid w:val="00E32997"/>
    <w:rsid w:val="00E32A1E"/>
    <w:rsid w:val="00E32E65"/>
    <w:rsid w:val="00E35ECC"/>
    <w:rsid w:val="00E36FCD"/>
    <w:rsid w:val="00E3768D"/>
    <w:rsid w:val="00E40556"/>
    <w:rsid w:val="00E414A6"/>
    <w:rsid w:val="00E41C5E"/>
    <w:rsid w:val="00E4221B"/>
    <w:rsid w:val="00E4349D"/>
    <w:rsid w:val="00E43750"/>
    <w:rsid w:val="00E44373"/>
    <w:rsid w:val="00E4481F"/>
    <w:rsid w:val="00E45792"/>
    <w:rsid w:val="00E45CB7"/>
    <w:rsid w:val="00E467F0"/>
    <w:rsid w:val="00E47201"/>
    <w:rsid w:val="00E5116F"/>
    <w:rsid w:val="00E52598"/>
    <w:rsid w:val="00E52A7F"/>
    <w:rsid w:val="00E52AB0"/>
    <w:rsid w:val="00E533F5"/>
    <w:rsid w:val="00E53DF5"/>
    <w:rsid w:val="00E547D7"/>
    <w:rsid w:val="00E54800"/>
    <w:rsid w:val="00E54B89"/>
    <w:rsid w:val="00E55AB1"/>
    <w:rsid w:val="00E56D81"/>
    <w:rsid w:val="00E6001C"/>
    <w:rsid w:val="00E600E9"/>
    <w:rsid w:val="00E6160F"/>
    <w:rsid w:val="00E6190E"/>
    <w:rsid w:val="00E63C30"/>
    <w:rsid w:val="00E64320"/>
    <w:rsid w:val="00E64F35"/>
    <w:rsid w:val="00E6562C"/>
    <w:rsid w:val="00E65746"/>
    <w:rsid w:val="00E66864"/>
    <w:rsid w:val="00E66962"/>
    <w:rsid w:val="00E66F8E"/>
    <w:rsid w:val="00E67187"/>
    <w:rsid w:val="00E6721A"/>
    <w:rsid w:val="00E6729D"/>
    <w:rsid w:val="00E67420"/>
    <w:rsid w:val="00E675F6"/>
    <w:rsid w:val="00E67745"/>
    <w:rsid w:val="00E67DF2"/>
    <w:rsid w:val="00E709E0"/>
    <w:rsid w:val="00E70DB9"/>
    <w:rsid w:val="00E70E25"/>
    <w:rsid w:val="00E716C4"/>
    <w:rsid w:val="00E731C0"/>
    <w:rsid w:val="00E75DEE"/>
    <w:rsid w:val="00E763E3"/>
    <w:rsid w:val="00E77EB6"/>
    <w:rsid w:val="00E8064A"/>
    <w:rsid w:val="00E81281"/>
    <w:rsid w:val="00E815C1"/>
    <w:rsid w:val="00E81AFF"/>
    <w:rsid w:val="00E826CE"/>
    <w:rsid w:val="00E83056"/>
    <w:rsid w:val="00E83CB5"/>
    <w:rsid w:val="00E87361"/>
    <w:rsid w:val="00E87A04"/>
    <w:rsid w:val="00E900B9"/>
    <w:rsid w:val="00E9027F"/>
    <w:rsid w:val="00E90AAB"/>
    <w:rsid w:val="00E913FA"/>
    <w:rsid w:val="00E91439"/>
    <w:rsid w:val="00E917D9"/>
    <w:rsid w:val="00E92731"/>
    <w:rsid w:val="00E93060"/>
    <w:rsid w:val="00E9398D"/>
    <w:rsid w:val="00E93D04"/>
    <w:rsid w:val="00E93EE2"/>
    <w:rsid w:val="00E949C2"/>
    <w:rsid w:val="00E94CDC"/>
    <w:rsid w:val="00E952AD"/>
    <w:rsid w:val="00E95A0D"/>
    <w:rsid w:val="00E95C8C"/>
    <w:rsid w:val="00E96014"/>
    <w:rsid w:val="00E96714"/>
    <w:rsid w:val="00E96B49"/>
    <w:rsid w:val="00E96B7E"/>
    <w:rsid w:val="00E9745D"/>
    <w:rsid w:val="00EA071C"/>
    <w:rsid w:val="00EA13B7"/>
    <w:rsid w:val="00EA144D"/>
    <w:rsid w:val="00EA1A5A"/>
    <w:rsid w:val="00EA3315"/>
    <w:rsid w:val="00EA4F8A"/>
    <w:rsid w:val="00EA5102"/>
    <w:rsid w:val="00EA5306"/>
    <w:rsid w:val="00EA53DB"/>
    <w:rsid w:val="00EA5BB7"/>
    <w:rsid w:val="00EA65E0"/>
    <w:rsid w:val="00EA7741"/>
    <w:rsid w:val="00EB0590"/>
    <w:rsid w:val="00EB253A"/>
    <w:rsid w:val="00EB4B51"/>
    <w:rsid w:val="00EB4E08"/>
    <w:rsid w:val="00EB5802"/>
    <w:rsid w:val="00EB5A1A"/>
    <w:rsid w:val="00EB6AF4"/>
    <w:rsid w:val="00EB7252"/>
    <w:rsid w:val="00EB7A43"/>
    <w:rsid w:val="00EC1FF0"/>
    <w:rsid w:val="00EC2316"/>
    <w:rsid w:val="00EC2EB2"/>
    <w:rsid w:val="00EC31DD"/>
    <w:rsid w:val="00EC4F71"/>
    <w:rsid w:val="00EC602B"/>
    <w:rsid w:val="00EC6161"/>
    <w:rsid w:val="00EC6C74"/>
    <w:rsid w:val="00EC6DB1"/>
    <w:rsid w:val="00EC6F18"/>
    <w:rsid w:val="00EC7AB0"/>
    <w:rsid w:val="00ED0855"/>
    <w:rsid w:val="00ED0941"/>
    <w:rsid w:val="00ED0C0F"/>
    <w:rsid w:val="00ED20A8"/>
    <w:rsid w:val="00ED23F6"/>
    <w:rsid w:val="00ED3A9B"/>
    <w:rsid w:val="00ED6256"/>
    <w:rsid w:val="00ED711B"/>
    <w:rsid w:val="00ED7FC3"/>
    <w:rsid w:val="00EE02F1"/>
    <w:rsid w:val="00EE05D0"/>
    <w:rsid w:val="00EE100E"/>
    <w:rsid w:val="00EE1F99"/>
    <w:rsid w:val="00EE37E1"/>
    <w:rsid w:val="00EE3A7C"/>
    <w:rsid w:val="00EE3D22"/>
    <w:rsid w:val="00EE4AEB"/>
    <w:rsid w:val="00EE4DEE"/>
    <w:rsid w:val="00EE5540"/>
    <w:rsid w:val="00EE6648"/>
    <w:rsid w:val="00EE66EC"/>
    <w:rsid w:val="00EE6857"/>
    <w:rsid w:val="00EF0398"/>
    <w:rsid w:val="00EF03C2"/>
    <w:rsid w:val="00EF054B"/>
    <w:rsid w:val="00EF06D9"/>
    <w:rsid w:val="00EF2187"/>
    <w:rsid w:val="00EF30C1"/>
    <w:rsid w:val="00EF3CC6"/>
    <w:rsid w:val="00EF6886"/>
    <w:rsid w:val="00EF6C63"/>
    <w:rsid w:val="00F00BF7"/>
    <w:rsid w:val="00F017B8"/>
    <w:rsid w:val="00F01B83"/>
    <w:rsid w:val="00F01B8A"/>
    <w:rsid w:val="00F01FC1"/>
    <w:rsid w:val="00F02002"/>
    <w:rsid w:val="00F0255A"/>
    <w:rsid w:val="00F02C40"/>
    <w:rsid w:val="00F02C74"/>
    <w:rsid w:val="00F046A7"/>
    <w:rsid w:val="00F04A50"/>
    <w:rsid w:val="00F05223"/>
    <w:rsid w:val="00F0550C"/>
    <w:rsid w:val="00F05B43"/>
    <w:rsid w:val="00F062EB"/>
    <w:rsid w:val="00F10BA9"/>
    <w:rsid w:val="00F10BC0"/>
    <w:rsid w:val="00F10D5F"/>
    <w:rsid w:val="00F11C2D"/>
    <w:rsid w:val="00F11D45"/>
    <w:rsid w:val="00F120BE"/>
    <w:rsid w:val="00F1368F"/>
    <w:rsid w:val="00F13964"/>
    <w:rsid w:val="00F1406B"/>
    <w:rsid w:val="00F1459F"/>
    <w:rsid w:val="00F14E0E"/>
    <w:rsid w:val="00F15A65"/>
    <w:rsid w:val="00F15CE6"/>
    <w:rsid w:val="00F16C31"/>
    <w:rsid w:val="00F17763"/>
    <w:rsid w:val="00F223B6"/>
    <w:rsid w:val="00F22D24"/>
    <w:rsid w:val="00F23D51"/>
    <w:rsid w:val="00F26337"/>
    <w:rsid w:val="00F268C3"/>
    <w:rsid w:val="00F306E5"/>
    <w:rsid w:val="00F31C34"/>
    <w:rsid w:val="00F32F95"/>
    <w:rsid w:val="00F3340B"/>
    <w:rsid w:val="00F346E3"/>
    <w:rsid w:val="00F347AB"/>
    <w:rsid w:val="00F3658E"/>
    <w:rsid w:val="00F36DC5"/>
    <w:rsid w:val="00F374E1"/>
    <w:rsid w:val="00F375FE"/>
    <w:rsid w:val="00F3764F"/>
    <w:rsid w:val="00F379BB"/>
    <w:rsid w:val="00F4069D"/>
    <w:rsid w:val="00F4073B"/>
    <w:rsid w:val="00F4173A"/>
    <w:rsid w:val="00F41A43"/>
    <w:rsid w:val="00F41F3E"/>
    <w:rsid w:val="00F42154"/>
    <w:rsid w:val="00F42460"/>
    <w:rsid w:val="00F426E2"/>
    <w:rsid w:val="00F431D0"/>
    <w:rsid w:val="00F4397E"/>
    <w:rsid w:val="00F44111"/>
    <w:rsid w:val="00F44932"/>
    <w:rsid w:val="00F45BC7"/>
    <w:rsid w:val="00F45C8B"/>
    <w:rsid w:val="00F46562"/>
    <w:rsid w:val="00F47776"/>
    <w:rsid w:val="00F50974"/>
    <w:rsid w:val="00F50E7C"/>
    <w:rsid w:val="00F5111B"/>
    <w:rsid w:val="00F51924"/>
    <w:rsid w:val="00F51C54"/>
    <w:rsid w:val="00F5277B"/>
    <w:rsid w:val="00F53768"/>
    <w:rsid w:val="00F53F19"/>
    <w:rsid w:val="00F57ACA"/>
    <w:rsid w:val="00F57D9C"/>
    <w:rsid w:val="00F57FD4"/>
    <w:rsid w:val="00F604D4"/>
    <w:rsid w:val="00F617DE"/>
    <w:rsid w:val="00F63AF3"/>
    <w:rsid w:val="00F65FD6"/>
    <w:rsid w:val="00F66757"/>
    <w:rsid w:val="00F66998"/>
    <w:rsid w:val="00F67184"/>
    <w:rsid w:val="00F67579"/>
    <w:rsid w:val="00F67A9C"/>
    <w:rsid w:val="00F67DDC"/>
    <w:rsid w:val="00F67E94"/>
    <w:rsid w:val="00F67F0D"/>
    <w:rsid w:val="00F709F4"/>
    <w:rsid w:val="00F70A35"/>
    <w:rsid w:val="00F70B66"/>
    <w:rsid w:val="00F7125B"/>
    <w:rsid w:val="00F7248F"/>
    <w:rsid w:val="00F73074"/>
    <w:rsid w:val="00F73D37"/>
    <w:rsid w:val="00F77CCF"/>
    <w:rsid w:val="00F8046F"/>
    <w:rsid w:val="00F81781"/>
    <w:rsid w:val="00F82342"/>
    <w:rsid w:val="00F8266D"/>
    <w:rsid w:val="00F82AE3"/>
    <w:rsid w:val="00F83DF4"/>
    <w:rsid w:val="00F842CC"/>
    <w:rsid w:val="00F84AB6"/>
    <w:rsid w:val="00F85062"/>
    <w:rsid w:val="00F8532A"/>
    <w:rsid w:val="00F857E8"/>
    <w:rsid w:val="00F86077"/>
    <w:rsid w:val="00F86769"/>
    <w:rsid w:val="00F86A2F"/>
    <w:rsid w:val="00F86FC5"/>
    <w:rsid w:val="00F91889"/>
    <w:rsid w:val="00F91D9C"/>
    <w:rsid w:val="00F92D9E"/>
    <w:rsid w:val="00F93CB2"/>
    <w:rsid w:val="00F940BB"/>
    <w:rsid w:val="00F94B30"/>
    <w:rsid w:val="00F94CA8"/>
    <w:rsid w:val="00F953C3"/>
    <w:rsid w:val="00F95854"/>
    <w:rsid w:val="00F96553"/>
    <w:rsid w:val="00F96A76"/>
    <w:rsid w:val="00F96D70"/>
    <w:rsid w:val="00F9717D"/>
    <w:rsid w:val="00F97691"/>
    <w:rsid w:val="00F97787"/>
    <w:rsid w:val="00F97F5C"/>
    <w:rsid w:val="00FA0017"/>
    <w:rsid w:val="00FA0B23"/>
    <w:rsid w:val="00FA130F"/>
    <w:rsid w:val="00FA2E84"/>
    <w:rsid w:val="00FA3011"/>
    <w:rsid w:val="00FA30CF"/>
    <w:rsid w:val="00FA3D21"/>
    <w:rsid w:val="00FA5462"/>
    <w:rsid w:val="00FA5CF2"/>
    <w:rsid w:val="00FA5D1C"/>
    <w:rsid w:val="00FA5FBA"/>
    <w:rsid w:val="00FA6E88"/>
    <w:rsid w:val="00FA7F44"/>
    <w:rsid w:val="00FB0176"/>
    <w:rsid w:val="00FB0AF6"/>
    <w:rsid w:val="00FB1CE9"/>
    <w:rsid w:val="00FB2099"/>
    <w:rsid w:val="00FB2382"/>
    <w:rsid w:val="00FB2F7E"/>
    <w:rsid w:val="00FB31A9"/>
    <w:rsid w:val="00FB3D83"/>
    <w:rsid w:val="00FB41ED"/>
    <w:rsid w:val="00FB5384"/>
    <w:rsid w:val="00FB6393"/>
    <w:rsid w:val="00FB654F"/>
    <w:rsid w:val="00FB6DD0"/>
    <w:rsid w:val="00FB7D5B"/>
    <w:rsid w:val="00FC03C9"/>
    <w:rsid w:val="00FC0B75"/>
    <w:rsid w:val="00FC1392"/>
    <w:rsid w:val="00FC287A"/>
    <w:rsid w:val="00FC2EA0"/>
    <w:rsid w:val="00FC3526"/>
    <w:rsid w:val="00FC391C"/>
    <w:rsid w:val="00FC3A96"/>
    <w:rsid w:val="00FC3C37"/>
    <w:rsid w:val="00FC43B2"/>
    <w:rsid w:val="00FC4B6B"/>
    <w:rsid w:val="00FC4D74"/>
    <w:rsid w:val="00FC6FF1"/>
    <w:rsid w:val="00FC7067"/>
    <w:rsid w:val="00FD01AB"/>
    <w:rsid w:val="00FD1488"/>
    <w:rsid w:val="00FD223F"/>
    <w:rsid w:val="00FD2822"/>
    <w:rsid w:val="00FD30C4"/>
    <w:rsid w:val="00FD3338"/>
    <w:rsid w:val="00FD38A6"/>
    <w:rsid w:val="00FD50BD"/>
    <w:rsid w:val="00FD531A"/>
    <w:rsid w:val="00FD5994"/>
    <w:rsid w:val="00FD7C75"/>
    <w:rsid w:val="00FD7F73"/>
    <w:rsid w:val="00FE05BB"/>
    <w:rsid w:val="00FE0BF6"/>
    <w:rsid w:val="00FE100D"/>
    <w:rsid w:val="00FE1937"/>
    <w:rsid w:val="00FE2366"/>
    <w:rsid w:val="00FE2983"/>
    <w:rsid w:val="00FE2C03"/>
    <w:rsid w:val="00FE2DC1"/>
    <w:rsid w:val="00FE3047"/>
    <w:rsid w:val="00FE3AAD"/>
    <w:rsid w:val="00FE4027"/>
    <w:rsid w:val="00FE4403"/>
    <w:rsid w:val="00FE4B05"/>
    <w:rsid w:val="00FE513C"/>
    <w:rsid w:val="00FE5CC4"/>
    <w:rsid w:val="00FE6353"/>
    <w:rsid w:val="00FE795C"/>
    <w:rsid w:val="00FF14E6"/>
    <w:rsid w:val="00FF15D4"/>
    <w:rsid w:val="00FF184F"/>
    <w:rsid w:val="00FF2036"/>
    <w:rsid w:val="00FF2469"/>
    <w:rsid w:val="00FF28A6"/>
    <w:rsid w:val="00FF2EF2"/>
    <w:rsid w:val="00FF37EB"/>
    <w:rsid w:val="00FF487E"/>
    <w:rsid w:val="00FF4B2D"/>
    <w:rsid w:val="00FF4D14"/>
    <w:rsid w:val="00FF5314"/>
    <w:rsid w:val="00FF54CC"/>
    <w:rsid w:val="00FF5CE8"/>
    <w:rsid w:val="00FF6A35"/>
    <w:rsid w:val="00FF6CC0"/>
    <w:rsid w:val="00FF7028"/>
    <w:rsid w:val="00FF7277"/>
    <w:rsid w:val="00FF73BF"/>
    <w:rsid w:val="00FF7706"/>
    <w:rsid w:val="00FF793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723C692"/>
  <w15:docId w15:val="{FA799883-B2E2-4107-A5DF-536E09C47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3768D"/>
    <w:pPr>
      <w:suppressAutoHyphens/>
      <w:spacing w:after="200" w:line="276" w:lineRule="auto"/>
    </w:pPr>
    <w:rPr>
      <w:rFonts w:eastAsia="Calibri" w:cs="Calibri"/>
      <w:kern w:val="1"/>
      <w:sz w:val="24"/>
      <w:szCs w:val="22"/>
      <w:lang w:eastAsia="ar-SA"/>
    </w:rPr>
  </w:style>
  <w:style w:type="paragraph" w:styleId="Antrat1">
    <w:name w:val="heading 1"/>
    <w:basedOn w:val="prastasis"/>
    <w:next w:val="prastasis"/>
    <w:qFormat/>
    <w:rsid w:val="00DD62C5"/>
    <w:pPr>
      <w:keepNext/>
      <w:numPr>
        <w:numId w:val="1"/>
      </w:numPr>
      <w:spacing w:before="360" w:after="360" w:line="240" w:lineRule="auto"/>
      <w:ind w:left="720"/>
      <w:jc w:val="center"/>
      <w:outlineLvl w:val="0"/>
    </w:pPr>
    <w:rPr>
      <w:rFonts w:eastAsia="Times New Roman"/>
      <w:sz w:val="28"/>
    </w:rPr>
  </w:style>
  <w:style w:type="paragraph" w:styleId="Antrat2">
    <w:name w:val="heading 2"/>
    <w:basedOn w:val="prastasis"/>
    <w:next w:val="prastasis"/>
    <w:qFormat/>
    <w:rsid w:val="00DD62C5"/>
    <w:pPr>
      <w:numPr>
        <w:ilvl w:val="1"/>
        <w:numId w:val="1"/>
      </w:numPr>
      <w:spacing w:after="0" w:line="240" w:lineRule="auto"/>
      <w:ind w:left="900"/>
      <w:jc w:val="both"/>
      <w:outlineLvl w:val="1"/>
    </w:pPr>
    <w:rPr>
      <w:rFonts w:eastAsia="Times New Roman"/>
      <w:szCs w:val="20"/>
    </w:rPr>
  </w:style>
  <w:style w:type="paragraph" w:styleId="Antrat3">
    <w:name w:val="heading 3"/>
    <w:basedOn w:val="prastasis"/>
    <w:next w:val="prastasis"/>
    <w:qFormat/>
    <w:rsid w:val="00DD62C5"/>
    <w:pPr>
      <w:keepNext/>
      <w:numPr>
        <w:ilvl w:val="2"/>
        <w:numId w:val="1"/>
      </w:numPr>
      <w:spacing w:after="0" w:line="240" w:lineRule="auto"/>
      <w:ind w:left="1014"/>
      <w:jc w:val="both"/>
      <w:outlineLvl w:val="2"/>
    </w:pPr>
    <w:rPr>
      <w:rFonts w:eastAsia="Times New Roman"/>
      <w:szCs w:val="20"/>
    </w:rPr>
  </w:style>
  <w:style w:type="paragraph" w:styleId="Antrat4">
    <w:name w:val="heading 4"/>
    <w:basedOn w:val="prastasis"/>
    <w:next w:val="prastasis"/>
    <w:qFormat/>
    <w:rsid w:val="00DD62C5"/>
    <w:pPr>
      <w:keepNext/>
      <w:numPr>
        <w:ilvl w:val="3"/>
        <w:numId w:val="1"/>
      </w:numPr>
      <w:spacing w:after="0" w:line="240" w:lineRule="auto"/>
      <w:ind w:left="720"/>
      <w:outlineLvl w:val="3"/>
    </w:pPr>
    <w:rPr>
      <w:rFonts w:eastAsia="Times New Roman"/>
      <w:b/>
      <w:sz w:val="44"/>
      <w:szCs w:val="20"/>
    </w:rPr>
  </w:style>
  <w:style w:type="paragraph" w:styleId="Antrat5">
    <w:name w:val="heading 5"/>
    <w:basedOn w:val="prastasis"/>
    <w:next w:val="prastasis"/>
    <w:qFormat/>
    <w:rsid w:val="00DD62C5"/>
    <w:pPr>
      <w:keepNext/>
      <w:numPr>
        <w:ilvl w:val="4"/>
        <w:numId w:val="1"/>
      </w:numPr>
      <w:spacing w:after="0" w:line="240" w:lineRule="auto"/>
      <w:ind w:left="720"/>
      <w:outlineLvl w:val="4"/>
    </w:pPr>
    <w:rPr>
      <w:rFonts w:eastAsia="Times New Roman"/>
      <w:b/>
      <w:sz w:val="40"/>
      <w:szCs w:val="20"/>
    </w:rPr>
  </w:style>
  <w:style w:type="paragraph" w:styleId="Antrat6">
    <w:name w:val="heading 6"/>
    <w:basedOn w:val="prastasis"/>
    <w:next w:val="prastasis"/>
    <w:qFormat/>
    <w:rsid w:val="00DD62C5"/>
    <w:pPr>
      <w:keepNext/>
      <w:numPr>
        <w:ilvl w:val="5"/>
        <w:numId w:val="1"/>
      </w:numPr>
      <w:spacing w:after="0" w:line="240" w:lineRule="auto"/>
      <w:ind w:left="720"/>
      <w:outlineLvl w:val="5"/>
    </w:pPr>
    <w:rPr>
      <w:rFonts w:eastAsia="Times New Roman"/>
      <w:b/>
      <w:sz w:val="36"/>
      <w:szCs w:val="20"/>
    </w:rPr>
  </w:style>
  <w:style w:type="paragraph" w:styleId="Antrat7">
    <w:name w:val="heading 7"/>
    <w:basedOn w:val="prastasis"/>
    <w:next w:val="prastasis"/>
    <w:qFormat/>
    <w:rsid w:val="00DD62C5"/>
    <w:pPr>
      <w:keepNext/>
      <w:numPr>
        <w:ilvl w:val="6"/>
        <w:numId w:val="1"/>
      </w:numPr>
      <w:spacing w:after="0" w:line="240" w:lineRule="auto"/>
      <w:ind w:left="720"/>
      <w:outlineLvl w:val="6"/>
    </w:pPr>
    <w:rPr>
      <w:rFonts w:eastAsia="Times New Roman"/>
      <w:sz w:val="48"/>
      <w:szCs w:val="20"/>
    </w:rPr>
  </w:style>
  <w:style w:type="paragraph" w:styleId="Antrat8">
    <w:name w:val="heading 8"/>
    <w:basedOn w:val="prastasis"/>
    <w:next w:val="prastasis"/>
    <w:qFormat/>
    <w:rsid w:val="00DD62C5"/>
    <w:pPr>
      <w:keepNext/>
      <w:numPr>
        <w:ilvl w:val="7"/>
        <w:numId w:val="1"/>
      </w:numPr>
      <w:spacing w:after="0" w:line="240" w:lineRule="auto"/>
      <w:ind w:left="720"/>
      <w:outlineLvl w:val="7"/>
    </w:pPr>
    <w:rPr>
      <w:rFonts w:eastAsia="Times New Roman"/>
      <w:b/>
      <w:sz w:val="18"/>
      <w:szCs w:val="20"/>
    </w:rPr>
  </w:style>
  <w:style w:type="paragraph" w:styleId="Antrat9">
    <w:name w:val="heading 9"/>
    <w:basedOn w:val="prastasis"/>
    <w:next w:val="prastasis"/>
    <w:qFormat/>
    <w:rsid w:val="00DD62C5"/>
    <w:pPr>
      <w:keepNext/>
      <w:numPr>
        <w:ilvl w:val="8"/>
        <w:numId w:val="1"/>
      </w:numPr>
      <w:spacing w:after="0" w:line="240" w:lineRule="auto"/>
      <w:ind w:left="720"/>
      <w:outlineLvl w:val="8"/>
    </w:pPr>
    <w:rPr>
      <w:rFonts w:eastAsia="Times New Roman"/>
      <w:sz w:val="40"/>
      <w:szCs w:val="20"/>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WW8Num1z1">
    <w:name w:val="WW8Num1z1"/>
    <w:rsid w:val="00DD62C5"/>
    <w:rPr>
      <w:b w:val="0"/>
      <w:i w:val="0"/>
      <w:strike/>
    </w:rPr>
  </w:style>
  <w:style w:type="character" w:customStyle="1" w:styleId="WW8Num2z0">
    <w:name w:val="WW8Num2z0"/>
    <w:rsid w:val="00DD62C5"/>
    <w:rPr>
      <w:rFonts w:ascii="Times New Roman" w:hAnsi="Times New Roman" w:cs="Times New Roman"/>
    </w:rPr>
  </w:style>
  <w:style w:type="character" w:customStyle="1" w:styleId="WW8Num2z1">
    <w:name w:val="WW8Num2z1"/>
    <w:rsid w:val="00DD62C5"/>
    <w:rPr>
      <w:color w:val="auto"/>
    </w:rPr>
  </w:style>
  <w:style w:type="character" w:customStyle="1" w:styleId="WW8Num4z0">
    <w:name w:val="WW8Num4z0"/>
    <w:rsid w:val="00DD62C5"/>
    <w:rPr>
      <w:rFonts w:cs="Times New Roman"/>
    </w:rPr>
  </w:style>
  <w:style w:type="character" w:customStyle="1" w:styleId="WW8Num5z0">
    <w:name w:val="WW8Num5z0"/>
    <w:rsid w:val="00DD62C5"/>
    <w:rPr>
      <w:rFonts w:ascii="Times New Roman" w:eastAsia="Calibri" w:hAnsi="Times New Roman" w:cs="Times New Roman"/>
    </w:rPr>
  </w:style>
  <w:style w:type="character" w:customStyle="1" w:styleId="WW8Num3z1">
    <w:name w:val="WW8Num3z1"/>
    <w:rsid w:val="00DD62C5"/>
    <w:rPr>
      <w:color w:val="auto"/>
    </w:rPr>
  </w:style>
  <w:style w:type="character" w:customStyle="1" w:styleId="WW8Num8z0">
    <w:name w:val="WW8Num8z0"/>
    <w:rsid w:val="00DD62C5"/>
    <w:rPr>
      <w:rFonts w:cs="Times New Roman"/>
    </w:rPr>
  </w:style>
  <w:style w:type="character" w:customStyle="1" w:styleId="WW8Num9z0">
    <w:name w:val="WW8Num9z0"/>
    <w:rsid w:val="00DD62C5"/>
    <w:rPr>
      <w:rFonts w:ascii="Times New Roman" w:eastAsia="Calibri" w:hAnsi="Times New Roman" w:cs="Times New Roman"/>
    </w:rPr>
  </w:style>
  <w:style w:type="character" w:customStyle="1" w:styleId="WW8Num10z0">
    <w:name w:val="WW8Num10z0"/>
    <w:rsid w:val="00DD62C5"/>
    <w:rPr>
      <w:rFonts w:ascii="Times New Roman" w:eastAsia="Calibri" w:hAnsi="Times New Roman" w:cs="Times New Roman"/>
    </w:rPr>
  </w:style>
  <w:style w:type="character" w:customStyle="1" w:styleId="WW8Num10z1">
    <w:name w:val="WW8Num10z1"/>
    <w:rsid w:val="00DD62C5"/>
    <w:rPr>
      <w:rFonts w:ascii="Courier New" w:hAnsi="Courier New" w:cs="Courier New"/>
    </w:rPr>
  </w:style>
  <w:style w:type="character" w:customStyle="1" w:styleId="WW8Num10z2">
    <w:name w:val="WW8Num10z2"/>
    <w:rsid w:val="00DD62C5"/>
    <w:rPr>
      <w:rFonts w:ascii="Wingdings" w:hAnsi="Wingdings"/>
    </w:rPr>
  </w:style>
  <w:style w:type="character" w:customStyle="1" w:styleId="WW8Num10z3">
    <w:name w:val="WW8Num10z3"/>
    <w:rsid w:val="00DD62C5"/>
    <w:rPr>
      <w:rFonts w:ascii="Symbol" w:hAnsi="Symbol"/>
    </w:rPr>
  </w:style>
  <w:style w:type="character" w:customStyle="1" w:styleId="WW-DefaultParagraphFont">
    <w:name w:val="WW-Default Paragraph Font"/>
    <w:rsid w:val="00DD62C5"/>
  </w:style>
  <w:style w:type="character" w:customStyle="1" w:styleId="DefaultParagraphFont1">
    <w:name w:val="Default Paragraph Font1"/>
    <w:rsid w:val="00DD62C5"/>
  </w:style>
  <w:style w:type="character" w:customStyle="1" w:styleId="WW8Num5z1">
    <w:name w:val="WW8Num5z1"/>
    <w:rsid w:val="00DD62C5"/>
    <w:rPr>
      <w:color w:val="auto"/>
    </w:rPr>
  </w:style>
  <w:style w:type="character" w:customStyle="1" w:styleId="WW8Num9z1">
    <w:name w:val="WW8Num9z1"/>
    <w:rsid w:val="00DD62C5"/>
    <w:rPr>
      <w:rFonts w:ascii="Times New Roman" w:eastAsia="Calibri" w:hAnsi="Times New Roman" w:cs="Times New Roman"/>
    </w:rPr>
  </w:style>
  <w:style w:type="character" w:customStyle="1" w:styleId="WW8Num9z2">
    <w:name w:val="WW8Num9z2"/>
    <w:rsid w:val="00DD62C5"/>
    <w:rPr>
      <w:rFonts w:ascii="Wingdings" w:hAnsi="Wingdings"/>
    </w:rPr>
  </w:style>
  <w:style w:type="character" w:customStyle="1" w:styleId="WW8Num9z3">
    <w:name w:val="WW8Num9z3"/>
    <w:rsid w:val="00DD62C5"/>
    <w:rPr>
      <w:rFonts w:ascii="Symbol" w:hAnsi="Symbol"/>
    </w:rPr>
  </w:style>
  <w:style w:type="character" w:customStyle="1" w:styleId="WW8Num12z0">
    <w:name w:val="WW8Num12z0"/>
    <w:rsid w:val="00DD62C5"/>
    <w:rPr>
      <w:rFonts w:cs="Times New Roman"/>
    </w:rPr>
  </w:style>
  <w:style w:type="character" w:customStyle="1" w:styleId="WW8Num13z0">
    <w:name w:val="WW8Num13z0"/>
    <w:rsid w:val="00DD62C5"/>
    <w:rPr>
      <w:rFonts w:cs="Times New Roman"/>
    </w:rPr>
  </w:style>
  <w:style w:type="character" w:customStyle="1" w:styleId="WW-DefaultParagraphFont1">
    <w:name w:val="WW-Default Paragraph Font1"/>
    <w:rsid w:val="00DD62C5"/>
  </w:style>
  <w:style w:type="character" w:customStyle="1" w:styleId="Absatz-Standardschriftart">
    <w:name w:val="Absatz-Standardschriftart"/>
    <w:rsid w:val="00DD62C5"/>
  </w:style>
  <w:style w:type="character" w:customStyle="1" w:styleId="WW-Absatz-Standardschriftart">
    <w:name w:val="WW-Absatz-Standardschriftart"/>
    <w:rsid w:val="00DD62C5"/>
  </w:style>
  <w:style w:type="character" w:customStyle="1" w:styleId="WW-Absatz-Standardschriftart1">
    <w:name w:val="WW-Absatz-Standardschriftart1"/>
    <w:rsid w:val="00DD62C5"/>
  </w:style>
  <w:style w:type="character" w:customStyle="1" w:styleId="WW-Absatz-Standardschriftart11">
    <w:name w:val="WW-Absatz-Standardschriftart11"/>
    <w:rsid w:val="00DD62C5"/>
  </w:style>
  <w:style w:type="character" w:customStyle="1" w:styleId="WW-Absatz-Standardschriftart111">
    <w:name w:val="WW-Absatz-Standardschriftart111"/>
    <w:rsid w:val="00DD62C5"/>
  </w:style>
  <w:style w:type="character" w:customStyle="1" w:styleId="WW-Absatz-Standardschriftart1111">
    <w:name w:val="WW-Absatz-Standardschriftart1111"/>
    <w:rsid w:val="00DD62C5"/>
  </w:style>
  <w:style w:type="character" w:customStyle="1" w:styleId="WW-Absatz-Standardschriftart11111">
    <w:name w:val="WW-Absatz-Standardschriftart11111"/>
    <w:rsid w:val="00DD62C5"/>
  </w:style>
  <w:style w:type="character" w:customStyle="1" w:styleId="WW-Absatz-Standardschriftart111111">
    <w:name w:val="WW-Absatz-Standardschriftart111111"/>
    <w:rsid w:val="00DD62C5"/>
  </w:style>
  <w:style w:type="character" w:customStyle="1" w:styleId="WW-Absatz-Standardschriftart1111111">
    <w:name w:val="WW-Absatz-Standardschriftart1111111"/>
    <w:rsid w:val="00DD62C5"/>
  </w:style>
  <w:style w:type="character" w:customStyle="1" w:styleId="WW-Absatz-Standardschriftart11111111">
    <w:name w:val="WW-Absatz-Standardschriftart11111111"/>
    <w:rsid w:val="00DD62C5"/>
  </w:style>
  <w:style w:type="character" w:customStyle="1" w:styleId="WW-Absatz-Standardschriftart111111111">
    <w:name w:val="WW-Absatz-Standardschriftart111111111"/>
    <w:rsid w:val="00DD62C5"/>
  </w:style>
  <w:style w:type="character" w:customStyle="1" w:styleId="WW-Absatz-Standardschriftart1111111111">
    <w:name w:val="WW-Absatz-Standardschriftart1111111111"/>
    <w:rsid w:val="00DD62C5"/>
  </w:style>
  <w:style w:type="character" w:customStyle="1" w:styleId="WW8Num1z0">
    <w:name w:val="WW8Num1z0"/>
    <w:rsid w:val="00DD62C5"/>
    <w:rPr>
      <w:rFonts w:ascii="Symbol" w:hAnsi="Symbol"/>
    </w:rPr>
  </w:style>
  <w:style w:type="character" w:customStyle="1" w:styleId="WW8Num6z0">
    <w:name w:val="WW8Num6z0"/>
    <w:rsid w:val="00DD62C5"/>
    <w:rPr>
      <w:rFonts w:ascii="Times New Roman" w:eastAsia="Times New Roman" w:hAnsi="Times New Roman" w:cs="Times New Roman"/>
    </w:rPr>
  </w:style>
  <w:style w:type="character" w:customStyle="1" w:styleId="WW8Num6z1">
    <w:name w:val="WW8Num6z1"/>
    <w:rsid w:val="00DD62C5"/>
    <w:rPr>
      <w:rFonts w:ascii="Courier New" w:hAnsi="Courier New" w:cs="Courier New"/>
    </w:rPr>
  </w:style>
  <w:style w:type="character" w:customStyle="1" w:styleId="WW8Num6z2">
    <w:name w:val="WW8Num6z2"/>
    <w:rsid w:val="00DD62C5"/>
    <w:rPr>
      <w:rFonts w:ascii="Wingdings" w:hAnsi="Wingdings"/>
    </w:rPr>
  </w:style>
  <w:style w:type="character" w:customStyle="1" w:styleId="WW8Num6z3">
    <w:name w:val="WW8Num6z3"/>
    <w:rsid w:val="00DD62C5"/>
    <w:rPr>
      <w:rFonts w:ascii="Symbol" w:hAnsi="Symbol"/>
    </w:rPr>
  </w:style>
  <w:style w:type="character" w:customStyle="1" w:styleId="WW8Num7z1">
    <w:name w:val="WW8Num7z1"/>
    <w:rsid w:val="00DD62C5"/>
    <w:rPr>
      <w:rFonts w:ascii="Symbol" w:hAnsi="Symbol"/>
    </w:rPr>
  </w:style>
  <w:style w:type="character" w:customStyle="1" w:styleId="WW8Num11z1">
    <w:name w:val="WW8Num11z1"/>
    <w:rsid w:val="00DD62C5"/>
    <w:rPr>
      <w:rFonts w:ascii="Times New Roman" w:eastAsia="Times New Roman" w:hAnsi="Times New Roman" w:cs="Times New Roman"/>
    </w:rPr>
  </w:style>
  <w:style w:type="character" w:customStyle="1" w:styleId="WW8Num12z1">
    <w:name w:val="WW8Num12z1"/>
    <w:rsid w:val="00DD62C5"/>
    <w:rPr>
      <w:b w:val="0"/>
      <w:i w:val="0"/>
      <w:strike w:val="0"/>
      <w:dstrike w:val="0"/>
      <w:sz w:val="22"/>
      <w:szCs w:val="22"/>
    </w:rPr>
  </w:style>
  <w:style w:type="character" w:customStyle="1" w:styleId="WW8Num12z2">
    <w:name w:val="WW8Num12z2"/>
    <w:rsid w:val="00DD62C5"/>
    <w:rPr>
      <w:sz w:val="22"/>
      <w:szCs w:val="22"/>
    </w:rPr>
  </w:style>
  <w:style w:type="character" w:customStyle="1" w:styleId="WW8Num16z1">
    <w:name w:val="WW8Num16z1"/>
    <w:rsid w:val="00DD62C5"/>
    <w:rPr>
      <w:color w:val="auto"/>
    </w:rPr>
  </w:style>
  <w:style w:type="character" w:customStyle="1" w:styleId="WW8Num21z0">
    <w:name w:val="WW8Num21z0"/>
    <w:rsid w:val="00DD62C5"/>
    <w:rPr>
      <w:b/>
      <w:i w:val="0"/>
    </w:rPr>
  </w:style>
  <w:style w:type="character" w:customStyle="1" w:styleId="WW8Num22z1">
    <w:name w:val="WW8Num22z1"/>
    <w:rsid w:val="00DD62C5"/>
    <w:rPr>
      <w:b w:val="0"/>
      <w:i w:val="0"/>
    </w:rPr>
  </w:style>
  <w:style w:type="character" w:customStyle="1" w:styleId="WW8Num23z0">
    <w:name w:val="WW8Num23z0"/>
    <w:rsid w:val="00DD62C5"/>
    <w:rPr>
      <w:rFonts w:ascii="Symbol" w:hAnsi="Symbol"/>
    </w:rPr>
  </w:style>
  <w:style w:type="character" w:customStyle="1" w:styleId="WW8Num23z1">
    <w:name w:val="WW8Num23z1"/>
    <w:rsid w:val="00DD62C5"/>
    <w:rPr>
      <w:rFonts w:ascii="Courier New" w:hAnsi="Courier New" w:cs="Courier New"/>
    </w:rPr>
  </w:style>
  <w:style w:type="character" w:customStyle="1" w:styleId="WW8Num23z2">
    <w:name w:val="WW8Num23z2"/>
    <w:rsid w:val="00DD62C5"/>
    <w:rPr>
      <w:rFonts w:ascii="Wingdings" w:hAnsi="Wingdings"/>
    </w:rPr>
  </w:style>
  <w:style w:type="character" w:customStyle="1" w:styleId="WW8Num24z0">
    <w:name w:val="WW8Num24z0"/>
    <w:rsid w:val="00DD62C5"/>
    <w:rPr>
      <w:rFonts w:ascii="Symbol" w:hAnsi="Symbol"/>
    </w:rPr>
  </w:style>
  <w:style w:type="character" w:customStyle="1" w:styleId="WW8Num24z1">
    <w:name w:val="WW8Num24z1"/>
    <w:rsid w:val="00DD62C5"/>
    <w:rPr>
      <w:rFonts w:ascii="Courier New" w:hAnsi="Courier New" w:cs="Courier New"/>
    </w:rPr>
  </w:style>
  <w:style w:type="character" w:customStyle="1" w:styleId="WW8Num24z2">
    <w:name w:val="WW8Num24z2"/>
    <w:rsid w:val="00DD62C5"/>
    <w:rPr>
      <w:rFonts w:ascii="Wingdings" w:hAnsi="Wingdings"/>
    </w:rPr>
  </w:style>
  <w:style w:type="character" w:customStyle="1" w:styleId="WW8Num26z1">
    <w:name w:val="WW8Num26z1"/>
    <w:rsid w:val="00DD62C5"/>
    <w:rPr>
      <w:b w:val="0"/>
      <w:i w:val="0"/>
      <w:strike/>
    </w:rPr>
  </w:style>
  <w:style w:type="character" w:customStyle="1" w:styleId="WW8Num29z1">
    <w:name w:val="WW8Num29z1"/>
    <w:rsid w:val="00DD62C5"/>
    <w:rPr>
      <w:b w:val="0"/>
      <w:i w:val="0"/>
      <w:strike w:val="0"/>
      <w:dstrike w:val="0"/>
      <w:sz w:val="22"/>
      <w:szCs w:val="22"/>
    </w:rPr>
  </w:style>
  <w:style w:type="character" w:customStyle="1" w:styleId="WW8Num29z2">
    <w:name w:val="WW8Num29z2"/>
    <w:rsid w:val="00DD62C5"/>
    <w:rPr>
      <w:i w:val="0"/>
      <w:sz w:val="22"/>
      <w:szCs w:val="22"/>
    </w:rPr>
  </w:style>
  <w:style w:type="character" w:customStyle="1" w:styleId="WW-DefaultParagraphFont11">
    <w:name w:val="WW-Default Paragraph Font11"/>
    <w:rsid w:val="00DD62C5"/>
  </w:style>
  <w:style w:type="character" w:customStyle="1" w:styleId="Char16">
    <w:name w:val="Char16"/>
    <w:rsid w:val="00DD62C5"/>
    <w:rPr>
      <w:rFonts w:ascii="Times New Roman" w:eastAsia="Times New Roman" w:hAnsi="Times New Roman" w:cs="Times New Roman"/>
      <w:sz w:val="28"/>
      <w:lang w:val="lt-LT"/>
    </w:rPr>
  </w:style>
  <w:style w:type="character" w:customStyle="1" w:styleId="Char15">
    <w:name w:val="Char15"/>
    <w:rsid w:val="00DD62C5"/>
    <w:rPr>
      <w:rFonts w:ascii="Times New Roman" w:eastAsia="Times New Roman" w:hAnsi="Times New Roman" w:cs="Times New Roman"/>
      <w:sz w:val="24"/>
      <w:szCs w:val="20"/>
      <w:lang w:val="lt-LT"/>
    </w:rPr>
  </w:style>
  <w:style w:type="character" w:customStyle="1" w:styleId="Char14">
    <w:name w:val="Char14"/>
    <w:rsid w:val="00DD62C5"/>
    <w:rPr>
      <w:rFonts w:ascii="Times New Roman" w:eastAsia="Times New Roman" w:hAnsi="Times New Roman" w:cs="Times New Roman"/>
      <w:sz w:val="24"/>
      <w:szCs w:val="20"/>
      <w:lang w:val="lt-LT"/>
    </w:rPr>
  </w:style>
  <w:style w:type="character" w:customStyle="1" w:styleId="Char13">
    <w:name w:val="Char13"/>
    <w:rsid w:val="00DD62C5"/>
    <w:rPr>
      <w:rFonts w:ascii="Times New Roman" w:eastAsia="Times New Roman" w:hAnsi="Times New Roman" w:cs="Times New Roman"/>
      <w:b/>
      <w:sz w:val="44"/>
      <w:szCs w:val="20"/>
      <w:lang w:val="lt-LT"/>
    </w:rPr>
  </w:style>
  <w:style w:type="character" w:customStyle="1" w:styleId="Char12">
    <w:name w:val="Char12"/>
    <w:rsid w:val="00DD62C5"/>
    <w:rPr>
      <w:rFonts w:ascii="Times New Roman" w:eastAsia="Times New Roman" w:hAnsi="Times New Roman" w:cs="Times New Roman"/>
      <w:b/>
      <w:sz w:val="40"/>
      <w:szCs w:val="20"/>
      <w:lang w:val="lt-LT"/>
    </w:rPr>
  </w:style>
  <w:style w:type="character" w:customStyle="1" w:styleId="Char11">
    <w:name w:val="Char11"/>
    <w:rsid w:val="00DD62C5"/>
    <w:rPr>
      <w:rFonts w:ascii="Times New Roman" w:eastAsia="Times New Roman" w:hAnsi="Times New Roman" w:cs="Times New Roman"/>
      <w:b/>
      <w:sz w:val="36"/>
      <w:szCs w:val="20"/>
      <w:lang w:val="lt-LT"/>
    </w:rPr>
  </w:style>
  <w:style w:type="character" w:customStyle="1" w:styleId="Char10">
    <w:name w:val="Char10"/>
    <w:rsid w:val="00DD62C5"/>
    <w:rPr>
      <w:rFonts w:ascii="Times New Roman" w:eastAsia="Times New Roman" w:hAnsi="Times New Roman" w:cs="Times New Roman"/>
      <w:sz w:val="48"/>
      <w:szCs w:val="20"/>
      <w:lang w:val="lt-LT"/>
    </w:rPr>
  </w:style>
  <w:style w:type="character" w:customStyle="1" w:styleId="Char9">
    <w:name w:val="Char9"/>
    <w:rsid w:val="00DD62C5"/>
    <w:rPr>
      <w:rFonts w:ascii="Times New Roman" w:eastAsia="Times New Roman" w:hAnsi="Times New Roman" w:cs="Times New Roman"/>
      <w:b/>
      <w:sz w:val="18"/>
      <w:szCs w:val="20"/>
      <w:lang w:val="lt-LT"/>
    </w:rPr>
  </w:style>
  <w:style w:type="character" w:customStyle="1" w:styleId="Char8">
    <w:name w:val="Char8"/>
    <w:rsid w:val="00DD62C5"/>
    <w:rPr>
      <w:rFonts w:ascii="Times New Roman" w:eastAsia="Times New Roman" w:hAnsi="Times New Roman" w:cs="Times New Roman"/>
      <w:sz w:val="40"/>
      <w:szCs w:val="20"/>
      <w:lang w:val="lt-LT"/>
    </w:rPr>
  </w:style>
  <w:style w:type="character" w:styleId="Hipersaitas">
    <w:name w:val="Hyperlink"/>
    <w:aliases w:val="Alna"/>
    <w:uiPriority w:val="99"/>
    <w:rsid w:val="00DD62C5"/>
    <w:rPr>
      <w:color w:val="0000FF"/>
      <w:u w:val="single"/>
    </w:rPr>
  </w:style>
  <w:style w:type="character" w:styleId="Perirtashipersaitas">
    <w:name w:val="FollowedHyperlink"/>
    <w:rsid w:val="00DD62C5"/>
    <w:rPr>
      <w:color w:val="800080"/>
      <w:u w:val="single"/>
    </w:rPr>
  </w:style>
  <w:style w:type="character" w:customStyle="1" w:styleId="Char7">
    <w:name w:val="Char7"/>
    <w:rsid w:val="00DD62C5"/>
    <w:rPr>
      <w:rFonts w:ascii="Times New Roman" w:eastAsia="Calibri" w:hAnsi="Times New Roman" w:cs="Times New Roman"/>
      <w:sz w:val="20"/>
      <w:szCs w:val="20"/>
      <w:lang w:val="lt-LT"/>
    </w:rPr>
  </w:style>
  <w:style w:type="character" w:customStyle="1" w:styleId="Char6">
    <w:name w:val="Char6"/>
    <w:rsid w:val="00DD62C5"/>
    <w:rPr>
      <w:rFonts w:ascii="Times New Roman" w:eastAsia="Times New Roman" w:hAnsi="Times New Roman" w:cs="Times New Roman"/>
      <w:sz w:val="24"/>
      <w:szCs w:val="20"/>
      <w:lang w:val="lt-LT"/>
    </w:rPr>
  </w:style>
  <w:style w:type="character" w:customStyle="1" w:styleId="Char5">
    <w:name w:val="Char5"/>
    <w:rsid w:val="00DD62C5"/>
    <w:rPr>
      <w:rFonts w:ascii="Times New Roman" w:eastAsia="Times New Roman" w:hAnsi="Times New Roman" w:cs="Times New Roman"/>
      <w:sz w:val="24"/>
      <w:szCs w:val="20"/>
      <w:lang w:val="lt-LT"/>
    </w:rPr>
  </w:style>
  <w:style w:type="character" w:customStyle="1" w:styleId="Char4">
    <w:name w:val="Char4"/>
    <w:rsid w:val="00DD62C5"/>
    <w:rPr>
      <w:rFonts w:ascii="Times New Roman" w:eastAsia="Calibri" w:hAnsi="Times New Roman" w:cs="Times New Roman"/>
      <w:sz w:val="24"/>
      <w:lang w:val="lt-LT"/>
    </w:rPr>
  </w:style>
  <w:style w:type="character" w:customStyle="1" w:styleId="BodyTextIndent3Char">
    <w:name w:val="Body Text Indent 3 Char"/>
    <w:rsid w:val="00DD62C5"/>
    <w:rPr>
      <w:rFonts w:ascii="Times New Roman" w:eastAsia="Calibri" w:hAnsi="Times New Roman" w:cs="Times New Roman"/>
      <w:sz w:val="16"/>
      <w:szCs w:val="16"/>
      <w:lang w:val="lt-LT"/>
    </w:rPr>
  </w:style>
  <w:style w:type="character" w:customStyle="1" w:styleId="PlainTextChar">
    <w:name w:val="Plain Text Char"/>
    <w:rsid w:val="00DD62C5"/>
    <w:rPr>
      <w:rFonts w:ascii="Consolas" w:eastAsia="Calibri" w:hAnsi="Consolas" w:cs="Times New Roman"/>
      <w:sz w:val="21"/>
      <w:szCs w:val="21"/>
      <w:lang w:val="lt-LT"/>
    </w:rPr>
  </w:style>
  <w:style w:type="character" w:customStyle="1" w:styleId="CommentSubjectChar">
    <w:name w:val="Comment Subject Char"/>
    <w:rsid w:val="00DD62C5"/>
    <w:rPr>
      <w:rFonts w:ascii="Times New Roman" w:eastAsia="Calibri" w:hAnsi="Times New Roman" w:cs="Times New Roman"/>
      <w:b/>
      <w:bCs/>
      <w:sz w:val="20"/>
      <w:szCs w:val="20"/>
      <w:lang w:val="lt-LT"/>
    </w:rPr>
  </w:style>
  <w:style w:type="character" w:customStyle="1" w:styleId="BalloonTextChar">
    <w:name w:val="Balloon Text Char"/>
    <w:rsid w:val="00DD62C5"/>
    <w:rPr>
      <w:rFonts w:ascii="Tahoma" w:eastAsia="Calibri" w:hAnsi="Tahoma" w:cs="Tahoma"/>
      <w:sz w:val="16"/>
      <w:szCs w:val="16"/>
      <w:lang w:val="lt-LT"/>
    </w:rPr>
  </w:style>
  <w:style w:type="character" w:customStyle="1" w:styleId="CommentReference1">
    <w:name w:val="Comment Reference1"/>
    <w:rsid w:val="00DD62C5"/>
    <w:rPr>
      <w:sz w:val="16"/>
      <w:szCs w:val="16"/>
    </w:rPr>
  </w:style>
  <w:style w:type="character" w:customStyle="1" w:styleId="Char3">
    <w:name w:val="Char3"/>
    <w:rsid w:val="00DD62C5"/>
    <w:rPr>
      <w:rFonts w:ascii="Times New Roman" w:eastAsia="Calibri" w:hAnsi="Times New Roman" w:cs="Times New Roman"/>
      <w:sz w:val="20"/>
      <w:szCs w:val="20"/>
    </w:rPr>
  </w:style>
  <w:style w:type="character" w:customStyle="1" w:styleId="Char2">
    <w:name w:val="Char2"/>
    <w:rsid w:val="00DD62C5"/>
    <w:rPr>
      <w:rFonts w:ascii="Courier New" w:eastAsia="Calibri" w:hAnsi="Courier New" w:cs="Courier New"/>
      <w:sz w:val="20"/>
      <w:szCs w:val="20"/>
    </w:rPr>
  </w:style>
  <w:style w:type="character" w:customStyle="1" w:styleId="Char1">
    <w:name w:val="Char1"/>
    <w:rsid w:val="00DD62C5"/>
    <w:rPr>
      <w:rFonts w:ascii="Times New Roman" w:eastAsia="Calibri" w:hAnsi="Times New Roman" w:cs="Times New Roman"/>
      <w:sz w:val="28"/>
      <w:szCs w:val="20"/>
      <w:lang w:val="lt-LT"/>
    </w:rPr>
  </w:style>
  <w:style w:type="character" w:customStyle="1" w:styleId="Char">
    <w:name w:val="Char"/>
    <w:rsid w:val="00DD62C5"/>
    <w:rPr>
      <w:rFonts w:ascii="Tahoma" w:eastAsia="Calibri" w:hAnsi="Tahoma" w:cs="Tahoma"/>
      <w:sz w:val="16"/>
      <w:szCs w:val="16"/>
    </w:rPr>
  </w:style>
  <w:style w:type="character" w:customStyle="1" w:styleId="tblrowlbl1">
    <w:name w:val="tblrowlbl1"/>
    <w:rsid w:val="00DD62C5"/>
    <w:rPr>
      <w:rFonts w:ascii="Arial" w:hAnsi="Arial" w:cs="Arial"/>
      <w:b/>
      <w:bCs/>
      <w:color w:val="000000"/>
      <w:sz w:val="18"/>
      <w:szCs w:val="18"/>
      <w:shd w:val="clear" w:color="auto" w:fill="FFFFFF"/>
    </w:rPr>
  </w:style>
  <w:style w:type="character" w:customStyle="1" w:styleId="parahead1">
    <w:name w:val="parahead1"/>
    <w:rsid w:val="00DD62C5"/>
    <w:rPr>
      <w:rFonts w:ascii="Verdana" w:hAnsi="Verdana"/>
      <w:b/>
      <w:bCs/>
      <w:color w:val="000000"/>
      <w:sz w:val="17"/>
      <w:szCs w:val="17"/>
    </w:rPr>
  </w:style>
  <w:style w:type="character" w:styleId="Puslapionumeris">
    <w:name w:val="page number"/>
    <w:basedOn w:val="WW-DefaultParagraphFont11"/>
    <w:rsid w:val="00DD62C5"/>
  </w:style>
  <w:style w:type="character" w:customStyle="1" w:styleId="Numeravimosimboliai">
    <w:name w:val="Numeravimo simboliai"/>
    <w:rsid w:val="00DD62C5"/>
  </w:style>
  <w:style w:type="character" w:styleId="Grietas">
    <w:name w:val="Strong"/>
    <w:qFormat/>
    <w:rsid w:val="00DD62C5"/>
    <w:rPr>
      <w:b/>
      <w:bCs/>
    </w:rPr>
  </w:style>
  <w:style w:type="character" w:customStyle="1" w:styleId="Char3CharChar1">
    <w:name w:val="Char3 Char Char1"/>
    <w:rsid w:val="00DD62C5"/>
    <w:rPr>
      <w:lang w:val="lt-LT"/>
    </w:rPr>
  </w:style>
  <w:style w:type="character" w:customStyle="1" w:styleId="CharChar">
    <w:name w:val="Char Char"/>
    <w:rsid w:val="00DD62C5"/>
    <w:rPr>
      <w:rFonts w:eastAsia="Calibri" w:cs="Calibri"/>
      <w:kern w:val="1"/>
      <w:lang w:val="lt-LT" w:eastAsia="ar-SA" w:bidi="ar-SA"/>
    </w:rPr>
  </w:style>
  <w:style w:type="paragraph" w:customStyle="1" w:styleId="Antrat30">
    <w:name w:val="Antraštė3"/>
    <w:basedOn w:val="prastasis"/>
    <w:next w:val="Pagrindinistekstas"/>
    <w:rsid w:val="00DD62C5"/>
    <w:pPr>
      <w:keepNext/>
      <w:spacing w:before="240" w:after="120"/>
    </w:pPr>
    <w:rPr>
      <w:rFonts w:ascii="Arial" w:eastAsia="Arial Unicode MS" w:hAnsi="Arial" w:cs="Mangal"/>
      <w:sz w:val="28"/>
      <w:szCs w:val="28"/>
    </w:rPr>
  </w:style>
  <w:style w:type="paragraph" w:styleId="Pagrindinistekstas">
    <w:name w:val="Body Text"/>
    <w:basedOn w:val="prastasis"/>
    <w:rsid w:val="00DD62C5"/>
    <w:pPr>
      <w:spacing w:after="120"/>
    </w:pPr>
  </w:style>
  <w:style w:type="paragraph" w:styleId="Sraas">
    <w:name w:val="List"/>
    <w:basedOn w:val="Pagrindinistekstas"/>
    <w:rsid w:val="00DD62C5"/>
    <w:rPr>
      <w:rFonts w:cs="Tahoma"/>
    </w:rPr>
  </w:style>
  <w:style w:type="paragraph" w:customStyle="1" w:styleId="Pavadinimas3">
    <w:name w:val="Pavadinimas3"/>
    <w:basedOn w:val="prastasis"/>
    <w:rsid w:val="00DD62C5"/>
    <w:pPr>
      <w:suppressLineNumbers/>
      <w:spacing w:before="120" w:after="120"/>
    </w:pPr>
    <w:rPr>
      <w:rFonts w:cs="Mangal"/>
      <w:i/>
      <w:iCs/>
      <w:szCs w:val="24"/>
    </w:rPr>
  </w:style>
  <w:style w:type="paragraph" w:customStyle="1" w:styleId="Rodykl">
    <w:name w:val="Rodyklė"/>
    <w:basedOn w:val="prastasis"/>
    <w:rsid w:val="00DD62C5"/>
    <w:pPr>
      <w:suppressLineNumbers/>
    </w:pPr>
    <w:rPr>
      <w:rFonts w:cs="Tahoma"/>
    </w:rPr>
  </w:style>
  <w:style w:type="paragraph" w:customStyle="1" w:styleId="Antrat20">
    <w:name w:val="Antraštė2"/>
    <w:basedOn w:val="prastasis"/>
    <w:next w:val="Pagrindinistekstas"/>
    <w:rsid w:val="00DD62C5"/>
    <w:pPr>
      <w:keepNext/>
      <w:spacing w:before="240" w:after="120"/>
    </w:pPr>
    <w:rPr>
      <w:rFonts w:ascii="Arial" w:eastAsia="Arial Unicode MS" w:hAnsi="Arial" w:cs="Mangal"/>
      <w:sz w:val="28"/>
      <w:szCs w:val="28"/>
    </w:rPr>
  </w:style>
  <w:style w:type="paragraph" w:customStyle="1" w:styleId="Pavadinimas2">
    <w:name w:val="Pavadinimas2"/>
    <w:basedOn w:val="prastasis"/>
    <w:rsid w:val="00DD62C5"/>
    <w:pPr>
      <w:suppressLineNumbers/>
      <w:spacing w:before="120" w:after="120"/>
    </w:pPr>
    <w:rPr>
      <w:rFonts w:cs="Mangal"/>
      <w:i/>
      <w:iCs/>
      <w:szCs w:val="24"/>
    </w:rPr>
  </w:style>
  <w:style w:type="paragraph" w:customStyle="1" w:styleId="Antrat10">
    <w:name w:val="Antraštė1"/>
    <w:basedOn w:val="prastasis"/>
    <w:next w:val="Pagrindinistekstas"/>
    <w:rsid w:val="00DD62C5"/>
    <w:pPr>
      <w:keepNext/>
      <w:spacing w:before="240" w:after="120"/>
    </w:pPr>
    <w:rPr>
      <w:rFonts w:ascii="Arial" w:eastAsia="MS Mincho" w:hAnsi="Arial" w:cs="Tahoma"/>
      <w:sz w:val="28"/>
      <w:szCs w:val="28"/>
    </w:rPr>
  </w:style>
  <w:style w:type="paragraph" w:customStyle="1" w:styleId="Pavadinimas1">
    <w:name w:val="Pavadinimas1"/>
    <w:basedOn w:val="prastasis"/>
    <w:rsid w:val="00DD62C5"/>
    <w:pPr>
      <w:suppressLineNumbers/>
      <w:spacing w:before="120" w:after="120"/>
    </w:pPr>
    <w:rPr>
      <w:rFonts w:cs="Tahoma"/>
      <w:i/>
      <w:iCs/>
      <w:szCs w:val="24"/>
    </w:rPr>
  </w:style>
  <w:style w:type="paragraph" w:customStyle="1" w:styleId="CommentText1">
    <w:name w:val="Comment Text1"/>
    <w:basedOn w:val="prastasis"/>
    <w:rsid w:val="00DD62C5"/>
    <w:rPr>
      <w:sz w:val="20"/>
      <w:szCs w:val="20"/>
    </w:rPr>
  </w:style>
  <w:style w:type="paragraph" w:styleId="Antrats">
    <w:name w:val="header"/>
    <w:basedOn w:val="prastasis"/>
    <w:link w:val="AntratsDiagrama"/>
    <w:uiPriority w:val="99"/>
    <w:rsid w:val="00DD62C5"/>
    <w:pPr>
      <w:widowControl w:val="0"/>
      <w:tabs>
        <w:tab w:val="center" w:pos="4153"/>
        <w:tab w:val="right" w:pos="8306"/>
      </w:tabs>
      <w:spacing w:after="20" w:line="240" w:lineRule="auto"/>
      <w:jc w:val="both"/>
    </w:pPr>
    <w:rPr>
      <w:rFonts w:eastAsia="Times New Roman"/>
      <w:szCs w:val="20"/>
    </w:rPr>
  </w:style>
  <w:style w:type="paragraph" w:styleId="Porat">
    <w:name w:val="footer"/>
    <w:basedOn w:val="prastasis"/>
    <w:rsid w:val="00DD62C5"/>
    <w:pPr>
      <w:tabs>
        <w:tab w:val="center" w:pos="4320"/>
        <w:tab w:val="right" w:pos="8640"/>
      </w:tabs>
      <w:spacing w:after="0" w:line="240" w:lineRule="auto"/>
    </w:pPr>
    <w:rPr>
      <w:rFonts w:eastAsia="Times New Roman"/>
      <w:szCs w:val="20"/>
    </w:rPr>
  </w:style>
  <w:style w:type="paragraph" w:customStyle="1" w:styleId="BodyTextIndent31">
    <w:name w:val="Body Text Indent 31"/>
    <w:basedOn w:val="prastasis"/>
    <w:rsid w:val="00DD62C5"/>
    <w:pPr>
      <w:tabs>
        <w:tab w:val="left" w:pos="4536"/>
      </w:tabs>
      <w:spacing w:after="0" w:line="240" w:lineRule="auto"/>
      <w:ind w:firstLine="2268"/>
      <w:jc w:val="both"/>
    </w:pPr>
    <w:rPr>
      <w:sz w:val="20"/>
      <w:szCs w:val="20"/>
      <w:lang w:val="en-US"/>
    </w:rPr>
  </w:style>
  <w:style w:type="paragraph" w:customStyle="1" w:styleId="PlainText1">
    <w:name w:val="Plain Text1"/>
    <w:basedOn w:val="prastasis"/>
    <w:rsid w:val="00DD62C5"/>
    <w:pPr>
      <w:spacing w:after="0" w:line="240" w:lineRule="auto"/>
    </w:pPr>
    <w:rPr>
      <w:rFonts w:ascii="Courier New" w:hAnsi="Courier New" w:cs="Courier New"/>
      <w:sz w:val="20"/>
      <w:szCs w:val="20"/>
      <w:lang w:val="en-US"/>
    </w:rPr>
  </w:style>
  <w:style w:type="paragraph" w:customStyle="1" w:styleId="CommentSubject1">
    <w:name w:val="Comment Subject1"/>
    <w:basedOn w:val="CommentText1"/>
    <w:next w:val="CommentText1"/>
    <w:rsid w:val="00DD62C5"/>
    <w:rPr>
      <w:sz w:val="28"/>
      <w:szCs w:val="22"/>
    </w:rPr>
  </w:style>
  <w:style w:type="paragraph" w:customStyle="1" w:styleId="BalloonText1">
    <w:name w:val="Balloon Text1"/>
    <w:basedOn w:val="prastasis"/>
    <w:rsid w:val="00DD62C5"/>
    <w:rPr>
      <w:rFonts w:ascii="Tahoma" w:hAnsi="Tahoma" w:cs="Tahoma"/>
      <w:sz w:val="16"/>
      <w:szCs w:val="16"/>
      <w:lang w:val="en-US"/>
    </w:rPr>
  </w:style>
  <w:style w:type="paragraph" w:customStyle="1" w:styleId="Patvirtinta">
    <w:name w:val="Patvirtinta"/>
    <w:rsid w:val="00DD62C5"/>
    <w:pPr>
      <w:tabs>
        <w:tab w:val="left" w:pos="1304"/>
        <w:tab w:val="left" w:pos="1457"/>
        <w:tab w:val="left" w:pos="1604"/>
        <w:tab w:val="left" w:pos="1757"/>
      </w:tabs>
      <w:suppressAutoHyphens/>
      <w:autoSpaceDE w:val="0"/>
      <w:ind w:left="5953"/>
    </w:pPr>
    <w:rPr>
      <w:rFonts w:ascii="TimesLT" w:eastAsia="Arial" w:hAnsi="TimesLT" w:cs="Calibri"/>
      <w:kern w:val="1"/>
      <w:lang w:val="en-US" w:eastAsia="ar-SA"/>
    </w:rPr>
  </w:style>
  <w:style w:type="paragraph" w:customStyle="1" w:styleId="Pagrindinistekstas1">
    <w:name w:val="Pagrindinis tekstas1"/>
    <w:rsid w:val="00DD62C5"/>
    <w:pPr>
      <w:suppressAutoHyphens/>
      <w:snapToGrid w:val="0"/>
      <w:ind w:firstLine="312"/>
      <w:jc w:val="both"/>
    </w:pPr>
    <w:rPr>
      <w:rFonts w:ascii="TimesLT" w:eastAsia="Arial" w:hAnsi="TimesLT" w:cs="Calibri"/>
      <w:kern w:val="1"/>
      <w:lang w:val="en-US" w:eastAsia="ar-SA"/>
    </w:rPr>
  </w:style>
  <w:style w:type="paragraph" w:customStyle="1" w:styleId="CentrBoldm">
    <w:name w:val="CentrBoldm"/>
    <w:basedOn w:val="prastasis"/>
    <w:rsid w:val="00DD62C5"/>
    <w:pPr>
      <w:autoSpaceDE w:val="0"/>
      <w:spacing w:after="0" w:line="240" w:lineRule="auto"/>
      <w:jc w:val="center"/>
    </w:pPr>
    <w:rPr>
      <w:rFonts w:ascii="TimesLT" w:eastAsia="Times New Roman" w:hAnsi="TimesLT"/>
      <w:b/>
      <w:bCs/>
      <w:sz w:val="20"/>
      <w:szCs w:val="24"/>
      <w:lang w:val="en-US"/>
    </w:rPr>
  </w:style>
  <w:style w:type="paragraph" w:customStyle="1" w:styleId="MAZAS">
    <w:name w:val="MAZAS"/>
    <w:rsid w:val="00DD62C5"/>
    <w:pPr>
      <w:suppressAutoHyphens/>
      <w:autoSpaceDE w:val="0"/>
      <w:ind w:firstLine="312"/>
      <w:jc w:val="both"/>
    </w:pPr>
    <w:rPr>
      <w:rFonts w:ascii="TimesLT" w:eastAsia="Arial" w:hAnsi="TimesLT" w:cs="Calibri"/>
      <w:color w:val="000000"/>
      <w:kern w:val="1"/>
      <w:sz w:val="8"/>
      <w:szCs w:val="8"/>
      <w:lang w:val="en-US" w:eastAsia="ar-SA"/>
    </w:rPr>
  </w:style>
  <w:style w:type="paragraph" w:customStyle="1" w:styleId="linija">
    <w:name w:val="linija"/>
    <w:basedOn w:val="prastasis"/>
    <w:rsid w:val="00DD62C5"/>
    <w:pPr>
      <w:spacing w:before="280" w:after="280" w:line="240" w:lineRule="auto"/>
    </w:pPr>
    <w:rPr>
      <w:rFonts w:eastAsia="Times New Roman"/>
      <w:szCs w:val="24"/>
    </w:rPr>
  </w:style>
  <w:style w:type="paragraph" w:customStyle="1" w:styleId="bodytext">
    <w:name w:val="bodytext"/>
    <w:basedOn w:val="prastasis"/>
    <w:rsid w:val="00DD62C5"/>
    <w:pPr>
      <w:spacing w:before="280" w:after="280" w:line="240" w:lineRule="auto"/>
    </w:pPr>
    <w:rPr>
      <w:rFonts w:eastAsia="Times New Roman"/>
      <w:szCs w:val="24"/>
    </w:rPr>
  </w:style>
  <w:style w:type="paragraph" w:styleId="Pagrindiniotekstotrauka">
    <w:name w:val="Body Text Indent"/>
    <w:basedOn w:val="prastasis"/>
    <w:rsid w:val="00DD62C5"/>
    <w:pPr>
      <w:tabs>
        <w:tab w:val="right" w:leader="underscore" w:pos="8640"/>
      </w:tabs>
      <w:spacing w:after="0" w:line="240" w:lineRule="auto"/>
      <w:ind w:left="5670"/>
      <w:jc w:val="both"/>
    </w:pPr>
    <w:rPr>
      <w:iCs/>
    </w:rPr>
  </w:style>
  <w:style w:type="paragraph" w:customStyle="1" w:styleId="BodyTextIndent21">
    <w:name w:val="Body Text Indent 21"/>
    <w:basedOn w:val="prastasis"/>
    <w:rsid w:val="00DD62C5"/>
    <w:pPr>
      <w:spacing w:after="0" w:line="240" w:lineRule="auto"/>
      <w:ind w:firstLine="851"/>
      <w:jc w:val="both"/>
    </w:pPr>
    <w:rPr>
      <w:szCs w:val="24"/>
    </w:rPr>
  </w:style>
  <w:style w:type="paragraph" w:customStyle="1" w:styleId="BodyText21">
    <w:name w:val="Body Text 21"/>
    <w:basedOn w:val="prastasis"/>
    <w:rsid w:val="00DD62C5"/>
    <w:pPr>
      <w:tabs>
        <w:tab w:val="right" w:leader="underscore" w:pos="8505"/>
      </w:tabs>
      <w:spacing w:after="0" w:line="240" w:lineRule="auto"/>
      <w:jc w:val="center"/>
    </w:pPr>
    <w:rPr>
      <w:b/>
      <w:bCs/>
      <w:caps/>
    </w:rPr>
  </w:style>
  <w:style w:type="paragraph" w:customStyle="1" w:styleId="BodyText31">
    <w:name w:val="Body Text 31"/>
    <w:basedOn w:val="prastasis"/>
    <w:rsid w:val="00DD62C5"/>
    <w:pPr>
      <w:spacing w:after="0" w:line="240" w:lineRule="auto"/>
      <w:jc w:val="center"/>
    </w:pPr>
    <w:rPr>
      <w:sz w:val="20"/>
      <w:szCs w:val="24"/>
    </w:rPr>
  </w:style>
  <w:style w:type="paragraph" w:customStyle="1" w:styleId="normaltableau">
    <w:name w:val="normal_tableau"/>
    <w:basedOn w:val="prastasis"/>
    <w:rsid w:val="00DD62C5"/>
    <w:pPr>
      <w:spacing w:before="120" w:after="120" w:line="240" w:lineRule="auto"/>
      <w:jc w:val="both"/>
    </w:pPr>
    <w:rPr>
      <w:rFonts w:ascii="Optima" w:eastAsia="Times New Roman" w:hAnsi="Optima"/>
      <w:sz w:val="22"/>
      <w:szCs w:val="20"/>
      <w:lang w:val="en-GB"/>
    </w:rPr>
  </w:style>
  <w:style w:type="paragraph" w:styleId="Pavadinimas">
    <w:name w:val="Title"/>
    <w:basedOn w:val="prastasis"/>
    <w:next w:val="Paantrat"/>
    <w:qFormat/>
    <w:rsid w:val="00DD62C5"/>
    <w:pPr>
      <w:spacing w:after="0" w:line="240" w:lineRule="auto"/>
      <w:jc w:val="center"/>
    </w:pPr>
    <w:rPr>
      <w:rFonts w:eastAsia="Times New Roman"/>
      <w:b/>
      <w:szCs w:val="20"/>
    </w:rPr>
  </w:style>
  <w:style w:type="paragraph" w:styleId="Paantrat">
    <w:name w:val="Subtitle"/>
    <w:basedOn w:val="prastasis"/>
    <w:next w:val="Pagrindinistekstas"/>
    <w:qFormat/>
    <w:rsid w:val="00DD62C5"/>
    <w:pPr>
      <w:spacing w:after="60" w:line="240" w:lineRule="auto"/>
      <w:jc w:val="center"/>
    </w:pPr>
    <w:rPr>
      <w:rFonts w:ascii="Arial" w:eastAsia="Times New Roman" w:hAnsi="Arial"/>
      <w:szCs w:val="20"/>
      <w:lang w:val="en-US"/>
    </w:rPr>
  </w:style>
  <w:style w:type="paragraph" w:customStyle="1" w:styleId="Lentelsturinys">
    <w:name w:val="Lentelės turinys"/>
    <w:basedOn w:val="prastasis"/>
    <w:rsid w:val="00DD62C5"/>
    <w:pPr>
      <w:suppressLineNumbers/>
    </w:pPr>
  </w:style>
  <w:style w:type="paragraph" w:customStyle="1" w:styleId="Lentelsantrat">
    <w:name w:val="Lentelės antraštė"/>
    <w:basedOn w:val="Lentelsturinys"/>
    <w:rsid w:val="00DD62C5"/>
    <w:pPr>
      <w:jc w:val="center"/>
    </w:pPr>
    <w:rPr>
      <w:b/>
      <w:bCs/>
    </w:rPr>
  </w:style>
  <w:style w:type="paragraph" w:customStyle="1" w:styleId="HTMLPreformatted1">
    <w:name w:val="HTML Preformatted1"/>
    <w:basedOn w:val="prastasis"/>
    <w:rsid w:val="00DD62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paragraph" w:customStyle="1" w:styleId="LentaCENTR">
    <w:name w:val="Lenta CENTR"/>
    <w:basedOn w:val="Pagrindinistekstas1"/>
    <w:rsid w:val="00DD62C5"/>
    <w:pPr>
      <w:autoSpaceDE w:val="0"/>
      <w:snapToGrid/>
      <w:spacing w:line="288" w:lineRule="auto"/>
      <w:ind w:firstLine="0"/>
      <w:jc w:val="center"/>
      <w:textAlignment w:val="center"/>
    </w:pPr>
    <w:rPr>
      <w:rFonts w:ascii="Times New Roman" w:hAnsi="Times New Roman"/>
      <w:color w:val="000000"/>
    </w:rPr>
  </w:style>
  <w:style w:type="paragraph" w:customStyle="1" w:styleId="Default">
    <w:name w:val="Default"/>
    <w:basedOn w:val="prastasis"/>
    <w:rsid w:val="00DD62C5"/>
    <w:pPr>
      <w:autoSpaceDE w:val="0"/>
      <w:spacing w:after="0" w:line="200" w:lineRule="atLeast"/>
    </w:pPr>
    <w:rPr>
      <w:rFonts w:eastAsia="Times New Roman" w:cs="Times New Roman"/>
      <w:color w:val="000000"/>
      <w:szCs w:val="24"/>
    </w:rPr>
  </w:style>
  <w:style w:type="paragraph" w:customStyle="1" w:styleId="Stilius1">
    <w:name w:val="Stilius1"/>
    <w:basedOn w:val="prastasis"/>
    <w:rsid w:val="00DD62C5"/>
    <w:pPr>
      <w:numPr>
        <w:numId w:val="4"/>
      </w:numPr>
      <w:tabs>
        <w:tab w:val="left" w:pos="303"/>
      </w:tabs>
      <w:suppressAutoHyphens w:val="0"/>
      <w:spacing w:before="120" w:after="120" w:line="240" w:lineRule="auto"/>
      <w:ind w:left="-108" w:firstLine="0"/>
      <w:jc w:val="center"/>
    </w:pPr>
    <w:rPr>
      <w:rFonts w:eastAsia="Times New Roman"/>
      <w:b/>
      <w:sz w:val="22"/>
    </w:rPr>
  </w:style>
  <w:style w:type="paragraph" w:customStyle="1" w:styleId="Stilius4">
    <w:name w:val="Stilius4"/>
    <w:basedOn w:val="prastasis"/>
    <w:rsid w:val="00DD62C5"/>
    <w:pPr>
      <w:numPr>
        <w:numId w:val="3"/>
      </w:numPr>
      <w:suppressAutoHyphens w:val="0"/>
      <w:spacing w:before="200" w:after="0"/>
      <w:ind w:left="0" w:hanging="578"/>
    </w:pPr>
    <w:rPr>
      <w:rFonts w:eastAsia="Times New Roman"/>
      <w:sz w:val="22"/>
    </w:rPr>
  </w:style>
  <w:style w:type="paragraph" w:customStyle="1" w:styleId="ListParagraph1">
    <w:name w:val="List Paragraph1"/>
    <w:basedOn w:val="prastasis"/>
    <w:rsid w:val="00DD62C5"/>
    <w:pPr>
      <w:suppressAutoHyphens w:val="0"/>
      <w:ind w:left="720"/>
    </w:pPr>
    <w:rPr>
      <w:rFonts w:ascii="Calibri" w:eastAsia="Times New Roman" w:hAnsi="Calibri"/>
      <w:sz w:val="22"/>
    </w:rPr>
  </w:style>
  <w:style w:type="paragraph" w:customStyle="1" w:styleId="Stilius3">
    <w:name w:val="Stilius3"/>
    <w:basedOn w:val="prastasis"/>
    <w:qFormat/>
    <w:rsid w:val="00DD62C5"/>
    <w:pPr>
      <w:suppressAutoHyphens w:val="0"/>
      <w:spacing w:before="200" w:after="0" w:line="240" w:lineRule="auto"/>
      <w:jc w:val="both"/>
    </w:pPr>
    <w:rPr>
      <w:rFonts w:eastAsia="Times New Roman"/>
      <w:sz w:val="22"/>
    </w:rPr>
  </w:style>
  <w:style w:type="paragraph" w:customStyle="1" w:styleId="Bodytxt">
    <w:name w:val="Bodytxt"/>
    <w:basedOn w:val="prastasis"/>
    <w:rsid w:val="00DD62C5"/>
    <w:pPr>
      <w:keepNext/>
      <w:suppressAutoHyphens w:val="0"/>
      <w:spacing w:after="0" w:line="240" w:lineRule="auto"/>
      <w:jc w:val="both"/>
    </w:pPr>
    <w:rPr>
      <w:rFonts w:eastAsia="Times New Roman"/>
      <w:sz w:val="22"/>
    </w:rPr>
  </w:style>
  <w:style w:type="paragraph" w:customStyle="1" w:styleId="Stilius2">
    <w:name w:val="Stilius2"/>
    <w:basedOn w:val="prastasis"/>
    <w:rsid w:val="00DD62C5"/>
    <w:pPr>
      <w:suppressAutoHyphens w:val="0"/>
    </w:pPr>
    <w:rPr>
      <w:rFonts w:ascii="Calibri" w:eastAsia="Times New Roman" w:hAnsi="Calibri"/>
      <w:sz w:val="22"/>
    </w:rPr>
  </w:style>
  <w:style w:type="paragraph" w:customStyle="1" w:styleId="Stilius5">
    <w:name w:val="Stilius5"/>
    <w:basedOn w:val="Stilius2"/>
    <w:rsid w:val="00DD62C5"/>
    <w:pPr>
      <w:jc w:val="center"/>
    </w:pPr>
    <w:rPr>
      <w:rFonts w:ascii="Times New Roman" w:hAnsi="Times New Roman"/>
      <w:b/>
      <w:sz w:val="28"/>
      <w:szCs w:val="28"/>
    </w:rPr>
  </w:style>
  <w:style w:type="paragraph" w:styleId="Sraopastraipa">
    <w:name w:val="List Paragraph"/>
    <w:aliases w:val="Numbering,ERP-List Paragraph,List Paragraph11,List Paragraph111,List Paragr1,Bullet EY,List Paragraph2,List Paragraph Red,Buletai,List Paragraph21,lp1,Bullet 1,Use Case List Paragraph,Paragraph,Sąrašo pastraipa1,Sąrašo pastraipa.Bullet"/>
    <w:basedOn w:val="prastasis"/>
    <w:link w:val="SraopastraipaDiagrama"/>
    <w:uiPriority w:val="34"/>
    <w:qFormat/>
    <w:rsid w:val="00730827"/>
    <w:pPr>
      <w:ind w:left="720"/>
      <w:contextualSpacing/>
    </w:pPr>
  </w:style>
  <w:style w:type="character" w:customStyle="1" w:styleId="Neapdorotaspaminjimas1">
    <w:name w:val="Neapdorotas paminėjimas1"/>
    <w:basedOn w:val="Numatytasispastraiposriftas"/>
    <w:uiPriority w:val="99"/>
    <w:semiHidden/>
    <w:unhideWhenUsed/>
    <w:rsid w:val="00EC7AB0"/>
    <w:rPr>
      <w:color w:val="605E5C"/>
      <w:shd w:val="clear" w:color="auto" w:fill="E1DFDD"/>
    </w:rPr>
  </w:style>
  <w:style w:type="character" w:customStyle="1" w:styleId="SraopastraipaDiagrama">
    <w:name w:val="Sąrašo pastraipa Diagrama"/>
    <w:aliases w:val="Numbering Diagrama,ERP-List Paragraph Diagrama,List Paragraph11 Diagrama,List Paragraph111 Diagrama,List Paragr1 Diagrama,Bullet EY Diagrama,List Paragraph2 Diagrama,List Paragraph Red Diagrama,Buletai Diagrama,lp1 Diagrama"/>
    <w:link w:val="Sraopastraipa"/>
    <w:uiPriority w:val="34"/>
    <w:qFormat/>
    <w:rsid w:val="00884E16"/>
    <w:rPr>
      <w:rFonts w:eastAsia="Calibri" w:cs="Calibri"/>
      <w:kern w:val="1"/>
      <w:sz w:val="24"/>
      <w:szCs w:val="22"/>
      <w:lang w:eastAsia="ar-SA"/>
    </w:rPr>
  </w:style>
  <w:style w:type="character" w:customStyle="1" w:styleId="AntratsDiagrama">
    <w:name w:val="Antraštės Diagrama"/>
    <w:basedOn w:val="Numatytasispastraiposriftas"/>
    <w:link w:val="Antrats"/>
    <w:uiPriority w:val="99"/>
    <w:rsid w:val="001D4524"/>
    <w:rPr>
      <w:rFonts w:cs="Calibri"/>
      <w:kern w:val="1"/>
      <w:sz w:val="24"/>
      <w:lang w:eastAsia="ar-SA"/>
    </w:rPr>
  </w:style>
  <w:style w:type="character" w:customStyle="1" w:styleId="Neapdorotaspaminjimas2">
    <w:name w:val="Neapdorotas paminėjimas2"/>
    <w:basedOn w:val="Numatytasispastraiposriftas"/>
    <w:uiPriority w:val="99"/>
    <w:semiHidden/>
    <w:unhideWhenUsed/>
    <w:rsid w:val="001640D6"/>
    <w:rPr>
      <w:color w:val="605E5C"/>
      <w:shd w:val="clear" w:color="auto" w:fill="E1DFDD"/>
    </w:rPr>
  </w:style>
  <w:style w:type="paragraph" w:styleId="Paprastasistekstas">
    <w:name w:val="Plain Text"/>
    <w:basedOn w:val="prastasis"/>
    <w:link w:val="PaprastasistekstasDiagrama"/>
    <w:semiHidden/>
    <w:unhideWhenUsed/>
    <w:rsid w:val="00B17011"/>
    <w:pPr>
      <w:spacing w:after="0" w:line="240" w:lineRule="auto"/>
    </w:pPr>
    <w:rPr>
      <w:rFonts w:ascii="Consolas" w:hAnsi="Consolas"/>
      <w:sz w:val="21"/>
      <w:szCs w:val="21"/>
    </w:rPr>
  </w:style>
  <w:style w:type="character" w:customStyle="1" w:styleId="PaprastasistekstasDiagrama">
    <w:name w:val="Paprastasis tekstas Diagrama"/>
    <w:basedOn w:val="Numatytasispastraiposriftas"/>
    <w:link w:val="Paprastasistekstas"/>
    <w:semiHidden/>
    <w:rsid w:val="00B17011"/>
    <w:rPr>
      <w:rFonts w:ascii="Consolas" w:eastAsia="Calibri" w:hAnsi="Consolas" w:cs="Calibri"/>
      <w:kern w:val="1"/>
      <w:sz w:val="21"/>
      <w:szCs w:val="21"/>
      <w:lang w:eastAsia="ar-SA"/>
    </w:rPr>
  </w:style>
  <w:style w:type="paragraph" w:styleId="Debesliotekstas">
    <w:name w:val="Balloon Text"/>
    <w:basedOn w:val="prastasis"/>
    <w:link w:val="DebesliotekstasDiagrama"/>
    <w:rsid w:val="00B76967"/>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rsid w:val="00B76967"/>
    <w:rPr>
      <w:rFonts w:ascii="Tahoma" w:eastAsia="Calibri" w:hAnsi="Tahoma" w:cs="Tahoma"/>
      <w:kern w:val="1"/>
      <w:sz w:val="16"/>
      <w:szCs w:val="16"/>
      <w:lang w:eastAsia="ar-SA"/>
    </w:rPr>
  </w:style>
  <w:style w:type="paragraph" w:styleId="Puslapioinaostekstas">
    <w:name w:val="footnote text"/>
    <w:basedOn w:val="prastasis"/>
    <w:link w:val="PuslapioinaostekstasDiagrama"/>
    <w:unhideWhenUsed/>
    <w:rsid w:val="00FF28A6"/>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rsid w:val="00FF28A6"/>
    <w:rPr>
      <w:rFonts w:eastAsia="Calibri" w:cs="Calibri"/>
      <w:kern w:val="1"/>
      <w:lang w:eastAsia="ar-SA"/>
    </w:rPr>
  </w:style>
  <w:style w:type="character" w:styleId="Puslapioinaosnuoroda">
    <w:name w:val="footnote reference"/>
    <w:basedOn w:val="Numatytasispastraiposriftas"/>
    <w:uiPriority w:val="99"/>
    <w:unhideWhenUsed/>
    <w:rsid w:val="00FF28A6"/>
    <w:rPr>
      <w:vertAlign w:val="superscript"/>
    </w:rPr>
  </w:style>
  <w:style w:type="character" w:styleId="Komentaronuoroda">
    <w:name w:val="annotation reference"/>
    <w:basedOn w:val="Numatytasispastraiposriftas"/>
    <w:semiHidden/>
    <w:unhideWhenUsed/>
    <w:rsid w:val="003148B6"/>
    <w:rPr>
      <w:sz w:val="16"/>
      <w:szCs w:val="16"/>
    </w:rPr>
  </w:style>
  <w:style w:type="paragraph" w:styleId="Komentarotekstas">
    <w:name w:val="annotation text"/>
    <w:basedOn w:val="prastasis"/>
    <w:link w:val="KomentarotekstasDiagrama"/>
    <w:unhideWhenUsed/>
    <w:rsid w:val="003148B6"/>
    <w:pPr>
      <w:spacing w:line="240" w:lineRule="auto"/>
    </w:pPr>
    <w:rPr>
      <w:sz w:val="20"/>
      <w:szCs w:val="20"/>
    </w:rPr>
  </w:style>
  <w:style w:type="character" w:customStyle="1" w:styleId="KomentarotekstasDiagrama">
    <w:name w:val="Komentaro tekstas Diagrama"/>
    <w:basedOn w:val="Numatytasispastraiposriftas"/>
    <w:link w:val="Komentarotekstas"/>
    <w:rsid w:val="003148B6"/>
    <w:rPr>
      <w:rFonts w:eastAsia="Calibri" w:cs="Calibri"/>
      <w:kern w:val="1"/>
      <w:lang w:eastAsia="ar-SA"/>
    </w:rPr>
  </w:style>
  <w:style w:type="paragraph" w:styleId="Komentarotema">
    <w:name w:val="annotation subject"/>
    <w:basedOn w:val="Komentarotekstas"/>
    <w:next w:val="Komentarotekstas"/>
    <w:link w:val="KomentarotemaDiagrama"/>
    <w:semiHidden/>
    <w:unhideWhenUsed/>
    <w:rsid w:val="003148B6"/>
    <w:rPr>
      <w:b/>
      <w:bCs/>
    </w:rPr>
  </w:style>
  <w:style w:type="character" w:customStyle="1" w:styleId="KomentarotemaDiagrama">
    <w:name w:val="Komentaro tema Diagrama"/>
    <w:basedOn w:val="KomentarotekstasDiagrama"/>
    <w:link w:val="Komentarotema"/>
    <w:semiHidden/>
    <w:rsid w:val="003148B6"/>
    <w:rPr>
      <w:rFonts w:eastAsia="Calibri" w:cs="Calibri"/>
      <w:b/>
      <w:bCs/>
      <w:kern w:val="1"/>
      <w:lang w:eastAsia="ar-SA"/>
    </w:rPr>
  </w:style>
  <w:style w:type="paragraph" w:styleId="Pataisymai">
    <w:name w:val="Revision"/>
    <w:hidden/>
    <w:uiPriority w:val="99"/>
    <w:semiHidden/>
    <w:rsid w:val="003148B6"/>
    <w:rPr>
      <w:rFonts w:eastAsia="Calibri" w:cs="Calibri"/>
      <w:kern w:val="1"/>
      <w:sz w:val="24"/>
      <w:szCs w:val="22"/>
      <w:lang w:eastAsia="ar-SA"/>
    </w:rPr>
  </w:style>
  <w:style w:type="paragraph" w:styleId="Betarp">
    <w:name w:val="No Spacing"/>
    <w:link w:val="BetarpDiagrama"/>
    <w:uiPriority w:val="1"/>
    <w:qFormat/>
    <w:rsid w:val="00E815C1"/>
    <w:rPr>
      <w:rFonts w:asciiTheme="minorHAnsi" w:eastAsiaTheme="minorEastAsia" w:hAnsiTheme="minorHAnsi" w:cstheme="minorBidi"/>
      <w:sz w:val="21"/>
      <w:szCs w:val="21"/>
    </w:rPr>
  </w:style>
  <w:style w:type="character" w:customStyle="1" w:styleId="BetarpDiagrama">
    <w:name w:val="Be tarpų Diagrama"/>
    <w:basedOn w:val="Numatytasispastraiposriftas"/>
    <w:link w:val="Betarp"/>
    <w:uiPriority w:val="1"/>
    <w:rsid w:val="00E815C1"/>
    <w:rPr>
      <w:rFonts w:asciiTheme="minorHAnsi" w:eastAsiaTheme="minorEastAsia" w:hAnsiTheme="minorHAnsi" w:cstheme="minorBidi"/>
      <w:sz w:val="21"/>
      <w:szCs w:val="21"/>
    </w:rPr>
  </w:style>
  <w:style w:type="character" w:customStyle="1" w:styleId="r-search-highlight">
    <w:name w:val="r-search-highlight"/>
    <w:basedOn w:val="Numatytasispastraiposriftas"/>
    <w:rsid w:val="00F97F5C"/>
  </w:style>
  <w:style w:type="character" w:customStyle="1" w:styleId="cf01">
    <w:name w:val="cf01"/>
    <w:basedOn w:val="Numatytasispastraiposriftas"/>
    <w:rsid w:val="0068030B"/>
    <w:rPr>
      <w:rFonts w:ascii="Segoe UI" w:hAnsi="Segoe UI" w:cs="Segoe UI" w:hint="default"/>
      <w:sz w:val="18"/>
      <w:szCs w:val="18"/>
    </w:rPr>
  </w:style>
  <w:style w:type="character" w:styleId="Neapdorotaspaminjimas">
    <w:name w:val="Unresolved Mention"/>
    <w:basedOn w:val="Numatytasispastraiposriftas"/>
    <w:uiPriority w:val="99"/>
    <w:semiHidden/>
    <w:unhideWhenUsed/>
    <w:rsid w:val="00FC70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464305">
      <w:bodyDiv w:val="1"/>
      <w:marLeft w:val="0"/>
      <w:marRight w:val="0"/>
      <w:marTop w:val="0"/>
      <w:marBottom w:val="0"/>
      <w:divBdr>
        <w:top w:val="none" w:sz="0" w:space="0" w:color="auto"/>
        <w:left w:val="none" w:sz="0" w:space="0" w:color="auto"/>
        <w:bottom w:val="none" w:sz="0" w:space="0" w:color="auto"/>
        <w:right w:val="none" w:sz="0" w:space="0" w:color="auto"/>
      </w:divBdr>
    </w:div>
    <w:div w:id="270207431">
      <w:bodyDiv w:val="1"/>
      <w:marLeft w:val="0"/>
      <w:marRight w:val="0"/>
      <w:marTop w:val="0"/>
      <w:marBottom w:val="0"/>
      <w:divBdr>
        <w:top w:val="none" w:sz="0" w:space="0" w:color="auto"/>
        <w:left w:val="none" w:sz="0" w:space="0" w:color="auto"/>
        <w:bottom w:val="none" w:sz="0" w:space="0" w:color="auto"/>
        <w:right w:val="none" w:sz="0" w:space="0" w:color="auto"/>
      </w:divBdr>
    </w:div>
    <w:div w:id="309479345">
      <w:bodyDiv w:val="1"/>
      <w:marLeft w:val="0"/>
      <w:marRight w:val="0"/>
      <w:marTop w:val="0"/>
      <w:marBottom w:val="0"/>
      <w:divBdr>
        <w:top w:val="none" w:sz="0" w:space="0" w:color="auto"/>
        <w:left w:val="none" w:sz="0" w:space="0" w:color="auto"/>
        <w:bottom w:val="none" w:sz="0" w:space="0" w:color="auto"/>
        <w:right w:val="none" w:sz="0" w:space="0" w:color="auto"/>
      </w:divBdr>
    </w:div>
    <w:div w:id="402794963">
      <w:bodyDiv w:val="1"/>
      <w:marLeft w:val="0"/>
      <w:marRight w:val="0"/>
      <w:marTop w:val="0"/>
      <w:marBottom w:val="0"/>
      <w:divBdr>
        <w:top w:val="none" w:sz="0" w:space="0" w:color="auto"/>
        <w:left w:val="none" w:sz="0" w:space="0" w:color="auto"/>
        <w:bottom w:val="none" w:sz="0" w:space="0" w:color="auto"/>
        <w:right w:val="none" w:sz="0" w:space="0" w:color="auto"/>
      </w:divBdr>
      <w:divsChild>
        <w:div w:id="1670715027">
          <w:marLeft w:val="0"/>
          <w:marRight w:val="0"/>
          <w:marTop w:val="0"/>
          <w:marBottom w:val="0"/>
          <w:divBdr>
            <w:top w:val="none" w:sz="0" w:space="0" w:color="auto"/>
            <w:left w:val="none" w:sz="0" w:space="0" w:color="auto"/>
            <w:bottom w:val="none" w:sz="0" w:space="0" w:color="auto"/>
            <w:right w:val="none" w:sz="0" w:space="0" w:color="auto"/>
          </w:divBdr>
          <w:divsChild>
            <w:div w:id="2093698993">
              <w:marLeft w:val="0"/>
              <w:marRight w:val="0"/>
              <w:marTop w:val="0"/>
              <w:marBottom w:val="0"/>
              <w:divBdr>
                <w:top w:val="none" w:sz="0" w:space="0" w:color="auto"/>
                <w:left w:val="none" w:sz="0" w:space="0" w:color="auto"/>
                <w:bottom w:val="none" w:sz="0" w:space="0" w:color="auto"/>
                <w:right w:val="none" w:sz="0" w:space="0" w:color="auto"/>
              </w:divBdr>
              <w:divsChild>
                <w:div w:id="769934227">
                  <w:marLeft w:val="120"/>
                  <w:marRight w:val="120"/>
                  <w:marTop w:val="120"/>
                  <w:marBottom w:val="120"/>
                  <w:divBdr>
                    <w:top w:val="none" w:sz="0" w:space="0" w:color="auto"/>
                    <w:left w:val="none" w:sz="0" w:space="0" w:color="auto"/>
                    <w:bottom w:val="none" w:sz="0" w:space="0" w:color="auto"/>
                    <w:right w:val="none" w:sz="0" w:space="0" w:color="auto"/>
                  </w:divBdr>
                  <w:divsChild>
                    <w:div w:id="2108574590">
                      <w:marLeft w:val="0"/>
                      <w:marRight w:val="0"/>
                      <w:marTop w:val="0"/>
                      <w:marBottom w:val="0"/>
                      <w:divBdr>
                        <w:top w:val="none" w:sz="0" w:space="0" w:color="auto"/>
                        <w:left w:val="none" w:sz="0" w:space="0" w:color="auto"/>
                        <w:bottom w:val="none" w:sz="0" w:space="0" w:color="auto"/>
                        <w:right w:val="none" w:sz="0" w:space="0" w:color="auto"/>
                      </w:divBdr>
                      <w:divsChild>
                        <w:div w:id="728381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1411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t.gov.lt/lt/atviri-duomenys/diskvalifikavimas-is-viesuju-pirkim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https://vpt.lrv.lt/uploads/vpt/documents/files/uzssisfravimo%20instrukcija.pdf" TargetMode="External"/><Relationship Id="rId14"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29E8AF-3B7B-4C34-8AA7-185FA5D77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416</TotalTime>
  <Pages>27</Pages>
  <Words>56835</Words>
  <Characters>32397</Characters>
  <Application>Microsoft Office Word</Application>
  <DocSecurity>0</DocSecurity>
  <Lines>269</Lines>
  <Paragraphs>178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Konkurso sąlygos</vt:lpstr>
      <vt:lpstr>PATVIRTINTA</vt:lpstr>
    </vt:vector>
  </TitlesOfParts>
  <Company/>
  <LinksUpToDate>false</LinksUpToDate>
  <CharactersWithSpaces>89054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Konkurso sąlygos</dc:title>
  <dc:creator>Viktor Bakanov</dc:creator>
  <cp:lastModifiedBy>Viktor Bakanov</cp:lastModifiedBy>
  <cp:revision>21</cp:revision>
  <cp:lastPrinted>2025-06-05T10:02:00Z</cp:lastPrinted>
  <dcterms:created xsi:type="dcterms:W3CDTF">2025-06-05T10:21:00Z</dcterms:created>
  <dcterms:modified xsi:type="dcterms:W3CDTF">2025-06-20T10:03:00Z</dcterms:modified>
</cp:coreProperties>
</file>