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 xml:space="preserve">Šalčininkų rajono savivaldybės administracija </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Pastato, esančio Gėlių g. 7, Pabarės k., Šalčininkų m., Šalčininkų r. sav., paprastojo remonto statybos darbai. </w:t>
      </w:r>
    </w:p>
    <w:p w14:paraId="29D3AC6D" w14:textId="77777777" w:rsidR="00205AB1" w:rsidRPr="00370648" w:rsidRDefault="00205AB1" w:rsidP="00AD1455">
      <w:pPr>
        <w:pStyle w:val="Body"/>
        <w:rPr>
          <w:rFonts w:ascii="Times New Roman" w:hAnsi="Times New Roman"/>
          <w:sz w:val="24"/>
          <w:szCs w:val="24"/>
          <w:lang w:val="lt-LT"/>
        </w:rPr>
      </w:pPr>
    </w:p>
    <w:p w14:paraId="388AA4C5" w14:textId="77777777" w:rsidR="00205AB1" w:rsidRPr="00370648" w:rsidRDefault="00205AB1" w:rsidP="00205AB1">
      <w:pPr>
        <w:pStyle w:val="Body2"/>
        <w:rPr>
          <w:lang w:val="lt-LT"/>
        </w:rPr>
      </w:pPr>
    </w:p>
    <w:p w14:paraId="1D1EBA59" w14:textId="77777777" w:rsidR="005E1334" w:rsidRDefault="00205AB1" w:rsidP="005E1334">
      <w:pPr>
        <w:pStyle w:val="Body2"/>
        <w:rPr>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Šalčininkų rajono savivaldybės kultūros centras, juridinio asmens kodas 188212349, adresas Vilniaus g. 48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Pirkimą atlikti įgaliojo </w:t>
      </w:r>
      <w:r w:rsidR="005E1334">
        <w:rPr>
          <w:lang w:val="lt-LT"/>
        </w:rPr>
        <w:t>–</w:t>
      </w:r>
      <w:r w:rsidRPr="00370648">
        <w:rPr>
          <w:lang w:val="lt-LT"/>
        </w:rPr>
        <w:t xml:space="preserve"> Šalčininkų rajono savivaldybės kultūros centras (kodas: 188212349). Šalčininkų rajono savivaldybės administracija vykdo viešojo pirkimo procedūras iki sutarties sudarymo.</w:t>
      </w:r>
      <w:r w:rsidRPr="00370648">
        <w:rPr>
          <w:lang w:val="lt-LT"/>
        </w:rPr>
        <w:tab/>
      </w:r>
      <w:r w:rsidRPr="00370648">
        <w:rPr>
          <w:lang w:val="lt-LT"/>
        </w:rPr>
        <w:br/>
      </w:r>
      <w:r w:rsidRPr="00370648">
        <w:rPr>
          <w:lang w:val="lt-LT"/>
        </w:rPr>
        <w:tab/>
        <w:t>1.3.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1.4.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1.5.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1.6. Perkančiosios organizacijos atstovai, įgalioti palaikyti tiesioginį ryšį su tiekėjais:</w:t>
      </w:r>
      <w:r w:rsidRPr="00370648">
        <w:rPr>
          <w:lang w:val="lt-LT"/>
        </w:rPr>
        <w:br/>
        <w:t xml:space="preserve">       </w:t>
      </w:r>
      <w:r w:rsidR="005E1334">
        <w:rPr>
          <w:lang w:val="lt-LT"/>
        </w:rPr>
        <w:t xml:space="preserve">     </w:t>
      </w:r>
      <w:r w:rsidRPr="00370648">
        <w:rPr>
          <w:lang w:val="lt-LT"/>
        </w:rPr>
        <w:t xml:space="preserve"> 1.6.1. techninės specifikacijos klausimais – Darjuš Parvickij, Statybos ir architektūros skyriaus vyriausiasis specialistas, tel. Nr.: +37069226181, el. paštas: darjus.parvickij@salcininkai.lt.</w:t>
      </w:r>
      <w:r w:rsidRPr="00370648">
        <w:rPr>
          <w:lang w:val="lt-LT"/>
        </w:rPr>
        <w:br/>
        <w:t xml:space="preserve">   </w:t>
      </w:r>
      <w:r w:rsidR="005E1334">
        <w:rPr>
          <w:lang w:val="lt-LT"/>
        </w:rPr>
        <w:t xml:space="preserve">     </w:t>
      </w:r>
      <w:r w:rsidRPr="00370648">
        <w:rPr>
          <w:lang w:val="lt-LT"/>
        </w:rPr>
        <w:t xml:space="preserve">     1.6.2. viešųjų pirkimų procedūrų klausimais – Violeta Tomaševič, Viešųjų pirkimų skyriaus vyriausioji specialistė., tel. Nr.: +37038030179, el. paštas: violeta.tomasevic@salcininkai.lt.</w:t>
      </w:r>
      <w:r w:rsidRPr="00370648">
        <w:rPr>
          <w:lang w:val="lt-LT"/>
        </w:rPr>
        <w:br/>
      </w:r>
      <w:r w:rsidRPr="00370648">
        <w:rPr>
          <w:lang w:val="lt-LT"/>
        </w:rPr>
        <w:tab/>
        <w:t>1.7</w:t>
      </w:r>
      <w:r w:rsidR="00CE00B7">
        <w:rPr>
          <w:lang w:val="lt-LT"/>
        </w:rPr>
        <w:t xml:space="preserve">. </w:t>
      </w:r>
      <w:r w:rsidR="00CE00B7" w:rsidRPr="00CE00B7">
        <w:rPr>
          <w:lang w:val="lt-LT"/>
        </w:rPr>
        <w:t>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4.4.4.5 punktu ir nurodyti priedo „Viešojo pirkimo sutarties projektas” 7.9 punkte.</w:t>
      </w:r>
      <w:r w:rsidRPr="00370648">
        <w:rPr>
          <w:lang w:val="lt-LT"/>
        </w:rPr>
        <w:tab/>
      </w:r>
      <w:r w:rsidRPr="00370648">
        <w:rPr>
          <w:lang w:val="lt-LT"/>
        </w:rPr>
        <w:br/>
      </w:r>
      <w:r w:rsidRPr="00370648">
        <w:rPr>
          <w:lang w:val="lt-LT"/>
        </w:rPr>
        <w:tab/>
        <w:t>1.8. Centrinės perkančiosios organizacijos centralizuotų pirkimų kataloge nėra numatyta galimybė įsigyti</w:t>
      </w:r>
      <w:r w:rsidR="005E1334">
        <w:rPr>
          <w:lang w:val="lt-LT"/>
        </w:rPr>
        <w:t> </w:t>
      </w:r>
      <w:r w:rsidRPr="00370648">
        <w:rPr>
          <w:lang w:val="lt-LT"/>
        </w:rPr>
        <w:t>Pirkimo</w:t>
      </w:r>
      <w:r w:rsidR="005E1334">
        <w:rPr>
          <w:lang w:val="lt-LT"/>
        </w:rPr>
        <w:t> </w:t>
      </w:r>
      <w:r w:rsidRPr="00370648">
        <w:rPr>
          <w:lang w:val="lt-LT"/>
        </w:rPr>
        <w:t>sąlygų</w:t>
      </w:r>
      <w:r w:rsidR="005E1334">
        <w:rPr>
          <w:lang w:val="lt-LT"/>
        </w:rPr>
        <w:t> </w:t>
      </w:r>
      <w:r w:rsidRPr="00370648">
        <w:rPr>
          <w:lang w:val="lt-LT"/>
        </w:rPr>
        <w:t>2.1</w:t>
      </w:r>
      <w:r w:rsidR="005E1334">
        <w:rPr>
          <w:lang w:val="lt-LT"/>
        </w:rPr>
        <w:t> </w:t>
      </w:r>
      <w:r w:rsidRPr="00370648">
        <w:rPr>
          <w:lang w:val="lt-LT"/>
        </w:rPr>
        <w:t>p.</w:t>
      </w:r>
      <w:r w:rsidR="005E1334">
        <w:rPr>
          <w:lang w:val="lt-LT"/>
        </w:rPr>
        <w:t> </w:t>
      </w:r>
      <w:r w:rsidRPr="00370648">
        <w:rPr>
          <w:lang w:val="lt-LT"/>
        </w:rPr>
        <w:t>išvardintų</w:t>
      </w:r>
      <w:r w:rsidR="005E1334">
        <w:rPr>
          <w:lang w:val="lt-LT"/>
        </w:rPr>
        <w:t> </w:t>
      </w:r>
      <w:r w:rsidRPr="00370648">
        <w:rPr>
          <w:lang w:val="lt-LT"/>
        </w:rPr>
        <w:t>darbų.</w:t>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Vilniaus g. 48.</w:t>
      </w:r>
      <w:r w:rsidRPr="00370648">
        <w:rPr>
          <w:lang w:val="lt-LT"/>
        </w:rPr>
        <w:tab/>
      </w:r>
      <w:r w:rsidRPr="00370648">
        <w:rPr>
          <w:lang w:val="lt-LT"/>
        </w:rPr>
        <w:br/>
      </w:r>
      <w:r w:rsidRPr="00370648">
        <w:rPr>
          <w:lang w:val="lt-LT"/>
        </w:rPr>
        <w:tab/>
        <w:t>2.6. Pasiūlymo kaina turi būti ne didesnė nei nurodyta maksimali leistina kaina pirkimo sąlygų priede „Pasiūlymo forma“.</w:t>
      </w:r>
      <w:r w:rsidRPr="00370648">
        <w:rPr>
          <w:lang w:val="lt-LT"/>
        </w:rPr>
        <w:tab/>
      </w:r>
      <w:r w:rsidRPr="00370648">
        <w:rPr>
          <w:lang w:val="lt-LT"/>
        </w:rPr>
        <w:br/>
      </w:r>
      <w:r w:rsidRPr="00370648">
        <w:rPr>
          <w:lang w:val="lt-LT"/>
        </w:rPr>
        <w:lastRenderedPageBreak/>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 xml:space="preserve">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w:t>
      </w:r>
      <w:r w:rsidRPr="00370648">
        <w:rPr>
          <w:lang w:val="lt-LT"/>
        </w:rPr>
        <w:lastRenderedPageBreak/>
        <w:t>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w:t>
      </w:r>
      <w:proofErr w:type="spellStart"/>
      <w:r w:rsidRPr="00370648">
        <w:rPr>
          <w:lang w:val="lt-LT"/>
        </w:rPr>
        <w:t>pdf</w:t>
      </w:r>
      <w:proofErr w:type="spellEnd"/>
      <w:r w:rsidRPr="00370648">
        <w:rPr>
          <w:lang w:val="lt-LT"/>
        </w:rPr>
        <w:t xml:space="preserve">, jpg, </w:t>
      </w:r>
      <w:proofErr w:type="spellStart"/>
      <w:r w:rsidRPr="00370648">
        <w:rPr>
          <w:lang w:val="lt-LT"/>
        </w:rPr>
        <w:t>xlsx</w:t>
      </w:r>
      <w:proofErr w:type="spellEnd"/>
      <w:r w:rsidRPr="00370648">
        <w:rPr>
          <w:lang w:val="lt-LT"/>
        </w:rPr>
        <w:t xml:space="preserve">, </w:t>
      </w:r>
      <w:proofErr w:type="spellStart"/>
      <w:r w:rsidRPr="00370648">
        <w:rPr>
          <w:lang w:val="lt-LT"/>
        </w:rPr>
        <w:t>docx</w:t>
      </w:r>
      <w:proofErr w:type="spellEnd"/>
      <w:r w:rsidRPr="00370648">
        <w:rPr>
          <w:lang w:val="lt-LT"/>
        </w:rPr>
        <w:t xml:space="preserve">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Dokumentas, patvirtinantis, kad asmuo, kuris pasirašė pasiūlymą (jei jis ne tiekėjo vadovas), turėjo</w:t>
      </w:r>
      <w:r w:rsidR="005E1334">
        <w:rPr>
          <w:lang w:val="lt-LT"/>
        </w:rPr>
        <w:t> </w:t>
      </w:r>
      <w:r w:rsidRPr="00370648">
        <w:rPr>
          <w:lang w:val="lt-LT"/>
        </w:rPr>
        <w:t>teisę</w:t>
      </w:r>
      <w:r w:rsidR="005E1334">
        <w:rPr>
          <w:lang w:val="lt-LT"/>
        </w:rPr>
        <w:t> </w:t>
      </w:r>
      <w:r w:rsidRPr="00370648">
        <w:rPr>
          <w:lang w:val="lt-LT"/>
        </w:rPr>
        <w:t>jį</w:t>
      </w:r>
      <w:r w:rsidR="005E1334">
        <w:rPr>
          <w:lang w:val="lt-LT"/>
        </w:rPr>
        <w:t> </w:t>
      </w:r>
      <w:r w:rsidRPr="00370648">
        <w:rPr>
          <w:lang w:val="lt-LT"/>
        </w:rPr>
        <w:t>pasirašyti.</w:t>
      </w:r>
      <w:r w:rsidRPr="00370648">
        <w:rPr>
          <w:lang w:val="lt-LT"/>
        </w:rPr>
        <w:br/>
      </w:r>
      <w:r w:rsidR="005E1334">
        <w:rPr>
          <w:lang w:val="lt-LT"/>
        </w:rPr>
        <w:t xml:space="preserve">             </w:t>
      </w:r>
      <w:r w:rsidRPr="00370648">
        <w:rPr>
          <w:lang w:val="lt-LT"/>
        </w:rPr>
        <w:t>5.10.3. Įkainotas veiklų sąrašas.</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tab/>
      </w:r>
      <w:r w:rsidRPr="00370648">
        <w:rPr>
          <w:lang w:val="lt-LT"/>
        </w:rPr>
        <w:br/>
      </w:r>
      <w:r w:rsidRPr="00370648">
        <w:rPr>
          <w:lang w:val="lt-LT"/>
        </w:rPr>
        <w:tab/>
        <w:t xml:space="preserve">5.12. Tiekėjas pasiūlymo formoje turi aiškiai nurodyti, kuri pasiūlymo informacija yra konfidenciali, </w:t>
      </w:r>
      <w:r w:rsidRPr="00370648">
        <w:rPr>
          <w:lang w:val="lt-LT"/>
        </w:rPr>
        <w:lastRenderedPageBreak/>
        <w:t>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5.13.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5.14.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t>5.15. Bendra pasiūlymo kaina (sąnaudos) su PVM  turi būti nurodoma dviejų skaičių po kablelio tikslumu. Šią kainą sudarančios kainos sudedamosios dalys ar įkainiai gali būti išreikštos neribojant skaičių po kablelio kiekio.</w:t>
      </w:r>
      <w:r w:rsidRPr="00370648">
        <w:rPr>
          <w:lang w:val="lt-LT"/>
        </w:rPr>
        <w:tab/>
      </w:r>
      <w:r w:rsidRPr="00370648">
        <w:rPr>
          <w:lang w:val="lt-LT"/>
        </w:rPr>
        <w:br/>
      </w:r>
      <w:r w:rsidRPr="00370648">
        <w:rPr>
          <w:lang w:val="lt-LT"/>
        </w:rPr>
        <w:tab/>
      </w:r>
      <w:r w:rsidRPr="00370648">
        <w:rPr>
          <w:lang w:val="lt-LT"/>
        </w:rPr>
        <w:br/>
      </w:r>
      <w:r w:rsidRPr="00370648">
        <w:rPr>
          <w:lang w:val="lt-LT"/>
        </w:rPr>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lastRenderedPageBreak/>
        <w:tab/>
        <w:t xml:space="preserve">9.3. Tiekėjo prašymu, (pateiktu tik CVP IS susirašinėjimo priemonėmis) papildomi pirkimo dokumentai (paaiškinimai ar pataisymai) pateikiami CVP IS priemonėmis ne vėliau kaip likus 1 darbo dienai iki pasiūlymų pateikimo termino pabaigos, jei jų paprašyta laiku. </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patikrina, ar tiekėjo pasiūlyme nurodyta kaina (jos sudedamosios dalys) neatrodo neįprastai maža;</w:t>
      </w:r>
      <w:r w:rsidRPr="00370648">
        <w:rPr>
          <w:lang w:val="lt-LT"/>
        </w:rPr>
        <w:tab/>
      </w:r>
      <w:r w:rsidRPr="00370648">
        <w:rPr>
          <w:lang w:val="lt-LT"/>
        </w:rPr>
        <w:br/>
      </w:r>
      <w:r w:rsidRPr="00370648">
        <w:rPr>
          <w:lang w:val="lt-LT"/>
        </w:rPr>
        <w:tab/>
        <w:t>11.1.5. sudaro pasiūlymų eilę ir nustato pirkimo laimėtoją;</w:t>
      </w:r>
      <w:r w:rsidRPr="00370648">
        <w:rPr>
          <w:lang w:val="lt-LT"/>
        </w:rPr>
        <w:tab/>
      </w:r>
      <w:r w:rsidRPr="00370648">
        <w:rPr>
          <w:lang w:val="lt-LT"/>
        </w:rPr>
        <w:br/>
      </w:r>
      <w:r w:rsidRPr="00370648">
        <w:rPr>
          <w:lang w:val="lt-LT"/>
        </w:rPr>
        <w:tab/>
        <w:t>11.1.6.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11.3. Pasiūlymai tikslinami, papildomi arba paaiškinami vadovaudamasi Viešųjų pirkimų įstatymo 45 straipsnio 3 dalies nuostatomis ir pagrindiniais pirkimų principais. Duomenys ir (arba) dokumentai gali būti tikslinami, aiškinami ar papildomi, vadovaujantis VPĮ 45 straipsnio 3 dalies nuostatomis, pagrindiniais pirkimų principais ir Viešųjų pirkimų tarnybos direktoriaus 2022 m. gruodžio 30 d. įsakymu Nr. 1S-240 patvirtintomis Pasiūlymų patikslinimo, papildymo ar paaiškinimo taisyklėmis.</w:t>
      </w:r>
      <w:r w:rsidRPr="00370648">
        <w:rPr>
          <w:lang w:val="lt-LT"/>
        </w:rPr>
        <w:br/>
      </w:r>
      <w:r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 xml:space="preserve">11.5. Iškilus klausimams dėl pasiūlymų turinio ir pirkimo Komisijai arba pirkimo organizatoriui paprašius CVP IS priemonėmis, tiekėjai privalo CVP IS priemonėmis pateikti papildomus paaiškinimus </w:t>
      </w:r>
      <w:r w:rsidRPr="00370648">
        <w:rPr>
          <w:lang w:val="lt-LT"/>
        </w:rPr>
        <w:lastRenderedPageBreak/>
        <w:t>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Jeigu tiekėjo pasiūlyme nurodyta kaina (jos sudedamosios dalys) atrodo neįprastai maža, Komisija arba pirkimo organizatorius prašo tiekėją ją pagrįsti, vadovaujantis VPĮ 57 straipsnio 2 ir 3 dalių nuostatomis.</w:t>
      </w:r>
      <w:r w:rsidRPr="00370648">
        <w:rPr>
          <w:lang w:val="lt-LT"/>
        </w:rPr>
        <w:tab/>
      </w:r>
      <w:r w:rsidRPr="00370648">
        <w:rPr>
          <w:lang w:val="lt-LT"/>
        </w:rPr>
        <w:br/>
      </w:r>
      <w:r w:rsidRPr="00370648">
        <w:rPr>
          <w:lang w:val="lt-LT"/>
        </w:rPr>
        <w:tab/>
        <w:t>11.7.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Pr="00370648">
        <w:rPr>
          <w:lang w:val="lt-LT"/>
        </w:rPr>
        <w:br/>
      </w:r>
      <w:r w:rsidRPr="00370648">
        <w:rPr>
          <w:lang w:val="lt-LT"/>
        </w:rPr>
        <w:tab/>
      </w:r>
      <w:r w:rsidRPr="00370648">
        <w:rPr>
          <w:lang w:val="lt-LT"/>
        </w:rPr>
        <w:br/>
      </w:r>
      <w:r w:rsidRPr="00370648">
        <w:rPr>
          <w:lang w:val="lt-LT"/>
        </w:rPr>
        <w:tab/>
      </w:r>
      <w:r w:rsidR="005E1334" w:rsidRPr="00370648">
        <w:rPr>
          <w:lang w:val="lt-LT"/>
        </w:rPr>
        <w:t>12.1. Elektroninis aukcionas nerengiamas.</w:t>
      </w:r>
      <w:r w:rsidR="005E1334" w:rsidRPr="00370648">
        <w:rPr>
          <w:lang w:val="lt-LT"/>
        </w:rPr>
        <w:tab/>
      </w:r>
      <w:r w:rsidR="005E1334" w:rsidRPr="00370648">
        <w:rPr>
          <w:lang w:val="lt-LT"/>
        </w:rPr>
        <w:br/>
      </w:r>
      <w:r w:rsidR="005E1334" w:rsidRPr="00370648">
        <w:rPr>
          <w:lang w:val="lt-LT"/>
        </w:rPr>
        <w:tab/>
        <w:t>12.2. Derybos nebus vykdomos.</w:t>
      </w:r>
      <w:r w:rsidR="005E1334" w:rsidRPr="00370648">
        <w:rPr>
          <w:lang w:val="lt-LT"/>
        </w:rPr>
        <w:tab/>
      </w:r>
    </w:p>
    <w:p w14:paraId="1E9016E0" w14:textId="30292917" w:rsidR="00AD1455" w:rsidRDefault="00205AB1" w:rsidP="005E1334">
      <w:pPr>
        <w:pStyle w:val="Body2"/>
        <w:rPr>
          <w:lang w:val="lt-LT"/>
        </w:rPr>
      </w:pP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Perkančioji organizacija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pasiūlymas neatitinka pirkimo dokumentuose nustatytų reikalavimų;</w:t>
      </w:r>
      <w:r w:rsidRPr="00370648">
        <w:rPr>
          <w:lang w:val="lt-LT"/>
        </w:rPr>
        <w:tab/>
      </w:r>
      <w:r w:rsidRPr="00370648">
        <w:rPr>
          <w:lang w:val="lt-LT"/>
        </w:rPr>
        <w:br/>
      </w:r>
      <w:r w:rsidRPr="00370648">
        <w:rPr>
          <w:lang w:val="lt-LT"/>
        </w:rPr>
        <w:tab/>
        <w:t>13.1.3. pasiūlyta kaina yra per didelė ir nepriimtina;</w:t>
      </w:r>
      <w:r w:rsidRPr="00370648">
        <w:rPr>
          <w:lang w:val="lt-LT"/>
        </w:rPr>
        <w:tab/>
      </w:r>
      <w:r w:rsidRPr="00370648">
        <w:rPr>
          <w:lang w:val="lt-LT"/>
        </w:rPr>
        <w:br/>
      </w:r>
      <w:r w:rsidRPr="00370648">
        <w:rPr>
          <w:lang w:val="lt-LT"/>
        </w:rPr>
        <w:tab/>
        <w:t>13.1.4.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13.1.5. pateiktame pasiūlyme nurodyta kaina yra neįprastai maža ir dalyvis, perkančiosios organizacijos prašymu, nepateikia tinkamų kainos pagrįstumo įrodymų;</w:t>
      </w:r>
      <w:r w:rsidRPr="00370648">
        <w:rPr>
          <w:lang w:val="lt-LT"/>
        </w:rPr>
        <w:tab/>
      </w:r>
      <w:r w:rsidRPr="00370648">
        <w:rPr>
          <w:lang w:val="lt-LT"/>
        </w:rPr>
        <w:br/>
      </w:r>
      <w:r w:rsidRPr="00370648">
        <w:rPr>
          <w:lang w:val="lt-LT"/>
        </w:rPr>
        <w:tab/>
        <w:t>13.1.6.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13.1.7.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13.1.8. tiekėjas pateikė netikslius, neišsamius pirkimo dokumentuose nuodytus kartu su pasiūlymu teikiamus dokumentus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13.2. Apie pasiūlymo atmetimą ir tokio atmetimo priežastis tiekėjas informuojamas CVP 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kainą. Ekonomiškai naudingiausiu pasiūlymu laikomas mažiausios kainos pasiūlymas.</w:t>
      </w:r>
      <w:r w:rsidRPr="00370648">
        <w:rPr>
          <w:lang w:val="lt-LT"/>
        </w:rPr>
        <w:tab/>
      </w:r>
      <w:r w:rsidRPr="00370648">
        <w:rPr>
          <w:lang w:val="lt-LT"/>
        </w:rPr>
        <w:br/>
      </w:r>
      <w:r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 xml:space="preserve">15.3. Apie pasiūlymų eilės ir laimėjusio pasiūlymo nustatymą ir apie sprendimą sudaryti pirkimo </w:t>
      </w:r>
      <w:r w:rsidRPr="00370648">
        <w:rPr>
          <w:lang w:val="lt-LT"/>
        </w:rPr>
        <w:lastRenderedPageBreak/>
        <w:t>sutartį, nedelsiant, bet ne vėliau kaip per 3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15.5. Jeigu laimėjęs tiekėjas atsisako sudaryti sutartį, arba jeigu iki perkančiosios organizacijos nurodyto termino nepateikia pirkimo sąlygose nustatyto sutarties įvykdymo užtikrinimą patvirtinančio dokumento arba neįvykdo kitų sutartyje nustatytų jos įsigaliojimo sąlygų, ją sudaryti siūloma tiekėjui, kurio pasiūlymas pagal nustatytą pasiūlymų eilę yra pirmas po tiekėjo, atsisakiusio sudaryti sutartį, nepateikusio sutarties įvykdymo užtikrinimo ar neįvykdžiusio sutarties įsigaliojimo sąlygų. Prieš siūlant sudaryti sutartį, perkančioji organizacija paprašo to tiekėjo aktualių dokumentų, patvirtinančių EBVPD ar laisvos formos deklaracijoje dėl atitikties pirkimo sąlygose keliamiems kvalifikacijos reikalavimams (jeigu taikoma) ir kokybės vadybos sistemos ir aplinkos apsaugos vadybos sistemos standartams, arba dėl pašalinimo pagrindų nebuvimo (jei kyla pagrįstų abejonių dėl tiekėjo patikimumo), jeigu taikytina, nurodytą informaciją, pateikimo, jei jų nebuvo paprašyta ir nebuvo įvertinta ankstesniuose pirkimo procedūros etapuose ir (arba) vadovaujantis pirkimo sąlygomis šių dokumentų nereikalaujama ir įvertina, ar jo pasiūlymas neturėtų būti atmestas</w:t>
      </w:r>
      <w:r w:rsidR="005E1334">
        <w:rPr>
          <w:lang w:val="lt-LT"/>
        </w:rPr>
        <w:t> </w:t>
      </w:r>
      <w:r w:rsidRPr="00370648">
        <w:rPr>
          <w:lang w:val="lt-LT"/>
        </w:rPr>
        <w:t>dėl</w:t>
      </w:r>
      <w:r w:rsidR="005E1334">
        <w:rPr>
          <w:lang w:val="lt-LT"/>
        </w:rPr>
        <w:t> </w:t>
      </w:r>
      <w:r w:rsidRPr="00370648">
        <w:rPr>
          <w:lang w:val="lt-LT"/>
        </w:rPr>
        <w:t>kitų</w:t>
      </w:r>
      <w:r w:rsidR="005E1334">
        <w:rPr>
          <w:lang w:val="lt-LT"/>
        </w:rPr>
        <w:t> </w:t>
      </w:r>
      <w:r w:rsidRPr="00370648">
        <w:rPr>
          <w:lang w:val="lt-LT"/>
        </w:rPr>
        <w:t>priežasčių.</w:t>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Pr="00370648">
        <w:rPr>
          <w:lang w:val="lt-LT"/>
        </w:rPr>
        <w:tab/>
      </w:r>
      <w:r w:rsidRPr="00370648">
        <w:rPr>
          <w:lang w:val="lt-LT"/>
        </w:rPr>
        <w:br/>
      </w:r>
      <w:r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370648">
        <w:rPr>
          <w:lang w:val="lt-LT"/>
        </w:rPr>
        <w:tab/>
      </w:r>
      <w:r w:rsidRPr="00370648">
        <w:rPr>
          <w:lang w:val="lt-LT"/>
        </w:rPr>
        <w:br/>
      </w:r>
      <w:r w:rsidRPr="00370648">
        <w:rPr>
          <w:lang w:val="lt-LT"/>
        </w:rPr>
        <w:tab/>
        <w:t>16.2.1. per 5 darbo dienas nuo perkančiosios organizacijos pranešimo raštu apie jos priimtą sprendimą išsiuntimo tiekėjams dienos;</w:t>
      </w:r>
      <w:r w:rsidRPr="00370648">
        <w:rPr>
          <w:lang w:val="lt-LT"/>
        </w:rPr>
        <w:tab/>
      </w:r>
      <w:r w:rsidRPr="00370648">
        <w:rPr>
          <w:lang w:val="lt-LT"/>
        </w:rPr>
        <w:br/>
      </w:r>
      <w:r w:rsidRPr="00370648">
        <w:rPr>
          <w:lang w:val="lt-LT"/>
        </w:rPr>
        <w:tab/>
        <w:t>16.2.2. per 5 darbo dienas nuo paskelbimo apie perkančiosios organizacijos priimtą sprendimą dienos, jeigu VPĮ nėra reikalavimo raštu informuoti tiekėjus apie perkančiosios organizacijos priimtus sprendimus.</w:t>
      </w:r>
      <w:r w:rsidRPr="00370648">
        <w:rPr>
          <w:lang w:val="lt-LT"/>
        </w:rPr>
        <w:tab/>
      </w:r>
      <w:r w:rsidRPr="00370648">
        <w:rPr>
          <w:lang w:val="lt-LT"/>
        </w:rPr>
        <w:br/>
      </w:r>
      <w:r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Pr="00370648">
        <w:rPr>
          <w:lang w:val="lt-LT"/>
        </w:rPr>
        <w:tab/>
      </w:r>
      <w:r w:rsidRPr="00370648">
        <w:rPr>
          <w:lang w:val="lt-LT"/>
        </w:rPr>
        <w:br/>
      </w:r>
      <w:r w:rsidRPr="00370648">
        <w:rPr>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370648">
        <w:rPr>
          <w:lang w:val="lt-LT"/>
        </w:rPr>
        <w:tab/>
      </w:r>
      <w:r w:rsidRPr="00370648">
        <w:rPr>
          <w:lang w:val="lt-LT"/>
        </w:rPr>
        <w:br/>
      </w:r>
      <w:r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370648">
        <w:rPr>
          <w:lang w:val="lt-LT"/>
        </w:rPr>
        <w:tab/>
      </w:r>
      <w:r w:rsidRPr="00370648">
        <w:rPr>
          <w:lang w:val="lt-LT"/>
        </w:rPr>
        <w:br/>
      </w:r>
      <w:r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370648">
        <w:rPr>
          <w:lang w:val="lt-LT"/>
        </w:rPr>
        <w:tab/>
      </w:r>
      <w:r w:rsidRPr="00370648">
        <w:rPr>
          <w:lang w:val="lt-LT"/>
        </w:rPr>
        <w:br/>
      </w:r>
      <w:r w:rsidRPr="00370648">
        <w:rPr>
          <w:lang w:val="lt-LT"/>
        </w:rPr>
        <w:tab/>
        <w:t>16.7. Tiekėjas turi teisę pareikšti ieškinį dėl pirkimo sutarties ar preliminariosios sutarties pripažinimo negaliojančia per 6 mėnesius nuo pirkimo sutarties sudarymo dienos.</w:t>
      </w:r>
      <w:r w:rsidRPr="00370648">
        <w:rPr>
          <w:lang w:val="lt-LT"/>
        </w:rPr>
        <w:tab/>
      </w:r>
      <w:r w:rsidRPr="00370648">
        <w:rPr>
          <w:lang w:val="lt-LT"/>
        </w:rPr>
        <w:br/>
      </w:r>
      <w:r w:rsidRPr="00370648">
        <w:rPr>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370648">
        <w:rPr>
          <w:lang w:val="lt-LT"/>
        </w:rPr>
        <w:tab/>
      </w:r>
      <w:r w:rsidRPr="00370648">
        <w:rPr>
          <w:lang w:val="lt-LT"/>
        </w:rPr>
        <w:br/>
      </w:r>
      <w:r w:rsidRPr="00370648">
        <w:rPr>
          <w:lang w:val="lt-LT"/>
        </w:rPr>
        <w:lastRenderedPageBreak/>
        <w:tab/>
        <w:t>16.9. Tiekėjas, pateikęs prašymą ar pareiškęs ieškinį teismui, privalo ne vėliau kaip per 3 darbo dienas pateikti perkančiajai organizacijai prašymo ar ieškinio kopiją su gavimo teisme įrodymais.</w:t>
      </w:r>
      <w:r w:rsidRPr="00370648">
        <w:rPr>
          <w:lang w:val="lt-LT"/>
        </w:rPr>
        <w:tab/>
      </w:r>
      <w:r w:rsidRPr="00370648">
        <w:rPr>
          <w:lang w:val="lt-LT"/>
        </w:rPr>
        <w:br/>
      </w:r>
      <w:r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370648">
        <w:rPr>
          <w:lang w:val="lt-LT"/>
        </w:rPr>
        <w:tab/>
      </w:r>
      <w:r w:rsidRPr="00370648">
        <w:rPr>
          <w:lang w:val="lt-LT"/>
        </w:rPr>
        <w:br/>
      </w:r>
      <w:r w:rsidRPr="00370648">
        <w:rPr>
          <w:lang w:val="lt-LT"/>
        </w:rPr>
        <w:tab/>
        <w:t>16.10.1. motyvuotą teismo nutartį, kuria atsisakoma priimti ieškinį;</w:t>
      </w:r>
      <w:r w:rsidRPr="00370648">
        <w:rPr>
          <w:lang w:val="lt-LT"/>
        </w:rPr>
        <w:tab/>
      </w:r>
      <w:r w:rsidRPr="00370648">
        <w:rPr>
          <w:lang w:val="lt-LT"/>
        </w:rPr>
        <w:br/>
      </w:r>
      <w:r w:rsidRPr="00370648">
        <w:rPr>
          <w:lang w:val="lt-LT"/>
        </w:rPr>
        <w:tab/>
        <w:t>16.10.2. motyvuotą teismo nutartį dėl tiekėjo prašymo taikyti laikinąsias apsaugos priemones atmetimo, kai šis prašymas teisme buvo gautas iki ieškinio pareiškimo;</w:t>
      </w:r>
      <w:r w:rsidRPr="00370648">
        <w:rPr>
          <w:lang w:val="lt-LT"/>
        </w:rPr>
        <w:tab/>
      </w:r>
      <w:r w:rsidRPr="00370648">
        <w:rPr>
          <w:lang w:val="lt-LT"/>
        </w:rPr>
        <w:br/>
      </w:r>
      <w:r w:rsidRPr="00370648">
        <w:rPr>
          <w:lang w:val="lt-LT"/>
        </w:rPr>
        <w:tab/>
        <w:t>16.10.3. teismo rezoliuciją priimti ieškinį netaikant laikinųjų apsaugos priemonių.</w:t>
      </w:r>
      <w:r w:rsidRPr="00370648">
        <w:rPr>
          <w:lang w:val="lt-LT"/>
        </w:rPr>
        <w:tab/>
      </w:r>
      <w:r w:rsidRPr="00370648">
        <w:rPr>
          <w:lang w:val="lt-LT"/>
        </w:rPr>
        <w:br/>
      </w:r>
      <w:r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Pr="00370648">
        <w:rPr>
          <w:lang w:val="lt-LT"/>
        </w:rPr>
        <w:tab/>
      </w:r>
      <w:r w:rsidRPr="00370648">
        <w:rPr>
          <w:lang w:val="lt-LT"/>
        </w:rPr>
        <w:br/>
      </w:r>
      <w:r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Pr="00370648">
        <w:rPr>
          <w:lang w:val="lt-LT"/>
        </w:rPr>
        <w:tab/>
      </w: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17.2. Pirkimo sutarties sąlygos pateikiamos pirkimo sąlygų 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tab/>
      </w:r>
      <w:r w:rsidRPr="00370648">
        <w:rPr>
          <w:lang w:val="lt-LT"/>
        </w:rPr>
        <w:br/>
      </w:r>
      <w:r w:rsidRPr="00370648">
        <w:rPr>
          <w:lang w:val="lt-LT"/>
        </w:rPr>
        <w:tab/>
      </w:r>
      <w:r w:rsidRPr="00370648">
        <w:rPr>
          <w:lang w:val="lt-LT"/>
        </w:rPr>
        <w:br/>
      </w:r>
      <w:r w:rsidRPr="00370648">
        <w:rPr>
          <w:lang w:val="lt-LT"/>
        </w:rPr>
        <w:tab/>
        <w:t>18.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18.1. Techninė </w:t>
      </w:r>
      <w:r w:rsidR="00AD1455">
        <w:rPr>
          <w:lang w:val="lt-LT"/>
        </w:rPr>
        <w:t>dokumentacija</w:t>
      </w:r>
      <w:r w:rsidRPr="00370648">
        <w:rPr>
          <w:lang w:val="lt-LT"/>
        </w:rPr>
        <w:t>.</w:t>
      </w:r>
      <w:r w:rsidRPr="00370648">
        <w:rPr>
          <w:lang w:val="lt-LT"/>
        </w:rPr>
        <w:tab/>
      </w:r>
      <w:r w:rsidRPr="00370648">
        <w:rPr>
          <w:lang w:val="lt-LT"/>
        </w:rPr>
        <w:br/>
      </w:r>
      <w:r w:rsidRPr="00370648">
        <w:rPr>
          <w:lang w:val="lt-LT"/>
        </w:rPr>
        <w:tab/>
        <w:t>18.2. Pasiūlymo forma.</w:t>
      </w:r>
      <w:r w:rsidRPr="00370648">
        <w:rPr>
          <w:lang w:val="lt-LT"/>
        </w:rPr>
        <w:tab/>
      </w:r>
      <w:r w:rsidRPr="00370648">
        <w:rPr>
          <w:lang w:val="lt-LT"/>
        </w:rPr>
        <w:br/>
      </w:r>
      <w:r w:rsidRPr="00370648">
        <w:rPr>
          <w:lang w:val="lt-LT"/>
        </w:rPr>
        <w:tab/>
        <w:t>18.3. Viešojo pirkimo sutarties projektas.</w:t>
      </w:r>
    </w:p>
    <w:p w14:paraId="39DFE4DF" w14:textId="3ACB329C" w:rsidR="00205AB1" w:rsidRPr="00370648" w:rsidRDefault="00205AB1" w:rsidP="00AD1455">
      <w:pPr>
        <w:pStyle w:val="Body2"/>
        <w:ind w:firstLine="720"/>
        <w:jc w:val="left"/>
        <w:rPr>
          <w:lang w:val="lt-LT"/>
        </w:rPr>
      </w:pPr>
      <w:r w:rsidRPr="00370648">
        <w:rPr>
          <w:lang w:val="lt-LT"/>
        </w:rPr>
        <w:t>18.4. Įkainotas veiklų s</w:t>
      </w:r>
      <w:r w:rsidR="005E1334">
        <w:rPr>
          <w:lang w:val="lt-LT"/>
        </w:rPr>
        <w:t>ą</w:t>
      </w:r>
      <w:r w:rsidRPr="00370648">
        <w:rPr>
          <w:lang w:val="lt-LT"/>
        </w:rPr>
        <w:t xml:space="preserve">rašas. </w:t>
      </w:r>
    </w:p>
    <w:p w14:paraId="5D5C078A" w14:textId="77777777" w:rsidR="005E5855" w:rsidRDefault="005E5855"/>
    <w:sectPr w:rsidR="005E5855">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D38EB" w14:textId="77777777" w:rsidR="00C714EA" w:rsidRDefault="00C714EA">
      <w:r>
        <w:separator/>
      </w:r>
    </w:p>
  </w:endnote>
  <w:endnote w:type="continuationSeparator" w:id="0">
    <w:p w14:paraId="2D4D25F9" w14:textId="77777777" w:rsidR="00C714EA" w:rsidRDefault="00C71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0E4B58" w:rsidRDefault="000E4B5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0E4B58"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0E4B58" w:rsidRDefault="000E4B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A7783" w14:textId="77777777" w:rsidR="00C714EA" w:rsidRDefault="00C714EA">
      <w:r>
        <w:separator/>
      </w:r>
    </w:p>
  </w:footnote>
  <w:footnote w:type="continuationSeparator" w:id="0">
    <w:p w14:paraId="55DBE72F" w14:textId="77777777" w:rsidR="00C714EA" w:rsidRDefault="00C71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0E4B58" w:rsidRDefault="000E4B5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0E4B58"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0E4B58" w:rsidRDefault="000E4B5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0E4B58"/>
    <w:rsid w:val="001125E3"/>
    <w:rsid w:val="001C48F8"/>
    <w:rsid w:val="00205AB1"/>
    <w:rsid w:val="00245AA8"/>
    <w:rsid w:val="005E1334"/>
    <w:rsid w:val="005E5855"/>
    <w:rsid w:val="007C39A3"/>
    <w:rsid w:val="00817A8A"/>
    <w:rsid w:val="0099639A"/>
    <w:rsid w:val="00AD1455"/>
    <w:rsid w:val="00C35582"/>
    <w:rsid w:val="00C714EA"/>
    <w:rsid w:val="00CE00B7"/>
    <w:rsid w:val="00D90AC7"/>
    <w:rsid w:val="00E80C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20473</Words>
  <Characters>11671</Characters>
  <Application>Microsoft Office Word</Application>
  <DocSecurity>0</DocSecurity>
  <Lines>97</Lines>
  <Paragraphs>64</Paragraphs>
  <ScaleCrop>false</ScaleCrop>
  <Company/>
  <LinksUpToDate>false</LinksUpToDate>
  <CharactersWithSpaces>32080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Marina Veligorienė</cp:lastModifiedBy>
  <cp:revision>6</cp:revision>
  <dcterms:created xsi:type="dcterms:W3CDTF">2021-02-08T14:42:00Z</dcterms:created>
  <dcterms:modified xsi:type="dcterms:W3CDTF">2025-03-21T12:58:00Z</dcterms:modified>
</cp:coreProperties>
</file>