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CD0088" w14:textId="01527741" w:rsidR="00DD0E1E" w:rsidRPr="00D4066A" w:rsidRDefault="00DD0E1E" w:rsidP="00DD0E1E">
      <w:pPr>
        <w:pStyle w:val="Header"/>
        <w:ind w:right="672"/>
        <w:jc w:val="right"/>
        <w:rPr>
          <w:rFonts w:ascii="Times New Roman" w:hAnsi="Times New Roman" w:cs="Times New Roman"/>
          <w:sz w:val="20"/>
          <w:szCs w:val="20"/>
          <w:lang w:val="lt-LT"/>
        </w:rPr>
      </w:pPr>
      <w:r w:rsidRPr="00D4066A">
        <w:rPr>
          <w:rFonts w:ascii="Times New Roman" w:hAnsi="Times New Roman" w:cs="Times New Roman"/>
          <w:sz w:val="20"/>
          <w:szCs w:val="20"/>
          <w:lang w:val="lt-LT"/>
        </w:rPr>
        <w:t xml:space="preserve">2021 m. </w:t>
      </w:r>
      <w:r w:rsidR="00E21413">
        <w:rPr>
          <w:rFonts w:ascii="Times New Roman" w:hAnsi="Times New Roman" w:cs="Times New Roman"/>
          <w:sz w:val="20"/>
          <w:szCs w:val="20"/>
          <w:lang w:val="lt-LT"/>
        </w:rPr>
        <w:t xml:space="preserve">kovo </w:t>
      </w:r>
      <w:r w:rsidR="00616492">
        <w:rPr>
          <w:rFonts w:ascii="Times New Roman" w:hAnsi="Times New Roman" w:cs="Times New Roman"/>
          <w:sz w:val="20"/>
          <w:szCs w:val="20"/>
          <w:lang w:val="lt-LT"/>
        </w:rPr>
        <w:t>1</w:t>
      </w:r>
      <w:r w:rsidRPr="00D4066A">
        <w:rPr>
          <w:rFonts w:ascii="Times New Roman" w:hAnsi="Times New Roman" w:cs="Times New Roman"/>
          <w:sz w:val="20"/>
          <w:szCs w:val="20"/>
          <w:lang w:val="lt-LT"/>
        </w:rPr>
        <w:t xml:space="preserve"> d. </w:t>
      </w:r>
    </w:p>
    <w:p w14:paraId="539A073F" w14:textId="2BCC961F" w:rsidR="00DD0E1E" w:rsidRPr="00D4066A" w:rsidRDefault="00DD0E1E" w:rsidP="00DD0E1E">
      <w:pPr>
        <w:pStyle w:val="Header"/>
        <w:ind w:right="672"/>
        <w:jc w:val="right"/>
        <w:rPr>
          <w:rFonts w:ascii="Times New Roman" w:hAnsi="Times New Roman" w:cs="Times New Roman"/>
          <w:sz w:val="20"/>
          <w:szCs w:val="20"/>
          <w:lang w:val="lt-LT"/>
        </w:rPr>
      </w:pPr>
      <w:r w:rsidRPr="00D4066A">
        <w:rPr>
          <w:rFonts w:ascii="Times New Roman" w:hAnsi="Times New Roman" w:cs="Times New Roman"/>
          <w:sz w:val="20"/>
          <w:szCs w:val="20"/>
          <w:lang w:val="lt-LT"/>
        </w:rPr>
        <w:t xml:space="preserve">Viešojo pirkimo komisijos protokolo Nr. </w:t>
      </w:r>
      <w:r w:rsidR="00E21413">
        <w:rPr>
          <w:rFonts w:ascii="Times New Roman" w:hAnsi="Times New Roman" w:cs="Times New Roman"/>
          <w:sz w:val="20"/>
          <w:szCs w:val="20"/>
          <w:lang w:val="lt-LT"/>
        </w:rPr>
        <w:t>6</w:t>
      </w:r>
    </w:p>
    <w:p w14:paraId="5714CB50" w14:textId="1A2106BB" w:rsidR="00DD0E1E" w:rsidRPr="00D4066A" w:rsidRDefault="008B6905" w:rsidP="00DD0E1E">
      <w:pPr>
        <w:pStyle w:val="Header"/>
        <w:ind w:right="672"/>
        <w:jc w:val="right"/>
        <w:rPr>
          <w:rFonts w:ascii="Times New Roman" w:hAnsi="Times New Roman" w:cs="Times New Roman"/>
          <w:sz w:val="20"/>
          <w:szCs w:val="20"/>
          <w:lang w:val="lt-LT"/>
        </w:rPr>
      </w:pPr>
      <w:r w:rsidRPr="00D4066A">
        <w:rPr>
          <w:rFonts w:ascii="Times New Roman" w:hAnsi="Times New Roman" w:cs="Times New Roman"/>
          <w:sz w:val="20"/>
          <w:szCs w:val="20"/>
          <w:lang w:val="lt-LT"/>
        </w:rPr>
        <w:t>2</w:t>
      </w:r>
      <w:r w:rsidR="00DD0E1E" w:rsidRPr="00D4066A">
        <w:rPr>
          <w:rFonts w:ascii="Times New Roman" w:hAnsi="Times New Roman" w:cs="Times New Roman"/>
          <w:sz w:val="20"/>
          <w:szCs w:val="20"/>
          <w:lang w:val="lt-LT"/>
        </w:rPr>
        <w:t xml:space="preserve"> priedas</w:t>
      </w:r>
    </w:p>
    <w:p w14:paraId="1953D473" w14:textId="30393CDB" w:rsidR="00177756" w:rsidRPr="00D4066A" w:rsidRDefault="00DD0E1E" w:rsidP="00177756">
      <w:pPr>
        <w:spacing w:before="100" w:beforeAutospacing="1" w:after="100" w:afterAutospacing="1"/>
        <w:jc w:val="both"/>
        <w:rPr>
          <w:b/>
          <w:bCs/>
          <w:lang w:eastAsia="en-GB"/>
        </w:rPr>
      </w:pPr>
      <w:r w:rsidRPr="00D4066A">
        <w:rPr>
          <w:b/>
          <w:bCs/>
          <w:lang w:eastAsia="en-GB"/>
        </w:rPr>
        <w:t>PIRKIMO S</w:t>
      </w:r>
      <w:r w:rsidR="00277DCB" w:rsidRPr="00D4066A">
        <w:rPr>
          <w:b/>
          <w:bCs/>
          <w:lang w:eastAsia="en-GB"/>
        </w:rPr>
        <w:t>Ą</w:t>
      </w:r>
      <w:r w:rsidRPr="00D4066A">
        <w:rPr>
          <w:b/>
          <w:bCs/>
          <w:lang w:eastAsia="en-GB"/>
        </w:rPr>
        <w:t xml:space="preserve">LYGŲ </w:t>
      </w:r>
      <w:r w:rsidR="000C3DE3" w:rsidRPr="00D4066A">
        <w:rPr>
          <w:b/>
          <w:bCs/>
          <w:lang w:eastAsia="en-GB"/>
        </w:rPr>
        <w:t>PA</w:t>
      </w:r>
      <w:r w:rsidR="00463DC1" w:rsidRPr="00D4066A">
        <w:rPr>
          <w:b/>
          <w:bCs/>
          <w:lang w:eastAsia="en-GB"/>
        </w:rPr>
        <w:t>A</w:t>
      </w:r>
      <w:r w:rsidR="000C3DE3" w:rsidRPr="00D4066A">
        <w:rPr>
          <w:b/>
          <w:bCs/>
          <w:lang w:eastAsia="en-GB"/>
        </w:rPr>
        <w:t>IŠKINIMAS</w:t>
      </w:r>
    </w:p>
    <w:p w14:paraId="15A0D2C3" w14:textId="2B6DF332" w:rsidR="00177756" w:rsidRPr="00D4066A" w:rsidRDefault="00177756" w:rsidP="005C66E7">
      <w:pPr>
        <w:ind w:firstLine="720"/>
        <w:jc w:val="both"/>
        <w:rPr>
          <w:lang w:eastAsia="en-GB"/>
        </w:rPr>
      </w:pPr>
      <w:r w:rsidRPr="00D4066A">
        <w:rPr>
          <w:lang w:eastAsia="en-GB"/>
        </w:rPr>
        <w:t>Vieš</w:t>
      </w:r>
      <w:r w:rsidR="008B6905" w:rsidRPr="00D4066A">
        <w:rPr>
          <w:lang w:eastAsia="en-GB"/>
        </w:rPr>
        <w:t>ajame</w:t>
      </w:r>
      <w:r w:rsidRPr="00D4066A">
        <w:rPr>
          <w:lang w:eastAsia="en-GB"/>
        </w:rPr>
        <w:t xml:space="preserve"> pirkim</w:t>
      </w:r>
      <w:r w:rsidR="008B6905" w:rsidRPr="00D4066A">
        <w:rPr>
          <w:lang w:eastAsia="en-GB"/>
        </w:rPr>
        <w:t>e</w:t>
      </w:r>
      <w:r w:rsidRPr="00D4066A">
        <w:rPr>
          <w:lang w:eastAsia="en-GB"/>
        </w:rPr>
        <w:t xml:space="preserve"> „</w:t>
      </w:r>
      <w:bookmarkStart w:id="0" w:name="_Hlk64883359"/>
      <w:r w:rsidRPr="00D4066A">
        <w:rPr>
          <w:lang w:eastAsia="en-GB"/>
        </w:rPr>
        <w:t>Medicininių testų užsakymai per CPO LT elektroninį katalogą</w:t>
      </w:r>
      <w:bookmarkEnd w:id="0"/>
      <w:r w:rsidRPr="00D4066A">
        <w:rPr>
          <w:lang w:eastAsia="en-GB"/>
        </w:rPr>
        <w:t xml:space="preserve">“ (toliau – Pirkimas), kuris vykdomas taikant dinaminę pirkimų sistemą (toliau – DPS), pirkimo Nr. 529492, </w:t>
      </w:r>
      <w:r w:rsidR="008B6905" w:rsidRPr="00D4066A">
        <w:t xml:space="preserve">buvo gautas tiekėjo </w:t>
      </w:r>
      <w:r w:rsidR="000C3DE3" w:rsidRPr="00D4066A">
        <w:t>paklausimas dėl pirkimo sąlygų</w:t>
      </w:r>
      <w:r w:rsidRPr="00D4066A">
        <w:rPr>
          <w:lang w:eastAsia="en-GB"/>
        </w:rPr>
        <w:t>.</w:t>
      </w:r>
    </w:p>
    <w:p w14:paraId="46C5ED70" w14:textId="2F2D1F56" w:rsidR="00B9534C" w:rsidRPr="00D4066A" w:rsidRDefault="00C51A72" w:rsidP="005C66E7">
      <w:pPr>
        <w:pStyle w:val="paragraph"/>
        <w:spacing w:before="0" w:beforeAutospacing="0" w:after="0" w:afterAutospacing="0"/>
        <w:ind w:firstLine="720"/>
        <w:jc w:val="both"/>
        <w:textAlignment w:val="baseline"/>
        <w:rPr>
          <w:rStyle w:val="normaltextrun"/>
          <w:color w:val="FF0000"/>
          <w:lang w:val="lt-LT"/>
        </w:rPr>
      </w:pPr>
      <w:r w:rsidRPr="00D4066A">
        <w:rPr>
          <w:lang w:val="lt-LT"/>
        </w:rPr>
        <w:t>V</w:t>
      </w:r>
      <w:r w:rsidR="00B9534C" w:rsidRPr="00D4066A">
        <w:rPr>
          <w:lang w:val="lt-LT"/>
        </w:rPr>
        <w:t xml:space="preserve">adovaujantis </w:t>
      </w:r>
      <w:r w:rsidR="00FD3658" w:rsidRPr="00D4066A">
        <w:rPr>
          <w:rStyle w:val="normaltextrun"/>
          <w:lang w:val="lt-LT"/>
        </w:rPr>
        <w:t>pirkimo sąlygų A dalies „Nurodymai dalyviams“ 3.2 papunkči</w:t>
      </w:r>
      <w:r w:rsidR="006065E6" w:rsidRPr="00D4066A">
        <w:rPr>
          <w:rStyle w:val="normaltextrun"/>
          <w:lang w:val="lt-LT"/>
        </w:rPr>
        <w:t>u</w:t>
      </w:r>
      <w:r w:rsidR="00FD3658" w:rsidRPr="00D4066A">
        <w:rPr>
          <w:rStyle w:val="normaltextrun"/>
          <w:lang w:val="lt-LT"/>
        </w:rPr>
        <w:t xml:space="preserve">, </w:t>
      </w:r>
      <w:r w:rsidRPr="00D4066A">
        <w:rPr>
          <w:rStyle w:val="normaltextrun"/>
          <w:lang w:val="lt-LT"/>
        </w:rPr>
        <w:t xml:space="preserve">paaiškiname </w:t>
      </w:r>
      <w:r w:rsidR="00FD3658" w:rsidRPr="00D4066A">
        <w:rPr>
          <w:rStyle w:val="normaltextrun"/>
          <w:lang w:val="lt-LT"/>
        </w:rPr>
        <w:t xml:space="preserve">pirkimo </w:t>
      </w:r>
      <w:r w:rsidR="008B6905" w:rsidRPr="00D4066A">
        <w:rPr>
          <w:rStyle w:val="normaltextrun"/>
          <w:lang w:val="lt-LT"/>
        </w:rPr>
        <w:t>sąlygas</w:t>
      </w:r>
      <w:r w:rsidR="00FD3658" w:rsidRPr="00D4066A">
        <w:rPr>
          <w:rStyle w:val="normaltextrun"/>
          <w:lang w:val="lt-LT"/>
        </w:rPr>
        <w:t>:</w:t>
      </w:r>
    </w:p>
    <w:p w14:paraId="7BBDCDA7" w14:textId="77777777" w:rsidR="00FD3658" w:rsidRPr="00D4066A" w:rsidRDefault="00FD3658" w:rsidP="005C66E7">
      <w:pPr>
        <w:pStyle w:val="paragraph"/>
        <w:spacing w:before="0" w:beforeAutospacing="0" w:after="0" w:afterAutospacing="0"/>
        <w:ind w:firstLine="720"/>
        <w:jc w:val="both"/>
        <w:textAlignment w:val="baseline"/>
        <w:rPr>
          <w:rFonts w:ascii="Segoe UI" w:hAnsi="Segoe UI" w:cs="Segoe UI"/>
          <w:sz w:val="18"/>
          <w:szCs w:val="18"/>
          <w:lang w:val="lt-LT"/>
        </w:rPr>
      </w:pPr>
    </w:p>
    <w:p w14:paraId="3232C8B7" w14:textId="5B01D2D5" w:rsidR="00B9534C" w:rsidRPr="00374C7B" w:rsidRDefault="00B9534C" w:rsidP="00374C7B">
      <w:pPr>
        <w:pStyle w:val="ListParagraph"/>
        <w:widowControl w:val="0"/>
        <w:numPr>
          <w:ilvl w:val="0"/>
          <w:numId w:val="6"/>
        </w:numPr>
        <w:shd w:val="clear" w:color="auto" w:fill="FFFFFF"/>
        <w:tabs>
          <w:tab w:val="left" w:pos="993"/>
        </w:tabs>
        <w:jc w:val="both"/>
        <w:rPr>
          <w:i/>
        </w:rPr>
      </w:pPr>
      <w:r w:rsidRPr="00374C7B">
        <w:rPr>
          <w:b/>
          <w:bCs/>
          <w:u w:val="single"/>
        </w:rPr>
        <w:t>Klausimas.</w:t>
      </w:r>
      <w:r w:rsidRPr="00374C7B">
        <w:rPr>
          <w:iCs/>
        </w:rPr>
        <w:t xml:space="preserve"> </w:t>
      </w:r>
      <w:r w:rsidRPr="00374C7B">
        <w:rPr>
          <w:i/>
        </w:rPr>
        <w:t>(pateikiamas netaisytas paklausimo tekstas).</w:t>
      </w:r>
    </w:p>
    <w:p w14:paraId="2FF233DF" w14:textId="77777777" w:rsidR="00E21413" w:rsidRPr="00E21413" w:rsidRDefault="00E21413" w:rsidP="005C66E7">
      <w:pPr>
        <w:pStyle w:val="NormalWeb"/>
        <w:shd w:val="clear" w:color="auto" w:fill="FFFFFF"/>
        <w:spacing w:before="0" w:beforeAutospacing="0" w:after="0" w:afterAutospacing="0"/>
        <w:ind w:firstLine="720"/>
        <w:jc w:val="both"/>
        <w:rPr>
          <w:color w:val="333333"/>
          <w:lang w:val="lt-LT"/>
        </w:rPr>
      </w:pPr>
      <w:r w:rsidRPr="00E21413">
        <w:rPr>
          <w:color w:val="333333"/>
          <w:lang w:val="lt-LT"/>
        </w:rPr>
        <w:t>prašome patikslinkite:</w:t>
      </w:r>
    </w:p>
    <w:p w14:paraId="79BCC88D" w14:textId="54722BFA" w:rsidR="00E21413" w:rsidRDefault="00E21413" w:rsidP="005C66E7">
      <w:pPr>
        <w:shd w:val="clear" w:color="auto" w:fill="FFFFFF"/>
        <w:ind w:firstLine="720"/>
        <w:jc w:val="both"/>
        <w:rPr>
          <w:color w:val="333333"/>
        </w:rPr>
      </w:pPr>
      <w:r w:rsidRPr="00E21413">
        <w:rPr>
          <w:color w:val="333333"/>
        </w:rPr>
        <w:t xml:space="preserve">Techninės specifikacijose nurodyta, kad „Testui atlikti nereikalinga papildoma įranga“, ar laikmatis yra laikomas kaip papildoma įranga? Ir ar jis turi būti </w:t>
      </w:r>
      <w:proofErr w:type="spellStart"/>
      <w:r w:rsidRPr="00E21413">
        <w:rPr>
          <w:color w:val="333333"/>
        </w:rPr>
        <w:t>sukomplektuostas</w:t>
      </w:r>
      <w:proofErr w:type="spellEnd"/>
      <w:r w:rsidRPr="00E21413">
        <w:rPr>
          <w:color w:val="333333"/>
        </w:rPr>
        <w:t xml:space="preserve">. Ar </w:t>
      </w:r>
      <w:proofErr w:type="spellStart"/>
      <w:r w:rsidRPr="00E21413">
        <w:rPr>
          <w:color w:val="333333"/>
        </w:rPr>
        <w:t>antikūnių</w:t>
      </w:r>
      <w:proofErr w:type="spellEnd"/>
      <w:r w:rsidRPr="00E21413">
        <w:rPr>
          <w:color w:val="333333"/>
        </w:rPr>
        <w:t xml:space="preserve"> testų komplektacijoje turi būti priemonės paimti veniniam kraujui (pvz. </w:t>
      </w:r>
      <w:proofErr w:type="spellStart"/>
      <w:r w:rsidRPr="00E21413">
        <w:rPr>
          <w:color w:val="333333"/>
        </w:rPr>
        <w:t>žgutas</w:t>
      </w:r>
      <w:proofErr w:type="spellEnd"/>
      <w:r w:rsidRPr="00E21413">
        <w:rPr>
          <w:color w:val="333333"/>
        </w:rPr>
        <w:t>)?</w:t>
      </w:r>
    </w:p>
    <w:p w14:paraId="4CF5A904" w14:textId="5D96B873" w:rsidR="00DD6E00" w:rsidRDefault="00DD6E00" w:rsidP="005C66E7">
      <w:pPr>
        <w:pStyle w:val="NormalWeb"/>
        <w:shd w:val="clear" w:color="auto" w:fill="FFFFFF"/>
        <w:spacing w:before="0" w:beforeAutospacing="0" w:after="0" w:afterAutospacing="0"/>
        <w:ind w:left="720"/>
        <w:rPr>
          <w:b/>
          <w:bCs/>
          <w:u w:val="single"/>
          <w:lang w:val="lt-LT"/>
        </w:rPr>
      </w:pPr>
      <w:r w:rsidRPr="00D4066A">
        <w:rPr>
          <w:b/>
          <w:bCs/>
          <w:u w:val="single"/>
          <w:lang w:val="lt-LT"/>
        </w:rPr>
        <w:t>Atsakymas:</w:t>
      </w:r>
    </w:p>
    <w:p w14:paraId="6C96FEF9" w14:textId="77777777" w:rsidR="00DD6E00" w:rsidRDefault="00DD6E00" w:rsidP="005C66E7">
      <w:pPr>
        <w:shd w:val="clear" w:color="auto" w:fill="FFFFFF"/>
        <w:ind w:firstLine="720"/>
        <w:jc w:val="both"/>
        <w:rPr>
          <w:rFonts w:ascii="Calibri" w:hAnsi="Calibri" w:cs="Calibri"/>
          <w:color w:val="000000"/>
        </w:rPr>
      </w:pPr>
      <w:r w:rsidRPr="00DD6E00">
        <w:rPr>
          <w:color w:val="000000"/>
        </w:rPr>
        <w:t>Laikmatis neturi tiesioginio poveikio tyrimo rezultatui, nes juo neimamas, neruošiamas ėminys ir tyrimas juo neatliekamas, todėl jis nėra laikomas papildoma įranga, tačiau laikmatis yra bendro naudojimo visiems lengvai prieinama priemonė, todėl jo siūlyti nereikia.</w:t>
      </w:r>
      <w:r w:rsidRPr="00DD6E00">
        <w:rPr>
          <w:rFonts w:ascii="Calibri" w:hAnsi="Calibri" w:cs="Calibri"/>
          <w:color w:val="000000"/>
        </w:rPr>
        <w:t xml:space="preserve"> </w:t>
      </w:r>
    </w:p>
    <w:p w14:paraId="1AD674C7" w14:textId="41581E80" w:rsidR="00DD6E00" w:rsidRDefault="00DD6E00" w:rsidP="005C66E7">
      <w:pPr>
        <w:shd w:val="clear" w:color="auto" w:fill="FFFFFF"/>
        <w:jc w:val="both"/>
        <w:rPr>
          <w:rFonts w:ascii="Segoe UI" w:hAnsi="Segoe UI" w:cs="Segoe UI"/>
          <w:color w:val="212121"/>
          <w:sz w:val="23"/>
          <w:szCs w:val="23"/>
        </w:rPr>
      </w:pPr>
      <w:r>
        <w:rPr>
          <w:rFonts w:ascii="Calibri" w:hAnsi="Calibri" w:cs="Calibri"/>
          <w:color w:val="000000"/>
        </w:rPr>
        <w:t>"</w:t>
      </w:r>
      <w:r>
        <w:rPr>
          <w:color w:val="000000"/>
        </w:rPr>
        <w:t>Rinkiniuose turi būti visos reikalingos priemonės testui atlikti (įskaitant kapiliarinio kraujo ėminio paėmimo priemones)." - veniniam kraujui paimti priemonių nereikalaujame (pvz. varžčio).</w:t>
      </w:r>
    </w:p>
    <w:p w14:paraId="0761DEBD" w14:textId="304AA7BF" w:rsidR="00DD6E00" w:rsidRPr="00DD6E00" w:rsidRDefault="00DD6E00" w:rsidP="00DD6E00">
      <w:pPr>
        <w:shd w:val="clear" w:color="auto" w:fill="FFFFFF"/>
        <w:ind w:firstLine="720"/>
        <w:jc w:val="both"/>
        <w:rPr>
          <w:rFonts w:ascii="Segoe UI" w:hAnsi="Segoe UI" w:cs="Segoe UI"/>
          <w:color w:val="212121"/>
          <w:sz w:val="23"/>
          <w:szCs w:val="23"/>
          <w:lang w:val="en-US" w:eastAsia="en-US"/>
        </w:rPr>
      </w:pPr>
    </w:p>
    <w:p w14:paraId="41366864" w14:textId="18FD6C5B" w:rsidR="00DD6E00" w:rsidRPr="00374C7B" w:rsidRDefault="00DD6E00" w:rsidP="00374C7B">
      <w:pPr>
        <w:pStyle w:val="ListParagraph"/>
        <w:widowControl w:val="0"/>
        <w:numPr>
          <w:ilvl w:val="0"/>
          <w:numId w:val="6"/>
        </w:numPr>
        <w:shd w:val="clear" w:color="auto" w:fill="FFFFFF"/>
        <w:tabs>
          <w:tab w:val="left" w:pos="993"/>
        </w:tabs>
        <w:jc w:val="both"/>
        <w:rPr>
          <w:i/>
        </w:rPr>
      </w:pPr>
      <w:r w:rsidRPr="00374C7B">
        <w:rPr>
          <w:b/>
          <w:bCs/>
          <w:u w:val="single"/>
        </w:rPr>
        <w:t>Klausimas.</w:t>
      </w:r>
      <w:r w:rsidRPr="00374C7B">
        <w:rPr>
          <w:iCs/>
        </w:rPr>
        <w:t xml:space="preserve"> </w:t>
      </w:r>
      <w:r w:rsidRPr="00374C7B">
        <w:rPr>
          <w:i/>
        </w:rPr>
        <w:t>(pateikiamas netaisytas paklausimo tekstas).</w:t>
      </w:r>
    </w:p>
    <w:p w14:paraId="5A66C18E" w14:textId="0934EEAC" w:rsidR="00E21413" w:rsidRDefault="00E21413" w:rsidP="005C66E7">
      <w:pPr>
        <w:shd w:val="clear" w:color="auto" w:fill="FFFFFF"/>
        <w:ind w:firstLine="720"/>
        <w:jc w:val="both"/>
        <w:rPr>
          <w:color w:val="333333"/>
        </w:rPr>
      </w:pPr>
      <w:r w:rsidRPr="00E21413">
        <w:rPr>
          <w:color w:val="333333"/>
        </w:rPr>
        <w:t>Techninėse specifikacijose nurodyta, kad ėminio paėmimo tamponėliai turi būti sterilūs, ar tai kad jie sandariai supakuoti laikoma, kad atitinka šį reikalavimą?</w:t>
      </w:r>
    </w:p>
    <w:p w14:paraId="60449B29" w14:textId="007F60B0" w:rsidR="00DD6E00" w:rsidRDefault="00DD6E00" w:rsidP="005C66E7">
      <w:pPr>
        <w:pStyle w:val="NormalWeb"/>
        <w:shd w:val="clear" w:color="auto" w:fill="FFFFFF"/>
        <w:spacing w:before="0" w:beforeAutospacing="0" w:after="0" w:afterAutospacing="0"/>
        <w:ind w:firstLine="720"/>
        <w:rPr>
          <w:b/>
          <w:bCs/>
          <w:u w:val="single"/>
          <w:lang w:val="lt-LT"/>
        </w:rPr>
      </w:pPr>
      <w:r w:rsidRPr="00D4066A">
        <w:rPr>
          <w:b/>
          <w:bCs/>
          <w:u w:val="single"/>
          <w:lang w:val="lt-LT"/>
        </w:rPr>
        <w:t>Atsakymas:</w:t>
      </w:r>
    </w:p>
    <w:p w14:paraId="611ABC02" w14:textId="1BD95E5B" w:rsidR="00DD6E00" w:rsidRDefault="00DD6E00" w:rsidP="005C66E7">
      <w:pPr>
        <w:shd w:val="clear" w:color="auto" w:fill="FFFFFF"/>
        <w:ind w:firstLine="720"/>
        <w:jc w:val="both"/>
        <w:rPr>
          <w:rFonts w:ascii="Segoe UI" w:hAnsi="Segoe UI" w:cs="Segoe UI"/>
          <w:color w:val="212121"/>
          <w:sz w:val="23"/>
          <w:szCs w:val="23"/>
        </w:rPr>
      </w:pPr>
      <w:r>
        <w:rPr>
          <w:color w:val="000000"/>
        </w:rPr>
        <w:t>Gamintojo aprašytoje priemonių naudojimo instrukcijoje arba kitame gamintojo dokumente turi būti nurodyta, kad ėminio paėmimo tamponėlis yra sterilus. Taip pat pažymėtina, kad sterilūs tamponėliai yra pakuojami individualiai ir sandariai.</w:t>
      </w:r>
    </w:p>
    <w:p w14:paraId="3BD845E8" w14:textId="77777777" w:rsidR="00DD6E00" w:rsidRDefault="00DD6E00" w:rsidP="005C66E7">
      <w:pPr>
        <w:widowControl w:val="0"/>
        <w:shd w:val="clear" w:color="auto" w:fill="FFFFFF"/>
        <w:tabs>
          <w:tab w:val="left" w:pos="993"/>
        </w:tabs>
        <w:ind w:firstLine="720"/>
        <w:jc w:val="both"/>
        <w:rPr>
          <w:b/>
          <w:bCs/>
          <w:u w:val="single"/>
        </w:rPr>
      </w:pPr>
    </w:p>
    <w:p w14:paraId="61250651" w14:textId="31818924" w:rsidR="005C66E7" w:rsidRPr="00374C7B" w:rsidRDefault="00DD6E00" w:rsidP="00374C7B">
      <w:pPr>
        <w:pStyle w:val="ListParagraph"/>
        <w:widowControl w:val="0"/>
        <w:numPr>
          <w:ilvl w:val="0"/>
          <w:numId w:val="6"/>
        </w:numPr>
        <w:shd w:val="clear" w:color="auto" w:fill="FFFFFF"/>
        <w:tabs>
          <w:tab w:val="left" w:pos="993"/>
        </w:tabs>
        <w:jc w:val="both"/>
        <w:rPr>
          <w:i/>
        </w:rPr>
      </w:pPr>
      <w:r w:rsidRPr="00374C7B">
        <w:rPr>
          <w:b/>
          <w:bCs/>
          <w:u w:val="single"/>
        </w:rPr>
        <w:t>Klausimas.</w:t>
      </w:r>
      <w:r w:rsidRPr="00374C7B">
        <w:rPr>
          <w:iCs/>
        </w:rPr>
        <w:t xml:space="preserve"> </w:t>
      </w:r>
      <w:r w:rsidRPr="00374C7B">
        <w:rPr>
          <w:i/>
        </w:rPr>
        <w:t>(pateikiamas netaisytas paklausimo tekstas).</w:t>
      </w:r>
    </w:p>
    <w:p w14:paraId="331C5A00" w14:textId="0FFC67C1" w:rsidR="00E21413" w:rsidRPr="005C66E7" w:rsidRDefault="00E21413" w:rsidP="005C66E7">
      <w:pPr>
        <w:widowControl w:val="0"/>
        <w:shd w:val="clear" w:color="auto" w:fill="FFFFFF"/>
        <w:tabs>
          <w:tab w:val="left" w:pos="993"/>
        </w:tabs>
        <w:ind w:firstLine="720"/>
        <w:jc w:val="both"/>
        <w:rPr>
          <w:i/>
        </w:rPr>
      </w:pPr>
      <w:r w:rsidRPr="00E21413">
        <w:rPr>
          <w:color w:val="333333"/>
        </w:rPr>
        <w:t>Ėminio paėmimo tamponėliai turi būti sintetiniai, ne medvilniniai. Ar užtenka patvirtinimo gamintojo aprašyme?</w:t>
      </w:r>
    </w:p>
    <w:p w14:paraId="339C3512" w14:textId="77777777" w:rsidR="00DD6E00" w:rsidRDefault="00DD6E00" w:rsidP="005C66E7">
      <w:pPr>
        <w:pStyle w:val="NormalWeb"/>
        <w:shd w:val="clear" w:color="auto" w:fill="FFFFFF"/>
        <w:spacing w:before="0" w:beforeAutospacing="0" w:after="0" w:afterAutospacing="0"/>
        <w:ind w:firstLine="720"/>
        <w:rPr>
          <w:b/>
          <w:bCs/>
          <w:u w:val="single"/>
          <w:lang w:val="lt-LT"/>
        </w:rPr>
      </w:pPr>
      <w:r w:rsidRPr="00D4066A">
        <w:rPr>
          <w:b/>
          <w:bCs/>
          <w:u w:val="single"/>
          <w:lang w:val="lt-LT"/>
        </w:rPr>
        <w:t>Atsakymas:</w:t>
      </w:r>
    </w:p>
    <w:p w14:paraId="300F2DB2" w14:textId="727C8674" w:rsidR="00DD6E00" w:rsidRDefault="00DD6E00" w:rsidP="005C66E7">
      <w:pPr>
        <w:shd w:val="clear" w:color="auto" w:fill="FFFFFF"/>
        <w:ind w:firstLine="720"/>
        <w:rPr>
          <w:rFonts w:ascii="Segoe UI" w:hAnsi="Segoe UI" w:cs="Segoe UI"/>
          <w:color w:val="212121"/>
          <w:sz w:val="23"/>
          <w:szCs w:val="23"/>
        </w:rPr>
      </w:pPr>
      <w:r>
        <w:rPr>
          <w:color w:val="000000"/>
          <w:shd w:val="clear" w:color="auto" w:fill="FFFFFF"/>
        </w:rPr>
        <w:t>Gamintojo aprašytoje priemonių naudojimo instrukcijoje arba kitame gamintojo dokumente turi būti nurodyta, kad ėminio paėmimo tamponėlis yra sintetinis (be medvilnės).</w:t>
      </w:r>
    </w:p>
    <w:p w14:paraId="24E1B9E9" w14:textId="77777777" w:rsidR="00DD6E00" w:rsidRDefault="00DD6E00" w:rsidP="00DD6E00">
      <w:pPr>
        <w:widowControl w:val="0"/>
        <w:shd w:val="clear" w:color="auto" w:fill="FFFFFF"/>
        <w:tabs>
          <w:tab w:val="left" w:pos="993"/>
        </w:tabs>
        <w:ind w:firstLine="851"/>
        <w:jc w:val="both"/>
        <w:rPr>
          <w:b/>
          <w:bCs/>
          <w:u w:val="single"/>
        </w:rPr>
      </w:pPr>
    </w:p>
    <w:p w14:paraId="45B56560" w14:textId="0BC76E46" w:rsidR="00DD6E00" w:rsidRPr="00374C7B" w:rsidRDefault="00DD6E00" w:rsidP="00374C7B">
      <w:pPr>
        <w:pStyle w:val="ListParagraph"/>
        <w:widowControl w:val="0"/>
        <w:numPr>
          <w:ilvl w:val="0"/>
          <w:numId w:val="6"/>
        </w:numPr>
        <w:shd w:val="clear" w:color="auto" w:fill="FFFFFF"/>
        <w:tabs>
          <w:tab w:val="left" w:pos="993"/>
        </w:tabs>
        <w:jc w:val="both"/>
        <w:rPr>
          <w:i/>
        </w:rPr>
      </w:pPr>
      <w:bookmarkStart w:id="1" w:name="_Hlk65505484"/>
      <w:r w:rsidRPr="00374C7B">
        <w:rPr>
          <w:b/>
          <w:bCs/>
          <w:u w:val="single"/>
        </w:rPr>
        <w:t>Klausimas.</w:t>
      </w:r>
      <w:r w:rsidRPr="00374C7B">
        <w:rPr>
          <w:iCs/>
        </w:rPr>
        <w:t xml:space="preserve"> </w:t>
      </w:r>
      <w:r w:rsidRPr="00374C7B">
        <w:rPr>
          <w:i/>
        </w:rPr>
        <w:t>(pateikiamas netaisytas paklausimo tekstas).</w:t>
      </w:r>
    </w:p>
    <w:bookmarkEnd w:id="1"/>
    <w:p w14:paraId="61B57DAD" w14:textId="02A5D35A" w:rsidR="00E21413" w:rsidRDefault="00E21413" w:rsidP="005C66E7">
      <w:pPr>
        <w:shd w:val="clear" w:color="auto" w:fill="FFFFFF"/>
        <w:ind w:firstLine="720"/>
        <w:jc w:val="both"/>
        <w:rPr>
          <w:color w:val="333333"/>
        </w:rPr>
      </w:pPr>
      <w:r w:rsidRPr="00E21413">
        <w:rPr>
          <w:color w:val="333333"/>
        </w:rPr>
        <w:t>Testas gali būti atliekamas paciento medicininės priežiūros vietoje. Ar užtenka, kad gamintojo aprašyme paminėta, jog testas turi būti atliekamas sveikatos priežiūros specialisto?</w:t>
      </w:r>
    </w:p>
    <w:p w14:paraId="2F3D9740" w14:textId="77777777" w:rsidR="00DD6E00" w:rsidRDefault="00DD6E00" w:rsidP="005C66E7">
      <w:pPr>
        <w:pStyle w:val="NormalWeb"/>
        <w:shd w:val="clear" w:color="auto" w:fill="FFFFFF"/>
        <w:spacing w:before="0" w:beforeAutospacing="0" w:after="0" w:afterAutospacing="0"/>
        <w:ind w:left="720"/>
        <w:rPr>
          <w:b/>
          <w:bCs/>
          <w:u w:val="single"/>
          <w:lang w:val="lt-LT"/>
        </w:rPr>
      </w:pPr>
      <w:r w:rsidRPr="00D4066A">
        <w:rPr>
          <w:b/>
          <w:bCs/>
          <w:u w:val="single"/>
          <w:lang w:val="lt-LT"/>
        </w:rPr>
        <w:t>Atsakymas:</w:t>
      </w:r>
    </w:p>
    <w:p w14:paraId="720182FE" w14:textId="70F53937" w:rsidR="00DD6E00" w:rsidRDefault="005C66E7" w:rsidP="005C66E7">
      <w:pPr>
        <w:shd w:val="clear" w:color="auto" w:fill="FFFFFF"/>
        <w:ind w:firstLine="720"/>
        <w:jc w:val="both"/>
        <w:rPr>
          <w:rFonts w:ascii="Segoe UI" w:hAnsi="Segoe UI" w:cs="Segoe UI"/>
          <w:color w:val="212121"/>
          <w:sz w:val="23"/>
          <w:szCs w:val="23"/>
        </w:rPr>
      </w:pPr>
      <w:r>
        <w:rPr>
          <w:color w:val="000000"/>
          <w:shd w:val="clear" w:color="auto" w:fill="FFFFFF"/>
        </w:rPr>
        <w:t xml:space="preserve">Reikalavimas </w:t>
      </w:r>
      <w:r w:rsidR="00DD6E00">
        <w:rPr>
          <w:color w:val="000000"/>
          <w:shd w:val="clear" w:color="auto" w:fill="FFFFFF"/>
        </w:rPr>
        <w:t>"Testas gali būti atliekamas paciento medicininės priežiūros vietoje"</w:t>
      </w:r>
      <w:r>
        <w:rPr>
          <w:color w:val="000000"/>
          <w:shd w:val="clear" w:color="auto" w:fill="FFFFFF"/>
        </w:rPr>
        <w:t xml:space="preserve"> reiškia, kad</w:t>
      </w:r>
      <w:r w:rsidR="00DD6E00">
        <w:rPr>
          <w:color w:val="000000"/>
          <w:shd w:val="clear" w:color="auto" w:fill="FFFFFF"/>
        </w:rPr>
        <w:t xml:space="preserve"> tiekėjo pasiūlymo visuma turi užtikrinti testo atlikimą paciento medicininės priežiūros vietoje (papildoma įranga nereikalinga, testo rezultato vertinimas atliekamas vizualiai, ėminio paėmimo priemonės pateikiamos kartu).</w:t>
      </w:r>
    </w:p>
    <w:p w14:paraId="798E991D" w14:textId="77777777" w:rsidR="00DD6E00" w:rsidRDefault="00DD6E00" w:rsidP="00DD6E00">
      <w:pPr>
        <w:widowControl w:val="0"/>
        <w:shd w:val="clear" w:color="auto" w:fill="FFFFFF"/>
        <w:tabs>
          <w:tab w:val="left" w:pos="993"/>
        </w:tabs>
        <w:ind w:firstLine="851"/>
        <w:jc w:val="both"/>
        <w:rPr>
          <w:b/>
          <w:bCs/>
          <w:u w:val="single"/>
        </w:rPr>
      </w:pPr>
    </w:p>
    <w:p w14:paraId="361478BB" w14:textId="4B600B1C" w:rsidR="00DD6E00" w:rsidRPr="00374C7B" w:rsidRDefault="00DD6E00" w:rsidP="00374C7B">
      <w:pPr>
        <w:pStyle w:val="ListParagraph"/>
        <w:widowControl w:val="0"/>
        <w:numPr>
          <w:ilvl w:val="0"/>
          <w:numId w:val="6"/>
        </w:numPr>
        <w:shd w:val="clear" w:color="auto" w:fill="FFFFFF"/>
        <w:tabs>
          <w:tab w:val="left" w:pos="993"/>
        </w:tabs>
        <w:jc w:val="both"/>
        <w:rPr>
          <w:i/>
        </w:rPr>
      </w:pPr>
      <w:r w:rsidRPr="00374C7B">
        <w:rPr>
          <w:b/>
          <w:bCs/>
          <w:u w:val="single"/>
        </w:rPr>
        <w:t>Klausimas.</w:t>
      </w:r>
      <w:r w:rsidRPr="00374C7B">
        <w:rPr>
          <w:iCs/>
        </w:rPr>
        <w:t xml:space="preserve"> </w:t>
      </w:r>
      <w:r w:rsidRPr="00374C7B">
        <w:rPr>
          <w:i/>
        </w:rPr>
        <w:t>(pateikiamas netaisytas paklausimo tekstas).</w:t>
      </w:r>
    </w:p>
    <w:p w14:paraId="0AA34139" w14:textId="118696E3" w:rsidR="00E21413" w:rsidRPr="00C40C58" w:rsidRDefault="00E21413" w:rsidP="005C66E7">
      <w:pPr>
        <w:pStyle w:val="NormalWeb"/>
        <w:shd w:val="clear" w:color="auto" w:fill="FFFFFF"/>
        <w:spacing w:before="0" w:beforeAutospacing="0" w:after="0" w:afterAutospacing="0"/>
        <w:ind w:firstLine="720"/>
        <w:jc w:val="both"/>
        <w:rPr>
          <w:color w:val="333333"/>
          <w:lang w:val="lt-LT"/>
        </w:rPr>
      </w:pPr>
      <w:r w:rsidRPr="00E21413">
        <w:rPr>
          <w:color w:val="333333"/>
          <w:lang w:val="lt-LT"/>
        </w:rPr>
        <w:t xml:space="preserve">Techninėje specifikacijoje Nr. 2 punkte 2 nurodyta ėminių paėmimo priemonės - vienas </w:t>
      </w:r>
      <w:proofErr w:type="spellStart"/>
      <w:r w:rsidRPr="00E21413">
        <w:rPr>
          <w:color w:val="333333"/>
          <w:lang w:val="lt-LT"/>
        </w:rPr>
        <w:t>nazofaringinis</w:t>
      </w:r>
      <w:proofErr w:type="spellEnd"/>
      <w:r w:rsidRPr="00E21413">
        <w:rPr>
          <w:color w:val="333333"/>
          <w:lang w:val="lt-LT"/>
        </w:rPr>
        <w:t xml:space="preserve"> ir vienas </w:t>
      </w:r>
      <w:proofErr w:type="spellStart"/>
      <w:r w:rsidRPr="00E21413">
        <w:rPr>
          <w:color w:val="333333"/>
          <w:lang w:val="lt-LT"/>
        </w:rPr>
        <w:t>orofaringinis</w:t>
      </w:r>
      <w:proofErr w:type="spellEnd"/>
      <w:r w:rsidRPr="00E21413">
        <w:rPr>
          <w:color w:val="333333"/>
          <w:lang w:val="lt-LT"/>
        </w:rPr>
        <w:t xml:space="preserve"> tamponėlis, kadangi šie tamponėliai yra identiški, prašome gal galite plačiau pakomentuoti, kodėl šių tamponėlių reikia dviejų skirtingų?</w:t>
      </w:r>
    </w:p>
    <w:p w14:paraId="4D5EC7EA" w14:textId="77777777" w:rsidR="00C40C58" w:rsidRDefault="00C40C58" w:rsidP="005C66E7">
      <w:pPr>
        <w:pStyle w:val="NormalWeb"/>
        <w:shd w:val="clear" w:color="auto" w:fill="FFFFFF"/>
        <w:spacing w:before="0" w:beforeAutospacing="0" w:after="0" w:afterAutospacing="0"/>
        <w:ind w:left="720"/>
        <w:rPr>
          <w:b/>
          <w:bCs/>
          <w:u w:val="single"/>
          <w:lang w:val="lt-LT"/>
        </w:rPr>
      </w:pPr>
      <w:r w:rsidRPr="00D4066A">
        <w:rPr>
          <w:b/>
          <w:bCs/>
          <w:u w:val="single"/>
          <w:lang w:val="lt-LT"/>
        </w:rPr>
        <w:t>Atsakymas:</w:t>
      </w:r>
    </w:p>
    <w:p w14:paraId="4B108610" w14:textId="2F21DCB7" w:rsidR="00C40C58" w:rsidRDefault="00C40C58" w:rsidP="005C66E7">
      <w:pPr>
        <w:shd w:val="clear" w:color="auto" w:fill="FFFFFF"/>
        <w:ind w:firstLine="720"/>
        <w:jc w:val="both"/>
        <w:rPr>
          <w:rFonts w:ascii="Segoe UI" w:hAnsi="Segoe UI" w:cs="Segoe UI"/>
          <w:color w:val="212121"/>
          <w:sz w:val="23"/>
          <w:szCs w:val="23"/>
        </w:rPr>
      </w:pPr>
      <w:proofErr w:type="spellStart"/>
      <w:r>
        <w:rPr>
          <w:color w:val="000000"/>
          <w:shd w:val="clear" w:color="auto" w:fill="FFFFFF"/>
        </w:rPr>
        <w:t>Nazofaringinis</w:t>
      </w:r>
      <w:proofErr w:type="spellEnd"/>
      <w:r>
        <w:rPr>
          <w:color w:val="000000"/>
          <w:shd w:val="clear" w:color="auto" w:fill="FFFFFF"/>
        </w:rPr>
        <w:t xml:space="preserve"> ir </w:t>
      </w:r>
      <w:proofErr w:type="spellStart"/>
      <w:r>
        <w:rPr>
          <w:color w:val="000000"/>
          <w:shd w:val="clear" w:color="auto" w:fill="FFFFFF"/>
        </w:rPr>
        <w:t>orofaringinis</w:t>
      </w:r>
      <w:proofErr w:type="spellEnd"/>
      <w:r>
        <w:rPr>
          <w:color w:val="000000"/>
          <w:shd w:val="clear" w:color="auto" w:fill="FFFFFF"/>
        </w:rPr>
        <w:t xml:space="preserve"> tamponėliai nėra identiški, jie yra skirtingi.</w:t>
      </w:r>
      <w:r w:rsidR="005C66E7">
        <w:rPr>
          <w:color w:val="000000"/>
          <w:shd w:val="clear" w:color="auto" w:fill="FFFFFF"/>
        </w:rPr>
        <w:t xml:space="preserve"> </w:t>
      </w:r>
      <w:proofErr w:type="spellStart"/>
      <w:r>
        <w:rPr>
          <w:color w:val="000000"/>
          <w:shd w:val="clear" w:color="auto" w:fill="FFFFFF"/>
        </w:rPr>
        <w:t>Nazofaringinis</w:t>
      </w:r>
      <w:proofErr w:type="spellEnd"/>
      <w:r>
        <w:rPr>
          <w:color w:val="000000"/>
          <w:shd w:val="clear" w:color="auto" w:fill="FFFFFF"/>
        </w:rPr>
        <w:t xml:space="preserve"> tamponėlis yra pritaikytas ėminiui imti iš nosiaryklės, o </w:t>
      </w:r>
      <w:proofErr w:type="spellStart"/>
      <w:r>
        <w:rPr>
          <w:color w:val="000000"/>
          <w:shd w:val="clear" w:color="auto" w:fill="FFFFFF"/>
        </w:rPr>
        <w:t>orofaringinis</w:t>
      </w:r>
      <w:proofErr w:type="spellEnd"/>
      <w:r>
        <w:rPr>
          <w:color w:val="000000"/>
          <w:shd w:val="clear" w:color="auto" w:fill="FFFFFF"/>
        </w:rPr>
        <w:t xml:space="preserve"> tamponėlis yra pritaikytas ėminiui imti iš gerklės.</w:t>
      </w:r>
    </w:p>
    <w:p w14:paraId="5288F377" w14:textId="77777777" w:rsidR="00C40C58" w:rsidRDefault="00C40C58" w:rsidP="00DD6E00">
      <w:pPr>
        <w:pStyle w:val="ListParagraph"/>
        <w:widowControl w:val="0"/>
        <w:shd w:val="clear" w:color="auto" w:fill="FFFFFF"/>
        <w:tabs>
          <w:tab w:val="left" w:pos="993"/>
        </w:tabs>
        <w:jc w:val="both"/>
        <w:rPr>
          <w:b/>
          <w:bCs/>
          <w:u w:val="single"/>
        </w:rPr>
      </w:pPr>
    </w:p>
    <w:p w14:paraId="55767ECA" w14:textId="08E17029" w:rsidR="00DD6E00" w:rsidRPr="00DD6E00" w:rsidRDefault="00DD6E00" w:rsidP="00374C7B">
      <w:pPr>
        <w:pStyle w:val="ListParagraph"/>
        <w:widowControl w:val="0"/>
        <w:numPr>
          <w:ilvl w:val="0"/>
          <w:numId w:val="6"/>
        </w:numPr>
        <w:shd w:val="clear" w:color="auto" w:fill="FFFFFF"/>
        <w:tabs>
          <w:tab w:val="left" w:pos="993"/>
        </w:tabs>
        <w:jc w:val="both"/>
        <w:rPr>
          <w:i/>
        </w:rPr>
      </w:pPr>
      <w:r w:rsidRPr="00DD6E00">
        <w:rPr>
          <w:b/>
          <w:bCs/>
          <w:u w:val="single"/>
        </w:rPr>
        <w:t>Klausimas.</w:t>
      </w:r>
      <w:r w:rsidRPr="00DD6E00">
        <w:rPr>
          <w:iCs/>
        </w:rPr>
        <w:t xml:space="preserve"> </w:t>
      </w:r>
      <w:r w:rsidRPr="00DD6E00">
        <w:rPr>
          <w:i/>
        </w:rPr>
        <w:t>(pateikiamas netaisytas paklausimo tekstas).</w:t>
      </w:r>
    </w:p>
    <w:p w14:paraId="3409E659" w14:textId="77777777" w:rsidR="00E21413" w:rsidRPr="00E21413" w:rsidRDefault="00E21413" w:rsidP="005C66E7">
      <w:pPr>
        <w:shd w:val="clear" w:color="auto" w:fill="FFFFFF"/>
        <w:ind w:firstLine="720"/>
        <w:jc w:val="both"/>
        <w:rPr>
          <w:color w:val="333333"/>
        </w:rPr>
      </w:pPr>
      <w:r w:rsidRPr="00E21413">
        <w:rPr>
          <w:color w:val="333333"/>
        </w:rPr>
        <w:t>Techninėje specifikacijoje Nr. 4 punkte 10 nurodyta reikalavimas „Siūlomo testo klinikinis jautrumas turi būti ≥ 90 procentų, kai klinikiniam jautrumui įvertinti buvo naudojama imtis ≥ 100, kurią sudarantiems asmenims simptomai pasireiškė ne anksčiau kaip prieš 14 dienų ir jiems buvo patvirtintas SARS CoV-2 naudojant AT-PGR metodą“. Gal galite pakomentuoti kaip turėtų būti pagrindžiama 14 dienų terminas pateikiamoje dokumentacijoje?</w:t>
      </w:r>
    </w:p>
    <w:p w14:paraId="1D44DAB1" w14:textId="7307EF80" w:rsidR="00B9534C" w:rsidRDefault="00B9534C" w:rsidP="009446C6">
      <w:pPr>
        <w:pStyle w:val="NormalWeb"/>
        <w:shd w:val="clear" w:color="auto" w:fill="FFFFFF"/>
        <w:spacing w:before="0" w:beforeAutospacing="0" w:after="0" w:afterAutospacing="0"/>
        <w:ind w:firstLine="720"/>
        <w:jc w:val="both"/>
        <w:rPr>
          <w:b/>
          <w:bCs/>
          <w:u w:val="single"/>
          <w:lang w:val="lt-LT"/>
        </w:rPr>
      </w:pPr>
      <w:r w:rsidRPr="00D4066A">
        <w:rPr>
          <w:b/>
          <w:bCs/>
          <w:u w:val="single"/>
          <w:lang w:val="lt-LT"/>
        </w:rPr>
        <w:t>Atsakymas:</w:t>
      </w:r>
    </w:p>
    <w:p w14:paraId="741E084A" w14:textId="4A175E01" w:rsidR="00C40C58" w:rsidRDefault="009446C6" w:rsidP="005C66E7">
      <w:pPr>
        <w:shd w:val="clear" w:color="auto" w:fill="FFFFFF"/>
        <w:ind w:firstLine="720"/>
        <w:jc w:val="both"/>
        <w:rPr>
          <w:rFonts w:ascii="Segoe UI" w:hAnsi="Segoe UI" w:cs="Segoe UI"/>
          <w:color w:val="212121"/>
          <w:sz w:val="23"/>
          <w:szCs w:val="23"/>
        </w:rPr>
      </w:pPr>
      <w:r>
        <w:rPr>
          <w:color w:val="000000"/>
          <w:shd w:val="clear" w:color="auto" w:fill="FFFFFF"/>
        </w:rPr>
        <w:t>Imtis</w:t>
      </w:r>
      <w:r w:rsidRPr="009446C6">
        <w:rPr>
          <w:color w:val="333333"/>
        </w:rPr>
        <w:t xml:space="preserve"> </w:t>
      </w:r>
      <w:r>
        <w:rPr>
          <w:color w:val="333333"/>
        </w:rPr>
        <w:t>(</w:t>
      </w:r>
      <w:r w:rsidRPr="00E21413">
        <w:rPr>
          <w:color w:val="333333"/>
        </w:rPr>
        <w:t>asmen</w:t>
      </w:r>
      <w:r>
        <w:rPr>
          <w:color w:val="333333"/>
        </w:rPr>
        <w:t>ys, kuriems</w:t>
      </w:r>
      <w:r w:rsidRPr="00E21413">
        <w:rPr>
          <w:color w:val="333333"/>
        </w:rPr>
        <w:t xml:space="preserve"> simptomai pasireiškė ne anksčiau kaip prieš 14 dienų ir jiems buvo patvirtintas SARS CoV-2 naudojant AT-PGR metodą</w:t>
      </w:r>
      <w:r>
        <w:rPr>
          <w:color w:val="333333"/>
        </w:rPr>
        <w:t>)</w:t>
      </w:r>
      <w:r>
        <w:rPr>
          <w:color w:val="000000"/>
          <w:shd w:val="clear" w:color="auto" w:fill="FFFFFF"/>
        </w:rPr>
        <w:t xml:space="preserve"> turi būti nurodyta t</w:t>
      </w:r>
      <w:r w:rsidR="00C40C58">
        <w:rPr>
          <w:color w:val="000000"/>
          <w:shd w:val="clear" w:color="auto" w:fill="FFFFFF"/>
        </w:rPr>
        <w:t>esto jautrumo vertinimo procedūros dokumentacijoje, jautrumo vertinimo gautuose duomenyse, išvadose arba kituose dokumentuose</w:t>
      </w:r>
      <w:r w:rsidR="00AD43EE">
        <w:rPr>
          <w:color w:val="000000"/>
          <w:shd w:val="clear" w:color="auto" w:fill="FFFFFF"/>
        </w:rPr>
        <w:t xml:space="preserve"> (bet </w:t>
      </w:r>
      <w:r w:rsidR="00C40C58">
        <w:rPr>
          <w:color w:val="000000"/>
          <w:shd w:val="clear" w:color="auto" w:fill="FFFFFF"/>
        </w:rPr>
        <w:t>ne deklaratyviuose raštuose</w:t>
      </w:r>
      <w:r w:rsidR="001C6E0C">
        <w:rPr>
          <w:color w:val="000000"/>
          <w:shd w:val="clear" w:color="auto" w:fill="FFFFFF"/>
        </w:rPr>
        <w:t>)</w:t>
      </w:r>
      <w:r w:rsidR="00C40C58">
        <w:rPr>
          <w:color w:val="000000"/>
          <w:shd w:val="clear" w:color="auto" w:fill="FFFFFF"/>
        </w:rPr>
        <w:t xml:space="preserve">, </w:t>
      </w:r>
      <w:r w:rsidR="00C40C58" w:rsidRPr="00AD43EE">
        <w:rPr>
          <w:shd w:val="clear" w:color="auto" w:fill="FFFFFF"/>
        </w:rPr>
        <w:t>kuriais r</w:t>
      </w:r>
      <w:r w:rsidR="00C40C58">
        <w:rPr>
          <w:color w:val="000000"/>
          <w:shd w:val="clear" w:color="auto" w:fill="FFFFFF"/>
        </w:rPr>
        <w:t>emiantis yra įrodomas siūlomų testų charakteristikų tikrumas.</w:t>
      </w:r>
    </w:p>
    <w:p w14:paraId="3F30F439" w14:textId="77777777" w:rsidR="00C40C58" w:rsidRDefault="00C40C58" w:rsidP="00C40C58">
      <w:pPr>
        <w:pStyle w:val="NormalWeb"/>
        <w:shd w:val="clear" w:color="auto" w:fill="FFFFFF"/>
        <w:spacing w:before="0" w:beforeAutospacing="0" w:after="150" w:afterAutospacing="0"/>
        <w:ind w:firstLine="810"/>
        <w:rPr>
          <w:b/>
          <w:bCs/>
          <w:u w:val="single"/>
          <w:lang w:val="lt-LT"/>
        </w:rPr>
      </w:pPr>
    </w:p>
    <w:p w14:paraId="127BF3C5" w14:textId="38438031" w:rsidR="00C40C58" w:rsidRDefault="00C40C58" w:rsidP="006D4FE5">
      <w:pPr>
        <w:pStyle w:val="NormalWeb"/>
        <w:shd w:val="clear" w:color="auto" w:fill="FFFFFF"/>
        <w:spacing w:before="0" w:beforeAutospacing="0" w:after="150" w:afterAutospacing="0"/>
        <w:ind w:firstLine="810"/>
        <w:rPr>
          <w:b/>
          <w:bCs/>
          <w:u w:val="single"/>
          <w:lang w:val="lt-LT"/>
        </w:rPr>
      </w:pPr>
    </w:p>
    <w:sectPr w:rsidR="00C40C58" w:rsidSect="00B976C0">
      <w:headerReference w:type="default" r:id="rId8"/>
      <w:footerReference w:type="even" r:id="rId9"/>
      <w:footerReference w:type="first" r:id="rId10"/>
      <w:pgSz w:w="11906" w:h="16838" w:code="9"/>
      <w:pgMar w:top="360" w:right="567" w:bottom="426"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7E9BE6" w14:textId="77777777" w:rsidR="00D1667A" w:rsidRDefault="00D1667A">
      <w:r>
        <w:separator/>
      </w:r>
    </w:p>
  </w:endnote>
  <w:endnote w:type="continuationSeparator" w:id="0">
    <w:p w14:paraId="0A7939BA" w14:textId="77777777" w:rsidR="00D1667A" w:rsidRDefault="00D16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06E45" w14:textId="77777777" w:rsidR="00D4628F" w:rsidRDefault="005912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C33884" w14:textId="77777777" w:rsidR="00D4628F" w:rsidRDefault="00D166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85514" w14:textId="77777777" w:rsidR="00D4628F" w:rsidRDefault="00D1667A">
    <w:pPr>
      <w:pStyle w:val="Footer"/>
      <w:jc w:val="center"/>
    </w:pPr>
  </w:p>
  <w:p w14:paraId="5434B190" w14:textId="77777777" w:rsidR="00D4628F" w:rsidRDefault="00D16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64F244" w14:textId="77777777" w:rsidR="00D1667A" w:rsidRDefault="00D1667A">
      <w:r>
        <w:separator/>
      </w:r>
    </w:p>
  </w:footnote>
  <w:footnote w:type="continuationSeparator" w:id="0">
    <w:p w14:paraId="2B391D92" w14:textId="77777777" w:rsidR="00D1667A" w:rsidRDefault="00D16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DD506" w14:textId="77777777" w:rsidR="00D4628F" w:rsidRDefault="005912F2">
    <w:pPr>
      <w:pStyle w:val="Header"/>
      <w:jc w:val="center"/>
    </w:pPr>
    <w:r>
      <w:fldChar w:fldCharType="begin"/>
    </w:r>
    <w:r>
      <w:instrText xml:space="preserve"> PAGE   \* MERGEFORMAT </w:instrText>
    </w:r>
    <w:r>
      <w:fldChar w:fldCharType="separate"/>
    </w:r>
    <w:r>
      <w:rPr>
        <w:noProof/>
      </w:rPr>
      <w:t>2</w:t>
    </w:r>
    <w:r>
      <w:rPr>
        <w:noProof/>
      </w:rPr>
      <w:fldChar w:fldCharType="end"/>
    </w:r>
  </w:p>
  <w:p w14:paraId="6FE226DC" w14:textId="77777777" w:rsidR="00D4628F" w:rsidRPr="00AD6481" w:rsidRDefault="00D1667A" w:rsidP="00AD6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E1F5A"/>
    <w:multiLevelType w:val="multilevel"/>
    <w:tmpl w:val="6CFC9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F63F4A"/>
    <w:multiLevelType w:val="multilevel"/>
    <w:tmpl w:val="6CFC9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A57C33"/>
    <w:multiLevelType w:val="multilevel"/>
    <w:tmpl w:val="E2EAC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AB4DF3"/>
    <w:multiLevelType w:val="multilevel"/>
    <w:tmpl w:val="F4D8BF42"/>
    <w:lvl w:ilvl="0">
      <w:start w:val="1"/>
      <w:numFmt w:val="decimal"/>
      <w:lvlText w:val="%1."/>
      <w:lvlJc w:val="left"/>
      <w:pPr>
        <w:tabs>
          <w:tab w:val="num" w:pos="576"/>
        </w:tabs>
        <w:ind w:left="0" w:firstLine="0"/>
      </w:pPr>
      <w:rPr>
        <w:rFonts w:asciiTheme="minorHAnsi" w:hAnsiTheme="minorHAnsi" w:cstheme="minorHAnsi" w:hint="default"/>
        <w:b w:val="0"/>
        <w:i w:val="0"/>
        <w:caps/>
        <w:sz w:val="24"/>
        <w:szCs w:val="24"/>
      </w:rPr>
    </w:lvl>
    <w:lvl w:ilvl="1">
      <w:start w:val="1"/>
      <w:numFmt w:val="decimal"/>
      <w:lvlText w:val="%1.%2."/>
      <w:lvlJc w:val="left"/>
      <w:pPr>
        <w:tabs>
          <w:tab w:val="num" w:pos="576"/>
        </w:tabs>
        <w:ind w:left="0" w:firstLine="0"/>
      </w:pPr>
      <w:rPr>
        <w:rFonts w:asciiTheme="minorHAnsi" w:hAnsiTheme="minorHAnsi" w:cstheme="minorHAnsi"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heme="minorHAnsi" w:hAnsiTheme="minorHAnsi" w:cstheme="minorHAnsi"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69CE454D"/>
    <w:multiLevelType w:val="multilevel"/>
    <w:tmpl w:val="DE1EA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011EC5"/>
    <w:multiLevelType w:val="hybridMultilevel"/>
    <w:tmpl w:val="9790EEA0"/>
    <w:lvl w:ilvl="0" w:tplc="CB1EE1BC">
      <w:start w:val="1"/>
      <w:numFmt w:val="decimal"/>
      <w:lvlText w:val="%1."/>
      <w:lvlJc w:val="left"/>
      <w:pPr>
        <w:ind w:left="1080" w:hanging="360"/>
      </w:pPr>
      <w:rPr>
        <w:rFonts w:hint="default"/>
        <w:b/>
        <w:i w:val="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2F2"/>
    <w:rsid w:val="00045911"/>
    <w:rsid w:val="000825DF"/>
    <w:rsid w:val="000924EE"/>
    <w:rsid w:val="000B2E62"/>
    <w:rsid w:val="000C3A90"/>
    <w:rsid w:val="000C3DE3"/>
    <w:rsid w:val="001000C7"/>
    <w:rsid w:val="00100402"/>
    <w:rsid w:val="0010410C"/>
    <w:rsid w:val="0012587F"/>
    <w:rsid w:val="00177756"/>
    <w:rsid w:val="00184D6B"/>
    <w:rsid w:val="00195752"/>
    <w:rsid w:val="001C6CE2"/>
    <w:rsid w:val="001C6E0C"/>
    <w:rsid w:val="002138CD"/>
    <w:rsid w:val="0024210B"/>
    <w:rsid w:val="00277DCB"/>
    <w:rsid w:val="00286306"/>
    <w:rsid w:val="00290554"/>
    <w:rsid w:val="002D1643"/>
    <w:rsid w:val="002D6FDB"/>
    <w:rsid w:val="002E1E7B"/>
    <w:rsid w:val="002E43FE"/>
    <w:rsid w:val="00322C14"/>
    <w:rsid w:val="00337865"/>
    <w:rsid w:val="00365D4B"/>
    <w:rsid w:val="00374C7B"/>
    <w:rsid w:val="003E40FD"/>
    <w:rsid w:val="004008FD"/>
    <w:rsid w:val="00463DC1"/>
    <w:rsid w:val="004932B2"/>
    <w:rsid w:val="004A5A13"/>
    <w:rsid w:val="004D447C"/>
    <w:rsid w:val="004F39B1"/>
    <w:rsid w:val="00512FC0"/>
    <w:rsid w:val="0056148B"/>
    <w:rsid w:val="005912F2"/>
    <w:rsid w:val="005C66E7"/>
    <w:rsid w:val="0060425D"/>
    <w:rsid w:val="006065E6"/>
    <w:rsid w:val="00615269"/>
    <w:rsid w:val="00616492"/>
    <w:rsid w:val="00625C75"/>
    <w:rsid w:val="00636E57"/>
    <w:rsid w:val="00690594"/>
    <w:rsid w:val="006B0BDC"/>
    <w:rsid w:val="006B278C"/>
    <w:rsid w:val="006B7B07"/>
    <w:rsid w:val="006D30F1"/>
    <w:rsid w:val="006D4CB7"/>
    <w:rsid w:val="006D4FE5"/>
    <w:rsid w:val="006E53B8"/>
    <w:rsid w:val="00731F74"/>
    <w:rsid w:val="00780A82"/>
    <w:rsid w:val="008441F9"/>
    <w:rsid w:val="00873F62"/>
    <w:rsid w:val="008A2903"/>
    <w:rsid w:val="008B0105"/>
    <w:rsid w:val="008B0120"/>
    <w:rsid w:val="008B6905"/>
    <w:rsid w:val="008C78E1"/>
    <w:rsid w:val="008D5351"/>
    <w:rsid w:val="008E754E"/>
    <w:rsid w:val="008F3DC8"/>
    <w:rsid w:val="009157B6"/>
    <w:rsid w:val="00922BE7"/>
    <w:rsid w:val="009361CB"/>
    <w:rsid w:val="009446C6"/>
    <w:rsid w:val="00992AC5"/>
    <w:rsid w:val="00995B11"/>
    <w:rsid w:val="009C69A7"/>
    <w:rsid w:val="00A9232A"/>
    <w:rsid w:val="00AC6695"/>
    <w:rsid w:val="00AD43EE"/>
    <w:rsid w:val="00B357CE"/>
    <w:rsid w:val="00B4534B"/>
    <w:rsid w:val="00B63AC4"/>
    <w:rsid w:val="00B91BD4"/>
    <w:rsid w:val="00B9534C"/>
    <w:rsid w:val="00B976C0"/>
    <w:rsid w:val="00BF6F86"/>
    <w:rsid w:val="00C0607C"/>
    <w:rsid w:val="00C1436E"/>
    <w:rsid w:val="00C14AA4"/>
    <w:rsid w:val="00C26CD5"/>
    <w:rsid w:val="00C40C58"/>
    <w:rsid w:val="00C47C08"/>
    <w:rsid w:val="00C51A72"/>
    <w:rsid w:val="00CD183D"/>
    <w:rsid w:val="00D1667A"/>
    <w:rsid w:val="00D4066A"/>
    <w:rsid w:val="00DA177E"/>
    <w:rsid w:val="00DD0E1E"/>
    <w:rsid w:val="00DD1A25"/>
    <w:rsid w:val="00DD6E00"/>
    <w:rsid w:val="00E21413"/>
    <w:rsid w:val="00E32657"/>
    <w:rsid w:val="00E35111"/>
    <w:rsid w:val="00E41E95"/>
    <w:rsid w:val="00E46B4A"/>
    <w:rsid w:val="00E6658A"/>
    <w:rsid w:val="00E71C1A"/>
    <w:rsid w:val="00E83A7F"/>
    <w:rsid w:val="00E95668"/>
    <w:rsid w:val="00EC2657"/>
    <w:rsid w:val="00ED142D"/>
    <w:rsid w:val="00ED23B3"/>
    <w:rsid w:val="00EE35FE"/>
    <w:rsid w:val="00F06DC7"/>
    <w:rsid w:val="00FA6C1D"/>
    <w:rsid w:val="00FD3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5D13"/>
  <w15:chartTrackingRefBased/>
  <w15:docId w15:val="{DE2540F4-B599-44FB-BE30-881E56BC1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34C"/>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2F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5912F2"/>
  </w:style>
  <w:style w:type="paragraph" w:styleId="Footer">
    <w:name w:val="footer"/>
    <w:basedOn w:val="Normal"/>
    <w:link w:val="FooterChar"/>
    <w:uiPriority w:val="99"/>
    <w:semiHidden/>
    <w:unhideWhenUsed/>
    <w:rsid w:val="005912F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semiHidden/>
    <w:rsid w:val="005912F2"/>
  </w:style>
  <w:style w:type="character" w:styleId="PageNumber">
    <w:name w:val="page number"/>
    <w:basedOn w:val="DefaultParagraphFont"/>
    <w:rsid w:val="005912F2"/>
  </w:style>
  <w:style w:type="paragraph" w:styleId="BalloonText">
    <w:name w:val="Balloon Text"/>
    <w:basedOn w:val="Normal"/>
    <w:link w:val="BalloonTextChar"/>
    <w:uiPriority w:val="99"/>
    <w:semiHidden/>
    <w:unhideWhenUsed/>
    <w:rsid w:val="00B953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34C"/>
    <w:rPr>
      <w:rFonts w:ascii="Segoe UI" w:eastAsia="Times New Roman" w:hAnsi="Segoe UI" w:cs="Segoe UI"/>
      <w:sz w:val="18"/>
      <w:szCs w:val="18"/>
      <w:lang w:val="lt-LT" w:eastAsia="lt-LT"/>
    </w:rPr>
  </w:style>
  <w:style w:type="character" w:customStyle="1" w:styleId="normaltextrun">
    <w:name w:val="normaltextrun"/>
    <w:basedOn w:val="DefaultParagraphFont"/>
    <w:rsid w:val="00FD3658"/>
  </w:style>
  <w:style w:type="paragraph" w:customStyle="1" w:styleId="paragraph">
    <w:name w:val="paragraph"/>
    <w:basedOn w:val="Normal"/>
    <w:rsid w:val="00FD3658"/>
    <w:pPr>
      <w:spacing w:before="100" w:beforeAutospacing="1" w:after="100" w:afterAutospacing="1"/>
    </w:pPr>
    <w:rPr>
      <w:lang w:val="en-US" w:eastAsia="en-US"/>
    </w:rPr>
  </w:style>
  <w:style w:type="character" w:customStyle="1" w:styleId="eop">
    <w:name w:val="eop"/>
    <w:basedOn w:val="DefaultParagraphFont"/>
    <w:rsid w:val="00FD3658"/>
  </w:style>
  <w:style w:type="paragraph" w:styleId="NormalWeb">
    <w:name w:val="Normal (Web)"/>
    <w:basedOn w:val="Normal"/>
    <w:uiPriority w:val="99"/>
    <w:unhideWhenUsed/>
    <w:rsid w:val="006D4FE5"/>
    <w:pPr>
      <w:spacing w:before="100" w:beforeAutospacing="1" w:after="100" w:afterAutospacing="1"/>
    </w:pPr>
    <w:rPr>
      <w:lang w:val="en-US" w:eastAsia="en-US"/>
    </w:rPr>
  </w:style>
  <w:style w:type="paragraph" w:customStyle="1" w:styleId="Default">
    <w:name w:val="Default"/>
    <w:rsid w:val="008C78E1"/>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CommentReference">
    <w:name w:val="annotation reference"/>
    <w:basedOn w:val="DefaultParagraphFont"/>
    <w:uiPriority w:val="99"/>
    <w:semiHidden/>
    <w:unhideWhenUsed/>
    <w:rsid w:val="008B0105"/>
    <w:rPr>
      <w:sz w:val="16"/>
      <w:szCs w:val="16"/>
    </w:rPr>
  </w:style>
  <w:style w:type="paragraph" w:styleId="CommentText">
    <w:name w:val="annotation text"/>
    <w:basedOn w:val="Normal"/>
    <w:link w:val="CommentTextChar"/>
    <w:uiPriority w:val="99"/>
    <w:semiHidden/>
    <w:unhideWhenUsed/>
    <w:rsid w:val="008B0105"/>
    <w:rPr>
      <w:sz w:val="20"/>
      <w:szCs w:val="20"/>
    </w:rPr>
  </w:style>
  <w:style w:type="character" w:customStyle="1" w:styleId="CommentTextChar">
    <w:name w:val="Comment Text Char"/>
    <w:basedOn w:val="DefaultParagraphFont"/>
    <w:link w:val="CommentText"/>
    <w:uiPriority w:val="99"/>
    <w:semiHidden/>
    <w:rsid w:val="008B0105"/>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8B0105"/>
    <w:rPr>
      <w:b/>
      <w:bCs/>
    </w:rPr>
  </w:style>
  <w:style w:type="character" w:customStyle="1" w:styleId="CommentSubjectChar">
    <w:name w:val="Comment Subject Char"/>
    <w:basedOn w:val="CommentTextChar"/>
    <w:link w:val="CommentSubject"/>
    <w:uiPriority w:val="99"/>
    <w:semiHidden/>
    <w:rsid w:val="008B0105"/>
    <w:rPr>
      <w:rFonts w:ascii="Times New Roman" w:eastAsia="Times New Roman" w:hAnsi="Times New Roman" w:cs="Times New Roman"/>
      <w:b/>
      <w:bCs/>
      <w:sz w:val="20"/>
      <w:szCs w:val="20"/>
      <w:lang w:val="lt-LT" w:eastAsia="lt-LT"/>
    </w:rPr>
  </w:style>
  <w:style w:type="paragraph" w:styleId="ListParagraph">
    <w:name w:val="List Paragraph"/>
    <w:basedOn w:val="Normal"/>
    <w:uiPriority w:val="34"/>
    <w:qFormat/>
    <w:rsid w:val="00DD6E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501460">
      <w:bodyDiv w:val="1"/>
      <w:marLeft w:val="0"/>
      <w:marRight w:val="0"/>
      <w:marTop w:val="0"/>
      <w:marBottom w:val="0"/>
      <w:divBdr>
        <w:top w:val="none" w:sz="0" w:space="0" w:color="auto"/>
        <w:left w:val="none" w:sz="0" w:space="0" w:color="auto"/>
        <w:bottom w:val="none" w:sz="0" w:space="0" w:color="auto"/>
        <w:right w:val="none" w:sz="0" w:space="0" w:color="auto"/>
      </w:divBdr>
      <w:divsChild>
        <w:div w:id="22365660">
          <w:marLeft w:val="0"/>
          <w:marRight w:val="0"/>
          <w:marTop w:val="0"/>
          <w:marBottom w:val="0"/>
          <w:divBdr>
            <w:top w:val="none" w:sz="0" w:space="0" w:color="auto"/>
            <w:left w:val="none" w:sz="0" w:space="0" w:color="auto"/>
            <w:bottom w:val="none" w:sz="0" w:space="0" w:color="auto"/>
            <w:right w:val="none" w:sz="0" w:space="0" w:color="auto"/>
          </w:divBdr>
        </w:div>
        <w:div w:id="528103590">
          <w:marLeft w:val="0"/>
          <w:marRight w:val="0"/>
          <w:marTop w:val="0"/>
          <w:marBottom w:val="0"/>
          <w:divBdr>
            <w:top w:val="none" w:sz="0" w:space="0" w:color="auto"/>
            <w:left w:val="none" w:sz="0" w:space="0" w:color="auto"/>
            <w:bottom w:val="none" w:sz="0" w:space="0" w:color="auto"/>
            <w:right w:val="none" w:sz="0" w:space="0" w:color="auto"/>
          </w:divBdr>
        </w:div>
        <w:div w:id="1209221106">
          <w:marLeft w:val="0"/>
          <w:marRight w:val="0"/>
          <w:marTop w:val="0"/>
          <w:marBottom w:val="0"/>
          <w:divBdr>
            <w:top w:val="none" w:sz="0" w:space="0" w:color="auto"/>
            <w:left w:val="none" w:sz="0" w:space="0" w:color="auto"/>
            <w:bottom w:val="none" w:sz="0" w:space="0" w:color="auto"/>
            <w:right w:val="none" w:sz="0" w:space="0" w:color="auto"/>
          </w:divBdr>
        </w:div>
        <w:div w:id="1134367903">
          <w:marLeft w:val="0"/>
          <w:marRight w:val="0"/>
          <w:marTop w:val="0"/>
          <w:marBottom w:val="0"/>
          <w:divBdr>
            <w:top w:val="none" w:sz="0" w:space="0" w:color="auto"/>
            <w:left w:val="none" w:sz="0" w:space="0" w:color="auto"/>
            <w:bottom w:val="none" w:sz="0" w:space="0" w:color="auto"/>
            <w:right w:val="none" w:sz="0" w:space="0" w:color="auto"/>
          </w:divBdr>
        </w:div>
        <w:div w:id="935482034">
          <w:marLeft w:val="0"/>
          <w:marRight w:val="0"/>
          <w:marTop w:val="0"/>
          <w:marBottom w:val="0"/>
          <w:divBdr>
            <w:top w:val="none" w:sz="0" w:space="0" w:color="auto"/>
            <w:left w:val="none" w:sz="0" w:space="0" w:color="auto"/>
            <w:bottom w:val="none" w:sz="0" w:space="0" w:color="auto"/>
            <w:right w:val="none" w:sz="0" w:space="0" w:color="auto"/>
          </w:divBdr>
        </w:div>
      </w:divsChild>
    </w:div>
    <w:div w:id="1141388663">
      <w:bodyDiv w:val="1"/>
      <w:marLeft w:val="0"/>
      <w:marRight w:val="0"/>
      <w:marTop w:val="0"/>
      <w:marBottom w:val="0"/>
      <w:divBdr>
        <w:top w:val="none" w:sz="0" w:space="0" w:color="auto"/>
        <w:left w:val="none" w:sz="0" w:space="0" w:color="auto"/>
        <w:bottom w:val="none" w:sz="0" w:space="0" w:color="auto"/>
        <w:right w:val="none" w:sz="0" w:space="0" w:color="auto"/>
      </w:divBdr>
      <w:divsChild>
        <w:div w:id="1263412495">
          <w:marLeft w:val="0"/>
          <w:marRight w:val="0"/>
          <w:marTop w:val="0"/>
          <w:marBottom w:val="0"/>
          <w:divBdr>
            <w:top w:val="none" w:sz="0" w:space="0" w:color="auto"/>
            <w:left w:val="none" w:sz="0" w:space="0" w:color="auto"/>
            <w:bottom w:val="none" w:sz="0" w:space="0" w:color="auto"/>
            <w:right w:val="none" w:sz="0" w:space="0" w:color="auto"/>
          </w:divBdr>
        </w:div>
        <w:div w:id="1336610300">
          <w:marLeft w:val="0"/>
          <w:marRight w:val="0"/>
          <w:marTop w:val="0"/>
          <w:marBottom w:val="0"/>
          <w:divBdr>
            <w:top w:val="none" w:sz="0" w:space="0" w:color="auto"/>
            <w:left w:val="none" w:sz="0" w:space="0" w:color="auto"/>
            <w:bottom w:val="none" w:sz="0" w:space="0" w:color="auto"/>
            <w:right w:val="none" w:sz="0" w:space="0" w:color="auto"/>
          </w:divBdr>
        </w:div>
        <w:div w:id="183254619">
          <w:marLeft w:val="0"/>
          <w:marRight w:val="0"/>
          <w:marTop w:val="0"/>
          <w:marBottom w:val="0"/>
          <w:divBdr>
            <w:top w:val="none" w:sz="0" w:space="0" w:color="auto"/>
            <w:left w:val="none" w:sz="0" w:space="0" w:color="auto"/>
            <w:bottom w:val="none" w:sz="0" w:space="0" w:color="auto"/>
            <w:right w:val="none" w:sz="0" w:space="0" w:color="auto"/>
          </w:divBdr>
        </w:div>
        <w:div w:id="976839590">
          <w:marLeft w:val="0"/>
          <w:marRight w:val="0"/>
          <w:marTop w:val="0"/>
          <w:marBottom w:val="0"/>
          <w:divBdr>
            <w:top w:val="none" w:sz="0" w:space="0" w:color="auto"/>
            <w:left w:val="none" w:sz="0" w:space="0" w:color="auto"/>
            <w:bottom w:val="none" w:sz="0" w:space="0" w:color="auto"/>
            <w:right w:val="none" w:sz="0" w:space="0" w:color="auto"/>
          </w:divBdr>
        </w:div>
        <w:div w:id="258415387">
          <w:marLeft w:val="0"/>
          <w:marRight w:val="0"/>
          <w:marTop w:val="0"/>
          <w:marBottom w:val="0"/>
          <w:divBdr>
            <w:top w:val="none" w:sz="0" w:space="0" w:color="auto"/>
            <w:left w:val="none" w:sz="0" w:space="0" w:color="auto"/>
            <w:bottom w:val="none" w:sz="0" w:space="0" w:color="auto"/>
            <w:right w:val="none" w:sz="0" w:space="0" w:color="auto"/>
          </w:divBdr>
        </w:div>
        <w:div w:id="2075932775">
          <w:marLeft w:val="0"/>
          <w:marRight w:val="0"/>
          <w:marTop w:val="0"/>
          <w:marBottom w:val="0"/>
          <w:divBdr>
            <w:top w:val="none" w:sz="0" w:space="0" w:color="auto"/>
            <w:left w:val="none" w:sz="0" w:space="0" w:color="auto"/>
            <w:bottom w:val="none" w:sz="0" w:space="0" w:color="auto"/>
            <w:right w:val="none" w:sz="0" w:space="0" w:color="auto"/>
          </w:divBdr>
        </w:div>
        <w:div w:id="1567689976">
          <w:marLeft w:val="0"/>
          <w:marRight w:val="0"/>
          <w:marTop w:val="0"/>
          <w:marBottom w:val="0"/>
          <w:divBdr>
            <w:top w:val="none" w:sz="0" w:space="0" w:color="auto"/>
            <w:left w:val="none" w:sz="0" w:space="0" w:color="auto"/>
            <w:bottom w:val="none" w:sz="0" w:space="0" w:color="auto"/>
            <w:right w:val="none" w:sz="0" w:space="0" w:color="auto"/>
          </w:divBdr>
        </w:div>
        <w:div w:id="2134207858">
          <w:marLeft w:val="0"/>
          <w:marRight w:val="0"/>
          <w:marTop w:val="0"/>
          <w:marBottom w:val="0"/>
          <w:divBdr>
            <w:top w:val="none" w:sz="0" w:space="0" w:color="auto"/>
            <w:left w:val="none" w:sz="0" w:space="0" w:color="auto"/>
            <w:bottom w:val="none" w:sz="0" w:space="0" w:color="auto"/>
            <w:right w:val="none" w:sz="0" w:space="0" w:color="auto"/>
          </w:divBdr>
        </w:div>
        <w:div w:id="1724404489">
          <w:marLeft w:val="0"/>
          <w:marRight w:val="0"/>
          <w:marTop w:val="0"/>
          <w:marBottom w:val="0"/>
          <w:divBdr>
            <w:top w:val="none" w:sz="0" w:space="0" w:color="auto"/>
            <w:left w:val="none" w:sz="0" w:space="0" w:color="auto"/>
            <w:bottom w:val="none" w:sz="0" w:space="0" w:color="auto"/>
            <w:right w:val="none" w:sz="0" w:space="0" w:color="auto"/>
          </w:divBdr>
        </w:div>
        <w:div w:id="329021795">
          <w:marLeft w:val="0"/>
          <w:marRight w:val="0"/>
          <w:marTop w:val="0"/>
          <w:marBottom w:val="0"/>
          <w:divBdr>
            <w:top w:val="none" w:sz="0" w:space="0" w:color="auto"/>
            <w:left w:val="none" w:sz="0" w:space="0" w:color="auto"/>
            <w:bottom w:val="none" w:sz="0" w:space="0" w:color="auto"/>
            <w:right w:val="none" w:sz="0" w:space="0" w:color="auto"/>
          </w:divBdr>
        </w:div>
        <w:div w:id="100104058">
          <w:marLeft w:val="0"/>
          <w:marRight w:val="0"/>
          <w:marTop w:val="0"/>
          <w:marBottom w:val="0"/>
          <w:divBdr>
            <w:top w:val="none" w:sz="0" w:space="0" w:color="auto"/>
            <w:left w:val="none" w:sz="0" w:space="0" w:color="auto"/>
            <w:bottom w:val="none" w:sz="0" w:space="0" w:color="auto"/>
            <w:right w:val="none" w:sz="0" w:space="0" w:color="auto"/>
          </w:divBdr>
        </w:div>
        <w:div w:id="654919206">
          <w:marLeft w:val="0"/>
          <w:marRight w:val="0"/>
          <w:marTop w:val="0"/>
          <w:marBottom w:val="0"/>
          <w:divBdr>
            <w:top w:val="none" w:sz="0" w:space="0" w:color="auto"/>
            <w:left w:val="none" w:sz="0" w:space="0" w:color="auto"/>
            <w:bottom w:val="none" w:sz="0" w:space="0" w:color="auto"/>
            <w:right w:val="none" w:sz="0" w:space="0" w:color="auto"/>
          </w:divBdr>
        </w:div>
        <w:div w:id="1137918766">
          <w:marLeft w:val="0"/>
          <w:marRight w:val="0"/>
          <w:marTop w:val="0"/>
          <w:marBottom w:val="0"/>
          <w:divBdr>
            <w:top w:val="none" w:sz="0" w:space="0" w:color="auto"/>
            <w:left w:val="none" w:sz="0" w:space="0" w:color="auto"/>
            <w:bottom w:val="none" w:sz="0" w:space="0" w:color="auto"/>
            <w:right w:val="none" w:sz="0" w:space="0" w:color="auto"/>
          </w:divBdr>
        </w:div>
        <w:div w:id="1186332677">
          <w:marLeft w:val="0"/>
          <w:marRight w:val="0"/>
          <w:marTop w:val="0"/>
          <w:marBottom w:val="0"/>
          <w:divBdr>
            <w:top w:val="none" w:sz="0" w:space="0" w:color="auto"/>
            <w:left w:val="none" w:sz="0" w:space="0" w:color="auto"/>
            <w:bottom w:val="none" w:sz="0" w:space="0" w:color="auto"/>
            <w:right w:val="none" w:sz="0" w:space="0" w:color="auto"/>
          </w:divBdr>
        </w:div>
      </w:divsChild>
    </w:div>
    <w:div w:id="1816027125">
      <w:bodyDiv w:val="1"/>
      <w:marLeft w:val="0"/>
      <w:marRight w:val="0"/>
      <w:marTop w:val="0"/>
      <w:marBottom w:val="0"/>
      <w:divBdr>
        <w:top w:val="none" w:sz="0" w:space="0" w:color="auto"/>
        <w:left w:val="none" w:sz="0" w:space="0" w:color="auto"/>
        <w:bottom w:val="none" w:sz="0" w:space="0" w:color="auto"/>
        <w:right w:val="none" w:sz="0" w:space="0" w:color="auto"/>
      </w:divBdr>
    </w:div>
    <w:div w:id="191805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149D8-FF7E-4950-87D4-09EFC9B9F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610</Words>
  <Characters>3477</Characters>
  <Application>Microsoft Office Word</Application>
  <DocSecurity>0</DocSecurity>
  <Lines>28</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Skėrienė</dc:creator>
  <cp:keywords/>
  <dc:description/>
  <cp:lastModifiedBy>Margarita Skėrienė</cp:lastModifiedBy>
  <cp:revision>7</cp:revision>
  <dcterms:created xsi:type="dcterms:W3CDTF">2021-03-01T14:05:00Z</dcterms:created>
  <dcterms:modified xsi:type="dcterms:W3CDTF">2021-03-02T08:40:00Z</dcterms:modified>
</cp:coreProperties>
</file>