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623"/>
        <w:gridCol w:w="4914"/>
        <w:gridCol w:w="1697"/>
        <w:gridCol w:w="1400"/>
      </w:tblGrid>
      <w:tr w:rsidR="004D4508" w:rsidRPr="00CA606C" w14:paraId="7F3BEB03" w14:textId="77777777" w:rsidTr="003C0A53">
        <w:trPr>
          <w:trHeight w:val="567"/>
        </w:trPr>
        <w:tc>
          <w:tcPr>
            <w:tcW w:w="1555" w:type="dxa"/>
            <w:shd w:val="clear" w:color="auto" w:fill="005063"/>
            <w:vAlign w:val="center"/>
          </w:tcPr>
          <w:p w14:paraId="51603690" w14:textId="77777777" w:rsidR="004D4508" w:rsidRPr="00CA606C" w:rsidRDefault="004D4508" w:rsidP="006430FE">
            <w:pPr>
              <w:jc w:val="left"/>
              <w:rPr>
                <w:rFonts w:ascii="Arial" w:hAnsi="Arial" w:cs="Arial"/>
                <w:b/>
                <w:caps/>
                <w:color w:val="FFFFFF" w:themeColor="background1"/>
                <w:sz w:val="22"/>
                <w:szCs w:val="22"/>
              </w:rPr>
            </w:pPr>
            <w:r w:rsidRPr="00CA606C">
              <w:rPr>
                <w:rFonts w:ascii="Arial" w:hAnsi="Arial" w:cs="Arial"/>
                <w:b/>
                <w:color w:val="FFFFFF" w:themeColor="background1"/>
                <w:sz w:val="22"/>
                <w:szCs w:val="22"/>
              </w:rPr>
              <w:t>Pirkimo objekto pavadinimas:</w:t>
            </w:r>
          </w:p>
        </w:tc>
        <w:tc>
          <w:tcPr>
            <w:tcW w:w="4961" w:type="dxa"/>
            <w:vAlign w:val="center"/>
          </w:tcPr>
          <w:p w14:paraId="731A1BF5" w14:textId="0CFDC10E" w:rsidR="004D4508" w:rsidRPr="00CA606C" w:rsidRDefault="007C1AEE" w:rsidP="006430FE">
            <w:pPr>
              <w:jc w:val="left"/>
              <w:rPr>
                <w:rFonts w:ascii="Arial" w:hAnsi="Arial" w:cs="Arial"/>
                <w:b/>
                <w:caps/>
                <w:sz w:val="22"/>
                <w:szCs w:val="22"/>
              </w:rPr>
            </w:pPr>
            <w:r w:rsidRPr="00CA606C">
              <w:rPr>
                <w:rFonts w:ascii="Arial" w:hAnsi="Arial" w:cs="Arial"/>
                <w:b/>
                <w:caps/>
                <w:sz w:val="22"/>
                <w:szCs w:val="22"/>
              </w:rPr>
              <w:t xml:space="preserve">Kelių priežiūros ir </w:t>
            </w:r>
            <w:r w:rsidR="0034646E" w:rsidRPr="00CA606C">
              <w:rPr>
                <w:rFonts w:ascii="Arial" w:hAnsi="Arial" w:cs="Arial"/>
                <w:b/>
                <w:caps/>
                <w:sz w:val="22"/>
                <w:szCs w:val="22"/>
              </w:rPr>
              <w:t>taisymo</w:t>
            </w:r>
            <w:r w:rsidRPr="00CA606C">
              <w:rPr>
                <w:rFonts w:ascii="Arial" w:hAnsi="Arial" w:cs="Arial"/>
                <w:b/>
                <w:caps/>
                <w:sz w:val="22"/>
                <w:szCs w:val="22"/>
              </w:rPr>
              <w:t xml:space="preserve"> darbų techninės priežiūros paslaugos </w:t>
            </w:r>
          </w:p>
        </w:tc>
        <w:tc>
          <w:tcPr>
            <w:tcW w:w="1701" w:type="dxa"/>
            <w:shd w:val="clear" w:color="auto" w:fill="005063"/>
            <w:vAlign w:val="center"/>
          </w:tcPr>
          <w:p w14:paraId="4BAF8A8D" w14:textId="77777777" w:rsidR="004D4508" w:rsidRPr="00CA606C" w:rsidRDefault="004D4508" w:rsidP="006430FE">
            <w:pPr>
              <w:jc w:val="left"/>
              <w:rPr>
                <w:rFonts w:ascii="Arial" w:hAnsi="Arial" w:cs="Arial"/>
                <w:b/>
                <w:caps/>
                <w:color w:val="FFFFFF" w:themeColor="background1"/>
                <w:sz w:val="22"/>
                <w:szCs w:val="22"/>
              </w:rPr>
            </w:pPr>
            <w:r w:rsidRPr="00CA606C">
              <w:rPr>
                <w:rFonts w:ascii="Arial" w:hAnsi="Arial" w:cs="Arial"/>
                <w:b/>
                <w:color w:val="FFFFFF" w:themeColor="background1"/>
                <w:sz w:val="22"/>
                <w:szCs w:val="22"/>
              </w:rPr>
              <w:t>Dokumento pateikimo data:</w:t>
            </w:r>
          </w:p>
        </w:tc>
        <w:tc>
          <w:tcPr>
            <w:tcW w:w="1417" w:type="dxa"/>
            <w:vAlign w:val="center"/>
          </w:tcPr>
          <w:p w14:paraId="28632980" w14:textId="5C5B08FD" w:rsidR="004D4508" w:rsidRPr="00CA606C" w:rsidRDefault="004D4508" w:rsidP="006430FE">
            <w:pPr>
              <w:jc w:val="left"/>
              <w:rPr>
                <w:rFonts w:ascii="Arial" w:hAnsi="Arial" w:cs="Arial"/>
                <w:bCs/>
                <w:caps/>
                <w:sz w:val="22"/>
                <w:szCs w:val="22"/>
              </w:rPr>
            </w:pPr>
          </w:p>
        </w:tc>
      </w:tr>
    </w:tbl>
    <w:p w14:paraId="3BEB692D" w14:textId="77777777" w:rsidR="004D4508" w:rsidRPr="00CA606C" w:rsidRDefault="004D4508" w:rsidP="0087086E">
      <w:pPr>
        <w:jc w:val="left"/>
        <w:rPr>
          <w:rFonts w:ascii="Arial" w:hAnsi="Arial" w:cs="Arial"/>
          <w:b/>
          <w:caps/>
          <w:sz w:val="22"/>
          <w:szCs w:val="22"/>
        </w:rPr>
      </w:pPr>
    </w:p>
    <w:tbl>
      <w:tblPr>
        <w:tblStyle w:val="Lentelstinklelis"/>
        <w:tblW w:w="0" w:type="auto"/>
        <w:tblLayout w:type="fixed"/>
        <w:tblLook w:val="04A0" w:firstRow="1" w:lastRow="0" w:firstColumn="1" w:lastColumn="0" w:noHBand="0" w:noVBand="1"/>
      </w:tblPr>
      <w:tblGrid>
        <w:gridCol w:w="704"/>
        <w:gridCol w:w="3969"/>
        <w:gridCol w:w="4955"/>
      </w:tblGrid>
      <w:tr w:rsidR="00BB208D" w:rsidRPr="00CA606C" w14:paraId="5F5A4E33" w14:textId="77777777" w:rsidTr="005F2409">
        <w:trPr>
          <w:trHeight w:val="567"/>
        </w:trPr>
        <w:tc>
          <w:tcPr>
            <w:tcW w:w="704" w:type="dxa"/>
            <w:shd w:val="clear" w:color="auto" w:fill="005063"/>
            <w:vAlign w:val="center"/>
          </w:tcPr>
          <w:p w14:paraId="4AFDD24D" w14:textId="1CE4DF1D" w:rsidR="00BB208D" w:rsidRPr="00CA606C" w:rsidRDefault="002D2E11" w:rsidP="00BB208D">
            <w:pPr>
              <w:jc w:val="left"/>
              <w:rPr>
                <w:rFonts w:ascii="Arial" w:hAnsi="Arial" w:cs="Arial"/>
                <w:b/>
                <w:caps/>
                <w:color w:val="FFFFFF" w:themeColor="background1"/>
                <w:sz w:val="22"/>
                <w:szCs w:val="22"/>
              </w:rPr>
            </w:pPr>
            <w:r w:rsidRPr="00CA606C">
              <w:rPr>
                <w:rFonts w:ascii="Arial" w:hAnsi="Arial" w:cs="Arial"/>
                <w:b/>
                <w:color w:val="FFFFFF" w:themeColor="background1"/>
                <w:sz w:val="22"/>
                <w:szCs w:val="22"/>
              </w:rPr>
              <w:t xml:space="preserve">EIL. NR. </w:t>
            </w:r>
          </w:p>
        </w:tc>
        <w:tc>
          <w:tcPr>
            <w:tcW w:w="3969" w:type="dxa"/>
            <w:shd w:val="clear" w:color="auto" w:fill="005063"/>
            <w:vAlign w:val="center"/>
          </w:tcPr>
          <w:p w14:paraId="0679AE7D" w14:textId="08335F5A" w:rsidR="00726151" w:rsidRPr="00CA606C" w:rsidRDefault="002D2E11" w:rsidP="00BB208D">
            <w:pPr>
              <w:jc w:val="left"/>
              <w:rPr>
                <w:rFonts w:ascii="Arial" w:hAnsi="Arial" w:cs="Arial"/>
                <w:b/>
                <w:bCs/>
                <w:color w:val="FFFFFF" w:themeColor="background1"/>
                <w:sz w:val="22"/>
                <w:szCs w:val="22"/>
                <w:lang w:eastAsia="lt-LT"/>
              </w:rPr>
            </w:pPr>
            <w:r w:rsidRPr="00CA606C">
              <w:rPr>
                <w:rFonts w:ascii="Arial" w:hAnsi="Arial" w:cs="Arial"/>
                <w:b/>
                <w:bCs/>
                <w:color w:val="FFFFFF" w:themeColor="background1"/>
                <w:sz w:val="22"/>
                <w:szCs w:val="22"/>
                <w:lang w:eastAsia="lt-LT"/>
              </w:rPr>
              <w:t>KVALIFIKACIJOS REIKALAVIMAI</w:t>
            </w:r>
          </w:p>
        </w:tc>
        <w:tc>
          <w:tcPr>
            <w:tcW w:w="4955" w:type="dxa"/>
            <w:shd w:val="clear" w:color="auto" w:fill="005063"/>
            <w:vAlign w:val="center"/>
          </w:tcPr>
          <w:p w14:paraId="0527B513" w14:textId="6EC83808" w:rsidR="00BB208D" w:rsidRPr="00CA606C" w:rsidRDefault="002D2E11" w:rsidP="00BB208D">
            <w:pPr>
              <w:jc w:val="left"/>
              <w:rPr>
                <w:rFonts w:ascii="Arial" w:hAnsi="Arial" w:cs="Arial"/>
                <w:bCs/>
                <w:caps/>
                <w:color w:val="FFFFFF" w:themeColor="background1"/>
                <w:sz w:val="22"/>
                <w:szCs w:val="22"/>
              </w:rPr>
            </w:pPr>
            <w:r w:rsidRPr="00CA606C">
              <w:rPr>
                <w:rFonts w:ascii="Arial" w:hAnsi="Arial" w:cs="Arial"/>
                <w:b/>
                <w:bCs/>
                <w:color w:val="FFFFFF" w:themeColor="background1"/>
                <w:sz w:val="22"/>
                <w:szCs w:val="22"/>
                <w:lang w:eastAsia="lt-LT"/>
              </w:rPr>
              <w:t>PATVIRTINANČIŲ DOKUMENTŲ SĄRAŠAS</w:t>
            </w:r>
          </w:p>
        </w:tc>
      </w:tr>
      <w:tr w:rsidR="00BB208D" w:rsidRPr="00CA606C" w14:paraId="444A6972" w14:textId="77777777" w:rsidTr="00CA606C">
        <w:trPr>
          <w:trHeight w:val="567"/>
        </w:trPr>
        <w:tc>
          <w:tcPr>
            <w:tcW w:w="9628" w:type="dxa"/>
            <w:gridSpan w:val="3"/>
            <w:shd w:val="clear" w:color="auto" w:fill="808080" w:themeFill="background1" w:themeFillShade="80"/>
            <w:vAlign w:val="center"/>
          </w:tcPr>
          <w:p w14:paraId="071B7B00" w14:textId="297FB1E3" w:rsidR="00BB208D" w:rsidRPr="00CA606C" w:rsidRDefault="002D2E11" w:rsidP="00CA606C">
            <w:pPr>
              <w:jc w:val="center"/>
              <w:rPr>
                <w:rFonts w:ascii="Arial" w:hAnsi="Arial" w:cs="Arial"/>
                <w:bCs/>
                <w:caps/>
                <w:sz w:val="22"/>
                <w:szCs w:val="22"/>
              </w:rPr>
            </w:pPr>
            <w:r w:rsidRPr="00CA606C">
              <w:rPr>
                <w:rFonts w:ascii="Arial" w:hAnsi="Arial" w:cs="Arial"/>
                <w:b/>
                <w:bCs/>
                <w:color w:val="FFFFFF"/>
                <w:sz w:val="22"/>
                <w:szCs w:val="22"/>
                <w:lang w:eastAsia="lt-LT"/>
              </w:rPr>
              <w:t>TECHNINIO IR PROFESINIO PAJĖGUMO REIKALAVIMAI</w:t>
            </w:r>
          </w:p>
        </w:tc>
      </w:tr>
      <w:tr w:rsidR="007418E7" w:rsidRPr="00CA606C" w14:paraId="18AA3063" w14:textId="77777777" w:rsidTr="005F2409">
        <w:trPr>
          <w:trHeight w:val="850"/>
        </w:trPr>
        <w:tc>
          <w:tcPr>
            <w:tcW w:w="704" w:type="dxa"/>
          </w:tcPr>
          <w:p w14:paraId="4B6D2559" w14:textId="78733A68" w:rsidR="007418E7" w:rsidRPr="00CA606C" w:rsidRDefault="007418E7" w:rsidP="00AB4CDD">
            <w:pPr>
              <w:jc w:val="left"/>
              <w:rPr>
                <w:rFonts w:ascii="Arial" w:hAnsi="Arial" w:cs="Arial"/>
                <w:bCs/>
                <w:caps/>
                <w:sz w:val="22"/>
                <w:szCs w:val="22"/>
              </w:rPr>
            </w:pPr>
            <w:r w:rsidRPr="00CA606C">
              <w:rPr>
                <w:rFonts w:ascii="Arial" w:hAnsi="Arial" w:cs="Arial"/>
                <w:bCs/>
                <w:caps/>
                <w:sz w:val="22"/>
                <w:szCs w:val="22"/>
              </w:rPr>
              <w:t>1</w:t>
            </w:r>
          </w:p>
        </w:tc>
        <w:tc>
          <w:tcPr>
            <w:tcW w:w="3969" w:type="dxa"/>
          </w:tcPr>
          <w:p w14:paraId="40445461" w14:textId="77777777" w:rsidR="00AB4CDD" w:rsidRPr="00CA606C" w:rsidRDefault="00AB4CDD" w:rsidP="00AB4CDD">
            <w:pPr>
              <w:rPr>
                <w:rFonts w:ascii="Arial" w:hAnsi="Arial" w:cs="Arial"/>
                <w:b/>
                <w:bCs/>
                <w:i/>
                <w:iCs/>
                <w:sz w:val="22"/>
                <w:szCs w:val="22"/>
                <w:u w:val="single"/>
              </w:rPr>
            </w:pPr>
            <w:r w:rsidRPr="00CA606C">
              <w:rPr>
                <w:rFonts w:ascii="Arial" w:hAnsi="Arial" w:cs="Arial"/>
                <w:b/>
                <w:bCs/>
                <w:i/>
                <w:iCs/>
                <w:sz w:val="22"/>
                <w:szCs w:val="22"/>
                <w:u w:val="single"/>
              </w:rPr>
              <w:t>Taikoma visoms pirkimo objekto dalims:</w:t>
            </w:r>
          </w:p>
          <w:p w14:paraId="73E556EA" w14:textId="77777777" w:rsidR="00AB4CDD" w:rsidRPr="00CA606C" w:rsidRDefault="00AB4CDD" w:rsidP="007C1AEE">
            <w:pPr>
              <w:rPr>
                <w:rStyle w:val="normaltextrun"/>
                <w:rFonts w:ascii="Arial" w:hAnsi="Arial" w:cs="Arial"/>
                <w:color w:val="000000"/>
                <w:sz w:val="22"/>
                <w:szCs w:val="22"/>
                <w:bdr w:val="none" w:sz="0" w:space="0" w:color="auto" w:frame="1"/>
              </w:rPr>
            </w:pPr>
          </w:p>
          <w:p w14:paraId="7314CB8A" w14:textId="48E77E4E" w:rsidR="003A435B" w:rsidRPr="00CA606C" w:rsidRDefault="003A435B" w:rsidP="007C1AEE">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Pirkimo sutartį turi vykdyti kvalifikuoti specialistai:</w:t>
            </w:r>
          </w:p>
          <w:p w14:paraId="53164F07" w14:textId="77777777" w:rsidR="00EA3F19" w:rsidRPr="00CA606C" w:rsidRDefault="00EA3F19" w:rsidP="00EA3F19">
            <w:pPr>
              <w:rPr>
                <w:rStyle w:val="normaltextrun"/>
                <w:rFonts w:ascii="Arial" w:hAnsi="Arial" w:cs="Arial"/>
                <w:color w:val="000000"/>
                <w:sz w:val="22"/>
                <w:szCs w:val="22"/>
                <w:bdr w:val="none" w:sz="0" w:space="0" w:color="auto" w:frame="1"/>
              </w:rPr>
            </w:pPr>
          </w:p>
          <w:p w14:paraId="19E29BB5" w14:textId="238CAFFD" w:rsidR="00EA3F19" w:rsidRPr="00CA606C" w:rsidRDefault="00EA3F19" w:rsidP="00EA3F19">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Tiekėjas paslaugų teikimui</w:t>
            </w:r>
            <w:r w:rsidRPr="00CA606C">
              <w:rPr>
                <w:rStyle w:val="normaltextrun"/>
                <w:rFonts w:ascii="Arial" w:hAnsi="Arial" w:cs="Arial"/>
                <w:sz w:val="22"/>
                <w:szCs w:val="22"/>
                <w:bdr w:val="none" w:sz="0" w:space="0" w:color="auto" w:frame="1"/>
              </w:rPr>
              <w:t xml:space="preserve">, </w:t>
            </w:r>
            <w:r w:rsidRPr="00CA606C">
              <w:rPr>
                <w:rStyle w:val="normaltextrun"/>
                <w:rFonts w:ascii="Arial" w:hAnsi="Arial" w:cs="Arial"/>
                <w:b/>
                <w:bCs/>
                <w:sz w:val="22"/>
                <w:szCs w:val="22"/>
                <w:bdr w:val="none" w:sz="0" w:space="0" w:color="auto" w:frame="1"/>
              </w:rPr>
              <w:t>kiekvienai pirkimo objekto daliai atskirai</w:t>
            </w:r>
            <w:r w:rsidRPr="00CA606C">
              <w:rPr>
                <w:rStyle w:val="normaltextrun"/>
                <w:rFonts w:ascii="Arial" w:hAnsi="Arial" w:cs="Arial"/>
                <w:sz w:val="22"/>
                <w:szCs w:val="22"/>
                <w:bdr w:val="none" w:sz="0" w:space="0" w:color="auto" w:frame="1"/>
              </w:rPr>
              <w:t xml:space="preserve">, turi turėti </w:t>
            </w:r>
            <w:r w:rsidRPr="00CA606C">
              <w:rPr>
                <w:rStyle w:val="normaltextrun"/>
                <w:rFonts w:ascii="Arial" w:hAnsi="Arial" w:cs="Arial"/>
                <w:b/>
                <w:bCs/>
                <w:sz w:val="22"/>
                <w:szCs w:val="22"/>
                <w:bdr w:val="none" w:sz="0" w:space="0" w:color="auto" w:frame="1"/>
              </w:rPr>
              <w:t>– ne mažiau kaip 6 (šeši</w:t>
            </w:r>
            <w:r w:rsidR="00DB12C6" w:rsidRPr="00CA606C">
              <w:rPr>
                <w:rStyle w:val="normaltextrun"/>
                <w:rFonts w:ascii="Arial" w:hAnsi="Arial" w:cs="Arial"/>
                <w:b/>
                <w:bCs/>
                <w:sz w:val="22"/>
                <w:szCs w:val="22"/>
                <w:bdr w:val="none" w:sz="0" w:space="0" w:color="auto" w:frame="1"/>
              </w:rPr>
              <w:t>s</w:t>
            </w:r>
            <w:r w:rsidRPr="00CA606C">
              <w:rPr>
                <w:rStyle w:val="normaltextrun"/>
                <w:rFonts w:ascii="Arial" w:hAnsi="Arial" w:cs="Arial"/>
                <w:b/>
                <w:bCs/>
                <w:sz w:val="22"/>
                <w:szCs w:val="22"/>
                <w:bdr w:val="none" w:sz="0" w:space="0" w:color="auto" w:frame="1"/>
              </w:rPr>
              <w:t>) specialistus, kurie:</w:t>
            </w:r>
          </w:p>
          <w:p w14:paraId="257C3244" w14:textId="77777777" w:rsidR="00EA3F19" w:rsidRPr="00CA606C" w:rsidRDefault="00EA3F19" w:rsidP="00EA3F19">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 xml:space="preserve">a) turi teisę eiti ypatingojo statinio statybos techninės priežiūros vadovo pareigas statinių grupės „Susisiekimo komunikacijos“ pogrupyje </w:t>
            </w:r>
            <w:sdt>
              <w:sdtPr>
                <w:rPr>
                  <w:rStyle w:val="normaltextrun"/>
                  <w:rFonts w:ascii="Arial" w:hAnsi="Arial" w:cs="Arial"/>
                  <w:color w:val="000000"/>
                  <w:sz w:val="22"/>
                  <w:szCs w:val="22"/>
                  <w:bdr w:val="none" w:sz="0" w:space="0" w:color="auto" w:frame="1"/>
                </w:rPr>
                <w:alias w:val="Pasirinkti"/>
                <w:tag w:val="Pasirinkti"/>
                <w:id w:val="1066078449"/>
                <w:placeholder>
                  <w:docPart w:val="E50933A1BE5548198D917FCD46C30CA2"/>
                </w:placeholder>
                <w:comboBox>
                  <w:listItem w:value="Pasirinkite elementą."/>
                  <w:listItem w:displayText="„Keliai“" w:value="„Keliai“"/>
                  <w:listItem w:displayText="„Keliai“, „Kiti transporto statiniai“" w:value="„Keliai“, „Kiti transporto statiniai“"/>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listItem w:displayText="„Kiti transporto statiniai“ " w:value="„Kiti transporto statiniai“ "/>
                  <w:listItem w:displayText="„Keliai“; „Kiti transporto statiniai“ (taip pat ,, Kiti transporto statiniai“, esantys kultūros paveldo objekto teritorijoje, jo apsaugos zonoje ir kultūros paveldo vietovėje)." w:value="„Keliai“; „Kiti transporto statiniai“ (taip pat ,, Kiti transporto statiniai“, esantys kultūros paveldo objekto teritorijoje, jo apsaugos zonoje ir kultūros paveldo vietovėje)."/>
                  <w:listItem w:displayText="„Keliai“ (taip pat ,,keliai“, esantys kultūros paveldo objekto teritorijoje, jo apsaugos zonoje ir kultūros paveldo vietovėje); „Kiti transporto statiniai“." w:value="„Keliai“ (taip pat ,,keliai“, esantys kultūros paveldo objekto teritorijoje, jo apsaugos zonoje ir kultūros paveldo vietovėje); „Kiti transporto statiniai“."/>
                </w:comboBox>
              </w:sdtPr>
              <w:sdtEndPr>
                <w:rPr>
                  <w:rStyle w:val="normaltextrun"/>
                </w:rPr>
              </w:sdtEndPr>
              <w:sdtContent>
                <w:r w:rsidRPr="00CA606C">
                  <w:rPr>
                    <w:rStyle w:val="normaltextrun"/>
                    <w:rFonts w:ascii="Arial" w:hAnsi="Arial" w:cs="Arial"/>
                    <w:color w:val="000000"/>
                    <w:sz w:val="22"/>
                    <w:szCs w:val="22"/>
                    <w:bdr w:val="none" w:sz="0" w:space="0" w:color="auto" w:frame="1"/>
                  </w:rPr>
                  <w:t>„Keliai“</w:t>
                </w:r>
              </w:sdtContent>
            </w:sdt>
            <w:r w:rsidRPr="00CA606C">
              <w:rPr>
                <w:rStyle w:val="normaltextrun"/>
                <w:rFonts w:ascii="Arial" w:hAnsi="Arial" w:cs="Arial"/>
                <w:color w:val="000000"/>
                <w:sz w:val="22"/>
                <w:szCs w:val="22"/>
                <w:bdr w:val="none" w:sz="0" w:space="0" w:color="auto" w:frame="1"/>
              </w:rPr>
              <w:t>;</w:t>
            </w:r>
          </w:p>
          <w:p w14:paraId="28A1276E" w14:textId="77777777" w:rsidR="00EA3F19" w:rsidRPr="00CA606C" w:rsidRDefault="00EA3F19" w:rsidP="00EA3F19">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 xml:space="preserve">b) turi ne mažesnę kaip </w:t>
            </w:r>
            <w:r w:rsidRPr="00CA606C">
              <w:rPr>
                <w:rStyle w:val="normaltextrun"/>
                <w:rFonts w:ascii="Arial" w:hAnsi="Arial" w:cs="Arial"/>
                <w:b/>
                <w:bCs/>
                <w:color w:val="000000"/>
                <w:sz w:val="22"/>
                <w:szCs w:val="22"/>
                <w:bdr w:val="none" w:sz="0" w:space="0" w:color="auto" w:frame="1"/>
              </w:rPr>
              <w:t>12 mėnesių* per paskutinius 10 metų</w:t>
            </w:r>
            <w:r w:rsidRPr="00CA606C">
              <w:rPr>
                <w:rStyle w:val="normaltextrun"/>
                <w:rFonts w:ascii="Arial" w:hAnsi="Arial" w:cs="Arial"/>
                <w:color w:val="000000"/>
                <w:sz w:val="22"/>
                <w:szCs w:val="22"/>
                <w:bdr w:val="none" w:sz="0" w:space="0" w:color="auto" w:frame="1"/>
              </w:rPr>
              <w:t xml:space="preserve"> iki pasiūlymų pateikimo termino pabaigos ypatingojo statinio statybos techninės priežiūros vadovo darbo patirtį bent viename ypatingųjų statinių grupei priskirtame statinyje (užsienio lygiaverčiame statinyje):</w:t>
            </w:r>
          </w:p>
          <w:p w14:paraId="497280CD" w14:textId="77777777" w:rsidR="00EA3F19" w:rsidRPr="00CA606C" w:rsidRDefault="00EA3F19" w:rsidP="00CA606C">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 valstybinės reikšmės keliuose</w:t>
            </w:r>
            <w:r w:rsidRPr="00CA606C">
              <w:rPr>
                <w:rStyle w:val="Puslapioinaosnuoroda"/>
                <w:rFonts w:ascii="Arial" w:hAnsi="Arial" w:cs="Arial"/>
                <w:color w:val="000000"/>
                <w:sz w:val="22"/>
                <w:szCs w:val="22"/>
                <w:bdr w:val="none" w:sz="0" w:space="0" w:color="auto" w:frame="1"/>
              </w:rPr>
              <w:footnoteReference w:id="1"/>
            </w:r>
            <w:r w:rsidRPr="00CA606C">
              <w:rPr>
                <w:rStyle w:val="normaltextrun"/>
                <w:rFonts w:ascii="Arial" w:hAnsi="Arial" w:cs="Arial"/>
                <w:color w:val="000000"/>
                <w:sz w:val="22"/>
                <w:szCs w:val="22"/>
                <w:bdr w:val="none" w:sz="0" w:space="0" w:color="auto" w:frame="1"/>
              </w:rPr>
              <w:t>, priklausomai nuo jų suskirstymo pagal reikšmę (magistraliniuose ar (ir) krašto, ar (ir) rajoniniuose) arba (ir)</w:t>
            </w:r>
          </w:p>
          <w:p w14:paraId="48C40A25" w14:textId="77777777" w:rsidR="00EA3F19" w:rsidRPr="00CA606C" w:rsidRDefault="00EA3F19" w:rsidP="00CA606C">
            <w:pPr>
              <w:rPr>
                <w:rStyle w:val="normaltextrun"/>
                <w:rFonts w:ascii="Arial" w:hAnsi="Arial" w:cs="Arial"/>
                <w:color w:val="C00000"/>
                <w:sz w:val="22"/>
                <w:szCs w:val="22"/>
                <w:bdr w:val="none" w:sz="0" w:space="0" w:color="auto" w:frame="1"/>
              </w:rPr>
            </w:pPr>
            <w:r w:rsidRPr="00CA606C">
              <w:rPr>
                <w:rStyle w:val="normaltextrun"/>
                <w:rFonts w:ascii="Arial" w:hAnsi="Arial" w:cs="Arial"/>
                <w:color w:val="000000"/>
                <w:sz w:val="22"/>
                <w:szCs w:val="22"/>
                <w:bdr w:val="none" w:sz="0" w:space="0" w:color="auto" w:frame="1"/>
              </w:rPr>
              <w:t xml:space="preserve">- miestų, miestelių gatvėse su indeksu A ar (ir) B ar (ir) C (greito eismo ar (ir) pagrindinėse gatvėse, ar (ir) aptarnaujančiose), ar (ir) jų sankryžose, </w:t>
            </w:r>
            <w:r w:rsidRPr="00CA606C">
              <w:rPr>
                <w:rStyle w:val="normaltextrun"/>
                <w:rFonts w:ascii="Arial" w:hAnsi="Arial" w:cs="Arial"/>
                <w:sz w:val="22"/>
                <w:szCs w:val="22"/>
                <w:bdr w:val="none" w:sz="0" w:space="0" w:color="auto" w:frame="1"/>
              </w:rPr>
              <w:t>arba (ir)</w:t>
            </w:r>
          </w:p>
          <w:p w14:paraId="23C606D5" w14:textId="77777777" w:rsidR="00EA3F19" w:rsidRPr="00CA606C" w:rsidRDefault="00EA3F19" w:rsidP="00CA606C">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 oro uostų (aerodromų) statiniuose - oro uostų (aerodromų) kilimo ir tūpimo ir (ar) riedėjimo takuose, ir (ar) peronuose, ir (ar) orlaivių stovėjimo ir specialiose aikštelėse, arba (ir)</w:t>
            </w:r>
          </w:p>
          <w:p w14:paraId="7F00E79A" w14:textId="77777777" w:rsidR="00EA3F19" w:rsidRPr="00CA606C" w:rsidRDefault="00EA3F19" w:rsidP="00CA606C">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 ypatinguose kituose transporto statiniuose (tiltuose ar (ir) viadukuose, ar (ir) tuneliuose, ar (ir) estakadose), esančiuose ypatingų statinių grupėje „Susisiekimo komunikacijos“.</w:t>
            </w:r>
          </w:p>
          <w:p w14:paraId="3BA59492" w14:textId="77777777" w:rsidR="003A435B" w:rsidRPr="00CA606C" w:rsidRDefault="003A435B" w:rsidP="007C1AEE">
            <w:pPr>
              <w:rPr>
                <w:rStyle w:val="normaltextrun"/>
                <w:rFonts w:ascii="Arial" w:hAnsi="Arial" w:cs="Arial"/>
                <w:color w:val="000000"/>
                <w:sz w:val="22"/>
                <w:szCs w:val="22"/>
                <w:bdr w:val="none" w:sz="0" w:space="0" w:color="auto" w:frame="1"/>
              </w:rPr>
            </w:pPr>
          </w:p>
          <w:p w14:paraId="6E27A47B" w14:textId="77777777" w:rsidR="00EA3F19" w:rsidRPr="00CA606C" w:rsidRDefault="00EA3F19" w:rsidP="00EA3F19">
            <w:pPr>
              <w:rPr>
                <w:rStyle w:val="Stilius1"/>
                <w:rFonts w:ascii="Arial" w:hAnsi="Arial" w:cs="Arial"/>
                <w:b/>
                <w:bCs/>
                <w:i/>
                <w:iCs/>
                <w:sz w:val="22"/>
                <w:szCs w:val="22"/>
              </w:rPr>
            </w:pPr>
            <w:r w:rsidRPr="00CA606C">
              <w:rPr>
                <w:rStyle w:val="Stilius1"/>
                <w:rFonts w:ascii="Arial" w:hAnsi="Arial" w:cs="Arial"/>
                <w:b/>
                <w:bCs/>
                <w:i/>
                <w:iCs/>
                <w:sz w:val="22"/>
                <w:szCs w:val="22"/>
              </w:rPr>
              <w:t>Pastabos:</w:t>
            </w:r>
          </w:p>
          <w:p w14:paraId="01DDE717" w14:textId="77777777" w:rsidR="00EA3F19" w:rsidRPr="00CA606C" w:rsidRDefault="00EA3F19" w:rsidP="00EA3F19">
            <w:pPr>
              <w:rPr>
                <w:rStyle w:val="Stilius1"/>
                <w:rFonts w:ascii="Arial" w:hAnsi="Arial" w:cs="Arial"/>
                <w:sz w:val="22"/>
                <w:szCs w:val="22"/>
              </w:rPr>
            </w:pPr>
            <w:r w:rsidRPr="00CA606C">
              <w:rPr>
                <w:rStyle w:val="Stilius1"/>
                <w:rFonts w:ascii="Arial" w:hAnsi="Arial" w:cs="Arial"/>
                <w:sz w:val="22"/>
                <w:szCs w:val="22"/>
              </w:rPr>
              <w:t xml:space="preserve">1) 12 mėnesių per paskutinius 10 metų patirtis bus užskaitoma tinkamai </w:t>
            </w:r>
            <w:r w:rsidRPr="00CA606C">
              <w:rPr>
                <w:rStyle w:val="Stilius1"/>
                <w:rFonts w:ascii="Arial" w:hAnsi="Arial" w:cs="Arial"/>
                <w:sz w:val="22"/>
                <w:szCs w:val="22"/>
              </w:rPr>
              <w:lastRenderedPageBreak/>
              <w:t>įvykdytų sutarčių nuo objekto vykdymo pradžios iki pabaigos.</w:t>
            </w:r>
          </w:p>
          <w:p w14:paraId="38F7201E" w14:textId="77777777" w:rsidR="00EA3F19" w:rsidRPr="00CA606C" w:rsidRDefault="00EA3F19" w:rsidP="00EA3F19">
            <w:pPr>
              <w:rPr>
                <w:rStyle w:val="Stilius1"/>
                <w:rFonts w:ascii="Arial" w:hAnsi="Arial" w:cs="Arial"/>
                <w:sz w:val="22"/>
                <w:szCs w:val="22"/>
              </w:rPr>
            </w:pPr>
            <w:r w:rsidRPr="00CA606C">
              <w:rPr>
                <w:rStyle w:val="Stilius1"/>
                <w:rFonts w:ascii="Arial" w:hAnsi="Arial" w:cs="Arial"/>
                <w:sz w:val="22"/>
                <w:szCs w:val="22"/>
              </w:rPr>
              <w:t xml:space="preserve">2) Jei atsakingas už pirkimo sutarties vykdymą asmuo vienu metu vykdė daugiau nei vieną sutartį, skaičiuojant jo patirtį šis laikotarpis nesumuojamas. </w:t>
            </w:r>
          </w:p>
          <w:p w14:paraId="2BB6CD00" w14:textId="0F457DD0" w:rsidR="00F31169" w:rsidRPr="00CA606C" w:rsidRDefault="00EA3F19" w:rsidP="00EA3F19">
            <w:pPr>
              <w:rPr>
                <w:rStyle w:val="normaltextrun"/>
                <w:rFonts w:ascii="Arial" w:hAnsi="Arial" w:cs="Arial"/>
                <w:b/>
                <w:bCs/>
                <w:sz w:val="22"/>
                <w:szCs w:val="22"/>
              </w:rPr>
            </w:pPr>
            <w:r w:rsidRPr="00CA606C">
              <w:rPr>
                <w:rStyle w:val="Stilius1"/>
                <w:rFonts w:ascii="Arial" w:hAnsi="Arial" w:cs="Arial"/>
                <w:b/>
                <w:bCs/>
                <w:sz w:val="22"/>
                <w:szCs w:val="22"/>
              </w:rPr>
              <w:t>3) Konkretaus specialisto kvalifikacija gali būti teikiama tik vienai pirkimo objekto daliai.</w:t>
            </w:r>
          </w:p>
          <w:p w14:paraId="1CEFAE5E" w14:textId="77777777" w:rsidR="00563CED" w:rsidRPr="00CA606C" w:rsidRDefault="00563CED" w:rsidP="007C1AEE">
            <w:pPr>
              <w:rPr>
                <w:rStyle w:val="normaltextrun"/>
                <w:rFonts w:ascii="Arial" w:hAnsi="Arial" w:cs="Arial"/>
                <w:b/>
                <w:bCs/>
                <w:color w:val="000000"/>
                <w:sz w:val="22"/>
                <w:szCs w:val="22"/>
                <w:bdr w:val="none" w:sz="0" w:space="0" w:color="auto" w:frame="1"/>
              </w:rPr>
            </w:pPr>
          </w:p>
          <w:p w14:paraId="5A4165ED" w14:textId="6396AE10" w:rsidR="003A435B" w:rsidRPr="00CA606C" w:rsidRDefault="003A435B" w:rsidP="007C1AEE">
            <w:pPr>
              <w:rPr>
                <w:rStyle w:val="normaltextrun"/>
                <w:rFonts w:ascii="Arial" w:hAnsi="Arial" w:cs="Arial"/>
                <w:color w:val="000000"/>
                <w:sz w:val="22"/>
                <w:szCs w:val="22"/>
                <w:bdr w:val="none" w:sz="0" w:space="0" w:color="auto" w:frame="1"/>
              </w:rPr>
            </w:pPr>
          </w:p>
          <w:p w14:paraId="19F01A7A" w14:textId="77777777" w:rsidR="003A435B" w:rsidRPr="00CA606C" w:rsidRDefault="003A435B" w:rsidP="007C1AEE">
            <w:pPr>
              <w:rPr>
                <w:rStyle w:val="normaltextrun"/>
                <w:rFonts w:ascii="Arial" w:hAnsi="Arial" w:cs="Arial"/>
                <w:color w:val="000000"/>
                <w:sz w:val="22"/>
                <w:szCs w:val="22"/>
                <w:bdr w:val="none" w:sz="0" w:space="0" w:color="auto" w:frame="1"/>
              </w:rPr>
            </w:pPr>
          </w:p>
          <w:p w14:paraId="2B348AF2" w14:textId="77777777" w:rsidR="003A435B" w:rsidRPr="00CA606C" w:rsidRDefault="003A435B" w:rsidP="007C1AEE">
            <w:pPr>
              <w:rPr>
                <w:rStyle w:val="normaltextrun"/>
                <w:rFonts w:ascii="Arial" w:hAnsi="Arial" w:cs="Arial"/>
                <w:color w:val="000000"/>
                <w:sz w:val="22"/>
                <w:szCs w:val="22"/>
                <w:bdr w:val="none" w:sz="0" w:space="0" w:color="auto" w:frame="1"/>
              </w:rPr>
            </w:pPr>
          </w:p>
          <w:p w14:paraId="353E963C" w14:textId="23363ED2" w:rsidR="007418E7" w:rsidRPr="00CA606C" w:rsidRDefault="007418E7" w:rsidP="007C1AEE">
            <w:pPr>
              <w:rPr>
                <w:rFonts w:ascii="Arial" w:hAnsi="Arial" w:cs="Arial"/>
                <w:sz w:val="22"/>
                <w:szCs w:val="22"/>
              </w:rPr>
            </w:pPr>
          </w:p>
        </w:tc>
        <w:tc>
          <w:tcPr>
            <w:tcW w:w="4955" w:type="dxa"/>
            <w:vAlign w:val="center"/>
          </w:tcPr>
          <w:p w14:paraId="5598CF66" w14:textId="76F66EA8" w:rsidR="00245759" w:rsidRPr="00CA606C" w:rsidRDefault="00245759" w:rsidP="00245759">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lastRenderedPageBreak/>
              <w:t xml:space="preserve">1. Siūlomų specialistų sąrašas </w:t>
            </w:r>
            <w:r w:rsidRPr="00CA606C">
              <w:rPr>
                <w:rStyle w:val="normaltextrun"/>
                <w:rFonts w:ascii="Arial" w:hAnsi="Arial" w:cs="Arial"/>
                <w:b/>
                <w:bCs/>
                <w:color w:val="000000"/>
                <w:sz w:val="22"/>
                <w:szCs w:val="22"/>
                <w:bdr w:val="none" w:sz="0" w:space="0" w:color="auto" w:frame="1"/>
              </w:rPr>
              <w:t xml:space="preserve">(SPS Priedas Nr. </w:t>
            </w:r>
            <w:r w:rsidR="00CA606C">
              <w:rPr>
                <w:rStyle w:val="normaltextrun"/>
                <w:rFonts w:ascii="Arial" w:hAnsi="Arial" w:cs="Arial"/>
                <w:b/>
                <w:bCs/>
                <w:color w:val="000000"/>
                <w:sz w:val="22"/>
                <w:szCs w:val="22"/>
                <w:bdr w:val="none" w:sz="0" w:space="0" w:color="auto" w:frame="1"/>
              </w:rPr>
              <w:t>X</w:t>
            </w:r>
            <w:r w:rsidRPr="00CA606C">
              <w:rPr>
                <w:rStyle w:val="normaltextrun"/>
                <w:rFonts w:ascii="Arial" w:hAnsi="Arial" w:cs="Arial"/>
                <w:b/>
                <w:bCs/>
                <w:color w:val="000000"/>
                <w:sz w:val="22"/>
                <w:szCs w:val="22"/>
                <w:bdr w:val="none" w:sz="0" w:space="0" w:color="auto" w:frame="1"/>
              </w:rPr>
              <w:t>).</w:t>
            </w:r>
          </w:p>
          <w:p w14:paraId="46041F05" w14:textId="77777777" w:rsidR="00245759" w:rsidRPr="00CA606C" w:rsidRDefault="00245759" w:rsidP="00245759">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2. Perkančioji organizacija naudodamasi viešosios įstaigos Statybos sektoriaus vystymo agentūros (https://www.ssva.lt) duomenų registrais, patikrins atitiktį nustatytam reikalavimui.</w:t>
            </w:r>
          </w:p>
          <w:p w14:paraId="5287CEA5" w14:textId="27754C2A" w:rsidR="00245759" w:rsidRPr="00CA606C" w:rsidRDefault="00245759" w:rsidP="00245759">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3. Darbo arba kitos sutarties išrašas (ar kiti dokumentai, patvirtinantys, kad darbdavio ir darbuotojo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3F0F795E" w14:textId="77777777" w:rsidR="00245759" w:rsidRPr="00CA606C" w:rsidRDefault="00245759" w:rsidP="00245759">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0F503861" w14:textId="4E9E4822" w:rsidR="001E6FFD" w:rsidRPr="00CA606C" w:rsidRDefault="00245759" w:rsidP="00BB1EA1">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r w:rsidR="001E6FFD" w:rsidRPr="00CA606C">
              <w:rPr>
                <w:rStyle w:val="normaltextrun"/>
                <w:rFonts w:ascii="Arial" w:hAnsi="Arial" w:cs="Arial"/>
                <w:color w:val="000000"/>
                <w:sz w:val="22"/>
                <w:szCs w:val="22"/>
                <w:bdr w:val="none" w:sz="0" w:space="0" w:color="auto" w:frame="1"/>
              </w:rPr>
              <w:t xml:space="preserve"> </w:t>
            </w:r>
          </w:p>
          <w:p w14:paraId="098C3D61" w14:textId="09913AED" w:rsidR="00245759" w:rsidRPr="00CA606C" w:rsidRDefault="00245759" w:rsidP="00245759">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 xml:space="preserve">4. Kiekvieno nurodyto specialisto darbo patirties aprašymas </w:t>
            </w:r>
            <w:r w:rsidRPr="00CA606C">
              <w:rPr>
                <w:rStyle w:val="normaltextrun"/>
                <w:rFonts w:ascii="Arial" w:hAnsi="Arial" w:cs="Arial"/>
                <w:b/>
                <w:bCs/>
                <w:color w:val="000000"/>
                <w:sz w:val="22"/>
                <w:szCs w:val="22"/>
                <w:bdr w:val="none" w:sz="0" w:space="0" w:color="auto" w:frame="1"/>
              </w:rPr>
              <w:t xml:space="preserve">(SPS Priedas Nr. </w:t>
            </w:r>
            <w:r w:rsidR="00CA606C">
              <w:rPr>
                <w:rStyle w:val="normaltextrun"/>
                <w:rFonts w:ascii="Arial" w:hAnsi="Arial" w:cs="Arial"/>
                <w:b/>
                <w:bCs/>
                <w:color w:val="000000"/>
                <w:sz w:val="22"/>
                <w:szCs w:val="22"/>
                <w:bdr w:val="none" w:sz="0" w:space="0" w:color="auto" w:frame="1"/>
              </w:rPr>
              <w:t>X</w:t>
            </w:r>
            <w:r w:rsidRPr="00CA606C">
              <w:rPr>
                <w:rStyle w:val="normaltextrun"/>
                <w:rFonts w:ascii="Arial" w:hAnsi="Arial" w:cs="Arial"/>
                <w:b/>
                <w:bCs/>
                <w:color w:val="000000"/>
                <w:sz w:val="22"/>
                <w:szCs w:val="22"/>
                <w:bdr w:val="none" w:sz="0" w:space="0" w:color="auto" w:frame="1"/>
              </w:rPr>
              <w:t>)</w:t>
            </w:r>
            <w:r w:rsidRPr="00CA606C">
              <w:rPr>
                <w:rStyle w:val="normaltextrun"/>
                <w:rFonts w:ascii="Arial" w:hAnsi="Arial" w:cs="Arial"/>
                <w:color w:val="000000"/>
                <w:sz w:val="22"/>
                <w:szCs w:val="22"/>
                <w:bdr w:val="none" w:sz="0" w:space="0" w:color="auto" w:frame="1"/>
              </w:rPr>
              <w:t xml:space="preserve">, nurodant statybos darbų (rangos) sutartis, kurių metu buvo atliekamos ypatingųjų statinių statybos darbų techninė priežiūra, darbo nurodytose sutartyse pradžios ir pabaigos datas (metai/mėnuo/diena), specialistą nurodytose sutartyse paskyrusią įmonę ir jos kontaktinius duomenis, užsakovų </w:t>
            </w:r>
            <w:r w:rsidRPr="00CA606C">
              <w:rPr>
                <w:rStyle w:val="normaltextrun"/>
                <w:rFonts w:ascii="Arial" w:hAnsi="Arial" w:cs="Arial"/>
                <w:color w:val="000000"/>
                <w:sz w:val="22"/>
                <w:szCs w:val="22"/>
                <w:bdr w:val="none" w:sz="0" w:space="0" w:color="auto" w:frame="1"/>
              </w:rPr>
              <w:lastRenderedPageBreak/>
              <w:t xml:space="preserve">atstovų nurodytose sutartyse kontaktinius duomenis. </w:t>
            </w:r>
          </w:p>
          <w:p w14:paraId="641B65C9" w14:textId="77777777" w:rsidR="00245759" w:rsidRPr="00CA606C" w:rsidRDefault="00245759" w:rsidP="00245759">
            <w:pPr>
              <w:rPr>
                <w:rStyle w:val="normaltextrun"/>
                <w:rFonts w:ascii="Arial" w:hAnsi="Arial" w:cs="Arial"/>
                <w:i/>
                <w:iCs/>
                <w:color w:val="000000"/>
                <w:sz w:val="22"/>
                <w:szCs w:val="22"/>
                <w:bdr w:val="none" w:sz="0" w:space="0" w:color="auto" w:frame="1"/>
              </w:rPr>
            </w:pPr>
            <w:r w:rsidRPr="00CA606C">
              <w:rPr>
                <w:rStyle w:val="normaltextrun"/>
                <w:rFonts w:ascii="Arial" w:hAnsi="Arial" w:cs="Arial"/>
                <w:i/>
                <w:iCs/>
                <w:color w:val="000000"/>
                <w:sz w:val="22"/>
                <w:szCs w:val="22"/>
                <w:bdr w:val="none" w:sz="0" w:space="0" w:color="auto" w:frame="1"/>
              </w:rPr>
              <w:t xml:space="preserve">Jei tiekėjas remsis bet kurio kito ūkio subjekto pajėgumais, šie darbo patirties aprašymai papildomai turi būti patvirtinti to ūkio subjekto spaudu ir vadovo parašu. </w:t>
            </w:r>
          </w:p>
          <w:p w14:paraId="0A1CCF07" w14:textId="77777777" w:rsidR="00245759" w:rsidRPr="00CA606C" w:rsidRDefault="00245759" w:rsidP="00245759">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5. Įsakymų dėl kiekvieno nurodyto specialisto paskyrimo nurodytose statinio statybos techninės priežiūros vadovo pareigoms kopijos arba kiti dokumentai, patvirtinantys specialisto vykdytas pareigas nurodytose sutartyse, arba atitinkamų dokumentų valstybėje narėje ar kitoje šalyje kopijos.</w:t>
            </w:r>
          </w:p>
          <w:p w14:paraId="0E3EEE74" w14:textId="1BF44F7C" w:rsidR="00245759" w:rsidRPr="00CA606C" w:rsidRDefault="00245759" w:rsidP="00245759">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6.</w:t>
            </w:r>
            <w:r w:rsidR="005F2409">
              <w:rPr>
                <w:rStyle w:val="normaltextrun"/>
                <w:rFonts w:ascii="Arial" w:hAnsi="Arial" w:cs="Arial"/>
                <w:color w:val="000000"/>
                <w:sz w:val="22"/>
                <w:szCs w:val="22"/>
                <w:bdr w:val="none" w:sz="0" w:space="0" w:color="auto" w:frame="1"/>
              </w:rPr>
              <w:t xml:space="preserve"> </w:t>
            </w:r>
            <w:r w:rsidRPr="00CA606C">
              <w:rPr>
                <w:rStyle w:val="normaltextrun"/>
                <w:rFonts w:ascii="Arial" w:hAnsi="Arial" w:cs="Arial"/>
                <w:color w:val="000000"/>
                <w:sz w:val="22"/>
                <w:szCs w:val="22"/>
                <w:bdr w:val="none" w:sz="0" w:space="0" w:color="auto" w:frame="1"/>
              </w:rPr>
              <w:t>Dokumento, patvirtinančio statinio (sutarties) baigtumą priklausomai nuo rangos darbų pobūdžio (pavyzdžiui, pasirašytas rangovo atliktų statybos darbų perdavimo statytojui (užsakovui) aktas, kuris prilyginamas užsakovo pažymai apie rangovo ir statinio statybos techninės priežiūros paslaugas teikiančios įmonės įvykdytą pirkimo sutartį, deklaracija apie statybos užbaigimą, statybos užbaigimo aktas, surašyta užsakovo pažyma arba kitą užbaigimą ir dalyvavimą užbaigime įrodančio dokumento kopiją).</w:t>
            </w:r>
          </w:p>
          <w:p w14:paraId="219FD179" w14:textId="6112C227" w:rsidR="00245759" w:rsidRPr="00CA606C" w:rsidRDefault="00245759" w:rsidP="00245759">
            <w:pPr>
              <w:rPr>
                <w:rStyle w:val="normaltextrun"/>
                <w:rFonts w:ascii="Arial" w:hAnsi="Arial" w:cs="Arial"/>
                <w:color w:val="000000"/>
                <w:sz w:val="22"/>
                <w:szCs w:val="22"/>
                <w:bdr w:val="none" w:sz="0" w:space="0" w:color="auto" w:frame="1"/>
              </w:rPr>
            </w:pPr>
            <w:r w:rsidRPr="00CA606C">
              <w:rPr>
                <w:rStyle w:val="normaltextrun"/>
                <w:rFonts w:ascii="Arial" w:hAnsi="Arial" w:cs="Arial"/>
                <w:color w:val="000000"/>
                <w:sz w:val="22"/>
                <w:szCs w:val="22"/>
                <w:bdr w:val="none" w:sz="0" w:space="0" w:color="auto" w:frame="1"/>
              </w:rPr>
              <w:t>7. Nurodant informaciją apie statinio statybos techninės priežiūros vadovo darbo patirtį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3D16398A" w14:textId="0B33C655" w:rsidR="007418E7" w:rsidRPr="00CA606C" w:rsidRDefault="00245759" w:rsidP="00245759">
            <w:pPr>
              <w:pStyle w:val="paragraph"/>
              <w:spacing w:before="0" w:beforeAutospacing="0" w:after="0" w:afterAutospacing="0"/>
              <w:jc w:val="both"/>
              <w:textAlignment w:val="baseline"/>
              <w:rPr>
                <w:rFonts w:ascii="Arial" w:hAnsi="Arial" w:cs="Arial"/>
                <w:b/>
                <w:bCs/>
                <w:caps/>
                <w:sz w:val="22"/>
                <w:szCs w:val="22"/>
              </w:rPr>
            </w:pPr>
            <w:r w:rsidRPr="00CA606C">
              <w:rPr>
                <w:rStyle w:val="normaltextrun"/>
                <w:rFonts w:ascii="Arial" w:hAnsi="Arial" w:cs="Arial"/>
                <w:b/>
                <w:bCs/>
                <w:color w:val="000000"/>
                <w:sz w:val="22"/>
                <w:szCs w:val="22"/>
                <w:bdr w:val="none" w:sz="0" w:space="0" w:color="auto" w:frame="1"/>
              </w:rPr>
              <w:t>Viešųjų pirkimų komisija, vertindama tiekėjo pateiktą informaciją apie specialisto patirtį ir specialisto dalyvavimą nurodytose sutartyse, gali paprašyti ir kitų dokumentų, įrodančių atitiktį kvalifikacijos reikalavimams.</w:t>
            </w:r>
          </w:p>
        </w:tc>
      </w:tr>
      <w:tr w:rsidR="00245759" w:rsidRPr="00CA606C" w14:paraId="0CD4AAE9" w14:textId="77777777" w:rsidTr="00CA606C">
        <w:trPr>
          <w:trHeight w:val="567"/>
        </w:trPr>
        <w:tc>
          <w:tcPr>
            <w:tcW w:w="9628" w:type="dxa"/>
            <w:gridSpan w:val="3"/>
            <w:shd w:val="clear" w:color="auto" w:fill="auto"/>
            <w:vAlign w:val="center"/>
          </w:tcPr>
          <w:p w14:paraId="1EA89457" w14:textId="77777777" w:rsidR="00245759" w:rsidRPr="00CA606C" w:rsidRDefault="00245759" w:rsidP="00245759">
            <w:pPr>
              <w:pStyle w:val="Sraopastraipa"/>
              <w:numPr>
                <w:ilvl w:val="0"/>
                <w:numId w:val="14"/>
              </w:numPr>
              <w:tabs>
                <w:tab w:val="left" w:pos="361"/>
              </w:tabs>
              <w:jc w:val="both"/>
              <w:rPr>
                <w:rFonts w:ascii="Arial" w:hAnsi="Arial" w:cs="Arial"/>
                <w:i/>
                <w:iCs/>
                <w:szCs w:val="20"/>
              </w:rPr>
            </w:pPr>
            <w:r w:rsidRPr="00CA606C">
              <w:rPr>
                <w:rFonts w:ascii="Arial" w:hAnsi="Arial" w:cs="Arial"/>
                <w:i/>
                <w:iCs/>
                <w:szCs w:val="20"/>
              </w:rPr>
              <w:lastRenderedPageBreak/>
              <w:t>jeigu pasiūlymą teikia ūkio subjektų grupė – reikalavimą turi atitikti ūkio subjektų grupės nario (-ių) specialistai, atsižvelgiant į jų prisiimamus įsipareigojimus pirkimo sutarčiai vykdyti;</w:t>
            </w:r>
          </w:p>
          <w:p w14:paraId="444F8A99" w14:textId="77777777" w:rsidR="00245759" w:rsidRPr="00CA606C" w:rsidRDefault="00245759" w:rsidP="00245759">
            <w:pPr>
              <w:pStyle w:val="Sraopastraipa"/>
              <w:numPr>
                <w:ilvl w:val="0"/>
                <w:numId w:val="14"/>
              </w:numPr>
              <w:tabs>
                <w:tab w:val="left" w:pos="361"/>
              </w:tabs>
              <w:jc w:val="both"/>
              <w:rPr>
                <w:rFonts w:ascii="Arial" w:hAnsi="Arial" w:cs="Arial"/>
                <w:i/>
                <w:iCs/>
                <w:szCs w:val="20"/>
              </w:rPr>
            </w:pPr>
            <w:r w:rsidRPr="00CA606C">
              <w:rPr>
                <w:rFonts w:ascii="Arial" w:hAnsi="Arial" w:cs="Arial"/>
                <w:i/>
                <w:iCs/>
                <w:szCs w:val="20"/>
              </w:rPr>
              <w:tab/>
              <w:t>tiekėjas gali remtis kitų ūkio subjektų pajėgumais tik tuo atveju, jeigu tie subjektai (jų darbuotojai) patys vykdys tą pirkimo sutarties dalį, kuriai reikia jų turimų pajėgumų;</w:t>
            </w:r>
          </w:p>
          <w:p w14:paraId="4591FE46" w14:textId="4E6F83E3" w:rsidR="00245759" w:rsidRPr="00CA606C" w:rsidRDefault="00245759" w:rsidP="00245759">
            <w:pPr>
              <w:pStyle w:val="Sraopastraipa"/>
              <w:numPr>
                <w:ilvl w:val="0"/>
                <w:numId w:val="14"/>
              </w:numPr>
              <w:tabs>
                <w:tab w:val="left" w:pos="361"/>
              </w:tabs>
              <w:jc w:val="both"/>
              <w:rPr>
                <w:rFonts w:ascii="Arial" w:hAnsi="Arial" w:cs="Arial"/>
                <w:sz w:val="22"/>
              </w:rPr>
            </w:pPr>
            <w:r w:rsidRPr="00CA606C">
              <w:rPr>
                <w:rFonts w:ascii="Arial" w:hAnsi="Arial" w:cs="Arial"/>
                <w:i/>
                <w:iCs/>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BB208D" w:rsidRPr="00CA606C" w14:paraId="40B33EAC" w14:textId="77777777" w:rsidTr="00CA606C">
        <w:trPr>
          <w:trHeight w:val="567"/>
        </w:trPr>
        <w:tc>
          <w:tcPr>
            <w:tcW w:w="9628" w:type="dxa"/>
            <w:gridSpan w:val="3"/>
            <w:shd w:val="clear" w:color="auto" w:fill="808080" w:themeFill="background1" w:themeFillShade="80"/>
            <w:vAlign w:val="center"/>
          </w:tcPr>
          <w:p w14:paraId="55B5F635" w14:textId="585B9404" w:rsidR="00BB208D" w:rsidRPr="00CA606C" w:rsidRDefault="002D2E11" w:rsidP="00BB208D">
            <w:pPr>
              <w:jc w:val="left"/>
              <w:rPr>
                <w:rFonts w:ascii="Arial" w:hAnsi="Arial" w:cs="Arial"/>
                <w:bCs/>
                <w:caps/>
                <w:sz w:val="22"/>
                <w:szCs w:val="22"/>
              </w:rPr>
            </w:pPr>
            <w:r w:rsidRPr="00CA606C">
              <w:rPr>
                <w:rFonts w:ascii="Arial" w:eastAsia="Calibri" w:hAnsi="Arial" w:cs="Arial"/>
                <w:b/>
                <w:bCs/>
                <w:color w:val="FFFFFF"/>
                <w:sz w:val="22"/>
                <w:szCs w:val="22"/>
                <w:lang w:eastAsia="lt-LT"/>
              </w:rPr>
              <w:t>REIKALAUJAMI KOKYBĖS VADYBOS SISTEMOS IR (ARBA) APLINKOS APSAUGOS VADYBOS SISTEMOS STANDARTAI</w:t>
            </w:r>
          </w:p>
        </w:tc>
      </w:tr>
      <w:tr w:rsidR="001B3358" w:rsidRPr="00CA606C" w14:paraId="47F93DF8" w14:textId="77777777" w:rsidTr="005F2409">
        <w:trPr>
          <w:trHeight w:val="10054"/>
        </w:trPr>
        <w:tc>
          <w:tcPr>
            <w:tcW w:w="704" w:type="dxa"/>
          </w:tcPr>
          <w:p w14:paraId="6C13CD8F" w14:textId="60E0E30E" w:rsidR="001B3358" w:rsidRPr="00CA606C" w:rsidRDefault="001B3358" w:rsidP="005F2409">
            <w:pPr>
              <w:jc w:val="left"/>
              <w:rPr>
                <w:rFonts w:ascii="Arial" w:hAnsi="Arial" w:cs="Arial"/>
                <w:bCs/>
                <w:caps/>
                <w:sz w:val="22"/>
                <w:szCs w:val="22"/>
              </w:rPr>
            </w:pPr>
            <w:r w:rsidRPr="00CA606C">
              <w:rPr>
                <w:rFonts w:ascii="Arial" w:hAnsi="Arial" w:cs="Arial"/>
                <w:bCs/>
                <w:caps/>
                <w:sz w:val="22"/>
                <w:szCs w:val="22"/>
              </w:rPr>
              <w:lastRenderedPageBreak/>
              <w:t>1</w:t>
            </w:r>
          </w:p>
        </w:tc>
        <w:tc>
          <w:tcPr>
            <w:tcW w:w="3969" w:type="dxa"/>
            <w:vAlign w:val="center"/>
          </w:tcPr>
          <w:p w14:paraId="059AD3CC" w14:textId="1FBBE565" w:rsidR="009D1337" w:rsidRPr="00CA606C" w:rsidRDefault="009D1337" w:rsidP="009D1337">
            <w:pPr>
              <w:spacing w:before="120" w:after="120"/>
              <w:rPr>
                <w:rFonts w:ascii="Arial" w:hAnsi="Arial" w:cs="Arial"/>
                <w:b/>
                <w:bCs/>
                <w:i/>
                <w:iCs/>
                <w:sz w:val="22"/>
                <w:szCs w:val="22"/>
              </w:rPr>
            </w:pPr>
            <w:r w:rsidRPr="00CA606C">
              <w:rPr>
                <w:rFonts w:ascii="Arial" w:hAnsi="Arial" w:cs="Arial"/>
                <w:b/>
                <w:bCs/>
                <w:i/>
                <w:iCs/>
                <w:sz w:val="22"/>
                <w:szCs w:val="22"/>
              </w:rPr>
              <w:t>Taikoma I - IV pirkimo objekto dalims</w:t>
            </w:r>
          </w:p>
          <w:p w14:paraId="27586CF4" w14:textId="7BC5DE93" w:rsidR="001B3358" w:rsidRPr="00CA606C" w:rsidRDefault="001B3358" w:rsidP="00D6422A">
            <w:pPr>
              <w:pStyle w:val="prastasiniatinklio"/>
              <w:shd w:val="clear" w:color="auto" w:fill="FFFFFF"/>
              <w:spacing w:before="0" w:beforeAutospacing="0" w:after="240" w:afterAutospacing="0"/>
              <w:jc w:val="both"/>
              <w:rPr>
                <w:rFonts w:ascii="Arial" w:hAnsi="Arial" w:cs="Arial"/>
                <w:color w:val="242424"/>
                <w:sz w:val="22"/>
                <w:szCs w:val="22"/>
              </w:rPr>
            </w:pPr>
            <w:r w:rsidRPr="00CA606C">
              <w:rPr>
                <w:rFonts w:ascii="Arial" w:hAnsi="Arial" w:cs="Arial"/>
                <w:color w:val="242424"/>
                <w:sz w:val="22"/>
                <w:szCs w:val="22"/>
              </w:rPr>
              <w:t xml:space="preserve">Tiekėjas, tiekėjų grupės partneris (-iai) pagal prisiimamus įsipareigojimus, </w:t>
            </w:r>
            <w:r w:rsidRPr="00CA606C">
              <w:rPr>
                <w:rFonts w:ascii="Arial" w:hAnsi="Arial" w:cs="Arial"/>
                <w:b/>
                <w:bCs/>
                <w:color w:val="242424"/>
                <w:sz w:val="22"/>
                <w:szCs w:val="22"/>
              </w:rPr>
              <w:t>techninės priežiūros veikloje laikosi:</w:t>
            </w:r>
          </w:p>
          <w:p w14:paraId="1B0372A6" w14:textId="77777777" w:rsidR="009D1337" w:rsidRPr="00CA606C" w:rsidRDefault="009D1337" w:rsidP="009D1337">
            <w:pPr>
              <w:rPr>
                <w:rFonts w:ascii="Arial" w:hAnsi="Arial" w:cs="Arial"/>
                <w:sz w:val="22"/>
                <w:szCs w:val="22"/>
              </w:rPr>
            </w:pPr>
            <w:r w:rsidRPr="00CA606C">
              <w:rPr>
                <w:rFonts w:ascii="Arial" w:hAnsi="Arial" w:cs="Arial"/>
                <w:sz w:val="22"/>
                <w:szCs w:val="22"/>
              </w:rPr>
              <w:t>- 2009 m. lapkričio 25 d. Europos Parlamento ir Tarybos reglamentu (EB) Nr. 1221/2009 pripažįstamos Europos Sąjungos aplinkos apsaugos vadybos ir audito sistemos (</w:t>
            </w:r>
            <w:r w:rsidRPr="00CA606C">
              <w:rPr>
                <w:rFonts w:ascii="Arial" w:hAnsi="Arial" w:cs="Arial"/>
                <w:i/>
                <w:iCs/>
                <w:sz w:val="22"/>
                <w:szCs w:val="22"/>
              </w:rPr>
              <w:t>angl. Eco-Managment and Audit Scheme, EMAS</w:t>
            </w:r>
            <w:r w:rsidRPr="00CA606C">
              <w:rPr>
                <w:rFonts w:ascii="Arial" w:hAnsi="Arial" w:cs="Arial"/>
                <w:sz w:val="22"/>
                <w:szCs w:val="22"/>
              </w:rPr>
              <w:t>)  arba pagal minėto reglamento 45 straipsnį pripažįstamos kitos aplinkos apsaugos vadybos sistemos reikalavimų, arba</w:t>
            </w:r>
          </w:p>
          <w:p w14:paraId="6E521C20" w14:textId="77777777" w:rsidR="009D1337" w:rsidRPr="00CA606C" w:rsidRDefault="009D1337" w:rsidP="009D1337">
            <w:pPr>
              <w:rPr>
                <w:rFonts w:ascii="Arial" w:hAnsi="Arial" w:cs="Arial"/>
                <w:sz w:val="22"/>
                <w:szCs w:val="22"/>
              </w:rPr>
            </w:pPr>
            <w:r w:rsidRPr="00CA606C">
              <w:rPr>
                <w:rFonts w:ascii="Arial" w:hAnsi="Arial" w:cs="Arial"/>
                <w:sz w:val="22"/>
                <w:szCs w:val="22"/>
              </w:rPr>
              <w:t>- standarto LST EN ISO 14001:2015 (arba lygiaverčio standarto) reikalavimų.</w:t>
            </w:r>
          </w:p>
          <w:p w14:paraId="322EFCB3" w14:textId="77777777" w:rsidR="009D1337" w:rsidRPr="00CA606C" w:rsidRDefault="009D1337" w:rsidP="009D1337">
            <w:pPr>
              <w:rPr>
                <w:rFonts w:ascii="Arial" w:hAnsi="Arial" w:cs="Arial"/>
                <w:sz w:val="22"/>
                <w:szCs w:val="22"/>
              </w:rPr>
            </w:pPr>
          </w:p>
          <w:p w14:paraId="4FA1327F" w14:textId="77777777" w:rsidR="009D1337" w:rsidRPr="00CA606C" w:rsidRDefault="009D1337" w:rsidP="009D1337">
            <w:pPr>
              <w:rPr>
                <w:rFonts w:ascii="Arial" w:hAnsi="Arial" w:cs="Arial"/>
                <w:i/>
                <w:iCs/>
                <w:sz w:val="22"/>
                <w:szCs w:val="22"/>
              </w:rPr>
            </w:pPr>
            <w:r w:rsidRPr="00CA606C">
              <w:rPr>
                <w:rFonts w:ascii="Arial" w:hAnsi="Arial" w:cs="Arial"/>
                <w:b/>
                <w:bCs/>
                <w:i/>
                <w:iCs/>
                <w:sz w:val="22"/>
                <w:szCs w:val="22"/>
              </w:rPr>
              <w:t>Pastabos:</w:t>
            </w:r>
            <w:r w:rsidRPr="00CA606C">
              <w:rPr>
                <w:rFonts w:ascii="Arial" w:hAnsi="Arial" w:cs="Arial"/>
                <w:i/>
                <w:iCs/>
                <w:sz w:val="22"/>
                <w:szCs w:val="22"/>
              </w:rPr>
              <w:t xml:space="preserve"> </w:t>
            </w:r>
          </w:p>
          <w:p w14:paraId="761B194F" w14:textId="77777777" w:rsidR="009D1337" w:rsidRPr="00CA606C" w:rsidRDefault="009D1337" w:rsidP="009D1337">
            <w:pPr>
              <w:rPr>
                <w:rFonts w:ascii="Arial" w:hAnsi="Arial" w:cs="Arial"/>
                <w:i/>
                <w:iCs/>
                <w:sz w:val="22"/>
                <w:szCs w:val="22"/>
              </w:rPr>
            </w:pPr>
            <w:r w:rsidRPr="00CA606C">
              <w:rPr>
                <w:rFonts w:ascii="Arial" w:hAnsi="Arial" w:cs="Arial"/>
                <w:i/>
                <w:iCs/>
                <w:sz w:val="22"/>
                <w:szCs w:val="22"/>
              </w:rPr>
              <w:t>1) Jeigu Tiekėjas pats atitinka šį reikalavimą, tačiau pasitelkia Subtiekėjus nurodytoms paslaugoms teikti, kurioms yra keliamas šis reikalavimas, tokiu atveju Subtiekėjai turi laikytis reikalaujamo aplinkos apsaugos vadybos standarto reikalavimų, atsižvelgiant į jų prisiimamus įsipareigojimus pirkimo sutarčiai vykdyti.</w:t>
            </w:r>
          </w:p>
          <w:p w14:paraId="4EC1E547" w14:textId="3F84A09C" w:rsidR="001B3358" w:rsidRPr="005F2409" w:rsidRDefault="009D1337" w:rsidP="005F2409">
            <w:pPr>
              <w:pStyle w:val="prastasiniatinklio"/>
              <w:shd w:val="clear" w:color="auto" w:fill="FFFFFF"/>
              <w:spacing w:before="0" w:beforeAutospacing="0" w:after="240" w:afterAutospacing="0"/>
              <w:jc w:val="both"/>
              <w:rPr>
                <w:rFonts w:ascii="Arial" w:hAnsi="Arial" w:cs="Arial"/>
                <w:color w:val="FF0000"/>
                <w:sz w:val="22"/>
                <w:szCs w:val="22"/>
              </w:rPr>
            </w:pPr>
            <w:r w:rsidRPr="00CA606C">
              <w:rPr>
                <w:rFonts w:ascii="Arial" w:hAnsi="Arial" w:cs="Arial"/>
                <w:i/>
                <w:iCs/>
                <w:sz w:val="22"/>
                <w:szCs w:val="22"/>
              </w:rPr>
              <w:t>2) Tiekėjas pasitelkti kitą ūkio subjektą dėl aplinkos apsaugos vadybos sistemos standarto gali tik tiek, kiek tai susiję su to ūkio subjekto prisiimtomis prievolėmis pagal pirkimo sutartį.</w:t>
            </w:r>
          </w:p>
        </w:tc>
        <w:tc>
          <w:tcPr>
            <w:tcW w:w="4955" w:type="dxa"/>
            <w:vAlign w:val="center"/>
          </w:tcPr>
          <w:p w14:paraId="6B62F0A2" w14:textId="77777777" w:rsidR="009D1337" w:rsidRPr="00CA606C" w:rsidRDefault="009D1337" w:rsidP="009D1337">
            <w:pPr>
              <w:pStyle w:val="prastasiniatinklio"/>
              <w:shd w:val="clear" w:color="auto" w:fill="FFFFFF"/>
              <w:spacing w:before="0" w:beforeAutospacing="0" w:after="240" w:afterAutospacing="0"/>
              <w:jc w:val="both"/>
              <w:rPr>
                <w:rFonts w:ascii="Arial" w:hAnsi="Arial" w:cs="Arial"/>
                <w:sz w:val="22"/>
                <w:szCs w:val="22"/>
              </w:rPr>
            </w:pPr>
            <w:r w:rsidRPr="00CA606C">
              <w:rPr>
                <w:rFonts w:ascii="Arial" w:hAnsi="Arial" w:cs="Arial"/>
                <w:sz w:val="22"/>
                <w:szCs w:val="22"/>
              </w:rPr>
              <w:t>Nepriklausomos sertifikavimo įstaigos išduotas galiojantis sertifikatas, patvirtinantis, kad tiekėjas, tiekėjų grupės partneris (-iai) pagal prisiimamus įsipareigojimus, taiko:</w:t>
            </w:r>
          </w:p>
          <w:p w14:paraId="4DB65C61" w14:textId="77777777" w:rsidR="009D1337" w:rsidRPr="00CA606C" w:rsidRDefault="009D1337" w:rsidP="009D1337">
            <w:pPr>
              <w:pStyle w:val="prastasiniatinklio"/>
              <w:shd w:val="clear" w:color="auto" w:fill="FFFFFF"/>
              <w:spacing w:before="0" w:beforeAutospacing="0" w:after="240" w:afterAutospacing="0"/>
              <w:jc w:val="both"/>
              <w:rPr>
                <w:rFonts w:ascii="Arial" w:hAnsi="Arial" w:cs="Arial"/>
                <w:sz w:val="22"/>
                <w:szCs w:val="22"/>
              </w:rPr>
            </w:pPr>
            <w:r w:rsidRPr="00CA606C">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6802D3DF" w14:textId="77777777" w:rsidR="009D1337" w:rsidRPr="00CA606C" w:rsidRDefault="009D1337" w:rsidP="009D1337">
            <w:pPr>
              <w:pStyle w:val="prastasiniatinklio"/>
              <w:shd w:val="clear" w:color="auto" w:fill="FFFFFF"/>
              <w:spacing w:before="0" w:beforeAutospacing="0" w:after="240" w:afterAutospacing="0"/>
              <w:jc w:val="both"/>
              <w:rPr>
                <w:rFonts w:ascii="Arial" w:hAnsi="Arial" w:cs="Arial"/>
                <w:sz w:val="22"/>
                <w:szCs w:val="22"/>
              </w:rPr>
            </w:pPr>
            <w:r w:rsidRPr="00CA606C">
              <w:rPr>
                <w:rFonts w:ascii="Arial" w:hAnsi="Arial" w:cs="Arial"/>
                <w:sz w:val="22"/>
                <w:szCs w:val="22"/>
              </w:rPr>
              <w:t>- standarto LST EN ISO 14001:2015 (arba lygiaverčio standarto) reikalavimų.</w:t>
            </w:r>
          </w:p>
          <w:p w14:paraId="4F86FBA9" w14:textId="77777777" w:rsidR="009D1337" w:rsidRPr="00CA606C" w:rsidRDefault="009D1337" w:rsidP="009D1337">
            <w:pPr>
              <w:pStyle w:val="prastasiniatinklio"/>
              <w:shd w:val="clear" w:color="auto" w:fill="FFFFFF"/>
              <w:spacing w:before="0" w:beforeAutospacing="0" w:after="240" w:afterAutospacing="0"/>
              <w:jc w:val="both"/>
              <w:rPr>
                <w:rFonts w:ascii="Arial" w:hAnsi="Arial" w:cs="Arial"/>
                <w:sz w:val="22"/>
                <w:szCs w:val="22"/>
              </w:rPr>
            </w:pPr>
            <w:r w:rsidRPr="00CA606C">
              <w:rPr>
                <w:rFonts w:ascii="Arial" w:hAnsi="Arial" w:cs="Arial"/>
                <w:sz w:val="22"/>
                <w:szCs w:val="22"/>
              </w:rPr>
              <w:t>Perkančioji organizacija pripažįsta ir kitose Europos Sąjungos valstybėse - narėse įsisteigusių nepriklausomų įstaigų išduotus lygiaverčius sertifikatus.</w:t>
            </w:r>
          </w:p>
          <w:p w14:paraId="7F85B838" w14:textId="29AC6889" w:rsidR="001B3358" w:rsidRPr="00CA606C" w:rsidRDefault="00A6760F" w:rsidP="009D1337">
            <w:pPr>
              <w:pStyle w:val="prastasiniatinklio"/>
              <w:shd w:val="clear" w:color="auto" w:fill="FFFFFF"/>
              <w:spacing w:before="0" w:beforeAutospacing="0" w:after="240" w:afterAutospacing="0"/>
              <w:jc w:val="both"/>
              <w:rPr>
                <w:rFonts w:ascii="Arial" w:hAnsi="Arial" w:cs="Arial"/>
                <w:color w:val="242424"/>
                <w:sz w:val="22"/>
                <w:szCs w:val="22"/>
              </w:rPr>
            </w:pPr>
            <w:r w:rsidRPr="00CA606C">
              <w:rPr>
                <w:rFonts w:ascii="Arial" w:hAnsi="Arial" w:cs="Arial"/>
                <w:sz w:val="22"/>
                <w:szCs w:val="22"/>
              </w:rPr>
              <w:t>Lygiaverčiai įrodymai priimami tik jeigu tiekėjas dėl nuo jo nepriklausančių objektyvių priežasčių negali pateikti sertifikatų per nustatytą laiką.</w:t>
            </w:r>
          </w:p>
        </w:tc>
      </w:tr>
    </w:tbl>
    <w:p w14:paraId="2A506909" w14:textId="77777777" w:rsidR="00D428D4" w:rsidRPr="00CA606C" w:rsidRDefault="00D428D4" w:rsidP="000A3EFB">
      <w:pPr>
        <w:jc w:val="left"/>
        <w:rPr>
          <w:rFonts w:ascii="Arial" w:hAnsi="Arial" w:cs="Arial"/>
          <w:sz w:val="22"/>
          <w:szCs w:val="22"/>
        </w:rPr>
      </w:pPr>
    </w:p>
    <w:sectPr w:rsidR="00D428D4" w:rsidRPr="00CA606C" w:rsidSect="004213A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0026" w14:textId="77777777" w:rsidR="00740714" w:rsidRDefault="00740714" w:rsidP="00EC4D0B">
      <w:r>
        <w:separator/>
      </w:r>
    </w:p>
  </w:endnote>
  <w:endnote w:type="continuationSeparator" w:id="0">
    <w:p w14:paraId="71DAC0FC" w14:textId="77777777" w:rsidR="00740714" w:rsidRDefault="00740714"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6DEA" w14:textId="77777777" w:rsidR="00740714" w:rsidRDefault="00740714" w:rsidP="00EC4D0B">
      <w:r>
        <w:separator/>
      </w:r>
    </w:p>
  </w:footnote>
  <w:footnote w:type="continuationSeparator" w:id="0">
    <w:p w14:paraId="5CB211C5" w14:textId="77777777" w:rsidR="00740714" w:rsidRDefault="00740714" w:rsidP="00EC4D0B">
      <w:r>
        <w:continuationSeparator/>
      </w:r>
    </w:p>
  </w:footnote>
  <w:footnote w:id="1">
    <w:p w14:paraId="5FDA6B1C" w14:textId="77777777" w:rsidR="00EA3F19" w:rsidRPr="00795FD2" w:rsidRDefault="00EA3F19" w:rsidP="00EA3F19">
      <w:pPr>
        <w:pStyle w:val="Puslapioinaostekstas"/>
        <w:rPr>
          <w:rFonts w:ascii="Arial" w:hAnsi="Arial" w:cs="Arial"/>
          <w:sz w:val="16"/>
          <w:szCs w:val="16"/>
        </w:rPr>
      </w:pPr>
      <w:r w:rsidRPr="00795FD2">
        <w:rPr>
          <w:rStyle w:val="Puslapioinaosnuoroda"/>
          <w:rFonts w:ascii="Arial" w:hAnsi="Arial" w:cs="Arial"/>
          <w:sz w:val="16"/>
          <w:szCs w:val="16"/>
        </w:rPr>
        <w:footnoteRef/>
      </w:r>
      <w:r w:rsidRPr="00795FD2">
        <w:rPr>
          <w:rFonts w:ascii="Arial" w:hAnsi="Arial" w:cs="Arial"/>
          <w:sz w:val="16"/>
          <w:szCs w:val="16"/>
        </w:rPr>
        <w:t xml:space="preserve"> Lietuvos Respublikos Vyriausybės 1999 m. birželio 9 d. nutarimas Nr. 757 „Dėl valstybinės reikšmės automobilių kelių sąrašo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CD0397"/>
    <w:multiLevelType w:val="multilevel"/>
    <w:tmpl w:val="DC36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AAE4603"/>
    <w:multiLevelType w:val="hybridMultilevel"/>
    <w:tmpl w:val="629C4F7C"/>
    <w:lvl w:ilvl="0" w:tplc="D480D496">
      <w:start w:val="1"/>
      <w:numFmt w:val="decimal"/>
      <w:lvlText w:val="%1."/>
      <w:lvlJc w:val="left"/>
      <w:pPr>
        <w:ind w:left="1020" w:hanging="360"/>
      </w:pPr>
    </w:lvl>
    <w:lvl w:ilvl="1" w:tplc="283CEFFE">
      <w:start w:val="1"/>
      <w:numFmt w:val="decimal"/>
      <w:lvlText w:val="%2."/>
      <w:lvlJc w:val="left"/>
      <w:pPr>
        <w:ind w:left="1020" w:hanging="360"/>
      </w:pPr>
    </w:lvl>
    <w:lvl w:ilvl="2" w:tplc="A04274E6">
      <w:start w:val="1"/>
      <w:numFmt w:val="decimal"/>
      <w:lvlText w:val="%3."/>
      <w:lvlJc w:val="left"/>
      <w:pPr>
        <w:ind w:left="1020" w:hanging="360"/>
      </w:pPr>
    </w:lvl>
    <w:lvl w:ilvl="3" w:tplc="3014B63E">
      <w:start w:val="1"/>
      <w:numFmt w:val="decimal"/>
      <w:lvlText w:val="%4."/>
      <w:lvlJc w:val="left"/>
      <w:pPr>
        <w:ind w:left="1020" w:hanging="360"/>
      </w:pPr>
    </w:lvl>
    <w:lvl w:ilvl="4" w:tplc="FCE22D8E">
      <w:start w:val="1"/>
      <w:numFmt w:val="decimal"/>
      <w:lvlText w:val="%5."/>
      <w:lvlJc w:val="left"/>
      <w:pPr>
        <w:ind w:left="1020" w:hanging="360"/>
      </w:pPr>
    </w:lvl>
    <w:lvl w:ilvl="5" w:tplc="F7400A90">
      <w:start w:val="1"/>
      <w:numFmt w:val="decimal"/>
      <w:lvlText w:val="%6."/>
      <w:lvlJc w:val="left"/>
      <w:pPr>
        <w:ind w:left="1020" w:hanging="360"/>
      </w:pPr>
    </w:lvl>
    <w:lvl w:ilvl="6" w:tplc="91A275A4">
      <w:start w:val="1"/>
      <w:numFmt w:val="decimal"/>
      <w:lvlText w:val="%7."/>
      <w:lvlJc w:val="left"/>
      <w:pPr>
        <w:ind w:left="1020" w:hanging="360"/>
      </w:pPr>
    </w:lvl>
    <w:lvl w:ilvl="7" w:tplc="85A2184A">
      <w:start w:val="1"/>
      <w:numFmt w:val="decimal"/>
      <w:lvlText w:val="%8."/>
      <w:lvlJc w:val="left"/>
      <w:pPr>
        <w:ind w:left="1020" w:hanging="360"/>
      </w:pPr>
    </w:lvl>
    <w:lvl w:ilvl="8" w:tplc="44A62740">
      <w:start w:val="1"/>
      <w:numFmt w:val="decimal"/>
      <w:lvlText w:val="%9."/>
      <w:lvlJc w:val="left"/>
      <w:pPr>
        <w:ind w:left="1020" w:hanging="360"/>
      </w:pPr>
    </w:lvl>
  </w:abstractNum>
  <w:abstractNum w:abstractNumId="5" w15:restartNumberingAfterBreak="0">
    <w:nsid w:val="50883B65"/>
    <w:multiLevelType w:val="multilevel"/>
    <w:tmpl w:val="93E2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743454"/>
    <w:multiLevelType w:val="hybridMultilevel"/>
    <w:tmpl w:val="E0F0E87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CE09A3"/>
    <w:multiLevelType w:val="multilevel"/>
    <w:tmpl w:val="DCCE4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9E421E"/>
    <w:multiLevelType w:val="multilevel"/>
    <w:tmpl w:val="5F78D5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1180315">
    <w:abstractNumId w:val="12"/>
  </w:num>
  <w:num w:numId="2" w16cid:durableId="536234461">
    <w:abstractNumId w:val="8"/>
  </w:num>
  <w:num w:numId="3" w16cid:durableId="1992439501">
    <w:abstractNumId w:val="10"/>
  </w:num>
  <w:num w:numId="4" w16cid:durableId="1148668027">
    <w:abstractNumId w:val="11"/>
  </w:num>
  <w:num w:numId="5" w16cid:durableId="1322540586">
    <w:abstractNumId w:val="0"/>
  </w:num>
  <w:num w:numId="6" w16cid:durableId="933827696">
    <w:abstractNumId w:val="13"/>
  </w:num>
  <w:num w:numId="7" w16cid:durableId="2121366443">
    <w:abstractNumId w:val="1"/>
  </w:num>
  <w:num w:numId="8" w16cid:durableId="581060886">
    <w:abstractNumId w:val="5"/>
  </w:num>
  <w:num w:numId="9" w16cid:durableId="1839271421">
    <w:abstractNumId w:val="2"/>
  </w:num>
  <w:num w:numId="10" w16cid:durableId="275017266">
    <w:abstractNumId w:val="9"/>
  </w:num>
  <w:num w:numId="11" w16cid:durableId="605818566">
    <w:abstractNumId w:val="7"/>
  </w:num>
  <w:num w:numId="12" w16cid:durableId="1402024201">
    <w:abstractNumId w:val="6"/>
  </w:num>
  <w:num w:numId="13" w16cid:durableId="185799460">
    <w:abstractNumId w:val="4"/>
  </w:num>
  <w:num w:numId="14" w16cid:durableId="132866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51F8E"/>
    <w:rsid w:val="00074AE3"/>
    <w:rsid w:val="0008011D"/>
    <w:rsid w:val="00080B15"/>
    <w:rsid w:val="00081FD1"/>
    <w:rsid w:val="00082FF5"/>
    <w:rsid w:val="00083194"/>
    <w:rsid w:val="00085B18"/>
    <w:rsid w:val="00086E13"/>
    <w:rsid w:val="000948A1"/>
    <w:rsid w:val="000957F1"/>
    <w:rsid w:val="000A3EFB"/>
    <w:rsid w:val="000A5B4D"/>
    <w:rsid w:val="000A7249"/>
    <w:rsid w:val="000B5263"/>
    <w:rsid w:val="000C1339"/>
    <w:rsid w:val="000C24B2"/>
    <w:rsid w:val="000C2910"/>
    <w:rsid w:val="000D5588"/>
    <w:rsid w:val="000D5D8D"/>
    <w:rsid w:val="000E5B1C"/>
    <w:rsid w:val="000E7170"/>
    <w:rsid w:val="000F1DB6"/>
    <w:rsid w:val="000F4907"/>
    <w:rsid w:val="000F5711"/>
    <w:rsid w:val="00110CCB"/>
    <w:rsid w:val="0012301A"/>
    <w:rsid w:val="00132400"/>
    <w:rsid w:val="0013656E"/>
    <w:rsid w:val="001376E6"/>
    <w:rsid w:val="001417DB"/>
    <w:rsid w:val="00145294"/>
    <w:rsid w:val="0014684C"/>
    <w:rsid w:val="0015165C"/>
    <w:rsid w:val="0016409E"/>
    <w:rsid w:val="0016744B"/>
    <w:rsid w:val="001725FF"/>
    <w:rsid w:val="00175169"/>
    <w:rsid w:val="001756CB"/>
    <w:rsid w:val="001842B8"/>
    <w:rsid w:val="00193C31"/>
    <w:rsid w:val="001940D3"/>
    <w:rsid w:val="00194D5E"/>
    <w:rsid w:val="001A3260"/>
    <w:rsid w:val="001A4EAA"/>
    <w:rsid w:val="001A7BF0"/>
    <w:rsid w:val="001B18E5"/>
    <w:rsid w:val="001B21F3"/>
    <w:rsid w:val="001B2B60"/>
    <w:rsid w:val="001B3358"/>
    <w:rsid w:val="001B4624"/>
    <w:rsid w:val="001C0A83"/>
    <w:rsid w:val="001C3CD7"/>
    <w:rsid w:val="001D7D4A"/>
    <w:rsid w:val="001E05FB"/>
    <w:rsid w:val="001E2B8D"/>
    <w:rsid w:val="001E6FFD"/>
    <w:rsid w:val="001F7EB6"/>
    <w:rsid w:val="00200A98"/>
    <w:rsid w:val="00202415"/>
    <w:rsid w:val="00202C04"/>
    <w:rsid w:val="00204DB7"/>
    <w:rsid w:val="00205822"/>
    <w:rsid w:val="002152B8"/>
    <w:rsid w:val="0021646F"/>
    <w:rsid w:val="0022129D"/>
    <w:rsid w:val="00227A77"/>
    <w:rsid w:val="00232369"/>
    <w:rsid w:val="00233C42"/>
    <w:rsid w:val="002369C6"/>
    <w:rsid w:val="00245759"/>
    <w:rsid w:val="0025076B"/>
    <w:rsid w:val="002566B7"/>
    <w:rsid w:val="0025681A"/>
    <w:rsid w:val="0026400F"/>
    <w:rsid w:val="00265EC4"/>
    <w:rsid w:val="002722F2"/>
    <w:rsid w:val="00273AB4"/>
    <w:rsid w:val="002836FE"/>
    <w:rsid w:val="00291AAC"/>
    <w:rsid w:val="00293A51"/>
    <w:rsid w:val="002A0C50"/>
    <w:rsid w:val="002A60BD"/>
    <w:rsid w:val="002A676B"/>
    <w:rsid w:val="002B2FE3"/>
    <w:rsid w:val="002C1672"/>
    <w:rsid w:val="002C2F08"/>
    <w:rsid w:val="002C72B9"/>
    <w:rsid w:val="002D2E11"/>
    <w:rsid w:val="002D4C57"/>
    <w:rsid w:val="002D6B48"/>
    <w:rsid w:val="002E0940"/>
    <w:rsid w:val="002E4C80"/>
    <w:rsid w:val="002F04F9"/>
    <w:rsid w:val="002F4D7E"/>
    <w:rsid w:val="002F56BF"/>
    <w:rsid w:val="002F65FC"/>
    <w:rsid w:val="003025C1"/>
    <w:rsid w:val="00305114"/>
    <w:rsid w:val="00315165"/>
    <w:rsid w:val="00315EAC"/>
    <w:rsid w:val="0032145C"/>
    <w:rsid w:val="0032161A"/>
    <w:rsid w:val="00327BC6"/>
    <w:rsid w:val="003343AE"/>
    <w:rsid w:val="0033443A"/>
    <w:rsid w:val="003417C7"/>
    <w:rsid w:val="003431BD"/>
    <w:rsid w:val="00346096"/>
    <w:rsid w:val="0034646E"/>
    <w:rsid w:val="00346944"/>
    <w:rsid w:val="00346B2C"/>
    <w:rsid w:val="0035225B"/>
    <w:rsid w:val="0035651F"/>
    <w:rsid w:val="00363C92"/>
    <w:rsid w:val="003670F6"/>
    <w:rsid w:val="0037261E"/>
    <w:rsid w:val="00372E1A"/>
    <w:rsid w:val="00384823"/>
    <w:rsid w:val="00391772"/>
    <w:rsid w:val="003922F5"/>
    <w:rsid w:val="00392CCC"/>
    <w:rsid w:val="0039376C"/>
    <w:rsid w:val="003972F1"/>
    <w:rsid w:val="003977F5"/>
    <w:rsid w:val="003A3326"/>
    <w:rsid w:val="003A435B"/>
    <w:rsid w:val="003A6BA0"/>
    <w:rsid w:val="003B03DB"/>
    <w:rsid w:val="003B0564"/>
    <w:rsid w:val="003B22D9"/>
    <w:rsid w:val="003B3009"/>
    <w:rsid w:val="003B6755"/>
    <w:rsid w:val="003C0A53"/>
    <w:rsid w:val="003C2D1D"/>
    <w:rsid w:val="003C6EED"/>
    <w:rsid w:val="003D4EB3"/>
    <w:rsid w:val="003D52D4"/>
    <w:rsid w:val="003E13EB"/>
    <w:rsid w:val="003F03DC"/>
    <w:rsid w:val="003F3FBD"/>
    <w:rsid w:val="003F5DA8"/>
    <w:rsid w:val="003F61A6"/>
    <w:rsid w:val="003F7F4F"/>
    <w:rsid w:val="004039BA"/>
    <w:rsid w:val="0040555E"/>
    <w:rsid w:val="0041442A"/>
    <w:rsid w:val="004213A7"/>
    <w:rsid w:val="004251CB"/>
    <w:rsid w:val="004366DB"/>
    <w:rsid w:val="00436ABF"/>
    <w:rsid w:val="00441EDA"/>
    <w:rsid w:val="0044580D"/>
    <w:rsid w:val="00447707"/>
    <w:rsid w:val="00453D20"/>
    <w:rsid w:val="00461830"/>
    <w:rsid w:val="004634A8"/>
    <w:rsid w:val="0046686C"/>
    <w:rsid w:val="004720C3"/>
    <w:rsid w:val="00473C62"/>
    <w:rsid w:val="004742EC"/>
    <w:rsid w:val="00480C7E"/>
    <w:rsid w:val="004877C3"/>
    <w:rsid w:val="00493146"/>
    <w:rsid w:val="004A02B2"/>
    <w:rsid w:val="004A262F"/>
    <w:rsid w:val="004B6E9C"/>
    <w:rsid w:val="004C06A1"/>
    <w:rsid w:val="004C357A"/>
    <w:rsid w:val="004D4508"/>
    <w:rsid w:val="004D6FF2"/>
    <w:rsid w:val="004E2CB6"/>
    <w:rsid w:val="004E424B"/>
    <w:rsid w:val="004E62D7"/>
    <w:rsid w:val="004E7794"/>
    <w:rsid w:val="00501038"/>
    <w:rsid w:val="0050393A"/>
    <w:rsid w:val="0050650D"/>
    <w:rsid w:val="00510D1A"/>
    <w:rsid w:val="00514334"/>
    <w:rsid w:val="00514AEE"/>
    <w:rsid w:val="00515AAC"/>
    <w:rsid w:val="00516061"/>
    <w:rsid w:val="00516167"/>
    <w:rsid w:val="005222B7"/>
    <w:rsid w:val="00522A41"/>
    <w:rsid w:val="00522BB7"/>
    <w:rsid w:val="00533F71"/>
    <w:rsid w:val="00534EF1"/>
    <w:rsid w:val="0053600D"/>
    <w:rsid w:val="0054552B"/>
    <w:rsid w:val="00550485"/>
    <w:rsid w:val="00563CED"/>
    <w:rsid w:val="005649D3"/>
    <w:rsid w:val="0056744B"/>
    <w:rsid w:val="00570CC3"/>
    <w:rsid w:val="0057565E"/>
    <w:rsid w:val="00584B80"/>
    <w:rsid w:val="005962D3"/>
    <w:rsid w:val="00597A21"/>
    <w:rsid w:val="005A0F32"/>
    <w:rsid w:val="005A23E4"/>
    <w:rsid w:val="005A7973"/>
    <w:rsid w:val="005B5935"/>
    <w:rsid w:val="005C6C58"/>
    <w:rsid w:val="005D4E25"/>
    <w:rsid w:val="005D631A"/>
    <w:rsid w:val="005D6F1F"/>
    <w:rsid w:val="005E59A1"/>
    <w:rsid w:val="005F194E"/>
    <w:rsid w:val="005F1E2F"/>
    <w:rsid w:val="005F2409"/>
    <w:rsid w:val="005F5463"/>
    <w:rsid w:val="005F5795"/>
    <w:rsid w:val="005F6FF3"/>
    <w:rsid w:val="006040C3"/>
    <w:rsid w:val="006073E4"/>
    <w:rsid w:val="00615887"/>
    <w:rsid w:val="0061791A"/>
    <w:rsid w:val="006264C3"/>
    <w:rsid w:val="006278CD"/>
    <w:rsid w:val="006345AF"/>
    <w:rsid w:val="00635657"/>
    <w:rsid w:val="00640615"/>
    <w:rsid w:val="00641F35"/>
    <w:rsid w:val="00643854"/>
    <w:rsid w:val="00651873"/>
    <w:rsid w:val="006519B8"/>
    <w:rsid w:val="00656726"/>
    <w:rsid w:val="006609F8"/>
    <w:rsid w:val="00661C69"/>
    <w:rsid w:val="00676049"/>
    <w:rsid w:val="00676944"/>
    <w:rsid w:val="00680EA0"/>
    <w:rsid w:val="00683FAC"/>
    <w:rsid w:val="006902A7"/>
    <w:rsid w:val="0069136D"/>
    <w:rsid w:val="0069268A"/>
    <w:rsid w:val="00693D2E"/>
    <w:rsid w:val="00696A4E"/>
    <w:rsid w:val="0069776B"/>
    <w:rsid w:val="006A0584"/>
    <w:rsid w:val="006A3084"/>
    <w:rsid w:val="006A40C9"/>
    <w:rsid w:val="006A79C3"/>
    <w:rsid w:val="006B5668"/>
    <w:rsid w:val="006B6372"/>
    <w:rsid w:val="006C35E5"/>
    <w:rsid w:val="006D2FF2"/>
    <w:rsid w:val="006F3B16"/>
    <w:rsid w:val="00716421"/>
    <w:rsid w:val="0072566E"/>
    <w:rsid w:val="00726151"/>
    <w:rsid w:val="00740714"/>
    <w:rsid w:val="007418E7"/>
    <w:rsid w:val="00747F71"/>
    <w:rsid w:val="00756EB2"/>
    <w:rsid w:val="00764571"/>
    <w:rsid w:val="00765DA1"/>
    <w:rsid w:val="00766F6B"/>
    <w:rsid w:val="00770625"/>
    <w:rsid w:val="00790DCB"/>
    <w:rsid w:val="0079418E"/>
    <w:rsid w:val="007A0188"/>
    <w:rsid w:val="007A217F"/>
    <w:rsid w:val="007A42CF"/>
    <w:rsid w:val="007A5584"/>
    <w:rsid w:val="007B5EB3"/>
    <w:rsid w:val="007B66F6"/>
    <w:rsid w:val="007C0027"/>
    <w:rsid w:val="007C0995"/>
    <w:rsid w:val="007C1A06"/>
    <w:rsid w:val="007C1AEE"/>
    <w:rsid w:val="007C24AA"/>
    <w:rsid w:val="007C635E"/>
    <w:rsid w:val="007C6A6D"/>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2323"/>
    <w:rsid w:val="00866450"/>
    <w:rsid w:val="00867969"/>
    <w:rsid w:val="0087086E"/>
    <w:rsid w:val="0087202B"/>
    <w:rsid w:val="00876CE1"/>
    <w:rsid w:val="008829B9"/>
    <w:rsid w:val="00893D82"/>
    <w:rsid w:val="008A1EC5"/>
    <w:rsid w:val="008A30EA"/>
    <w:rsid w:val="008A3157"/>
    <w:rsid w:val="008C3DF6"/>
    <w:rsid w:val="008C653D"/>
    <w:rsid w:val="008E3690"/>
    <w:rsid w:val="008E397B"/>
    <w:rsid w:val="008E4684"/>
    <w:rsid w:val="008F5908"/>
    <w:rsid w:val="00904A80"/>
    <w:rsid w:val="0090587F"/>
    <w:rsid w:val="0092042F"/>
    <w:rsid w:val="0092215F"/>
    <w:rsid w:val="00946A9F"/>
    <w:rsid w:val="00950D29"/>
    <w:rsid w:val="00953B0D"/>
    <w:rsid w:val="009575EA"/>
    <w:rsid w:val="00961D66"/>
    <w:rsid w:val="009824C0"/>
    <w:rsid w:val="00983AB1"/>
    <w:rsid w:val="0098755D"/>
    <w:rsid w:val="009878DF"/>
    <w:rsid w:val="00990614"/>
    <w:rsid w:val="0099292F"/>
    <w:rsid w:val="009954E3"/>
    <w:rsid w:val="009A4489"/>
    <w:rsid w:val="009A53B3"/>
    <w:rsid w:val="009B5C4E"/>
    <w:rsid w:val="009B78E7"/>
    <w:rsid w:val="009C1459"/>
    <w:rsid w:val="009C27B5"/>
    <w:rsid w:val="009C4EC8"/>
    <w:rsid w:val="009C6B05"/>
    <w:rsid w:val="009D0128"/>
    <w:rsid w:val="009D0F8F"/>
    <w:rsid w:val="009D1337"/>
    <w:rsid w:val="009D289A"/>
    <w:rsid w:val="009D6F91"/>
    <w:rsid w:val="009E14DD"/>
    <w:rsid w:val="009E2A62"/>
    <w:rsid w:val="009E409A"/>
    <w:rsid w:val="009F49C3"/>
    <w:rsid w:val="00A03585"/>
    <w:rsid w:val="00A0361A"/>
    <w:rsid w:val="00A07020"/>
    <w:rsid w:val="00A149A5"/>
    <w:rsid w:val="00A21236"/>
    <w:rsid w:val="00A23C28"/>
    <w:rsid w:val="00A40BEA"/>
    <w:rsid w:val="00A455CA"/>
    <w:rsid w:val="00A6087C"/>
    <w:rsid w:val="00A61256"/>
    <w:rsid w:val="00A65769"/>
    <w:rsid w:val="00A67084"/>
    <w:rsid w:val="00A6760F"/>
    <w:rsid w:val="00A725FC"/>
    <w:rsid w:val="00A7507A"/>
    <w:rsid w:val="00A81A00"/>
    <w:rsid w:val="00A84B07"/>
    <w:rsid w:val="00A87DCE"/>
    <w:rsid w:val="00A93D3D"/>
    <w:rsid w:val="00A97EA5"/>
    <w:rsid w:val="00AA13A8"/>
    <w:rsid w:val="00AA2CD9"/>
    <w:rsid w:val="00AA4911"/>
    <w:rsid w:val="00AA5011"/>
    <w:rsid w:val="00AB3028"/>
    <w:rsid w:val="00AB4CDD"/>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7A11"/>
    <w:rsid w:val="00B07D62"/>
    <w:rsid w:val="00B10687"/>
    <w:rsid w:val="00B13260"/>
    <w:rsid w:val="00B15FED"/>
    <w:rsid w:val="00B22376"/>
    <w:rsid w:val="00B224B0"/>
    <w:rsid w:val="00B25E77"/>
    <w:rsid w:val="00B270C3"/>
    <w:rsid w:val="00B42C55"/>
    <w:rsid w:val="00B4322F"/>
    <w:rsid w:val="00B47E45"/>
    <w:rsid w:val="00B5249A"/>
    <w:rsid w:val="00B56571"/>
    <w:rsid w:val="00B62ED9"/>
    <w:rsid w:val="00B64A39"/>
    <w:rsid w:val="00B703B9"/>
    <w:rsid w:val="00B7512C"/>
    <w:rsid w:val="00B75F5C"/>
    <w:rsid w:val="00B768BA"/>
    <w:rsid w:val="00B811EF"/>
    <w:rsid w:val="00B81354"/>
    <w:rsid w:val="00B841A7"/>
    <w:rsid w:val="00B8713B"/>
    <w:rsid w:val="00B93799"/>
    <w:rsid w:val="00B95A5D"/>
    <w:rsid w:val="00BA6B49"/>
    <w:rsid w:val="00BB088C"/>
    <w:rsid w:val="00BB1A18"/>
    <w:rsid w:val="00BB1EA1"/>
    <w:rsid w:val="00BB208D"/>
    <w:rsid w:val="00BB5966"/>
    <w:rsid w:val="00BC32F7"/>
    <w:rsid w:val="00BD3771"/>
    <w:rsid w:val="00BD5AD4"/>
    <w:rsid w:val="00BD6417"/>
    <w:rsid w:val="00BE01C7"/>
    <w:rsid w:val="00C021D5"/>
    <w:rsid w:val="00C02327"/>
    <w:rsid w:val="00C06A05"/>
    <w:rsid w:val="00C139F4"/>
    <w:rsid w:val="00C22A3B"/>
    <w:rsid w:val="00C234E3"/>
    <w:rsid w:val="00C25083"/>
    <w:rsid w:val="00C26167"/>
    <w:rsid w:val="00C2718C"/>
    <w:rsid w:val="00C2798F"/>
    <w:rsid w:val="00C34FDE"/>
    <w:rsid w:val="00C34FE5"/>
    <w:rsid w:val="00C40923"/>
    <w:rsid w:val="00C4306E"/>
    <w:rsid w:val="00C462C4"/>
    <w:rsid w:val="00C50CE5"/>
    <w:rsid w:val="00C5563D"/>
    <w:rsid w:val="00C55CF7"/>
    <w:rsid w:val="00C60E80"/>
    <w:rsid w:val="00C66064"/>
    <w:rsid w:val="00C703E8"/>
    <w:rsid w:val="00C70481"/>
    <w:rsid w:val="00C73A5C"/>
    <w:rsid w:val="00C76E3A"/>
    <w:rsid w:val="00C76E63"/>
    <w:rsid w:val="00C8227F"/>
    <w:rsid w:val="00C85A52"/>
    <w:rsid w:val="00C8765E"/>
    <w:rsid w:val="00C910FE"/>
    <w:rsid w:val="00C91FC6"/>
    <w:rsid w:val="00C95C48"/>
    <w:rsid w:val="00C975D2"/>
    <w:rsid w:val="00C97992"/>
    <w:rsid w:val="00CA606C"/>
    <w:rsid w:val="00CB3A26"/>
    <w:rsid w:val="00CC36A1"/>
    <w:rsid w:val="00CC48AA"/>
    <w:rsid w:val="00CD381F"/>
    <w:rsid w:val="00CD6488"/>
    <w:rsid w:val="00CD691C"/>
    <w:rsid w:val="00D05BF5"/>
    <w:rsid w:val="00D12FE5"/>
    <w:rsid w:val="00D14AD9"/>
    <w:rsid w:val="00D20263"/>
    <w:rsid w:val="00D2274A"/>
    <w:rsid w:val="00D34FA8"/>
    <w:rsid w:val="00D354EC"/>
    <w:rsid w:val="00D37C55"/>
    <w:rsid w:val="00D428D4"/>
    <w:rsid w:val="00D50DA7"/>
    <w:rsid w:val="00D52ED4"/>
    <w:rsid w:val="00D5555B"/>
    <w:rsid w:val="00D6422A"/>
    <w:rsid w:val="00D64765"/>
    <w:rsid w:val="00D64ACB"/>
    <w:rsid w:val="00D65AD3"/>
    <w:rsid w:val="00D71CE0"/>
    <w:rsid w:val="00D73C5B"/>
    <w:rsid w:val="00D81537"/>
    <w:rsid w:val="00D82E6C"/>
    <w:rsid w:val="00D857CF"/>
    <w:rsid w:val="00DA3F2D"/>
    <w:rsid w:val="00DA4231"/>
    <w:rsid w:val="00DB12C6"/>
    <w:rsid w:val="00DB4FE8"/>
    <w:rsid w:val="00DC2BDE"/>
    <w:rsid w:val="00DC336E"/>
    <w:rsid w:val="00DC708E"/>
    <w:rsid w:val="00DD2F72"/>
    <w:rsid w:val="00DD550A"/>
    <w:rsid w:val="00DE208B"/>
    <w:rsid w:val="00DF1D10"/>
    <w:rsid w:val="00DF62E0"/>
    <w:rsid w:val="00E12DAC"/>
    <w:rsid w:val="00E161E6"/>
    <w:rsid w:val="00E202D3"/>
    <w:rsid w:val="00E203E4"/>
    <w:rsid w:val="00E215F0"/>
    <w:rsid w:val="00E24755"/>
    <w:rsid w:val="00E36449"/>
    <w:rsid w:val="00E4296C"/>
    <w:rsid w:val="00E4564F"/>
    <w:rsid w:val="00E45C10"/>
    <w:rsid w:val="00E45CEB"/>
    <w:rsid w:val="00E4729D"/>
    <w:rsid w:val="00E51748"/>
    <w:rsid w:val="00E564D4"/>
    <w:rsid w:val="00E60283"/>
    <w:rsid w:val="00E60466"/>
    <w:rsid w:val="00E631E1"/>
    <w:rsid w:val="00E66B7B"/>
    <w:rsid w:val="00E73BE4"/>
    <w:rsid w:val="00E757F1"/>
    <w:rsid w:val="00E8126E"/>
    <w:rsid w:val="00E83DA8"/>
    <w:rsid w:val="00E931F4"/>
    <w:rsid w:val="00E93728"/>
    <w:rsid w:val="00E946CB"/>
    <w:rsid w:val="00EA3F19"/>
    <w:rsid w:val="00EA4B3E"/>
    <w:rsid w:val="00EC262F"/>
    <w:rsid w:val="00EC4D0B"/>
    <w:rsid w:val="00EC4E2D"/>
    <w:rsid w:val="00ED16CB"/>
    <w:rsid w:val="00EE1EEE"/>
    <w:rsid w:val="00EE420F"/>
    <w:rsid w:val="00EE4D34"/>
    <w:rsid w:val="00EF0BC8"/>
    <w:rsid w:val="00EF1A7B"/>
    <w:rsid w:val="00EF2829"/>
    <w:rsid w:val="00EF632B"/>
    <w:rsid w:val="00EF7A5F"/>
    <w:rsid w:val="00EF7DB0"/>
    <w:rsid w:val="00F042EF"/>
    <w:rsid w:val="00F04F33"/>
    <w:rsid w:val="00F06766"/>
    <w:rsid w:val="00F11E75"/>
    <w:rsid w:val="00F167C6"/>
    <w:rsid w:val="00F17F6F"/>
    <w:rsid w:val="00F20C9B"/>
    <w:rsid w:val="00F223DE"/>
    <w:rsid w:val="00F31169"/>
    <w:rsid w:val="00F31705"/>
    <w:rsid w:val="00F533D5"/>
    <w:rsid w:val="00F541BD"/>
    <w:rsid w:val="00F54573"/>
    <w:rsid w:val="00F63133"/>
    <w:rsid w:val="00F70034"/>
    <w:rsid w:val="00F75A12"/>
    <w:rsid w:val="00F92223"/>
    <w:rsid w:val="00F97F51"/>
    <w:rsid w:val="00FA2209"/>
    <w:rsid w:val="00FA2F1F"/>
    <w:rsid w:val="00FB0519"/>
    <w:rsid w:val="00FB1AC6"/>
    <w:rsid w:val="00FB726F"/>
    <w:rsid w:val="00FC1B0B"/>
    <w:rsid w:val="00FC403E"/>
    <w:rsid w:val="00FC7822"/>
    <w:rsid w:val="00FD0018"/>
    <w:rsid w:val="00FD2106"/>
    <w:rsid w:val="00FD2E59"/>
    <w:rsid w:val="00FD42B8"/>
    <w:rsid w:val="00FE05E7"/>
    <w:rsid w:val="00FE1241"/>
    <w:rsid w:val="00FE386C"/>
    <w:rsid w:val="00FE40FE"/>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normaltextrun">
    <w:name w:val="normaltextrun"/>
    <w:basedOn w:val="Numatytasispastraiposriftas"/>
    <w:rsid w:val="002D6B48"/>
  </w:style>
  <w:style w:type="paragraph" w:customStyle="1" w:styleId="paragraph">
    <w:name w:val="paragraph"/>
    <w:basedOn w:val="prastasis"/>
    <w:rsid w:val="004E7794"/>
    <w:pPr>
      <w:spacing w:before="100" w:beforeAutospacing="1" w:after="100" w:afterAutospacing="1"/>
      <w:jc w:val="left"/>
    </w:pPr>
    <w:rPr>
      <w:szCs w:val="24"/>
      <w:lang w:eastAsia="lt-LT"/>
    </w:rPr>
  </w:style>
  <w:style w:type="character" w:customStyle="1" w:styleId="eop">
    <w:name w:val="eop"/>
    <w:basedOn w:val="Numatytasispastraiposriftas"/>
    <w:rsid w:val="004E7794"/>
  </w:style>
  <w:style w:type="character" w:customStyle="1" w:styleId="spellingerror">
    <w:name w:val="spellingerror"/>
    <w:basedOn w:val="Numatytasispastraiposriftas"/>
    <w:rsid w:val="00747F71"/>
  </w:style>
  <w:style w:type="paragraph" w:styleId="prastasiniatinklio">
    <w:name w:val="Normal (Web)"/>
    <w:basedOn w:val="prastasis"/>
    <w:uiPriority w:val="99"/>
    <w:unhideWhenUsed/>
    <w:rsid w:val="001B3358"/>
    <w:pPr>
      <w:spacing w:before="100" w:beforeAutospacing="1" w:after="100" w:afterAutospacing="1"/>
      <w:jc w:val="left"/>
    </w:pPr>
    <w:rPr>
      <w:szCs w:val="24"/>
      <w:lang w:eastAsia="lt-LT"/>
    </w:rPr>
  </w:style>
  <w:style w:type="character" w:customStyle="1" w:styleId="Stilius1">
    <w:name w:val="Stilius1"/>
    <w:basedOn w:val="Numatytasispastraiposriftas"/>
    <w:uiPriority w:val="1"/>
    <w:rsid w:val="00563CED"/>
    <w:rPr>
      <w:rFonts w:ascii="Times New Roman" w:hAnsi="Times New Roman"/>
      <w:sz w:val="20"/>
    </w:rPr>
  </w:style>
  <w:style w:type="character" w:styleId="Puslapioinaosnuoroda">
    <w:name w:val="footnote reference"/>
    <w:basedOn w:val="Numatytasispastraiposriftas"/>
    <w:uiPriority w:val="99"/>
    <w:rsid w:val="00EA3F19"/>
    <w:rPr>
      <w:rFonts w:cs="Times New Roman"/>
      <w:vertAlign w:val="superscript"/>
    </w:rPr>
  </w:style>
  <w:style w:type="paragraph" w:styleId="Puslapioinaostekstas">
    <w:name w:val="footnote text"/>
    <w:aliases w:val=" Diagrama1,Diagrama1"/>
    <w:basedOn w:val="prastasis"/>
    <w:link w:val="PuslapioinaostekstasDiagrama"/>
    <w:uiPriority w:val="99"/>
    <w:rsid w:val="00EA3F19"/>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A3F19"/>
    <w:rPr>
      <w:rFonts w:ascii="Calibri" w:eastAsia="Times New Roman" w:hAnsi="Calibri" w:cs="Times New Roman"/>
      <w:szCs w:val="20"/>
    </w:rPr>
  </w:style>
  <w:style w:type="table" w:customStyle="1" w:styleId="Lentelstinklelis1">
    <w:name w:val="Lentelės tinklelis1"/>
    <w:basedOn w:val="prastojilentel"/>
    <w:next w:val="Lentelstinklelis"/>
    <w:rsid w:val="009D1337"/>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0524">
      <w:bodyDiv w:val="1"/>
      <w:marLeft w:val="0"/>
      <w:marRight w:val="0"/>
      <w:marTop w:val="0"/>
      <w:marBottom w:val="0"/>
      <w:divBdr>
        <w:top w:val="none" w:sz="0" w:space="0" w:color="auto"/>
        <w:left w:val="none" w:sz="0" w:space="0" w:color="auto"/>
        <w:bottom w:val="none" w:sz="0" w:space="0" w:color="auto"/>
        <w:right w:val="none" w:sz="0" w:space="0" w:color="auto"/>
      </w:divBdr>
      <w:divsChild>
        <w:div w:id="908878895">
          <w:marLeft w:val="0"/>
          <w:marRight w:val="0"/>
          <w:marTop w:val="0"/>
          <w:marBottom w:val="0"/>
          <w:divBdr>
            <w:top w:val="none" w:sz="0" w:space="0" w:color="auto"/>
            <w:left w:val="none" w:sz="0" w:space="0" w:color="auto"/>
            <w:bottom w:val="none" w:sz="0" w:space="0" w:color="auto"/>
            <w:right w:val="none" w:sz="0" w:space="0" w:color="auto"/>
          </w:divBdr>
        </w:div>
        <w:div w:id="1961953385">
          <w:marLeft w:val="0"/>
          <w:marRight w:val="0"/>
          <w:marTop w:val="0"/>
          <w:marBottom w:val="0"/>
          <w:divBdr>
            <w:top w:val="none" w:sz="0" w:space="0" w:color="auto"/>
            <w:left w:val="none" w:sz="0" w:space="0" w:color="auto"/>
            <w:bottom w:val="none" w:sz="0" w:space="0" w:color="auto"/>
            <w:right w:val="none" w:sz="0" w:space="0" w:color="auto"/>
          </w:divBdr>
        </w:div>
        <w:div w:id="601839395">
          <w:marLeft w:val="0"/>
          <w:marRight w:val="0"/>
          <w:marTop w:val="0"/>
          <w:marBottom w:val="0"/>
          <w:divBdr>
            <w:top w:val="none" w:sz="0" w:space="0" w:color="auto"/>
            <w:left w:val="none" w:sz="0" w:space="0" w:color="auto"/>
            <w:bottom w:val="none" w:sz="0" w:space="0" w:color="auto"/>
            <w:right w:val="none" w:sz="0" w:space="0" w:color="auto"/>
          </w:divBdr>
        </w:div>
        <w:div w:id="1815414231">
          <w:marLeft w:val="0"/>
          <w:marRight w:val="0"/>
          <w:marTop w:val="0"/>
          <w:marBottom w:val="0"/>
          <w:divBdr>
            <w:top w:val="none" w:sz="0" w:space="0" w:color="auto"/>
            <w:left w:val="none" w:sz="0" w:space="0" w:color="auto"/>
            <w:bottom w:val="none" w:sz="0" w:space="0" w:color="auto"/>
            <w:right w:val="none" w:sz="0" w:space="0" w:color="auto"/>
          </w:divBdr>
        </w:div>
        <w:div w:id="124009569">
          <w:marLeft w:val="0"/>
          <w:marRight w:val="0"/>
          <w:marTop w:val="0"/>
          <w:marBottom w:val="0"/>
          <w:divBdr>
            <w:top w:val="none" w:sz="0" w:space="0" w:color="auto"/>
            <w:left w:val="none" w:sz="0" w:space="0" w:color="auto"/>
            <w:bottom w:val="none" w:sz="0" w:space="0" w:color="auto"/>
            <w:right w:val="none" w:sz="0" w:space="0" w:color="auto"/>
          </w:divBdr>
        </w:div>
        <w:div w:id="1994943475">
          <w:marLeft w:val="0"/>
          <w:marRight w:val="0"/>
          <w:marTop w:val="0"/>
          <w:marBottom w:val="0"/>
          <w:divBdr>
            <w:top w:val="none" w:sz="0" w:space="0" w:color="auto"/>
            <w:left w:val="none" w:sz="0" w:space="0" w:color="auto"/>
            <w:bottom w:val="none" w:sz="0" w:space="0" w:color="auto"/>
            <w:right w:val="none" w:sz="0" w:space="0" w:color="auto"/>
          </w:divBdr>
        </w:div>
        <w:div w:id="1968506723">
          <w:marLeft w:val="0"/>
          <w:marRight w:val="0"/>
          <w:marTop w:val="0"/>
          <w:marBottom w:val="0"/>
          <w:divBdr>
            <w:top w:val="none" w:sz="0" w:space="0" w:color="auto"/>
            <w:left w:val="none" w:sz="0" w:space="0" w:color="auto"/>
            <w:bottom w:val="none" w:sz="0" w:space="0" w:color="auto"/>
            <w:right w:val="none" w:sz="0" w:space="0" w:color="auto"/>
          </w:divBdr>
        </w:div>
        <w:div w:id="1682852909">
          <w:marLeft w:val="0"/>
          <w:marRight w:val="0"/>
          <w:marTop w:val="0"/>
          <w:marBottom w:val="0"/>
          <w:divBdr>
            <w:top w:val="none" w:sz="0" w:space="0" w:color="auto"/>
            <w:left w:val="none" w:sz="0" w:space="0" w:color="auto"/>
            <w:bottom w:val="none" w:sz="0" w:space="0" w:color="auto"/>
            <w:right w:val="none" w:sz="0" w:space="0" w:color="auto"/>
          </w:divBdr>
        </w:div>
        <w:div w:id="1737505509">
          <w:marLeft w:val="0"/>
          <w:marRight w:val="0"/>
          <w:marTop w:val="0"/>
          <w:marBottom w:val="0"/>
          <w:divBdr>
            <w:top w:val="none" w:sz="0" w:space="0" w:color="auto"/>
            <w:left w:val="none" w:sz="0" w:space="0" w:color="auto"/>
            <w:bottom w:val="none" w:sz="0" w:space="0" w:color="auto"/>
            <w:right w:val="none" w:sz="0" w:space="0" w:color="auto"/>
          </w:divBdr>
        </w:div>
        <w:div w:id="1876388628">
          <w:marLeft w:val="0"/>
          <w:marRight w:val="0"/>
          <w:marTop w:val="0"/>
          <w:marBottom w:val="0"/>
          <w:divBdr>
            <w:top w:val="none" w:sz="0" w:space="0" w:color="auto"/>
            <w:left w:val="none" w:sz="0" w:space="0" w:color="auto"/>
            <w:bottom w:val="none" w:sz="0" w:space="0" w:color="auto"/>
            <w:right w:val="none" w:sz="0" w:space="0" w:color="auto"/>
          </w:divBdr>
        </w:div>
        <w:div w:id="2039622452">
          <w:marLeft w:val="0"/>
          <w:marRight w:val="0"/>
          <w:marTop w:val="0"/>
          <w:marBottom w:val="0"/>
          <w:divBdr>
            <w:top w:val="none" w:sz="0" w:space="0" w:color="auto"/>
            <w:left w:val="none" w:sz="0" w:space="0" w:color="auto"/>
            <w:bottom w:val="none" w:sz="0" w:space="0" w:color="auto"/>
            <w:right w:val="none" w:sz="0" w:space="0" w:color="auto"/>
          </w:divBdr>
        </w:div>
      </w:divsChild>
    </w:div>
    <w:div w:id="358942025">
      <w:bodyDiv w:val="1"/>
      <w:marLeft w:val="0"/>
      <w:marRight w:val="0"/>
      <w:marTop w:val="0"/>
      <w:marBottom w:val="0"/>
      <w:divBdr>
        <w:top w:val="none" w:sz="0" w:space="0" w:color="auto"/>
        <w:left w:val="none" w:sz="0" w:space="0" w:color="auto"/>
        <w:bottom w:val="none" w:sz="0" w:space="0" w:color="auto"/>
        <w:right w:val="none" w:sz="0" w:space="0" w:color="auto"/>
      </w:divBdr>
    </w:div>
    <w:div w:id="665019263">
      <w:bodyDiv w:val="1"/>
      <w:marLeft w:val="0"/>
      <w:marRight w:val="0"/>
      <w:marTop w:val="0"/>
      <w:marBottom w:val="0"/>
      <w:divBdr>
        <w:top w:val="none" w:sz="0" w:space="0" w:color="auto"/>
        <w:left w:val="none" w:sz="0" w:space="0" w:color="auto"/>
        <w:bottom w:val="none" w:sz="0" w:space="0" w:color="auto"/>
        <w:right w:val="none" w:sz="0" w:space="0" w:color="auto"/>
      </w:divBdr>
      <w:divsChild>
        <w:div w:id="1386878800">
          <w:marLeft w:val="0"/>
          <w:marRight w:val="0"/>
          <w:marTop w:val="0"/>
          <w:marBottom w:val="0"/>
          <w:divBdr>
            <w:top w:val="none" w:sz="0" w:space="0" w:color="auto"/>
            <w:left w:val="none" w:sz="0" w:space="0" w:color="auto"/>
            <w:bottom w:val="none" w:sz="0" w:space="0" w:color="auto"/>
            <w:right w:val="none" w:sz="0" w:space="0" w:color="auto"/>
          </w:divBdr>
        </w:div>
        <w:div w:id="1786846265">
          <w:marLeft w:val="0"/>
          <w:marRight w:val="0"/>
          <w:marTop w:val="0"/>
          <w:marBottom w:val="0"/>
          <w:divBdr>
            <w:top w:val="none" w:sz="0" w:space="0" w:color="auto"/>
            <w:left w:val="none" w:sz="0" w:space="0" w:color="auto"/>
            <w:bottom w:val="none" w:sz="0" w:space="0" w:color="auto"/>
            <w:right w:val="none" w:sz="0" w:space="0" w:color="auto"/>
          </w:divBdr>
        </w:div>
        <w:div w:id="1083995498">
          <w:marLeft w:val="0"/>
          <w:marRight w:val="0"/>
          <w:marTop w:val="0"/>
          <w:marBottom w:val="0"/>
          <w:divBdr>
            <w:top w:val="none" w:sz="0" w:space="0" w:color="auto"/>
            <w:left w:val="none" w:sz="0" w:space="0" w:color="auto"/>
            <w:bottom w:val="none" w:sz="0" w:space="0" w:color="auto"/>
            <w:right w:val="none" w:sz="0" w:space="0" w:color="auto"/>
          </w:divBdr>
        </w:div>
        <w:div w:id="385566240">
          <w:marLeft w:val="0"/>
          <w:marRight w:val="0"/>
          <w:marTop w:val="0"/>
          <w:marBottom w:val="0"/>
          <w:divBdr>
            <w:top w:val="none" w:sz="0" w:space="0" w:color="auto"/>
            <w:left w:val="none" w:sz="0" w:space="0" w:color="auto"/>
            <w:bottom w:val="none" w:sz="0" w:space="0" w:color="auto"/>
            <w:right w:val="none" w:sz="0" w:space="0" w:color="auto"/>
          </w:divBdr>
        </w:div>
        <w:div w:id="1565682731">
          <w:marLeft w:val="0"/>
          <w:marRight w:val="0"/>
          <w:marTop w:val="0"/>
          <w:marBottom w:val="0"/>
          <w:divBdr>
            <w:top w:val="none" w:sz="0" w:space="0" w:color="auto"/>
            <w:left w:val="none" w:sz="0" w:space="0" w:color="auto"/>
            <w:bottom w:val="none" w:sz="0" w:space="0" w:color="auto"/>
            <w:right w:val="none" w:sz="0" w:space="0" w:color="auto"/>
          </w:divBdr>
        </w:div>
        <w:div w:id="1577011110">
          <w:marLeft w:val="0"/>
          <w:marRight w:val="0"/>
          <w:marTop w:val="0"/>
          <w:marBottom w:val="0"/>
          <w:divBdr>
            <w:top w:val="none" w:sz="0" w:space="0" w:color="auto"/>
            <w:left w:val="none" w:sz="0" w:space="0" w:color="auto"/>
            <w:bottom w:val="none" w:sz="0" w:space="0" w:color="auto"/>
            <w:right w:val="none" w:sz="0" w:space="0" w:color="auto"/>
          </w:divBdr>
        </w:div>
        <w:div w:id="788205046">
          <w:marLeft w:val="0"/>
          <w:marRight w:val="0"/>
          <w:marTop w:val="0"/>
          <w:marBottom w:val="0"/>
          <w:divBdr>
            <w:top w:val="none" w:sz="0" w:space="0" w:color="auto"/>
            <w:left w:val="none" w:sz="0" w:space="0" w:color="auto"/>
            <w:bottom w:val="none" w:sz="0" w:space="0" w:color="auto"/>
            <w:right w:val="none" w:sz="0" w:space="0" w:color="auto"/>
          </w:divBdr>
        </w:div>
        <w:div w:id="401756410">
          <w:marLeft w:val="0"/>
          <w:marRight w:val="0"/>
          <w:marTop w:val="0"/>
          <w:marBottom w:val="0"/>
          <w:divBdr>
            <w:top w:val="none" w:sz="0" w:space="0" w:color="auto"/>
            <w:left w:val="none" w:sz="0" w:space="0" w:color="auto"/>
            <w:bottom w:val="none" w:sz="0" w:space="0" w:color="auto"/>
            <w:right w:val="none" w:sz="0" w:space="0" w:color="auto"/>
          </w:divBdr>
        </w:div>
        <w:div w:id="756823381">
          <w:marLeft w:val="0"/>
          <w:marRight w:val="0"/>
          <w:marTop w:val="0"/>
          <w:marBottom w:val="0"/>
          <w:divBdr>
            <w:top w:val="none" w:sz="0" w:space="0" w:color="auto"/>
            <w:left w:val="none" w:sz="0" w:space="0" w:color="auto"/>
            <w:bottom w:val="none" w:sz="0" w:space="0" w:color="auto"/>
            <w:right w:val="none" w:sz="0" w:space="0" w:color="auto"/>
          </w:divBdr>
        </w:div>
        <w:div w:id="93014172">
          <w:marLeft w:val="0"/>
          <w:marRight w:val="0"/>
          <w:marTop w:val="0"/>
          <w:marBottom w:val="0"/>
          <w:divBdr>
            <w:top w:val="none" w:sz="0" w:space="0" w:color="auto"/>
            <w:left w:val="none" w:sz="0" w:space="0" w:color="auto"/>
            <w:bottom w:val="none" w:sz="0" w:space="0" w:color="auto"/>
            <w:right w:val="none" w:sz="0" w:space="0" w:color="auto"/>
          </w:divBdr>
        </w:div>
        <w:div w:id="834076876">
          <w:marLeft w:val="0"/>
          <w:marRight w:val="0"/>
          <w:marTop w:val="0"/>
          <w:marBottom w:val="0"/>
          <w:divBdr>
            <w:top w:val="none" w:sz="0" w:space="0" w:color="auto"/>
            <w:left w:val="none" w:sz="0" w:space="0" w:color="auto"/>
            <w:bottom w:val="none" w:sz="0" w:space="0" w:color="auto"/>
            <w:right w:val="none" w:sz="0" w:space="0" w:color="auto"/>
          </w:divBdr>
        </w:div>
      </w:divsChild>
    </w:div>
    <w:div w:id="681903713">
      <w:bodyDiv w:val="1"/>
      <w:marLeft w:val="0"/>
      <w:marRight w:val="0"/>
      <w:marTop w:val="0"/>
      <w:marBottom w:val="0"/>
      <w:divBdr>
        <w:top w:val="none" w:sz="0" w:space="0" w:color="auto"/>
        <w:left w:val="none" w:sz="0" w:space="0" w:color="auto"/>
        <w:bottom w:val="none" w:sz="0" w:space="0" w:color="auto"/>
        <w:right w:val="none" w:sz="0" w:space="0" w:color="auto"/>
      </w:divBdr>
    </w:div>
    <w:div w:id="1313827821">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0933A1BE5548198D917FCD46C30CA2"/>
        <w:category>
          <w:name w:val="Bendrosios nuostatos"/>
          <w:gallery w:val="placeholder"/>
        </w:category>
        <w:types>
          <w:type w:val="bbPlcHdr"/>
        </w:types>
        <w:behaviors>
          <w:behavior w:val="content"/>
        </w:behaviors>
        <w:guid w:val="{241DC44B-D39B-4DF6-9DB1-DEF6C9D611E2}"/>
      </w:docPartPr>
      <w:docPartBody>
        <w:p w:rsidR="006245B6" w:rsidRDefault="006245B6" w:rsidP="006245B6">
          <w:pPr>
            <w:pStyle w:val="E50933A1BE5548198D917FCD46C30CA2"/>
          </w:pPr>
          <w:r w:rsidRPr="00B05EF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A5"/>
    <w:rsid w:val="00080B15"/>
    <w:rsid w:val="000E7170"/>
    <w:rsid w:val="001C0A83"/>
    <w:rsid w:val="001F20FA"/>
    <w:rsid w:val="001F7EB6"/>
    <w:rsid w:val="002C2F08"/>
    <w:rsid w:val="002E4C80"/>
    <w:rsid w:val="003025C1"/>
    <w:rsid w:val="003417C7"/>
    <w:rsid w:val="00510D1A"/>
    <w:rsid w:val="00570FA5"/>
    <w:rsid w:val="005F1E2F"/>
    <w:rsid w:val="006245B6"/>
    <w:rsid w:val="00656726"/>
    <w:rsid w:val="00794B7C"/>
    <w:rsid w:val="007C1A06"/>
    <w:rsid w:val="007E02EA"/>
    <w:rsid w:val="00D679EB"/>
    <w:rsid w:val="00EE420F"/>
    <w:rsid w:val="00F54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245B6"/>
    <w:rPr>
      <w:color w:val="808080"/>
    </w:rPr>
  </w:style>
  <w:style w:type="paragraph" w:customStyle="1" w:styleId="E50933A1BE5548198D917FCD46C30CA2">
    <w:name w:val="E50933A1BE5548198D917FCD46C30CA2"/>
    <w:rsid w:val="006245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F78225E595D74D85A02D0B34DF1A60" ma:contentTypeVersion="13" ma:contentTypeDescription="Kurkite naują dokumentą." ma:contentTypeScope="" ma:versionID="7bd144772acafce843a80cd390629c38">
  <xsd:schema xmlns:xsd="http://www.w3.org/2001/XMLSchema" xmlns:xs="http://www.w3.org/2001/XMLSchema" xmlns:p="http://schemas.microsoft.com/office/2006/metadata/properties" xmlns:ns2="6c22fbb2-78f5-4956-b334-872acd3aae04" xmlns:ns3="6e91fa6a-4890-4ee0-91f8-0047b5fea9fb" targetNamespace="http://schemas.microsoft.com/office/2006/metadata/properties" ma:root="true" ma:fieldsID="573131f1b04336ff6f549e0df4af82da" ns2:_="" ns3:_="">
    <xsd:import namespace="6c22fbb2-78f5-4956-b334-872acd3aae04"/>
    <xsd:import namespace="6e91fa6a-4890-4ee0-91f8-0047b5fea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fbb2-78f5-4956-b334-872acd3aa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1fa6a-4890-4ee0-91f8-0047b5fea9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a4f6b4-895d-4761-9eb2-2d5ba55d0842}" ma:internalName="TaxCatchAll" ma:showField="CatchAllData" ma:web="6e91fa6a-4890-4ee0-91f8-0047b5fea9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91fa6a-4890-4ee0-91f8-0047b5fea9fb" xsi:nil="true"/>
    <lcf76f155ced4ddcb4097134ff3c332f xmlns="6c22fbb2-78f5-4956-b334-872acd3aae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5A43-2729-4A47-8D73-88733948E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fbb2-78f5-4956-b334-872acd3aae04"/>
    <ds:schemaRef ds:uri="6e91fa6a-4890-4ee0-91f8-0047b5fea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38972-2AAF-4CA2-910A-1189EAA31854}">
  <ds:schemaRefs>
    <ds:schemaRef ds:uri="http://schemas.microsoft.com/office/2006/metadata/properties"/>
    <ds:schemaRef ds:uri="http://schemas.microsoft.com/office/infopath/2007/PartnerControls"/>
    <ds:schemaRef ds:uri="6e91fa6a-4890-4ee0-91f8-0047b5fea9fb"/>
    <ds:schemaRef ds:uri="6c22fbb2-78f5-4956-b334-872acd3aae04"/>
  </ds:schemaRefs>
</ds:datastoreItem>
</file>

<file path=customXml/itemProps3.xml><?xml version="1.0" encoding="utf-8"?>
<ds:datastoreItem xmlns:ds="http://schemas.openxmlformats.org/officeDocument/2006/customXml" ds:itemID="{F5A1178B-616C-46DF-94D6-EC253315CAF7}">
  <ds:schemaRefs>
    <ds:schemaRef ds:uri="http://schemas.microsoft.com/sharepoint/v3/contenttype/forms"/>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5318</Words>
  <Characters>3032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10</cp:revision>
  <dcterms:created xsi:type="dcterms:W3CDTF">2024-06-19T18:16:00Z</dcterms:created>
  <dcterms:modified xsi:type="dcterms:W3CDTF">2025-01-28T08:43:00Z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0x010100F2F78225E595D74D85A02D0B34DF1A60</vt:lpwstr>
  </property>
</Properties>
</file>