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602D79" w:rsidRDefault="008658E8" w:rsidP="008658E8">
      <w:pPr>
        <w:tabs>
          <w:tab w:val="left" w:pos="851"/>
        </w:tabs>
        <w:spacing w:after="0" w:line="240" w:lineRule="auto"/>
        <w:jc w:val="center"/>
        <w:rPr>
          <w:rFonts w:ascii="Times New Roman" w:hAnsi="Times New Roman" w:cs="Times New Roman"/>
          <w:b/>
        </w:rPr>
      </w:pPr>
      <w:r w:rsidRPr="00602D79">
        <w:rPr>
          <w:rFonts w:ascii="Times New Roman" w:hAnsi="Times New Roman" w:cs="Times New Roman"/>
          <w:b/>
        </w:rPr>
        <w:t>PASIŪLYMAS</w:t>
      </w:r>
    </w:p>
    <w:p w14:paraId="2D17FA28" w14:textId="2515C82B" w:rsidR="00633FE7" w:rsidRPr="000731AA" w:rsidRDefault="000731AA" w:rsidP="00D0583C">
      <w:pPr>
        <w:widowControl w:val="0"/>
        <w:tabs>
          <w:tab w:val="left" w:pos="1276"/>
        </w:tabs>
        <w:spacing w:after="0" w:line="240" w:lineRule="auto"/>
        <w:jc w:val="center"/>
        <w:rPr>
          <w:rFonts w:ascii="Times New Roman" w:hAnsi="Times New Roman" w:cs="Times New Roman"/>
          <w:b/>
          <w:sz w:val="24"/>
          <w:szCs w:val="24"/>
        </w:rPr>
      </w:pPr>
      <w:r w:rsidRPr="000731AA">
        <w:rPr>
          <w:rFonts w:ascii="Times New Roman" w:hAnsi="Times New Roman" w:cs="Times New Roman"/>
          <w:b/>
          <w:sz w:val="24"/>
          <w:szCs w:val="24"/>
        </w:rPr>
        <w:t xml:space="preserve">DĖL </w:t>
      </w:r>
      <w:r w:rsidR="00D0583C" w:rsidRPr="00D0583C">
        <w:rPr>
          <w:rFonts w:ascii="Times New Roman" w:hAnsi="Times New Roman" w:cs="Times New Roman"/>
          <w:b/>
          <w:sz w:val="24"/>
          <w:szCs w:val="24"/>
        </w:rPr>
        <w:t xml:space="preserve">NACIONALINĖS „ONCE-ONLY“ TECHNINĖS SISTEMOS INTEGRACIJŲ SU VALSTYBINIAIS REGISTRAIS IR PASLAUGŲ PORTALAIS SUKŪRIMO </w:t>
      </w:r>
      <w:r w:rsidRPr="000731AA">
        <w:rPr>
          <w:rFonts w:ascii="Times New Roman" w:hAnsi="Times New Roman" w:cs="Times New Roman"/>
          <w:b/>
          <w:sz w:val="24"/>
          <w:szCs w:val="24"/>
        </w:rPr>
        <w:t>PASLAUGŲ</w:t>
      </w:r>
    </w:p>
    <w:p w14:paraId="11E9BA84" w14:textId="77777777" w:rsidR="000731AA" w:rsidRPr="00204C77" w:rsidRDefault="000731AA" w:rsidP="000731AA">
      <w:pPr>
        <w:widowControl w:val="0"/>
        <w:tabs>
          <w:tab w:val="left" w:pos="1276"/>
        </w:tabs>
        <w:spacing w:after="0" w:line="240" w:lineRule="auto"/>
        <w:rPr>
          <w:rFonts w:ascii="Times New Roman" w:hAnsi="Times New Roman" w:cs="Times New Roman"/>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E55567" w:rsidRPr="00204C77" w14:paraId="27A81008" w14:textId="77777777" w:rsidTr="000842E8">
        <w:trPr>
          <w:trHeight w:val="510"/>
        </w:trPr>
        <w:tc>
          <w:tcPr>
            <w:tcW w:w="5500" w:type="dxa"/>
            <w:shd w:val="clear" w:color="auto" w:fill="D5DCE4" w:themeFill="text2" w:themeFillTint="33"/>
          </w:tcPr>
          <w:p w14:paraId="4E3BBCCD" w14:textId="61885C05" w:rsidR="00E55567" w:rsidRPr="00602D79" w:rsidRDefault="00E55567" w:rsidP="00E55567">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Tiekėjo arba ūkio subjektų grupės dalyvių pavadinimas (-ai), juridinio asmens kodas</w:t>
            </w:r>
            <w:r w:rsidRPr="00602D79">
              <w:rPr>
                <w:rFonts w:ascii="Times New Roman" w:hAnsi="Times New Roman" w:cs="Times New Roman"/>
              </w:rPr>
              <w:t xml:space="preserve"> (-ai) </w:t>
            </w:r>
            <w:r w:rsidRPr="00602D79">
              <w:rPr>
                <w:rFonts w:ascii="Times New Roman" w:hAnsi="Times New Roman" w:cs="Times New Roman"/>
                <w:i/>
              </w:rPr>
              <w:t>(jeigu pasiūlymą teikia fizinis asmuo – verslo ar individualios veiklos pažymėjimo Nr. ar pan.)</w:t>
            </w:r>
            <w:r w:rsidRPr="00602D79">
              <w:rPr>
                <w:rFonts w:ascii="Times New Roman" w:hAnsi="Times New Roman" w:cs="Times New Roman"/>
                <w:iCs/>
              </w:rPr>
              <w:t>, adresas (-ai)</w:t>
            </w:r>
          </w:p>
        </w:tc>
        <w:tc>
          <w:tcPr>
            <w:tcW w:w="4139" w:type="dxa"/>
          </w:tcPr>
          <w:p w14:paraId="77D0FDDD"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E533E6" w:rsidRPr="00204C77" w14:paraId="445E9A6F" w14:textId="77777777" w:rsidTr="000842E8">
        <w:trPr>
          <w:trHeight w:val="510"/>
        </w:trPr>
        <w:tc>
          <w:tcPr>
            <w:tcW w:w="5500" w:type="dxa"/>
            <w:shd w:val="clear" w:color="auto" w:fill="D5DCE4" w:themeFill="text2" w:themeFillTint="33"/>
          </w:tcPr>
          <w:p w14:paraId="33704E6D" w14:textId="537563A5" w:rsidR="00E533E6" w:rsidRPr="00602D79" w:rsidRDefault="00E533E6" w:rsidP="00E55567">
            <w:pPr>
              <w:tabs>
                <w:tab w:val="left" w:pos="851"/>
              </w:tabs>
              <w:spacing w:after="0" w:line="240" w:lineRule="auto"/>
              <w:jc w:val="both"/>
              <w:rPr>
                <w:rFonts w:ascii="Times New Roman" w:hAnsi="Times New Roman" w:cs="Times New Roman"/>
                <w:b/>
                <w:bCs/>
              </w:rPr>
            </w:pPr>
            <w:r w:rsidRPr="00E34B4C">
              <w:rPr>
                <w:rFonts w:ascii="Times New Roman" w:hAnsi="Times New Roman"/>
                <w:b/>
                <w:bCs/>
              </w:rPr>
              <w:t>Tiekėjo valdymo ir (ar) priežiūros organas</w:t>
            </w:r>
            <w:r w:rsidRPr="00E34B4C">
              <w:rPr>
                <w:rFonts w:ascii="Times New Roman" w:hAnsi="Times New Roman"/>
              </w:rPr>
              <w:t xml:space="preserve"> </w:t>
            </w:r>
            <w:r w:rsidRPr="00E34B4C">
              <w:rPr>
                <w:rFonts w:ascii="Times New Roman" w:hAnsi="Times New Roman"/>
                <w:i/>
                <w:iCs/>
              </w:rPr>
              <w:t>(nurodoma, jeigu turi)</w:t>
            </w:r>
          </w:p>
        </w:tc>
        <w:tc>
          <w:tcPr>
            <w:tcW w:w="4139" w:type="dxa"/>
          </w:tcPr>
          <w:p w14:paraId="767D6A29" w14:textId="77777777" w:rsidR="00E533E6" w:rsidRPr="00204C77" w:rsidRDefault="00E533E6" w:rsidP="00E55567">
            <w:pPr>
              <w:tabs>
                <w:tab w:val="left" w:pos="851"/>
              </w:tabs>
              <w:spacing w:after="0" w:line="240" w:lineRule="auto"/>
              <w:jc w:val="both"/>
              <w:rPr>
                <w:rFonts w:ascii="Times New Roman" w:hAnsi="Times New Roman" w:cs="Times New Roman"/>
                <w:szCs w:val="24"/>
              </w:rPr>
            </w:pPr>
          </w:p>
        </w:tc>
      </w:tr>
      <w:tr w:rsidR="00E55567" w:rsidRPr="00204C77" w14:paraId="284578E9" w14:textId="77777777" w:rsidTr="000842E8">
        <w:trPr>
          <w:trHeight w:val="510"/>
        </w:trPr>
        <w:tc>
          <w:tcPr>
            <w:tcW w:w="5500" w:type="dxa"/>
            <w:shd w:val="clear" w:color="auto" w:fill="D5DCE4" w:themeFill="text2" w:themeFillTint="33"/>
          </w:tcPr>
          <w:p w14:paraId="12A3C222" w14:textId="6F105112" w:rsidR="00E55567" w:rsidRPr="00602D79" w:rsidRDefault="00E55567" w:rsidP="00E55567">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Tiekėją kontroliuojantis juridinis ar fizinis asmuo</w:t>
            </w:r>
            <w:r w:rsidRPr="00602D79">
              <w:rPr>
                <w:rStyle w:val="FootnoteReference"/>
                <w:rFonts w:ascii="Times New Roman" w:hAnsi="Times New Roman" w:cs="Times New Roman"/>
                <w:b/>
                <w:bCs/>
              </w:rPr>
              <w:footnoteReference w:id="2"/>
            </w:r>
            <w:r w:rsidRPr="00602D79">
              <w:rPr>
                <w:rFonts w:ascii="Times New Roman" w:hAnsi="Times New Roman" w:cs="Times New Roman"/>
                <w:b/>
                <w:bCs/>
              </w:rPr>
              <w:t xml:space="preserve"> </w:t>
            </w:r>
            <w:r w:rsidRPr="00602D79">
              <w:rPr>
                <w:rFonts w:ascii="Times New Roman" w:hAnsi="Times New Roman" w:cs="Times New Roman"/>
              </w:rPr>
              <w:t xml:space="preserve"> </w:t>
            </w:r>
            <w:r w:rsidRPr="00602D79">
              <w:rPr>
                <w:rFonts w:ascii="Times New Roman" w:hAnsi="Times New Roman" w:cs="Times New Roman"/>
                <w:i/>
                <w:iCs/>
                <w:lang w:eastAsia="en-US"/>
              </w:rPr>
              <w:t>(nurodoma, jeigu turi)</w:t>
            </w:r>
          </w:p>
        </w:tc>
        <w:tc>
          <w:tcPr>
            <w:tcW w:w="4139" w:type="dxa"/>
          </w:tcPr>
          <w:p w14:paraId="75325DCD"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E55567" w:rsidRPr="00204C77" w14:paraId="451B1809" w14:textId="77777777" w:rsidTr="000842E8">
        <w:trPr>
          <w:trHeight w:val="510"/>
        </w:trPr>
        <w:tc>
          <w:tcPr>
            <w:tcW w:w="5500" w:type="dxa"/>
            <w:shd w:val="clear" w:color="auto" w:fill="D5DCE4" w:themeFill="text2" w:themeFillTint="33"/>
          </w:tcPr>
          <w:p w14:paraId="5D8C90ED" w14:textId="47ED3578"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rPr>
              <w:t xml:space="preserve">Ūkio subjektų grupės </w:t>
            </w:r>
            <w:r w:rsidRPr="00602D79">
              <w:rPr>
                <w:rFonts w:ascii="Times New Roman" w:hAnsi="Times New Roman" w:cs="Times New Roman"/>
                <w:b/>
                <w:bCs/>
                <w:color w:val="000000"/>
              </w:rPr>
              <w:t xml:space="preserve">dalyvį kontroliuojantis juridinis ir (ar) fizinis </w:t>
            </w:r>
            <w:r w:rsidRPr="00602D79">
              <w:rPr>
                <w:rFonts w:ascii="Times New Roman" w:hAnsi="Times New Roman" w:cs="Times New Roman"/>
                <w:b/>
                <w:bCs/>
              </w:rPr>
              <w:t>asmuo</w:t>
            </w:r>
            <w:r w:rsidRPr="00602D79">
              <w:rPr>
                <w:rFonts w:ascii="Times New Roman" w:hAnsi="Times New Roman" w:cs="Times New Roman"/>
                <w:b/>
                <w:bCs/>
                <w:vertAlign w:val="superscript"/>
              </w:rPr>
              <w:t>1</w:t>
            </w:r>
            <w:r w:rsidRPr="00602D79">
              <w:rPr>
                <w:rFonts w:ascii="Times New Roman" w:hAnsi="Times New Roman" w:cs="Times New Roman"/>
                <w:b/>
                <w:bCs/>
                <w:color w:val="000000"/>
              </w:rPr>
              <w:t xml:space="preserve"> ir (ar) valdymo organas ir (ar) priežiūros organas </w:t>
            </w:r>
            <w:r w:rsidRPr="00602D79">
              <w:rPr>
                <w:rFonts w:ascii="Times New Roman" w:hAnsi="Times New Roman" w:cs="Times New Roman"/>
                <w:i/>
                <w:iCs/>
                <w:color w:val="000000"/>
              </w:rPr>
              <w:t xml:space="preserve">(nurodoma jeigu turi, kai pasiūlymą teikia ūkio subjektų grupė) </w:t>
            </w:r>
          </w:p>
        </w:tc>
        <w:tc>
          <w:tcPr>
            <w:tcW w:w="4139" w:type="dxa"/>
          </w:tcPr>
          <w:p w14:paraId="000E713E"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E55567" w:rsidRPr="00204C77" w14:paraId="3436F401" w14:textId="77777777" w:rsidTr="000842E8">
        <w:trPr>
          <w:trHeight w:val="510"/>
        </w:trPr>
        <w:tc>
          <w:tcPr>
            <w:tcW w:w="5500" w:type="dxa"/>
            <w:shd w:val="clear" w:color="auto" w:fill="D5DCE4" w:themeFill="text2" w:themeFillTint="33"/>
          </w:tcPr>
          <w:p w14:paraId="53B65C6D" w14:textId="3945E54E"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Ūkio subjektą kontroliuojantis juridinis ir (ar) fizinis asmuo</w:t>
            </w:r>
            <w:r w:rsidRPr="00602D79">
              <w:rPr>
                <w:rFonts w:ascii="Times New Roman" w:hAnsi="Times New Roman" w:cs="Times New Roman"/>
                <w:b/>
                <w:bCs/>
                <w:color w:val="000000"/>
                <w:vertAlign w:val="superscript"/>
              </w:rPr>
              <w:t>1</w:t>
            </w:r>
            <w:r w:rsidRPr="00602D79">
              <w:rPr>
                <w:rFonts w:ascii="Times New Roman" w:hAnsi="Times New Roman" w:cs="Times New Roman"/>
                <w:b/>
                <w:bCs/>
                <w:color w:val="000000"/>
              </w:rPr>
              <w:t xml:space="preserve"> ir (ar) valdymo organas ir (ar) priežiūros organas</w:t>
            </w:r>
            <w:r w:rsidRPr="00602D79">
              <w:rPr>
                <w:rFonts w:ascii="Times New Roman" w:hAnsi="Times New Roman" w:cs="Times New Roman"/>
                <w:b/>
                <w:bCs/>
              </w:rPr>
              <w:t xml:space="preserve"> </w:t>
            </w:r>
            <w:r w:rsidRPr="00602D79">
              <w:rPr>
                <w:rFonts w:ascii="Times New Roman" w:eastAsia="Times New Roman" w:hAnsi="Times New Roman" w:cs="Times New Roman"/>
                <w:i/>
                <w:iCs/>
              </w:rPr>
              <w:t>(nurodoma jeigu turi)</w:t>
            </w:r>
          </w:p>
        </w:tc>
        <w:tc>
          <w:tcPr>
            <w:tcW w:w="4139" w:type="dxa"/>
          </w:tcPr>
          <w:p w14:paraId="21361E59"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r w:rsidR="00E55567" w:rsidRPr="00204C77" w14:paraId="18397C5C" w14:textId="77777777" w:rsidTr="000842E8">
        <w:trPr>
          <w:trHeight w:val="510"/>
        </w:trPr>
        <w:tc>
          <w:tcPr>
            <w:tcW w:w="5500" w:type="dxa"/>
            <w:tcBorders>
              <w:bottom w:val="single" w:sz="4" w:space="0" w:color="auto"/>
            </w:tcBorders>
            <w:shd w:val="clear" w:color="auto" w:fill="D5DCE4" w:themeFill="text2" w:themeFillTint="33"/>
          </w:tcPr>
          <w:p w14:paraId="4C8949CE" w14:textId="549ED85B"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Už pasiūlymą atsakingo asmens vardas, pavardė, telefono numeris, el. pašto adresas</w:t>
            </w:r>
          </w:p>
        </w:tc>
        <w:tc>
          <w:tcPr>
            <w:tcW w:w="4139" w:type="dxa"/>
            <w:tcBorders>
              <w:bottom w:val="single" w:sz="4" w:space="0" w:color="auto"/>
            </w:tcBorders>
          </w:tcPr>
          <w:p w14:paraId="5AE82DFF" w14:textId="77777777" w:rsidR="00E55567" w:rsidRPr="00204C77" w:rsidRDefault="00E55567" w:rsidP="00E55567">
            <w:pPr>
              <w:tabs>
                <w:tab w:val="left" w:pos="851"/>
              </w:tabs>
              <w:spacing w:after="0" w:line="240" w:lineRule="auto"/>
              <w:jc w:val="both"/>
              <w:rPr>
                <w:rFonts w:ascii="Times New Roman" w:hAnsi="Times New Roman" w:cs="Times New Roman"/>
                <w:szCs w:val="24"/>
              </w:rPr>
            </w:pPr>
          </w:p>
        </w:tc>
      </w:tr>
    </w:tbl>
    <w:p w14:paraId="6ED4C160" w14:textId="2B6D070B" w:rsidR="00DC1725" w:rsidRPr="003A308C" w:rsidRDefault="00DC1725" w:rsidP="00E55567">
      <w:pPr>
        <w:pStyle w:val="BodyTextIndent2"/>
        <w:spacing w:after="0" w:line="240" w:lineRule="auto"/>
        <w:ind w:left="0"/>
        <w:jc w:val="both"/>
        <w:rPr>
          <w:rFonts w:ascii="Times New Roman" w:hAnsi="Times New Roman" w:cs="Times New Roman"/>
          <w:sz w:val="20"/>
          <w:szCs w:val="20"/>
        </w:rPr>
      </w:pPr>
      <w:r w:rsidRPr="003A308C">
        <w:rPr>
          <w:rFonts w:ascii="Times New Roman" w:hAnsi="Times New Roman" w:cs="Times New Roman"/>
          <w:sz w:val="20"/>
          <w:szCs w:val="20"/>
        </w:rPr>
        <w:t xml:space="preserve">1. Šiuo pasiūlymu pažymime, kad sutinkame su visomis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sąlygomis ir patvirtiname, kad mūsų siūlomos P</w:t>
      </w:r>
      <w:r w:rsidR="00BE4B15">
        <w:rPr>
          <w:rFonts w:ascii="Times New Roman" w:hAnsi="Times New Roman" w:cs="Times New Roman"/>
          <w:sz w:val="20"/>
          <w:szCs w:val="20"/>
        </w:rPr>
        <w:t>aslaugos</w:t>
      </w:r>
      <w:r w:rsidRPr="003A308C">
        <w:rPr>
          <w:rFonts w:ascii="Times New Roman" w:hAnsi="Times New Roman" w:cs="Times New Roman"/>
          <w:sz w:val="20"/>
          <w:szCs w:val="20"/>
        </w:rPr>
        <w:t xml:space="preserve"> atitinka visus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sąlygose nurodytus keliamus reikalavimus.</w:t>
      </w:r>
    </w:p>
    <w:p w14:paraId="19911AF3" w14:textId="77777777" w:rsidR="00E55567" w:rsidRDefault="00DC1725" w:rsidP="00E55567">
      <w:pPr>
        <w:spacing w:after="0" w:line="240" w:lineRule="auto"/>
        <w:jc w:val="both"/>
        <w:rPr>
          <w:rFonts w:ascii="Times New Roman" w:hAnsi="Times New Roman" w:cs="Times New Roman"/>
          <w:sz w:val="20"/>
          <w:szCs w:val="20"/>
        </w:rPr>
      </w:pPr>
      <w:r w:rsidRPr="003A308C">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78CEDBA1" w14:textId="4FD9068B" w:rsidR="009329BA" w:rsidRPr="003A308C" w:rsidRDefault="009329BA" w:rsidP="00E555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Pr="009329BA">
        <w:t xml:space="preserve"> </w:t>
      </w:r>
      <w:r w:rsidRPr="009329BA">
        <w:rPr>
          <w:rFonts w:ascii="Times New Roman" w:hAnsi="Times New Roman" w:cs="Times New Roman"/>
          <w:sz w:val="20"/>
          <w:szCs w:val="20"/>
        </w:rPr>
        <w:t>Patvirtiname, kad jei pasiūlyme nenurodyti valdymo/priežiūros organų nariai, šie organai juridiniuose asmenyse nėra sudaryti.</w:t>
      </w:r>
    </w:p>
    <w:p w14:paraId="379B7820" w14:textId="77777777" w:rsidR="00633FE7" w:rsidRPr="00204C77" w:rsidRDefault="00633FE7" w:rsidP="00E55567">
      <w:pPr>
        <w:spacing w:after="0" w:line="240" w:lineRule="auto"/>
        <w:rPr>
          <w:rFonts w:ascii="Times New Roman" w:hAnsi="Times New Roman" w:cs="Times New Roman"/>
          <w:b/>
          <w:iCs/>
        </w:rPr>
      </w:pPr>
    </w:p>
    <w:p w14:paraId="49C03E87" w14:textId="77777777" w:rsidR="00E55567" w:rsidRPr="002B1910" w:rsidRDefault="00E55567" w:rsidP="00E55567">
      <w:pPr>
        <w:spacing w:after="0" w:line="240" w:lineRule="auto"/>
        <w:jc w:val="center"/>
        <w:rPr>
          <w:rFonts w:ascii="Times New Roman" w:hAnsi="Times New Roman" w:cs="Times New Roman"/>
          <w:b/>
          <w:iCs/>
        </w:rPr>
      </w:pPr>
      <w:r w:rsidRPr="002B1910">
        <w:rPr>
          <w:rFonts w:ascii="Times New Roman" w:hAnsi="Times New Roman" w:cs="Times New Roman"/>
          <w:b/>
          <w:iCs/>
        </w:rPr>
        <w:t>INFORMACIJA APIE PASLAUGŲ TEIKIMĄ</w:t>
      </w:r>
    </w:p>
    <w:p w14:paraId="6F2B8FE7" w14:textId="77777777" w:rsidR="00E55567" w:rsidRPr="002B1910" w:rsidRDefault="00E55567" w:rsidP="00E55567">
      <w:pPr>
        <w:spacing w:after="0" w:line="240" w:lineRule="auto"/>
        <w:jc w:val="both"/>
        <w:rPr>
          <w:rFonts w:ascii="Times New Roman" w:hAnsi="Times New Roman" w:cs="Times New Roman"/>
        </w:rPr>
      </w:pPr>
    </w:p>
    <w:p w14:paraId="753C84C1" w14:textId="7F2BE7AA" w:rsidR="00E55567" w:rsidRPr="002B1910" w:rsidRDefault="00E55567" w:rsidP="00D0583C">
      <w:pPr>
        <w:spacing w:after="0" w:line="240" w:lineRule="auto"/>
        <w:jc w:val="both"/>
        <w:rPr>
          <w:rFonts w:ascii="Times New Roman" w:eastAsia="Calibri" w:hAnsi="Times New Roman" w:cs="Times New Roman"/>
        </w:rPr>
      </w:pPr>
      <w:r w:rsidRPr="002B1910">
        <w:rPr>
          <w:rFonts w:ascii="Times New Roman" w:eastAsia="Calibri" w:hAnsi="Times New Roman" w:cs="Times New Roman"/>
          <w:iCs/>
        </w:rPr>
        <w:t>Nurodome, kad</w:t>
      </w:r>
      <w:r w:rsidRPr="002B1910">
        <w:rPr>
          <w:rFonts w:ascii="Times New Roman" w:eastAsia="Calibri" w:hAnsi="Times New Roman" w:cs="Times New Roman"/>
          <w:i/>
        </w:rPr>
        <w:t xml:space="preserve"> </w:t>
      </w:r>
      <w:r w:rsidR="00D0583C" w:rsidRPr="00D0583C">
        <w:rPr>
          <w:rFonts w:ascii="Times New Roman" w:eastAsia="Calibri" w:hAnsi="Times New Roman" w:cs="Times New Roman"/>
          <w:b/>
          <w:bCs/>
          <w:i/>
        </w:rPr>
        <w:t>Nacionalinės „</w:t>
      </w:r>
      <w:proofErr w:type="spellStart"/>
      <w:r w:rsidR="00D0583C" w:rsidRPr="00926A1A">
        <w:rPr>
          <w:rFonts w:ascii="Times New Roman" w:eastAsia="Calibri" w:hAnsi="Times New Roman" w:cs="Times New Roman"/>
          <w:b/>
          <w:bCs/>
          <w:i/>
        </w:rPr>
        <w:t>Once-only</w:t>
      </w:r>
      <w:proofErr w:type="spellEnd"/>
      <w:r w:rsidR="00D0583C" w:rsidRPr="00D0583C">
        <w:rPr>
          <w:rFonts w:ascii="Times New Roman" w:eastAsia="Calibri" w:hAnsi="Times New Roman" w:cs="Times New Roman"/>
          <w:b/>
          <w:bCs/>
          <w:i/>
        </w:rPr>
        <w:t>“ techninės sistemos integracijų su valstybiniais registrais ir paslaugų</w:t>
      </w:r>
      <w:r w:rsidR="00D0583C">
        <w:rPr>
          <w:rFonts w:ascii="Times New Roman" w:eastAsia="Calibri" w:hAnsi="Times New Roman" w:cs="Times New Roman"/>
          <w:b/>
          <w:bCs/>
          <w:i/>
        </w:rPr>
        <w:t xml:space="preserve"> </w:t>
      </w:r>
      <w:r w:rsidR="00D0583C" w:rsidRPr="00D0583C">
        <w:rPr>
          <w:rFonts w:ascii="Times New Roman" w:eastAsia="Calibri" w:hAnsi="Times New Roman" w:cs="Times New Roman"/>
          <w:b/>
          <w:bCs/>
          <w:i/>
        </w:rPr>
        <w:t xml:space="preserve">portalais sukūrimo paslaugos </w:t>
      </w:r>
      <w:r w:rsidRPr="002B1910">
        <w:rPr>
          <w:rFonts w:ascii="Times New Roman" w:eastAsia="Calibri" w:hAnsi="Times New Roman" w:cs="Times New Roman"/>
        </w:rPr>
        <w:t>bus teikiamos</w:t>
      </w:r>
      <w:r w:rsidRPr="002B1910">
        <w:rPr>
          <w:rFonts w:ascii="Times New Roman" w:eastAsia="Calibri" w:hAnsi="Times New Roman" w:cs="Times New Roman"/>
          <w:b/>
          <w:bCs/>
          <w:color w:val="000000" w:themeColor="text1"/>
        </w:rPr>
        <w:t xml:space="preserve"> </w:t>
      </w:r>
      <w:r w:rsidRPr="002B1910">
        <w:rPr>
          <w:rFonts w:ascii="Times New Roman" w:eastAsia="Calibri" w:hAnsi="Times New Roman" w:cs="Times New Roman"/>
          <w:bCs/>
          <w:color w:val="000000" w:themeColor="text1"/>
        </w:rPr>
        <w:t>iš</w:t>
      </w:r>
      <w:r w:rsidRPr="002B1910">
        <w:rPr>
          <w:rFonts w:ascii="Times New Roman" w:eastAsia="Calibri" w:hAnsi="Times New Roman" w:cs="Times New Roman"/>
          <w:bCs/>
          <w:i/>
          <w:color w:val="000000" w:themeColor="text1"/>
        </w:rPr>
        <w:t xml:space="preserve"> </w:t>
      </w:r>
      <w:r w:rsidRPr="002B1910">
        <w:rPr>
          <w:rFonts w:ascii="Times New Roman" w:eastAsia="Calibri" w:hAnsi="Times New Roman" w:cs="Times New Roman"/>
          <w:bCs/>
          <w:i/>
          <w:color w:val="FF0000"/>
          <w:shd w:val="clear" w:color="auto" w:fill="E2EFD9" w:themeFill="accent6" w:themeFillTint="33"/>
        </w:rPr>
        <w:t>[nurodomas valstybės ar teritorijos pavadinimas]</w:t>
      </w:r>
      <w:r w:rsidRPr="002B1910">
        <w:rPr>
          <w:rFonts w:ascii="Times New Roman" w:eastAsia="Calibri" w:hAnsi="Times New Roman" w:cs="Times New Roman"/>
          <w:b/>
          <w:bCs/>
          <w:color w:val="FF0000"/>
          <w:shd w:val="clear" w:color="auto" w:fill="E2EFD9" w:themeFill="accent6" w:themeFillTint="33"/>
        </w:rPr>
        <w:t xml:space="preserve"> </w:t>
      </w:r>
      <w:r w:rsidRPr="002B1910">
        <w:rPr>
          <w:rFonts w:ascii="Times New Roman" w:eastAsia="Calibri" w:hAnsi="Times New Roman" w:cs="Times New Roman"/>
        </w:rPr>
        <w:t>valstybės ar teritorijos.</w:t>
      </w:r>
    </w:p>
    <w:p w14:paraId="2DBDD96C" w14:textId="77777777" w:rsidR="00E55567" w:rsidRPr="002B1910" w:rsidRDefault="00E55567" w:rsidP="00E55567">
      <w:pPr>
        <w:spacing w:after="0" w:line="240" w:lineRule="auto"/>
        <w:jc w:val="both"/>
        <w:rPr>
          <w:rFonts w:ascii="Times New Roman" w:eastAsia="Calibri" w:hAnsi="Times New Roman" w:cs="Times New Roman"/>
          <w:b/>
          <w:bCs/>
        </w:rPr>
      </w:pPr>
    </w:p>
    <w:p w14:paraId="1994BE24" w14:textId="050DEA20" w:rsidR="001D7D3B" w:rsidRPr="002B1910" w:rsidRDefault="00E55567" w:rsidP="00252582">
      <w:pPr>
        <w:spacing w:after="0" w:line="240" w:lineRule="auto"/>
        <w:jc w:val="both"/>
        <w:rPr>
          <w:rFonts w:ascii="Times New Roman" w:hAnsi="Times New Roman" w:cs="Times New Roman"/>
        </w:rPr>
      </w:pPr>
      <w:r w:rsidRPr="002B1910">
        <w:rPr>
          <w:rFonts w:ascii="Times New Roman" w:hAnsi="Times New Roman" w:cs="Times New Roman"/>
        </w:rPr>
        <w:t>Perkančioji organizacija laikys, kad paslaugos kelia grėsmę nacionaliniam saugumui, kai</w:t>
      </w:r>
      <w:r w:rsidRPr="002B1910">
        <w:rPr>
          <w:rFonts w:ascii="Times New Roman" w:hAnsi="Times New Roman" w:cs="Times New Roman"/>
          <w:b/>
          <w:bCs/>
        </w:rPr>
        <w:t xml:space="preserve"> </w:t>
      </w:r>
      <w:r w:rsidRPr="002B1910">
        <w:rPr>
          <w:rFonts w:ascii="Times New Roman" w:hAnsi="Times New Roman" w:cs="Times New Roman"/>
          <w:bCs/>
        </w:rPr>
        <w:t>paslaugų teikimas</w:t>
      </w:r>
      <w:r w:rsidRPr="002B1910">
        <w:rPr>
          <w:rFonts w:ascii="Times New Roman" w:hAnsi="Times New Roman" w:cs="Times New Roman"/>
        </w:rPr>
        <w:t xml:space="preserve"> būtų vykdomas iš </w:t>
      </w:r>
      <w:r w:rsidR="00633FE7" w:rsidRPr="002B1910">
        <w:rPr>
          <w:rFonts w:ascii="Times New Roman" w:hAnsi="Times New Roman" w:cs="Times New Roman"/>
        </w:rPr>
        <w:t>VPĮ</w:t>
      </w:r>
      <w:r w:rsidRPr="002B1910">
        <w:rPr>
          <w:rFonts w:ascii="Times New Roman" w:hAnsi="Times New Roman" w:cs="Times New Roman"/>
        </w:rPr>
        <w:t xml:space="preserve"> 92 str. 14 d. numatytame sąraše nurodytų valstybių ar teritorijų (Rusijos Federacijos, Baltarusijos Respublikos, </w:t>
      </w:r>
      <w:r w:rsidR="00DF5DAB" w:rsidRPr="002B1910">
        <w:rPr>
          <w:rFonts w:ascii="Times New Roman" w:hAnsi="Times New Roman" w:cs="Times New Roman"/>
        </w:rPr>
        <w:t>Kinijos Liaudies Respublik</w:t>
      </w:r>
      <w:r w:rsidR="00DE7BEF" w:rsidRPr="002B1910">
        <w:rPr>
          <w:rFonts w:ascii="Times New Roman" w:hAnsi="Times New Roman" w:cs="Times New Roman"/>
        </w:rPr>
        <w:t>os</w:t>
      </w:r>
      <w:r w:rsidR="00DF5DAB" w:rsidRPr="002B1910">
        <w:rPr>
          <w:rFonts w:ascii="Times New Roman" w:hAnsi="Times New Roman" w:cs="Times New Roman"/>
        </w:rPr>
        <w:t xml:space="preserve">, netaikoma Atskirajai Taivano, </w:t>
      </w:r>
      <w:proofErr w:type="spellStart"/>
      <w:r w:rsidR="00DF5DAB" w:rsidRPr="002B1910">
        <w:rPr>
          <w:rFonts w:ascii="Times New Roman" w:hAnsi="Times New Roman" w:cs="Times New Roman"/>
        </w:rPr>
        <w:t>Penghu</w:t>
      </w:r>
      <w:proofErr w:type="spellEnd"/>
      <w:r w:rsidR="00DF5DAB" w:rsidRPr="002B1910">
        <w:rPr>
          <w:rFonts w:ascii="Times New Roman" w:hAnsi="Times New Roman" w:cs="Times New Roman"/>
        </w:rPr>
        <w:t xml:space="preserve">, </w:t>
      </w:r>
      <w:proofErr w:type="spellStart"/>
      <w:r w:rsidR="00DF5DAB" w:rsidRPr="002B1910">
        <w:rPr>
          <w:rFonts w:ascii="Times New Roman" w:hAnsi="Times New Roman" w:cs="Times New Roman"/>
        </w:rPr>
        <w:t>Kinmeno</w:t>
      </w:r>
      <w:proofErr w:type="spellEnd"/>
      <w:r w:rsidR="00DF5DAB" w:rsidRPr="002B1910">
        <w:rPr>
          <w:rFonts w:ascii="Times New Roman" w:hAnsi="Times New Roman" w:cs="Times New Roman"/>
        </w:rPr>
        <w:t xml:space="preserve"> ir </w:t>
      </w:r>
      <w:proofErr w:type="spellStart"/>
      <w:r w:rsidR="00DF5DAB" w:rsidRPr="002B1910">
        <w:rPr>
          <w:rFonts w:ascii="Times New Roman" w:hAnsi="Times New Roman" w:cs="Times New Roman"/>
        </w:rPr>
        <w:t>Madzu</w:t>
      </w:r>
      <w:proofErr w:type="spellEnd"/>
      <w:r w:rsidR="00DF5DAB" w:rsidRPr="002B1910">
        <w:rPr>
          <w:rFonts w:ascii="Times New Roman" w:hAnsi="Times New Roman" w:cs="Times New Roman"/>
        </w:rPr>
        <w:t xml:space="preserve"> muitų teritorijai</w:t>
      </w:r>
      <w:r w:rsidRPr="002B1910">
        <w:rPr>
          <w:rFonts w:ascii="Times New Roman" w:hAnsi="Times New Roman" w:cs="Times New Roman"/>
        </w:rPr>
        <w:t xml:space="preserve">, Rusijos Federacijos aneksuoto Krymo, Moldovos Respublikos Vyriausybės nekontroliuojamos </w:t>
      </w:r>
      <w:proofErr w:type="spellStart"/>
      <w:r w:rsidRPr="002B1910">
        <w:rPr>
          <w:rFonts w:ascii="Times New Roman" w:hAnsi="Times New Roman" w:cs="Times New Roman"/>
        </w:rPr>
        <w:t>Padniestrės</w:t>
      </w:r>
      <w:proofErr w:type="spellEnd"/>
      <w:r w:rsidRPr="002B1910">
        <w:rPr>
          <w:rFonts w:ascii="Times New Roman" w:hAnsi="Times New Roman" w:cs="Times New Roman"/>
        </w:rPr>
        <w:t xml:space="preserve"> teritorijos, </w:t>
      </w:r>
      <w:proofErr w:type="spellStart"/>
      <w:r w:rsidRPr="002B1910">
        <w:rPr>
          <w:rFonts w:ascii="Times New Roman" w:hAnsi="Times New Roman" w:cs="Times New Roman"/>
        </w:rPr>
        <w:t>Sakartvelo</w:t>
      </w:r>
      <w:proofErr w:type="spellEnd"/>
      <w:r w:rsidRPr="002B1910">
        <w:rPr>
          <w:rFonts w:ascii="Times New Roman" w:hAnsi="Times New Roman" w:cs="Times New Roman"/>
        </w:rPr>
        <w:t xml:space="preserve"> Vyriausybės nekontroliuojamos Abchazijos ir Pietų Osetijos teritorijos</w:t>
      </w:r>
      <w:r w:rsidRPr="002B1910">
        <w:rPr>
          <w:rFonts w:ascii="Times New Roman" w:eastAsia="Calibri" w:hAnsi="Times New Roman" w:cs="Times New Roman"/>
        </w:rPr>
        <w:t>)</w:t>
      </w:r>
      <w:r w:rsidRPr="002B1910">
        <w:rPr>
          <w:rFonts w:ascii="Times New Roman" w:hAnsi="Times New Roman" w:cs="Times New Roman"/>
        </w:rPr>
        <w:t>.</w:t>
      </w:r>
    </w:p>
    <w:tbl>
      <w:tblPr>
        <w:tblStyle w:val="TableGrid3"/>
        <w:tblW w:w="5000" w:type="pct"/>
        <w:tblLook w:val="04A0" w:firstRow="1" w:lastRow="0" w:firstColumn="1" w:lastColumn="0" w:noHBand="0" w:noVBand="1"/>
      </w:tblPr>
      <w:tblGrid>
        <w:gridCol w:w="2584"/>
        <w:gridCol w:w="2222"/>
        <w:gridCol w:w="2280"/>
        <w:gridCol w:w="2542"/>
      </w:tblGrid>
      <w:tr w:rsidR="001F5305" w:rsidRPr="00204C77" w14:paraId="12A740C7" w14:textId="135A7C89" w:rsidTr="008D283F">
        <w:trPr>
          <w:trHeight w:val="745"/>
        </w:trPr>
        <w:tc>
          <w:tcPr>
            <w:tcW w:w="1342" w:type="pct"/>
            <w:shd w:val="clear" w:color="auto" w:fill="D5DCE4" w:themeFill="text2" w:themeFillTint="33"/>
            <w:vAlign w:val="center"/>
            <w:hideMark/>
          </w:tcPr>
          <w:p w14:paraId="6C1A1D28" w14:textId="77777777" w:rsidR="001F5305" w:rsidRPr="00204C77" w:rsidRDefault="001F5305" w:rsidP="00B93468">
            <w:pPr>
              <w:jc w:val="center"/>
              <w:rPr>
                <w:rFonts w:eastAsiaTheme="minorHAnsi"/>
                <w:b/>
                <w:sz w:val="22"/>
                <w:szCs w:val="22"/>
              </w:rPr>
            </w:pPr>
            <w:r w:rsidRPr="00204C77">
              <w:rPr>
                <w:rFonts w:eastAsiaTheme="minorHAnsi"/>
                <w:b/>
                <w:sz w:val="22"/>
                <w:szCs w:val="22"/>
              </w:rPr>
              <w:t>Paslaugos pavadinimas</w:t>
            </w:r>
          </w:p>
        </w:tc>
        <w:tc>
          <w:tcPr>
            <w:tcW w:w="1154" w:type="pct"/>
            <w:shd w:val="clear" w:color="auto" w:fill="D5DCE4" w:themeFill="text2" w:themeFillTint="33"/>
            <w:vAlign w:val="center"/>
          </w:tcPr>
          <w:p w14:paraId="40DD820A" w14:textId="77777777"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0CD292E0" w14:textId="77777777" w:rsidR="001F5305" w:rsidRPr="00204C77" w:rsidRDefault="001F5305" w:rsidP="00B93468">
            <w:pPr>
              <w:autoSpaceDE w:val="0"/>
              <w:autoSpaceDN w:val="0"/>
              <w:adjustRightInd w:val="0"/>
              <w:jc w:val="center"/>
              <w:rPr>
                <w:b/>
                <w:color w:val="000000"/>
                <w:sz w:val="22"/>
                <w:szCs w:val="22"/>
              </w:rPr>
            </w:pPr>
            <w:r w:rsidRPr="00204C77">
              <w:rPr>
                <w:b/>
                <w:i/>
                <w:color w:val="000000"/>
                <w:sz w:val="22"/>
                <w:szCs w:val="22"/>
              </w:rPr>
              <w:t>arba</w:t>
            </w:r>
          </w:p>
          <w:p w14:paraId="05595BAB" w14:textId="77777777"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t>paslaugas teiksiančio fizinio asmens vardas ir pavardė</w:t>
            </w:r>
          </w:p>
        </w:tc>
        <w:tc>
          <w:tcPr>
            <w:tcW w:w="1184" w:type="pct"/>
            <w:shd w:val="clear" w:color="auto" w:fill="D5DCE4" w:themeFill="text2" w:themeFillTint="33"/>
            <w:vAlign w:val="center"/>
          </w:tcPr>
          <w:p w14:paraId="501E5CC0" w14:textId="2E4D0C4D"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t>Nurodoma paslaugas teiksiančio juridinio asmens registracijos vieta</w:t>
            </w:r>
          </w:p>
          <w:p w14:paraId="37D92358" w14:textId="77777777" w:rsidR="001F5305" w:rsidRPr="00204C77" w:rsidRDefault="001F5305" w:rsidP="00B93468">
            <w:pPr>
              <w:autoSpaceDE w:val="0"/>
              <w:autoSpaceDN w:val="0"/>
              <w:adjustRightInd w:val="0"/>
              <w:jc w:val="center"/>
              <w:rPr>
                <w:b/>
                <w:color w:val="000000"/>
                <w:sz w:val="22"/>
                <w:szCs w:val="22"/>
              </w:rPr>
            </w:pPr>
            <w:r w:rsidRPr="00204C77">
              <w:rPr>
                <w:b/>
                <w:i/>
                <w:color w:val="000000"/>
                <w:sz w:val="22"/>
                <w:szCs w:val="22"/>
              </w:rPr>
              <w:t>arba</w:t>
            </w:r>
          </w:p>
          <w:p w14:paraId="202DA889" w14:textId="77777777" w:rsidR="001F5305" w:rsidRPr="00204C77" w:rsidRDefault="001F5305" w:rsidP="00B93468">
            <w:pPr>
              <w:autoSpaceDE w:val="0"/>
              <w:autoSpaceDN w:val="0"/>
              <w:adjustRightInd w:val="0"/>
              <w:jc w:val="center"/>
              <w:rPr>
                <w:b/>
                <w:color w:val="000000"/>
                <w:sz w:val="22"/>
                <w:szCs w:val="22"/>
              </w:rPr>
            </w:pPr>
            <w:r w:rsidRPr="00204C77">
              <w:rPr>
                <w:b/>
                <w:color w:val="000000"/>
                <w:sz w:val="22"/>
                <w:szCs w:val="22"/>
              </w:rPr>
              <w:t xml:space="preserve">paslaugas teiksiančio fizinio asmens pilietybė ir nuolatinė </w:t>
            </w:r>
            <w:r w:rsidRPr="00204C77">
              <w:rPr>
                <w:b/>
                <w:color w:val="000000"/>
                <w:sz w:val="22"/>
                <w:szCs w:val="22"/>
              </w:rPr>
              <w:lastRenderedPageBreak/>
              <w:t>(deklaruota) gyvenamoji vieta</w:t>
            </w:r>
          </w:p>
        </w:tc>
        <w:tc>
          <w:tcPr>
            <w:tcW w:w="1320" w:type="pct"/>
            <w:shd w:val="clear" w:color="auto" w:fill="D5DCE4" w:themeFill="text2" w:themeFillTint="33"/>
            <w:vAlign w:val="center"/>
          </w:tcPr>
          <w:p w14:paraId="116842D4" w14:textId="23B8EEA9" w:rsidR="001F5305" w:rsidRPr="00695336" w:rsidRDefault="00695336" w:rsidP="00695336">
            <w:pPr>
              <w:autoSpaceDE w:val="0"/>
              <w:autoSpaceDN w:val="0"/>
              <w:adjustRightInd w:val="0"/>
              <w:jc w:val="center"/>
              <w:rPr>
                <w:b/>
                <w:color w:val="000000"/>
              </w:rPr>
            </w:pPr>
            <w:r w:rsidRPr="00695336">
              <w:rPr>
                <w:b/>
                <w:color w:val="000000"/>
                <w:sz w:val="22"/>
                <w:szCs w:val="22"/>
              </w:rPr>
              <w:lastRenderedPageBreak/>
              <w:t>Kartu su pasiūlymu pateikiama</w:t>
            </w:r>
          </w:p>
        </w:tc>
      </w:tr>
      <w:tr w:rsidR="001F5305" w:rsidRPr="00204C77" w14:paraId="3B94CAF5" w14:textId="2C69890E" w:rsidTr="008D283F">
        <w:trPr>
          <w:trHeight w:val="275"/>
        </w:trPr>
        <w:tc>
          <w:tcPr>
            <w:tcW w:w="1342" w:type="pct"/>
          </w:tcPr>
          <w:p w14:paraId="356CBDD4" w14:textId="77777777" w:rsidR="001F5305" w:rsidRPr="000F5C7C" w:rsidRDefault="001F5305" w:rsidP="000042ED">
            <w:pPr>
              <w:jc w:val="center"/>
              <w:rPr>
                <w:iCs/>
              </w:rPr>
            </w:pPr>
            <w:r w:rsidRPr="000F5C7C">
              <w:rPr>
                <w:iCs/>
              </w:rPr>
              <w:t>1</w:t>
            </w:r>
          </w:p>
        </w:tc>
        <w:tc>
          <w:tcPr>
            <w:tcW w:w="1154" w:type="pct"/>
          </w:tcPr>
          <w:p w14:paraId="27BB35F3" w14:textId="77777777" w:rsidR="001F5305" w:rsidRPr="000F5C7C" w:rsidRDefault="001F5305" w:rsidP="000042ED">
            <w:pPr>
              <w:autoSpaceDE w:val="0"/>
              <w:autoSpaceDN w:val="0"/>
              <w:adjustRightInd w:val="0"/>
              <w:jc w:val="center"/>
              <w:rPr>
                <w:rFonts w:eastAsia="Calibri"/>
              </w:rPr>
            </w:pPr>
            <w:r w:rsidRPr="000F5C7C">
              <w:rPr>
                <w:rFonts w:eastAsia="Calibri"/>
              </w:rPr>
              <w:t>2</w:t>
            </w:r>
          </w:p>
        </w:tc>
        <w:tc>
          <w:tcPr>
            <w:tcW w:w="1184" w:type="pct"/>
          </w:tcPr>
          <w:p w14:paraId="54116D23" w14:textId="77777777" w:rsidR="001F5305" w:rsidRPr="00204C77" w:rsidRDefault="001F5305" w:rsidP="000042ED">
            <w:pPr>
              <w:autoSpaceDE w:val="0"/>
              <w:autoSpaceDN w:val="0"/>
              <w:adjustRightInd w:val="0"/>
              <w:jc w:val="center"/>
              <w:rPr>
                <w:rFonts w:eastAsia="Calibri"/>
                <w:strike/>
              </w:rPr>
            </w:pPr>
            <w:r w:rsidRPr="00204C77">
              <w:rPr>
                <w:rFonts w:eastAsia="Calibri"/>
              </w:rPr>
              <w:t>3</w:t>
            </w:r>
          </w:p>
        </w:tc>
        <w:tc>
          <w:tcPr>
            <w:tcW w:w="1320" w:type="pct"/>
          </w:tcPr>
          <w:p w14:paraId="67BB9BE6" w14:textId="7D3A19C6" w:rsidR="001F5305" w:rsidRPr="00204C77" w:rsidRDefault="00695336" w:rsidP="000042ED">
            <w:pPr>
              <w:autoSpaceDE w:val="0"/>
              <w:autoSpaceDN w:val="0"/>
              <w:adjustRightInd w:val="0"/>
              <w:jc w:val="center"/>
              <w:rPr>
                <w:rFonts w:eastAsia="Calibri"/>
              </w:rPr>
            </w:pPr>
            <w:r>
              <w:rPr>
                <w:rFonts w:eastAsia="Calibri"/>
              </w:rPr>
              <w:t>4</w:t>
            </w:r>
          </w:p>
        </w:tc>
      </w:tr>
      <w:tr w:rsidR="00576C97" w:rsidRPr="00204C77" w14:paraId="0BC08C32" w14:textId="6762CF64" w:rsidTr="008D283F">
        <w:trPr>
          <w:trHeight w:val="728"/>
        </w:trPr>
        <w:tc>
          <w:tcPr>
            <w:tcW w:w="1342" w:type="pct"/>
          </w:tcPr>
          <w:p w14:paraId="563ADA6A" w14:textId="69D9D1FF" w:rsidR="00576C97" w:rsidRPr="00CB7223" w:rsidRDefault="00D0583C" w:rsidP="009361B0">
            <w:pPr>
              <w:jc w:val="both"/>
              <w:rPr>
                <w:rFonts w:eastAsia="Calibri"/>
                <w:b/>
                <w:bCs/>
                <w:sz w:val="22"/>
                <w:szCs w:val="22"/>
              </w:rPr>
            </w:pPr>
            <w:r w:rsidRPr="00D0583C">
              <w:rPr>
                <w:sz w:val="22"/>
                <w:szCs w:val="22"/>
              </w:rPr>
              <w:t>Nacionalinės „</w:t>
            </w:r>
            <w:r w:rsidRPr="00D0583C">
              <w:rPr>
                <w:sz w:val="22"/>
                <w:szCs w:val="22"/>
                <w:lang w:val="en-GB"/>
              </w:rPr>
              <w:t>Once-only</w:t>
            </w:r>
            <w:r w:rsidRPr="00D0583C">
              <w:rPr>
                <w:sz w:val="22"/>
                <w:szCs w:val="22"/>
              </w:rPr>
              <w:t>“ techninės sistemos integracijų su valstybiniais registrais ir paslaugų</w:t>
            </w:r>
            <w:r w:rsidR="009361B0">
              <w:rPr>
                <w:sz w:val="22"/>
                <w:szCs w:val="22"/>
              </w:rPr>
              <w:t xml:space="preserve"> </w:t>
            </w:r>
            <w:r w:rsidRPr="00D0583C">
              <w:rPr>
                <w:sz w:val="22"/>
                <w:szCs w:val="22"/>
              </w:rPr>
              <w:t>portalais sukūrimo paslaugos</w:t>
            </w:r>
          </w:p>
        </w:tc>
        <w:tc>
          <w:tcPr>
            <w:tcW w:w="1154" w:type="pct"/>
          </w:tcPr>
          <w:p w14:paraId="2ADA044D"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1.</w:t>
            </w:r>
          </w:p>
          <w:p w14:paraId="08E3D81D"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2.</w:t>
            </w:r>
          </w:p>
          <w:p w14:paraId="27E697B8" w14:textId="77777777" w:rsidR="00576C97" w:rsidRPr="00602D79" w:rsidRDefault="00576C97" w:rsidP="00E55567">
            <w:pPr>
              <w:autoSpaceDE w:val="0"/>
              <w:autoSpaceDN w:val="0"/>
              <w:adjustRightInd w:val="0"/>
              <w:jc w:val="both"/>
              <w:rPr>
                <w:rFonts w:eastAsia="Calibri"/>
                <w:b/>
                <w:sz w:val="22"/>
                <w:szCs w:val="22"/>
              </w:rPr>
            </w:pPr>
            <w:r w:rsidRPr="00602D79">
              <w:rPr>
                <w:rFonts w:eastAsia="Calibri"/>
                <w:sz w:val="22"/>
                <w:szCs w:val="22"/>
              </w:rPr>
              <w:t>..</w:t>
            </w:r>
          </w:p>
        </w:tc>
        <w:tc>
          <w:tcPr>
            <w:tcW w:w="1184" w:type="pct"/>
          </w:tcPr>
          <w:p w14:paraId="545736C0"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1.</w:t>
            </w:r>
          </w:p>
          <w:p w14:paraId="30DC337A" w14:textId="77777777" w:rsidR="00576C97" w:rsidRPr="00602D79" w:rsidRDefault="00576C97" w:rsidP="00E55567">
            <w:pPr>
              <w:autoSpaceDE w:val="0"/>
              <w:autoSpaceDN w:val="0"/>
              <w:adjustRightInd w:val="0"/>
              <w:jc w:val="both"/>
              <w:rPr>
                <w:rFonts w:eastAsia="Calibri"/>
                <w:sz w:val="22"/>
                <w:szCs w:val="22"/>
              </w:rPr>
            </w:pPr>
            <w:r w:rsidRPr="00602D79">
              <w:rPr>
                <w:rFonts w:eastAsia="Calibri"/>
                <w:sz w:val="22"/>
                <w:szCs w:val="22"/>
              </w:rPr>
              <w:t>2.</w:t>
            </w:r>
          </w:p>
          <w:p w14:paraId="0AAF8CFD" w14:textId="77777777" w:rsidR="00576C97" w:rsidRPr="00602D79" w:rsidRDefault="00576C97" w:rsidP="00CB7223">
            <w:pPr>
              <w:autoSpaceDE w:val="0"/>
              <w:autoSpaceDN w:val="0"/>
              <w:adjustRightInd w:val="0"/>
              <w:rPr>
                <w:rFonts w:eastAsia="Calibri"/>
                <w:strike/>
                <w:sz w:val="22"/>
                <w:szCs w:val="22"/>
              </w:rPr>
            </w:pPr>
            <w:r w:rsidRPr="00602D79">
              <w:rPr>
                <w:rFonts w:eastAsia="Calibri"/>
                <w:sz w:val="22"/>
                <w:szCs w:val="22"/>
              </w:rPr>
              <w:t>..</w:t>
            </w:r>
          </w:p>
        </w:tc>
        <w:tc>
          <w:tcPr>
            <w:tcW w:w="1320" w:type="pct"/>
          </w:tcPr>
          <w:p w14:paraId="54BB2E2E" w14:textId="023B0F05" w:rsidR="00576C97" w:rsidRPr="00204C77" w:rsidRDefault="00A151FC" w:rsidP="00E55567">
            <w:pPr>
              <w:autoSpaceDE w:val="0"/>
              <w:autoSpaceDN w:val="0"/>
              <w:adjustRightInd w:val="0"/>
              <w:jc w:val="both"/>
              <w:rPr>
                <w:rFonts w:eastAsia="Calibri"/>
                <w:sz w:val="24"/>
                <w:szCs w:val="24"/>
              </w:rPr>
            </w:pPr>
            <w:r w:rsidRPr="00A151FC">
              <w:rPr>
                <w:rFonts w:eastAsia="Calibri"/>
                <w:sz w:val="22"/>
                <w:szCs w:val="22"/>
              </w:rPr>
              <w:t>Užpildyta Viešųjų pirkimų tarnybos nustatytos formos Nacionalinio saugumo reikalavimų atitikties deklaracija.</w:t>
            </w:r>
          </w:p>
        </w:tc>
      </w:tr>
    </w:tbl>
    <w:p w14:paraId="13414351" w14:textId="77777777" w:rsidR="00E55567" w:rsidRPr="00204C77" w:rsidRDefault="00E55567" w:rsidP="00E55567">
      <w:pPr>
        <w:spacing w:after="0" w:line="240" w:lineRule="auto"/>
        <w:rPr>
          <w:rFonts w:ascii="Times New Roman" w:hAnsi="Times New Roman" w:cs="Times New Roman"/>
          <w:b/>
          <w:iCs/>
        </w:rPr>
      </w:pPr>
    </w:p>
    <w:p w14:paraId="08CBC8C3" w14:textId="78174D15" w:rsidR="002B1910" w:rsidRPr="00D01706" w:rsidRDefault="002B1910" w:rsidP="00D01706">
      <w:pPr>
        <w:spacing w:after="0" w:line="240" w:lineRule="auto"/>
        <w:jc w:val="both"/>
        <w:rPr>
          <w:rFonts w:asciiTheme="majorBidi" w:hAnsiTheme="majorBidi" w:cstheme="majorBidi"/>
        </w:rPr>
      </w:pPr>
      <w:r w:rsidRPr="00D01706">
        <w:rPr>
          <w:rFonts w:asciiTheme="majorBidi" w:hAnsiTheme="majorBidi" w:cstheme="majorBidi"/>
          <w:b/>
          <w:bCs/>
        </w:rPr>
        <w:t>1 lentelė. Kainos 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560"/>
        <w:gridCol w:w="1329"/>
        <w:gridCol w:w="882"/>
        <w:gridCol w:w="1436"/>
        <w:gridCol w:w="1881"/>
      </w:tblGrid>
      <w:tr w:rsidR="002B1910" w:rsidRPr="002B1910" w14:paraId="766D8C97" w14:textId="77777777" w:rsidTr="009361B0">
        <w:trPr>
          <w:trHeight w:val="872"/>
        </w:trPr>
        <w:tc>
          <w:tcPr>
            <w:tcW w:w="280" w:type="pct"/>
            <w:tcBorders>
              <w:top w:val="single" w:sz="4" w:space="0" w:color="auto"/>
              <w:left w:val="single" w:sz="4" w:space="0" w:color="auto"/>
              <w:bottom w:val="single" w:sz="4" w:space="0" w:color="auto"/>
              <w:right w:val="single" w:sz="2" w:space="0" w:color="auto"/>
            </w:tcBorders>
            <w:shd w:val="clear" w:color="auto" w:fill="D5DCE4" w:themeFill="text2" w:themeFillTint="33"/>
            <w:vAlign w:val="center"/>
          </w:tcPr>
          <w:p w14:paraId="0CE1A16E" w14:textId="77777777" w:rsidR="002B1910" w:rsidRPr="002B1910" w:rsidRDefault="002B1910" w:rsidP="007F421D">
            <w:pPr>
              <w:spacing w:after="0" w:line="240" w:lineRule="auto"/>
              <w:jc w:val="center"/>
              <w:rPr>
                <w:rFonts w:asciiTheme="majorBidi" w:hAnsiTheme="majorBidi" w:cstheme="majorBidi"/>
                <w:b/>
                <w:i/>
              </w:rPr>
            </w:pPr>
            <w:r w:rsidRPr="002B1910">
              <w:rPr>
                <w:rFonts w:asciiTheme="majorBidi" w:hAnsiTheme="majorBidi" w:cstheme="majorBidi"/>
                <w:b/>
                <w:i/>
              </w:rPr>
              <w:t>Eil. Nr.</w:t>
            </w:r>
          </w:p>
        </w:tc>
        <w:tc>
          <w:tcPr>
            <w:tcW w:w="1849" w:type="pct"/>
            <w:tcBorders>
              <w:top w:val="single" w:sz="4" w:space="0" w:color="auto"/>
              <w:left w:val="single" w:sz="2" w:space="0" w:color="auto"/>
              <w:bottom w:val="single" w:sz="4" w:space="0" w:color="auto"/>
              <w:right w:val="single" w:sz="4" w:space="0" w:color="auto"/>
            </w:tcBorders>
            <w:shd w:val="clear" w:color="auto" w:fill="D5DCE4" w:themeFill="text2" w:themeFillTint="33"/>
            <w:vAlign w:val="center"/>
          </w:tcPr>
          <w:p w14:paraId="46FAC277" w14:textId="4BF36092" w:rsidR="002B1910" w:rsidRPr="002B1910" w:rsidRDefault="002B1910" w:rsidP="007F421D">
            <w:pPr>
              <w:spacing w:after="0" w:line="240" w:lineRule="auto"/>
              <w:jc w:val="center"/>
              <w:rPr>
                <w:rFonts w:asciiTheme="majorBidi" w:hAnsiTheme="majorBidi" w:cstheme="majorBidi"/>
                <w:b/>
                <w:i/>
              </w:rPr>
            </w:pPr>
            <w:r w:rsidRPr="002B1910">
              <w:rPr>
                <w:rFonts w:asciiTheme="majorBidi" w:hAnsiTheme="majorBidi" w:cstheme="majorBidi"/>
                <w:b/>
                <w:i/>
                <w:iCs/>
              </w:rPr>
              <w:t>P</w:t>
            </w:r>
            <w:r w:rsidR="007F421D">
              <w:rPr>
                <w:rFonts w:asciiTheme="majorBidi" w:hAnsiTheme="majorBidi" w:cstheme="majorBidi"/>
                <w:b/>
                <w:i/>
                <w:iCs/>
              </w:rPr>
              <w:t>irkimo objektas</w:t>
            </w:r>
          </w:p>
        </w:tc>
        <w:tc>
          <w:tcPr>
            <w:tcW w:w="69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D033057" w14:textId="011C3E44" w:rsidR="002B1910" w:rsidRPr="00DC1032" w:rsidRDefault="000731AA" w:rsidP="007F421D">
            <w:pPr>
              <w:spacing w:after="0" w:line="240" w:lineRule="auto"/>
              <w:jc w:val="center"/>
              <w:rPr>
                <w:rFonts w:asciiTheme="majorBidi" w:hAnsiTheme="majorBidi" w:cstheme="majorBidi"/>
                <w:b/>
                <w:i/>
              </w:rPr>
            </w:pPr>
            <w:r>
              <w:rPr>
                <w:rFonts w:asciiTheme="majorBidi" w:hAnsiTheme="majorBidi" w:cstheme="majorBidi"/>
                <w:b/>
                <w:i/>
              </w:rPr>
              <w:t>Maksimalus</w:t>
            </w:r>
          </w:p>
          <w:p w14:paraId="1E623CAB" w14:textId="3EF6B7E6" w:rsidR="002B1910" w:rsidRPr="003276C3" w:rsidRDefault="00335E16" w:rsidP="007F421D">
            <w:pPr>
              <w:spacing w:after="0" w:line="240" w:lineRule="auto"/>
              <w:jc w:val="center"/>
              <w:rPr>
                <w:rFonts w:asciiTheme="majorBidi" w:hAnsiTheme="majorBidi" w:cstheme="majorBidi"/>
                <w:b/>
                <w:i/>
                <w:highlight w:val="yellow"/>
              </w:rPr>
            </w:pPr>
            <w:r w:rsidRPr="00DC1032">
              <w:rPr>
                <w:rFonts w:asciiTheme="majorBidi" w:hAnsiTheme="majorBidi" w:cstheme="majorBidi"/>
                <w:b/>
                <w:i/>
              </w:rPr>
              <w:t>k</w:t>
            </w:r>
            <w:r w:rsidR="002B1910" w:rsidRPr="00DC1032">
              <w:rPr>
                <w:rFonts w:asciiTheme="majorBidi" w:hAnsiTheme="majorBidi" w:cstheme="majorBidi"/>
                <w:b/>
                <w:i/>
              </w:rPr>
              <w:t>iekis</w:t>
            </w:r>
          </w:p>
        </w:tc>
        <w:tc>
          <w:tcPr>
            <w:tcW w:w="458" w:type="pct"/>
            <w:tcBorders>
              <w:top w:val="single" w:sz="4" w:space="0" w:color="auto"/>
              <w:left w:val="single" w:sz="4" w:space="0" w:color="auto"/>
              <w:right w:val="single" w:sz="4" w:space="0" w:color="auto"/>
            </w:tcBorders>
            <w:shd w:val="clear" w:color="auto" w:fill="D5DCE4" w:themeFill="text2" w:themeFillTint="33"/>
            <w:vAlign w:val="center"/>
          </w:tcPr>
          <w:p w14:paraId="39BE3567" w14:textId="77777777" w:rsidR="002B1910" w:rsidRPr="002B1910" w:rsidRDefault="002B1910" w:rsidP="007F421D">
            <w:pPr>
              <w:spacing w:after="0" w:line="240" w:lineRule="auto"/>
              <w:jc w:val="center"/>
              <w:rPr>
                <w:rFonts w:asciiTheme="majorBidi" w:hAnsiTheme="majorBidi" w:cstheme="majorBidi"/>
                <w:b/>
                <w:i/>
              </w:rPr>
            </w:pPr>
            <w:r w:rsidRPr="002B1910">
              <w:rPr>
                <w:rFonts w:asciiTheme="majorBidi" w:hAnsiTheme="majorBidi" w:cstheme="majorBidi"/>
                <w:b/>
                <w:i/>
              </w:rPr>
              <w:t>Mato vnt.</w:t>
            </w:r>
          </w:p>
        </w:tc>
        <w:tc>
          <w:tcPr>
            <w:tcW w:w="746" w:type="pct"/>
            <w:tcBorders>
              <w:top w:val="single" w:sz="4" w:space="0" w:color="auto"/>
              <w:left w:val="single" w:sz="4" w:space="0" w:color="auto"/>
              <w:right w:val="single" w:sz="4" w:space="0" w:color="auto"/>
            </w:tcBorders>
            <w:shd w:val="clear" w:color="auto" w:fill="D5DCE4" w:themeFill="text2" w:themeFillTint="33"/>
            <w:vAlign w:val="center"/>
          </w:tcPr>
          <w:p w14:paraId="51137C9F" w14:textId="77777777" w:rsidR="002B1910" w:rsidRPr="002B1910" w:rsidRDefault="002B1910" w:rsidP="007F421D">
            <w:pPr>
              <w:spacing w:after="0" w:line="240" w:lineRule="auto"/>
              <w:jc w:val="center"/>
              <w:rPr>
                <w:rFonts w:asciiTheme="majorBidi" w:hAnsiTheme="majorBidi" w:cstheme="majorBidi"/>
                <w:b/>
                <w:i/>
              </w:rPr>
            </w:pPr>
            <w:r w:rsidRPr="002B1910">
              <w:rPr>
                <w:rFonts w:asciiTheme="majorBidi" w:hAnsiTheme="majorBidi" w:cstheme="majorBidi"/>
                <w:b/>
                <w:i/>
              </w:rPr>
              <w:t>1 (vienos) val. įkainis, Eur (be PVM)</w:t>
            </w:r>
          </w:p>
        </w:tc>
        <w:tc>
          <w:tcPr>
            <w:tcW w:w="977" w:type="pct"/>
            <w:tcBorders>
              <w:top w:val="single" w:sz="4" w:space="0" w:color="auto"/>
              <w:left w:val="single" w:sz="4" w:space="0" w:color="auto"/>
              <w:right w:val="single" w:sz="4" w:space="0" w:color="auto"/>
            </w:tcBorders>
            <w:shd w:val="clear" w:color="auto" w:fill="D5DCE4" w:themeFill="text2" w:themeFillTint="33"/>
            <w:vAlign w:val="center"/>
          </w:tcPr>
          <w:p w14:paraId="1A1065CE" w14:textId="77777777" w:rsidR="009361B0" w:rsidRDefault="009361B0" w:rsidP="007F421D">
            <w:pPr>
              <w:spacing w:after="0" w:line="240" w:lineRule="auto"/>
              <w:jc w:val="center"/>
              <w:rPr>
                <w:rFonts w:asciiTheme="majorBidi" w:hAnsiTheme="majorBidi" w:cstheme="majorBidi"/>
                <w:b/>
                <w:i/>
              </w:rPr>
            </w:pPr>
            <w:r>
              <w:rPr>
                <w:rFonts w:asciiTheme="majorBidi" w:hAnsiTheme="majorBidi" w:cstheme="majorBidi"/>
                <w:b/>
                <w:i/>
              </w:rPr>
              <w:t>Pasiūlymo kaina,</w:t>
            </w:r>
            <w:r w:rsidR="002B1910" w:rsidRPr="002B1910">
              <w:rPr>
                <w:rFonts w:asciiTheme="majorBidi" w:hAnsiTheme="majorBidi" w:cstheme="majorBidi"/>
                <w:b/>
                <w:i/>
              </w:rPr>
              <w:t xml:space="preserve"> Eur (be PVM)</w:t>
            </w:r>
          </w:p>
          <w:p w14:paraId="73A0AF2F" w14:textId="6767F434" w:rsidR="002B1910" w:rsidRPr="002B1910" w:rsidRDefault="002B1910" w:rsidP="007F421D">
            <w:pPr>
              <w:spacing w:after="0" w:line="240" w:lineRule="auto"/>
              <w:jc w:val="center"/>
              <w:rPr>
                <w:rFonts w:asciiTheme="majorBidi" w:hAnsiTheme="majorBidi" w:cstheme="majorBidi"/>
                <w:b/>
                <w:i/>
              </w:rPr>
            </w:pPr>
            <w:r w:rsidRPr="002B1910">
              <w:rPr>
                <w:rFonts w:asciiTheme="majorBidi" w:hAnsiTheme="majorBidi" w:cstheme="majorBidi"/>
                <w:b/>
                <w:i/>
              </w:rPr>
              <w:t>(=3x5)</w:t>
            </w:r>
          </w:p>
        </w:tc>
      </w:tr>
      <w:tr w:rsidR="002B1910" w:rsidRPr="002B1910" w14:paraId="66941554" w14:textId="77777777" w:rsidTr="009361B0">
        <w:tc>
          <w:tcPr>
            <w:tcW w:w="280" w:type="pct"/>
            <w:tcBorders>
              <w:top w:val="single" w:sz="4" w:space="0" w:color="auto"/>
              <w:left w:val="single" w:sz="4" w:space="0" w:color="auto"/>
              <w:bottom w:val="single" w:sz="4" w:space="0" w:color="auto"/>
              <w:right w:val="single" w:sz="2" w:space="0" w:color="auto"/>
            </w:tcBorders>
            <w:shd w:val="clear" w:color="auto" w:fill="D5DCE4" w:themeFill="text2" w:themeFillTint="33"/>
            <w:vAlign w:val="center"/>
          </w:tcPr>
          <w:p w14:paraId="63B77A0F" w14:textId="77777777" w:rsidR="002B1910" w:rsidRPr="002B1910" w:rsidRDefault="002B1910" w:rsidP="007F421D">
            <w:pPr>
              <w:spacing w:after="0" w:line="240" w:lineRule="auto"/>
              <w:jc w:val="center"/>
              <w:rPr>
                <w:rFonts w:asciiTheme="majorBidi" w:hAnsiTheme="majorBidi" w:cstheme="majorBidi"/>
                <w:i/>
              </w:rPr>
            </w:pPr>
            <w:r w:rsidRPr="002B1910">
              <w:rPr>
                <w:rFonts w:asciiTheme="majorBidi" w:hAnsiTheme="majorBidi" w:cstheme="majorBidi"/>
                <w:i/>
              </w:rPr>
              <w:t>1</w:t>
            </w:r>
          </w:p>
        </w:tc>
        <w:tc>
          <w:tcPr>
            <w:tcW w:w="1849" w:type="pct"/>
            <w:tcBorders>
              <w:top w:val="single" w:sz="4" w:space="0" w:color="auto"/>
              <w:left w:val="single" w:sz="2" w:space="0" w:color="auto"/>
              <w:bottom w:val="single" w:sz="4" w:space="0" w:color="auto"/>
              <w:right w:val="single" w:sz="4" w:space="0" w:color="auto"/>
            </w:tcBorders>
            <w:shd w:val="clear" w:color="auto" w:fill="D5DCE4" w:themeFill="text2" w:themeFillTint="33"/>
            <w:vAlign w:val="center"/>
          </w:tcPr>
          <w:p w14:paraId="10D27F5F" w14:textId="77777777" w:rsidR="002B1910" w:rsidRPr="002B1910" w:rsidRDefault="002B1910" w:rsidP="007F421D">
            <w:pPr>
              <w:spacing w:after="0" w:line="240" w:lineRule="auto"/>
              <w:jc w:val="center"/>
              <w:rPr>
                <w:rFonts w:asciiTheme="majorBidi" w:hAnsiTheme="majorBidi" w:cstheme="majorBidi"/>
                <w:i/>
                <w:iCs/>
              </w:rPr>
            </w:pPr>
            <w:r w:rsidRPr="002B1910">
              <w:rPr>
                <w:rFonts w:asciiTheme="majorBidi" w:hAnsiTheme="majorBidi" w:cstheme="majorBidi"/>
                <w:i/>
                <w:iCs/>
              </w:rPr>
              <w:t>2</w:t>
            </w:r>
          </w:p>
        </w:tc>
        <w:tc>
          <w:tcPr>
            <w:tcW w:w="69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6D24E4" w14:textId="77777777" w:rsidR="002B1910" w:rsidRPr="002B1910" w:rsidRDefault="002B1910" w:rsidP="007F421D">
            <w:pPr>
              <w:spacing w:after="0" w:line="240" w:lineRule="auto"/>
              <w:jc w:val="center"/>
              <w:rPr>
                <w:rFonts w:asciiTheme="majorBidi" w:hAnsiTheme="majorBidi" w:cstheme="majorBidi"/>
                <w:i/>
              </w:rPr>
            </w:pPr>
            <w:r w:rsidRPr="002B1910">
              <w:rPr>
                <w:rFonts w:asciiTheme="majorBidi" w:hAnsiTheme="majorBidi" w:cstheme="majorBidi"/>
                <w:i/>
              </w:rPr>
              <w:t>3</w:t>
            </w:r>
          </w:p>
        </w:tc>
        <w:tc>
          <w:tcPr>
            <w:tcW w:w="458" w:type="pct"/>
            <w:tcBorders>
              <w:top w:val="single" w:sz="4" w:space="0" w:color="auto"/>
              <w:left w:val="single" w:sz="4" w:space="0" w:color="auto"/>
              <w:right w:val="single" w:sz="4" w:space="0" w:color="auto"/>
            </w:tcBorders>
            <w:shd w:val="clear" w:color="auto" w:fill="D5DCE4" w:themeFill="text2" w:themeFillTint="33"/>
          </w:tcPr>
          <w:p w14:paraId="542D46AC" w14:textId="77777777" w:rsidR="002B1910" w:rsidRPr="002B1910" w:rsidRDefault="002B1910" w:rsidP="007F421D">
            <w:pPr>
              <w:spacing w:after="0" w:line="240" w:lineRule="auto"/>
              <w:jc w:val="center"/>
              <w:rPr>
                <w:rFonts w:asciiTheme="majorBidi" w:hAnsiTheme="majorBidi" w:cstheme="majorBidi"/>
                <w:i/>
              </w:rPr>
            </w:pPr>
            <w:r w:rsidRPr="002B1910">
              <w:rPr>
                <w:rFonts w:asciiTheme="majorBidi" w:hAnsiTheme="majorBidi" w:cstheme="majorBidi"/>
                <w:i/>
              </w:rPr>
              <w:t>4</w:t>
            </w:r>
          </w:p>
        </w:tc>
        <w:tc>
          <w:tcPr>
            <w:tcW w:w="746" w:type="pct"/>
            <w:tcBorders>
              <w:top w:val="single" w:sz="4" w:space="0" w:color="auto"/>
              <w:left w:val="single" w:sz="4" w:space="0" w:color="auto"/>
              <w:right w:val="single" w:sz="4" w:space="0" w:color="auto"/>
            </w:tcBorders>
            <w:shd w:val="clear" w:color="auto" w:fill="D5DCE4" w:themeFill="text2" w:themeFillTint="33"/>
          </w:tcPr>
          <w:p w14:paraId="67FD1A76" w14:textId="77777777" w:rsidR="002B1910" w:rsidRPr="002B1910" w:rsidRDefault="002B1910" w:rsidP="007F421D">
            <w:pPr>
              <w:spacing w:after="0" w:line="240" w:lineRule="auto"/>
              <w:jc w:val="center"/>
              <w:rPr>
                <w:rFonts w:asciiTheme="majorBidi" w:hAnsiTheme="majorBidi" w:cstheme="majorBidi"/>
                <w:i/>
              </w:rPr>
            </w:pPr>
            <w:r w:rsidRPr="002B1910">
              <w:rPr>
                <w:rFonts w:asciiTheme="majorBidi" w:hAnsiTheme="majorBidi" w:cstheme="majorBidi"/>
                <w:i/>
              </w:rPr>
              <w:t>5</w:t>
            </w:r>
          </w:p>
        </w:tc>
        <w:tc>
          <w:tcPr>
            <w:tcW w:w="977" w:type="pct"/>
            <w:tcBorders>
              <w:top w:val="single" w:sz="4" w:space="0" w:color="auto"/>
              <w:left w:val="single" w:sz="4" w:space="0" w:color="auto"/>
              <w:right w:val="single" w:sz="4" w:space="0" w:color="auto"/>
            </w:tcBorders>
            <w:shd w:val="clear" w:color="auto" w:fill="D5DCE4" w:themeFill="text2" w:themeFillTint="33"/>
            <w:vAlign w:val="center"/>
          </w:tcPr>
          <w:p w14:paraId="73ED02DF" w14:textId="77777777" w:rsidR="002B1910" w:rsidRPr="002B1910" w:rsidRDefault="002B1910" w:rsidP="007F421D">
            <w:pPr>
              <w:spacing w:after="0" w:line="240" w:lineRule="auto"/>
              <w:jc w:val="center"/>
              <w:rPr>
                <w:rFonts w:asciiTheme="majorBidi" w:hAnsiTheme="majorBidi" w:cstheme="majorBidi"/>
                <w:i/>
              </w:rPr>
            </w:pPr>
            <w:r w:rsidRPr="002B1910">
              <w:rPr>
                <w:rFonts w:asciiTheme="majorBidi" w:hAnsiTheme="majorBidi" w:cstheme="majorBidi"/>
                <w:i/>
              </w:rPr>
              <w:t>6</w:t>
            </w:r>
          </w:p>
        </w:tc>
      </w:tr>
      <w:tr w:rsidR="000731AA" w:rsidRPr="002B1910" w14:paraId="382CC086" w14:textId="77777777" w:rsidTr="009361B0">
        <w:trPr>
          <w:trHeight w:val="710"/>
        </w:trPr>
        <w:tc>
          <w:tcPr>
            <w:tcW w:w="280" w:type="pct"/>
            <w:tcBorders>
              <w:top w:val="single" w:sz="4" w:space="0" w:color="auto"/>
              <w:left w:val="single" w:sz="4" w:space="0" w:color="auto"/>
              <w:right w:val="single" w:sz="2" w:space="0" w:color="auto"/>
            </w:tcBorders>
            <w:vAlign w:val="center"/>
          </w:tcPr>
          <w:p w14:paraId="5A031C25" w14:textId="77777777" w:rsidR="000731AA" w:rsidRPr="002B1910" w:rsidRDefault="000731AA" w:rsidP="007F421D">
            <w:pPr>
              <w:spacing w:after="0" w:line="240" w:lineRule="auto"/>
              <w:jc w:val="center"/>
              <w:rPr>
                <w:rFonts w:asciiTheme="majorBidi" w:hAnsiTheme="majorBidi" w:cstheme="majorBidi"/>
              </w:rPr>
            </w:pPr>
            <w:r w:rsidRPr="002B1910">
              <w:rPr>
                <w:rFonts w:asciiTheme="majorBidi" w:hAnsiTheme="majorBidi" w:cstheme="majorBidi"/>
              </w:rPr>
              <w:t>1.</w:t>
            </w:r>
          </w:p>
        </w:tc>
        <w:tc>
          <w:tcPr>
            <w:tcW w:w="1849" w:type="pct"/>
          </w:tcPr>
          <w:p w14:paraId="445B8F1C" w14:textId="1E2B58E9" w:rsidR="000731AA" w:rsidRPr="000731AA" w:rsidRDefault="009361B0" w:rsidP="009361B0">
            <w:pPr>
              <w:spacing w:after="0" w:line="240" w:lineRule="auto"/>
              <w:jc w:val="both"/>
              <w:rPr>
                <w:rFonts w:asciiTheme="majorBidi" w:hAnsiTheme="majorBidi" w:cstheme="majorBidi"/>
              </w:rPr>
            </w:pPr>
            <w:r w:rsidRPr="009361B0">
              <w:rPr>
                <w:rFonts w:asciiTheme="majorBidi" w:eastAsia="Arial" w:hAnsiTheme="majorBidi" w:cstheme="majorBidi"/>
              </w:rPr>
              <w:t>Nacionalinės „</w:t>
            </w:r>
            <w:proofErr w:type="spellStart"/>
            <w:r w:rsidRPr="009361B0">
              <w:rPr>
                <w:rFonts w:asciiTheme="majorBidi" w:eastAsia="Arial" w:hAnsiTheme="majorBidi" w:cstheme="majorBidi"/>
              </w:rPr>
              <w:t>Once-only</w:t>
            </w:r>
            <w:proofErr w:type="spellEnd"/>
            <w:r w:rsidRPr="009361B0">
              <w:rPr>
                <w:rFonts w:asciiTheme="majorBidi" w:eastAsia="Arial" w:hAnsiTheme="majorBidi" w:cstheme="majorBidi"/>
              </w:rPr>
              <w:t>“ techninės sistemos integracijų su valstybiniais registrais ir paslaugų</w:t>
            </w:r>
            <w:r>
              <w:rPr>
                <w:rFonts w:asciiTheme="majorBidi" w:eastAsia="Arial" w:hAnsiTheme="majorBidi" w:cstheme="majorBidi"/>
              </w:rPr>
              <w:t xml:space="preserve"> </w:t>
            </w:r>
            <w:r w:rsidRPr="009361B0">
              <w:rPr>
                <w:rFonts w:asciiTheme="majorBidi" w:eastAsia="Arial" w:hAnsiTheme="majorBidi" w:cstheme="majorBidi"/>
              </w:rPr>
              <w:t>portalais sukūrimo paslaugos</w:t>
            </w:r>
          </w:p>
        </w:tc>
        <w:tc>
          <w:tcPr>
            <w:tcW w:w="690" w:type="pct"/>
          </w:tcPr>
          <w:p w14:paraId="078DEC95" w14:textId="7729C420" w:rsidR="000731AA" w:rsidRPr="000731AA" w:rsidRDefault="009361B0" w:rsidP="007F421D">
            <w:pPr>
              <w:spacing w:after="0" w:line="240" w:lineRule="auto"/>
              <w:jc w:val="center"/>
              <w:rPr>
                <w:rFonts w:asciiTheme="majorBidi" w:hAnsiTheme="majorBidi" w:cstheme="majorBidi"/>
                <w:b/>
                <w:lang w:val="en-US"/>
              </w:rPr>
            </w:pPr>
            <w:r>
              <w:rPr>
                <w:rFonts w:asciiTheme="majorBidi" w:eastAsia="Arial" w:hAnsiTheme="majorBidi" w:cstheme="majorBidi"/>
              </w:rPr>
              <w:t>70</w:t>
            </w:r>
            <w:r w:rsidR="000731AA" w:rsidRPr="000731AA">
              <w:rPr>
                <w:rFonts w:asciiTheme="majorBidi" w:eastAsia="Arial" w:hAnsiTheme="majorBidi" w:cstheme="majorBidi"/>
              </w:rPr>
              <w:t>00</w:t>
            </w:r>
          </w:p>
        </w:tc>
        <w:tc>
          <w:tcPr>
            <w:tcW w:w="458" w:type="pct"/>
            <w:tcBorders>
              <w:left w:val="single" w:sz="4" w:space="0" w:color="auto"/>
              <w:right w:val="single" w:sz="4" w:space="0" w:color="auto"/>
            </w:tcBorders>
            <w:vAlign w:val="center"/>
          </w:tcPr>
          <w:p w14:paraId="6AB9C793" w14:textId="77777777" w:rsidR="000731AA" w:rsidRPr="002B1910" w:rsidRDefault="000731AA" w:rsidP="007F421D">
            <w:pPr>
              <w:spacing w:after="0" w:line="240" w:lineRule="auto"/>
              <w:jc w:val="center"/>
              <w:rPr>
                <w:rFonts w:asciiTheme="majorBidi" w:hAnsiTheme="majorBidi" w:cstheme="majorBidi"/>
              </w:rPr>
            </w:pPr>
            <w:r w:rsidRPr="002B1910">
              <w:rPr>
                <w:rFonts w:asciiTheme="majorBidi" w:hAnsiTheme="majorBidi" w:cstheme="majorBidi"/>
              </w:rPr>
              <w:t>val.</w:t>
            </w:r>
          </w:p>
        </w:tc>
        <w:tc>
          <w:tcPr>
            <w:tcW w:w="746" w:type="pct"/>
            <w:tcBorders>
              <w:left w:val="single" w:sz="4" w:space="0" w:color="auto"/>
              <w:right w:val="single" w:sz="4" w:space="0" w:color="auto"/>
            </w:tcBorders>
          </w:tcPr>
          <w:p w14:paraId="742A3C20" w14:textId="77777777" w:rsidR="000731AA" w:rsidRPr="002B1910" w:rsidRDefault="000731AA" w:rsidP="007F421D">
            <w:pPr>
              <w:spacing w:after="0" w:line="240" w:lineRule="auto"/>
              <w:rPr>
                <w:rFonts w:asciiTheme="majorBidi" w:hAnsiTheme="majorBidi" w:cstheme="majorBidi"/>
              </w:rPr>
            </w:pPr>
          </w:p>
        </w:tc>
        <w:tc>
          <w:tcPr>
            <w:tcW w:w="977" w:type="pct"/>
            <w:tcBorders>
              <w:left w:val="single" w:sz="4" w:space="0" w:color="auto"/>
              <w:right w:val="single" w:sz="4" w:space="0" w:color="auto"/>
            </w:tcBorders>
            <w:shd w:val="clear" w:color="auto" w:fill="auto"/>
          </w:tcPr>
          <w:p w14:paraId="13517CC8" w14:textId="77777777" w:rsidR="000731AA" w:rsidRPr="002B1910" w:rsidRDefault="000731AA" w:rsidP="007F421D">
            <w:pPr>
              <w:spacing w:after="0" w:line="240" w:lineRule="auto"/>
              <w:rPr>
                <w:rFonts w:asciiTheme="majorBidi" w:hAnsiTheme="majorBidi" w:cstheme="majorBidi"/>
              </w:rPr>
            </w:pPr>
          </w:p>
        </w:tc>
      </w:tr>
      <w:tr w:rsidR="002B1910" w:rsidRPr="002B1910" w14:paraId="188AB4DE" w14:textId="77777777" w:rsidTr="000731AA">
        <w:trPr>
          <w:trHeight w:val="358"/>
        </w:trPr>
        <w:tc>
          <w:tcPr>
            <w:tcW w:w="4023"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tcPr>
          <w:p w14:paraId="268A89C9" w14:textId="4C5320B8" w:rsidR="002B1910" w:rsidRPr="002B1910" w:rsidRDefault="00A223F9" w:rsidP="007F421D">
            <w:pPr>
              <w:spacing w:after="0" w:line="240" w:lineRule="auto"/>
              <w:jc w:val="right"/>
              <w:rPr>
                <w:rFonts w:asciiTheme="majorBidi" w:hAnsiTheme="majorBidi" w:cstheme="majorBidi"/>
                <w:b/>
                <w:bCs/>
                <w:i/>
                <w:iCs/>
              </w:rPr>
            </w:pPr>
            <w:r w:rsidRPr="00931A86">
              <w:rPr>
                <w:rFonts w:ascii="Times New Roman" w:hAnsi="Times New Roman"/>
                <w:b/>
                <w:bCs/>
                <w:i/>
                <w:iCs/>
              </w:rPr>
              <w:t xml:space="preserve">PVM </w:t>
            </w:r>
            <w:r w:rsidRPr="00A223F9">
              <w:rPr>
                <w:rFonts w:ascii="Times New Roman" w:hAnsi="Times New Roman"/>
                <w:b/>
                <w:bCs/>
                <w:i/>
                <w:iCs/>
                <w:color w:val="C00000"/>
              </w:rPr>
              <w:t>(</w:t>
            </w:r>
            <w:r w:rsidRPr="00A223F9">
              <w:rPr>
                <w:rFonts w:ascii="Times New Roman" w:hAnsi="Times New Roman"/>
                <w:i/>
                <w:color w:val="C00000"/>
              </w:rPr>
              <w:t>tarifas/jį šioje vietoje įrašo tiekėjas</w:t>
            </w:r>
            <w:r w:rsidRPr="00A223F9">
              <w:rPr>
                <w:rFonts w:ascii="Times New Roman" w:hAnsi="Times New Roman"/>
                <w:b/>
                <w:bCs/>
                <w:i/>
                <w:iCs/>
                <w:color w:val="C00000"/>
              </w:rPr>
              <w:t>)</w:t>
            </w:r>
            <w:r w:rsidRPr="00931A86">
              <w:rPr>
                <w:rFonts w:ascii="Times New Roman" w:hAnsi="Times New Roman"/>
                <w:b/>
                <w:bCs/>
                <w:i/>
                <w:iCs/>
              </w:rPr>
              <w:t xml:space="preserve"> suma*:</w:t>
            </w:r>
          </w:p>
        </w:tc>
        <w:tc>
          <w:tcPr>
            <w:tcW w:w="977" w:type="pct"/>
            <w:tcBorders>
              <w:top w:val="single" w:sz="12" w:space="0" w:color="auto"/>
              <w:left w:val="single" w:sz="12" w:space="0" w:color="auto"/>
              <w:bottom w:val="single" w:sz="12" w:space="0" w:color="auto"/>
              <w:right w:val="single" w:sz="12" w:space="0" w:color="auto"/>
            </w:tcBorders>
            <w:shd w:val="clear" w:color="auto" w:fill="auto"/>
            <w:vAlign w:val="center"/>
          </w:tcPr>
          <w:p w14:paraId="2BD4AA01" w14:textId="77777777" w:rsidR="002B1910" w:rsidRPr="002B1910" w:rsidRDefault="002B1910" w:rsidP="007F421D">
            <w:pPr>
              <w:spacing w:after="0" w:line="240" w:lineRule="auto"/>
              <w:jc w:val="both"/>
              <w:rPr>
                <w:rFonts w:asciiTheme="majorBidi" w:hAnsiTheme="majorBidi" w:cstheme="majorBidi"/>
              </w:rPr>
            </w:pPr>
          </w:p>
        </w:tc>
      </w:tr>
      <w:tr w:rsidR="002B1910" w:rsidRPr="002B1910" w14:paraId="6E67E285" w14:textId="77777777" w:rsidTr="000731AA">
        <w:trPr>
          <w:trHeight w:val="358"/>
        </w:trPr>
        <w:tc>
          <w:tcPr>
            <w:tcW w:w="4023" w:type="pct"/>
            <w:gridSpan w:val="5"/>
            <w:tcBorders>
              <w:top w:val="single" w:sz="4" w:space="0" w:color="auto"/>
              <w:left w:val="single" w:sz="4" w:space="0" w:color="auto"/>
              <w:bottom w:val="single" w:sz="4" w:space="0" w:color="auto"/>
              <w:right w:val="single" w:sz="12" w:space="0" w:color="auto"/>
            </w:tcBorders>
            <w:shd w:val="clear" w:color="auto" w:fill="D5DCE4" w:themeFill="text2" w:themeFillTint="33"/>
          </w:tcPr>
          <w:p w14:paraId="1C496D96" w14:textId="1F45B50F" w:rsidR="002B1910" w:rsidRPr="002B1910" w:rsidRDefault="009361B0" w:rsidP="007F421D">
            <w:pPr>
              <w:spacing w:after="0" w:line="240" w:lineRule="auto"/>
              <w:jc w:val="right"/>
              <w:rPr>
                <w:rFonts w:asciiTheme="majorBidi" w:hAnsiTheme="majorBidi" w:cstheme="majorBidi"/>
                <w:b/>
                <w:bCs/>
                <w:i/>
                <w:iCs/>
              </w:rPr>
            </w:pPr>
            <w:r>
              <w:rPr>
                <w:rFonts w:asciiTheme="majorBidi" w:hAnsiTheme="majorBidi" w:cstheme="majorBidi"/>
                <w:b/>
                <w:bCs/>
                <w:i/>
                <w:iCs/>
              </w:rPr>
              <w:t>P</w:t>
            </w:r>
            <w:r w:rsidR="002B1910" w:rsidRPr="002B1910">
              <w:rPr>
                <w:rFonts w:asciiTheme="majorBidi" w:hAnsiTheme="majorBidi" w:cstheme="majorBidi"/>
                <w:b/>
                <w:bCs/>
                <w:i/>
                <w:iCs/>
              </w:rPr>
              <w:t>asiūlymo kaina, Eur (su PVM):</w:t>
            </w:r>
          </w:p>
        </w:tc>
        <w:tc>
          <w:tcPr>
            <w:tcW w:w="977" w:type="pct"/>
            <w:tcBorders>
              <w:top w:val="single" w:sz="12" w:space="0" w:color="auto"/>
              <w:left w:val="single" w:sz="12" w:space="0" w:color="auto"/>
              <w:bottom w:val="single" w:sz="12" w:space="0" w:color="auto"/>
              <w:right w:val="single" w:sz="12" w:space="0" w:color="auto"/>
            </w:tcBorders>
            <w:shd w:val="clear" w:color="auto" w:fill="auto"/>
            <w:vAlign w:val="center"/>
          </w:tcPr>
          <w:p w14:paraId="47FDCB2A" w14:textId="77777777" w:rsidR="002B1910" w:rsidRPr="002B1910" w:rsidRDefault="002B1910" w:rsidP="007F421D">
            <w:pPr>
              <w:spacing w:after="0" w:line="240" w:lineRule="auto"/>
              <w:jc w:val="both"/>
              <w:rPr>
                <w:rFonts w:asciiTheme="majorBidi" w:hAnsiTheme="majorBidi" w:cstheme="majorBidi"/>
              </w:rPr>
            </w:pPr>
          </w:p>
        </w:tc>
      </w:tr>
    </w:tbl>
    <w:p w14:paraId="226A0779" w14:textId="77777777" w:rsidR="002B1910" w:rsidRPr="00D01706" w:rsidRDefault="002B1910" w:rsidP="002B1910">
      <w:pPr>
        <w:spacing w:after="60"/>
        <w:jc w:val="both"/>
        <w:rPr>
          <w:rFonts w:asciiTheme="majorBidi" w:hAnsiTheme="majorBidi" w:cstheme="majorBidi"/>
          <w:b/>
          <w:i/>
          <w:sz w:val="20"/>
          <w:szCs w:val="20"/>
        </w:rPr>
      </w:pPr>
      <w:r w:rsidRPr="00D01706">
        <w:rPr>
          <w:rFonts w:asciiTheme="majorBidi" w:hAnsiTheme="majorBidi" w:cstheme="majorBidi"/>
          <w:sz w:val="20"/>
          <w:szCs w:val="20"/>
        </w:rPr>
        <w:t xml:space="preserve">Į šią sumą įeina visi Tiekėjo mokami mokesčiai bei kitos su Paslaugų teikimu susijusios Tiekėjo patiriamos išlaidos. Visos kainos/įkainiai arba sąnaudos turi būti skaičiuojamos tikslumo lygiu iki euro šimtųjų dalių </w:t>
      </w:r>
      <w:r w:rsidRPr="00D01706">
        <w:rPr>
          <w:rFonts w:asciiTheme="majorBidi" w:hAnsiTheme="majorBidi" w:cstheme="majorBidi"/>
          <w:b/>
          <w:i/>
          <w:sz w:val="20"/>
          <w:szCs w:val="20"/>
        </w:rPr>
        <w:t>(t. y. du skaičiai po kablelio).</w:t>
      </w:r>
    </w:p>
    <w:p w14:paraId="53AFAA2E" w14:textId="77777777" w:rsidR="009361B0" w:rsidRDefault="009361B0" w:rsidP="00A227B6">
      <w:pPr>
        <w:spacing w:after="0" w:line="240" w:lineRule="auto"/>
        <w:jc w:val="both"/>
        <w:rPr>
          <w:rFonts w:ascii="Times New Roman" w:hAnsi="Times New Roman" w:cs="Times New Roman"/>
        </w:rPr>
      </w:pPr>
    </w:p>
    <w:p w14:paraId="187BA7E4" w14:textId="73DBD60D" w:rsidR="00A227B6" w:rsidRDefault="00A227B6" w:rsidP="00A227B6">
      <w:pPr>
        <w:spacing w:after="0" w:line="240" w:lineRule="auto"/>
        <w:jc w:val="both"/>
        <w:rPr>
          <w:rFonts w:ascii="Times New Roman" w:hAnsi="Times New Roman" w:cs="Times New Roman"/>
        </w:rPr>
      </w:pPr>
      <w:r w:rsidRPr="00602D79">
        <w:rPr>
          <w:rFonts w:ascii="Times New Roman" w:hAnsi="Times New Roman" w:cs="Times New Roman"/>
        </w:rPr>
        <w:t xml:space="preserve">*Tais atvejais, kai pagal galiojančius teisės aktus tiekėjui nereikia mokėti PVM, tiekėjas atitinkamos pasiūlymo skilties nepildo ir nurodo priežastis, dėl kurių PVM nemokamas: </w:t>
      </w:r>
      <w:r w:rsidRPr="00133DC7">
        <w:rPr>
          <w:rFonts w:ascii="Times New Roman" w:hAnsi="Times New Roman" w:cs="Times New Roman"/>
        </w:rPr>
        <w:t>_________________________________.</w:t>
      </w:r>
    </w:p>
    <w:p w14:paraId="57A68666" w14:textId="77777777" w:rsidR="000D7F5F" w:rsidRDefault="000D7F5F" w:rsidP="00A227B6">
      <w:pPr>
        <w:spacing w:after="0" w:line="240" w:lineRule="auto"/>
        <w:jc w:val="both"/>
        <w:rPr>
          <w:rFonts w:ascii="Times New Roman" w:hAnsi="Times New Roman" w:cs="Times New Roman"/>
        </w:rPr>
      </w:pPr>
    </w:p>
    <w:p w14:paraId="5E547089" w14:textId="6BD20A23" w:rsidR="000D7F5F" w:rsidRDefault="000D7F5F" w:rsidP="009361B0">
      <w:pPr>
        <w:shd w:val="clear" w:color="auto" w:fill="E2EFD9" w:themeFill="accent6" w:themeFillTint="33"/>
        <w:spacing w:after="0" w:line="240" w:lineRule="auto"/>
        <w:jc w:val="both"/>
        <w:rPr>
          <w:rFonts w:ascii="Times New Roman" w:hAnsi="Times New Roman" w:cs="Times New Roman"/>
          <w:u w:val="single"/>
        </w:rPr>
      </w:pPr>
      <w:r w:rsidRPr="006E23EA">
        <w:rPr>
          <w:rFonts w:ascii="Times New Roman" w:hAnsi="Times New Roman" w:cs="Times New Roman"/>
          <w:b/>
          <w:bCs/>
        </w:rPr>
        <w:t xml:space="preserve">Per didele ir nepriimtina kaina bus laikoma tiekėjo pasiūlymo kaina, kuri bus didesnė nei </w:t>
      </w:r>
      <w:r w:rsidR="009361B0" w:rsidRPr="009361B0">
        <w:rPr>
          <w:rFonts w:ascii="Times New Roman" w:hAnsi="Times New Roman" w:cs="Times New Roman"/>
          <w:b/>
          <w:bCs/>
        </w:rPr>
        <w:t>413</w:t>
      </w:r>
      <w:r w:rsidR="009361B0">
        <w:rPr>
          <w:rFonts w:ascii="Times New Roman" w:hAnsi="Times New Roman" w:cs="Times New Roman"/>
          <w:b/>
          <w:bCs/>
        </w:rPr>
        <w:t xml:space="preserve"> </w:t>
      </w:r>
      <w:r w:rsidR="009361B0" w:rsidRPr="009361B0">
        <w:rPr>
          <w:rFonts w:ascii="Times New Roman" w:hAnsi="Times New Roman" w:cs="Times New Roman"/>
          <w:b/>
          <w:bCs/>
        </w:rPr>
        <w:t>223,14</w:t>
      </w:r>
      <w:r w:rsidRPr="006E23EA">
        <w:rPr>
          <w:rFonts w:ascii="Times New Roman" w:hAnsi="Times New Roman" w:cs="Times New Roman"/>
          <w:b/>
          <w:bCs/>
        </w:rPr>
        <w:t xml:space="preserve"> Eur be PVM </w:t>
      </w:r>
      <w:r w:rsidR="008E124D">
        <w:rPr>
          <w:rFonts w:ascii="Times New Roman" w:hAnsi="Times New Roman" w:cs="Times New Roman"/>
          <w:b/>
          <w:bCs/>
        </w:rPr>
        <w:t xml:space="preserve">arba </w:t>
      </w:r>
      <w:r w:rsidR="009361B0" w:rsidRPr="009361B0">
        <w:rPr>
          <w:rFonts w:ascii="Times New Roman" w:hAnsi="Times New Roman" w:cs="Times New Roman"/>
          <w:b/>
          <w:bCs/>
        </w:rPr>
        <w:t>500</w:t>
      </w:r>
      <w:r w:rsidR="009361B0">
        <w:rPr>
          <w:rFonts w:ascii="Times New Roman" w:hAnsi="Times New Roman" w:cs="Times New Roman"/>
          <w:b/>
          <w:bCs/>
        </w:rPr>
        <w:t xml:space="preserve"> </w:t>
      </w:r>
      <w:r w:rsidR="009361B0" w:rsidRPr="009361B0">
        <w:rPr>
          <w:rFonts w:ascii="Times New Roman" w:hAnsi="Times New Roman" w:cs="Times New Roman"/>
          <w:b/>
          <w:bCs/>
        </w:rPr>
        <w:t>000</w:t>
      </w:r>
      <w:r>
        <w:rPr>
          <w:rFonts w:ascii="Times New Roman" w:hAnsi="Times New Roman" w:cs="Times New Roman"/>
          <w:b/>
          <w:bCs/>
        </w:rPr>
        <w:t xml:space="preserve">,00 </w:t>
      </w:r>
      <w:r w:rsidRPr="006E23EA">
        <w:rPr>
          <w:rFonts w:ascii="Times New Roman" w:hAnsi="Times New Roman" w:cs="Times New Roman"/>
          <w:b/>
          <w:bCs/>
        </w:rPr>
        <w:t>Eur su PVM.</w:t>
      </w:r>
    </w:p>
    <w:p w14:paraId="29AC0F92" w14:textId="77777777" w:rsidR="00C87D22" w:rsidRDefault="00C87D22" w:rsidP="00A227B6">
      <w:pPr>
        <w:spacing w:after="0" w:line="240" w:lineRule="auto"/>
        <w:jc w:val="both"/>
        <w:rPr>
          <w:rFonts w:ascii="Times New Roman" w:hAnsi="Times New Roman" w:cs="Times New Roman"/>
          <w:u w:val="single"/>
        </w:rPr>
      </w:pPr>
    </w:p>
    <w:p w14:paraId="0577E705" w14:textId="6349E285" w:rsidR="006B0774" w:rsidRPr="00602D79" w:rsidRDefault="00487D91" w:rsidP="00EA75FA">
      <w:pPr>
        <w:spacing w:after="0" w:line="240" w:lineRule="auto"/>
        <w:jc w:val="both"/>
        <w:rPr>
          <w:rFonts w:ascii="Times New Roman" w:hAnsi="Times New Roman" w:cs="Times New Roman"/>
          <w:b/>
        </w:rPr>
      </w:pPr>
      <w:r>
        <w:rPr>
          <w:rFonts w:ascii="Times New Roman" w:hAnsi="Times New Roman" w:cs="Times New Roman"/>
          <w:b/>
        </w:rPr>
        <w:t>2</w:t>
      </w:r>
      <w:r w:rsidR="00A81CB9">
        <w:rPr>
          <w:rFonts w:ascii="Times New Roman" w:hAnsi="Times New Roman" w:cs="Times New Roman"/>
          <w:b/>
        </w:rPr>
        <w:t xml:space="preserve"> lentelė. </w:t>
      </w:r>
      <w:r w:rsidR="008658E8" w:rsidRPr="00602D79">
        <w:rPr>
          <w:rFonts w:ascii="Times New Roman" w:hAnsi="Times New Roman" w:cs="Times New Roman"/>
          <w:b/>
        </w:rPr>
        <w:t xml:space="preserve">Reikalaujami </w:t>
      </w:r>
      <w:r>
        <w:rPr>
          <w:rFonts w:ascii="Times New Roman" w:hAnsi="Times New Roman" w:cs="Times New Roman"/>
          <w:b/>
        </w:rPr>
        <w:t xml:space="preserve">kartu su pasiūlymu pateikiami </w:t>
      </w:r>
      <w:r w:rsidR="008658E8" w:rsidRPr="00602D79">
        <w:rPr>
          <w:rFonts w:ascii="Times New Roman" w:hAnsi="Times New Roman" w:cs="Times New Roman"/>
          <w:b/>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602D79" w14:paraId="75E8BC00" w14:textId="77777777" w:rsidTr="008F267D">
        <w:tc>
          <w:tcPr>
            <w:tcW w:w="6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429D8A"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Eil.</w:t>
            </w:r>
          </w:p>
          <w:p w14:paraId="2AA26ECE"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Nr.</w:t>
            </w:r>
          </w:p>
        </w:tc>
        <w:tc>
          <w:tcPr>
            <w:tcW w:w="71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81AD1A"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DA973C"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Dokumento puslapių skaičius</w:t>
            </w:r>
          </w:p>
        </w:tc>
      </w:tr>
      <w:tr w:rsidR="008A2FA0" w:rsidRPr="00602D79" w14:paraId="1BE02DA9" w14:textId="77777777" w:rsidTr="00CF1ECF">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1.</w:t>
            </w:r>
          </w:p>
        </w:tc>
        <w:tc>
          <w:tcPr>
            <w:tcW w:w="7117" w:type="dxa"/>
            <w:tcBorders>
              <w:top w:val="single" w:sz="4" w:space="0" w:color="auto"/>
              <w:left w:val="single" w:sz="4" w:space="0" w:color="auto"/>
              <w:bottom w:val="single" w:sz="4" w:space="0" w:color="auto"/>
              <w:right w:val="single" w:sz="4" w:space="0" w:color="auto"/>
            </w:tcBorders>
          </w:tcPr>
          <w:p w14:paraId="0469DA44" w14:textId="10390D0D" w:rsidR="008A2FA0" w:rsidRPr="00602D79" w:rsidRDefault="008A2FA0" w:rsidP="008A2FA0">
            <w:pPr>
              <w:spacing w:after="0" w:line="240" w:lineRule="auto"/>
              <w:jc w:val="both"/>
              <w:rPr>
                <w:rFonts w:ascii="Times New Roman" w:hAnsi="Times New Roman" w:cs="Times New Roman"/>
              </w:rPr>
            </w:pPr>
            <w:r w:rsidRPr="00602D79">
              <w:rPr>
                <w:rFonts w:ascii="Times New Roman" w:hAnsi="Times New Roman" w:cs="Times New Roman"/>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6BE71A13" w14:textId="77777777" w:rsidR="008A2FA0" w:rsidRPr="00602D79" w:rsidRDefault="008A2FA0" w:rsidP="008A2FA0">
            <w:pPr>
              <w:spacing w:after="0" w:line="240" w:lineRule="auto"/>
              <w:jc w:val="both"/>
              <w:rPr>
                <w:rFonts w:ascii="Times New Roman" w:hAnsi="Times New Roman" w:cs="Times New Roman"/>
              </w:rPr>
            </w:pPr>
          </w:p>
        </w:tc>
      </w:tr>
      <w:tr w:rsidR="008A2FA0" w:rsidRPr="00602D79" w14:paraId="73379422" w14:textId="77777777" w:rsidTr="00CF1ECF">
        <w:tc>
          <w:tcPr>
            <w:tcW w:w="680" w:type="dxa"/>
            <w:tcBorders>
              <w:top w:val="single" w:sz="4" w:space="0" w:color="auto"/>
              <w:left w:val="single" w:sz="4" w:space="0" w:color="auto"/>
              <w:bottom w:val="single" w:sz="4" w:space="0" w:color="auto"/>
              <w:right w:val="single" w:sz="4" w:space="0" w:color="auto"/>
            </w:tcBorders>
          </w:tcPr>
          <w:p w14:paraId="02446F76"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2.</w:t>
            </w:r>
          </w:p>
        </w:tc>
        <w:tc>
          <w:tcPr>
            <w:tcW w:w="7117" w:type="dxa"/>
            <w:tcBorders>
              <w:top w:val="single" w:sz="4" w:space="0" w:color="auto"/>
              <w:left w:val="single" w:sz="4" w:space="0" w:color="auto"/>
              <w:bottom w:val="single" w:sz="4" w:space="0" w:color="auto"/>
              <w:right w:val="single" w:sz="4" w:space="0" w:color="auto"/>
            </w:tcBorders>
          </w:tcPr>
          <w:p w14:paraId="1674A4C9" w14:textId="65DC06A3" w:rsidR="008A2FA0" w:rsidRPr="00602D79" w:rsidRDefault="008A2FA0"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602D79">
              <w:rPr>
                <w:rFonts w:ascii="Times New Roman" w:hAnsi="Times New Roman" w:cs="Times New Roman"/>
                <w:bCs/>
                <w:iCs/>
              </w:rPr>
              <w:t xml:space="preserve">(pvz., ketinimų protokolas, subtiekėjo deklaracija ar pan.) </w:t>
            </w:r>
            <w:r w:rsidRPr="00602D79">
              <w:rPr>
                <w:rFonts w:ascii="Times New Roman" w:hAnsi="Times New Roman" w:cs="Times New Roman"/>
              </w:rPr>
              <w:t>(jeigu pasitelkiami).</w:t>
            </w:r>
          </w:p>
        </w:tc>
        <w:tc>
          <w:tcPr>
            <w:tcW w:w="1842" w:type="dxa"/>
            <w:tcBorders>
              <w:top w:val="single" w:sz="4" w:space="0" w:color="auto"/>
              <w:left w:val="single" w:sz="4" w:space="0" w:color="auto"/>
              <w:bottom w:val="single" w:sz="4" w:space="0" w:color="auto"/>
              <w:right w:val="single" w:sz="4" w:space="0" w:color="auto"/>
            </w:tcBorders>
          </w:tcPr>
          <w:p w14:paraId="13E27F3A" w14:textId="77777777" w:rsidR="008A2FA0" w:rsidRPr="00602D79" w:rsidRDefault="008A2FA0" w:rsidP="008A2FA0">
            <w:pPr>
              <w:spacing w:after="0" w:line="240" w:lineRule="auto"/>
              <w:jc w:val="both"/>
              <w:rPr>
                <w:rFonts w:ascii="Times New Roman" w:hAnsi="Times New Roman" w:cs="Times New Roman"/>
              </w:rPr>
            </w:pPr>
          </w:p>
        </w:tc>
      </w:tr>
      <w:tr w:rsidR="008A2FA0" w:rsidRPr="00602D79" w14:paraId="15CD75C5" w14:textId="77777777" w:rsidTr="00CF1ECF">
        <w:tc>
          <w:tcPr>
            <w:tcW w:w="680" w:type="dxa"/>
            <w:tcBorders>
              <w:top w:val="single" w:sz="4" w:space="0" w:color="auto"/>
              <w:left w:val="single" w:sz="4" w:space="0" w:color="auto"/>
              <w:bottom w:val="single" w:sz="4" w:space="0" w:color="auto"/>
              <w:right w:val="single" w:sz="4" w:space="0" w:color="auto"/>
            </w:tcBorders>
          </w:tcPr>
          <w:p w14:paraId="363AC1CE"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3.</w:t>
            </w:r>
          </w:p>
        </w:tc>
        <w:tc>
          <w:tcPr>
            <w:tcW w:w="7117" w:type="dxa"/>
            <w:tcBorders>
              <w:top w:val="single" w:sz="4" w:space="0" w:color="auto"/>
              <w:left w:val="single" w:sz="4" w:space="0" w:color="auto"/>
              <w:bottom w:val="single" w:sz="4" w:space="0" w:color="auto"/>
              <w:right w:val="single" w:sz="4" w:space="0" w:color="auto"/>
            </w:tcBorders>
          </w:tcPr>
          <w:p w14:paraId="0729D395" w14:textId="602F8C7F" w:rsidR="008A2FA0" w:rsidRPr="00602D79" w:rsidRDefault="00B72FB3"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 xml:space="preserve">Užpildyta </w:t>
            </w:r>
            <w:r w:rsidR="008A2FA0" w:rsidRPr="00602D79">
              <w:rPr>
                <w:rFonts w:ascii="Times New Roman" w:hAnsi="Times New Roman" w:cs="Times New Roman"/>
              </w:rPr>
              <w:t>EBVPD elektroninė forma</w:t>
            </w:r>
            <w:r w:rsidRPr="00602D79">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6AA6A323" w14:textId="77777777" w:rsidR="008A2FA0" w:rsidRPr="00602D79" w:rsidRDefault="008A2FA0" w:rsidP="008A2FA0">
            <w:pPr>
              <w:spacing w:after="0" w:line="240" w:lineRule="auto"/>
              <w:jc w:val="both"/>
              <w:rPr>
                <w:rFonts w:ascii="Times New Roman" w:hAnsi="Times New Roman" w:cs="Times New Roman"/>
              </w:rPr>
            </w:pPr>
          </w:p>
        </w:tc>
      </w:tr>
      <w:tr w:rsidR="00487D91" w:rsidRPr="00602D79" w14:paraId="703D3696" w14:textId="77777777" w:rsidTr="00CF1ECF">
        <w:tc>
          <w:tcPr>
            <w:tcW w:w="680" w:type="dxa"/>
            <w:tcBorders>
              <w:top w:val="single" w:sz="4" w:space="0" w:color="auto"/>
              <w:left w:val="single" w:sz="4" w:space="0" w:color="auto"/>
              <w:bottom w:val="single" w:sz="4" w:space="0" w:color="auto"/>
              <w:right w:val="single" w:sz="4" w:space="0" w:color="auto"/>
            </w:tcBorders>
          </w:tcPr>
          <w:p w14:paraId="3A13B726" w14:textId="0EA3784F" w:rsidR="00487D91" w:rsidRPr="00602D79" w:rsidRDefault="007F421D" w:rsidP="00487D91">
            <w:pPr>
              <w:spacing w:after="0" w:line="240" w:lineRule="auto"/>
              <w:jc w:val="center"/>
              <w:rPr>
                <w:rFonts w:ascii="Times New Roman" w:hAnsi="Times New Roman" w:cs="Times New Roman"/>
              </w:rPr>
            </w:pPr>
            <w:r>
              <w:rPr>
                <w:rFonts w:ascii="Times New Roman" w:hAnsi="Times New Roman" w:cs="Times New Roman"/>
              </w:rPr>
              <w:t>4</w:t>
            </w:r>
            <w:r w:rsidR="00487D91" w:rsidRPr="00602D7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216604A0" w14:textId="04264663" w:rsidR="00487D91" w:rsidRPr="007737FF" w:rsidRDefault="00487D91"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rPr>
            </w:pPr>
            <w:r w:rsidRPr="007737FF">
              <w:rPr>
                <w:rFonts w:asciiTheme="majorBidi" w:eastAsia="Calibri" w:hAnsiTheme="majorBidi" w:cstheme="majorBidi"/>
              </w:rPr>
              <w:t>Viešųjų pirkimų tarnybos nustatytos formos Nacionalinio saugumo reikalavimų atitikties deklaracija</w:t>
            </w:r>
            <w:r>
              <w:rPr>
                <w:rFonts w:asciiTheme="majorBidi" w:eastAsia="Calibri" w:hAnsiTheme="majorBidi" w:cstheme="majorBidi"/>
              </w:rPr>
              <w:t>.</w:t>
            </w:r>
          </w:p>
        </w:tc>
        <w:tc>
          <w:tcPr>
            <w:tcW w:w="1842" w:type="dxa"/>
            <w:tcBorders>
              <w:top w:val="single" w:sz="4" w:space="0" w:color="auto"/>
              <w:left w:val="single" w:sz="4" w:space="0" w:color="auto"/>
              <w:bottom w:val="single" w:sz="4" w:space="0" w:color="auto"/>
              <w:right w:val="single" w:sz="4" w:space="0" w:color="auto"/>
            </w:tcBorders>
          </w:tcPr>
          <w:p w14:paraId="61CC2891" w14:textId="77777777" w:rsidR="00487D91" w:rsidRPr="00602D79" w:rsidRDefault="00487D91" w:rsidP="00487D91">
            <w:pPr>
              <w:spacing w:after="0" w:line="240" w:lineRule="auto"/>
              <w:jc w:val="both"/>
              <w:rPr>
                <w:rFonts w:ascii="Times New Roman" w:hAnsi="Times New Roman" w:cs="Times New Roman"/>
              </w:rPr>
            </w:pPr>
          </w:p>
        </w:tc>
      </w:tr>
      <w:tr w:rsidR="00487D91" w:rsidRPr="00602D79" w14:paraId="63511EA3" w14:textId="77777777" w:rsidTr="00CF1ECF">
        <w:tc>
          <w:tcPr>
            <w:tcW w:w="680" w:type="dxa"/>
            <w:tcBorders>
              <w:top w:val="single" w:sz="4" w:space="0" w:color="auto"/>
              <w:left w:val="single" w:sz="4" w:space="0" w:color="auto"/>
              <w:bottom w:val="single" w:sz="4" w:space="0" w:color="auto"/>
              <w:right w:val="single" w:sz="4" w:space="0" w:color="auto"/>
            </w:tcBorders>
          </w:tcPr>
          <w:p w14:paraId="61113911" w14:textId="69A907D9" w:rsidR="00487D91" w:rsidRDefault="007F421D" w:rsidP="00487D91">
            <w:pPr>
              <w:spacing w:after="0" w:line="240" w:lineRule="auto"/>
              <w:jc w:val="center"/>
              <w:rPr>
                <w:rFonts w:ascii="Times New Roman" w:hAnsi="Times New Roman" w:cs="Times New Roman"/>
              </w:rPr>
            </w:pPr>
            <w:r>
              <w:rPr>
                <w:rFonts w:ascii="Times New Roman" w:hAnsi="Times New Roman" w:cs="Times New Roman"/>
              </w:rPr>
              <w:t>5</w:t>
            </w:r>
            <w:r w:rsidR="00487D91">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6CC71F6F" w14:textId="523E675C" w:rsidR="00487D91" w:rsidRPr="007737FF" w:rsidRDefault="007F421D"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eastAsia="Calibri" w:hAnsiTheme="majorBidi" w:cstheme="majorBidi"/>
              </w:rPr>
            </w:pPr>
            <w:r w:rsidRPr="00FB42FC">
              <w:rPr>
                <w:rFonts w:asciiTheme="majorBidi" w:eastAsia="Calibri" w:hAnsiTheme="majorBidi" w:cstheme="majorBidi"/>
              </w:rPr>
              <w:t xml:space="preserve">Tiekėjo deklaracija dėl atitikties Reglamento nuostatoms (juridiniam asmeniui arba fiziniam asmeniui </w:t>
            </w:r>
            <w:r w:rsidRPr="00FB42FC">
              <w:rPr>
                <w:rFonts w:asciiTheme="majorBidi" w:eastAsia="Calibri" w:hAnsiTheme="majorBidi" w:cstheme="majorBidi"/>
                <w:i/>
                <w:iCs/>
              </w:rPr>
              <w:t>(priklausomai nuo to kas teikia pasiūlymą</w:t>
            </w:r>
            <w:r>
              <w:rPr>
                <w:rFonts w:asciiTheme="majorBidi" w:eastAsia="Calibri" w:hAnsiTheme="majorBidi" w:cstheme="majorBidi"/>
                <w:i/>
                <w:iCs/>
              </w:rPr>
              <w:t>).</w:t>
            </w:r>
          </w:p>
        </w:tc>
        <w:tc>
          <w:tcPr>
            <w:tcW w:w="1842" w:type="dxa"/>
            <w:tcBorders>
              <w:top w:val="single" w:sz="4" w:space="0" w:color="auto"/>
              <w:left w:val="single" w:sz="4" w:space="0" w:color="auto"/>
              <w:bottom w:val="single" w:sz="4" w:space="0" w:color="auto"/>
              <w:right w:val="single" w:sz="4" w:space="0" w:color="auto"/>
            </w:tcBorders>
          </w:tcPr>
          <w:p w14:paraId="2E0DD27F" w14:textId="77777777" w:rsidR="00487D91" w:rsidRPr="00602D79" w:rsidRDefault="00487D91" w:rsidP="00487D91">
            <w:pPr>
              <w:spacing w:after="0" w:line="240" w:lineRule="auto"/>
              <w:jc w:val="both"/>
              <w:rPr>
                <w:rFonts w:ascii="Times New Roman" w:hAnsi="Times New Roman" w:cs="Times New Roman"/>
              </w:rPr>
            </w:pPr>
          </w:p>
        </w:tc>
      </w:tr>
      <w:tr w:rsidR="009361B0" w:rsidRPr="00602D79" w14:paraId="3D2E26CB" w14:textId="77777777" w:rsidTr="00CF1ECF">
        <w:tc>
          <w:tcPr>
            <w:tcW w:w="680" w:type="dxa"/>
            <w:tcBorders>
              <w:top w:val="single" w:sz="4" w:space="0" w:color="auto"/>
              <w:left w:val="single" w:sz="4" w:space="0" w:color="auto"/>
              <w:bottom w:val="single" w:sz="4" w:space="0" w:color="auto"/>
              <w:right w:val="single" w:sz="4" w:space="0" w:color="auto"/>
            </w:tcBorders>
          </w:tcPr>
          <w:p w14:paraId="06667CF7" w14:textId="5B57B3AE" w:rsidR="009361B0" w:rsidRDefault="009361B0" w:rsidP="00487D91">
            <w:pPr>
              <w:spacing w:after="0" w:line="240" w:lineRule="auto"/>
              <w:jc w:val="center"/>
              <w:rPr>
                <w:rFonts w:ascii="Times New Roman" w:hAnsi="Times New Roman" w:cs="Times New Roman"/>
              </w:rPr>
            </w:pPr>
            <w:r>
              <w:rPr>
                <w:rFonts w:ascii="Times New Roman" w:hAnsi="Times New Roman" w:cs="Times New Roman"/>
              </w:rPr>
              <w:t>6.</w:t>
            </w:r>
          </w:p>
        </w:tc>
        <w:tc>
          <w:tcPr>
            <w:tcW w:w="7117" w:type="dxa"/>
            <w:tcBorders>
              <w:top w:val="single" w:sz="4" w:space="0" w:color="auto"/>
              <w:left w:val="single" w:sz="4" w:space="0" w:color="auto"/>
              <w:bottom w:val="single" w:sz="4" w:space="0" w:color="auto"/>
              <w:right w:val="single" w:sz="4" w:space="0" w:color="auto"/>
            </w:tcBorders>
          </w:tcPr>
          <w:p w14:paraId="4E950416" w14:textId="77777777" w:rsidR="009361B0" w:rsidRPr="00B7042E" w:rsidRDefault="009361B0" w:rsidP="009361B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b/>
                <w:bCs/>
              </w:rPr>
            </w:pPr>
            <w:r w:rsidRPr="00B7042E">
              <w:rPr>
                <w:rFonts w:asciiTheme="majorBidi" w:hAnsiTheme="majorBidi" w:cstheme="majorBidi"/>
                <w:b/>
                <w:bCs/>
              </w:rPr>
              <w:t xml:space="preserve">Visi dokumentai ir informacija, leidžiantys įvertinti tiekėjo pasiūlymą pagal Specialiųjų pirkimo sąlygų priede </w:t>
            </w:r>
            <w:r w:rsidRPr="00B7042E">
              <w:rPr>
                <w:rFonts w:asciiTheme="majorBidi" w:hAnsiTheme="majorBidi" w:cstheme="majorBidi"/>
                <w:b/>
                <w:bCs/>
                <w:color w:val="0070C0"/>
              </w:rPr>
              <w:t>„Kokybės kriterijai ir jų vertinimas“</w:t>
            </w:r>
            <w:r w:rsidRPr="00B7042E">
              <w:rPr>
                <w:rFonts w:asciiTheme="majorBidi" w:hAnsiTheme="majorBidi" w:cstheme="majorBidi"/>
                <w:b/>
                <w:bCs/>
                <w:i/>
                <w:iCs/>
                <w:color w:val="0070C0"/>
              </w:rPr>
              <w:t xml:space="preserve"> </w:t>
            </w:r>
            <w:r w:rsidRPr="00B7042E">
              <w:rPr>
                <w:rFonts w:asciiTheme="majorBidi" w:hAnsiTheme="majorBidi" w:cstheme="majorBidi"/>
                <w:b/>
                <w:bCs/>
              </w:rPr>
              <w:t>nurodytus vertinimo kriterijus:</w:t>
            </w:r>
          </w:p>
          <w:p w14:paraId="37829F12" w14:textId="402C18F2" w:rsidR="00926A1A" w:rsidRPr="00B7042E" w:rsidRDefault="009361B0" w:rsidP="00926A1A">
            <w:pPr>
              <w:spacing w:after="0" w:line="240" w:lineRule="auto"/>
              <w:ind w:right="132"/>
              <w:jc w:val="both"/>
              <w:rPr>
                <w:rFonts w:asciiTheme="majorBidi" w:hAnsiTheme="majorBidi" w:cstheme="majorBidi"/>
                <w:color w:val="0070C0"/>
                <w:szCs w:val="24"/>
              </w:rPr>
            </w:pPr>
            <w:r w:rsidRPr="00B7042E">
              <w:rPr>
                <w:rFonts w:asciiTheme="majorBidi" w:hAnsiTheme="majorBidi" w:cstheme="majorBidi"/>
                <w:b/>
                <w:bCs/>
                <w:szCs w:val="24"/>
              </w:rPr>
              <w:t xml:space="preserve">- informacija apie </w:t>
            </w:r>
            <w:proofErr w:type="spellStart"/>
            <w:r w:rsidR="00926A1A" w:rsidRPr="00926A1A">
              <w:rPr>
                <w:rFonts w:asciiTheme="majorBidi" w:hAnsiTheme="majorBidi" w:cstheme="majorBidi"/>
                <w:b/>
                <w:bCs/>
                <w:u w:val="single"/>
              </w:rPr>
              <w:t>Scrum</w:t>
            </w:r>
            <w:proofErr w:type="spellEnd"/>
            <w:r w:rsidR="00926A1A" w:rsidRPr="00926A1A">
              <w:rPr>
                <w:rFonts w:asciiTheme="majorBidi" w:hAnsiTheme="majorBidi" w:cstheme="majorBidi"/>
                <w:b/>
                <w:bCs/>
                <w:u w:val="single"/>
              </w:rPr>
              <w:t xml:space="preserve"> meistro </w:t>
            </w:r>
            <w:r w:rsidR="00590E4E" w:rsidRPr="00926A1A">
              <w:rPr>
                <w:rFonts w:asciiTheme="majorBidi" w:hAnsiTheme="majorBidi" w:cstheme="majorBidi"/>
                <w:b/>
                <w:bCs/>
                <w:szCs w:val="24"/>
                <w:u w:val="single"/>
              </w:rPr>
              <w:t>(</w:t>
            </w:r>
            <w:proofErr w:type="spellStart"/>
            <w:r w:rsidR="00590E4E" w:rsidRPr="00926A1A">
              <w:rPr>
                <w:rFonts w:asciiTheme="majorBidi" w:hAnsiTheme="majorBidi" w:cstheme="majorBidi"/>
                <w:b/>
                <w:bCs/>
                <w:szCs w:val="24"/>
                <w:u w:val="single"/>
              </w:rPr>
              <w:t>Scrum</w:t>
            </w:r>
            <w:proofErr w:type="spellEnd"/>
            <w:r w:rsidR="00590E4E">
              <w:rPr>
                <w:rFonts w:asciiTheme="majorBidi" w:hAnsiTheme="majorBidi" w:cstheme="majorBidi"/>
                <w:b/>
                <w:bCs/>
                <w:szCs w:val="24"/>
                <w:u w:val="single"/>
              </w:rPr>
              <w:t xml:space="preserve"> </w:t>
            </w:r>
            <w:proofErr w:type="spellStart"/>
            <w:r w:rsidR="00590E4E" w:rsidRPr="00926A1A">
              <w:rPr>
                <w:rFonts w:asciiTheme="majorBidi" w:hAnsiTheme="majorBidi" w:cstheme="majorBidi"/>
                <w:b/>
                <w:bCs/>
                <w:szCs w:val="24"/>
                <w:u w:val="single"/>
              </w:rPr>
              <w:t>master</w:t>
            </w:r>
            <w:proofErr w:type="spellEnd"/>
            <w:r w:rsidR="00590E4E" w:rsidRPr="00926A1A">
              <w:rPr>
                <w:rFonts w:asciiTheme="majorBidi" w:hAnsiTheme="majorBidi" w:cstheme="majorBidi"/>
                <w:b/>
                <w:bCs/>
                <w:szCs w:val="24"/>
                <w:u w:val="single"/>
              </w:rPr>
              <w:t>)</w:t>
            </w:r>
            <w:r w:rsidRPr="00926A1A">
              <w:rPr>
                <w:rFonts w:asciiTheme="majorBidi" w:hAnsiTheme="majorBidi" w:cstheme="majorBidi"/>
                <w:b/>
                <w:bCs/>
                <w:szCs w:val="24"/>
                <w:u w:val="single"/>
              </w:rPr>
              <w:t xml:space="preserve"> </w:t>
            </w:r>
            <w:r w:rsidR="00926A1A" w:rsidRPr="00926A1A">
              <w:rPr>
                <w:rFonts w:asciiTheme="majorBidi" w:hAnsiTheme="majorBidi" w:cstheme="majorBidi"/>
                <w:b/>
                <w:bCs/>
                <w:szCs w:val="24"/>
                <w:u w:val="single"/>
              </w:rPr>
              <w:t>patirtį</w:t>
            </w:r>
            <w:r w:rsidR="00926A1A">
              <w:rPr>
                <w:rFonts w:asciiTheme="majorBidi" w:hAnsiTheme="majorBidi" w:cstheme="majorBidi"/>
                <w:szCs w:val="24"/>
              </w:rPr>
              <w:t xml:space="preserve">, </w:t>
            </w:r>
            <w:r w:rsidRPr="00B7042E">
              <w:rPr>
                <w:rFonts w:asciiTheme="majorBidi" w:hAnsiTheme="majorBidi" w:cstheme="majorBidi"/>
                <w:szCs w:val="24"/>
              </w:rPr>
              <w:t xml:space="preserve">kuri turėtų būti vertinama ekonominio naudingumo balais, užpildant specialistų atitikties kokybės kriterijų reikalavimams 1 lentelę pagal Specialiųjų pirkimo sąlygų </w:t>
            </w:r>
            <w:r w:rsidR="00926A1A">
              <w:rPr>
                <w:rFonts w:asciiTheme="majorBidi" w:hAnsiTheme="majorBidi" w:cstheme="majorBidi"/>
                <w:color w:val="0070C0"/>
                <w:szCs w:val="24"/>
              </w:rPr>
              <w:t xml:space="preserve">10 </w:t>
            </w:r>
            <w:r w:rsidRPr="00B7042E">
              <w:rPr>
                <w:rFonts w:asciiTheme="majorBidi" w:hAnsiTheme="majorBidi" w:cstheme="majorBidi"/>
                <w:color w:val="0070C0"/>
                <w:szCs w:val="24"/>
              </w:rPr>
              <w:t>priedą</w:t>
            </w:r>
            <w:r w:rsidR="00926A1A">
              <w:rPr>
                <w:rFonts w:asciiTheme="majorBidi" w:hAnsiTheme="majorBidi" w:cstheme="majorBidi"/>
                <w:color w:val="0070C0"/>
                <w:szCs w:val="24"/>
              </w:rPr>
              <w:t>;</w:t>
            </w:r>
          </w:p>
          <w:p w14:paraId="068548B0" w14:textId="1B506533" w:rsidR="009361B0" w:rsidRPr="00B7042E" w:rsidRDefault="009361B0" w:rsidP="009361B0">
            <w:pPr>
              <w:spacing w:after="0" w:line="240" w:lineRule="auto"/>
              <w:ind w:right="132"/>
              <w:jc w:val="both"/>
              <w:rPr>
                <w:rFonts w:asciiTheme="majorBidi" w:hAnsiTheme="majorBidi" w:cstheme="majorBidi"/>
                <w:color w:val="0070C0"/>
                <w:szCs w:val="24"/>
              </w:rPr>
            </w:pPr>
            <w:r w:rsidRPr="00926A1A">
              <w:rPr>
                <w:rFonts w:asciiTheme="majorBidi" w:hAnsiTheme="majorBidi" w:cstheme="majorBidi"/>
                <w:color w:val="0070C0"/>
                <w:szCs w:val="24"/>
              </w:rPr>
              <w:t>-</w:t>
            </w:r>
            <w:r w:rsidRPr="00926A1A">
              <w:rPr>
                <w:rFonts w:asciiTheme="majorBidi" w:hAnsiTheme="majorBidi" w:cstheme="majorBidi"/>
                <w:b/>
                <w:bCs/>
                <w:szCs w:val="24"/>
              </w:rPr>
              <w:t xml:space="preserve"> informacija apie </w:t>
            </w:r>
            <w:r w:rsidR="001216DF" w:rsidRPr="00926A1A">
              <w:rPr>
                <w:rFonts w:asciiTheme="majorBidi" w:hAnsiTheme="majorBidi" w:cstheme="majorBidi"/>
                <w:b/>
                <w:bCs/>
                <w:szCs w:val="24"/>
                <w:u w:val="single"/>
              </w:rPr>
              <w:t xml:space="preserve">Informacinių sistemų </w:t>
            </w:r>
            <w:r w:rsidR="00926A1A" w:rsidRPr="00926A1A">
              <w:rPr>
                <w:rFonts w:asciiTheme="majorBidi" w:hAnsiTheme="majorBidi" w:cstheme="majorBidi"/>
                <w:b/>
                <w:bCs/>
                <w:szCs w:val="24"/>
                <w:u w:val="single"/>
              </w:rPr>
              <w:t>i</w:t>
            </w:r>
            <w:r w:rsidR="00590E4E" w:rsidRPr="00926A1A">
              <w:rPr>
                <w:rFonts w:asciiTheme="majorBidi" w:hAnsiTheme="majorBidi" w:cstheme="majorBidi"/>
                <w:b/>
                <w:bCs/>
                <w:szCs w:val="24"/>
                <w:u w:val="single"/>
              </w:rPr>
              <w:t>ntegra</w:t>
            </w:r>
            <w:r w:rsidR="00AF62A4" w:rsidRPr="00926A1A">
              <w:rPr>
                <w:rFonts w:asciiTheme="majorBidi" w:hAnsiTheme="majorBidi" w:cstheme="majorBidi"/>
                <w:b/>
                <w:bCs/>
                <w:szCs w:val="24"/>
                <w:u w:val="single"/>
              </w:rPr>
              <w:t>vimo specialisto</w:t>
            </w:r>
            <w:r w:rsidRPr="00926A1A">
              <w:rPr>
                <w:rFonts w:asciiTheme="majorBidi" w:hAnsiTheme="majorBidi" w:cstheme="majorBidi"/>
                <w:b/>
                <w:bCs/>
                <w:szCs w:val="24"/>
                <w:u w:val="single"/>
              </w:rPr>
              <w:t xml:space="preserve"> patirtį</w:t>
            </w:r>
            <w:r w:rsidRPr="00926A1A">
              <w:rPr>
                <w:rFonts w:asciiTheme="majorBidi" w:hAnsiTheme="majorBidi" w:cstheme="majorBidi"/>
                <w:szCs w:val="24"/>
              </w:rPr>
              <w:t>, kuri turėtų būti vertinama ekonominio naudingumo balais, užpildant specialistų atitikties kokybės kriterijų reikalavimams 2 lentelę pagal Specialiųjų pirkimo sąlygų</w:t>
            </w:r>
            <w:r w:rsidRPr="00926A1A">
              <w:rPr>
                <w:rFonts w:asciiTheme="majorBidi" w:hAnsiTheme="majorBidi" w:cstheme="majorBidi"/>
                <w:color w:val="0070C0"/>
                <w:szCs w:val="24"/>
              </w:rPr>
              <w:t xml:space="preserve"> </w:t>
            </w:r>
            <w:r w:rsidR="00926A1A">
              <w:rPr>
                <w:rFonts w:asciiTheme="majorBidi" w:hAnsiTheme="majorBidi" w:cstheme="majorBidi"/>
                <w:color w:val="0070C0"/>
                <w:szCs w:val="24"/>
              </w:rPr>
              <w:t xml:space="preserve">10 </w:t>
            </w:r>
            <w:r w:rsidRPr="00926A1A">
              <w:rPr>
                <w:rFonts w:asciiTheme="majorBidi" w:hAnsiTheme="majorBidi" w:cstheme="majorBidi"/>
                <w:color w:val="0070C0"/>
                <w:szCs w:val="24"/>
              </w:rPr>
              <w:t>priedą</w:t>
            </w:r>
            <w:r w:rsidR="00926A1A">
              <w:rPr>
                <w:rFonts w:asciiTheme="majorBidi" w:hAnsiTheme="majorBidi" w:cstheme="majorBidi"/>
                <w:color w:val="0070C0"/>
                <w:szCs w:val="24"/>
              </w:rPr>
              <w:t>;</w:t>
            </w:r>
          </w:p>
          <w:p w14:paraId="4889F5D6" w14:textId="21D7E9FC" w:rsidR="00AF62A4" w:rsidRPr="00B7042E" w:rsidRDefault="00AF62A4" w:rsidP="00AF62A4">
            <w:pPr>
              <w:spacing w:after="0" w:line="240" w:lineRule="auto"/>
              <w:ind w:right="132"/>
              <w:jc w:val="both"/>
              <w:rPr>
                <w:rFonts w:asciiTheme="majorBidi" w:hAnsiTheme="majorBidi" w:cstheme="majorBidi"/>
                <w:color w:val="0070C0"/>
                <w:szCs w:val="24"/>
              </w:rPr>
            </w:pPr>
            <w:r w:rsidRPr="00926A1A">
              <w:rPr>
                <w:rFonts w:asciiTheme="majorBidi" w:hAnsiTheme="majorBidi" w:cstheme="majorBidi"/>
                <w:color w:val="0070C0"/>
                <w:szCs w:val="24"/>
              </w:rPr>
              <w:t>-</w:t>
            </w:r>
            <w:r w:rsidRPr="00926A1A">
              <w:rPr>
                <w:rFonts w:asciiTheme="majorBidi" w:hAnsiTheme="majorBidi" w:cstheme="majorBidi"/>
                <w:b/>
                <w:bCs/>
                <w:szCs w:val="24"/>
              </w:rPr>
              <w:t xml:space="preserve"> informacija apie </w:t>
            </w:r>
            <w:r w:rsidRPr="00926A1A">
              <w:rPr>
                <w:rFonts w:asciiTheme="majorBidi" w:hAnsiTheme="majorBidi" w:cstheme="majorBidi"/>
                <w:b/>
                <w:bCs/>
                <w:szCs w:val="24"/>
                <w:u w:val="single"/>
              </w:rPr>
              <w:t>Programuotojo patirtį</w:t>
            </w:r>
            <w:r w:rsidRPr="00926A1A">
              <w:rPr>
                <w:rFonts w:asciiTheme="majorBidi" w:hAnsiTheme="majorBidi" w:cstheme="majorBidi"/>
                <w:szCs w:val="24"/>
              </w:rPr>
              <w:t xml:space="preserve">, kuri turėtų būti vertinama ekonominio naudingumo balais, užpildant specialistų atitikties kokybės kriterijų reikalavimams </w:t>
            </w:r>
            <w:r w:rsidR="00F11E95" w:rsidRPr="00926A1A">
              <w:rPr>
                <w:rFonts w:asciiTheme="majorBidi" w:hAnsiTheme="majorBidi" w:cstheme="majorBidi"/>
                <w:szCs w:val="24"/>
              </w:rPr>
              <w:t>3</w:t>
            </w:r>
            <w:r w:rsidRPr="00926A1A">
              <w:rPr>
                <w:rFonts w:asciiTheme="majorBidi" w:hAnsiTheme="majorBidi" w:cstheme="majorBidi"/>
                <w:szCs w:val="24"/>
              </w:rPr>
              <w:t xml:space="preserve"> lentelę pagal Specialiųjų pirkimo sąlygų </w:t>
            </w:r>
            <w:r w:rsidR="00926A1A">
              <w:rPr>
                <w:rFonts w:asciiTheme="majorBidi" w:hAnsiTheme="majorBidi" w:cstheme="majorBidi"/>
                <w:color w:val="0070C0"/>
                <w:szCs w:val="24"/>
              </w:rPr>
              <w:t>10</w:t>
            </w:r>
            <w:r w:rsidRPr="00926A1A">
              <w:rPr>
                <w:rFonts w:asciiTheme="majorBidi" w:hAnsiTheme="majorBidi" w:cstheme="majorBidi"/>
                <w:color w:val="0070C0"/>
                <w:szCs w:val="24"/>
              </w:rPr>
              <w:t xml:space="preserve"> priedą</w:t>
            </w:r>
            <w:r w:rsidR="00926A1A">
              <w:rPr>
                <w:rFonts w:asciiTheme="majorBidi" w:hAnsiTheme="majorBidi" w:cstheme="majorBidi"/>
                <w:color w:val="0070C0"/>
                <w:szCs w:val="24"/>
              </w:rPr>
              <w:t>;</w:t>
            </w:r>
          </w:p>
          <w:p w14:paraId="24D4D4D1" w14:textId="4DBCBFA4" w:rsidR="00AF62A4" w:rsidRPr="00FB42FC" w:rsidRDefault="00AF62A4" w:rsidP="00AF62A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eastAsia="Calibri" w:hAnsiTheme="majorBidi" w:cstheme="majorBidi"/>
              </w:rPr>
            </w:pPr>
            <w:r w:rsidRPr="00B7042E">
              <w:rPr>
                <w:rFonts w:asciiTheme="majorBidi" w:hAnsiTheme="majorBidi" w:cstheme="majorBidi"/>
                <w:b/>
                <w:bCs/>
                <w:szCs w:val="24"/>
              </w:rPr>
              <w:t>-</w:t>
            </w:r>
            <w:r w:rsidRPr="00B7042E">
              <w:rPr>
                <w:rFonts w:asciiTheme="majorBidi" w:hAnsiTheme="majorBidi" w:cstheme="majorBidi"/>
                <w:szCs w:val="24"/>
              </w:rPr>
              <w:t xml:space="preserve"> užpildytas </w:t>
            </w:r>
            <w:r w:rsidRPr="00B7042E">
              <w:rPr>
                <w:rFonts w:asciiTheme="majorBidi" w:hAnsiTheme="majorBidi" w:cstheme="majorBidi"/>
                <w:szCs w:val="24"/>
                <w:u w:val="single"/>
              </w:rPr>
              <w:t xml:space="preserve">Specialiųjų pirkimo sąlygų </w:t>
            </w:r>
            <w:r w:rsidR="00926A1A">
              <w:rPr>
                <w:rFonts w:asciiTheme="majorBidi" w:hAnsiTheme="majorBidi" w:cstheme="majorBidi"/>
                <w:color w:val="0070C0"/>
                <w:szCs w:val="24"/>
                <w:u w:val="single"/>
              </w:rPr>
              <w:t>7</w:t>
            </w:r>
            <w:r w:rsidRPr="00B7042E">
              <w:rPr>
                <w:rFonts w:asciiTheme="majorBidi" w:hAnsiTheme="majorBidi" w:cstheme="majorBidi"/>
                <w:color w:val="0070C0"/>
                <w:szCs w:val="24"/>
                <w:u w:val="single"/>
              </w:rPr>
              <w:t xml:space="preserve"> priedas</w:t>
            </w:r>
            <w:r w:rsidRPr="00B7042E">
              <w:rPr>
                <w:rFonts w:asciiTheme="majorBidi" w:hAnsiTheme="majorBidi" w:cstheme="majorBidi"/>
                <w:color w:val="0070C0"/>
                <w:szCs w:val="24"/>
              </w:rPr>
              <w:t xml:space="preserve"> </w:t>
            </w:r>
            <w:r w:rsidRPr="00B7042E">
              <w:rPr>
                <w:rFonts w:asciiTheme="majorBidi" w:hAnsiTheme="majorBidi" w:cstheme="majorBidi"/>
                <w:i/>
                <w:iCs/>
                <w:szCs w:val="24"/>
              </w:rPr>
              <w:t>„Tiekėjo siūlomų specialistų sąrašas“</w:t>
            </w:r>
            <w:r w:rsidRPr="00B7042E">
              <w:rPr>
                <w:rFonts w:asciiTheme="majorBidi" w:hAnsiTheme="majorBidi" w:cstheme="majorBidi"/>
                <w:szCs w:val="24"/>
              </w:rPr>
              <w:t>.</w:t>
            </w:r>
          </w:p>
        </w:tc>
        <w:tc>
          <w:tcPr>
            <w:tcW w:w="1842" w:type="dxa"/>
            <w:tcBorders>
              <w:top w:val="single" w:sz="4" w:space="0" w:color="auto"/>
              <w:left w:val="single" w:sz="4" w:space="0" w:color="auto"/>
              <w:bottom w:val="single" w:sz="4" w:space="0" w:color="auto"/>
              <w:right w:val="single" w:sz="4" w:space="0" w:color="auto"/>
            </w:tcBorders>
          </w:tcPr>
          <w:p w14:paraId="13F51B8A" w14:textId="77777777" w:rsidR="009361B0" w:rsidRPr="00602D79" w:rsidRDefault="009361B0" w:rsidP="00487D91">
            <w:pPr>
              <w:spacing w:after="0" w:line="240" w:lineRule="auto"/>
              <w:jc w:val="both"/>
              <w:rPr>
                <w:rFonts w:ascii="Times New Roman" w:hAnsi="Times New Roman" w:cs="Times New Roman"/>
              </w:rPr>
            </w:pPr>
          </w:p>
        </w:tc>
      </w:tr>
    </w:tbl>
    <w:p w14:paraId="27BBFC90" w14:textId="77777777" w:rsidR="009361B0" w:rsidRDefault="009361B0" w:rsidP="00C00194">
      <w:pPr>
        <w:tabs>
          <w:tab w:val="left" w:pos="8364"/>
        </w:tabs>
        <w:spacing w:after="0" w:line="240" w:lineRule="auto"/>
        <w:jc w:val="both"/>
        <w:rPr>
          <w:rFonts w:ascii="Times New Roman" w:hAnsi="Times New Roman" w:cs="Times New Roman"/>
          <w:b/>
          <w:bCs/>
        </w:rPr>
      </w:pPr>
    </w:p>
    <w:p w14:paraId="153E6D98" w14:textId="54750134" w:rsidR="00D061B6" w:rsidRPr="00007E38" w:rsidRDefault="00487D91" w:rsidP="00C00194">
      <w:pPr>
        <w:tabs>
          <w:tab w:val="left" w:pos="8364"/>
        </w:tabs>
        <w:spacing w:after="0" w:line="240" w:lineRule="auto"/>
        <w:jc w:val="both"/>
        <w:rPr>
          <w:rFonts w:ascii="Times New Roman" w:eastAsia="Times New Roman" w:hAnsi="Times New Roman" w:cs="Times New Roman"/>
          <w:b/>
          <w:lang w:eastAsia="en-US"/>
        </w:rPr>
      </w:pPr>
      <w:r>
        <w:rPr>
          <w:rFonts w:ascii="Times New Roman" w:hAnsi="Times New Roman" w:cs="Times New Roman"/>
          <w:b/>
          <w:bCs/>
        </w:rPr>
        <w:t>3</w:t>
      </w:r>
      <w:r w:rsidR="00B72FB3" w:rsidRPr="00602D79">
        <w:rPr>
          <w:rFonts w:ascii="Times New Roman" w:hAnsi="Times New Roman" w:cs="Times New Roman"/>
          <w:b/>
          <w:bCs/>
        </w:rPr>
        <w:t xml:space="preserve"> lentelė. </w:t>
      </w:r>
      <w:r w:rsidR="00D061B6" w:rsidRPr="00007E38">
        <w:rPr>
          <w:rFonts w:ascii="Times New Roman" w:eastAsia="Times New Roman" w:hAnsi="Times New Roman" w:cs="Times New Roman"/>
          <w:b/>
          <w:lang w:eastAsia="en-US"/>
        </w:rPr>
        <w:t>Ūkio subjektai</w:t>
      </w:r>
      <w:r w:rsidR="00D061B6" w:rsidRPr="00007E38">
        <w:rPr>
          <w:rFonts w:ascii="Times New Roman" w:eastAsia="Times New Roman" w:hAnsi="Times New Roman" w:cs="Times New Roman"/>
          <w:b/>
          <w:i/>
          <w:iCs/>
          <w:lang w:eastAsia="en-US"/>
        </w:rPr>
        <w:t>**</w:t>
      </w:r>
      <w:r w:rsidR="00D061B6" w:rsidRPr="00007E38">
        <w:rPr>
          <w:rFonts w:ascii="Times New Roman" w:eastAsia="Times New Roman" w:hAnsi="Times New Roman" w:cs="Times New Roman"/>
          <w:b/>
          <w:lang w:eastAsia="en-US"/>
        </w:rPr>
        <w:t xml:space="preserve"> (įskaitant </w:t>
      </w:r>
      <w:r w:rsidR="00D061B6" w:rsidRPr="00007E38">
        <w:rPr>
          <w:rFonts w:ascii="Times New Roman" w:eastAsia="Times New Roman" w:hAnsi="Times New Roman" w:cs="Times New Roman"/>
          <w:b/>
          <w:noProof/>
          <w:lang w:eastAsia="en-US"/>
        </w:rPr>
        <w:t xml:space="preserve">kvazisubtiekėjus </w:t>
      </w:r>
      <w:r w:rsidR="00D061B6" w:rsidRPr="00007E38">
        <w:rPr>
          <w:rFonts w:ascii="Times New Roman" w:eastAsia="Times New Roman" w:hAnsi="Times New Roman" w:cs="Times New Roman"/>
          <w:b/>
          <w:lang w:eastAsia="en-U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58"/>
        <w:gridCol w:w="1943"/>
        <w:gridCol w:w="2319"/>
        <w:gridCol w:w="1463"/>
      </w:tblGrid>
      <w:tr w:rsidR="00D061B6" w:rsidRPr="00007E38" w14:paraId="21E1C1BB" w14:textId="77777777" w:rsidTr="00D67EF8">
        <w:tc>
          <w:tcPr>
            <w:tcW w:w="34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F2994" w14:textId="77777777" w:rsidR="00D061B6" w:rsidRPr="00007E38" w:rsidRDefault="00D061B6" w:rsidP="00F13E8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5EABF92"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69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C435B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w:t>
            </w:r>
            <w:proofErr w:type="spellStart"/>
            <w:r w:rsidRPr="00007E38">
              <w:rPr>
                <w:rFonts w:ascii="Times New Roman" w:hAnsi="Times New Roman" w:cs="Times New Roman"/>
                <w:b/>
                <w:i/>
                <w:iCs/>
              </w:rPr>
              <w:t>kvazisubtiekėjo</w:t>
            </w:r>
            <w:proofErr w:type="spellEnd"/>
            <w:r w:rsidRPr="00007E38">
              <w:rPr>
                <w:rFonts w:ascii="Times New Roman" w:hAnsi="Times New Roman" w:cs="Times New Roman"/>
                <w:b/>
                <w:i/>
                <w:iCs/>
              </w:rPr>
              <w:t xml:space="preserve"> pavadinimas,</w:t>
            </w:r>
            <w:r w:rsidRPr="00007E38">
              <w:rPr>
                <w:b/>
                <w:i/>
                <w:iCs/>
              </w:rPr>
              <w:t xml:space="preserve"> </w:t>
            </w:r>
            <w:r w:rsidRPr="00007E38">
              <w:rPr>
                <w:rFonts w:ascii="Times New Roman" w:eastAsia="Times New Roman" w:hAnsi="Times New Roman" w:cs="Times New Roman"/>
                <w:b/>
                <w:i/>
                <w:iCs/>
                <w:lang w:eastAsia="en-US"/>
              </w:rPr>
              <w:t>kodas, adresas</w:t>
            </w:r>
          </w:p>
        </w:tc>
        <w:tc>
          <w:tcPr>
            <w:tcW w:w="101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4D2948"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35A8C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73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98397A"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D061B6" w:rsidRPr="00007E38" w14:paraId="701D164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6CD1F68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699" w:type="pct"/>
            <w:tcBorders>
              <w:top w:val="single" w:sz="4" w:space="0" w:color="auto"/>
              <w:left w:val="single" w:sz="4" w:space="0" w:color="auto"/>
              <w:bottom w:val="single" w:sz="4" w:space="0" w:color="auto"/>
              <w:right w:val="single" w:sz="4" w:space="0" w:color="auto"/>
            </w:tcBorders>
          </w:tcPr>
          <w:p w14:paraId="4DEC7456" w14:textId="77777777" w:rsidR="00D061B6" w:rsidRPr="00007E38" w:rsidRDefault="00D061B6" w:rsidP="00F13E8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1016" w:type="pct"/>
            <w:tcBorders>
              <w:top w:val="single" w:sz="4" w:space="0" w:color="auto"/>
              <w:left w:val="single" w:sz="4" w:space="0" w:color="auto"/>
              <w:bottom w:val="single" w:sz="4" w:space="0" w:color="auto"/>
              <w:right w:val="single" w:sz="4" w:space="0" w:color="auto"/>
            </w:tcBorders>
          </w:tcPr>
          <w:p w14:paraId="0337DD7D" w14:textId="77777777" w:rsidR="00D061B6" w:rsidRPr="00007E38" w:rsidRDefault="00D061B6" w:rsidP="00F13E8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 xml:space="preserve">pildoma, jei ūkio subjektas vykdys sutartinius įsipareigojimus </w:t>
            </w:r>
            <w:proofErr w:type="spellStart"/>
            <w:r w:rsidRPr="00007E38">
              <w:rPr>
                <w:rFonts w:ascii="Times New Roman" w:hAnsi="Times New Roman" w:cs="Times New Roman"/>
              </w:rPr>
              <w:t>subtiekimo</w:t>
            </w:r>
            <w:proofErr w:type="spellEnd"/>
            <w:r w:rsidRPr="00007E38">
              <w:rPr>
                <w:rFonts w:ascii="Times New Roman" w:hAnsi="Times New Roman" w:cs="Times New Roman"/>
              </w:rPr>
              <w:t xml:space="preserve"> pagrindu</w:t>
            </w:r>
          </w:p>
        </w:tc>
        <w:tc>
          <w:tcPr>
            <w:tcW w:w="1211" w:type="pct"/>
            <w:tcBorders>
              <w:top w:val="single" w:sz="4" w:space="0" w:color="auto"/>
              <w:left w:val="single" w:sz="4" w:space="0" w:color="auto"/>
              <w:bottom w:val="single" w:sz="4" w:space="0" w:color="auto"/>
              <w:right w:val="single" w:sz="4" w:space="0" w:color="auto"/>
            </w:tcBorders>
          </w:tcPr>
          <w:p w14:paraId="1138BA83"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4857EC9D"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04A35B3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26EC9A6E"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p>
        </w:tc>
        <w:tc>
          <w:tcPr>
            <w:tcW w:w="1699" w:type="pct"/>
            <w:tcBorders>
              <w:top w:val="single" w:sz="4" w:space="0" w:color="auto"/>
              <w:left w:val="single" w:sz="4" w:space="0" w:color="auto"/>
              <w:bottom w:val="single" w:sz="4" w:space="0" w:color="auto"/>
              <w:right w:val="single" w:sz="4" w:space="0" w:color="auto"/>
            </w:tcBorders>
            <w:hideMark/>
          </w:tcPr>
          <w:p w14:paraId="5DED3285"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hideMark/>
          </w:tcPr>
          <w:p w14:paraId="6FB7F9DF"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7FF9CCE1"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2D35D11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14030441" w14:textId="77777777" w:rsidTr="00D67EF8">
        <w:tc>
          <w:tcPr>
            <w:tcW w:w="342" w:type="pct"/>
            <w:tcBorders>
              <w:top w:val="single" w:sz="4" w:space="0" w:color="auto"/>
              <w:left w:val="single" w:sz="4" w:space="0" w:color="auto"/>
              <w:bottom w:val="single" w:sz="4" w:space="0" w:color="auto"/>
              <w:right w:val="single" w:sz="4" w:space="0" w:color="auto"/>
            </w:tcBorders>
          </w:tcPr>
          <w:p w14:paraId="09EF0A2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3264297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98A5A2"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617100B"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CF47D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3F6DC02C" w14:textId="77777777" w:rsidTr="00D67EF8">
        <w:tc>
          <w:tcPr>
            <w:tcW w:w="342" w:type="pct"/>
            <w:tcBorders>
              <w:top w:val="single" w:sz="4" w:space="0" w:color="auto"/>
              <w:left w:val="single" w:sz="4" w:space="0" w:color="auto"/>
              <w:bottom w:val="single" w:sz="4" w:space="0" w:color="auto"/>
              <w:right w:val="single" w:sz="4" w:space="0" w:color="auto"/>
            </w:tcBorders>
          </w:tcPr>
          <w:p w14:paraId="52C6F7AC"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699" w:type="pct"/>
            <w:tcBorders>
              <w:top w:val="single" w:sz="4" w:space="0" w:color="auto"/>
              <w:left w:val="single" w:sz="4" w:space="0" w:color="auto"/>
              <w:bottom w:val="single" w:sz="4" w:space="0" w:color="auto"/>
              <w:right w:val="single" w:sz="4" w:space="0" w:color="auto"/>
            </w:tcBorders>
          </w:tcPr>
          <w:p w14:paraId="361854F5" w14:textId="77777777" w:rsidR="00D061B6" w:rsidRPr="00007E38" w:rsidRDefault="00D061B6" w:rsidP="00F13E81">
            <w:pPr>
              <w:spacing w:after="0" w:line="240" w:lineRule="auto"/>
              <w:jc w:val="both"/>
              <w:rPr>
                <w:rFonts w:ascii="Times New Roman" w:eastAsia="Times New Roman" w:hAnsi="Times New Roman" w:cs="Times New Roman"/>
                <w:lang w:eastAsia="en-US"/>
              </w:rPr>
            </w:pPr>
            <w:proofErr w:type="spellStart"/>
            <w:r w:rsidRPr="00007E38">
              <w:rPr>
                <w:rFonts w:ascii="Times New Roman" w:hAnsi="Times New Roman" w:cs="Times New Roman"/>
              </w:rPr>
              <w:t>Kvazisubtiekėjai</w:t>
            </w:r>
            <w:proofErr w:type="spellEnd"/>
            <w:r w:rsidRPr="00007E38">
              <w:rPr>
                <w:rFonts w:ascii="Times New Roman" w:hAnsi="Times New Roman" w:cs="Times New Roman"/>
              </w:rPr>
              <w:t xml:space="preserve">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r>
              <w:rPr>
                <w:rFonts w:ascii="Times New Roman" w:hAnsi="Times New Roman" w:cs="Times New Roman"/>
              </w:rPr>
              <w:t>:</w:t>
            </w:r>
          </w:p>
        </w:tc>
        <w:tc>
          <w:tcPr>
            <w:tcW w:w="1016" w:type="pct"/>
            <w:tcBorders>
              <w:top w:val="single" w:sz="4" w:space="0" w:color="auto"/>
              <w:left w:val="single" w:sz="4" w:space="0" w:color="auto"/>
              <w:bottom w:val="single" w:sz="4" w:space="0" w:color="auto"/>
              <w:right w:val="single" w:sz="4" w:space="0" w:color="auto"/>
            </w:tcBorders>
          </w:tcPr>
          <w:p w14:paraId="5E7FFBD1"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6EEC5F55"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123AFC"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7F9F9ED2" w14:textId="77777777" w:rsidTr="00D67EF8">
        <w:tc>
          <w:tcPr>
            <w:tcW w:w="342" w:type="pct"/>
            <w:tcBorders>
              <w:top w:val="single" w:sz="4" w:space="0" w:color="auto"/>
              <w:left w:val="single" w:sz="4" w:space="0" w:color="auto"/>
              <w:bottom w:val="single" w:sz="4" w:space="0" w:color="auto"/>
              <w:right w:val="single" w:sz="4" w:space="0" w:color="auto"/>
            </w:tcBorders>
          </w:tcPr>
          <w:p w14:paraId="70721DB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2.1.</w:t>
            </w:r>
          </w:p>
        </w:tc>
        <w:tc>
          <w:tcPr>
            <w:tcW w:w="1699" w:type="pct"/>
            <w:tcBorders>
              <w:top w:val="single" w:sz="4" w:space="0" w:color="auto"/>
              <w:left w:val="single" w:sz="4" w:space="0" w:color="auto"/>
              <w:bottom w:val="single" w:sz="4" w:space="0" w:color="auto"/>
              <w:right w:val="single" w:sz="4" w:space="0" w:color="auto"/>
            </w:tcBorders>
          </w:tcPr>
          <w:p w14:paraId="64EBDFFB"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FC97F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05FD61F"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37A63DDA"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65639B5A" w14:textId="77777777" w:rsidTr="00D67EF8">
        <w:tc>
          <w:tcPr>
            <w:tcW w:w="342" w:type="pct"/>
            <w:tcBorders>
              <w:top w:val="single" w:sz="4" w:space="0" w:color="auto"/>
              <w:left w:val="single" w:sz="4" w:space="0" w:color="auto"/>
              <w:bottom w:val="single" w:sz="4" w:space="0" w:color="auto"/>
              <w:right w:val="single" w:sz="4" w:space="0" w:color="auto"/>
            </w:tcBorders>
          </w:tcPr>
          <w:p w14:paraId="299CDB32" w14:textId="77777777" w:rsidR="00D061B6"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0191DF37"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542CF07C"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5B12A50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551FCFE"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bl>
    <w:p w14:paraId="394BA7EF" w14:textId="1112F0DC" w:rsidR="00D061B6" w:rsidRPr="00007E38" w:rsidRDefault="00D061B6" w:rsidP="00D061B6">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Tiekėjui pasiūlyme šių ūkio subjektų nenurodžius, vėliau jų pasitelkti nebus leidžiama.</w:t>
      </w:r>
    </w:p>
    <w:p w14:paraId="64507EE2" w14:textId="77777777" w:rsidR="00C87D22" w:rsidRPr="00602D79" w:rsidRDefault="00C87D22" w:rsidP="00B93468">
      <w:pPr>
        <w:spacing w:after="0" w:line="240" w:lineRule="auto"/>
        <w:jc w:val="both"/>
        <w:rPr>
          <w:rFonts w:ascii="Times New Roman" w:hAnsi="Times New Roman" w:cs="Times New Roman"/>
          <w:bCs/>
          <w:i/>
        </w:rPr>
      </w:pPr>
    </w:p>
    <w:p w14:paraId="13AEB695" w14:textId="6CD43DA9" w:rsidR="00523B70" w:rsidRPr="00602D79" w:rsidRDefault="00C87D22" w:rsidP="001B68C0">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B93468" w:rsidRPr="00602D79">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B93468" w:rsidRPr="00204C77" w14:paraId="77D410A3" w14:textId="77777777" w:rsidTr="007A21C5">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E9FC14"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Eil.</w:t>
            </w:r>
          </w:p>
          <w:p w14:paraId="1F782C8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51501F"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Subtiekėjai (nurodomi subtiekėjai, kurių pajėgumais nesiremiama kvalifikacijai atitikti)</w:t>
            </w:r>
            <w:r w:rsidRPr="00204C77">
              <w:rPr>
                <w:rFonts w:ascii="Times New Roman" w:hAnsi="Times New Roman" w:cs="Times New Roman"/>
              </w:rPr>
              <w:t xml:space="preserve"> </w:t>
            </w:r>
            <w:r w:rsidRPr="00204C77">
              <w:rPr>
                <w:rFonts w:ascii="Times New Roman" w:hAnsi="Times New Roman" w:cs="Times New Roman"/>
                <w:b/>
                <w:bCs/>
              </w:rPr>
              <w:t>p</w:t>
            </w:r>
            <w:r w:rsidRPr="00204C77">
              <w:rPr>
                <w:rFonts w:ascii="Times New Roman" w:eastAsia="Times New Roman" w:hAnsi="Times New Roman" w:cs="Times New Roman"/>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7B92A0"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4C40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D18B26"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Perduodamų įsipareigojimų (veiklos) dalis nuo visos pirkimo sutarties (Eur arba %)</w:t>
            </w:r>
          </w:p>
        </w:tc>
      </w:tr>
      <w:tr w:rsidR="00B93468" w:rsidRPr="00204C77" w14:paraId="716A48FD"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204C77" w:rsidRDefault="00B93468" w:rsidP="000042ED">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r w:rsidR="00B93468" w:rsidRPr="00204C77" w14:paraId="40907227"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204C77" w:rsidRDefault="00B93468" w:rsidP="000042ED">
            <w:pPr>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204C77" w:rsidRDefault="00B93468" w:rsidP="000042ED">
            <w:pPr>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bl>
    <w:p w14:paraId="7E33C24E" w14:textId="77777777" w:rsidR="00C87D22" w:rsidRDefault="00C87D22" w:rsidP="00F02EE4">
      <w:pPr>
        <w:spacing w:after="0" w:line="240" w:lineRule="auto"/>
        <w:jc w:val="both"/>
        <w:rPr>
          <w:rFonts w:ascii="Times New Roman" w:hAnsi="Times New Roman" w:cs="Times New Roman"/>
          <w:b/>
          <w:szCs w:val="24"/>
        </w:rPr>
      </w:pPr>
    </w:p>
    <w:p w14:paraId="0F18EAAD" w14:textId="0B595C3A" w:rsidR="008A2FA0" w:rsidRPr="00204C77" w:rsidRDefault="00C87D22" w:rsidP="00F02EE4">
      <w:pPr>
        <w:spacing w:after="0" w:line="240" w:lineRule="auto"/>
        <w:jc w:val="both"/>
        <w:rPr>
          <w:rFonts w:ascii="Times New Roman" w:hAnsi="Times New Roman" w:cs="Times New Roman"/>
          <w:b/>
          <w:szCs w:val="24"/>
        </w:rPr>
      </w:pPr>
      <w:r>
        <w:rPr>
          <w:rFonts w:ascii="Times New Roman" w:hAnsi="Times New Roman" w:cs="Times New Roman"/>
          <w:b/>
          <w:szCs w:val="24"/>
        </w:rPr>
        <w:t>5</w:t>
      </w:r>
      <w:r w:rsidR="00523B70">
        <w:rPr>
          <w:rFonts w:ascii="Times New Roman" w:hAnsi="Times New Roman" w:cs="Times New Roman"/>
          <w:b/>
          <w:szCs w:val="24"/>
        </w:rPr>
        <w:t xml:space="preserve"> </w:t>
      </w:r>
      <w:r w:rsidR="008A2FA0" w:rsidRPr="00204C77">
        <w:rPr>
          <w:rFonts w:ascii="Times New Roman" w:hAnsi="Times New Roman" w:cs="Times New Roman"/>
          <w:b/>
          <w:szCs w:val="24"/>
        </w:rPr>
        <w:t>lentelė. Konfidenciali informacija</w:t>
      </w:r>
      <w:r w:rsidR="008E77AF">
        <w:rPr>
          <w:rStyle w:val="FootnoteReference"/>
          <w:rFonts w:ascii="Times New Roman" w:hAnsi="Times New Roman" w:cs="Times New Roman"/>
          <w:b/>
          <w:szCs w:val="24"/>
        </w:rPr>
        <w:footnoteReference w:id="3"/>
      </w:r>
      <w:r w:rsidR="00F02EE4">
        <w:rPr>
          <w:rFonts w:ascii="Times New Roman" w:hAnsi="Times New Roman" w:cs="Times New Roman"/>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8A2FA0" w:rsidRPr="00204C77" w14:paraId="27E8474C" w14:textId="77777777" w:rsidTr="00854394">
        <w:tc>
          <w:tcPr>
            <w:tcW w:w="36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9EF997B"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Eil. Nr.</w:t>
            </w:r>
          </w:p>
        </w:tc>
        <w:tc>
          <w:tcPr>
            <w:tcW w:w="19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DFEB17"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344A77F2"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Paaiškinimai, įrodantys, kad šios lentelės 2 stulpelyje nurodyta informacija yra konfidenciali</w:t>
            </w:r>
          </w:p>
        </w:tc>
      </w:tr>
      <w:tr w:rsidR="008A2FA0" w:rsidRPr="00204C77"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204C77" w:rsidRDefault="008A2FA0" w:rsidP="005A2A61">
            <w:pPr>
              <w:spacing w:after="0"/>
              <w:jc w:val="both"/>
              <w:rPr>
                <w:rFonts w:ascii="Times New Roman" w:hAnsi="Times New Roman" w:cs="Times New Roman"/>
                <w:szCs w:val="24"/>
              </w:rPr>
            </w:pPr>
          </w:p>
        </w:tc>
        <w:tc>
          <w:tcPr>
            <w:tcW w:w="2717" w:type="pct"/>
            <w:tcBorders>
              <w:left w:val="single" w:sz="4" w:space="0" w:color="auto"/>
              <w:right w:val="single" w:sz="4" w:space="0" w:color="auto"/>
            </w:tcBorders>
          </w:tcPr>
          <w:p w14:paraId="55ABC020" w14:textId="77777777" w:rsidR="008A2FA0" w:rsidRPr="00204C77" w:rsidRDefault="008A2FA0" w:rsidP="005A2A61">
            <w:pPr>
              <w:spacing w:after="0"/>
              <w:jc w:val="both"/>
              <w:rPr>
                <w:rFonts w:ascii="Times New Roman" w:hAnsi="Times New Roman" w:cs="Times New Roman"/>
                <w:szCs w:val="24"/>
              </w:rPr>
            </w:pPr>
          </w:p>
        </w:tc>
      </w:tr>
      <w:tr w:rsidR="008A2FA0" w:rsidRPr="00204C77"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204C77" w:rsidRDefault="008A2FA0" w:rsidP="005A2A61">
            <w:pPr>
              <w:pStyle w:val="Header"/>
              <w:tabs>
                <w:tab w:val="left" w:pos="1296"/>
              </w:tabs>
              <w:rPr>
                <w:rFonts w:ascii="Times New Roman" w:hAnsi="Times New Roman" w:cs="Times New Roman"/>
                <w:szCs w:val="24"/>
              </w:rPr>
            </w:pPr>
          </w:p>
        </w:tc>
        <w:tc>
          <w:tcPr>
            <w:tcW w:w="2717" w:type="pct"/>
            <w:tcBorders>
              <w:left w:val="single" w:sz="4" w:space="0" w:color="auto"/>
              <w:right w:val="single" w:sz="4" w:space="0" w:color="auto"/>
            </w:tcBorders>
          </w:tcPr>
          <w:p w14:paraId="4B9EA128" w14:textId="77777777" w:rsidR="008A2FA0" w:rsidRPr="00204C77" w:rsidRDefault="008A2FA0" w:rsidP="005A2A61">
            <w:pPr>
              <w:spacing w:after="0"/>
              <w:jc w:val="both"/>
              <w:rPr>
                <w:rFonts w:ascii="Times New Roman" w:hAnsi="Times New Roman" w:cs="Times New Roman"/>
                <w:szCs w:val="24"/>
              </w:rPr>
            </w:pPr>
          </w:p>
        </w:tc>
      </w:tr>
    </w:tbl>
    <w:p w14:paraId="1ADFB0B7" w14:textId="31B1D5D3" w:rsidR="008A2FA0" w:rsidRPr="00602D79" w:rsidRDefault="008A2FA0" w:rsidP="005A2A61">
      <w:pPr>
        <w:spacing w:after="0" w:line="240" w:lineRule="auto"/>
        <w:jc w:val="both"/>
        <w:rPr>
          <w:rFonts w:ascii="Times New Roman" w:hAnsi="Times New Roman" w:cs="Times New Roman"/>
          <w:i/>
        </w:rPr>
      </w:pPr>
      <w:r w:rsidRPr="00602D79">
        <w:rPr>
          <w:rFonts w:ascii="Times New Roman" w:hAnsi="Times New Roman" w:cs="Times New Roman"/>
          <w:bCs/>
          <w:i/>
        </w:rPr>
        <w:t xml:space="preserve">Vadovaujantis Viešųjų pirkimo įstatymo 86 straipsnio 9 dalimi, </w:t>
      </w:r>
      <w:r w:rsidRPr="00602D79">
        <w:rPr>
          <w:rFonts w:ascii="Times New Roman" w:hAnsi="Times New Roman" w:cs="Times New Roman"/>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B2D20F9" w14:textId="77777777" w:rsidR="00803A6A" w:rsidRDefault="00803A6A" w:rsidP="00B750DE">
      <w:pPr>
        <w:jc w:val="both"/>
        <w:rPr>
          <w:rFonts w:ascii="Times New Roman" w:hAnsi="Times New Roman" w:cs="Times New Roman"/>
          <w:b/>
          <w:bCs/>
        </w:rPr>
      </w:pPr>
    </w:p>
    <w:p w14:paraId="0EB5847C" w14:textId="144AF887" w:rsidR="008A2FA0" w:rsidRPr="00B750DE" w:rsidRDefault="00357ACB" w:rsidP="00B750DE">
      <w:pPr>
        <w:jc w:val="both"/>
        <w:rPr>
          <w:rFonts w:ascii="Times New Roman" w:hAnsi="Times New Roman" w:cs="Times New Roman"/>
          <w:sz w:val="20"/>
        </w:rPr>
      </w:pPr>
      <w:r w:rsidRPr="00602D79">
        <w:rPr>
          <w:rFonts w:ascii="Times New Roman" w:hAnsi="Times New Roman" w:cs="Times New Roman"/>
          <w:b/>
          <w:bCs/>
        </w:rPr>
        <w:t>Pasiūlymas galioja</w:t>
      </w:r>
      <w:r w:rsidRPr="00602D79">
        <w:rPr>
          <w:rFonts w:ascii="Times New Roman" w:hAnsi="Times New Roman" w:cs="Times New Roman"/>
        </w:rPr>
        <w:t xml:space="preserve"> </w:t>
      </w:r>
      <w:r w:rsidRPr="00602D79">
        <w:rPr>
          <w:rFonts w:ascii="Times New Roman" w:hAnsi="Times New Roman" w:cs="Times New Roman"/>
          <w:b/>
          <w:bCs/>
        </w:rPr>
        <w:t>3 (tris) mėnesius nuo pasiūlymų pateikimo termino pabaigos.</w:t>
      </w:r>
    </w:p>
    <w:sectPr w:rsidR="008A2FA0" w:rsidRPr="00B750DE" w:rsidSect="00501F84">
      <w:headerReference w:type="even" r:id="rId11"/>
      <w:headerReference w:type="default" r:id="rId12"/>
      <w:footerReference w:type="even" r:id="rId13"/>
      <w:footerReference w:type="default" r:id="rId14"/>
      <w:headerReference w:type="first" r:id="rId15"/>
      <w:footerReference w:type="first" r:id="rId16"/>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88E1" w14:textId="77777777" w:rsidR="007A446C" w:rsidRDefault="007A446C" w:rsidP="008658E8">
      <w:pPr>
        <w:spacing w:after="0" w:line="240" w:lineRule="auto"/>
      </w:pPr>
      <w:r>
        <w:separator/>
      </w:r>
    </w:p>
  </w:endnote>
  <w:endnote w:type="continuationSeparator" w:id="0">
    <w:p w14:paraId="36D08B42" w14:textId="77777777" w:rsidR="007A446C" w:rsidRDefault="007A446C" w:rsidP="008658E8">
      <w:pPr>
        <w:spacing w:after="0" w:line="240" w:lineRule="auto"/>
      </w:pPr>
      <w:r>
        <w:continuationSeparator/>
      </w:r>
    </w:p>
  </w:endnote>
  <w:endnote w:type="continuationNotice" w:id="1">
    <w:p w14:paraId="042CF9E4" w14:textId="77777777" w:rsidR="007A446C" w:rsidRDefault="007A4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7829" w14:textId="77777777" w:rsidR="00333AFE" w:rsidRDefault="00333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27E1" w14:textId="77777777" w:rsidR="00333AFE" w:rsidRDefault="00333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14D2" w14:textId="77777777" w:rsidR="007A446C" w:rsidRDefault="007A446C" w:rsidP="008658E8">
      <w:pPr>
        <w:spacing w:after="0" w:line="240" w:lineRule="auto"/>
      </w:pPr>
      <w:r>
        <w:separator/>
      </w:r>
    </w:p>
  </w:footnote>
  <w:footnote w:type="continuationSeparator" w:id="0">
    <w:p w14:paraId="40B95966" w14:textId="77777777" w:rsidR="007A446C" w:rsidRDefault="007A446C" w:rsidP="008658E8">
      <w:pPr>
        <w:spacing w:after="0" w:line="240" w:lineRule="auto"/>
      </w:pPr>
      <w:r>
        <w:continuationSeparator/>
      </w:r>
    </w:p>
  </w:footnote>
  <w:footnote w:type="continuationNotice" w:id="1">
    <w:p w14:paraId="3255EADA" w14:textId="77777777" w:rsidR="007A446C" w:rsidRDefault="007A446C">
      <w:pPr>
        <w:spacing w:after="0" w:line="240" w:lineRule="auto"/>
      </w:pPr>
    </w:p>
  </w:footnote>
  <w:footnote w:id="2">
    <w:p w14:paraId="6F723058" w14:textId="77777777" w:rsidR="00761C18" w:rsidRDefault="00E55567" w:rsidP="00E55567">
      <w:pPr>
        <w:pStyle w:val="FootnoteText"/>
        <w:tabs>
          <w:tab w:val="left" w:pos="0"/>
        </w:tabs>
        <w:jc w:val="both"/>
        <w:rPr>
          <w:sz w:val="16"/>
          <w:szCs w:val="16"/>
        </w:rPr>
      </w:pPr>
      <w:r>
        <w:rPr>
          <w:rStyle w:val="FootnoteReference"/>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1D7D3B">
        <w:rPr>
          <w:sz w:val="16"/>
          <w:szCs w:val="16"/>
        </w:rPr>
        <w:t xml:space="preserve">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p>
    <w:p w14:paraId="65573836" w14:textId="0AB58474" w:rsidR="00E55567" w:rsidRPr="00455AE5" w:rsidRDefault="00E55567" w:rsidP="00E55567">
      <w:pPr>
        <w:pStyle w:val="FootnoteText"/>
        <w:tabs>
          <w:tab w:val="left" w:pos="0"/>
        </w:tabs>
        <w:jc w:val="both"/>
      </w:pPr>
      <w:r w:rsidRPr="00455AE5">
        <w:rPr>
          <w:sz w:val="16"/>
          <w:szCs w:val="16"/>
        </w:rPr>
        <w:t>b) fizinių asmenų atveju – sutuoktiniai, tėvai ir jų vaikai (įvaikiai).</w:t>
      </w:r>
    </w:p>
  </w:footnote>
  <w:footnote w:id="3">
    <w:p w14:paraId="22664723" w14:textId="11BE9283" w:rsidR="008E77AF" w:rsidRDefault="008E77AF" w:rsidP="00654B70">
      <w:pPr>
        <w:spacing w:after="0" w:line="240" w:lineRule="auto"/>
        <w:jc w:val="both"/>
      </w:pPr>
      <w:r>
        <w:rPr>
          <w:rStyle w:val="FootnoteReference"/>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C9FA" w14:textId="77777777" w:rsidR="00333AFE" w:rsidRDefault="00333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27E" w14:textId="614A0631" w:rsidR="00E55567" w:rsidRPr="00F10F1A" w:rsidRDefault="00E55567" w:rsidP="00E55567">
    <w:pPr>
      <w:jc w:val="right"/>
      <w:rPr>
        <w:rFonts w:ascii="Times New Roman" w:hAnsi="Times New Roman" w:cs="Times New Roman"/>
      </w:rPr>
    </w:pPr>
    <w:r w:rsidRPr="00F10F1A">
      <w:rPr>
        <w:rFonts w:ascii="Times New Roman" w:hAnsi="Times New Roman" w:cs="Times New Roman"/>
      </w:rPr>
      <w:t xml:space="preserve">Specialiųjų pirkimo sąlygų </w:t>
    </w:r>
    <w:r w:rsidR="00333AFE">
      <w:rPr>
        <w:rFonts w:ascii="Times New Roman" w:hAnsi="Times New Roman" w:cs="Times New Roman"/>
      </w:rPr>
      <w:t>3</w:t>
    </w:r>
    <w:r w:rsidR="000D7F5F">
      <w:rPr>
        <w:rFonts w:ascii="Times New Roman" w:hAnsi="Times New Roman" w:cs="Times New Roman"/>
      </w:rPr>
      <w:t xml:space="preserve"> </w:t>
    </w:r>
    <w:r w:rsidRPr="00F10F1A">
      <w:rPr>
        <w:rFonts w:ascii="Times New Roman" w:hAnsi="Times New Roman" w:cs="Times New Roman"/>
      </w:rPr>
      <w:t>priedas „Pasiūlymo forma“</w:t>
    </w:r>
  </w:p>
  <w:p w14:paraId="4C2A8ABB" w14:textId="77777777" w:rsidR="00E55567" w:rsidRDefault="00E5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FC1AF0"/>
    <w:multiLevelType w:val="hybridMultilevel"/>
    <w:tmpl w:val="A9E8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4"/>
  </w:num>
  <w:num w:numId="3" w16cid:durableId="22060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 w:numId="6" w16cid:durableId="120232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6BCA"/>
    <w:rsid w:val="00021C32"/>
    <w:rsid w:val="000237BB"/>
    <w:rsid w:val="0002751C"/>
    <w:rsid w:val="00032EEA"/>
    <w:rsid w:val="00037E8F"/>
    <w:rsid w:val="00041005"/>
    <w:rsid w:val="000451E0"/>
    <w:rsid w:val="00050C71"/>
    <w:rsid w:val="00051419"/>
    <w:rsid w:val="00051CDE"/>
    <w:rsid w:val="000560E9"/>
    <w:rsid w:val="000573A6"/>
    <w:rsid w:val="00060AC3"/>
    <w:rsid w:val="00061F23"/>
    <w:rsid w:val="00062E6C"/>
    <w:rsid w:val="000724BC"/>
    <w:rsid w:val="000731AA"/>
    <w:rsid w:val="000813C2"/>
    <w:rsid w:val="000842E8"/>
    <w:rsid w:val="00084A2B"/>
    <w:rsid w:val="00090767"/>
    <w:rsid w:val="00096CEE"/>
    <w:rsid w:val="000A288C"/>
    <w:rsid w:val="000B4C8F"/>
    <w:rsid w:val="000B58C0"/>
    <w:rsid w:val="000C1C14"/>
    <w:rsid w:val="000C30A9"/>
    <w:rsid w:val="000C3D1A"/>
    <w:rsid w:val="000C7C49"/>
    <w:rsid w:val="000D7F5F"/>
    <w:rsid w:val="000E7BCA"/>
    <w:rsid w:val="000E7F85"/>
    <w:rsid w:val="000F3AE2"/>
    <w:rsid w:val="000F5C7C"/>
    <w:rsid w:val="00103B59"/>
    <w:rsid w:val="00105C1E"/>
    <w:rsid w:val="001060C7"/>
    <w:rsid w:val="00106347"/>
    <w:rsid w:val="0010725A"/>
    <w:rsid w:val="001216DF"/>
    <w:rsid w:val="00130C32"/>
    <w:rsid w:val="00132AE8"/>
    <w:rsid w:val="00133DC7"/>
    <w:rsid w:val="001341D5"/>
    <w:rsid w:val="00150B17"/>
    <w:rsid w:val="00153788"/>
    <w:rsid w:val="0016580C"/>
    <w:rsid w:val="00167E81"/>
    <w:rsid w:val="00171A5E"/>
    <w:rsid w:val="00171BDD"/>
    <w:rsid w:val="00173F62"/>
    <w:rsid w:val="00176CBF"/>
    <w:rsid w:val="001857D7"/>
    <w:rsid w:val="00192984"/>
    <w:rsid w:val="001A13B7"/>
    <w:rsid w:val="001A224E"/>
    <w:rsid w:val="001A35B6"/>
    <w:rsid w:val="001A374D"/>
    <w:rsid w:val="001B40C4"/>
    <w:rsid w:val="001B4300"/>
    <w:rsid w:val="001B44E6"/>
    <w:rsid w:val="001B68C0"/>
    <w:rsid w:val="001B6BE9"/>
    <w:rsid w:val="001C1477"/>
    <w:rsid w:val="001C180F"/>
    <w:rsid w:val="001C53EF"/>
    <w:rsid w:val="001C578D"/>
    <w:rsid w:val="001C5811"/>
    <w:rsid w:val="001D2E0E"/>
    <w:rsid w:val="001D47B5"/>
    <w:rsid w:val="001D7D3B"/>
    <w:rsid w:val="001F02CA"/>
    <w:rsid w:val="001F387C"/>
    <w:rsid w:val="001F3AF0"/>
    <w:rsid w:val="001F5305"/>
    <w:rsid w:val="00200ADD"/>
    <w:rsid w:val="00204C77"/>
    <w:rsid w:val="002113BD"/>
    <w:rsid w:val="002223C0"/>
    <w:rsid w:val="0022249E"/>
    <w:rsid w:val="00231BF1"/>
    <w:rsid w:val="00233A56"/>
    <w:rsid w:val="0023447A"/>
    <w:rsid w:val="00234A0A"/>
    <w:rsid w:val="00246CD8"/>
    <w:rsid w:val="00252582"/>
    <w:rsid w:val="00254BFA"/>
    <w:rsid w:val="00254D30"/>
    <w:rsid w:val="002723E8"/>
    <w:rsid w:val="002726AF"/>
    <w:rsid w:val="00273EEE"/>
    <w:rsid w:val="00280B04"/>
    <w:rsid w:val="002819D6"/>
    <w:rsid w:val="00285A63"/>
    <w:rsid w:val="00286CDD"/>
    <w:rsid w:val="0029662E"/>
    <w:rsid w:val="002A1762"/>
    <w:rsid w:val="002A797D"/>
    <w:rsid w:val="002B0122"/>
    <w:rsid w:val="002B1910"/>
    <w:rsid w:val="002B41D6"/>
    <w:rsid w:val="002C0B85"/>
    <w:rsid w:val="002C737F"/>
    <w:rsid w:val="002D0A15"/>
    <w:rsid w:val="002D404F"/>
    <w:rsid w:val="002D7DA9"/>
    <w:rsid w:val="002E3CB4"/>
    <w:rsid w:val="002E486B"/>
    <w:rsid w:val="002E6D91"/>
    <w:rsid w:val="002F00CA"/>
    <w:rsid w:val="002F1941"/>
    <w:rsid w:val="002F5F85"/>
    <w:rsid w:val="00303FDD"/>
    <w:rsid w:val="003153AE"/>
    <w:rsid w:val="0032204E"/>
    <w:rsid w:val="003246C3"/>
    <w:rsid w:val="003276C3"/>
    <w:rsid w:val="00327F46"/>
    <w:rsid w:val="00333513"/>
    <w:rsid w:val="00333AFE"/>
    <w:rsid w:val="00335E16"/>
    <w:rsid w:val="003412DD"/>
    <w:rsid w:val="00344B71"/>
    <w:rsid w:val="0034582B"/>
    <w:rsid w:val="00346011"/>
    <w:rsid w:val="00352539"/>
    <w:rsid w:val="00356DE0"/>
    <w:rsid w:val="00356ED0"/>
    <w:rsid w:val="00357ACB"/>
    <w:rsid w:val="0036704D"/>
    <w:rsid w:val="00373214"/>
    <w:rsid w:val="00376E3E"/>
    <w:rsid w:val="003813F7"/>
    <w:rsid w:val="00382080"/>
    <w:rsid w:val="003842B7"/>
    <w:rsid w:val="0038439A"/>
    <w:rsid w:val="00386559"/>
    <w:rsid w:val="003866AE"/>
    <w:rsid w:val="00386766"/>
    <w:rsid w:val="00390D80"/>
    <w:rsid w:val="00393AA0"/>
    <w:rsid w:val="0039435F"/>
    <w:rsid w:val="003A1C75"/>
    <w:rsid w:val="003A308C"/>
    <w:rsid w:val="003A3F84"/>
    <w:rsid w:val="003A7928"/>
    <w:rsid w:val="003C2219"/>
    <w:rsid w:val="003C5DFF"/>
    <w:rsid w:val="003C6583"/>
    <w:rsid w:val="003C7B3D"/>
    <w:rsid w:val="003D0E7D"/>
    <w:rsid w:val="003D7DE4"/>
    <w:rsid w:val="003E0219"/>
    <w:rsid w:val="003E1E34"/>
    <w:rsid w:val="003E2372"/>
    <w:rsid w:val="003E26AD"/>
    <w:rsid w:val="003E4895"/>
    <w:rsid w:val="003E5B18"/>
    <w:rsid w:val="003E5F89"/>
    <w:rsid w:val="003E68BB"/>
    <w:rsid w:val="003F2CD8"/>
    <w:rsid w:val="003F2F3A"/>
    <w:rsid w:val="00406E75"/>
    <w:rsid w:val="00407D1C"/>
    <w:rsid w:val="0041151D"/>
    <w:rsid w:val="004158D4"/>
    <w:rsid w:val="00421939"/>
    <w:rsid w:val="00421A5C"/>
    <w:rsid w:val="00424BF6"/>
    <w:rsid w:val="00426228"/>
    <w:rsid w:val="00431BB1"/>
    <w:rsid w:val="004455EC"/>
    <w:rsid w:val="00445D1F"/>
    <w:rsid w:val="004463BF"/>
    <w:rsid w:val="004463D5"/>
    <w:rsid w:val="00454AD2"/>
    <w:rsid w:val="00460109"/>
    <w:rsid w:val="00464F3A"/>
    <w:rsid w:val="0046589A"/>
    <w:rsid w:val="00466DC4"/>
    <w:rsid w:val="00471FE9"/>
    <w:rsid w:val="004747B4"/>
    <w:rsid w:val="0048214A"/>
    <w:rsid w:val="00482E3B"/>
    <w:rsid w:val="00487D91"/>
    <w:rsid w:val="004934F3"/>
    <w:rsid w:val="004A1FBF"/>
    <w:rsid w:val="004A2B77"/>
    <w:rsid w:val="004B001D"/>
    <w:rsid w:val="004B3469"/>
    <w:rsid w:val="004B6C60"/>
    <w:rsid w:val="004C2D5D"/>
    <w:rsid w:val="004C5580"/>
    <w:rsid w:val="004C5B19"/>
    <w:rsid w:val="004D6736"/>
    <w:rsid w:val="004E5DEB"/>
    <w:rsid w:val="004F06E3"/>
    <w:rsid w:val="00500C58"/>
    <w:rsid w:val="00501F84"/>
    <w:rsid w:val="00503B3F"/>
    <w:rsid w:val="00513897"/>
    <w:rsid w:val="00513BFF"/>
    <w:rsid w:val="00520504"/>
    <w:rsid w:val="00523B70"/>
    <w:rsid w:val="00526437"/>
    <w:rsid w:val="00537EA1"/>
    <w:rsid w:val="005479EC"/>
    <w:rsid w:val="00551545"/>
    <w:rsid w:val="005537B0"/>
    <w:rsid w:val="00554B5D"/>
    <w:rsid w:val="005624A2"/>
    <w:rsid w:val="0057644A"/>
    <w:rsid w:val="00576BA4"/>
    <w:rsid w:val="00576C97"/>
    <w:rsid w:val="00576F08"/>
    <w:rsid w:val="0059048F"/>
    <w:rsid w:val="00590926"/>
    <w:rsid w:val="00590E4E"/>
    <w:rsid w:val="00596F82"/>
    <w:rsid w:val="005A2A61"/>
    <w:rsid w:val="005A7C00"/>
    <w:rsid w:val="005B143F"/>
    <w:rsid w:val="005B1499"/>
    <w:rsid w:val="005B2F5F"/>
    <w:rsid w:val="005B7056"/>
    <w:rsid w:val="005B7799"/>
    <w:rsid w:val="005C3909"/>
    <w:rsid w:val="005D2757"/>
    <w:rsid w:val="005D2C45"/>
    <w:rsid w:val="005D3518"/>
    <w:rsid w:val="005E0CFC"/>
    <w:rsid w:val="005F2108"/>
    <w:rsid w:val="00601A90"/>
    <w:rsid w:val="00602D79"/>
    <w:rsid w:val="00607507"/>
    <w:rsid w:val="00607EBF"/>
    <w:rsid w:val="00610565"/>
    <w:rsid w:val="0061525B"/>
    <w:rsid w:val="006223B7"/>
    <w:rsid w:val="00626BBD"/>
    <w:rsid w:val="00633488"/>
    <w:rsid w:val="00633FE7"/>
    <w:rsid w:val="00654B70"/>
    <w:rsid w:val="006675D0"/>
    <w:rsid w:val="006744FD"/>
    <w:rsid w:val="00674601"/>
    <w:rsid w:val="00677592"/>
    <w:rsid w:val="0068261F"/>
    <w:rsid w:val="00685BDC"/>
    <w:rsid w:val="00695336"/>
    <w:rsid w:val="00695EE2"/>
    <w:rsid w:val="006A18B4"/>
    <w:rsid w:val="006A3C23"/>
    <w:rsid w:val="006B0774"/>
    <w:rsid w:val="006C2B95"/>
    <w:rsid w:val="006C4D1C"/>
    <w:rsid w:val="006C727D"/>
    <w:rsid w:val="006D4764"/>
    <w:rsid w:val="006E0932"/>
    <w:rsid w:val="006E32E9"/>
    <w:rsid w:val="006E6515"/>
    <w:rsid w:val="006F30C0"/>
    <w:rsid w:val="0071313D"/>
    <w:rsid w:val="007137F6"/>
    <w:rsid w:val="007168FF"/>
    <w:rsid w:val="00734A42"/>
    <w:rsid w:val="00740B38"/>
    <w:rsid w:val="0074604C"/>
    <w:rsid w:val="00761C18"/>
    <w:rsid w:val="007620B0"/>
    <w:rsid w:val="007623D4"/>
    <w:rsid w:val="00765615"/>
    <w:rsid w:val="007737FF"/>
    <w:rsid w:val="00784494"/>
    <w:rsid w:val="007959F1"/>
    <w:rsid w:val="007A21C5"/>
    <w:rsid w:val="007A2A81"/>
    <w:rsid w:val="007A38F0"/>
    <w:rsid w:val="007A446C"/>
    <w:rsid w:val="007B0E17"/>
    <w:rsid w:val="007C155B"/>
    <w:rsid w:val="007C6103"/>
    <w:rsid w:val="007C755C"/>
    <w:rsid w:val="007D159A"/>
    <w:rsid w:val="007E1216"/>
    <w:rsid w:val="007E27A8"/>
    <w:rsid w:val="007F421D"/>
    <w:rsid w:val="007F57A0"/>
    <w:rsid w:val="00803A6A"/>
    <w:rsid w:val="00806E5A"/>
    <w:rsid w:val="00820CD7"/>
    <w:rsid w:val="00821D05"/>
    <w:rsid w:val="008314DD"/>
    <w:rsid w:val="008320F4"/>
    <w:rsid w:val="00834F28"/>
    <w:rsid w:val="008353DF"/>
    <w:rsid w:val="008434B6"/>
    <w:rsid w:val="0084724E"/>
    <w:rsid w:val="0085279B"/>
    <w:rsid w:val="00854394"/>
    <w:rsid w:val="00856D21"/>
    <w:rsid w:val="00860C84"/>
    <w:rsid w:val="0086405B"/>
    <w:rsid w:val="008658E8"/>
    <w:rsid w:val="00867E8E"/>
    <w:rsid w:val="00877C37"/>
    <w:rsid w:val="008808AA"/>
    <w:rsid w:val="00881593"/>
    <w:rsid w:val="00882886"/>
    <w:rsid w:val="0089771E"/>
    <w:rsid w:val="008A1742"/>
    <w:rsid w:val="008A2FA0"/>
    <w:rsid w:val="008B0286"/>
    <w:rsid w:val="008B67EC"/>
    <w:rsid w:val="008B6815"/>
    <w:rsid w:val="008B7355"/>
    <w:rsid w:val="008C07B8"/>
    <w:rsid w:val="008C27B3"/>
    <w:rsid w:val="008C7B9C"/>
    <w:rsid w:val="008D283F"/>
    <w:rsid w:val="008D29AC"/>
    <w:rsid w:val="008D69DC"/>
    <w:rsid w:val="008D7C4A"/>
    <w:rsid w:val="008D7E28"/>
    <w:rsid w:val="008E124D"/>
    <w:rsid w:val="008E322C"/>
    <w:rsid w:val="008E5BDE"/>
    <w:rsid w:val="008E70F6"/>
    <w:rsid w:val="008E77AF"/>
    <w:rsid w:val="008F267D"/>
    <w:rsid w:val="008F4E3B"/>
    <w:rsid w:val="008F5E52"/>
    <w:rsid w:val="009000CF"/>
    <w:rsid w:val="009015AF"/>
    <w:rsid w:val="00905D40"/>
    <w:rsid w:val="00907487"/>
    <w:rsid w:val="009161A9"/>
    <w:rsid w:val="009164CA"/>
    <w:rsid w:val="00916C67"/>
    <w:rsid w:val="00920AAD"/>
    <w:rsid w:val="0092469A"/>
    <w:rsid w:val="00926A1A"/>
    <w:rsid w:val="009329BA"/>
    <w:rsid w:val="009361B0"/>
    <w:rsid w:val="00940EB3"/>
    <w:rsid w:val="009470DA"/>
    <w:rsid w:val="00951B36"/>
    <w:rsid w:val="00957B0B"/>
    <w:rsid w:val="00963AF0"/>
    <w:rsid w:val="00967A23"/>
    <w:rsid w:val="00973740"/>
    <w:rsid w:val="0097716B"/>
    <w:rsid w:val="009774BE"/>
    <w:rsid w:val="009810BD"/>
    <w:rsid w:val="00987243"/>
    <w:rsid w:val="00995B60"/>
    <w:rsid w:val="009A0B0B"/>
    <w:rsid w:val="009A222C"/>
    <w:rsid w:val="009A4DF8"/>
    <w:rsid w:val="009A583B"/>
    <w:rsid w:val="009A6674"/>
    <w:rsid w:val="009B1A2E"/>
    <w:rsid w:val="009C09EE"/>
    <w:rsid w:val="009C4631"/>
    <w:rsid w:val="009D5CAD"/>
    <w:rsid w:val="009E4CC8"/>
    <w:rsid w:val="009E5DC7"/>
    <w:rsid w:val="009F00C4"/>
    <w:rsid w:val="009F218F"/>
    <w:rsid w:val="00A07E68"/>
    <w:rsid w:val="00A151FC"/>
    <w:rsid w:val="00A16B66"/>
    <w:rsid w:val="00A223F9"/>
    <w:rsid w:val="00A227B6"/>
    <w:rsid w:val="00A22D87"/>
    <w:rsid w:val="00A24A7E"/>
    <w:rsid w:val="00A27E2C"/>
    <w:rsid w:val="00A31295"/>
    <w:rsid w:val="00A36545"/>
    <w:rsid w:val="00A36642"/>
    <w:rsid w:val="00A4114F"/>
    <w:rsid w:val="00A51DA7"/>
    <w:rsid w:val="00A57D75"/>
    <w:rsid w:val="00A65F57"/>
    <w:rsid w:val="00A77B3C"/>
    <w:rsid w:val="00A80BC4"/>
    <w:rsid w:val="00A81CB9"/>
    <w:rsid w:val="00A942EC"/>
    <w:rsid w:val="00AA14CF"/>
    <w:rsid w:val="00AA5084"/>
    <w:rsid w:val="00AA7365"/>
    <w:rsid w:val="00AB4E5C"/>
    <w:rsid w:val="00AB7784"/>
    <w:rsid w:val="00AC7F15"/>
    <w:rsid w:val="00AE1454"/>
    <w:rsid w:val="00AE1728"/>
    <w:rsid w:val="00AE33C2"/>
    <w:rsid w:val="00AE36FC"/>
    <w:rsid w:val="00AE66E7"/>
    <w:rsid w:val="00AE7B18"/>
    <w:rsid w:val="00AF39B7"/>
    <w:rsid w:val="00AF3CCA"/>
    <w:rsid w:val="00AF3F2D"/>
    <w:rsid w:val="00AF4535"/>
    <w:rsid w:val="00AF5041"/>
    <w:rsid w:val="00AF62A4"/>
    <w:rsid w:val="00AF68DE"/>
    <w:rsid w:val="00AF796D"/>
    <w:rsid w:val="00B01744"/>
    <w:rsid w:val="00B0233A"/>
    <w:rsid w:val="00B023C0"/>
    <w:rsid w:val="00B03494"/>
    <w:rsid w:val="00B05E57"/>
    <w:rsid w:val="00B10B1D"/>
    <w:rsid w:val="00B11AF3"/>
    <w:rsid w:val="00B14B54"/>
    <w:rsid w:val="00B1584B"/>
    <w:rsid w:val="00B202FD"/>
    <w:rsid w:val="00B34F5D"/>
    <w:rsid w:val="00B43DEA"/>
    <w:rsid w:val="00B52ADF"/>
    <w:rsid w:val="00B57C28"/>
    <w:rsid w:val="00B709CA"/>
    <w:rsid w:val="00B711B3"/>
    <w:rsid w:val="00B7220B"/>
    <w:rsid w:val="00B72FB3"/>
    <w:rsid w:val="00B73631"/>
    <w:rsid w:val="00B750DE"/>
    <w:rsid w:val="00B7634B"/>
    <w:rsid w:val="00B823F7"/>
    <w:rsid w:val="00B91174"/>
    <w:rsid w:val="00B93468"/>
    <w:rsid w:val="00BA077D"/>
    <w:rsid w:val="00BA1447"/>
    <w:rsid w:val="00BA5554"/>
    <w:rsid w:val="00BC0030"/>
    <w:rsid w:val="00BC2D7E"/>
    <w:rsid w:val="00BC57D8"/>
    <w:rsid w:val="00BD18E5"/>
    <w:rsid w:val="00BD2247"/>
    <w:rsid w:val="00BD5F1A"/>
    <w:rsid w:val="00BD6998"/>
    <w:rsid w:val="00BD74A8"/>
    <w:rsid w:val="00BE29E5"/>
    <w:rsid w:val="00BE3559"/>
    <w:rsid w:val="00BE38C1"/>
    <w:rsid w:val="00BE4B15"/>
    <w:rsid w:val="00BE515F"/>
    <w:rsid w:val="00BF1B28"/>
    <w:rsid w:val="00BF20FD"/>
    <w:rsid w:val="00BF4CA2"/>
    <w:rsid w:val="00C00194"/>
    <w:rsid w:val="00C00F57"/>
    <w:rsid w:val="00C03AAB"/>
    <w:rsid w:val="00C05279"/>
    <w:rsid w:val="00C16DE4"/>
    <w:rsid w:val="00C225B6"/>
    <w:rsid w:val="00C31B53"/>
    <w:rsid w:val="00C31C08"/>
    <w:rsid w:val="00C31E36"/>
    <w:rsid w:val="00C45CD9"/>
    <w:rsid w:val="00C51754"/>
    <w:rsid w:val="00C51EAB"/>
    <w:rsid w:val="00C5377E"/>
    <w:rsid w:val="00C61A2D"/>
    <w:rsid w:val="00C66601"/>
    <w:rsid w:val="00C70038"/>
    <w:rsid w:val="00C71277"/>
    <w:rsid w:val="00C77FFC"/>
    <w:rsid w:val="00C82148"/>
    <w:rsid w:val="00C87D22"/>
    <w:rsid w:val="00C901F5"/>
    <w:rsid w:val="00C937FB"/>
    <w:rsid w:val="00C94A34"/>
    <w:rsid w:val="00C959FA"/>
    <w:rsid w:val="00CA0DA6"/>
    <w:rsid w:val="00CA6439"/>
    <w:rsid w:val="00CB0FC9"/>
    <w:rsid w:val="00CB3A34"/>
    <w:rsid w:val="00CB7223"/>
    <w:rsid w:val="00CC0F41"/>
    <w:rsid w:val="00CC3B3C"/>
    <w:rsid w:val="00CE1567"/>
    <w:rsid w:val="00CF0395"/>
    <w:rsid w:val="00CF04F0"/>
    <w:rsid w:val="00D01706"/>
    <w:rsid w:val="00D0583C"/>
    <w:rsid w:val="00D061B6"/>
    <w:rsid w:val="00D100CE"/>
    <w:rsid w:val="00D209A1"/>
    <w:rsid w:val="00D24914"/>
    <w:rsid w:val="00D260EA"/>
    <w:rsid w:val="00D314D8"/>
    <w:rsid w:val="00D50C30"/>
    <w:rsid w:val="00D50D9C"/>
    <w:rsid w:val="00D57DB6"/>
    <w:rsid w:val="00D62BD7"/>
    <w:rsid w:val="00D660CB"/>
    <w:rsid w:val="00D67AC3"/>
    <w:rsid w:val="00D67EF8"/>
    <w:rsid w:val="00D955BE"/>
    <w:rsid w:val="00DB15B3"/>
    <w:rsid w:val="00DB263C"/>
    <w:rsid w:val="00DB406A"/>
    <w:rsid w:val="00DC0FF7"/>
    <w:rsid w:val="00DC1032"/>
    <w:rsid w:val="00DC1725"/>
    <w:rsid w:val="00DC38A1"/>
    <w:rsid w:val="00DD2088"/>
    <w:rsid w:val="00DD2331"/>
    <w:rsid w:val="00DD4D6F"/>
    <w:rsid w:val="00DE05C4"/>
    <w:rsid w:val="00DE49D7"/>
    <w:rsid w:val="00DE6271"/>
    <w:rsid w:val="00DE7BEF"/>
    <w:rsid w:val="00DE7DBF"/>
    <w:rsid w:val="00DF00D8"/>
    <w:rsid w:val="00DF2E4B"/>
    <w:rsid w:val="00DF45A7"/>
    <w:rsid w:val="00DF5DAB"/>
    <w:rsid w:val="00DF6571"/>
    <w:rsid w:val="00E046CF"/>
    <w:rsid w:val="00E1048F"/>
    <w:rsid w:val="00E150BF"/>
    <w:rsid w:val="00E1555B"/>
    <w:rsid w:val="00E16980"/>
    <w:rsid w:val="00E178D3"/>
    <w:rsid w:val="00E21DE0"/>
    <w:rsid w:val="00E249B1"/>
    <w:rsid w:val="00E26F39"/>
    <w:rsid w:val="00E27D2D"/>
    <w:rsid w:val="00E3074F"/>
    <w:rsid w:val="00E35D7F"/>
    <w:rsid w:val="00E373BF"/>
    <w:rsid w:val="00E533E6"/>
    <w:rsid w:val="00E55567"/>
    <w:rsid w:val="00E602C5"/>
    <w:rsid w:val="00E61139"/>
    <w:rsid w:val="00E62176"/>
    <w:rsid w:val="00E65CDC"/>
    <w:rsid w:val="00E66525"/>
    <w:rsid w:val="00E73B55"/>
    <w:rsid w:val="00E766DC"/>
    <w:rsid w:val="00E81FC1"/>
    <w:rsid w:val="00E83584"/>
    <w:rsid w:val="00E94A55"/>
    <w:rsid w:val="00E9615A"/>
    <w:rsid w:val="00EA75FA"/>
    <w:rsid w:val="00EB2BF5"/>
    <w:rsid w:val="00EB6CA1"/>
    <w:rsid w:val="00EB6DE4"/>
    <w:rsid w:val="00EC00A1"/>
    <w:rsid w:val="00EC292D"/>
    <w:rsid w:val="00EC4E4A"/>
    <w:rsid w:val="00ED2928"/>
    <w:rsid w:val="00ED4285"/>
    <w:rsid w:val="00ED6E4A"/>
    <w:rsid w:val="00EE04E8"/>
    <w:rsid w:val="00EF2DFE"/>
    <w:rsid w:val="00EF35EF"/>
    <w:rsid w:val="00F01FA1"/>
    <w:rsid w:val="00F02EE4"/>
    <w:rsid w:val="00F10169"/>
    <w:rsid w:val="00F11E95"/>
    <w:rsid w:val="00F22990"/>
    <w:rsid w:val="00F24992"/>
    <w:rsid w:val="00F40A1E"/>
    <w:rsid w:val="00F4393D"/>
    <w:rsid w:val="00F474E7"/>
    <w:rsid w:val="00F56C4E"/>
    <w:rsid w:val="00F620E6"/>
    <w:rsid w:val="00F62FE5"/>
    <w:rsid w:val="00F77357"/>
    <w:rsid w:val="00F84080"/>
    <w:rsid w:val="00F85F70"/>
    <w:rsid w:val="00F86746"/>
    <w:rsid w:val="00F91F5A"/>
    <w:rsid w:val="00F97303"/>
    <w:rsid w:val="00FB42FC"/>
    <w:rsid w:val="00FB6721"/>
    <w:rsid w:val="00FC3C0B"/>
    <w:rsid w:val="00FC6011"/>
    <w:rsid w:val="00FE04AC"/>
    <w:rsid w:val="00FE32BD"/>
    <w:rsid w:val="0DED0C26"/>
    <w:rsid w:val="556B7C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uiPriority w:val="99"/>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paragraph" w:customStyle="1" w:styleId="prastasis1">
    <w:name w:val="Įprastasis1"/>
    <w:rsid w:val="00D01706"/>
    <w:pPr>
      <w:suppressAutoHyphens/>
      <w:autoSpaceDN w:val="0"/>
      <w:spacing w:line="256"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41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skyrius|910dd03e-a0db-46f4-af07-603a3c0d6728;Bendrųjų reikalų skyrius|98e1b560-c021-41d6-9632-b7f5b05ae6e9</a14285f26a0b45bfa54ed9a05aaa3ab1>
    <DmsRegDoc xmlns="4b2e9d09-07c5-42d4-ad0a-92e216c40b99">273957</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D0717-F5F3-4645-ABC3-D98BB49506C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30D94A9-8E63-4938-8BDD-08293C2DF8C3}">
  <ds:schemaRefs>
    <ds:schemaRef ds:uri="http://schemas.microsoft.com/sharepoint/v3/contenttype/forms"/>
  </ds:schemaRefs>
</ds:datastoreItem>
</file>

<file path=customXml/itemProps3.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4.xml><?xml version="1.0" encoding="utf-8"?>
<ds:datastoreItem xmlns:ds="http://schemas.openxmlformats.org/officeDocument/2006/customXml" ds:itemID="{E8E13767-7355-4E32-A31C-A3EF4074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1140</Words>
  <Characters>6503</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PRIEDAS_PASIŪLYMO FORMA_1 DALIAI</vt: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PRIEDAS_PASIŪLYMO FORMA_1 DALIAI</dc:title>
  <dc:subject/>
  <dc:creator>Milda Viteikienė</dc:creator>
  <cp:keywords/>
  <dc:description/>
  <cp:lastModifiedBy>Daiva Rastenienė</cp:lastModifiedBy>
  <cp:revision>8</cp:revision>
  <dcterms:created xsi:type="dcterms:W3CDTF">2025-05-06T11:01:00Z</dcterms:created>
  <dcterms:modified xsi:type="dcterms:W3CDTF">2025-05-07T12:47:00Z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