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AD66" w14:textId="6568C27E" w:rsidR="006261AB" w:rsidRPr="001F2ADA" w:rsidRDefault="004C35BB" w:rsidP="001F2ADA">
      <w:pPr>
        <w:jc w:val="right"/>
        <w:rPr>
          <w:rFonts w:eastAsia="Arial Unicode MS" w:cstheme="minorHAnsi"/>
          <w:b/>
          <w:noProof/>
          <w:bdr w:val="none" w:sz="0" w:space="0" w:color="auto" w:frame="1"/>
        </w:rPr>
      </w:pPr>
      <w:r w:rsidRPr="001F2ADA">
        <w:rPr>
          <w:rFonts w:cstheme="minorHAnsi"/>
          <w:szCs w:val="20"/>
        </w:rPr>
        <w:tab/>
      </w:r>
      <w:r w:rsidRPr="001F2ADA">
        <w:rPr>
          <w:rFonts w:cstheme="minorHAnsi"/>
          <w:szCs w:val="20"/>
        </w:rPr>
        <w:tab/>
      </w:r>
      <w:r w:rsidRPr="001F2ADA">
        <w:rPr>
          <w:rFonts w:cstheme="minorHAnsi"/>
          <w:szCs w:val="20"/>
        </w:rPr>
        <w:tab/>
      </w:r>
      <w:r w:rsidRPr="001F2ADA">
        <w:rPr>
          <w:rFonts w:cstheme="minorHAnsi"/>
          <w:szCs w:val="20"/>
        </w:rPr>
        <w:tab/>
      </w:r>
      <w:r w:rsidRPr="001F2ADA">
        <w:rPr>
          <w:rFonts w:cstheme="minorHAnsi"/>
          <w:szCs w:val="20"/>
        </w:rPr>
        <w:tab/>
      </w:r>
    </w:p>
    <w:p w14:paraId="170BF437" w14:textId="13DBDB39" w:rsidR="005E5A6F" w:rsidRPr="001F2ADA" w:rsidRDefault="005E5A6F" w:rsidP="00DE7CBF">
      <w:pPr>
        <w:numPr>
          <w:ilvl w:val="12"/>
          <w:numId w:val="0"/>
        </w:numPr>
        <w:tabs>
          <w:tab w:val="left" w:pos="5954"/>
        </w:tabs>
        <w:spacing w:after="0" w:line="240" w:lineRule="auto"/>
        <w:ind w:right="45"/>
        <w:rPr>
          <w:rFonts w:cstheme="minorHAnsi"/>
          <w:b/>
          <w:bCs/>
        </w:rPr>
      </w:pPr>
    </w:p>
    <w:p w14:paraId="1AF7A4E2" w14:textId="480B94F5" w:rsidR="001C67B0" w:rsidRPr="00BF0EA1" w:rsidRDefault="00105BA7" w:rsidP="00DE7CBF">
      <w:pPr>
        <w:spacing w:after="0" w:line="240" w:lineRule="auto"/>
        <w:jc w:val="right"/>
        <w:rPr>
          <w:rFonts w:cstheme="minorHAnsi"/>
          <w:b/>
          <w:bCs/>
          <w:lang w:val="en-US"/>
        </w:rPr>
      </w:pPr>
      <w:r w:rsidRPr="00BF0EA1">
        <w:rPr>
          <w:rFonts w:cstheme="minorHAnsi"/>
          <w:b/>
          <w:bCs/>
        </w:rPr>
        <w:t xml:space="preserve">Pasiūlymo formos </w:t>
      </w:r>
      <w:r w:rsidR="003A5888" w:rsidRPr="00BF0EA1">
        <w:rPr>
          <w:rFonts w:cstheme="minorHAnsi"/>
          <w:b/>
          <w:bCs/>
          <w:lang w:val="en-US"/>
        </w:rPr>
        <w:t>2</w:t>
      </w:r>
      <w:r w:rsidRPr="00BF0EA1">
        <w:rPr>
          <w:rFonts w:cstheme="minorHAnsi"/>
          <w:b/>
          <w:bCs/>
          <w:lang w:val="en-US"/>
        </w:rPr>
        <w:t xml:space="preserve"> </w:t>
      </w:r>
      <w:proofErr w:type="spellStart"/>
      <w:r w:rsidRPr="00BF0EA1">
        <w:rPr>
          <w:rFonts w:cstheme="minorHAnsi"/>
          <w:b/>
          <w:bCs/>
          <w:lang w:val="en-US"/>
        </w:rPr>
        <w:t>priedas</w:t>
      </w:r>
      <w:proofErr w:type="spellEnd"/>
    </w:p>
    <w:p w14:paraId="6A58C240" w14:textId="77777777" w:rsidR="00105BA7" w:rsidRDefault="00105BA7" w:rsidP="00DE7CBF">
      <w:pPr>
        <w:spacing w:after="0" w:line="240" w:lineRule="auto"/>
        <w:jc w:val="right"/>
        <w:rPr>
          <w:rFonts w:cstheme="minorHAnsi"/>
          <w:sz w:val="20"/>
          <w:szCs w:val="20"/>
          <w:lang w:val="en-US"/>
        </w:rPr>
      </w:pPr>
    </w:p>
    <w:p w14:paraId="0D493320" w14:textId="204F68B2" w:rsidR="00105BA7" w:rsidRPr="00105BA7" w:rsidRDefault="00105BA7" w:rsidP="00DE7CBF">
      <w:pPr>
        <w:spacing w:after="0" w:line="240" w:lineRule="auto"/>
        <w:jc w:val="center"/>
        <w:rPr>
          <w:rFonts w:cstheme="minorHAnsi"/>
          <w:b/>
          <w:bCs/>
        </w:rPr>
      </w:pPr>
      <w:r w:rsidRPr="00105BA7">
        <w:rPr>
          <w:rFonts w:cstheme="minorHAnsi"/>
          <w:b/>
          <w:bCs/>
        </w:rPr>
        <w:t>Siūlomų prekių techninis aprašymas</w:t>
      </w:r>
      <w:r w:rsidR="008A54EF">
        <w:rPr>
          <w:rFonts w:cstheme="minorHAns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864"/>
        <w:gridCol w:w="98"/>
        <w:gridCol w:w="5004"/>
        <w:gridCol w:w="2123"/>
      </w:tblGrid>
      <w:tr w:rsidR="00FD606B" w:rsidRPr="001F2ADA" w14:paraId="541B2F9B" w14:textId="77777777" w:rsidTr="00DE7CBF">
        <w:trPr>
          <w:trHeight w:val="101"/>
        </w:trPr>
        <w:tc>
          <w:tcPr>
            <w:tcW w:w="415" w:type="pct"/>
            <w:noWrap/>
          </w:tcPr>
          <w:p w14:paraId="0CCB16A9" w14:textId="3FE2C120" w:rsidR="00FD606B" w:rsidRPr="001F2ADA" w:rsidRDefault="00FD606B" w:rsidP="003537CA">
            <w:pPr>
              <w:spacing w:after="0" w:line="240" w:lineRule="auto"/>
              <w:rPr>
                <w:rFonts w:cstheme="minorHAnsi"/>
                <w:b/>
                <w:bCs/>
              </w:rPr>
            </w:pPr>
            <w:r>
              <w:rPr>
                <w:rFonts w:cstheme="minorHAnsi"/>
                <w:b/>
                <w:bCs/>
              </w:rPr>
              <w:t>Eil. Nr.</w:t>
            </w:r>
          </w:p>
        </w:tc>
        <w:tc>
          <w:tcPr>
            <w:tcW w:w="941" w:type="pct"/>
          </w:tcPr>
          <w:p w14:paraId="66310638" w14:textId="06E4BA57" w:rsidR="00FD606B" w:rsidRPr="001F2ADA" w:rsidRDefault="00FD606B" w:rsidP="003537CA">
            <w:pPr>
              <w:tabs>
                <w:tab w:val="left" w:pos="390"/>
                <w:tab w:val="left" w:pos="1035"/>
                <w:tab w:val="left" w:pos="1500"/>
              </w:tabs>
              <w:spacing w:after="0" w:line="240" w:lineRule="auto"/>
              <w:jc w:val="both"/>
              <w:rPr>
                <w:rFonts w:cstheme="minorHAnsi"/>
                <w:b/>
              </w:rPr>
            </w:pPr>
            <w:r>
              <w:rPr>
                <w:rFonts w:cstheme="minorHAnsi"/>
                <w:b/>
              </w:rPr>
              <w:t>Pavadinimas</w:t>
            </w:r>
          </w:p>
        </w:tc>
        <w:tc>
          <w:tcPr>
            <w:tcW w:w="2573" w:type="pct"/>
            <w:gridSpan w:val="2"/>
          </w:tcPr>
          <w:p w14:paraId="01C86E5C" w14:textId="0BBFF03E" w:rsidR="00FD606B" w:rsidRPr="001F2ADA" w:rsidRDefault="00FD606B" w:rsidP="003537CA">
            <w:pPr>
              <w:tabs>
                <w:tab w:val="left" w:pos="390"/>
                <w:tab w:val="left" w:pos="1035"/>
                <w:tab w:val="left" w:pos="1500"/>
              </w:tabs>
              <w:spacing w:after="0" w:line="240" w:lineRule="auto"/>
              <w:jc w:val="both"/>
              <w:rPr>
                <w:rFonts w:cstheme="minorHAnsi"/>
                <w:b/>
              </w:rPr>
            </w:pPr>
            <w:r>
              <w:rPr>
                <w:rFonts w:cstheme="minorHAnsi"/>
                <w:b/>
              </w:rPr>
              <w:t>Prekėms keliami techniniai reikavimai</w:t>
            </w:r>
          </w:p>
        </w:tc>
        <w:tc>
          <w:tcPr>
            <w:tcW w:w="1071" w:type="pct"/>
          </w:tcPr>
          <w:p w14:paraId="013E7500" w14:textId="40333362" w:rsidR="00FD606B" w:rsidRPr="001F2ADA" w:rsidRDefault="00FD606B" w:rsidP="003537CA">
            <w:pPr>
              <w:tabs>
                <w:tab w:val="left" w:pos="390"/>
                <w:tab w:val="left" w:pos="1035"/>
                <w:tab w:val="left" w:pos="1500"/>
              </w:tabs>
              <w:spacing w:after="0" w:line="240" w:lineRule="auto"/>
              <w:jc w:val="both"/>
              <w:rPr>
                <w:rFonts w:cstheme="minorHAnsi"/>
                <w:b/>
              </w:rPr>
            </w:pPr>
            <w:r>
              <w:rPr>
                <w:rFonts w:cstheme="minorHAnsi"/>
                <w:b/>
              </w:rPr>
              <w:t xml:space="preserve">Tiekėjo siūlomų prekių techninis aprašymas </w:t>
            </w:r>
            <w:r w:rsidRPr="00C96782">
              <w:rPr>
                <w:rFonts w:cstheme="minorHAnsi"/>
                <w:b/>
                <w:color w:val="FF0000"/>
              </w:rPr>
              <w:t>(pildo tiekėjas)</w:t>
            </w:r>
          </w:p>
        </w:tc>
      </w:tr>
      <w:tr w:rsidR="00FD606B" w:rsidRPr="001F2ADA" w14:paraId="3D19A95A" w14:textId="77777777" w:rsidTr="00FD606B">
        <w:trPr>
          <w:trHeight w:val="101"/>
        </w:trPr>
        <w:tc>
          <w:tcPr>
            <w:tcW w:w="415" w:type="pct"/>
            <w:noWrap/>
          </w:tcPr>
          <w:p w14:paraId="11149C66" w14:textId="0CD2C01B" w:rsidR="00FD606B" w:rsidRPr="001F2ADA" w:rsidRDefault="00FD606B" w:rsidP="00FD606B">
            <w:pPr>
              <w:spacing w:after="0" w:line="240" w:lineRule="auto"/>
              <w:rPr>
                <w:rFonts w:cstheme="minorHAnsi"/>
                <w:b/>
                <w:bCs/>
              </w:rPr>
            </w:pPr>
            <w:r w:rsidRPr="001F2ADA">
              <w:rPr>
                <w:rFonts w:cstheme="minorHAnsi"/>
                <w:b/>
                <w:bCs/>
              </w:rPr>
              <w:t>4.</w:t>
            </w:r>
          </w:p>
        </w:tc>
        <w:tc>
          <w:tcPr>
            <w:tcW w:w="3514" w:type="pct"/>
            <w:gridSpan w:val="3"/>
          </w:tcPr>
          <w:p w14:paraId="5EC0B7D0" w14:textId="0A12E299"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 xml:space="preserve">Stacionarus kompiuteris Nr. 1 </w:t>
            </w:r>
          </w:p>
        </w:tc>
        <w:tc>
          <w:tcPr>
            <w:tcW w:w="1071" w:type="pct"/>
          </w:tcPr>
          <w:p w14:paraId="2258A0B3"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248FC19D" w14:textId="13E7FF36" w:rsidTr="00FD606B">
        <w:trPr>
          <w:trHeight w:val="50"/>
        </w:trPr>
        <w:tc>
          <w:tcPr>
            <w:tcW w:w="415" w:type="pct"/>
            <w:noWrap/>
          </w:tcPr>
          <w:p w14:paraId="69D3033D" w14:textId="4F96415F" w:rsidR="00DE7CBF" w:rsidRPr="001F2ADA" w:rsidRDefault="00DE7CBF" w:rsidP="00DE7CBF">
            <w:pPr>
              <w:spacing w:after="0" w:line="240" w:lineRule="auto"/>
              <w:rPr>
                <w:rFonts w:cstheme="minorHAnsi"/>
                <w:bCs/>
              </w:rPr>
            </w:pPr>
            <w:r w:rsidRPr="001F2ADA">
              <w:rPr>
                <w:rFonts w:cstheme="minorHAnsi"/>
                <w:bCs/>
              </w:rPr>
              <w:t>4.1.</w:t>
            </w:r>
          </w:p>
        </w:tc>
        <w:tc>
          <w:tcPr>
            <w:tcW w:w="990" w:type="pct"/>
            <w:gridSpan w:val="2"/>
          </w:tcPr>
          <w:p w14:paraId="5F3038D0" w14:textId="631A1624" w:rsidR="00DE7CBF" w:rsidRPr="001F2ADA" w:rsidRDefault="00DE7CBF" w:rsidP="00DE7CBF">
            <w:pPr>
              <w:spacing w:after="0" w:line="240" w:lineRule="auto"/>
              <w:ind w:left="34" w:right="98"/>
              <w:rPr>
                <w:rFonts w:cstheme="minorHAnsi"/>
                <w:bCs/>
                <w:lang w:eastAsia="lt-LT"/>
              </w:rPr>
            </w:pPr>
            <w:r w:rsidRPr="001F2ADA">
              <w:rPr>
                <w:rFonts w:cstheme="minorHAnsi"/>
              </w:rPr>
              <w:t>Procesorius:</w:t>
            </w:r>
          </w:p>
        </w:tc>
        <w:tc>
          <w:tcPr>
            <w:tcW w:w="2524" w:type="pct"/>
          </w:tcPr>
          <w:p w14:paraId="580074DA" w14:textId="25612B25"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 būti ne mažiau kaip 23</w:t>
            </w:r>
            <w:r>
              <w:rPr>
                <w:rFonts w:cstheme="minorHAnsi"/>
              </w:rPr>
              <w:t>0</w:t>
            </w:r>
            <w:r w:rsidRPr="001F2ADA">
              <w:rPr>
                <w:rFonts w:cstheme="minorHAnsi"/>
              </w:rPr>
              <w:t xml:space="preserve">00 taškų pagal </w:t>
            </w:r>
            <w:proofErr w:type="spellStart"/>
            <w:r w:rsidRPr="001F2ADA">
              <w:rPr>
                <w:rFonts w:cstheme="minorHAnsi"/>
                <w:i/>
              </w:rPr>
              <w:t>Pass</w:t>
            </w:r>
            <w:proofErr w:type="spellEnd"/>
            <w:r w:rsidRPr="001F2ADA">
              <w:rPr>
                <w:rFonts w:cstheme="minorHAnsi"/>
                <w:i/>
              </w:rPr>
              <w:t xml:space="preserve"> Mark – CPU Mark</w:t>
            </w:r>
            <w:r w:rsidRPr="001F2ADA">
              <w:rPr>
                <w:rFonts w:cstheme="minorHAnsi"/>
              </w:rPr>
              <w:t xml:space="preserve">  testų rezultatus. Rezultatai turi būti publikuojami </w:t>
            </w:r>
            <w:hyperlink r:id="rId8" w:history="1">
              <w:r w:rsidRPr="001F2ADA">
                <w:rPr>
                  <w:rStyle w:val="Hyperlink"/>
                  <w:rFonts w:cstheme="minorHAnsi"/>
                  <w:color w:val="auto"/>
                </w:rPr>
                <w:t>http://www.cpubenchmark.net/high_end_cpus.html</w:t>
              </w:r>
            </w:hyperlink>
            <w:r w:rsidRPr="001F2ADA">
              <w:rPr>
                <w:rFonts w:cstheme="minorHAnsi"/>
              </w:rPr>
              <w:t xml:space="preserve">. Procesoriaus fizinių branduolių skaičius ne mažiau kaip 14. Procesoriaus taktinis dažnis turi atitikti procesoriaus gamintojo skelbiamus parametrus. Procesorius turi būti </w:t>
            </w:r>
            <w:r w:rsidRPr="00F2702D">
              <w:rPr>
                <w:rFonts w:cstheme="minorHAnsi"/>
              </w:rPr>
              <w:t>suderinamas su DDR5 tipo operatyviąja atmintimi. Procesoriaus anonsavimo rinkai data ne ankstesnė nei 2024 metų pirmas ketvirtis. Pateikti procesoriaus modelį.</w:t>
            </w:r>
          </w:p>
        </w:tc>
        <w:tc>
          <w:tcPr>
            <w:tcW w:w="1071" w:type="pct"/>
          </w:tcPr>
          <w:p w14:paraId="46366DCB"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253DF14" w14:textId="311EE0E9" w:rsidTr="00FD606B">
        <w:trPr>
          <w:trHeight w:val="50"/>
        </w:trPr>
        <w:tc>
          <w:tcPr>
            <w:tcW w:w="415" w:type="pct"/>
            <w:noWrap/>
          </w:tcPr>
          <w:p w14:paraId="3A036586" w14:textId="522245A0" w:rsidR="00DE7CBF" w:rsidRPr="001F2ADA" w:rsidRDefault="00DE7CBF" w:rsidP="00DE7CBF">
            <w:pPr>
              <w:spacing w:after="0" w:line="240" w:lineRule="auto"/>
              <w:rPr>
                <w:rFonts w:cstheme="minorHAnsi"/>
                <w:bCs/>
              </w:rPr>
            </w:pPr>
            <w:r w:rsidRPr="001F2ADA">
              <w:rPr>
                <w:rFonts w:cstheme="minorHAnsi"/>
                <w:bCs/>
              </w:rPr>
              <w:t>4.2.</w:t>
            </w:r>
          </w:p>
        </w:tc>
        <w:tc>
          <w:tcPr>
            <w:tcW w:w="990" w:type="pct"/>
            <w:gridSpan w:val="2"/>
          </w:tcPr>
          <w:p w14:paraId="2F5A9614" w14:textId="37A03CA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Lustų rinkinys:</w:t>
            </w:r>
          </w:p>
        </w:tc>
        <w:tc>
          <w:tcPr>
            <w:tcW w:w="2524" w:type="pct"/>
            <w:shd w:val="clear" w:color="auto" w:fill="auto"/>
          </w:tcPr>
          <w:p w14:paraId="413C5349" w14:textId="58F51295"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w:t>
            </w:r>
            <w:r w:rsidRPr="001F2ADA">
              <w:rPr>
                <w:rFonts w:cstheme="minorHAnsi"/>
              </w:rPr>
              <w:t xml:space="preserve">agrindinės plokštės lustų rinkinys (angl. </w:t>
            </w:r>
            <w:proofErr w:type="spellStart"/>
            <w:r w:rsidRPr="001F2ADA">
              <w:rPr>
                <w:rFonts w:cstheme="minorHAnsi"/>
                <w:i/>
              </w:rPr>
              <w:t>chipset</w:t>
            </w:r>
            <w:proofErr w:type="spellEnd"/>
            <w:r w:rsidRPr="001F2ADA">
              <w:rPr>
                <w:rFonts w:cstheme="minorHAnsi"/>
              </w:rPr>
              <w:t>) turi būti sertifikuotas darbui su tiekėjo siūlomu mikroprocesoriumi ir operatyvine atmintimi (tipu, talpa, modulių skaičiumi). Operatyvinė atmintis (tipas, talpa, modulių skaičius) turi būti sertifikuota darbui su tiekėjo siūlomu procesoriaus tipu.</w:t>
            </w:r>
          </w:p>
        </w:tc>
        <w:tc>
          <w:tcPr>
            <w:tcW w:w="1071" w:type="pct"/>
          </w:tcPr>
          <w:p w14:paraId="08A70E29"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52B18C6" w14:textId="0BD6E143" w:rsidTr="00FD606B">
        <w:trPr>
          <w:trHeight w:val="50"/>
        </w:trPr>
        <w:tc>
          <w:tcPr>
            <w:tcW w:w="415" w:type="pct"/>
            <w:noWrap/>
          </w:tcPr>
          <w:p w14:paraId="26A1C7A7" w14:textId="639EBF4D" w:rsidR="00DE7CBF" w:rsidRPr="001F2ADA" w:rsidRDefault="00DE7CBF" w:rsidP="00DE7CBF">
            <w:pPr>
              <w:spacing w:after="0" w:line="240" w:lineRule="auto"/>
              <w:rPr>
                <w:rFonts w:cstheme="minorHAnsi"/>
                <w:bCs/>
              </w:rPr>
            </w:pPr>
            <w:r w:rsidRPr="001F2ADA">
              <w:rPr>
                <w:rFonts w:cstheme="minorHAnsi"/>
                <w:bCs/>
              </w:rPr>
              <w:t>4.3.</w:t>
            </w:r>
          </w:p>
        </w:tc>
        <w:tc>
          <w:tcPr>
            <w:tcW w:w="990" w:type="pct"/>
            <w:gridSpan w:val="2"/>
          </w:tcPr>
          <w:p w14:paraId="27750CCA" w14:textId="7DD3E60F"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Operatyvinė atmintis:</w:t>
            </w:r>
          </w:p>
        </w:tc>
        <w:tc>
          <w:tcPr>
            <w:tcW w:w="2524" w:type="pct"/>
            <w:shd w:val="clear" w:color="auto" w:fill="auto"/>
          </w:tcPr>
          <w:p w14:paraId="507860EC" w14:textId="077125D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mažesnė kaip 32GB DDR5  ir ne lėtesnė kaip </w:t>
            </w:r>
            <w:r w:rsidRPr="001F2ADA">
              <w:rPr>
                <w:rFonts w:cstheme="minorHAnsi"/>
                <w:b/>
                <w:bCs/>
              </w:rPr>
              <w:t>4</w:t>
            </w:r>
            <w:r>
              <w:rPr>
                <w:rFonts w:cstheme="minorHAnsi"/>
                <w:b/>
                <w:bCs/>
              </w:rPr>
              <w:t>4</w:t>
            </w:r>
            <w:r w:rsidRPr="001F2ADA">
              <w:rPr>
                <w:rFonts w:cstheme="minorHAnsi"/>
                <w:b/>
                <w:bCs/>
              </w:rPr>
              <w:t>00 MT/s.</w:t>
            </w:r>
            <w:r w:rsidRPr="001F2ADA">
              <w:rPr>
                <w:rFonts w:cstheme="minorHAnsi"/>
              </w:rPr>
              <w:t xml:space="preserve"> Maksimaliai palaikoma atmintis ne mažiau kaip 64 GB.</w:t>
            </w:r>
          </w:p>
        </w:tc>
        <w:tc>
          <w:tcPr>
            <w:tcW w:w="1071" w:type="pct"/>
          </w:tcPr>
          <w:p w14:paraId="4D8C7AD1"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CEC289D" w14:textId="2150759A" w:rsidTr="00FD606B">
        <w:trPr>
          <w:trHeight w:val="50"/>
        </w:trPr>
        <w:tc>
          <w:tcPr>
            <w:tcW w:w="415" w:type="pct"/>
            <w:noWrap/>
          </w:tcPr>
          <w:p w14:paraId="51623201" w14:textId="328EA1B7" w:rsidR="00DE7CBF" w:rsidRPr="001F2ADA" w:rsidRDefault="00DE7CBF" w:rsidP="00DE7CBF">
            <w:pPr>
              <w:spacing w:after="0" w:line="240" w:lineRule="auto"/>
              <w:rPr>
                <w:rFonts w:cstheme="minorHAnsi"/>
                <w:bCs/>
              </w:rPr>
            </w:pPr>
            <w:r w:rsidRPr="001F2ADA">
              <w:rPr>
                <w:rFonts w:cstheme="minorHAnsi"/>
                <w:bCs/>
              </w:rPr>
              <w:t>4.4.</w:t>
            </w:r>
          </w:p>
        </w:tc>
        <w:tc>
          <w:tcPr>
            <w:tcW w:w="990" w:type="pct"/>
            <w:gridSpan w:val="2"/>
          </w:tcPr>
          <w:p w14:paraId="3F25348B" w14:textId="11CF88C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Vidiniai diskai:</w:t>
            </w:r>
          </w:p>
        </w:tc>
        <w:tc>
          <w:tcPr>
            <w:tcW w:w="2524" w:type="pct"/>
            <w:shd w:val="clear" w:color="auto" w:fill="auto"/>
          </w:tcPr>
          <w:p w14:paraId="115D8CB8" w14:textId="63109B68"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būti ne mažiau kaip 1 vnt. SSD, </w:t>
            </w:r>
            <w:proofErr w:type="spellStart"/>
            <w:r w:rsidRPr="001F2ADA">
              <w:rPr>
                <w:rFonts w:cstheme="minorHAnsi"/>
              </w:rPr>
              <w:t>NVMe</w:t>
            </w:r>
            <w:proofErr w:type="spellEnd"/>
            <w:r w:rsidRPr="001F2ADA">
              <w:rPr>
                <w:rFonts w:cstheme="minorHAnsi"/>
              </w:rPr>
              <w:t xml:space="preserve"> </w:t>
            </w:r>
            <w:proofErr w:type="spellStart"/>
            <w:r w:rsidRPr="001F2ADA">
              <w:rPr>
                <w:rFonts w:cstheme="minorHAnsi"/>
                <w:b/>
                <w:bCs/>
              </w:rPr>
              <w:t>Gen</w:t>
            </w:r>
            <w:proofErr w:type="spellEnd"/>
            <w:r w:rsidRPr="001F2ADA">
              <w:rPr>
                <w:rFonts w:cstheme="minorHAnsi"/>
                <w:b/>
                <w:bCs/>
              </w:rPr>
              <w:t xml:space="preserve"> 4</w:t>
            </w:r>
            <w:r w:rsidRPr="001F2ADA">
              <w:rPr>
                <w:rFonts w:cstheme="minorHAnsi"/>
              </w:rPr>
              <w:t xml:space="preserve"> tipo (ar lygiavertis), ne mažiau kaip 500 GB talpos. Turi būti palaikoma operacinės sistemos įkrova iš šio disko. </w:t>
            </w:r>
          </w:p>
        </w:tc>
        <w:tc>
          <w:tcPr>
            <w:tcW w:w="1071" w:type="pct"/>
          </w:tcPr>
          <w:p w14:paraId="26BC47F9"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EF1FCA4" w14:textId="2021E9AF" w:rsidTr="00FD606B">
        <w:trPr>
          <w:trHeight w:val="50"/>
        </w:trPr>
        <w:tc>
          <w:tcPr>
            <w:tcW w:w="415" w:type="pct"/>
            <w:noWrap/>
          </w:tcPr>
          <w:p w14:paraId="1ADEEA9A" w14:textId="60B899E6" w:rsidR="00DE7CBF" w:rsidRPr="001F2ADA" w:rsidRDefault="00DE7CBF" w:rsidP="00DE7CBF">
            <w:pPr>
              <w:spacing w:after="0" w:line="240" w:lineRule="auto"/>
              <w:rPr>
                <w:rFonts w:cstheme="minorHAnsi"/>
                <w:bCs/>
              </w:rPr>
            </w:pPr>
            <w:r w:rsidRPr="001F2ADA">
              <w:rPr>
                <w:rFonts w:cstheme="minorHAnsi"/>
                <w:bCs/>
              </w:rPr>
              <w:t>4.5.</w:t>
            </w:r>
          </w:p>
        </w:tc>
        <w:tc>
          <w:tcPr>
            <w:tcW w:w="990" w:type="pct"/>
            <w:gridSpan w:val="2"/>
          </w:tcPr>
          <w:p w14:paraId="74DAC812" w14:textId="67142A5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Vaizdo adapteris:</w:t>
            </w:r>
          </w:p>
        </w:tc>
        <w:tc>
          <w:tcPr>
            <w:tcW w:w="2524" w:type="pct"/>
            <w:shd w:val="clear" w:color="auto" w:fill="auto"/>
          </w:tcPr>
          <w:p w14:paraId="083A483D" w14:textId="18474B60"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Turi turėti ne mažiau kaip 2 skaitmeninius išėjimus </w:t>
            </w:r>
            <w:proofErr w:type="spellStart"/>
            <w:r w:rsidRPr="001F2ADA">
              <w:rPr>
                <w:rFonts w:cstheme="minorHAnsi"/>
              </w:rPr>
              <w:t>DisplayPort</w:t>
            </w:r>
            <w:proofErr w:type="spellEnd"/>
            <w:r w:rsidRPr="001F2ADA">
              <w:rPr>
                <w:rFonts w:cstheme="minorHAnsi"/>
              </w:rPr>
              <w:t xml:space="preserve"> tipo ar lygiaverčius. Turi būti galimybė prijungti ne mažiau kaip 2 vnt.  QHD rezoliucijos (2560x1440@60Hz) monitorius. Pateikiamas su visais reikalingais perėjimais bei laidais, </w:t>
            </w:r>
            <w:proofErr w:type="spellStart"/>
            <w:r w:rsidRPr="001F2ADA">
              <w:rPr>
                <w:rFonts w:cstheme="minorHAnsi"/>
              </w:rPr>
              <w:t>siekant</w:t>
            </w:r>
            <w:proofErr w:type="spellEnd"/>
            <w:r w:rsidRPr="001F2ADA">
              <w:rPr>
                <w:rFonts w:cstheme="minorHAnsi"/>
              </w:rPr>
              <w:t xml:space="preserve"> prijungti kompiuterį prie siūlomų monitorių.</w:t>
            </w:r>
          </w:p>
        </w:tc>
        <w:tc>
          <w:tcPr>
            <w:tcW w:w="1071" w:type="pct"/>
          </w:tcPr>
          <w:p w14:paraId="500EAA53"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667EF103" w14:textId="5DA9247E" w:rsidTr="00FD606B">
        <w:trPr>
          <w:trHeight w:val="50"/>
        </w:trPr>
        <w:tc>
          <w:tcPr>
            <w:tcW w:w="415" w:type="pct"/>
            <w:noWrap/>
          </w:tcPr>
          <w:p w14:paraId="6475E70F" w14:textId="1FE49700" w:rsidR="00DE7CBF" w:rsidRPr="001F2ADA" w:rsidRDefault="00DE7CBF" w:rsidP="00DE7CBF">
            <w:pPr>
              <w:spacing w:after="0" w:line="240" w:lineRule="auto"/>
              <w:rPr>
                <w:rFonts w:cstheme="minorHAnsi"/>
                <w:bCs/>
              </w:rPr>
            </w:pPr>
            <w:r w:rsidRPr="001F2ADA">
              <w:rPr>
                <w:rFonts w:cstheme="minorHAnsi"/>
                <w:bCs/>
              </w:rPr>
              <w:t>4.6.</w:t>
            </w:r>
          </w:p>
        </w:tc>
        <w:tc>
          <w:tcPr>
            <w:tcW w:w="990" w:type="pct"/>
            <w:gridSpan w:val="2"/>
          </w:tcPr>
          <w:p w14:paraId="1A2E0F3B" w14:textId="4A23D166"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Garso plokštė:</w:t>
            </w:r>
          </w:p>
        </w:tc>
        <w:tc>
          <w:tcPr>
            <w:tcW w:w="2524" w:type="pct"/>
            <w:shd w:val="clear" w:color="auto" w:fill="auto"/>
          </w:tcPr>
          <w:p w14:paraId="740B09AC" w14:textId="36CBA248"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prastesnė kaip 2 kanalų HD garso plokštė.</w:t>
            </w:r>
          </w:p>
        </w:tc>
        <w:tc>
          <w:tcPr>
            <w:tcW w:w="1071" w:type="pct"/>
          </w:tcPr>
          <w:p w14:paraId="3CE9D6A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5617A3B" w14:textId="71DCBF8C" w:rsidTr="00FD606B">
        <w:trPr>
          <w:trHeight w:val="50"/>
        </w:trPr>
        <w:tc>
          <w:tcPr>
            <w:tcW w:w="415" w:type="pct"/>
            <w:noWrap/>
          </w:tcPr>
          <w:p w14:paraId="2EF0DEBA" w14:textId="2B725F9C" w:rsidR="00DE7CBF" w:rsidRPr="001F2ADA" w:rsidRDefault="00DE7CBF" w:rsidP="00DE7CBF">
            <w:pPr>
              <w:spacing w:after="0" w:line="240" w:lineRule="auto"/>
              <w:rPr>
                <w:rFonts w:cstheme="minorHAnsi"/>
                <w:bCs/>
              </w:rPr>
            </w:pPr>
            <w:r w:rsidRPr="001F2ADA">
              <w:rPr>
                <w:rFonts w:cstheme="minorHAnsi"/>
                <w:bCs/>
              </w:rPr>
              <w:t>4.7.</w:t>
            </w:r>
          </w:p>
        </w:tc>
        <w:tc>
          <w:tcPr>
            <w:tcW w:w="990" w:type="pct"/>
            <w:gridSpan w:val="2"/>
          </w:tcPr>
          <w:p w14:paraId="699D48DB" w14:textId="42A4C0F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Korpusas:</w:t>
            </w:r>
          </w:p>
        </w:tc>
        <w:tc>
          <w:tcPr>
            <w:tcW w:w="2524" w:type="pct"/>
          </w:tcPr>
          <w:p w14:paraId="5200D7BE" w14:textId="3D814D93"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S</w:t>
            </w:r>
            <w:r w:rsidRPr="001F2ADA">
              <w:rPr>
                <w:rFonts w:cstheme="minorHAnsi"/>
              </w:rPr>
              <w:t xml:space="preserve">isteminio bloko korpuso aukščio, pločio ir gylio išmatavimų centimetrais sandauga (ne daugiau nei 1200), atidaromas nenaudojant įrankių. </w:t>
            </w:r>
          </w:p>
        </w:tc>
        <w:tc>
          <w:tcPr>
            <w:tcW w:w="1071" w:type="pct"/>
          </w:tcPr>
          <w:p w14:paraId="3CAD59DE"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FDDBB02" w14:textId="615D64CD" w:rsidTr="00FD606B">
        <w:trPr>
          <w:trHeight w:val="50"/>
        </w:trPr>
        <w:tc>
          <w:tcPr>
            <w:tcW w:w="415" w:type="pct"/>
            <w:noWrap/>
          </w:tcPr>
          <w:p w14:paraId="079AD39F" w14:textId="55D161DA" w:rsidR="00DE7CBF" w:rsidRPr="001F2ADA" w:rsidRDefault="00DE7CBF" w:rsidP="00DE7CBF">
            <w:pPr>
              <w:spacing w:after="0" w:line="240" w:lineRule="auto"/>
              <w:rPr>
                <w:rFonts w:cstheme="minorHAnsi"/>
                <w:bCs/>
              </w:rPr>
            </w:pPr>
            <w:r w:rsidRPr="001F2ADA">
              <w:rPr>
                <w:rFonts w:cstheme="minorHAnsi"/>
                <w:bCs/>
              </w:rPr>
              <w:t>4.8.</w:t>
            </w:r>
          </w:p>
        </w:tc>
        <w:tc>
          <w:tcPr>
            <w:tcW w:w="990" w:type="pct"/>
            <w:gridSpan w:val="2"/>
          </w:tcPr>
          <w:p w14:paraId="59B5385A" w14:textId="13294FF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Triukšmingumas:</w:t>
            </w:r>
          </w:p>
        </w:tc>
        <w:tc>
          <w:tcPr>
            <w:tcW w:w="2524" w:type="pct"/>
          </w:tcPr>
          <w:p w14:paraId="183FBA60" w14:textId="04ACCEA1"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b/>
                <w:bCs/>
              </w:rPr>
              <w:t>K</w:t>
            </w:r>
            <w:r w:rsidRPr="00FB0CD6">
              <w:rPr>
                <w:rFonts w:cstheme="minorHAnsi"/>
                <w:b/>
                <w:bCs/>
              </w:rPr>
              <w:t>artu su pasiūlymu turi būti pateikta gamintojo deklaracija</w:t>
            </w:r>
            <w:r w:rsidRPr="001F2ADA">
              <w:rPr>
                <w:rFonts w:cstheme="minorHAnsi"/>
              </w:rPr>
              <w:t xml:space="preserve"> dėl triukšmo sklaidos pagal ISO 7779 arba ISO 9296 standartų atitiktis.</w:t>
            </w:r>
          </w:p>
        </w:tc>
        <w:tc>
          <w:tcPr>
            <w:tcW w:w="1071" w:type="pct"/>
          </w:tcPr>
          <w:p w14:paraId="56F0ED6E" w14:textId="77777777" w:rsidR="00DE7CBF" w:rsidRDefault="00DE7CBF" w:rsidP="00DE7CBF">
            <w:pPr>
              <w:tabs>
                <w:tab w:val="left" w:pos="390"/>
                <w:tab w:val="left" w:pos="1035"/>
                <w:tab w:val="left" w:pos="1500"/>
              </w:tabs>
              <w:spacing w:after="0" w:line="240" w:lineRule="auto"/>
              <w:jc w:val="both"/>
              <w:rPr>
                <w:rFonts w:cstheme="minorHAnsi"/>
                <w:b/>
                <w:bCs/>
              </w:rPr>
            </w:pPr>
          </w:p>
        </w:tc>
      </w:tr>
      <w:tr w:rsidR="00DE7CBF" w:rsidRPr="001F2ADA" w14:paraId="2DB8710E" w14:textId="73D17072" w:rsidTr="00FD606B">
        <w:trPr>
          <w:trHeight w:val="50"/>
        </w:trPr>
        <w:tc>
          <w:tcPr>
            <w:tcW w:w="415" w:type="pct"/>
            <w:noWrap/>
          </w:tcPr>
          <w:p w14:paraId="585C162A" w14:textId="5F498A2E" w:rsidR="00DE7CBF" w:rsidRPr="001F2ADA" w:rsidRDefault="00DE7CBF" w:rsidP="00DE7CBF">
            <w:pPr>
              <w:spacing w:after="0" w:line="240" w:lineRule="auto"/>
              <w:rPr>
                <w:rFonts w:cstheme="minorHAnsi"/>
                <w:bCs/>
              </w:rPr>
            </w:pPr>
            <w:r w:rsidRPr="001F2ADA">
              <w:rPr>
                <w:rFonts w:cstheme="minorHAnsi"/>
                <w:bCs/>
              </w:rPr>
              <w:t>4.9.</w:t>
            </w:r>
          </w:p>
        </w:tc>
        <w:tc>
          <w:tcPr>
            <w:tcW w:w="990" w:type="pct"/>
            <w:gridSpan w:val="2"/>
          </w:tcPr>
          <w:p w14:paraId="5FCB2C50" w14:textId="71AB4CAF"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Plėtimo lizdų skaičius:</w:t>
            </w:r>
          </w:p>
        </w:tc>
        <w:tc>
          <w:tcPr>
            <w:tcW w:w="2524" w:type="pct"/>
          </w:tcPr>
          <w:p w14:paraId="106FD7DA" w14:textId="3483D02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1 vnt. </w:t>
            </w:r>
            <w:r w:rsidRPr="001F2ADA">
              <w:rPr>
                <w:rFonts w:cstheme="minorHAnsi"/>
                <w:i/>
              </w:rPr>
              <w:t xml:space="preserve"> M.2 </w:t>
            </w:r>
            <w:r w:rsidRPr="001F2ADA">
              <w:rPr>
                <w:rFonts w:cstheme="minorHAnsi"/>
              </w:rPr>
              <w:t>tipo.</w:t>
            </w:r>
          </w:p>
        </w:tc>
        <w:tc>
          <w:tcPr>
            <w:tcW w:w="1071" w:type="pct"/>
          </w:tcPr>
          <w:p w14:paraId="44D3BD4D"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E2318AF" w14:textId="0A11FE6E" w:rsidTr="00FD606B">
        <w:trPr>
          <w:trHeight w:val="50"/>
        </w:trPr>
        <w:tc>
          <w:tcPr>
            <w:tcW w:w="415" w:type="pct"/>
            <w:noWrap/>
          </w:tcPr>
          <w:p w14:paraId="17D5FC08" w14:textId="012A58F2" w:rsidR="00DE7CBF" w:rsidRPr="001F2ADA" w:rsidRDefault="00DE7CBF" w:rsidP="00DE7CBF">
            <w:pPr>
              <w:spacing w:after="0" w:line="240" w:lineRule="auto"/>
              <w:rPr>
                <w:rFonts w:cstheme="minorHAnsi"/>
                <w:bCs/>
              </w:rPr>
            </w:pPr>
            <w:r w:rsidRPr="001F2ADA">
              <w:rPr>
                <w:rFonts w:cstheme="minorHAnsi"/>
                <w:bCs/>
              </w:rPr>
              <w:t>4.10.</w:t>
            </w:r>
          </w:p>
        </w:tc>
        <w:tc>
          <w:tcPr>
            <w:tcW w:w="990" w:type="pct"/>
            <w:gridSpan w:val="2"/>
          </w:tcPr>
          <w:p w14:paraId="07327F80" w14:textId="131D5FA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Tinklo adapteris:</w:t>
            </w:r>
          </w:p>
        </w:tc>
        <w:tc>
          <w:tcPr>
            <w:tcW w:w="2524" w:type="pct"/>
          </w:tcPr>
          <w:p w14:paraId="3751F4A4" w14:textId="27DF94B6"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blogesnis kaip 10/100/1000 Mbps, palaikantis PXE, WOL.</w:t>
            </w:r>
          </w:p>
        </w:tc>
        <w:tc>
          <w:tcPr>
            <w:tcW w:w="1071" w:type="pct"/>
          </w:tcPr>
          <w:p w14:paraId="6F5A721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4C92EDA" w14:textId="7BD6C12D" w:rsidTr="00FD606B">
        <w:trPr>
          <w:trHeight w:val="50"/>
        </w:trPr>
        <w:tc>
          <w:tcPr>
            <w:tcW w:w="415" w:type="pct"/>
            <w:noWrap/>
          </w:tcPr>
          <w:p w14:paraId="0376DB01" w14:textId="37E902C8" w:rsidR="00DE7CBF" w:rsidRPr="001F2ADA" w:rsidRDefault="00DE7CBF" w:rsidP="00DE7CBF">
            <w:pPr>
              <w:spacing w:after="0" w:line="240" w:lineRule="auto"/>
              <w:rPr>
                <w:rFonts w:cstheme="minorHAnsi"/>
                <w:bCs/>
              </w:rPr>
            </w:pPr>
            <w:r w:rsidRPr="001F2ADA">
              <w:rPr>
                <w:rFonts w:cstheme="minorHAnsi"/>
                <w:bCs/>
              </w:rPr>
              <w:t>4.11.</w:t>
            </w:r>
          </w:p>
        </w:tc>
        <w:tc>
          <w:tcPr>
            <w:tcW w:w="990" w:type="pct"/>
            <w:gridSpan w:val="2"/>
          </w:tcPr>
          <w:p w14:paraId="01BC5849" w14:textId="3CC89285"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Prievadai:</w:t>
            </w:r>
          </w:p>
        </w:tc>
        <w:tc>
          <w:tcPr>
            <w:tcW w:w="2524" w:type="pct"/>
          </w:tcPr>
          <w:p w14:paraId="31938E5C" w14:textId="0DFEB089"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 3 vnt. USB 3.2 (ar spartesnis) iš kurių ne mažiau kaip 1 vnt. USB-C tipo., 2 vnt. USB 2.0</w:t>
            </w:r>
          </w:p>
        </w:tc>
        <w:tc>
          <w:tcPr>
            <w:tcW w:w="1071" w:type="pct"/>
          </w:tcPr>
          <w:p w14:paraId="78BDD4CE"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BB5415B" w14:textId="2599CD9C" w:rsidTr="00FD606B">
        <w:trPr>
          <w:trHeight w:val="50"/>
        </w:trPr>
        <w:tc>
          <w:tcPr>
            <w:tcW w:w="415" w:type="pct"/>
            <w:noWrap/>
          </w:tcPr>
          <w:p w14:paraId="351719FE" w14:textId="38B36E7E" w:rsidR="00DE7CBF" w:rsidRPr="001F2ADA" w:rsidRDefault="00DE7CBF" w:rsidP="00DE7CBF">
            <w:pPr>
              <w:spacing w:after="0" w:line="240" w:lineRule="auto"/>
              <w:rPr>
                <w:rFonts w:cstheme="minorHAnsi"/>
                <w:bCs/>
              </w:rPr>
            </w:pPr>
            <w:r w:rsidRPr="001F2ADA">
              <w:rPr>
                <w:rFonts w:cstheme="minorHAnsi"/>
                <w:bCs/>
              </w:rPr>
              <w:t>4.12.</w:t>
            </w:r>
          </w:p>
        </w:tc>
        <w:tc>
          <w:tcPr>
            <w:tcW w:w="990" w:type="pct"/>
            <w:gridSpan w:val="2"/>
          </w:tcPr>
          <w:p w14:paraId="524CF2F9" w14:textId="38FDB74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Klaviatūra:</w:t>
            </w:r>
          </w:p>
        </w:tc>
        <w:tc>
          <w:tcPr>
            <w:tcW w:w="2524" w:type="pct"/>
          </w:tcPr>
          <w:p w14:paraId="6D122228" w14:textId="21F9C018"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turėti ne mažiau kaip 104 klavišus, standartinio dydžio ir išdėstymo, su lietuviškomis raidėmis, </w:t>
            </w:r>
            <w:r w:rsidRPr="001F2ADA">
              <w:rPr>
                <w:rFonts w:cstheme="minorHAnsi"/>
              </w:rPr>
              <w:lastRenderedPageBreak/>
              <w:t xml:space="preserve">užrašytomis ne klijavimo būdu. To paties gamintojo kaip ir kompiuteris. </w:t>
            </w:r>
          </w:p>
        </w:tc>
        <w:tc>
          <w:tcPr>
            <w:tcW w:w="1071" w:type="pct"/>
          </w:tcPr>
          <w:p w14:paraId="1871AD5F"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921A325" w14:textId="5C14C4DD" w:rsidTr="00FD606B">
        <w:trPr>
          <w:trHeight w:val="50"/>
        </w:trPr>
        <w:tc>
          <w:tcPr>
            <w:tcW w:w="415" w:type="pct"/>
            <w:noWrap/>
          </w:tcPr>
          <w:p w14:paraId="23991E65" w14:textId="2BCC2414" w:rsidR="00DE7CBF" w:rsidRPr="001F2ADA" w:rsidRDefault="00DE7CBF" w:rsidP="00DE7CBF">
            <w:pPr>
              <w:spacing w:after="0" w:line="240" w:lineRule="auto"/>
              <w:rPr>
                <w:rFonts w:cstheme="minorHAnsi"/>
                <w:bCs/>
              </w:rPr>
            </w:pPr>
            <w:r w:rsidRPr="001F2ADA">
              <w:rPr>
                <w:rFonts w:cstheme="minorHAnsi"/>
                <w:bCs/>
              </w:rPr>
              <w:t>4.13.</w:t>
            </w:r>
          </w:p>
        </w:tc>
        <w:tc>
          <w:tcPr>
            <w:tcW w:w="990" w:type="pct"/>
            <w:gridSpan w:val="2"/>
          </w:tcPr>
          <w:p w14:paraId="442FD68B" w14:textId="3D4454B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Pelė:</w:t>
            </w:r>
          </w:p>
        </w:tc>
        <w:tc>
          <w:tcPr>
            <w:tcW w:w="2524" w:type="pct"/>
          </w:tcPr>
          <w:p w14:paraId="7A4661C4" w14:textId="54BEA5AE"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dviejų klavišų, su ratuku, laidas su USB jungtimi. To paties gamintojo kaip ir kompiuteris.  </w:t>
            </w:r>
          </w:p>
        </w:tc>
        <w:tc>
          <w:tcPr>
            <w:tcW w:w="1071" w:type="pct"/>
          </w:tcPr>
          <w:p w14:paraId="23D14AB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1D148E8" w14:textId="2F2B6489" w:rsidTr="00FD606B">
        <w:trPr>
          <w:trHeight w:val="50"/>
        </w:trPr>
        <w:tc>
          <w:tcPr>
            <w:tcW w:w="415" w:type="pct"/>
            <w:noWrap/>
          </w:tcPr>
          <w:p w14:paraId="1A7CC7E4" w14:textId="24882E5C" w:rsidR="00DE7CBF" w:rsidRPr="001F2ADA" w:rsidRDefault="00DE7CBF" w:rsidP="00DE7CBF">
            <w:pPr>
              <w:spacing w:after="0" w:line="240" w:lineRule="auto"/>
              <w:rPr>
                <w:rFonts w:cstheme="minorHAnsi"/>
                <w:bCs/>
              </w:rPr>
            </w:pPr>
            <w:r w:rsidRPr="001F2ADA">
              <w:rPr>
                <w:rFonts w:cstheme="minorHAnsi"/>
                <w:bCs/>
              </w:rPr>
              <w:t>4.14.</w:t>
            </w:r>
          </w:p>
        </w:tc>
        <w:tc>
          <w:tcPr>
            <w:tcW w:w="990" w:type="pct"/>
            <w:gridSpan w:val="2"/>
          </w:tcPr>
          <w:p w14:paraId="400D3CA3" w14:textId="70402EE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Kabeliai:</w:t>
            </w:r>
          </w:p>
        </w:tc>
        <w:tc>
          <w:tcPr>
            <w:tcW w:w="2524" w:type="pct"/>
          </w:tcPr>
          <w:p w14:paraId="56DC05A4" w14:textId="454AF338"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UTP komutavimo kabelis, 3 m, su jungtimis. Maitinimo kabelis.</w:t>
            </w:r>
          </w:p>
        </w:tc>
        <w:tc>
          <w:tcPr>
            <w:tcW w:w="1071" w:type="pct"/>
          </w:tcPr>
          <w:p w14:paraId="2EBC9564"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471B18B6" w14:textId="13BBEAF5" w:rsidTr="00FD606B">
        <w:trPr>
          <w:trHeight w:val="50"/>
        </w:trPr>
        <w:tc>
          <w:tcPr>
            <w:tcW w:w="415" w:type="pct"/>
            <w:noWrap/>
          </w:tcPr>
          <w:p w14:paraId="64E6CE6F" w14:textId="2467406D" w:rsidR="00DE7CBF" w:rsidRPr="001F2ADA" w:rsidRDefault="00DE7CBF" w:rsidP="00DE7CBF">
            <w:pPr>
              <w:spacing w:after="0" w:line="240" w:lineRule="auto"/>
              <w:rPr>
                <w:rFonts w:cstheme="minorHAnsi"/>
                <w:bCs/>
              </w:rPr>
            </w:pPr>
            <w:r w:rsidRPr="001F2ADA">
              <w:rPr>
                <w:rFonts w:cstheme="minorHAnsi"/>
                <w:bCs/>
              </w:rPr>
              <w:t>4.15.</w:t>
            </w:r>
          </w:p>
        </w:tc>
        <w:tc>
          <w:tcPr>
            <w:tcW w:w="990" w:type="pct"/>
            <w:gridSpan w:val="2"/>
          </w:tcPr>
          <w:p w14:paraId="058A7695" w14:textId="5892D26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Apsaugos galimybės:</w:t>
            </w:r>
          </w:p>
        </w:tc>
        <w:tc>
          <w:tcPr>
            <w:tcW w:w="2524" w:type="pct"/>
          </w:tcPr>
          <w:p w14:paraId="2BF3E814" w14:textId="4689B0E1"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Įjungimo slaptažodis, sąrankos slaptažodis, USB prievadų kontrolė. </w:t>
            </w:r>
            <w:r w:rsidRPr="001F2ADA">
              <w:rPr>
                <w:rFonts w:cstheme="minorHAnsi"/>
                <w:i/>
              </w:rPr>
              <w:t>TPM</w:t>
            </w:r>
            <w:r w:rsidRPr="001F2ADA">
              <w:rPr>
                <w:rFonts w:cstheme="minorHAnsi"/>
              </w:rPr>
              <w:t xml:space="preserve"> 2.0 arba naujesnė  duomenų apsaugos mikroschema ir jos funkcionalumus realizuojanti kompiuterių įrangos gamintojo programinė įranga.</w:t>
            </w:r>
          </w:p>
        </w:tc>
        <w:tc>
          <w:tcPr>
            <w:tcW w:w="1071" w:type="pct"/>
          </w:tcPr>
          <w:p w14:paraId="2B317360"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3AAC935F" w14:textId="2323F076" w:rsidTr="00FD606B">
        <w:trPr>
          <w:trHeight w:val="50"/>
        </w:trPr>
        <w:tc>
          <w:tcPr>
            <w:tcW w:w="415" w:type="pct"/>
            <w:noWrap/>
          </w:tcPr>
          <w:p w14:paraId="758FE8F6" w14:textId="3ED82E57" w:rsidR="00DE7CBF" w:rsidRPr="001F2ADA" w:rsidRDefault="00DE7CBF" w:rsidP="00DE7CBF">
            <w:pPr>
              <w:spacing w:after="0" w:line="240" w:lineRule="auto"/>
              <w:rPr>
                <w:rFonts w:cstheme="minorHAnsi"/>
                <w:bCs/>
              </w:rPr>
            </w:pPr>
            <w:r w:rsidRPr="001F2ADA">
              <w:rPr>
                <w:rFonts w:cstheme="minorHAnsi"/>
                <w:bCs/>
              </w:rPr>
              <w:t>4.16.</w:t>
            </w:r>
          </w:p>
        </w:tc>
        <w:tc>
          <w:tcPr>
            <w:tcW w:w="990" w:type="pct"/>
            <w:gridSpan w:val="2"/>
          </w:tcPr>
          <w:p w14:paraId="2CE92652" w14:textId="1084899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2524" w:type="pct"/>
          </w:tcPr>
          <w:p w14:paraId="479F57BF"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i/>
              </w:rPr>
              <w:t>MS Windows 11 Professional</w:t>
            </w:r>
            <w:r w:rsidRPr="001F2ADA">
              <w:rPr>
                <w:rFonts w:cstheme="minorHAnsi"/>
              </w:rPr>
              <w:t xml:space="preserve"> arba lygiaverte.</w:t>
            </w:r>
          </w:p>
          <w:p w14:paraId="6A50D948" w14:textId="77777777" w:rsidR="00DE7CBF" w:rsidRPr="001F2ADA" w:rsidRDefault="00DE7CBF" w:rsidP="00DE7CBF">
            <w:pPr>
              <w:tabs>
                <w:tab w:val="left" w:pos="390"/>
                <w:tab w:val="left" w:pos="1035"/>
                <w:tab w:val="left" w:pos="1500"/>
              </w:tabs>
              <w:spacing w:after="0" w:line="240" w:lineRule="auto"/>
              <w:jc w:val="both"/>
              <w:rPr>
                <w:rFonts w:cstheme="minorHAnsi"/>
              </w:rPr>
            </w:pPr>
          </w:p>
        </w:tc>
        <w:tc>
          <w:tcPr>
            <w:tcW w:w="1071" w:type="pct"/>
          </w:tcPr>
          <w:p w14:paraId="34CC9664" w14:textId="77777777" w:rsidR="00DE7CBF" w:rsidRPr="001F2ADA" w:rsidRDefault="00DE7CBF" w:rsidP="00DE7CBF">
            <w:pPr>
              <w:tabs>
                <w:tab w:val="left" w:pos="390"/>
                <w:tab w:val="left" w:pos="1035"/>
                <w:tab w:val="left" w:pos="1500"/>
              </w:tabs>
              <w:spacing w:after="0" w:line="240" w:lineRule="auto"/>
              <w:jc w:val="both"/>
              <w:rPr>
                <w:rFonts w:cstheme="minorHAnsi"/>
                <w:i/>
              </w:rPr>
            </w:pPr>
          </w:p>
        </w:tc>
      </w:tr>
      <w:tr w:rsidR="00DE7CBF" w:rsidRPr="001F2ADA" w14:paraId="1059D1C5" w14:textId="27B244A9" w:rsidTr="00FD606B">
        <w:trPr>
          <w:trHeight w:val="50"/>
        </w:trPr>
        <w:tc>
          <w:tcPr>
            <w:tcW w:w="415" w:type="pct"/>
            <w:noWrap/>
          </w:tcPr>
          <w:p w14:paraId="099E72CA" w14:textId="69FCC088" w:rsidR="00DE7CBF" w:rsidRPr="001F2ADA" w:rsidRDefault="00DE7CBF" w:rsidP="00DE7CBF">
            <w:pPr>
              <w:spacing w:after="0" w:line="240" w:lineRule="auto"/>
              <w:rPr>
                <w:rFonts w:cstheme="minorHAnsi"/>
                <w:bCs/>
              </w:rPr>
            </w:pPr>
            <w:r w:rsidRPr="001F2ADA">
              <w:rPr>
                <w:rFonts w:cstheme="minorHAnsi"/>
                <w:bCs/>
              </w:rPr>
              <w:t>4.17.</w:t>
            </w:r>
          </w:p>
        </w:tc>
        <w:tc>
          <w:tcPr>
            <w:tcW w:w="990" w:type="pct"/>
            <w:gridSpan w:val="2"/>
          </w:tcPr>
          <w:p w14:paraId="1EA6699B" w14:textId="7AE5FA76"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2524" w:type="pct"/>
          </w:tcPr>
          <w:p w14:paraId="712E17F4" w14:textId="529FD249"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nenaudojant interneto naršyklės. Taip pat nurodyti kompiuterio gamintojo interneto svetainę, iš kurios būtų galima parsisiųsti siūlomo kompiuterio tvarkykles ir jų atnaujinimus.</w:t>
            </w:r>
          </w:p>
        </w:tc>
        <w:tc>
          <w:tcPr>
            <w:tcW w:w="1071" w:type="pct"/>
          </w:tcPr>
          <w:p w14:paraId="7D00C20F"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F494DD5" w14:textId="2121C245" w:rsidTr="00FD606B">
        <w:trPr>
          <w:trHeight w:val="50"/>
        </w:trPr>
        <w:tc>
          <w:tcPr>
            <w:tcW w:w="415" w:type="pct"/>
            <w:noWrap/>
          </w:tcPr>
          <w:p w14:paraId="60D13C38" w14:textId="0494925E" w:rsidR="00DE7CBF" w:rsidRPr="001F2ADA" w:rsidRDefault="00DE7CBF" w:rsidP="00DE7CBF">
            <w:pPr>
              <w:spacing w:after="0" w:line="240" w:lineRule="auto"/>
              <w:rPr>
                <w:rFonts w:cstheme="minorHAnsi"/>
                <w:bCs/>
              </w:rPr>
            </w:pPr>
            <w:r w:rsidRPr="001F2ADA">
              <w:rPr>
                <w:rFonts w:cstheme="minorHAnsi"/>
                <w:bCs/>
              </w:rPr>
              <w:t>4.18.</w:t>
            </w:r>
          </w:p>
        </w:tc>
        <w:tc>
          <w:tcPr>
            <w:tcW w:w="990" w:type="pct"/>
            <w:gridSpan w:val="2"/>
          </w:tcPr>
          <w:p w14:paraId="56001F63" w14:textId="241DD330"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2524" w:type="pct"/>
          </w:tcPr>
          <w:p w14:paraId="5DC0FA25" w14:textId="343C6D1E"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c>
          <w:tcPr>
            <w:tcW w:w="1071" w:type="pct"/>
          </w:tcPr>
          <w:p w14:paraId="27269E9E" w14:textId="77777777" w:rsidR="00DE7CBF" w:rsidRPr="001F2ADA" w:rsidRDefault="00DE7CBF" w:rsidP="00DE7CBF">
            <w:pPr>
              <w:tabs>
                <w:tab w:val="left" w:pos="390"/>
                <w:tab w:val="left" w:pos="1035"/>
                <w:tab w:val="left" w:pos="1500"/>
              </w:tabs>
              <w:spacing w:after="0" w:line="240" w:lineRule="auto"/>
              <w:jc w:val="both"/>
              <w:rPr>
                <w:rFonts w:cstheme="minorHAnsi"/>
                <w:i/>
              </w:rPr>
            </w:pPr>
          </w:p>
        </w:tc>
      </w:tr>
      <w:tr w:rsidR="00DE7CBF" w:rsidRPr="001F2ADA" w14:paraId="6875A29F" w14:textId="0F9FED2A" w:rsidTr="00FD606B">
        <w:trPr>
          <w:trHeight w:val="50"/>
        </w:trPr>
        <w:tc>
          <w:tcPr>
            <w:tcW w:w="415" w:type="pct"/>
            <w:noWrap/>
          </w:tcPr>
          <w:p w14:paraId="4A3BCFE7" w14:textId="75E99768" w:rsidR="00DE7CBF" w:rsidRPr="001F2ADA" w:rsidRDefault="00DE7CBF" w:rsidP="00DE7CBF">
            <w:pPr>
              <w:spacing w:after="0" w:line="240" w:lineRule="auto"/>
              <w:rPr>
                <w:rFonts w:cstheme="minorHAnsi"/>
                <w:bCs/>
              </w:rPr>
            </w:pPr>
            <w:r w:rsidRPr="001F2ADA">
              <w:rPr>
                <w:rFonts w:cstheme="minorHAnsi"/>
                <w:bCs/>
              </w:rPr>
              <w:t>4.</w:t>
            </w:r>
            <w:r>
              <w:rPr>
                <w:rFonts w:cstheme="minorHAnsi"/>
                <w:bCs/>
              </w:rPr>
              <w:t>19</w:t>
            </w:r>
            <w:r w:rsidRPr="001F2ADA">
              <w:rPr>
                <w:rFonts w:cstheme="minorHAnsi"/>
                <w:bCs/>
              </w:rPr>
              <w:t>.</w:t>
            </w:r>
          </w:p>
        </w:tc>
        <w:tc>
          <w:tcPr>
            <w:tcW w:w="990" w:type="pct"/>
            <w:gridSpan w:val="2"/>
          </w:tcPr>
          <w:p w14:paraId="73A39D7E" w14:textId="64CBE2E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Gamintojo katalogas:</w:t>
            </w:r>
          </w:p>
        </w:tc>
        <w:tc>
          <w:tcPr>
            <w:tcW w:w="2524" w:type="pct"/>
          </w:tcPr>
          <w:p w14:paraId="66DDDD09" w14:textId="5C491828"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c>
          <w:tcPr>
            <w:tcW w:w="1071" w:type="pct"/>
          </w:tcPr>
          <w:p w14:paraId="055A2EF7"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2D9E5139" w14:textId="6FC870E0" w:rsidTr="00FD606B">
        <w:trPr>
          <w:trHeight w:val="50"/>
        </w:trPr>
        <w:tc>
          <w:tcPr>
            <w:tcW w:w="415" w:type="pct"/>
            <w:noWrap/>
          </w:tcPr>
          <w:p w14:paraId="03EC8D60" w14:textId="109B2423" w:rsidR="00DE7CBF" w:rsidRPr="001F2ADA" w:rsidRDefault="00DE7CBF" w:rsidP="00DE7CBF">
            <w:pPr>
              <w:spacing w:after="0" w:line="240" w:lineRule="auto"/>
              <w:rPr>
                <w:rFonts w:cstheme="minorHAnsi"/>
                <w:bCs/>
              </w:rPr>
            </w:pPr>
            <w:r w:rsidRPr="001F2ADA">
              <w:rPr>
                <w:rFonts w:cstheme="minorHAnsi"/>
                <w:bCs/>
              </w:rPr>
              <w:t>4.2</w:t>
            </w:r>
            <w:r>
              <w:rPr>
                <w:rFonts w:cstheme="minorHAnsi"/>
                <w:bCs/>
              </w:rPr>
              <w:t>0</w:t>
            </w:r>
            <w:r w:rsidRPr="001F2ADA">
              <w:rPr>
                <w:rFonts w:cstheme="minorHAnsi"/>
                <w:bCs/>
              </w:rPr>
              <w:t>.</w:t>
            </w:r>
          </w:p>
        </w:tc>
        <w:tc>
          <w:tcPr>
            <w:tcW w:w="990" w:type="pct"/>
            <w:gridSpan w:val="2"/>
          </w:tcPr>
          <w:p w14:paraId="24F846A9" w14:textId="0980DC2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Kiti reikalavimai:</w:t>
            </w:r>
          </w:p>
        </w:tc>
        <w:tc>
          <w:tcPr>
            <w:tcW w:w="2524" w:type="pct"/>
          </w:tcPr>
          <w:p w14:paraId="63BB905E" w14:textId="50895B42"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S</w:t>
            </w:r>
            <w:r w:rsidRPr="001F2ADA">
              <w:rPr>
                <w:rFonts w:cstheme="minorHAnsi"/>
              </w:rPr>
              <w:t>tacionariųjų kompiuterių korpuso konstrukcija privalo užtikrinti korpuso plombavimo ir/ar užrakinimo galimybę.</w:t>
            </w:r>
          </w:p>
        </w:tc>
        <w:tc>
          <w:tcPr>
            <w:tcW w:w="1071" w:type="pct"/>
          </w:tcPr>
          <w:p w14:paraId="779F3596"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F86465D" w14:textId="31D7B135" w:rsidTr="00FD606B">
        <w:trPr>
          <w:trHeight w:val="50"/>
        </w:trPr>
        <w:tc>
          <w:tcPr>
            <w:tcW w:w="415" w:type="pct"/>
            <w:noWrap/>
          </w:tcPr>
          <w:p w14:paraId="2D9EC0D7" w14:textId="5B2843BC" w:rsidR="00DE7CBF" w:rsidRPr="001F2ADA" w:rsidRDefault="00DE7CBF" w:rsidP="00DE7CBF">
            <w:pPr>
              <w:spacing w:after="0" w:line="240" w:lineRule="auto"/>
              <w:rPr>
                <w:rFonts w:cstheme="minorHAnsi"/>
                <w:bCs/>
              </w:rPr>
            </w:pPr>
            <w:r w:rsidRPr="001F2ADA">
              <w:rPr>
                <w:rFonts w:cstheme="minorHAnsi"/>
                <w:bCs/>
              </w:rPr>
              <w:t>4.2</w:t>
            </w:r>
            <w:r>
              <w:rPr>
                <w:rFonts w:cstheme="minorHAnsi"/>
                <w:bCs/>
              </w:rPr>
              <w:t>1</w:t>
            </w:r>
            <w:r w:rsidRPr="001F2ADA">
              <w:rPr>
                <w:rFonts w:cstheme="minorHAnsi"/>
                <w:bCs/>
              </w:rPr>
              <w:t>.</w:t>
            </w:r>
          </w:p>
        </w:tc>
        <w:tc>
          <w:tcPr>
            <w:tcW w:w="990" w:type="pct"/>
            <w:gridSpan w:val="2"/>
          </w:tcPr>
          <w:p w14:paraId="3E58B65F" w14:textId="5B637D3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12C6B086" w14:textId="77777777" w:rsidR="00DE7CBF" w:rsidRPr="00910ADE" w:rsidRDefault="00DE7CBF" w:rsidP="00DE7CBF">
            <w:pPr>
              <w:tabs>
                <w:tab w:val="left" w:pos="390"/>
                <w:tab w:val="left" w:pos="1035"/>
                <w:tab w:val="left" w:pos="1500"/>
              </w:tabs>
              <w:spacing w:after="0" w:line="240" w:lineRule="auto"/>
              <w:jc w:val="both"/>
              <w:rPr>
                <w:rFonts w:cstheme="minorHAnsi"/>
              </w:rPr>
            </w:pPr>
            <w:r w:rsidRPr="00910ADE">
              <w:rPr>
                <w:rFonts w:cstheme="minorHAnsi"/>
              </w:rPr>
              <w:t>Įrangos gamintojas turi turėti ne mažiau kaip du sertifikuotus gamintojo įrangos aptarnavimo centrus</w:t>
            </w:r>
            <w:r>
              <w:rPr>
                <w:rFonts w:cstheme="minorHAnsi"/>
              </w:rPr>
              <w:t xml:space="preserve">. </w:t>
            </w:r>
            <w:r w:rsidRPr="00910ADE">
              <w:rPr>
                <w:rFonts w:cstheme="minorHAns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83426A">
              <w:rPr>
                <w:rFonts w:cstheme="minorHAnsi"/>
                <w:b/>
                <w:bCs/>
              </w:rPr>
              <w:t>Tiekėjas turi pateikti nuorodą į gamintojo internetinę prieigą</w:t>
            </w:r>
            <w:r w:rsidRPr="00910ADE">
              <w:rPr>
                <w:rFonts w:cstheme="minorHAnsi"/>
              </w:rPr>
              <w:t>, kuri įgalina produkto kodo ir serijinio numerio pagalba patikrinti suteiktą gamintojo garantiją internetiniame puslapyje skaičiuojant nuo įrangos priėmimo-perdavimo akto pasirašymo dienos;</w:t>
            </w:r>
          </w:p>
          <w:p w14:paraId="6B6EB17C" w14:textId="77777777" w:rsidR="00DE7CBF" w:rsidRPr="00910ADE" w:rsidRDefault="00DE7CBF" w:rsidP="00DE7CBF">
            <w:pPr>
              <w:tabs>
                <w:tab w:val="left" w:pos="390"/>
                <w:tab w:val="left" w:pos="1035"/>
                <w:tab w:val="left" w:pos="1500"/>
              </w:tabs>
              <w:spacing w:after="0" w:line="240" w:lineRule="auto"/>
              <w:jc w:val="both"/>
              <w:rPr>
                <w:rFonts w:cstheme="minorHAnsi"/>
              </w:rPr>
            </w:pPr>
            <w:r w:rsidRPr="00910ADE">
              <w:rPr>
                <w:rFonts w:cstheme="minorHAnsi"/>
              </w:rPr>
              <w:t xml:space="preserve">vartotojas privalo turėti galimybę atsisiųsti tvarkykles kompiuterinei įrangai įvedus kompiuterio </w:t>
            </w:r>
            <w:proofErr w:type="spellStart"/>
            <w:r w:rsidRPr="00910ADE">
              <w:rPr>
                <w:rFonts w:cstheme="minorHAnsi"/>
              </w:rPr>
              <w:t>įdentifikacinį</w:t>
            </w:r>
            <w:proofErr w:type="spellEnd"/>
            <w:r w:rsidRPr="00910ADE">
              <w:rPr>
                <w:rFonts w:cstheme="minorHAnsi"/>
              </w:rPr>
              <w:t xml:space="preserve"> kodą. </w:t>
            </w:r>
            <w:r w:rsidRPr="0083426A">
              <w:rPr>
                <w:rFonts w:cstheme="minorHAnsi"/>
                <w:b/>
                <w:bCs/>
              </w:rPr>
              <w:t>Pateikti internetines nuorodas</w:t>
            </w:r>
            <w:r w:rsidRPr="00910ADE">
              <w:rPr>
                <w:rFonts w:cstheme="minorHAnsi"/>
              </w:rPr>
              <w:t>.</w:t>
            </w:r>
          </w:p>
          <w:p w14:paraId="109BD3B7" w14:textId="77777777" w:rsidR="00DE7CBF" w:rsidRPr="00910ADE" w:rsidRDefault="00DE7CBF" w:rsidP="00DE7CBF">
            <w:pPr>
              <w:tabs>
                <w:tab w:val="left" w:pos="390"/>
                <w:tab w:val="left" w:pos="1035"/>
                <w:tab w:val="left" w:pos="1500"/>
              </w:tabs>
              <w:spacing w:after="0" w:line="240" w:lineRule="auto"/>
              <w:jc w:val="both"/>
              <w:rPr>
                <w:rFonts w:cstheme="minorHAnsi"/>
              </w:rPr>
            </w:pPr>
            <w:r>
              <w:rPr>
                <w:rFonts w:cstheme="minorHAnsi"/>
              </w:rPr>
              <w:lastRenderedPageBreak/>
              <w:t>B</w:t>
            </w:r>
            <w:r w:rsidRPr="00910ADE">
              <w:rPr>
                <w:rFonts w:cstheme="minorHAnsi"/>
              </w:rPr>
              <w:t xml:space="preserve">endra garantinio remonto trukmė – ne ilgiau kaip 30 darbo dienų. Jei sugedusios įrangos per šį laikotarpį pataisyti neįmanoma – ji pakeičiama ekvivalentiška nauja. Iš diegimo vietos remontuoti tiekėjui (jo atstovui) išvežamą sugedusią įrangą pirkėjas pateikia be joje sumontuotų standžiųjų diskų (angl. </w:t>
            </w:r>
            <w:r w:rsidRPr="00910ADE">
              <w:rPr>
                <w:rFonts w:cstheme="minorHAnsi"/>
                <w:i/>
              </w:rPr>
              <w:t>SSD</w:t>
            </w:r>
            <w:r w:rsidRPr="00910ADE">
              <w:rPr>
                <w:rFonts w:cstheme="minorHAnsi"/>
              </w:rPr>
              <w:t xml:space="preserve">). Gamintojo išankstinė garantija diskų įrenginiui ir atmintinei pagal klaidų statistiką (angl. </w:t>
            </w:r>
            <w:proofErr w:type="spellStart"/>
            <w:r w:rsidRPr="00910ADE">
              <w:rPr>
                <w:rFonts w:cstheme="minorHAnsi"/>
                <w:i/>
              </w:rPr>
              <w:t>Prefailure</w:t>
            </w:r>
            <w:proofErr w:type="spellEnd"/>
            <w:r w:rsidRPr="00910ADE">
              <w:rPr>
                <w:rFonts w:cstheme="minorHAnsi"/>
                <w:i/>
              </w:rPr>
              <w:t xml:space="preserve"> </w:t>
            </w:r>
            <w:proofErr w:type="spellStart"/>
            <w:r w:rsidRPr="00910ADE">
              <w:rPr>
                <w:rFonts w:cstheme="minorHAnsi"/>
                <w:i/>
              </w:rPr>
              <w:t>warranty</w:t>
            </w:r>
            <w:proofErr w:type="spellEnd"/>
            <w:r w:rsidRPr="00910ADE">
              <w:rPr>
                <w:rFonts w:cstheme="minorHAnsi"/>
              </w:rPr>
              <w:t>).</w:t>
            </w:r>
          </w:p>
          <w:p w14:paraId="235D5B5A" w14:textId="77777777" w:rsidR="00DE7CBF" w:rsidRPr="001F2ADA" w:rsidRDefault="00DE7CBF" w:rsidP="00DE7CBF">
            <w:pPr>
              <w:tabs>
                <w:tab w:val="left" w:pos="390"/>
                <w:tab w:val="left" w:pos="1035"/>
                <w:tab w:val="left" w:pos="1500"/>
              </w:tabs>
              <w:spacing w:after="0" w:line="240" w:lineRule="auto"/>
              <w:jc w:val="both"/>
              <w:rPr>
                <w:rFonts w:cstheme="minorHAnsi"/>
              </w:rPr>
            </w:pPr>
          </w:p>
        </w:tc>
        <w:tc>
          <w:tcPr>
            <w:tcW w:w="1071" w:type="pct"/>
          </w:tcPr>
          <w:p w14:paraId="3AB5FF84" w14:textId="77777777" w:rsidR="00DE7CBF" w:rsidRPr="00910ADE" w:rsidRDefault="00DE7CBF" w:rsidP="00DE7CBF">
            <w:pPr>
              <w:tabs>
                <w:tab w:val="left" w:pos="390"/>
                <w:tab w:val="left" w:pos="1035"/>
                <w:tab w:val="left" w:pos="1500"/>
              </w:tabs>
              <w:spacing w:after="0" w:line="240" w:lineRule="auto"/>
              <w:jc w:val="both"/>
              <w:rPr>
                <w:rFonts w:cstheme="minorHAnsi"/>
              </w:rPr>
            </w:pPr>
          </w:p>
        </w:tc>
      </w:tr>
      <w:tr w:rsidR="00FD606B" w:rsidRPr="001F2ADA" w14:paraId="2308EB01" w14:textId="73184CCF" w:rsidTr="00FD606B">
        <w:trPr>
          <w:trHeight w:val="101"/>
        </w:trPr>
        <w:tc>
          <w:tcPr>
            <w:tcW w:w="415" w:type="pct"/>
            <w:noWrap/>
          </w:tcPr>
          <w:p w14:paraId="6D46403D" w14:textId="77777777" w:rsidR="00FD606B" w:rsidRPr="001F2ADA" w:rsidRDefault="00FD606B" w:rsidP="00FD606B">
            <w:pPr>
              <w:spacing w:after="0" w:line="240" w:lineRule="auto"/>
              <w:rPr>
                <w:rFonts w:cstheme="minorHAnsi"/>
                <w:b/>
                <w:bCs/>
              </w:rPr>
            </w:pPr>
            <w:r w:rsidRPr="001F2ADA">
              <w:rPr>
                <w:rFonts w:cstheme="minorHAnsi"/>
                <w:b/>
                <w:bCs/>
              </w:rPr>
              <w:t>5.</w:t>
            </w:r>
          </w:p>
        </w:tc>
        <w:tc>
          <w:tcPr>
            <w:tcW w:w="3514" w:type="pct"/>
            <w:gridSpan w:val="3"/>
          </w:tcPr>
          <w:p w14:paraId="3B1B57ED"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 xml:space="preserve">Stacionarus kompiuteris Nr. 2 </w:t>
            </w:r>
          </w:p>
        </w:tc>
        <w:tc>
          <w:tcPr>
            <w:tcW w:w="1071" w:type="pct"/>
          </w:tcPr>
          <w:p w14:paraId="06478395"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1BF3A001" w14:textId="008FB1A4" w:rsidTr="00FD606B">
        <w:trPr>
          <w:trHeight w:val="50"/>
        </w:trPr>
        <w:tc>
          <w:tcPr>
            <w:tcW w:w="415" w:type="pct"/>
            <w:noWrap/>
          </w:tcPr>
          <w:p w14:paraId="282C38EA" w14:textId="351719D9" w:rsidR="00DE7CBF" w:rsidRPr="001F2ADA" w:rsidRDefault="00DE7CBF" w:rsidP="00DE7CBF">
            <w:pPr>
              <w:spacing w:after="0" w:line="240" w:lineRule="auto"/>
              <w:rPr>
                <w:rFonts w:cstheme="minorHAnsi"/>
                <w:bCs/>
              </w:rPr>
            </w:pPr>
            <w:r w:rsidRPr="001F2ADA">
              <w:rPr>
                <w:rFonts w:cstheme="minorHAnsi"/>
                <w:bCs/>
              </w:rPr>
              <w:t>5.1.</w:t>
            </w:r>
          </w:p>
        </w:tc>
        <w:tc>
          <w:tcPr>
            <w:tcW w:w="990" w:type="pct"/>
            <w:gridSpan w:val="2"/>
          </w:tcPr>
          <w:p w14:paraId="439041A6" w14:textId="17CBFA93" w:rsidR="00DE7CBF" w:rsidRPr="001F2ADA" w:rsidRDefault="00DE7CBF" w:rsidP="00DE7CBF">
            <w:pPr>
              <w:spacing w:after="0" w:line="240" w:lineRule="auto"/>
              <w:ind w:left="34" w:right="98"/>
              <w:rPr>
                <w:rFonts w:cstheme="minorHAnsi"/>
                <w:bCs/>
                <w:lang w:eastAsia="lt-LT"/>
              </w:rPr>
            </w:pPr>
            <w:r w:rsidRPr="001F2ADA">
              <w:rPr>
                <w:rFonts w:cstheme="minorHAnsi"/>
              </w:rPr>
              <w:t>Procesorius:</w:t>
            </w:r>
          </w:p>
        </w:tc>
        <w:tc>
          <w:tcPr>
            <w:tcW w:w="2524" w:type="pct"/>
          </w:tcPr>
          <w:p w14:paraId="10335294" w14:textId="6F8272F8"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 būti ne mažiau kaip 3</w:t>
            </w:r>
            <w:r>
              <w:rPr>
                <w:rFonts w:cstheme="minorHAnsi"/>
              </w:rPr>
              <w:t>07</w:t>
            </w:r>
            <w:r w:rsidRPr="001F2ADA">
              <w:rPr>
                <w:rFonts w:cstheme="minorHAnsi"/>
              </w:rPr>
              <w:t xml:space="preserve">00 taškų pagal </w:t>
            </w:r>
            <w:proofErr w:type="spellStart"/>
            <w:r w:rsidRPr="001F2ADA">
              <w:rPr>
                <w:rFonts w:cstheme="minorHAnsi"/>
                <w:i/>
              </w:rPr>
              <w:t>Pass</w:t>
            </w:r>
            <w:proofErr w:type="spellEnd"/>
            <w:r w:rsidRPr="001F2ADA">
              <w:rPr>
                <w:rFonts w:cstheme="minorHAnsi"/>
                <w:i/>
              </w:rPr>
              <w:t xml:space="preserve"> Mark – CPU Mark</w:t>
            </w:r>
            <w:r w:rsidRPr="001F2ADA">
              <w:rPr>
                <w:rFonts w:cstheme="minorHAnsi"/>
              </w:rPr>
              <w:t xml:space="preserve">  testų rezultatus. Rezultatai turi būti publikuojami </w:t>
            </w:r>
            <w:hyperlink r:id="rId9" w:history="1">
              <w:r w:rsidRPr="001F2ADA">
                <w:rPr>
                  <w:rStyle w:val="Hyperlink"/>
                  <w:rFonts w:cstheme="minorHAnsi"/>
                  <w:color w:val="auto"/>
                </w:rPr>
                <w:t>http://www.cpubenchmark.net/high_end_cpus.html</w:t>
              </w:r>
            </w:hyperlink>
            <w:r w:rsidRPr="001F2ADA">
              <w:rPr>
                <w:rFonts w:cstheme="minorHAnsi"/>
              </w:rPr>
              <w:t>. Procesoriaus fizinių branduolių skaičius ne mažiau kaip 14. Procesoriaus taktinis dažnis turi atitikti procesoriaus gamintojo skelbiamus parametrus. Procesorius turi būti suderinamas su DDR5 tipo operatyviąja atmintimi.</w:t>
            </w:r>
            <w:r w:rsidRPr="00910ADE">
              <w:rPr>
                <w:rFonts w:cstheme="minorHAnsi"/>
              </w:rPr>
              <w:t xml:space="preserve"> Procesoriaus anonsavimo rinkai data ne ankstesnė nei 2024 metų pirmas ketvirtis</w:t>
            </w:r>
            <w:r>
              <w:rPr>
                <w:rFonts w:cstheme="minorHAnsi"/>
              </w:rPr>
              <w:t>. Pateikti procesoriaus modelį.</w:t>
            </w:r>
          </w:p>
        </w:tc>
        <w:tc>
          <w:tcPr>
            <w:tcW w:w="1071" w:type="pct"/>
          </w:tcPr>
          <w:p w14:paraId="239E912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0ADBCD5" w14:textId="153293CE" w:rsidTr="00FD606B">
        <w:trPr>
          <w:trHeight w:val="50"/>
        </w:trPr>
        <w:tc>
          <w:tcPr>
            <w:tcW w:w="415" w:type="pct"/>
            <w:noWrap/>
          </w:tcPr>
          <w:p w14:paraId="6C4E0E97" w14:textId="58ACF326" w:rsidR="00DE7CBF" w:rsidRPr="001F2ADA" w:rsidRDefault="00DE7CBF" w:rsidP="00DE7CBF">
            <w:pPr>
              <w:spacing w:after="0" w:line="240" w:lineRule="auto"/>
              <w:rPr>
                <w:rFonts w:cstheme="minorHAnsi"/>
                <w:bCs/>
              </w:rPr>
            </w:pPr>
            <w:r w:rsidRPr="001F2ADA">
              <w:rPr>
                <w:rFonts w:cstheme="minorHAnsi"/>
                <w:bCs/>
              </w:rPr>
              <w:t>5.2.</w:t>
            </w:r>
          </w:p>
        </w:tc>
        <w:tc>
          <w:tcPr>
            <w:tcW w:w="990" w:type="pct"/>
            <w:gridSpan w:val="2"/>
          </w:tcPr>
          <w:p w14:paraId="0992BAF5" w14:textId="4DCCD49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Lustų rinkinys:</w:t>
            </w:r>
          </w:p>
        </w:tc>
        <w:tc>
          <w:tcPr>
            <w:tcW w:w="2524" w:type="pct"/>
            <w:shd w:val="clear" w:color="auto" w:fill="auto"/>
          </w:tcPr>
          <w:p w14:paraId="5D1B0578" w14:textId="25018230"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Pa</w:t>
            </w:r>
            <w:r w:rsidRPr="001F2ADA">
              <w:rPr>
                <w:rFonts w:cstheme="minorHAnsi"/>
              </w:rPr>
              <w:t xml:space="preserve">grindinės plokštės lustų rinkinys (angl. </w:t>
            </w:r>
            <w:proofErr w:type="spellStart"/>
            <w:r w:rsidRPr="001F2ADA">
              <w:rPr>
                <w:rFonts w:cstheme="minorHAnsi"/>
                <w:i/>
              </w:rPr>
              <w:t>chipset</w:t>
            </w:r>
            <w:proofErr w:type="spellEnd"/>
            <w:r w:rsidRPr="001F2ADA">
              <w:rPr>
                <w:rFonts w:cstheme="minorHAnsi"/>
              </w:rPr>
              <w:t>) turi būti sertifikuotas darbui su tiekėjo siūlomu mikroprocesoriumi ir operatyvine atmintimi (tipu, talpa, modulių skaičiumi). Operatyvinė atmintis (tipas, talpa, modulių skaičius) turi būti sertifikuota darbui su tiekėjo siūlomu procesoriaus tipu.</w:t>
            </w:r>
          </w:p>
        </w:tc>
        <w:tc>
          <w:tcPr>
            <w:tcW w:w="1071" w:type="pct"/>
          </w:tcPr>
          <w:p w14:paraId="505D0BA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591CD8B" w14:textId="1C94141E" w:rsidTr="00FD606B">
        <w:trPr>
          <w:trHeight w:val="50"/>
        </w:trPr>
        <w:tc>
          <w:tcPr>
            <w:tcW w:w="415" w:type="pct"/>
            <w:noWrap/>
          </w:tcPr>
          <w:p w14:paraId="54323B54" w14:textId="1258DB6B" w:rsidR="00DE7CBF" w:rsidRPr="001F2ADA" w:rsidRDefault="00DE7CBF" w:rsidP="00DE7CBF">
            <w:pPr>
              <w:spacing w:after="0" w:line="240" w:lineRule="auto"/>
              <w:rPr>
                <w:rFonts w:cstheme="minorHAnsi"/>
                <w:bCs/>
              </w:rPr>
            </w:pPr>
            <w:r w:rsidRPr="001F2ADA">
              <w:rPr>
                <w:rFonts w:cstheme="minorHAnsi"/>
                <w:bCs/>
              </w:rPr>
              <w:t>5.3.</w:t>
            </w:r>
          </w:p>
        </w:tc>
        <w:tc>
          <w:tcPr>
            <w:tcW w:w="990" w:type="pct"/>
            <w:gridSpan w:val="2"/>
          </w:tcPr>
          <w:p w14:paraId="261ADA69" w14:textId="21244D2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Operatyvinė atmintis:</w:t>
            </w:r>
          </w:p>
        </w:tc>
        <w:tc>
          <w:tcPr>
            <w:tcW w:w="2524" w:type="pct"/>
            <w:shd w:val="clear" w:color="auto" w:fill="auto"/>
          </w:tcPr>
          <w:p w14:paraId="6F39C043" w14:textId="6889A4A2"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mažesnė kaip 32GB DDR5 ir ne lėtesnė kaip </w:t>
            </w:r>
            <w:r>
              <w:rPr>
                <w:rFonts w:cstheme="minorHAnsi"/>
              </w:rPr>
              <w:t>4400</w:t>
            </w:r>
            <w:r w:rsidRPr="001F2ADA">
              <w:rPr>
                <w:rFonts w:cstheme="minorHAnsi"/>
              </w:rPr>
              <w:t xml:space="preserve"> MT/s. Laisvų lizdų atminties moduliams ne mažiau kaip 2 vnt. Maksimaliai palaikoma atmintis ne mažiau kaip </w:t>
            </w:r>
            <w:r w:rsidRPr="001F2ADA">
              <w:rPr>
                <w:rFonts w:cstheme="minorHAnsi"/>
                <w:b/>
                <w:bCs/>
              </w:rPr>
              <w:t>128 GB.</w:t>
            </w:r>
          </w:p>
        </w:tc>
        <w:tc>
          <w:tcPr>
            <w:tcW w:w="1071" w:type="pct"/>
          </w:tcPr>
          <w:p w14:paraId="77D47EFD"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0268E38" w14:textId="2E18A3AD" w:rsidTr="00FD606B">
        <w:trPr>
          <w:trHeight w:val="50"/>
        </w:trPr>
        <w:tc>
          <w:tcPr>
            <w:tcW w:w="415" w:type="pct"/>
            <w:noWrap/>
          </w:tcPr>
          <w:p w14:paraId="15870313" w14:textId="08DFF819" w:rsidR="00DE7CBF" w:rsidRPr="001F2ADA" w:rsidRDefault="00DE7CBF" w:rsidP="00DE7CBF">
            <w:pPr>
              <w:spacing w:after="0" w:line="240" w:lineRule="auto"/>
              <w:rPr>
                <w:rFonts w:cstheme="minorHAnsi"/>
                <w:bCs/>
              </w:rPr>
            </w:pPr>
            <w:r w:rsidRPr="001F2ADA">
              <w:rPr>
                <w:rFonts w:cstheme="minorHAnsi"/>
                <w:bCs/>
              </w:rPr>
              <w:t>5.4.</w:t>
            </w:r>
          </w:p>
        </w:tc>
        <w:tc>
          <w:tcPr>
            <w:tcW w:w="990" w:type="pct"/>
            <w:gridSpan w:val="2"/>
          </w:tcPr>
          <w:p w14:paraId="778D9E81" w14:textId="39A0712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Vidiniai diskai:</w:t>
            </w:r>
          </w:p>
        </w:tc>
        <w:tc>
          <w:tcPr>
            <w:tcW w:w="2524" w:type="pct"/>
            <w:shd w:val="clear" w:color="auto" w:fill="auto"/>
          </w:tcPr>
          <w:p w14:paraId="0F06BA52" w14:textId="26B81010"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būti ne mažiau kaip 1 vnt. SSD, </w:t>
            </w:r>
            <w:proofErr w:type="spellStart"/>
            <w:r w:rsidRPr="001F2ADA">
              <w:rPr>
                <w:rFonts w:cstheme="minorHAnsi"/>
              </w:rPr>
              <w:t>NVMe</w:t>
            </w:r>
            <w:proofErr w:type="spellEnd"/>
            <w:r w:rsidRPr="001F2ADA">
              <w:rPr>
                <w:rFonts w:cstheme="minorHAnsi"/>
              </w:rPr>
              <w:t xml:space="preserve">  tipo (ar lygiavertis), ne mažiau kaip 500 GB talpos. Turi būti palaikoma operacinės sistemos įkrova iš šio disko. Galimybė įdiegti vieną papildomą diską, HDD tipo. Prijungimo vieta bei laikikliai privalo būti numatyti.</w:t>
            </w:r>
          </w:p>
        </w:tc>
        <w:tc>
          <w:tcPr>
            <w:tcW w:w="1071" w:type="pct"/>
          </w:tcPr>
          <w:p w14:paraId="024BEFC1"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127DA0C" w14:textId="363972AA" w:rsidTr="00FD606B">
        <w:trPr>
          <w:trHeight w:val="50"/>
        </w:trPr>
        <w:tc>
          <w:tcPr>
            <w:tcW w:w="415" w:type="pct"/>
            <w:noWrap/>
          </w:tcPr>
          <w:p w14:paraId="322AB730" w14:textId="6B58E29E" w:rsidR="00DE7CBF" w:rsidRPr="001F2ADA" w:rsidRDefault="00DE7CBF" w:rsidP="00DE7CBF">
            <w:pPr>
              <w:spacing w:after="0" w:line="240" w:lineRule="auto"/>
              <w:rPr>
                <w:rFonts w:cstheme="minorHAnsi"/>
                <w:bCs/>
              </w:rPr>
            </w:pPr>
            <w:r w:rsidRPr="001F2ADA">
              <w:rPr>
                <w:rFonts w:cstheme="minorHAnsi"/>
                <w:bCs/>
              </w:rPr>
              <w:t>5.5.</w:t>
            </w:r>
          </w:p>
        </w:tc>
        <w:tc>
          <w:tcPr>
            <w:tcW w:w="990" w:type="pct"/>
            <w:gridSpan w:val="2"/>
          </w:tcPr>
          <w:p w14:paraId="2BC272CC" w14:textId="6AEB5D2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Diskų valdiklis:</w:t>
            </w:r>
          </w:p>
        </w:tc>
        <w:tc>
          <w:tcPr>
            <w:tcW w:w="2524" w:type="pct"/>
            <w:shd w:val="clear" w:color="auto" w:fill="auto"/>
          </w:tcPr>
          <w:p w14:paraId="5DBAC517" w14:textId="79AC15E5"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 turėti ne mažiau kaip 1 SATA III 6Gb/s.</w:t>
            </w:r>
          </w:p>
        </w:tc>
        <w:tc>
          <w:tcPr>
            <w:tcW w:w="1071" w:type="pct"/>
          </w:tcPr>
          <w:p w14:paraId="54F0BC66"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4BBAD2B" w14:textId="32788154" w:rsidTr="00FD606B">
        <w:trPr>
          <w:trHeight w:val="50"/>
        </w:trPr>
        <w:tc>
          <w:tcPr>
            <w:tcW w:w="415" w:type="pct"/>
            <w:noWrap/>
          </w:tcPr>
          <w:p w14:paraId="50E4DE44" w14:textId="3D8B9A0F" w:rsidR="00DE7CBF" w:rsidRPr="001F2ADA" w:rsidRDefault="00DE7CBF" w:rsidP="00DE7CBF">
            <w:pPr>
              <w:spacing w:after="0" w:line="240" w:lineRule="auto"/>
              <w:rPr>
                <w:rFonts w:cstheme="minorHAnsi"/>
                <w:bCs/>
              </w:rPr>
            </w:pPr>
            <w:r w:rsidRPr="001F2ADA">
              <w:rPr>
                <w:rFonts w:cstheme="minorHAnsi"/>
                <w:bCs/>
              </w:rPr>
              <w:t>5.6.</w:t>
            </w:r>
          </w:p>
        </w:tc>
        <w:tc>
          <w:tcPr>
            <w:tcW w:w="990" w:type="pct"/>
            <w:gridSpan w:val="2"/>
          </w:tcPr>
          <w:p w14:paraId="772FC3B9" w14:textId="77EDF82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Vaizdo adapteris:</w:t>
            </w:r>
          </w:p>
        </w:tc>
        <w:tc>
          <w:tcPr>
            <w:tcW w:w="2524" w:type="pct"/>
            <w:shd w:val="clear" w:color="auto" w:fill="auto"/>
          </w:tcPr>
          <w:p w14:paraId="7E74750F" w14:textId="2BA08C2D"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Išorinis. Turi turėti ne mažiau kaip 4 skaitmeninius išėjimus </w:t>
            </w:r>
            <w:proofErr w:type="spellStart"/>
            <w:r w:rsidRPr="001F2ADA">
              <w:rPr>
                <w:rFonts w:cstheme="minorHAnsi"/>
              </w:rPr>
              <w:t>DisplayPort</w:t>
            </w:r>
            <w:proofErr w:type="spellEnd"/>
            <w:r w:rsidRPr="001F2ADA">
              <w:rPr>
                <w:rFonts w:cstheme="minorHAnsi"/>
              </w:rPr>
              <w:t xml:space="preserve"> tipo ar lygiaverčius. Turi būti galimybė prijungti ne mažiau kaip 4 vnt.  QHD rezoliucijos (2560x1440@60Hz) monitorius. Pateikiamas su visais reikalingais perėjimais bei laidais, </w:t>
            </w:r>
            <w:proofErr w:type="spellStart"/>
            <w:r w:rsidRPr="001F2ADA">
              <w:rPr>
                <w:rFonts w:cstheme="minorHAnsi"/>
              </w:rPr>
              <w:t>siekant</w:t>
            </w:r>
            <w:proofErr w:type="spellEnd"/>
            <w:r w:rsidRPr="001F2ADA">
              <w:rPr>
                <w:rFonts w:cstheme="minorHAnsi"/>
              </w:rPr>
              <w:t xml:space="preserve"> prijungti kompiuterį prie siūlomų monitorių.</w:t>
            </w:r>
          </w:p>
        </w:tc>
        <w:tc>
          <w:tcPr>
            <w:tcW w:w="1071" w:type="pct"/>
          </w:tcPr>
          <w:p w14:paraId="5406390C"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30715C61" w14:textId="0DC770C8" w:rsidTr="00FD606B">
        <w:trPr>
          <w:trHeight w:val="50"/>
        </w:trPr>
        <w:tc>
          <w:tcPr>
            <w:tcW w:w="415" w:type="pct"/>
            <w:noWrap/>
          </w:tcPr>
          <w:p w14:paraId="3EEF3A0A" w14:textId="1482BA41" w:rsidR="00DE7CBF" w:rsidRPr="001F2ADA" w:rsidRDefault="00DE7CBF" w:rsidP="00DE7CBF">
            <w:pPr>
              <w:spacing w:after="0" w:line="240" w:lineRule="auto"/>
              <w:rPr>
                <w:rFonts w:cstheme="minorHAnsi"/>
                <w:bCs/>
              </w:rPr>
            </w:pPr>
            <w:r w:rsidRPr="001F2ADA">
              <w:rPr>
                <w:rFonts w:cstheme="minorHAnsi"/>
                <w:bCs/>
              </w:rPr>
              <w:t>5.7.</w:t>
            </w:r>
          </w:p>
        </w:tc>
        <w:tc>
          <w:tcPr>
            <w:tcW w:w="990" w:type="pct"/>
            <w:gridSpan w:val="2"/>
          </w:tcPr>
          <w:p w14:paraId="7A926F4A" w14:textId="2A4CA28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Garso plokštė:</w:t>
            </w:r>
          </w:p>
        </w:tc>
        <w:tc>
          <w:tcPr>
            <w:tcW w:w="2524" w:type="pct"/>
            <w:shd w:val="clear" w:color="auto" w:fill="auto"/>
          </w:tcPr>
          <w:p w14:paraId="5EC46C08" w14:textId="0832174B"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prastesnė kaip 2 kanalų HD garso plokštė.</w:t>
            </w:r>
          </w:p>
        </w:tc>
        <w:tc>
          <w:tcPr>
            <w:tcW w:w="1071" w:type="pct"/>
          </w:tcPr>
          <w:p w14:paraId="373E5FF4"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911F64E" w14:textId="6EF3EF6D" w:rsidTr="00FD606B">
        <w:trPr>
          <w:trHeight w:val="50"/>
        </w:trPr>
        <w:tc>
          <w:tcPr>
            <w:tcW w:w="415" w:type="pct"/>
            <w:noWrap/>
          </w:tcPr>
          <w:p w14:paraId="07F1B72E" w14:textId="138A8CBA" w:rsidR="00DE7CBF" w:rsidRPr="001F2ADA" w:rsidRDefault="00DE7CBF" w:rsidP="00DE7CBF">
            <w:pPr>
              <w:spacing w:after="0" w:line="240" w:lineRule="auto"/>
              <w:rPr>
                <w:rFonts w:cstheme="minorHAnsi"/>
                <w:bCs/>
              </w:rPr>
            </w:pPr>
            <w:r w:rsidRPr="001F2ADA">
              <w:rPr>
                <w:rFonts w:cstheme="minorHAnsi"/>
                <w:bCs/>
              </w:rPr>
              <w:t>5.8.</w:t>
            </w:r>
          </w:p>
        </w:tc>
        <w:tc>
          <w:tcPr>
            <w:tcW w:w="990" w:type="pct"/>
            <w:gridSpan w:val="2"/>
          </w:tcPr>
          <w:p w14:paraId="5F0D0D31" w14:textId="15C759C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Korpusas:</w:t>
            </w:r>
          </w:p>
        </w:tc>
        <w:tc>
          <w:tcPr>
            <w:tcW w:w="2524" w:type="pct"/>
          </w:tcPr>
          <w:p w14:paraId="12BFF475" w14:textId="57D62B55"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S</w:t>
            </w:r>
            <w:r w:rsidRPr="001F2ADA">
              <w:rPr>
                <w:rFonts w:cstheme="minorHAnsi"/>
              </w:rPr>
              <w:t xml:space="preserve">isteminio bloko korpuso aukščio, pločio ir gylio išmatavimų centimetrais sandauga (ne daugiau nei </w:t>
            </w:r>
            <w:r>
              <w:rPr>
                <w:rFonts w:cstheme="minorHAnsi"/>
              </w:rPr>
              <w:t>10500</w:t>
            </w:r>
            <w:r w:rsidRPr="001F2ADA">
              <w:rPr>
                <w:rFonts w:cstheme="minorHAnsi"/>
              </w:rPr>
              <w:t>), atidaromas nenaudojant įrankių. Vidinio arba išorinio maitinimo šaltinio naudingumo koeficientas ne mažiau kaip 80 proc.</w:t>
            </w:r>
          </w:p>
        </w:tc>
        <w:tc>
          <w:tcPr>
            <w:tcW w:w="1071" w:type="pct"/>
          </w:tcPr>
          <w:p w14:paraId="1F3515FF"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527BB72" w14:textId="5299929B" w:rsidTr="00FD606B">
        <w:trPr>
          <w:trHeight w:val="50"/>
        </w:trPr>
        <w:tc>
          <w:tcPr>
            <w:tcW w:w="415" w:type="pct"/>
            <w:noWrap/>
          </w:tcPr>
          <w:p w14:paraId="71230B50" w14:textId="6A3F9E45" w:rsidR="00DE7CBF" w:rsidRPr="001F2ADA" w:rsidRDefault="00DE7CBF" w:rsidP="00DE7CBF">
            <w:pPr>
              <w:spacing w:after="0" w:line="240" w:lineRule="auto"/>
              <w:rPr>
                <w:rFonts w:cstheme="minorHAnsi"/>
                <w:bCs/>
              </w:rPr>
            </w:pPr>
            <w:r w:rsidRPr="001F2ADA">
              <w:rPr>
                <w:rFonts w:cstheme="minorHAnsi"/>
                <w:bCs/>
              </w:rPr>
              <w:t>5.9.</w:t>
            </w:r>
          </w:p>
        </w:tc>
        <w:tc>
          <w:tcPr>
            <w:tcW w:w="990" w:type="pct"/>
            <w:gridSpan w:val="2"/>
          </w:tcPr>
          <w:p w14:paraId="6875FB5D" w14:textId="2EEC938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Triukšmingumas:</w:t>
            </w:r>
          </w:p>
        </w:tc>
        <w:tc>
          <w:tcPr>
            <w:tcW w:w="2524" w:type="pct"/>
          </w:tcPr>
          <w:p w14:paraId="11391001" w14:textId="2C04731C"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b/>
                <w:bCs/>
              </w:rPr>
              <w:t>K</w:t>
            </w:r>
            <w:r w:rsidRPr="008855DF">
              <w:rPr>
                <w:rFonts w:cstheme="minorHAnsi"/>
                <w:b/>
                <w:bCs/>
              </w:rPr>
              <w:t>artu su pasiūlymu turi būti pateikta gamintojo deklaracija</w:t>
            </w:r>
            <w:r w:rsidRPr="001F2ADA">
              <w:rPr>
                <w:rFonts w:cstheme="minorHAnsi"/>
              </w:rPr>
              <w:t xml:space="preserve"> dėl triukšmo sklaidos pagal ISO 7779 arba ISO 9296 standartų atitiktis.</w:t>
            </w:r>
          </w:p>
        </w:tc>
        <w:tc>
          <w:tcPr>
            <w:tcW w:w="1071" w:type="pct"/>
          </w:tcPr>
          <w:p w14:paraId="689A1C46" w14:textId="77777777" w:rsidR="00DE7CBF" w:rsidRDefault="00DE7CBF" w:rsidP="00DE7CBF">
            <w:pPr>
              <w:tabs>
                <w:tab w:val="left" w:pos="390"/>
                <w:tab w:val="left" w:pos="1035"/>
                <w:tab w:val="left" w:pos="1500"/>
              </w:tabs>
              <w:spacing w:after="0" w:line="240" w:lineRule="auto"/>
              <w:jc w:val="both"/>
              <w:rPr>
                <w:rFonts w:cstheme="minorHAnsi"/>
                <w:b/>
                <w:bCs/>
              </w:rPr>
            </w:pPr>
          </w:p>
        </w:tc>
      </w:tr>
      <w:tr w:rsidR="00DE7CBF" w:rsidRPr="001F2ADA" w14:paraId="7F112BF0" w14:textId="7B3B8CB5" w:rsidTr="00FD606B">
        <w:trPr>
          <w:trHeight w:val="50"/>
        </w:trPr>
        <w:tc>
          <w:tcPr>
            <w:tcW w:w="415" w:type="pct"/>
            <w:noWrap/>
          </w:tcPr>
          <w:p w14:paraId="704EF062" w14:textId="1CF33132" w:rsidR="00DE7CBF" w:rsidRPr="001F2ADA" w:rsidRDefault="00DE7CBF" w:rsidP="00DE7CBF">
            <w:pPr>
              <w:spacing w:after="0" w:line="240" w:lineRule="auto"/>
              <w:rPr>
                <w:rFonts w:cstheme="minorHAnsi"/>
                <w:bCs/>
              </w:rPr>
            </w:pPr>
            <w:r w:rsidRPr="001F2ADA">
              <w:rPr>
                <w:rFonts w:cstheme="minorHAnsi"/>
                <w:bCs/>
              </w:rPr>
              <w:lastRenderedPageBreak/>
              <w:t>5.10.</w:t>
            </w:r>
          </w:p>
        </w:tc>
        <w:tc>
          <w:tcPr>
            <w:tcW w:w="990" w:type="pct"/>
            <w:gridSpan w:val="2"/>
          </w:tcPr>
          <w:p w14:paraId="1F68D5FE" w14:textId="48BF8A2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Kaupiklių nišų skaičius:</w:t>
            </w:r>
          </w:p>
        </w:tc>
        <w:tc>
          <w:tcPr>
            <w:tcW w:w="2524" w:type="pct"/>
          </w:tcPr>
          <w:p w14:paraId="13E62474" w14:textId="261888B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idinių kaupiklių nišų skaičius: ne mažiau kaip 1 vnt. bent 3.5‘‘ tipo.</w:t>
            </w:r>
          </w:p>
        </w:tc>
        <w:tc>
          <w:tcPr>
            <w:tcW w:w="1071" w:type="pct"/>
          </w:tcPr>
          <w:p w14:paraId="3691EF7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3965905" w14:textId="179BAD47" w:rsidTr="00FD606B">
        <w:trPr>
          <w:trHeight w:val="50"/>
        </w:trPr>
        <w:tc>
          <w:tcPr>
            <w:tcW w:w="415" w:type="pct"/>
            <w:noWrap/>
          </w:tcPr>
          <w:p w14:paraId="50CF800F" w14:textId="6BCD0AE1" w:rsidR="00DE7CBF" w:rsidRPr="001F2ADA" w:rsidRDefault="00DE7CBF" w:rsidP="00DE7CBF">
            <w:pPr>
              <w:spacing w:after="0" w:line="240" w:lineRule="auto"/>
              <w:rPr>
                <w:rFonts w:cstheme="minorHAnsi"/>
                <w:bCs/>
              </w:rPr>
            </w:pPr>
            <w:r w:rsidRPr="001F2ADA">
              <w:rPr>
                <w:rFonts w:cstheme="minorHAnsi"/>
                <w:bCs/>
              </w:rPr>
              <w:t>5.11.</w:t>
            </w:r>
          </w:p>
        </w:tc>
        <w:tc>
          <w:tcPr>
            <w:tcW w:w="990" w:type="pct"/>
            <w:gridSpan w:val="2"/>
          </w:tcPr>
          <w:p w14:paraId="4370B29D" w14:textId="62E0993F"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Plėtimo lizdų skaičius:</w:t>
            </w:r>
          </w:p>
        </w:tc>
        <w:tc>
          <w:tcPr>
            <w:tcW w:w="2524" w:type="pct"/>
          </w:tcPr>
          <w:p w14:paraId="558111D7" w14:textId="5ED4EE59"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2 vnt. </w:t>
            </w:r>
            <w:r w:rsidRPr="001F2ADA">
              <w:rPr>
                <w:rFonts w:cstheme="minorHAnsi"/>
                <w:i/>
              </w:rPr>
              <w:t xml:space="preserve"> M.2</w:t>
            </w:r>
            <w:r w:rsidRPr="001F2ADA">
              <w:rPr>
                <w:rFonts w:cstheme="minorHAnsi"/>
              </w:rPr>
              <w:t>.</w:t>
            </w:r>
          </w:p>
        </w:tc>
        <w:tc>
          <w:tcPr>
            <w:tcW w:w="1071" w:type="pct"/>
          </w:tcPr>
          <w:p w14:paraId="4A532D7F"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B35D4AD" w14:textId="74053D85" w:rsidTr="00FD606B">
        <w:trPr>
          <w:trHeight w:val="50"/>
        </w:trPr>
        <w:tc>
          <w:tcPr>
            <w:tcW w:w="415" w:type="pct"/>
            <w:noWrap/>
          </w:tcPr>
          <w:p w14:paraId="49E1EE95" w14:textId="148FB5A6" w:rsidR="00DE7CBF" w:rsidRPr="001F2ADA" w:rsidRDefault="00DE7CBF" w:rsidP="00DE7CBF">
            <w:pPr>
              <w:spacing w:after="0" w:line="240" w:lineRule="auto"/>
              <w:rPr>
                <w:rFonts w:cstheme="minorHAnsi"/>
                <w:bCs/>
              </w:rPr>
            </w:pPr>
            <w:r w:rsidRPr="001F2ADA">
              <w:rPr>
                <w:rFonts w:cstheme="minorHAnsi"/>
                <w:bCs/>
              </w:rPr>
              <w:t>5.12.</w:t>
            </w:r>
          </w:p>
        </w:tc>
        <w:tc>
          <w:tcPr>
            <w:tcW w:w="990" w:type="pct"/>
            <w:gridSpan w:val="2"/>
          </w:tcPr>
          <w:p w14:paraId="7B8A94D4" w14:textId="52953FC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Tinklo adapteris:</w:t>
            </w:r>
          </w:p>
        </w:tc>
        <w:tc>
          <w:tcPr>
            <w:tcW w:w="2524" w:type="pct"/>
          </w:tcPr>
          <w:p w14:paraId="0E7C8CE5" w14:textId="651CD822"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blogesnis kaip 10/100/1000 Mbps, palaikantis PXE, WOL.</w:t>
            </w:r>
          </w:p>
        </w:tc>
        <w:tc>
          <w:tcPr>
            <w:tcW w:w="1071" w:type="pct"/>
          </w:tcPr>
          <w:p w14:paraId="08161619"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30EEC44" w14:textId="525A7D72" w:rsidTr="00FD606B">
        <w:trPr>
          <w:trHeight w:val="50"/>
        </w:trPr>
        <w:tc>
          <w:tcPr>
            <w:tcW w:w="415" w:type="pct"/>
            <w:noWrap/>
          </w:tcPr>
          <w:p w14:paraId="3B2CE67C" w14:textId="71C809CA" w:rsidR="00DE7CBF" w:rsidRPr="001F2ADA" w:rsidRDefault="00DE7CBF" w:rsidP="00DE7CBF">
            <w:pPr>
              <w:spacing w:after="0" w:line="240" w:lineRule="auto"/>
              <w:rPr>
                <w:rFonts w:cstheme="minorHAnsi"/>
                <w:bCs/>
              </w:rPr>
            </w:pPr>
            <w:r w:rsidRPr="001F2ADA">
              <w:rPr>
                <w:rFonts w:cstheme="minorHAnsi"/>
                <w:bCs/>
              </w:rPr>
              <w:t>5.13.</w:t>
            </w:r>
          </w:p>
        </w:tc>
        <w:tc>
          <w:tcPr>
            <w:tcW w:w="990" w:type="pct"/>
            <w:gridSpan w:val="2"/>
          </w:tcPr>
          <w:p w14:paraId="449303A1" w14:textId="1F74A95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Prievadai:</w:t>
            </w:r>
          </w:p>
        </w:tc>
        <w:tc>
          <w:tcPr>
            <w:tcW w:w="2524" w:type="pct"/>
          </w:tcPr>
          <w:p w14:paraId="56FF167F" w14:textId="3A3279EF"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 6 vnt. USB 3.2 (ar spartesnis) iš kurių ne mažiau kaip 1 vnt. USB-C tipo, ne mažiau kaip 2 vnt. USB 2.0, priekiniame ar galiniame korpuso skydelyje.</w:t>
            </w:r>
          </w:p>
        </w:tc>
        <w:tc>
          <w:tcPr>
            <w:tcW w:w="1071" w:type="pct"/>
          </w:tcPr>
          <w:p w14:paraId="748B596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6E0B850" w14:textId="20F0A559" w:rsidTr="00FD606B">
        <w:trPr>
          <w:trHeight w:val="50"/>
        </w:trPr>
        <w:tc>
          <w:tcPr>
            <w:tcW w:w="415" w:type="pct"/>
            <w:noWrap/>
          </w:tcPr>
          <w:p w14:paraId="3E8AB648" w14:textId="70177929" w:rsidR="00DE7CBF" w:rsidRPr="001F2ADA" w:rsidRDefault="00DE7CBF" w:rsidP="00DE7CBF">
            <w:pPr>
              <w:spacing w:after="0" w:line="240" w:lineRule="auto"/>
              <w:rPr>
                <w:rFonts w:cstheme="minorHAnsi"/>
                <w:bCs/>
              </w:rPr>
            </w:pPr>
            <w:r w:rsidRPr="001F2ADA">
              <w:rPr>
                <w:rFonts w:cstheme="minorHAnsi"/>
                <w:bCs/>
              </w:rPr>
              <w:t>5.14.</w:t>
            </w:r>
          </w:p>
        </w:tc>
        <w:tc>
          <w:tcPr>
            <w:tcW w:w="990" w:type="pct"/>
            <w:gridSpan w:val="2"/>
          </w:tcPr>
          <w:p w14:paraId="6A7FD03B" w14:textId="65B9293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Klaviatūra:</w:t>
            </w:r>
          </w:p>
        </w:tc>
        <w:tc>
          <w:tcPr>
            <w:tcW w:w="2524" w:type="pct"/>
          </w:tcPr>
          <w:p w14:paraId="44644CBD" w14:textId="61EDBFEF"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turėti ne mažiau kaip 104 klavišus, standartinio dydžio ir išdėstymo, su lietuviškomis raidėmis, užrašytomis ne klijavimo būdu. To paties gamintojo kaip ir kompiuteris. </w:t>
            </w:r>
          </w:p>
        </w:tc>
        <w:tc>
          <w:tcPr>
            <w:tcW w:w="1071" w:type="pct"/>
          </w:tcPr>
          <w:p w14:paraId="4B04095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6CDC77F" w14:textId="74E74FC7" w:rsidTr="00FD606B">
        <w:trPr>
          <w:trHeight w:val="50"/>
        </w:trPr>
        <w:tc>
          <w:tcPr>
            <w:tcW w:w="415" w:type="pct"/>
            <w:noWrap/>
          </w:tcPr>
          <w:p w14:paraId="060BC41C" w14:textId="209B5A79" w:rsidR="00DE7CBF" w:rsidRPr="001F2ADA" w:rsidRDefault="00DE7CBF" w:rsidP="00DE7CBF">
            <w:pPr>
              <w:spacing w:after="0" w:line="240" w:lineRule="auto"/>
              <w:rPr>
                <w:rFonts w:cstheme="minorHAnsi"/>
                <w:bCs/>
              </w:rPr>
            </w:pPr>
            <w:r w:rsidRPr="001F2ADA">
              <w:rPr>
                <w:rFonts w:cstheme="minorHAnsi"/>
                <w:bCs/>
              </w:rPr>
              <w:t>5.15.</w:t>
            </w:r>
          </w:p>
        </w:tc>
        <w:tc>
          <w:tcPr>
            <w:tcW w:w="990" w:type="pct"/>
            <w:gridSpan w:val="2"/>
          </w:tcPr>
          <w:p w14:paraId="0C6F20FE" w14:textId="7E7C4F6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Pelė:</w:t>
            </w:r>
          </w:p>
        </w:tc>
        <w:tc>
          <w:tcPr>
            <w:tcW w:w="2524" w:type="pct"/>
          </w:tcPr>
          <w:p w14:paraId="1E517A4E" w14:textId="30C0FA64"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dviejų klavišų, su ratuku, laidas su USB jungtimi. To paties gamintojo kaip ir kompiuteris.  </w:t>
            </w:r>
          </w:p>
        </w:tc>
        <w:tc>
          <w:tcPr>
            <w:tcW w:w="1071" w:type="pct"/>
          </w:tcPr>
          <w:p w14:paraId="68EC8B3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0B2F897" w14:textId="55A4A10E" w:rsidTr="00FD606B">
        <w:trPr>
          <w:trHeight w:val="50"/>
        </w:trPr>
        <w:tc>
          <w:tcPr>
            <w:tcW w:w="415" w:type="pct"/>
            <w:noWrap/>
          </w:tcPr>
          <w:p w14:paraId="0F6B1FB7" w14:textId="59D41BC6" w:rsidR="00DE7CBF" w:rsidRPr="001F2ADA" w:rsidRDefault="00DE7CBF" w:rsidP="00DE7CBF">
            <w:pPr>
              <w:spacing w:after="0" w:line="240" w:lineRule="auto"/>
              <w:rPr>
                <w:rFonts w:cstheme="minorHAnsi"/>
                <w:bCs/>
              </w:rPr>
            </w:pPr>
            <w:r w:rsidRPr="001F2ADA">
              <w:rPr>
                <w:rFonts w:cstheme="minorHAnsi"/>
                <w:bCs/>
              </w:rPr>
              <w:t>5.16.</w:t>
            </w:r>
          </w:p>
        </w:tc>
        <w:tc>
          <w:tcPr>
            <w:tcW w:w="990" w:type="pct"/>
            <w:gridSpan w:val="2"/>
          </w:tcPr>
          <w:p w14:paraId="1BAC7B63" w14:textId="0D5460EF"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Kabeliai:</w:t>
            </w:r>
          </w:p>
        </w:tc>
        <w:tc>
          <w:tcPr>
            <w:tcW w:w="2524" w:type="pct"/>
          </w:tcPr>
          <w:p w14:paraId="43063884" w14:textId="0FCC0288"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UTP komutavimo kabelis, 3 m, su jungtimis. Maitinimo kabelis.</w:t>
            </w:r>
          </w:p>
        </w:tc>
        <w:tc>
          <w:tcPr>
            <w:tcW w:w="1071" w:type="pct"/>
          </w:tcPr>
          <w:p w14:paraId="27C37027"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51C57486" w14:textId="0FB24863" w:rsidTr="00FD606B">
        <w:trPr>
          <w:trHeight w:val="50"/>
        </w:trPr>
        <w:tc>
          <w:tcPr>
            <w:tcW w:w="415" w:type="pct"/>
            <w:noWrap/>
          </w:tcPr>
          <w:p w14:paraId="4CF7B47D" w14:textId="5FEF9B80" w:rsidR="00DE7CBF" w:rsidRPr="001F2ADA" w:rsidRDefault="00DE7CBF" w:rsidP="00DE7CBF">
            <w:pPr>
              <w:spacing w:after="0" w:line="240" w:lineRule="auto"/>
              <w:rPr>
                <w:rFonts w:cstheme="minorHAnsi"/>
                <w:bCs/>
              </w:rPr>
            </w:pPr>
            <w:r w:rsidRPr="001F2ADA">
              <w:rPr>
                <w:rFonts w:cstheme="minorHAnsi"/>
                <w:bCs/>
              </w:rPr>
              <w:t>5.17.</w:t>
            </w:r>
          </w:p>
        </w:tc>
        <w:tc>
          <w:tcPr>
            <w:tcW w:w="990" w:type="pct"/>
            <w:gridSpan w:val="2"/>
          </w:tcPr>
          <w:p w14:paraId="55D3EE02" w14:textId="14B033F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Apsaugos galimybės:</w:t>
            </w:r>
          </w:p>
        </w:tc>
        <w:tc>
          <w:tcPr>
            <w:tcW w:w="2524" w:type="pct"/>
          </w:tcPr>
          <w:p w14:paraId="3E5EB152" w14:textId="2D5E8BF3"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Įjungimo slaptažodis, sąrankos slaptažodis, USB prievadų kontrolė. </w:t>
            </w:r>
            <w:r w:rsidRPr="001F2ADA">
              <w:rPr>
                <w:rFonts w:cstheme="minorHAnsi"/>
                <w:i/>
              </w:rPr>
              <w:t>TPM</w:t>
            </w:r>
            <w:r w:rsidRPr="001F2ADA">
              <w:rPr>
                <w:rFonts w:cstheme="minorHAnsi"/>
              </w:rPr>
              <w:t xml:space="preserve"> 2.0 arba naujesnė  duomenų apsaugos mikroschema ir jos funkcionalumus realizuojanti kompiuterių įrangos gamintojo programinė įranga.</w:t>
            </w:r>
          </w:p>
        </w:tc>
        <w:tc>
          <w:tcPr>
            <w:tcW w:w="1071" w:type="pct"/>
          </w:tcPr>
          <w:p w14:paraId="458FA4A1"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2821C854" w14:textId="32AB83D7" w:rsidTr="00FD606B">
        <w:trPr>
          <w:trHeight w:val="50"/>
        </w:trPr>
        <w:tc>
          <w:tcPr>
            <w:tcW w:w="415" w:type="pct"/>
            <w:noWrap/>
          </w:tcPr>
          <w:p w14:paraId="1F141B70" w14:textId="6CCC68DC" w:rsidR="00DE7CBF" w:rsidRPr="001F2ADA" w:rsidRDefault="00DE7CBF" w:rsidP="00DE7CBF">
            <w:pPr>
              <w:spacing w:after="0" w:line="240" w:lineRule="auto"/>
              <w:rPr>
                <w:rFonts w:cstheme="minorHAnsi"/>
                <w:bCs/>
              </w:rPr>
            </w:pPr>
            <w:r w:rsidRPr="001F2ADA">
              <w:rPr>
                <w:rFonts w:cstheme="minorHAnsi"/>
                <w:bCs/>
              </w:rPr>
              <w:t>5.18.</w:t>
            </w:r>
          </w:p>
        </w:tc>
        <w:tc>
          <w:tcPr>
            <w:tcW w:w="990" w:type="pct"/>
            <w:gridSpan w:val="2"/>
          </w:tcPr>
          <w:p w14:paraId="616D5A99" w14:textId="3B36593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2524" w:type="pct"/>
          </w:tcPr>
          <w:p w14:paraId="3B39814A" w14:textId="32D84C7A"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i/>
              </w:rPr>
              <w:t>MS Windows 11 Professional</w:t>
            </w:r>
            <w:r w:rsidRPr="001F2ADA">
              <w:rPr>
                <w:rFonts w:cstheme="minorHAnsi"/>
              </w:rPr>
              <w:t xml:space="preserve"> arba lygiaverte.</w:t>
            </w:r>
            <w:r>
              <w:rPr>
                <w:rFonts w:cstheme="minorHAnsi"/>
              </w:rPr>
              <w:t xml:space="preserve"> </w:t>
            </w:r>
          </w:p>
        </w:tc>
        <w:tc>
          <w:tcPr>
            <w:tcW w:w="1071" w:type="pct"/>
          </w:tcPr>
          <w:p w14:paraId="78ED904A" w14:textId="77777777" w:rsidR="00DE7CBF" w:rsidRPr="001F2ADA" w:rsidRDefault="00DE7CBF" w:rsidP="00DE7CBF">
            <w:pPr>
              <w:tabs>
                <w:tab w:val="left" w:pos="390"/>
                <w:tab w:val="left" w:pos="1035"/>
                <w:tab w:val="left" w:pos="1500"/>
              </w:tabs>
              <w:spacing w:after="0" w:line="240" w:lineRule="auto"/>
              <w:jc w:val="both"/>
              <w:rPr>
                <w:rFonts w:cstheme="minorHAnsi"/>
                <w:i/>
              </w:rPr>
            </w:pPr>
          </w:p>
        </w:tc>
      </w:tr>
      <w:tr w:rsidR="00DE7CBF" w:rsidRPr="001F2ADA" w14:paraId="0C161F2B" w14:textId="4CC56822" w:rsidTr="00FD606B">
        <w:trPr>
          <w:trHeight w:val="50"/>
        </w:trPr>
        <w:tc>
          <w:tcPr>
            <w:tcW w:w="415" w:type="pct"/>
            <w:noWrap/>
          </w:tcPr>
          <w:p w14:paraId="330F0D31" w14:textId="620DD735" w:rsidR="00DE7CBF" w:rsidRPr="001F2ADA" w:rsidRDefault="00DE7CBF" w:rsidP="00DE7CBF">
            <w:pPr>
              <w:spacing w:after="0" w:line="240" w:lineRule="auto"/>
              <w:rPr>
                <w:rFonts w:cstheme="minorHAnsi"/>
                <w:bCs/>
              </w:rPr>
            </w:pPr>
            <w:r w:rsidRPr="001F2ADA">
              <w:rPr>
                <w:rFonts w:cstheme="minorHAnsi"/>
                <w:bCs/>
              </w:rPr>
              <w:t>5.19.</w:t>
            </w:r>
          </w:p>
        </w:tc>
        <w:tc>
          <w:tcPr>
            <w:tcW w:w="990" w:type="pct"/>
            <w:gridSpan w:val="2"/>
          </w:tcPr>
          <w:p w14:paraId="6379E000" w14:textId="260570A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2524" w:type="pct"/>
          </w:tcPr>
          <w:p w14:paraId="5593399D" w14:textId="65B8463C"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nenaudojant interneto naršyklės. Taip pat nurodyti kompiuterio gamintojo interneto svetainę, iš kurios būtų galima parsisiųsti siūlomo kompiuterio tvarkykles ir jų atnaujinimus.</w:t>
            </w:r>
          </w:p>
        </w:tc>
        <w:tc>
          <w:tcPr>
            <w:tcW w:w="1071" w:type="pct"/>
          </w:tcPr>
          <w:p w14:paraId="4C38C6EE"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3119C54" w14:textId="3934657D" w:rsidTr="00FD606B">
        <w:trPr>
          <w:trHeight w:val="50"/>
        </w:trPr>
        <w:tc>
          <w:tcPr>
            <w:tcW w:w="415" w:type="pct"/>
            <w:noWrap/>
          </w:tcPr>
          <w:p w14:paraId="47B67403" w14:textId="5413479C" w:rsidR="00DE7CBF" w:rsidRPr="001F2ADA" w:rsidRDefault="00DE7CBF" w:rsidP="00DE7CBF">
            <w:pPr>
              <w:spacing w:after="0" w:line="240" w:lineRule="auto"/>
              <w:rPr>
                <w:rFonts w:cstheme="minorHAnsi"/>
                <w:bCs/>
              </w:rPr>
            </w:pPr>
            <w:r w:rsidRPr="001F2ADA">
              <w:rPr>
                <w:rFonts w:cstheme="minorHAnsi"/>
                <w:bCs/>
              </w:rPr>
              <w:t>5.20.</w:t>
            </w:r>
          </w:p>
        </w:tc>
        <w:tc>
          <w:tcPr>
            <w:tcW w:w="990" w:type="pct"/>
            <w:gridSpan w:val="2"/>
          </w:tcPr>
          <w:p w14:paraId="3D8D6431" w14:textId="1019FCC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2524" w:type="pct"/>
          </w:tcPr>
          <w:p w14:paraId="7449821E" w14:textId="0E29F1ED"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c>
          <w:tcPr>
            <w:tcW w:w="1071" w:type="pct"/>
          </w:tcPr>
          <w:p w14:paraId="2A263BC3" w14:textId="77777777" w:rsidR="00DE7CBF" w:rsidRPr="001F2ADA" w:rsidRDefault="00DE7CBF" w:rsidP="00DE7CBF">
            <w:pPr>
              <w:tabs>
                <w:tab w:val="left" w:pos="390"/>
                <w:tab w:val="left" w:pos="1035"/>
                <w:tab w:val="left" w:pos="1500"/>
              </w:tabs>
              <w:spacing w:after="0" w:line="240" w:lineRule="auto"/>
              <w:jc w:val="both"/>
              <w:rPr>
                <w:rFonts w:cstheme="minorHAnsi"/>
                <w:i/>
              </w:rPr>
            </w:pPr>
          </w:p>
        </w:tc>
      </w:tr>
      <w:tr w:rsidR="00DE7CBF" w:rsidRPr="001F2ADA" w14:paraId="358F256F" w14:textId="17CF6908" w:rsidTr="00FD606B">
        <w:trPr>
          <w:trHeight w:val="50"/>
        </w:trPr>
        <w:tc>
          <w:tcPr>
            <w:tcW w:w="415" w:type="pct"/>
            <w:noWrap/>
          </w:tcPr>
          <w:p w14:paraId="15A71DDB" w14:textId="0916684B" w:rsidR="00DE7CBF" w:rsidRPr="001F2ADA" w:rsidRDefault="00DE7CBF" w:rsidP="00DE7CBF">
            <w:pPr>
              <w:spacing w:after="0" w:line="240" w:lineRule="auto"/>
              <w:rPr>
                <w:rFonts w:cstheme="minorHAnsi"/>
                <w:bCs/>
              </w:rPr>
            </w:pPr>
            <w:r w:rsidRPr="001F2ADA">
              <w:rPr>
                <w:rFonts w:cstheme="minorHAnsi"/>
                <w:bCs/>
              </w:rPr>
              <w:t>5.2</w:t>
            </w:r>
            <w:r>
              <w:rPr>
                <w:rFonts w:cstheme="minorHAnsi"/>
                <w:bCs/>
              </w:rPr>
              <w:t>1</w:t>
            </w:r>
            <w:r w:rsidRPr="001F2ADA">
              <w:rPr>
                <w:rFonts w:cstheme="minorHAnsi"/>
                <w:bCs/>
              </w:rPr>
              <w:t>.</w:t>
            </w:r>
          </w:p>
        </w:tc>
        <w:tc>
          <w:tcPr>
            <w:tcW w:w="990" w:type="pct"/>
            <w:gridSpan w:val="2"/>
          </w:tcPr>
          <w:p w14:paraId="47311E25" w14:textId="45F161D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Gamintojo katalogas:</w:t>
            </w:r>
          </w:p>
        </w:tc>
        <w:tc>
          <w:tcPr>
            <w:tcW w:w="2524" w:type="pct"/>
          </w:tcPr>
          <w:p w14:paraId="425E4523" w14:textId="2FB5E0D6"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c>
          <w:tcPr>
            <w:tcW w:w="1071" w:type="pct"/>
          </w:tcPr>
          <w:p w14:paraId="0AFD0C6F"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501F1855" w14:textId="28D2BE77" w:rsidTr="00FD606B">
        <w:trPr>
          <w:trHeight w:val="50"/>
        </w:trPr>
        <w:tc>
          <w:tcPr>
            <w:tcW w:w="415" w:type="pct"/>
            <w:noWrap/>
          </w:tcPr>
          <w:p w14:paraId="4F9BE55F" w14:textId="00EDEB88" w:rsidR="00DE7CBF" w:rsidRPr="001F2ADA" w:rsidRDefault="00DE7CBF" w:rsidP="00DE7CBF">
            <w:pPr>
              <w:spacing w:after="0" w:line="240" w:lineRule="auto"/>
              <w:rPr>
                <w:rFonts w:cstheme="minorHAnsi"/>
                <w:bCs/>
              </w:rPr>
            </w:pPr>
            <w:r w:rsidRPr="001F2ADA">
              <w:rPr>
                <w:rFonts w:cstheme="minorHAnsi"/>
                <w:bCs/>
              </w:rPr>
              <w:t>5.2</w:t>
            </w:r>
            <w:r>
              <w:rPr>
                <w:rFonts w:cstheme="minorHAnsi"/>
                <w:bCs/>
              </w:rPr>
              <w:t>2</w:t>
            </w:r>
            <w:r w:rsidRPr="001F2ADA">
              <w:rPr>
                <w:rFonts w:cstheme="minorHAnsi"/>
                <w:bCs/>
              </w:rPr>
              <w:t>.</w:t>
            </w:r>
          </w:p>
        </w:tc>
        <w:tc>
          <w:tcPr>
            <w:tcW w:w="990" w:type="pct"/>
            <w:gridSpan w:val="2"/>
          </w:tcPr>
          <w:p w14:paraId="2ABB4362" w14:textId="130A92B6"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Kiti reikalavimai:</w:t>
            </w:r>
          </w:p>
        </w:tc>
        <w:tc>
          <w:tcPr>
            <w:tcW w:w="2524" w:type="pct"/>
          </w:tcPr>
          <w:p w14:paraId="6D14C038" w14:textId="19872F6F"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S</w:t>
            </w:r>
            <w:r w:rsidRPr="001F2ADA">
              <w:rPr>
                <w:rFonts w:cstheme="minorHAnsi"/>
              </w:rPr>
              <w:t>tacionariųjų kompiuterių korpuso konstrukcija privalo užtikrinti korpuso plombavimo ir/ar užrakinimo galimybę.</w:t>
            </w:r>
          </w:p>
        </w:tc>
        <w:tc>
          <w:tcPr>
            <w:tcW w:w="1071" w:type="pct"/>
          </w:tcPr>
          <w:p w14:paraId="37E1A14A"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FCA466C" w14:textId="65F5675A" w:rsidTr="00FD606B">
        <w:trPr>
          <w:trHeight w:val="50"/>
        </w:trPr>
        <w:tc>
          <w:tcPr>
            <w:tcW w:w="415" w:type="pct"/>
            <w:noWrap/>
          </w:tcPr>
          <w:p w14:paraId="53F5559C" w14:textId="396DB077" w:rsidR="00DE7CBF" w:rsidRPr="001F2ADA" w:rsidRDefault="00DE7CBF" w:rsidP="00DE7CBF">
            <w:pPr>
              <w:spacing w:after="0" w:line="240" w:lineRule="auto"/>
              <w:rPr>
                <w:rFonts w:cstheme="minorHAnsi"/>
                <w:bCs/>
              </w:rPr>
            </w:pPr>
            <w:r w:rsidRPr="001F2ADA">
              <w:rPr>
                <w:rFonts w:cstheme="minorHAnsi"/>
                <w:bCs/>
              </w:rPr>
              <w:t>5.2</w:t>
            </w:r>
            <w:r>
              <w:rPr>
                <w:rFonts w:cstheme="minorHAnsi"/>
                <w:bCs/>
              </w:rPr>
              <w:t>3</w:t>
            </w:r>
            <w:r w:rsidRPr="001F2ADA">
              <w:rPr>
                <w:rFonts w:cstheme="minorHAnsi"/>
                <w:bCs/>
              </w:rPr>
              <w:t>.</w:t>
            </w:r>
          </w:p>
        </w:tc>
        <w:tc>
          <w:tcPr>
            <w:tcW w:w="990" w:type="pct"/>
            <w:gridSpan w:val="2"/>
          </w:tcPr>
          <w:p w14:paraId="05E22E9F" w14:textId="62E8621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50BE3CC7"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2D2E6DA5"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w:t>
            </w:r>
            <w:r w:rsidRPr="000A31D4">
              <w:rPr>
                <w:rFonts w:cs="Calibri"/>
              </w:rPr>
              <w:lastRenderedPageBreak/>
              <w:t xml:space="preserve">pasirašymo dienos. Garantinės priežiūros laikotarpiu gamintojo garantuojamas nemokamas dalių tiekimas ir nemokami remonto darbai. </w:t>
            </w:r>
            <w:r w:rsidRPr="008855DF">
              <w:rPr>
                <w:rFonts w:cs="Calibri"/>
                <w:b/>
                <w:bCs/>
              </w:rPr>
              <w:t>Tiekėjas turi pateikti 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69311420"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w:t>
            </w:r>
            <w:proofErr w:type="spellStart"/>
            <w:r w:rsidRPr="000A31D4">
              <w:rPr>
                <w:rFonts w:cs="Calibri"/>
              </w:rPr>
              <w:t>įdentifikacinį</w:t>
            </w:r>
            <w:proofErr w:type="spellEnd"/>
            <w:r w:rsidRPr="000A31D4">
              <w:rPr>
                <w:rFonts w:cs="Calibri"/>
              </w:rPr>
              <w:t xml:space="preserve"> kodą. </w:t>
            </w:r>
            <w:r w:rsidRPr="008855DF">
              <w:rPr>
                <w:rFonts w:cs="Calibri"/>
                <w:b/>
                <w:bCs/>
              </w:rPr>
              <w:t>Pateikti internetines nuorodas</w:t>
            </w:r>
            <w:r w:rsidRPr="000A31D4">
              <w:rPr>
                <w:rFonts w:cs="Calibri"/>
              </w:rPr>
              <w:t>.</w:t>
            </w:r>
          </w:p>
          <w:p w14:paraId="7B1500BD" w14:textId="1ADE10E1" w:rsidR="00DE7CBF" w:rsidRPr="007B3D6E" w:rsidRDefault="00DE7CBF" w:rsidP="00DE7CBF">
            <w:pPr>
              <w:tabs>
                <w:tab w:val="left" w:pos="390"/>
                <w:tab w:val="left" w:pos="1035"/>
                <w:tab w:val="left" w:pos="1500"/>
              </w:tabs>
              <w:spacing w:after="0" w:line="240" w:lineRule="auto"/>
              <w:jc w:val="both"/>
              <w:rPr>
                <w:rFonts w:cs="Calibri"/>
              </w:rPr>
            </w:pPr>
            <w:r>
              <w:rPr>
                <w:rFonts w:cs="Calibri"/>
              </w:rPr>
              <w:t>B</w:t>
            </w:r>
            <w:r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Pr="000A31D4">
              <w:rPr>
                <w:rFonts w:cs="Calibri"/>
                <w:i/>
              </w:rPr>
              <w:t>SSD</w:t>
            </w:r>
            <w:r w:rsidRPr="000A31D4">
              <w:rPr>
                <w:rFonts w:cs="Calibri"/>
              </w:rPr>
              <w:t xml:space="preserve">). Gamintojo išankstinė garantija diskų įrenginiui ir atmintinei pagal klaidų statistiką (angl. </w:t>
            </w:r>
            <w:proofErr w:type="spellStart"/>
            <w:r w:rsidRPr="000A31D4">
              <w:rPr>
                <w:rFonts w:cs="Calibri"/>
                <w:i/>
              </w:rPr>
              <w:t>Prefailure</w:t>
            </w:r>
            <w:proofErr w:type="spellEnd"/>
            <w:r w:rsidRPr="000A31D4">
              <w:rPr>
                <w:rFonts w:cs="Calibri"/>
                <w:i/>
              </w:rPr>
              <w:t xml:space="preserve"> </w:t>
            </w:r>
            <w:proofErr w:type="spellStart"/>
            <w:r w:rsidRPr="000A31D4">
              <w:rPr>
                <w:rFonts w:cs="Calibri"/>
                <w:i/>
              </w:rPr>
              <w:t>warranty</w:t>
            </w:r>
            <w:proofErr w:type="spellEnd"/>
            <w:r w:rsidRPr="000A31D4">
              <w:rPr>
                <w:rFonts w:cs="Calibri"/>
              </w:rPr>
              <w:t>).</w:t>
            </w:r>
          </w:p>
        </w:tc>
        <w:tc>
          <w:tcPr>
            <w:tcW w:w="1071" w:type="pct"/>
          </w:tcPr>
          <w:p w14:paraId="128ACEE0" w14:textId="77777777" w:rsidR="00DE7CBF" w:rsidRPr="000A31D4" w:rsidRDefault="00DE7CBF" w:rsidP="00DE7CBF">
            <w:pPr>
              <w:tabs>
                <w:tab w:val="left" w:pos="390"/>
                <w:tab w:val="left" w:pos="1035"/>
                <w:tab w:val="left" w:pos="1500"/>
              </w:tabs>
              <w:spacing w:after="0" w:line="240" w:lineRule="auto"/>
              <w:jc w:val="both"/>
              <w:rPr>
                <w:rFonts w:cs="Calibri"/>
              </w:rPr>
            </w:pPr>
          </w:p>
        </w:tc>
      </w:tr>
      <w:tr w:rsidR="00FD606B" w:rsidRPr="001F2ADA" w14:paraId="08D1CA06" w14:textId="722F1F6B" w:rsidTr="00FD606B">
        <w:trPr>
          <w:trHeight w:val="50"/>
        </w:trPr>
        <w:tc>
          <w:tcPr>
            <w:tcW w:w="415" w:type="pct"/>
            <w:noWrap/>
          </w:tcPr>
          <w:p w14:paraId="3DFC8F80" w14:textId="77777777" w:rsidR="00FD606B" w:rsidRPr="001F2ADA" w:rsidRDefault="00FD606B" w:rsidP="00FD606B">
            <w:pPr>
              <w:spacing w:after="0" w:line="240" w:lineRule="auto"/>
              <w:rPr>
                <w:rFonts w:cstheme="minorHAnsi"/>
                <w:b/>
                <w:bCs/>
              </w:rPr>
            </w:pPr>
            <w:r w:rsidRPr="001F2ADA">
              <w:rPr>
                <w:rFonts w:cstheme="minorHAnsi"/>
                <w:b/>
                <w:bCs/>
              </w:rPr>
              <w:t>6.</w:t>
            </w:r>
          </w:p>
        </w:tc>
        <w:tc>
          <w:tcPr>
            <w:tcW w:w="3514" w:type="pct"/>
            <w:gridSpan w:val="3"/>
          </w:tcPr>
          <w:p w14:paraId="1D19FB7E" w14:textId="77777777" w:rsidR="00FD606B" w:rsidRPr="001F2ADA" w:rsidRDefault="00FD606B" w:rsidP="00FD606B">
            <w:pPr>
              <w:tabs>
                <w:tab w:val="left" w:pos="390"/>
                <w:tab w:val="left" w:pos="1035"/>
                <w:tab w:val="left" w:pos="1500"/>
              </w:tabs>
              <w:spacing w:after="0" w:line="240" w:lineRule="auto"/>
              <w:rPr>
                <w:rFonts w:cstheme="minorHAnsi"/>
              </w:rPr>
            </w:pPr>
            <w:r w:rsidRPr="001F2ADA">
              <w:rPr>
                <w:rFonts w:cstheme="minorHAnsi"/>
                <w:b/>
              </w:rPr>
              <w:t xml:space="preserve">Stacionarus kompiuteris Nr. 3 </w:t>
            </w:r>
          </w:p>
        </w:tc>
        <w:tc>
          <w:tcPr>
            <w:tcW w:w="1071" w:type="pct"/>
          </w:tcPr>
          <w:p w14:paraId="14D546FB" w14:textId="77777777" w:rsidR="00FD606B" w:rsidRPr="001F2ADA" w:rsidRDefault="00FD606B" w:rsidP="00FD606B">
            <w:pPr>
              <w:tabs>
                <w:tab w:val="left" w:pos="390"/>
                <w:tab w:val="left" w:pos="1035"/>
                <w:tab w:val="left" w:pos="1500"/>
              </w:tabs>
              <w:spacing w:after="0" w:line="240" w:lineRule="auto"/>
              <w:rPr>
                <w:rFonts w:cstheme="minorHAnsi"/>
                <w:b/>
              </w:rPr>
            </w:pPr>
          </w:p>
        </w:tc>
      </w:tr>
      <w:tr w:rsidR="00DE7CBF" w:rsidRPr="001F2ADA" w14:paraId="5FF1CE2D" w14:textId="5510CF71" w:rsidTr="00FD606B">
        <w:trPr>
          <w:trHeight w:val="50"/>
        </w:trPr>
        <w:tc>
          <w:tcPr>
            <w:tcW w:w="415" w:type="pct"/>
            <w:noWrap/>
          </w:tcPr>
          <w:p w14:paraId="733FF2F6" w14:textId="147E0438" w:rsidR="00DE7CBF" w:rsidRPr="001F2ADA" w:rsidRDefault="00DE7CBF" w:rsidP="00DE7CBF">
            <w:pPr>
              <w:spacing w:after="0" w:line="240" w:lineRule="auto"/>
              <w:rPr>
                <w:rFonts w:cstheme="minorHAnsi"/>
                <w:bCs/>
              </w:rPr>
            </w:pPr>
            <w:r w:rsidRPr="001F2ADA">
              <w:rPr>
                <w:rFonts w:cstheme="minorHAnsi"/>
                <w:bCs/>
              </w:rPr>
              <w:t>6.1.</w:t>
            </w:r>
          </w:p>
        </w:tc>
        <w:tc>
          <w:tcPr>
            <w:tcW w:w="990" w:type="pct"/>
            <w:gridSpan w:val="2"/>
          </w:tcPr>
          <w:p w14:paraId="7758BCB4" w14:textId="2E13B540" w:rsidR="00DE7CBF" w:rsidRPr="001F2ADA" w:rsidRDefault="00DE7CBF" w:rsidP="00DE7CBF">
            <w:pPr>
              <w:spacing w:after="0" w:line="240" w:lineRule="auto"/>
              <w:ind w:left="34" w:right="98"/>
              <w:rPr>
                <w:rFonts w:cstheme="minorHAnsi"/>
                <w:bCs/>
                <w:lang w:eastAsia="lt-LT"/>
              </w:rPr>
            </w:pPr>
            <w:r w:rsidRPr="001F2ADA">
              <w:rPr>
                <w:rFonts w:cstheme="minorHAnsi"/>
              </w:rPr>
              <w:t>Procesorius:</w:t>
            </w:r>
          </w:p>
        </w:tc>
        <w:tc>
          <w:tcPr>
            <w:tcW w:w="2524" w:type="pct"/>
          </w:tcPr>
          <w:p w14:paraId="224C309D" w14:textId="07744371"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būti ne mažiau kaip 41000 taškų pagal </w:t>
            </w:r>
            <w:proofErr w:type="spellStart"/>
            <w:r w:rsidRPr="001F2ADA">
              <w:rPr>
                <w:rFonts w:cstheme="minorHAnsi"/>
                <w:i/>
              </w:rPr>
              <w:t>Pass</w:t>
            </w:r>
            <w:proofErr w:type="spellEnd"/>
            <w:r w:rsidRPr="001F2ADA">
              <w:rPr>
                <w:rFonts w:cstheme="minorHAnsi"/>
                <w:i/>
              </w:rPr>
              <w:t xml:space="preserve"> Mark – CPU Mark</w:t>
            </w:r>
            <w:r w:rsidRPr="001F2ADA">
              <w:rPr>
                <w:rFonts w:cstheme="minorHAnsi"/>
              </w:rPr>
              <w:t xml:space="preserve">  testų rezultatus. Rezultatai turi būti publikuojami </w:t>
            </w:r>
            <w:hyperlink r:id="rId10" w:history="1">
              <w:r w:rsidRPr="001F2ADA">
                <w:rPr>
                  <w:rStyle w:val="Hyperlink"/>
                  <w:rFonts w:cstheme="minorHAnsi"/>
                  <w:color w:val="auto"/>
                </w:rPr>
                <w:t>http://www.cpubenchmark.net/high_end_cpus.html</w:t>
              </w:r>
            </w:hyperlink>
            <w:r w:rsidRPr="001F2ADA">
              <w:rPr>
                <w:rFonts w:cstheme="minorHAnsi"/>
              </w:rPr>
              <w:t>. Procesoriaus fizinių branduolių skaičius ne mažiau kaip 14. Procesoriaus taktinis dažnis turi atitikti procesoriaus gamintojo skelbiamus parametrus. Procesorius turi būti suderinamas su DDR5 tipo operatyviąja atmintimi.</w:t>
            </w:r>
            <w:r>
              <w:rPr>
                <w:rFonts w:cstheme="minorHAnsi"/>
              </w:rPr>
              <w:t xml:space="preserve"> Pateikti procesoriaus modelį.</w:t>
            </w:r>
          </w:p>
        </w:tc>
        <w:tc>
          <w:tcPr>
            <w:tcW w:w="1071" w:type="pct"/>
          </w:tcPr>
          <w:p w14:paraId="00F30E1A"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D2BAC4A" w14:textId="0770AC14" w:rsidTr="00FD606B">
        <w:trPr>
          <w:trHeight w:val="50"/>
        </w:trPr>
        <w:tc>
          <w:tcPr>
            <w:tcW w:w="415" w:type="pct"/>
            <w:noWrap/>
          </w:tcPr>
          <w:p w14:paraId="5A7F77B4" w14:textId="09B8CA4F" w:rsidR="00DE7CBF" w:rsidRPr="001F2ADA" w:rsidRDefault="00DE7CBF" w:rsidP="00DE7CBF">
            <w:pPr>
              <w:spacing w:after="0" w:line="240" w:lineRule="auto"/>
              <w:rPr>
                <w:rFonts w:cstheme="minorHAnsi"/>
                <w:bCs/>
              </w:rPr>
            </w:pPr>
            <w:r w:rsidRPr="001F2ADA">
              <w:rPr>
                <w:rFonts w:cstheme="minorHAnsi"/>
                <w:bCs/>
              </w:rPr>
              <w:t>6.2.</w:t>
            </w:r>
          </w:p>
        </w:tc>
        <w:tc>
          <w:tcPr>
            <w:tcW w:w="990" w:type="pct"/>
            <w:gridSpan w:val="2"/>
          </w:tcPr>
          <w:p w14:paraId="672008AF" w14:textId="5FD447F0"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Lustų rinkinys:</w:t>
            </w:r>
          </w:p>
        </w:tc>
        <w:tc>
          <w:tcPr>
            <w:tcW w:w="2524" w:type="pct"/>
          </w:tcPr>
          <w:p w14:paraId="52FA08AD" w14:textId="2A00690D"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w:t>
            </w:r>
            <w:r w:rsidRPr="001F2ADA">
              <w:rPr>
                <w:rFonts w:cstheme="minorHAnsi"/>
              </w:rPr>
              <w:t xml:space="preserve">agrindinės plokštės lustų rinkinys (angl. </w:t>
            </w:r>
            <w:proofErr w:type="spellStart"/>
            <w:r w:rsidRPr="001F2ADA">
              <w:rPr>
                <w:rFonts w:cstheme="minorHAnsi"/>
                <w:i/>
              </w:rPr>
              <w:t>chipset</w:t>
            </w:r>
            <w:proofErr w:type="spellEnd"/>
            <w:r w:rsidRPr="001F2ADA">
              <w:rPr>
                <w:rFonts w:cstheme="minorHAnsi"/>
              </w:rPr>
              <w:t xml:space="preserve">) turi būti sertifikuotas darbui su tiekėjo siūlomu mikroprocesoriumi ir operatyvine atmintimi (tipu, talpa, modulių skaičiumi). Operatyvinė atmintis (tipas, talpa, modulių skaičius) turi būti sertifikuota darbui su tiekėjo siūlomu procesoriaus tipu. Turi palaikyti ECC (angl. </w:t>
            </w:r>
            <w:proofErr w:type="spellStart"/>
            <w:r w:rsidRPr="001F2ADA">
              <w:rPr>
                <w:rFonts w:cstheme="minorHAnsi"/>
                <w:bCs/>
                <w:shd w:val="clear" w:color="auto" w:fill="FFFFFF"/>
              </w:rPr>
              <w:t>Error-correcting</w:t>
            </w:r>
            <w:proofErr w:type="spellEnd"/>
            <w:r w:rsidRPr="001F2ADA">
              <w:rPr>
                <w:rFonts w:cstheme="minorHAnsi"/>
                <w:bCs/>
                <w:shd w:val="clear" w:color="auto" w:fill="FFFFFF"/>
              </w:rPr>
              <w:t xml:space="preserve"> </w:t>
            </w:r>
            <w:proofErr w:type="spellStart"/>
            <w:r w:rsidRPr="001F2ADA">
              <w:rPr>
                <w:rFonts w:cstheme="minorHAnsi"/>
                <w:bCs/>
                <w:shd w:val="clear" w:color="auto" w:fill="FFFFFF"/>
              </w:rPr>
              <w:t>code</w:t>
            </w:r>
            <w:proofErr w:type="spellEnd"/>
            <w:r w:rsidRPr="001F2ADA">
              <w:rPr>
                <w:rFonts w:cstheme="minorHAnsi"/>
                <w:bCs/>
                <w:shd w:val="clear" w:color="auto" w:fill="FFFFFF"/>
              </w:rPr>
              <w:t>) atmintį.</w:t>
            </w:r>
          </w:p>
        </w:tc>
        <w:tc>
          <w:tcPr>
            <w:tcW w:w="1071" w:type="pct"/>
          </w:tcPr>
          <w:p w14:paraId="08862A53"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E2EB073" w14:textId="1E1273D4" w:rsidTr="00FD606B">
        <w:trPr>
          <w:trHeight w:val="50"/>
        </w:trPr>
        <w:tc>
          <w:tcPr>
            <w:tcW w:w="415" w:type="pct"/>
            <w:noWrap/>
          </w:tcPr>
          <w:p w14:paraId="6F7D6BBF" w14:textId="40C4716F" w:rsidR="00DE7CBF" w:rsidRPr="001F2ADA" w:rsidRDefault="00DE7CBF" w:rsidP="00DE7CBF">
            <w:pPr>
              <w:spacing w:after="0" w:line="240" w:lineRule="auto"/>
              <w:rPr>
                <w:rFonts w:cstheme="minorHAnsi"/>
                <w:bCs/>
              </w:rPr>
            </w:pPr>
            <w:r w:rsidRPr="001F2ADA">
              <w:rPr>
                <w:rFonts w:cstheme="minorHAnsi"/>
                <w:bCs/>
              </w:rPr>
              <w:t>6.3.</w:t>
            </w:r>
          </w:p>
        </w:tc>
        <w:tc>
          <w:tcPr>
            <w:tcW w:w="990" w:type="pct"/>
            <w:gridSpan w:val="2"/>
          </w:tcPr>
          <w:p w14:paraId="399B6890" w14:textId="0425F59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Operatyvinė atmintis:</w:t>
            </w:r>
          </w:p>
        </w:tc>
        <w:tc>
          <w:tcPr>
            <w:tcW w:w="2524" w:type="pct"/>
          </w:tcPr>
          <w:p w14:paraId="1A071EA0" w14:textId="49E71A9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64 GB DDR5 ir ne lėtesnė kaip 4400 MT/s. Vietų moduliams lizdų skaičius (DIMM): ne mažiau kaip 4 vnt. Maksimaliai palaikoma atmintis (GB): ne mažiau kaip 128GB. </w:t>
            </w:r>
          </w:p>
        </w:tc>
        <w:tc>
          <w:tcPr>
            <w:tcW w:w="1071" w:type="pct"/>
          </w:tcPr>
          <w:p w14:paraId="44F25AA7"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37E38B9" w14:textId="208C9791" w:rsidTr="00FD606B">
        <w:trPr>
          <w:trHeight w:val="50"/>
        </w:trPr>
        <w:tc>
          <w:tcPr>
            <w:tcW w:w="415" w:type="pct"/>
            <w:noWrap/>
          </w:tcPr>
          <w:p w14:paraId="0033FAD5" w14:textId="54AA0F1C" w:rsidR="00DE7CBF" w:rsidRPr="001F2ADA" w:rsidRDefault="00DE7CBF" w:rsidP="00DE7CBF">
            <w:pPr>
              <w:spacing w:after="0" w:line="240" w:lineRule="auto"/>
              <w:rPr>
                <w:rFonts w:cstheme="minorHAnsi"/>
                <w:bCs/>
              </w:rPr>
            </w:pPr>
            <w:r w:rsidRPr="001F2ADA">
              <w:rPr>
                <w:rFonts w:cstheme="minorHAnsi"/>
                <w:bCs/>
              </w:rPr>
              <w:t>6.4.</w:t>
            </w:r>
          </w:p>
        </w:tc>
        <w:tc>
          <w:tcPr>
            <w:tcW w:w="990" w:type="pct"/>
            <w:gridSpan w:val="2"/>
          </w:tcPr>
          <w:p w14:paraId="652A62B1" w14:textId="2E40B78A"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Vidiniai diskai:</w:t>
            </w:r>
          </w:p>
        </w:tc>
        <w:tc>
          <w:tcPr>
            <w:tcW w:w="2524" w:type="pct"/>
          </w:tcPr>
          <w:p w14:paraId="11DED5ED" w14:textId="77777777" w:rsidR="00DE7CBF" w:rsidRPr="001F2ADA" w:rsidRDefault="00DE7CBF" w:rsidP="00DE7CBF">
            <w:pPr>
              <w:keepNext/>
              <w:spacing w:after="0" w:line="240" w:lineRule="auto"/>
              <w:contextualSpacing/>
              <w:rPr>
                <w:rFonts w:cstheme="minorHAnsi"/>
              </w:rPr>
            </w:pPr>
            <w:r>
              <w:rPr>
                <w:rFonts w:cstheme="minorHAnsi"/>
              </w:rPr>
              <w:t>N</w:t>
            </w:r>
            <w:r w:rsidRPr="001F2ADA">
              <w:rPr>
                <w:rFonts w:cstheme="minorHAnsi"/>
              </w:rPr>
              <w:t xml:space="preserve">e mažiau kaip 1 TB, SSD </w:t>
            </w:r>
            <w:proofErr w:type="spellStart"/>
            <w:r w:rsidRPr="001F2ADA">
              <w:rPr>
                <w:rFonts w:cstheme="minorHAnsi"/>
              </w:rPr>
              <w:t>NVMe</w:t>
            </w:r>
            <w:proofErr w:type="spellEnd"/>
            <w:r w:rsidRPr="001F2ADA">
              <w:rPr>
                <w:rFonts w:cstheme="minorHAnsi"/>
              </w:rPr>
              <w:t xml:space="preserve"> 4 tipo arba lygiavertis;</w:t>
            </w:r>
          </w:p>
          <w:p w14:paraId="29E1B8E0" w14:textId="2CC19222"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ne mažiau kaip 4 TB HDD. Apsukų skaičius (aps./min.) ne mažiau kaip – 5400. Sąsaja – ne blogesnė negu </w:t>
            </w:r>
            <w:proofErr w:type="spellStart"/>
            <w:r w:rsidRPr="001F2ADA">
              <w:rPr>
                <w:rFonts w:cstheme="minorHAnsi"/>
                <w:i/>
                <w:iCs/>
              </w:rPr>
              <w:t>Serial</w:t>
            </w:r>
            <w:proofErr w:type="spellEnd"/>
            <w:r w:rsidRPr="001F2ADA">
              <w:rPr>
                <w:rFonts w:cstheme="minorHAnsi"/>
                <w:i/>
                <w:iCs/>
              </w:rPr>
              <w:t xml:space="preserve"> ATAIII 6Gb/s</w:t>
            </w:r>
            <w:r w:rsidRPr="001F2ADA">
              <w:rPr>
                <w:rFonts w:cstheme="minorHAnsi"/>
              </w:rPr>
              <w:t xml:space="preserve">. Savistabos analizės ir ataskaitų technologija (angl. </w:t>
            </w:r>
            <w:proofErr w:type="spellStart"/>
            <w:r w:rsidRPr="001F2ADA">
              <w:rPr>
                <w:rFonts w:cstheme="minorHAnsi"/>
                <w:i/>
                <w:iCs/>
              </w:rPr>
              <w:t>Self-Monitoring</w:t>
            </w:r>
            <w:proofErr w:type="spellEnd"/>
            <w:r w:rsidRPr="001F2ADA">
              <w:rPr>
                <w:rFonts w:cstheme="minorHAnsi"/>
                <w:i/>
                <w:iCs/>
              </w:rPr>
              <w:t xml:space="preserve"> </w:t>
            </w:r>
            <w:proofErr w:type="spellStart"/>
            <w:r w:rsidRPr="001F2ADA">
              <w:rPr>
                <w:rFonts w:cstheme="minorHAnsi"/>
                <w:i/>
                <w:iCs/>
              </w:rPr>
              <w:t>Analysis</w:t>
            </w:r>
            <w:proofErr w:type="spellEnd"/>
            <w:r w:rsidRPr="001F2ADA">
              <w:rPr>
                <w:rFonts w:cstheme="minorHAnsi"/>
                <w:i/>
                <w:iCs/>
              </w:rPr>
              <w:t xml:space="preserve"> </w:t>
            </w:r>
            <w:proofErr w:type="spellStart"/>
            <w:r w:rsidRPr="001F2ADA">
              <w:rPr>
                <w:rFonts w:cstheme="minorHAnsi"/>
                <w:i/>
                <w:iCs/>
              </w:rPr>
              <w:t>and</w:t>
            </w:r>
            <w:proofErr w:type="spellEnd"/>
            <w:r w:rsidRPr="001F2ADA">
              <w:rPr>
                <w:rFonts w:cstheme="minorHAnsi"/>
                <w:i/>
                <w:iCs/>
              </w:rPr>
              <w:t xml:space="preserve"> </w:t>
            </w:r>
            <w:proofErr w:type="spellStart"/>
            <w:r w:rsidRPr="001F2ADA">
              <w:rPr>
                <w:rFonts w:cstheme="minorHAnsi"/>
                <w:i/>
                <w:iCs/>
              </w:rPr>
              <w:t>Reporting</w:t>
            </w:r>
            <w:proofErr w:type="spellEnd"/>
            <w:r w:rsidRPr="001F2ADA">
              <w:rPr>
                <w:rFonts w:cstheme="minorHAnsi"/>
                <w:i/>
                <w:iCs/>
              </w:rPr>
              <w:t xml:space="preserve"> </w:t>
            </w:r>
            <w:proofErr w:type="spellStart"/>
            <w:r w:rsidRPr="001F2ADA">
              <w:rPr>
                <w:rFonts w:cstheme="minorHAnsi"/>
                <w:i/>
                <w:iCs/>
              </w:rPr>
              <w:t>Techno</w:t>
            </w:r>
            <w:r w:rsidRPr="001F2ADA">
              <w:rPr>
                <w:rFonts w:cstheme="minorHAnsi"/>
              </w:rPr>
              <w:t>logy</w:t>
            </w:r>
            <w:proofErr w:type="spellEnd"/>
            <w:r w:rsidRPr="001F2ADA">
              <w:rPr>
                <w:rFonts w:cstheme="minorHAnsi"/>
              </w:rPr>
              <w:t xml:space="preserve"> arba lygiavertė).</w:t>
            </w:r>
          </w:p>
        </w:tc>
        <w:tc>
          <w:tcPr>
            <w:tcW w:w="1071" w:type="pct"/>
          </w:tcPr>
          <w:p w14:paraId="4C9F5E35" w14:textId="77777777" w:rsidR="00DE7CBF" w:rsidRDefault="00DE7CBF" w:rsidP="00DE7CBF">
            <w:pPr>
              <w:keepNext/>
              <w:spacing w:after="0" w:line="240" w:lineRule="auto"/>
              <w:contextualSpacing/>
              <w:rPr>
                <w:rFonts w:cstheme="minorHAnsi"/>
              </w:rPr>
            </w:pPr>
          </w:p>
        </w:tc>
      </w:tr>
      <w:tr w:rsidR="00DE7CBF" w:rsidRPr="001F2ADA" w14:paraId="21DE87F1" w14:textId="18EDEA80" w:rsidTr="00FD606B">
        <w:trPr>
          <w:trHeight w:val="50"/>
        </w:trPr>
        <w:tc>
          <w:tcPr>
            <w:tcW w:w="415" w:type="pct"/>
            <w:noWrap/>
          </w:tcPr>
          <w:p w14:paraId="2C52F8C2" w14:textId="107F4CB3" w:rsidR="00DE7CBF" w:rsidRPr="001F2ADA" w:rsidRDefault="00DE7CBF" w:rsidP="00DE7CBF">
            <w:pPr>
              <w:spacing w:after="0" w:line="240" w:lineRule="auto"/>
              <w:rPr>
                <w:rFonts w:cstheme="minorHAnsi"/>
                <w:bCs/>
              </w:rPr>
            </w:pPr>
            <w:r w:rsidRPr="001F2ADA">
              <w:rPr>
                <w:rFonts w:cstheme="minorHAnsi"/>
                <w:bCs/>
              </w:rPr>
              <w:t>6.5.</w:t>
            </w:r>
          </w:p>
        </w:tc>
        <w:tc>
          <w:tcPr>
            <w:tcW w:w="990" w:type="pct"/>
            <w:gridSpan w:val="2"/>
          </w:tcPr>
          <w:p w14:paraId="061E055E" w14:textId="789CA9F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Diskų valdiklis:</w:t>
            </w:r>
          </w:p>
        </w:tc>
        <w:tc>
          <w:tcPr>
            <w:tcW w:w="2524" w:type="pct"/>
          </w:tcPr>
          <w:p w14:paraId="48C0A749" w14:textId="661BB143"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 du SATAIII 6Gb/s.</w:t>
            </w:r>
          </w:p>
        </w:tc>
        <w:tc>
          <w:tcPr>
            <w:tcW w:w="1071" w:type="pct"/>
          </w:tcPr>
          <w:p w14:paraId="7A4A02C5"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2D7DA631" w14:textId="04592A58" w:rsidTr="00FD606B">
        <w:trPr>
          <w:trHeight w:val="50"/>
        </w:trPr>
        <w:tc>
          <w:tcPr>
            <w:tcW w:w="415" w:type="pct"/>
            <w:noWrap/>
          </w:tcPr>
          <w:p w14:paraId="7111FC05" w14:textId="0700485C" w:rsidR="00DE7CBF" w:rsidRPr="001F2ADA" w:rsidRDefault="00DE7CBF" w:rsidP="00DE7CBF">
            <w:pPr>
              <w:spacing w:after="0" w:line="240" w:lineRule="auto"/>
              <w:rPr>
                <w:rFonts w:cstheme="minorHAnsi"/>
                <w:bCs/>
              </w:rPr>
            </w:pPr>
            <w:r w:rsidRPr="001F2ADA">
              <w:rPr>
                <w:rFonts w:cstheme="minorHAnsi"/>
                <w:bCs/>
              </w:rPr>
              <w:t>6.6.</w:t>
            </w:r>
          </w:p>
        </w:tc>
        <w:tc>
          <w:tcPr>
            <w:tcW w:w="990" w:type="pct"/>
            <w:gridSpan w:val="2"/>
          </w:tcPr>
          <w:p w14:paraId="59FE32FE" w14:textId="4BED9BE0" w:rsidR="00DE7CBF" w:rsidRPr="001F2ADA" w:rsidRDefault="00DE7CBF" w:rsidP="00DE7CBF">
            <w:pPr>
              <w:spacing w:after="0" w:line="240" w:lineRule="auto"/>
              <w:ind w:left="34" w:right="98"/>
              <w:rPr>
                <w:rFonts w:cstheme="minorHAnsi"/>
                <w:bCs/>
                <w:lang w:eastAsia="lt-LT"/>
              </w:rPr>
            </w:pPr>
            <w:r w:rsidRPr="001F2ADA">
              <w:rPr>
                <w:rFonts w:cstheme="minorHAnsi"/>
                <w:sz w:val="20"/>
                <w:szCs w:val="20"/>
              </w:rPr>
              <w:t>Optinis įrenginys:</w:t>
            </w:r>
          </w:p>
        </w:tc>
        <w:tc>
          <w:tcPr>
            <w:tcW w:w="2524" w:type="pct"/>
          </w:tcPr>
          <w:p w14:paraId="07F718C3" w14:textId="0F63E40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idinis, SATA DVD+/-RW įrenginys, įrašantis ne mažesniu nei 8x greičiu. Turi būti CD/DVD įrašymo, DVD peržiūros programinė įranga.</w:t>
            </w:r>
          </w:p>
        </w:tc>
        <w:tc>
          <w:tcPr>
            <w:tcW w:w="1071" w:type="pct"/>
          </w:tcPr>
          <w:p w14:paraId="6BBA1F4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159140D" w14:textId="5E4FA2B0" w:rsidTr="00FD606B">
        <w:trPr>
          <w:trHeight w:val="50"/>
        </w:trPr>
        <w:tc>
          <w:tcPr>
            <w:tcW w:w="415" w:type="pct"/>
            <w:noWrap/>
          </w:tcPr>
          <w:p w14:paraId="485D65DD" w14:textId="7DCC74FA" w:rsidR="00DE7CBF" w:rsidRPr="001F2ADA" w:rsidRDefault="00DE7CBF" w:rsidP="00DE7CBF">
            <w:pPr>
              <w:spacing w:after="0" w:line="240" w:lineRule="auto"/>
              <w:rPr>
                <w:rFonts w:cstheme="minorHAnsi"/>
                <w:bCs/>
              </w:rPr>
            </w:pPr>
            <w:r w:rsidRPr="001F2ADA">
              <w:rPr>
                <w:rFonts w:cstheme="minorHAnsi"/>
                <w:bCs/>
              </w:rPr>
              <w:t>6.7.</w:t>
            </w:r>
          </w:p>
        </w:tc>
        <w:tc>
          <w:tcPr>
            <w:tcW w:w="990" w:type="pct"/>
            <w:gridSpan w:val="2"/>
          </w:tcPr>
          <w:p w14:paraId="4219B4BD" w14:textId="3A5DE7C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Vaizdo adapteris:</w:t>
            </w:r>
          </w:p>
        </w:tc>
        <w:tc>
          <w:tcPr>
            <w:tcW w:w="2524" w:type="pct"/>
          </w:tcPr>
          <w:p w14:paraId="6F378E40" w14:textId="4C3DC91B"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Išorinis. Vienu metu galima prijungti iki 4 vnt. QHD raiškos monitorius. Galimybė atvaizduoti skirtingą vaizdą atskiruose monitoriuose bei vientisą vaizdą visuose prijungtuose monitoriuose. Pateikiamas su </w:t>
            </w:r>
            <w:r w:rsidRPr="001F2ADA">
              <w:rPr>
                <w:rFonts w:cstheme="minorHAnsi"/>
              </w:rPr>
              <w:lastRenderedPageBreak/>
              <w:t xml:space="preserve">visais reikalingais perėjimais bei laidais, </w:t>
            </w:r>
            <w:proofErr w:type="spellStart"/>
            <w:r w:rsidRPr="001F2ADA">
              <w:rPr>
                <w:rFonts w:cstheme="minorHAnsi"/>
              </w:rPr>
              <w:t>siekant</w:t>
            </w:r>
            <w:proofErr w:type="spellEnd"/>
            <w:r w:rsidRPr="001F2ADA">
              <w:rPr>
                <w:rFonts w:cstheme="minorHAnsi"/>
              </w:rPr>
              <w:t xml:space="preserve"> prijungti kompiuterį prie siūlomų monitorių.</w:t>
            </w:r>
          </w:p>
        </w:tc>
        <w:tc>
          <w:tcPr>
            <w:tcW w:w="1071" w:type="pct"/>
          </w:tcPr>
          <w:p w14:paraId="30213259"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5CEEE44F" w14:textId="04955634" w:rsidTr="00FD606B">
        <w:trPr>
          <w:trHeight w:val="50"/>
        </w:trPr>
        <w:tc>
          <w:tcPr>
            <w:tcW w:w="415" w:type="pct"/>
            <w:noWrap/>
          </w:tcPr>
          <w:p w14:paraId="116318A8" w14:textId="62F256B1" w:rsidR="00DE7CBF" w:rsidRPr="001F2ADA" w:rsidRDefault="00DE7CBF" w:rsidP="00DE7CBF">
            <w:pPr>
              <w:spacing w:after="0" w:line="240" w:lineRule="auto"/>
              <w:rPr>
                <w:rFonts w:cstheme="minorHAnsi"/>
                <w:bCs/>
              </w:rPr>
            </w:pPr>
            <w:r w:rsidRPr="001F2ADA">
              <w:rPr>
                <w:rFonts w:cstheme="minorHAnsi"/>
                <w:bCs/>
              </w:rPr>
              <w:t>6.8.</w:t>
            </w:r>
          </w:p>
        </w:tc>
        <w:tc>
          <w:tcPr>
            <w:tcW w:w="990" w:type="pct"/>
            <w:gridSpan w:val="2"/>
          </w:tcPr>
          <w:p w14:paraId="21B5A805" w14:textId="15CDCC75"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Garso plokštė:</w:t>
            </w:r>
          </w:p>
        </w:tc>
        <w:tc>
          <w:tcPr>
            <w:tcW w:w="2524" w:type="pct"/>
          </w:tcPr>
          <w:p w14:paraId="50FB8A21" w14:textId="36BBEBD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prastesnės kokybės kaip integruota 2 kanalų </w:t>
            </w:r>
            <w:proofErr w:type="spellStart"/>
            <w:r w:rsidRPr="001F2ADA">
              <w:rPr>
                <w:rFonts w:cstheme="minorHAnsi"/>
              </w:rPr>
              <w:t>stereo</w:t>
            </w:r>
            <w:proofErr w:type="spellEnd"/>
            <w:r w:rsidRPr="001F2ADA">
              <w:rPr>
                <w:rFonts w:cstheme="minorHAnsi"/>
              </w:rPr>
              <w:t xml:space="preserve"> garso plokštė, ne mažiau kaip 1 vidinis garsiakalbis.</w:t>
            </w:r>
          </w:p>
        </w:tc>
        <w:tc>
          <w:tcPr>
            <w:tcW w:w="1071" w:type="pct"/>
          </w:tcPr>
          <w:p w14:paraId="7018C28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BC9ECEA" w14:textId="00EAE938" w:rsidTr="00FD606B">
        <w:trPr>
          <w:trHeight w:val="286"/>
        </w:trPr>
        <w:tc>
          <w:tcPr>
            <w:tcW w:w="415" w:type="pct"/>
            <w:noWrap/>
          </w:tcPr>
          <w:p w14:paraId="53B9A01C" w14:textId="47C1BA8B" w:rsidR="00DE7CBF" w:rsidRPr="001F2ADA" w:rsidRDefault="00DE7CBF" w:rsidP="00DE7CBF">
            <w:pPr>
              <w:spacing w:after="0" w:line="240" w:lineRule="auto"/>
              <w:rPr>
                <w:rFonts w:cstheme="minorHAnsi"/>
                <w:bCs/>
              </w:rPr>
            </w:pPr>
            <w:r w:rsidRPr="001F2ADA">
              <w:rPr>
                <w:rFonts w:cstheme="minorHAnsi"/>
                <w:bCs/>
              </w:rPr>
              <w:t>6.9.</w:t>
            </w:r>
          </w:p>
        </w:tc>
        <w:tc>
          <w:tcPr>
            <w:tcW w:w="990" w:type="pct"/>
            <w:gridSpan w:val="2"/>
          </w:tcPr>
          <w:p w14:paraId="13404437" w14:textId="1B855EA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Korpusas:</w:t>
            </w:r>
          </w:p>
        </w:tc>
        <w:tc>
          <w:tcPr>
            <w:tcW w:w="2524" w:type="pct"/>
          </w:tcPr>
          <w:p w14:paraId="2385B6FE" w14:textId="65354FE5"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„MT“ (angl. </w:t>
            </w:r>
            <w:proofErr w:type="spellStart"/>
            <w:r w:rsidRPr="001F2ADA">
              <w:rPr>
                <w:rFonts w:cstheme="minorHAnsi"/>
                <w:i/>
                <w:iCs/>
              </w:rPr>
              <w:t>MiniTower</w:t>
            </w:r>
            <w:proofErr w:type="spellEnd"/>
            <w:r w:rsidRPr="001F2ADA">
              <w:rPr>
                <w:rFonts w:cstheme="minorHAnsi"/>
                <w:i/>
                <w:iCs/>
              </w:rPr>
              <w:t>/</w:t>
            </w:r>
            <w:proofErr w:type="spellStart"/>
            <w:r w:rsidRPr="001F2ADA">
              <w:rPr>
                <w:rFonts w:cstheme="minorHAnsi"/>
                <w:i/>
                <w:iCs/>
              </w:rPr>
              <w:t>Tower</w:t>
            </w:r>
            <w:proofErr w:type="spellEnd"/>
            <w:r w:rsidRPr="001F2ADA">
              <w:rPr>
                <w:rFonts w:cstheme="minorHAnsi"/>
              </w:rPr>
              <w:t>) tipo (metalinis). Korpusas atidaromas nenaudojant įrankių. Maitinimo šaltinis vidinis, ne mažiau kaip 450 W, aktyvus, naudingumo koeficientas ne mažesnis kaip 80 proc. esant 50 proc. apkrovai.</w:t>
            </w:r>
          </w:p>
        </w:tc>
        <w:tc>
          <w:tcPr>
            <w:tcW w:w="1071" w:type="pct"/>
          </w:tcPr>
          <w:p w14:paraId="4F01C3B6"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3D9CF62C" w14:textId="11BE0A11" w:rsidTr="00FD606B">
        <w:trPr>
          <w:trHeight w:val="50"/>
        </w:trPr>
        <w:tc>
          <w:tcPr>
            <w:tcW w:w="415" w:type="pct"/>
            <w:noWrap/>
          </w:tcPr>
          <w:p w14:paraId="6C92A126" w14:textId="425E40EF" w:rsidR="00DE7CBF" w:rsidRPr="001F2ADA" w:rsidRDefault="00DE7CBF" w:rsidP="00DE7CBF">
            <w:pPr>
              <w:spacing w:after="0" w:line="240" w:lineRule="auto"/>
              <w:rPr>
                <w:rFonts w:cstheme="minorHAnsi"/>
                <w:bCs/>
              </w:rPr>
            </w:pPr>
            <w:r w:rsidRPr="001F2ADA">
              <w:rPr>
                <w:rFonts w:cstheme="minorHAnsi"/>
                <w:bCs/>
              </w:rPr>
              <w:t>6.10.</w:t>
            </w:r>
          </w:p>
        </w:tc>
        <w:tc>
          <w:tcPr>
            <w:tcW w:w="990" w:type="pct"/>
            <w:gridSpan w:val="2"/>
          </w:tcPr>
          <w:p w14:paraId="503D2E55" w14:textId="289AB30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Triukšmingumas:</w:t>
            </w:r>
          </w:p>
        </w:tc>
        <w:tc>
          <w:tcPr>
            <w:tcW w:w="2524" w:type="pct"/>
          </w:tcPr>
          <w:p w14:paraId="562752B6" w14:textId="41158A49"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b/>
                <w:bCs/>
              </w:rPr>
              <w:t>K</w:t>
            </w:r>
            <w:r w:rsidRPr="0043165A">
              <w:rPr>
                <w:rFonts w:cstheme="minorHAnsi"/>
                <w:b/>
                <w:bCs/>
              </w:rPr>
              <w:t>artu su pasiūlymu turi būti pateikta gamintojo deklaracija</w:t>
            </w:r>
            <w:r w:rsidRPr="001F2ADA">
              <w:rPr>
                <w:rFonts w:cstheme="minorHAnsi"/>
              </w:rPr>
              <w:t xml:space="preserve"> dėl triukšmo sklaidos pagal ISO 7779 arba ISO 9296 standartų atitiktis.</w:t>
            </w:r>
          </w:p>
        </w:tc>
        <w:tc>
          <w:tcPr>
            <w:tcW w:w="1071" w:type="pct"/>
          </w:tcPr>
          <w:p w14:paraId="4294F129" w14:textId="77777777" w:rsidR="00DE7CBF" w:rsidRDefault="00DE7CBF" w:rsidP="00DE7CBF">
            <w:pPr>
              <w:tabs>
                <w:tab w:val="left" w:pos="390"/>
                <w:tab w:val="left" w:pos="1035"/>
                <w:tab w:val="left" w:pos="1500"/>
              </w:tabs>
              <w:spacing w:after="0" w:line="240" w:lineRule="auto"/>
              <w:jc w:val="both"/>
              <w:rPr>
                <w:rFonts w:cstheme="minorHAnsi"/>
                <w:b/>
                <w:bCs/>
              </w:rPr>
            </w:pPr>
          </w:p>
        </w:tc>
      </w:tr>
      <w:tr w:rsidR="00DE7CBF" w:rsidRPr="001F2ADA" w14:paraId="791A03DC" w14:textId="66F49A91" w:rsidTr="00FD606B">
        <w:trPr>
          <w:trHeight w:val="50"/>
        </w:trPr>
        <w:tc>
          <w:tcPr>
            <w:tcW w:w="415" w:type="pct"/>
            <w:noWrap/>
          </w:tcPr>
          <w:p w14:paraId="499CB898" w14:textId="70FC5D4C" w:rsidR="00DE7CBF" w:rsidRPr="001F2ADA" w:rsidRDefault="00DE7CBF" w:rsidP="00DE7CBF">
            <w:pPr>
              <w:spacing w:after="0" w:line="240" w:lineRule="auto"/>
              <w:rPr>
                <w:rFonts w:cstheme="minorHAnsi"/>
                <w:bCs/>
              </w:rPr>
            </w:pPr>
            <w:r w:rsidRPr="001F2ADA">
              <w:rPr>
                <w:rFonts w:cstheme="minorHAnsi"/>
                <w:bCs/>
              </w:rPr>
              <w:t>6.11.</w:t>
            </w:r>
          </w:p>
        </w:tc>
        <w:tc>
          <w:tcPr>
            <w:tcW w:w="990" w:type="pct"/>
            <w:gridSpan w:val="2"/>
          </w:tcPr>
          <w:p w14:paraId="1C628B6B" w14:textId="7C626F7A"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Kaupiklių nišų skaičius:</w:t>
            </w:r>
          </w:p>
        </w:tc>
        <w:tc>
          <w:tcPr>
            <w:tcW w:w="2524" w:type="pct"/>
          </w:tcPr>
          <w:p w14:paraId="0B8B4671" w14:textId="4072D51D"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S</w:t>
            </w:r>
            <w:r w:rsidRPr="001F2ADA">
              <w:rPr>
                <w:rFonts w:cstheme="minorHAnsi"/>
              </w:rPr>
              <w:t>tacionarieji kaupikliai – išorinių kaupiklių nišų skaičius: 1 vnt. – 5,25“, vidinių kaupiklių nišų skaičius: 2 vnt. – 3,5“ tipo.</w:t>
            </w:r>
          </w:p>
        </w:tc>
        <w:tc>
          <w:tcPr>
            <w:tcW w:w="1071" w:type="pct"/>
          </w:tcPr>
          <w:p w14:paraId="50DAA35D"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5BD3A51" w14:textId="6EB9F5D5" w:rsidTr="00FD606B">
        <w:trPr>
          <w:trHeight w:val="50"/>
        </w:trPr>
        <w:tc>
          <w:tcPr>
            <w:tcW w:w="415" w:type="pct"/>
            <w:noWrap/>
          </w:tcPr>
          <w:p w14:paraId="76131291" w14:textId="4A5BB99B" w:rsidR="00DE7CBF" w:rsidRPr="001F2ADA" w:rsidRDefault="00DE7CBF" w:rsidP="00DE7CBF">
            <w:pPr>
              <w:spacing w:after="0" w:line="240" w:lineRule="auto"/>
              <w:rPr>
                <w:rFonts w:cstheme="minorHAnsi"/>
                <w:bCs/>
              </w:rPr>
            </w:pPr>
            <w:r w:rsidRPr="001F2ADA">
              <w:rPr>
                <w:rFonts w:cstheme="minorHAnsi"/>
                <w:bCs/>
              </w:rPr>
              <w:t>6.12.</w:t>
            </w:r>
          </w:p>
        </w:tc>
        <w:tc>
          <w:tcPr>
            <w:tcW w:w="990" w:type="pct"/>
            <w:gridSpan w:val="2"/>
          </w:tcPr>
          <w:p w14:paraId="54BC4A6C" w14:textId="74E9CF8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Plėtimo lizdų skaičius:</w:t>
            </w:r>
          </w:p>
        </w:tc>
        <w:tc>
          <w:tcPr>
            <w:tcW w:w="2524" w:type="pct"/>
          </w:tcPr>
          <w:p w14:paraId="567FF3EA" w14:textId="29CAD0A1"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1 vnt. PCI viso aukščio, 1 vnt. </w:t>
            </w:r>
            <w:r w:rsidRPr="001F2ADA">
              <w:rPr>
                <w:rFonts w:cstheme="minorHAnsi"/>
                <w:i/>
                <w:iCs/>
              </w:rPr>
              <w:t>PCI Express</w:t>
            </w:r>
            <w:r w:rsidRPr="001F2ADA">
              <w:rPr>
                <w:rFonts w:cstheme="minorHAnsi"/>
              </w:rPr>
              <w:t xml:space="preserve"> </w:t>
            </w:r>
            <w:r w:rsidRPr="001F2ADA">
              <w:rPr>
                <w:rFonts w:cstheme="minorHAnsi"/>
                <w:i/>
                <w:iCs/>
              </w:rPr>
              <w:t>x16</w:t>
            </w:r>
            <w:r w:rsidRPr="001F2ADA">
              <w:rPr>
                <w:rFonts w:cstheme="minorHAnsi"/>
              </w:rPr>
              <w:t xml:space="preserve"> viso aukščio, 1 vnt. </w:t>
            </w:r>
            <w:r w:rsidRPr="001F2ADA">
              <w:rPr>
                <w:rFonts w:cstheme="minorHAnsi"/>
                <w:i/>
                <w:iCs/>
              </w:rPr>
              <w:t>PCI Express x4</w:t>
            </w:r>
            <w:r w:rsidRPr="001F2ADA">
              <w:rPr>
                <w:rFonts w:cstheme="minorHAnsi"/>
              </w:rPr>
              <w:t xml:space="preserve"> viso aukščio.</w:t>
            </w:r>
          </w:p>
        </w:tc>
        <w:tc>
          <w:tcPr>
            <w:tcW w:w="1071" w:type="pct"/>
          </w:tcPr>
          <w:p w14:paraId="6F18DE6B"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DBFFF55" w14:textId="28199A65" w:rsidTr="00FD606B">
        <w:trPr>
          <w:trHeight w:val="50"/>
        </w:trPr>
        <w:tc>
          <w:tcPr>
            <w:tcW w:w="415" w:type="pct"/>
            <w:noWrap/>
          </w:tcPr>
          <w:p w14:paraId="4772F4E4" w14:textId="2C4CD9E9" w:rsidR="00DE7CBF" w:rsidRPr="001F2ADA" w:rsidRDefault="00DE7CBF" w:rsidP="00DE7CBF">
            <w:pPr>
              <w:spacing w:after="0" w:line="240" w:lineRule="auto"/>
              <w:rPr>
                <w:rFonts w:cstheme="minorHAnsi"/>
                <w:bCs/>
              </w:rPr>
            </w:pPr>
            <w:r w:rsidRPr="001F2ADA">
              <w:rPr>
                <w:rFonts w:cstheme="minorHAnsi"/>
                <w:bCs/>
              </w:rPr>
              <w:t>6.13.</w:t>
            </w:r>
          </w:p>
        </w:tc>
        <w:tc>
          <w:tcPr>
            <w:tcW w:w="990" w:type="pct"/>
            <w:gridSpan w:val="2"/>
          </w:tcPr>
          <w:p w14:paraId="2029A2E6" w14:textId="7BF7F46B"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Tinklo adapteris:</w:t>
            </w:r>
          </w:p>
        </w:tc>
        <w:tc>
          <w:tcPr>
            <w:tcW w:w="2524" w:type="pct"/>
          </w:tcPr>
          <w:p w14:paraId="31ED4472" w14:textId="77777777" w:rsidR="00DE7CBF" w:rsidRPr="001F2ADA" w:rsidRDefault="00DE7CBF" w:rsidP="00DE7CBF">
            <w:pPr>
              <w:keepNext/>
              <w:spacing w:after="0" w:line="240" w:lineRule="auto"/>
              <w:contextualSpacing/>
              <w:rPr>
                <w:rFonts w:cstheme="minorHAnsi"/>
              </w:rPr>
            </w:pPr>
            <w:r>
              <w:rPr>
                <w:rFonts w:cstheme="minorHAnsi"/>
              </w:rPr>
              <w:t>N</w:t>
            </w:r>
            <w:r w:rsidRPr="001F2ADA">
              <w:rPr>
                <w:rFonts w:cstheme="minorHAnsi"/>
              </w:rPr>
              <w:t xml:space="preserve">e blogesnis kaip integruotas 10/100/1000 Mbps, visiškas </w:t>
            </w:r>
            <w:proofErr w:type="spellStart"/>
            <w:r w:rsidRPr="001F2ADA">
              <w:rPr>
                <w:rFonts w:cstheme="minorHAnsi"/>
              </w:rPr>
              <w:t>dupleksinis</w:t>
            </w:r>
            <w:proofErr w:type="spellEnd"/>
            <w:r w:rsidRPr="001F2ADA">
              <w:rPr>
                <w:rFonts w:cstheme="minorHAnsi"/>
              </w:rPr>
              <w:t xml:space="preserve"> režimas; PXE. </w:t>
            </w:r>
            <w:proofErr w:type="spellStart"/>
            <w:r w:rsidRPr="001F2ADA">
              <w:rPr>
                <w:rFonts w:cstheme="minorHAnsi"/>
                <w:i/>
                <w:iCs/>
              </w:rPr>
              <w:t>Wake</w:t>
            </w:r>
            <w:proofErr w:type="spellEnd"/>
            <w:r w:rsidRPr="001F2ADA">
              <w:rPr>
                <w:rFonts w:cstheme="minorHAnsi"/>
                <w:i/>
                <w:iCs/>
              </w:rPr>
              <w:t>-</w:t>
            </w:r>
            <w:proofErr w:type="spellStart"/>
            <w:r w:rsidRPr="001F2ADA">
              <w:rPr>
                <w:rFonts w:cstheme="minorHAnsi"/>
                <w:i/>
                <w:iCs/>
              </w:rPr>
              <w:t>On</w:t>
            </w:r>
            <w:proofErr w:type="spellEnd"/>
            <w:r w:rsidRPr="001F2ADA">
              <w:rPr>
                <w:rFonts w:cstheme="minorHAnsi"/>
                <w:i/>
                <w:iCs/>
              </w:rPr>
              <w:t>-LAN</w:t>
            </w:r>
            <w:r w:rsidRPr="001F2ADA">
              <w:rPr>
                <w:rFonts w:cstheme="minorHAnsi"/>
              </w:rPr>
              <w:t>;</w:t>
            </w:r>
          </w:p>
          <w:p w14:paraId="5B77608E" w14:textId="76679144"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papildomai pateikiamas antras tinklo adapteris 10/100/1000 Mbps</w:t>
            </w:r>
            <w:r>
              <w:rPr>
                <w:rFonts w:cstheme="minorHAnsi"/>
              </w:rPr>
              <w:t>.</w:t>
            </w:r>
          </w:p>
        </w:tc>
        <w:tc>
          <w:tcPr>
            <w:tcW w:w="1071" w:type="pct"/>
          </w:tcPr>
          <w:p w14:paraId="7944E157" w14:textId="77777777" w:rsidR="00DE7CBF" w:rsidRDefault="00DE7CBF" w:rsidP="00DE7CBF">
            <w:pPr>
              <w:keepNext/>
              <w:spacing w:after="0" w:line="240" w:lineRule="auto"/>
              <w:contextualSpacing/>
              <w:rPr>
                <w:rFonts w:cstheme="minorHAnsi"/>
              </w:rPr>
            </w:pPr>
          </w:p>
        </w:tc>
      </w:tr>
      <w:tr w:rsidR="00DE7CBF" w:rsidRPr="001F2ADA" w14:paraId="7D30C55A" w14:textId="6285BFD6" w:rsidTr="00FD606B">
        <w:trPr>
          <w:trHeight w:val="50"/>
        </w:trPr>
        <w:tc>
          <w:tcPr>
            <w:tcW w:w="415" w:type="pct"/>
            <w:noWrap/>
          </w:tcPr>
          <w:p w14:paraId="19B307E5" w14:textId="0136724E" w:rsidR="00DE7CBF" w:rsidRPr="001F2ADA" w:rsidRDefault="00DE7CBF" w:rsidP="00DE7CBF">
            <w:pPr>
              <w:spacing w:after="0" w:line="240" w:lineRule="auto"/>
              <w:rPr>
                <w:rFonts w:cstheme="minorHAnsi"/>
                <w:bCs/>
              </w:rPr>
            </w:pPr>
            <w:r w:rsidRPr="001F2ADA">
              <w:rPr>
                <w:rFonts w:cstheme="minorHAnsi"/>
                <w:bCs/>
              </w:rPr>
              <w:t>6.14.</w:t>
            </w:r>
          </w:p>
        </w:tc>
        <w:tc>
          <w:tcPr>
            <w:tcW w:w="990" w:type="pct"/>
            <w:gridSpan w:val="2"/>
          </w:tcPr>
          <w:p w14:paraId="04428F85" w14:textId="440588D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Prievadai:</w:t>
            </w:r>
          </w:p>
        </w:tc>
        <w:tc>
          <w:tcPr>
            <w:tcW w:w="2524" w:type="pct"/>
          </w:tcPr>
          <w:p w14:paraId="0888A50E" w14:textId="3C2EDFA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6 vnt. USB 3.2 </w:t>
            </w:r>
            <w:proofErr w:type="spellStart"/>
            <w:r w:rsidRPr="001F2ADA">
              <w:rPr>
                <w:rFonts w:cstheme="minorHAnsi"/>
              </w:rPr>
              <w:t>Gen</w:t>
            </w:r>
            <w:proofErr w:type="spellEnd"/>
            <w:r w:rsidRPr="001F2ADA">
              <w:rPr>
                <w:rFonts w:cstheme="minorHAnsi"/>
              </w:rPr>
              <w:t xml:space="preserve"> 2 (ar spartesnis) iš kurių ne mažiau kaip </w:t>
            </w:r>
            <w:r>
              <w:rPr>
                <w:rFonts w:cstheme="minorHAnsi"/>
              </w:rPr>
              <w:t>3</w:t>
            </w:r>
            <w:r w:rsidRPr="001F2ADA">
              <w:rPr>
                <w:rFonts w:cstheme="minorHAnsi"/>
              </w:rPr>
              <w:t xml:space="preserve"> vnt. USB-C tipo, ne mažiau kaip 4 vnt. USB 2.0, priekiniame ar galiniame korpuso skydelyje.</w:t>
            </w:r>
          </w:p>
        </w:tc>
        <w:tc>
          <w:tcPr>
            <w:tcW w:w="1071" w:type="pct"/>
          </w:tcPr>
          <w:p w14:paraId="401D710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948536A" w14:textId="4486C050" w:rsidTr="00FD606B">
        <w:trPr>
          <w:trHeight w:val="50"/>
        </w:trPr>
        <w:tc>
          <w:tcPr>
            <w:tcW w:w="415" w:type="pct"/>
            <w:noWrap/>
          </w:tcPr>
          <w:p w14:paraId="53100189" w14:textId="506DE81C" w:rsidR="00DE7CBF" w:rsidRPr="001F2ADA" w:rsidRDefault="00DE7CBF" w:rsidP="00DE7CBF">
            <w:pPr>
              <w:spacing w:after="0" w:line="240" w:lineRule="auto"/>
              <w:rPr>
                <w:rFonts w:cstheme="minorHAnsi"/>
                <w:bCs/>
              </w:rPr>
            </w:pPr>
            <w:r w:rsidRPr="001F2ADA">
              <w:rPr>
                <w:rFonts w:cstheme="minorHAnsi"/>
                <w:bCs/>
              </w:rPr>
              <w:t>5.15.</w:t>
            </w:r>
          </w:p>
        </w:tc>
        <w:tc>
          <w:tcPr>
            <w:tcW w:w="990" w:type="pct"/>
            <w:gridSpan w:val="2"/>
          </w:tcPr>
          <w:p w14:paraId="2817B7B8" w14:textId="5B01441B"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Klaviatūra:</w:t>
            </w:r>
          </w:p>
        </w:tc>
        <w:tc>
          <w:tcPr>
            <w:tcW w:w="2524" w:type="pct"/>
          </w:tcPr>
          <w:p w14:paraId="30EFC43E" w14:textId="122B7EF6"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 xml:space="preserve">uri turėti ne mažiau kaip 104 klavišus, standartinio dydžio ir išdėstymo, su lietuviškomis raidėmis, užrašytomis ne klijavimo būdu. To paties gamintojo kaip ir kompiuteris. </w:t>
            </w:r>
          </w:p>
        </w:tc>
        <w:tc>
          <w:tcPr>
            <w:tcW w:w="1071" w:type="pct"/>
          </w:tcPr>
          <w:p w14:paraId="008C8692"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C9A5744" w14:textId="2A1349C9" w:rsidTr="00FD606B">
        <w:trPr>
          <w:trHeight w:val="50"/>
        </w:trPr>
        <w:tc>
          <w:tcPr>
            <w:tcW w:w="415" w:type="pct"/>
            <w:noWrap/>
          </w:tcPr>
          <w:p w14:paraId="66B501FE" w14:textId="3B9D586A" w:rsidR="00DE7CBF" w:rsidRPr="001F2ADA" w:rsidRDefault="00DE7CBF" w:rsidP="00DE7CBF">
            <w:pPr>
              <w:spacing w:after="0" w:line="240" w:lineRule="auto"/>
              <w:rPr>
                <w:rFonts w:cstheme="minorHAnsi"/>
                <w:bCs/>
              </w:rPr>
            </w:pPr>
            <w:r w:rsidRPr="001F2ADA">
              <w:rPr>
                <w:rFonts w:cstheme="minorHAnsi"/>
                <w:bCs/>
              </w:rPr>
              <w:t>6.16.</w:t>
            </w:r>
          </w:p>
        </w:tc>
        <w:tc>
          <w:tcPr>
            <w:tcW w:w="990" w:type="pct"/>
            <w:gridSpan w:val="2"/>
          </w:tcPr>
          <w:p w14:paraId="491A4A1C" w14:textId="589E4FE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Pelė:</w:t>
            </w:r>
          </w:p>
        </w:tc>
        <w:tc>
          <w:tcPr>
            <w:tcW w:w="2524" w:type="pct"/>
          </w:tcPr>
          <w:p w14:paraId="1099F00A" w14:textId="5128E341"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dviejų klavišų, su ratuku, laidas su USB jungtimi. To paties gamintojo kaip ir kompiuteris.  </w:t>
            </w:r>
          </w:p>
        </w:tc>
        <w:tc>
          <w:tcPr>
            <w:tcW w:w="1071" w:type="pct"/>
          </w:tcPr>
          <w:p w14:paraId="41026715"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27A9041" w14:textId="1439656A" w:rsidTr="00FD606B">
        <w:trPr>
          <w:trHeight w:val="50"/>
        </w:trPr>
        <w:tc>
          <w:tcPr>
            <w:tcW w:w="415" w:type="pct"/>
            <w:noWrap/>
          </w:tcPr>
          <w:p w14:paraId="4812CF47" w14:textId="14A77035" w:rsidR="00DE7CBF" w:rsidRPr="001F2ADA" w:rsidRDefault="00DE7CBF" w:rsidP="00DE7CBF">
            <w:pPr>
              <w:spacing w:after="0" w:line="240" w:lineRule="auto"/>
              <w:rPr>
                <w:rFonts w:cstheme="minorHAnsi"/>
                <w:bCs/>
              </w:rPr>
            </w:pPr>
            <w:r w:rsidRPr="001F2ADA">
              <w:rPr>
                <w:rFonts w:cstheme="minorHAnsi"/>
                <w:bCs/>
              </w:rPr>
              <w:t>6.17.</w:t>
            </w:r>
          </w:p>
        </w:tc>
        <w:tc>
          <w:tcPr>
            <w:tcW w:w="990" w:type="pct"/>
            <w:gridSpan w:val="2"/>
          </w:tcPr>
          <w:p w14:paraId="14A6AF23" w14:textId="6B492C03"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Kabeliai:</w:t>
            </w:r>
          </w:p>
        </w:tc>
        <w:tc>
          <w:tcPr>
            <w:tcW w:w="2524" w:type="pct"/>
          </w:tcPr>
          <w:p w14:paraId="59998B1C" w14:textId="00E305B1"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UTP, 3 m, su jungtimis. Maitinimo kabelis.</w:t>
            </w:r>
          </w:p>
        </w:tc>
        <w:tc>
          <w:tcPr>
            <w:tcW w:w="1071" w:type="pct"/>
          </w:tcPr>
          <w:p w14:paraId="78F447F4"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5E28E4FA" w14:textId="4E796189" w:rsidTr="00FD606B">
        <w:trPr>
          <w:trHeight w:val="50"/>
        </w:trPr>
        <w:tc>
          <w:tcPr>
            <w:tcW w:w="415" w:type="pct"/>
            <w:noWrap/>
          </w:tcPr>
          <w:p w14:paraId="62FCFAB5" w14:textId="51C7D1DD" w:rsidR="00DE7CBF" w:rsidRPr="001F2ADA" w:rsidRDefault="00DE7CBF" w:rsidP="00DE7CBF">
            <w:pPr>
              <w:spacing w:after="0" w:line="240" w:lineRule="auto"/>
              <w:rPr>
                <w:rFonts w:cstheme="minorHAnsi"/>
                <w:bCs/>
              </w:rPr>
            </w:pPr>
            <w:r w:rsidRPr="001F2ADA">
              <w:rPr>
                <w:rFonts w:cstheme="minorHAnsi"/>
                <w:bCs/>
              </w:rPr>
              <w:t>6.18.</w:t>
            </w:r>
          </w:p>
        </w:tc>
        <w:tc>
          <w:tcPr>
            <w:tcW w:w="990" w:type="pct"/>
            <w:gridSpan w:val="2"/>
          </w:tcPr>
          <w:p w14:paraId="1E2ADD94" w14:textId="78C0530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Apsaugos galimybės:</w:t>
            </w:r>
          </w:p>
        </w:tc>
        <w:tc>
          <w:tcPr>
            <w:tcW w:w="2524" w:type="pct"/>
          </w:tcPr>
          <w:p w14:paraId="6D8338DA" w14:textId="2B3D53FD"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A</w:t>
            </w:r>
            <w:r w:rsidRPr="001F2ADA">
              <w:rPr>
                <w:rFonts w:cstheme="minorHAnsi"/>
              </w:rPr>
              <w:t xml:space="preserve">tminties keitimo perspėjimas (angl. </w:t>
            </w:r>
            <w:proofErr w:type="spellStart"/>
            <w:r w:rsidRPr="001F2ADA">
              <w:rPr>
                <w:rFonts w:cstheme="minorHAnsi"/>
                <w:i/>
                <w:iCs/>
              </w:rPr>
              <w:t>Memory</w:t>
            </w:r>
            <w:proofErr w:type="spellEnd"/>
            <w:r w:rsidRPr="001F2ADA">
              <w:rPr>
                <w:rFonts w:cstheme="minorHAnsi"/>
                <w:i/>
                <w:iCs/>
              </w:rPr>
              <w:t xml:space="preserve"> </w:t>
            </w:r>
            <w:proofErr w:type="spellStart"/>
            <w:r w:rsidRPr="001F2ADA">
              <w:rPr>
                <w:rFonts w:cstheme="minorHAnsi"/>
                <w:i/>
                <w:iCs/>
              </w:rPr>
              <w:t>Change</w:t>
            </w:r>
            <w:proofErr w:type="spellEnd"/>
            <w:r w:rsidRPr="001F2ADA">
              <w:rPr>
                <w:rFonts w:cstheme="minorHAnsi"/>
                <w:i/>
                <w:iCs/>
              </w:rPr>
              <w:t xml:space="preserve"> </w:t>
            </w:r>
            <w:proofErr w:type="spellStart"/>
            <w:r w:rsidRPr="001F2ADA">
              <w:rPr>
                <w:rFonts w:cstheme="minorHAnsi"/>
                <w:i/>
                <w:iCs/>
              </w:rPr>
              <w:t>Alert</w:t>
            </w:r>
            <w:proofErr w:type="spellEnd"/>
            <w:r w:rsidRPr="001F2ADA">
              <w:rPr>
                <w:rFonts w:cstheme="minorHAnsi"/>
              </w:rPr>
              <w:t>). Įjungimo slaptažodis, sąrankos slaptažodis, serijinio, paralelinio ir USB prievadų kontrolė. TPM 2.0 arba naujesnė  duomenų apsaugos mikroschema ir jos funkcionalumus realizuojanti kompiuterių įrangos gamintojo programinė įranga. Skaitmeninis korpuso atidarymo jutiklis, siunčiantis perspėjimus į kompiuterio BIOS.</w:t>
            </w:r>
          </w:p>
        </w:tc>
        <w:tc>
          <w:tcPr>
            <w:tcW w:w="1071" w:type="pct"/>
          </w:tcPr>
          <w:p w14:paraId="219FB564"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024DF5D" w14:textId="06FE7108" w:rsidTr="00FD606B">
        <w:trPr>
          <w:trHeight w:val="50"/>
        </w:trPr>
        <w:tc>
          <w:tcPr>
            <w:tcW w:w="415" w:type="pct"/>
            <w:noWrap/>
          </w:tcPr>
          <w:p w14:paraId="61E5264E" w14:textId="2AC04785" w:rsidR="00DE7CBF" w:rsidRPr="001F2ADA" w:rsidRDefault="00DE7CBF" w:rsidP="00DE7CBF">
            <w:pPr>
              <w:spacing w:after="0" w:line="240" w:lineRule="auto"/>
              <w:rPr>
                <w:rFonts w:cstheme="minorHAnsi"/>
                <w:bCs/>
              </w:rPr>
            </w:pPr>
            <w:r w:rsidRPr="001F2ADA">
              <w:rPr>
                <w:rFonts w:cstheme="minorHAnsi"/>
                <w:bCs/>
              </w:rPr>
              <w:t>6.19.</w:t>
            </w:r>
          </w:p>
        </w:tc>
        <w:tc>
          <w:tcPr>
            <w:tcW w:w="990" w:type="pct"/>
            <w:gridSpan w:val="2"/>
          </w:tcPr>
          <w:p w14:paraId="2EFB7639" w14:textId="50538B1E" w:rsidR="00DE7CBF" w:rsidRPr="00417E75" w:rsidRDefault="00DE7CBF" w:rsidP="00DE7CBF">
            <w:pPr>
              <w:spacing w:after="0" w:line="240" w:lineRule="auto"/>
              <w:ind w:left="34" w:right="98"/>
              <w:rPr>
                <w:rFonts w:cstheme="minorHAnsi"/>
                <w:bCs/>
                <w:lang w:eastAsia="lt-LT"/>
              </w:rPr>
            </w:pPr>
            <w:r w:rsidRPr="00417E75">
              <w:rPr>
                <w:rFonts w:cstheme="minorHAnsi"/>
              </w:rPr>
              <w:t>Gedimų valdymas:</w:t>
            </w:r>
          </w:p>
        </w:tc>
        <w:tc>
          <w:tcPr>
            <w:tcW w:w="2524" w:type="pct"/>
          </w:tcPr>
          <w:p w14:paraId="7FF33428" w14:textId="7ACB1C27" w:rsidR="00DE7CBF" w:rsidRPr="00417E75" w:rsidRDefault="00DE7CBF" w:rsidP="00DE7CBF">
            <w:pPr>
              <w:tabs>
                <w:tab w:val="left" w:pos="390"/>
                <w:tab w:val="left" w:pos="1035"/>
                <w:tab w:val="left" w:pos="1500"/>
              </w:tabs>
              <w:spacing w:after="0" w:line="240" w:lineRule="auto"/>
              <w:jc w:val="both"/>
              <w:rPr>
                <w:rFonts w:cstheme="minorHAnsi"/>
              </w:rPr>
            </w:pPr>
            <w:r w:rsidRPr="00417E75">
              <w:rPr>
                <w:rFonts w:cstheme="minorHAnsi"/>
              </w:rPr>
              <w:t>Standžiojo disko gedimų pranešimas (S.M.A.R.T. arba lygiavertis).</w:t>
            </w:r>
          </w:p>
        </w:tc>
        <w:tc>
          <w:tcPr>
            <w:tcW w:w="1071" w:type="pct"/>
          </w:tcPr>
          <w:p w14:paraId="6A43001E" w14:textId="77777777" w:rsidR="00DE7CBF" w:rsidRPr="00417E75" w:rsidRDefault="00DE7CBF" w:rsidP="00DE7CBF">
            <w:pPr>
              <w:tabs>
                <w:tab w:val="left" w:pos="390"/>
                <w:tab w:val="left" w:pos="1035"/>
                <w:tab w:val="left" w:pos="1500"/>
              </w:tabs>
              <w:spacing w:after="0" w:line="240" w:lineRule="auto"/>
              <w:jc w:val="both"/>
              <w:rPr>
                <w:rFonts w:cstheme="minorHAnsi"/>
              </w:rPr>
            </w:pPr>
          </w:p>
        </w:tc>
      </w:tr>
      <w:tr w:rsidR="00DE7CBF" w:rsidRPr="001F2ADA" w14:paraId="777DD2FB" w14:textId="2768724A" w:rsidTr="00FD606B">
        <w:trPr>
          <w:trHeight w:val="50"/>
        </w:trPr>
        <w:tc>
          <w:tcPr>
            <w:tcW w:w="415" w:type="pct"/>
            <w:noWrap/>
          </w:tcPr>
          <w:p w14:paraId="1199BDF1" w14:textId="7CD55184" w:rsidR="00DE7CBF" w:rsidRPr="001F2ADA" w:rsidRDefault="00DE7CBF" w:rsidP="00DE7CBF">
            <w:pPr>
              <w:spacing w:after="0" w:line="240" w:lineRule="auto"/>
              <w:rPr>
                <w:rFonts w:cstheme="minorHAnsi"/>
                <w:bCs/>
              </w:rPr>
            </w:pPr>
            <w:r w:rsidRPr="001F2ADA">
              <w:rPr>
                <w:rFonts w:cstheme="minorHAnsi"/>
                <w:bCs/>
              </w:rPr>
              <w:t>6.20.</w:t>
            </w:r>
          </w:p>
        </w:tc>
        <w:tc>
          <w:tcPr>
            <w:tcW w:w="990" w:type="pct"/>
            <w:gridSpan w:val="2"/>
          </w:tcPr>
          <w:p w14:paraId="52188125" w14:textId="4211FB6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2524" w:type="pct"/>
          </w:tcPr>
          <w:p w14:paraId="111F43EF" w14:textId="2C59C55D" w:rsidR="00DE7CBF" w:rsidRPr="001F2ADA" w:rsidRDefault="00DE7CBF" w:rsidP="00DE7CBF">
            <w:pPr>
              <w:keepNext/>
              <w:keepLines/>
              <w:tabs>
                <w:tab w:val="left" w:pos="390"/>
                <w:tab w:val="left" w:pos="1035"/>
                <w:tab w:val="left" w:pos="1500"/>
              </w:tabs>
              <w:spacing w:after="0" w:line="240" w:lineRule="auto"/>
              <w:contextualSpacing/>
              <w:rPr>
                <w:rFonts w:cstheme="minorHAnsi"/>
              </w:rPr>
            </w:pPr>
            <w:r w:rsidRPr="001F2ADA">
              <w:rPr>
                <w:rFonts w:cstheme="minorHAnsi"/>
                <w:i/>
              </w:rPr>
              <w:t>MS Windows 11 Professional</w:t>
            </w:r>
            <w:r w:rsidRPr="001F2ADA">
              <w:rPr>
                <w:rFonts w:cstheme="minorHAnsi"/>
              </w:rPr>
              <w:t xml:space="preserve"> arba lygiavertė.</w:t>
            </w:r>
            <w:r>
              <w:rPr>
                <w:rFonts w:cstheme="minorHAnsi"/>
              </w:rPr>
              <w:t xml:space="preserve"> </w:t>
            </w:r>
          </w:p>
        </w:tc>
        <w:tc>
          <w:tcPr>
            <w:tcW w:w="1071" w:type="pct"/>
          </w:tcPr>
          <w:p w14:paraId="6CF5503B" w14:textId="77777777" w:rsidR="00DE7CBF" w:rsidRPr="001F2ADA" w:rsidRDefault="00DE7CBF" w:rsidP="00DE7CBF">
            <w:pPr>
              <w:keepNext/>
              <w:keepLines/>
              <w:tabs>
                <w:tab w:val="left" w:pos="390"/>
                <w:tab w:val="left" w:pos="1035"/>
                <w:tab w:val="left" w:pos="1500"/>
              </w:tabs>
              <w:spacing w:after="0" w:line="240" w:lineRule="auto"/>
              <w:contextualSpacing/>
              <w:rPr>
                <w:rFonts w:cstheme="minorHAnsi"/>
                <w:i/>
              </w:rPr>
            </w:pPr>
          </w:p>
        </w:tc>
      </w:tr>
      <w:tr w:rsidR="00DE7CBF" w:rsidRPr="001F2ADA" w14:paraId="27F95B7F" w14:textId="1A13CEFD" w:rsidTr="00FD606B">
        <w:trPr>
          <w:trHeight w:val="50"/>
        </w:trPr>
        <w:tc>
          <w:tcPr>
            <w:tcW w:w="415" w:type="pct"/>
            <w:noWrap/>
          </w:tcPr>
          <w:p w14:paraId="3113D900" w14:textId="00F8E56E" w:rsidR="00DE7CBF" w:rsidRPr="001F2ADA" w:rsidRDefault="00DE7CBF" w:rsidP="00DE7CBF">
            <w:pPr>
              <w:spacing w:after="0" w:line="240" w:lineRule="auto"/>
              <w:rPr>
                <w:rFonts w:cstheme="minorHAnsi"/>
                <w:bCs/>
              </w:rPr>
            </w:pPr>
            <w:r w:rsidRPr="001F2ADA">
              <w:rPr>
                <w:rFonts w:cstheme="minorHAnsi"/>
                <w:bCs/>
              </w:rPr>
              <w:t>6.21.</w:t>
            </w:r>
          </w:p>
        </w:tc>
        <w:tc>
          <w:tcPr>
            <w:tcW w:w="990" w:type="pct"/>
            <w:gridSpan w:val="2"/>
          </w:tcPr>
          <w:p w14:paraId="6178AB8A" w14:textId="2B0E84C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valdymo ir administravimo programine įranga:</w:t>
            </w:r>
          </w:p>
        </w:tc>
        <w:tc>
          <w:tcPr>
            <w:tcW w:w="2524" w:type="pct"/>
          </w:tcPr>
          <w:p w14:paraId="6D59C577" w14:textId="3BF4BBDD"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 xml:space="preserve">ompiuterio gamintojo parengta valdymo ir administravimo programinė įranga, kuri rodytų kompiuterio modelį ir serijos numerį. Kompiuterio gamintojo parengta valdymo ir administravimo programinė įranga, kuri leistų parsisiųsti ir atnaujinti kompiuterio tvarkykles ir programinę įrangą nenaudojant interneto naršyklės. Taip pat nurodyti kompiuterio gamintojo interneto svetainę, iš kurios </w:t>
            </w:r>
            <w:r w:rsidRPr="001F2ADA">
              <w:rPr>
                <w:rFonts w:cstheme="minorHAnsi"/>
              </w:rPr>
              <w:lastRenderedPageBreak/>
              <w:t>būtų galima parsisiųsti siūlomo kompiuterio tvarkykles ir jų atnaujinimus.</w:t>
            </w:r>
          </w:p>
        </w:tc>
        <w:tc>
          <w:tcPr>
            <w:tcW w:w="1071" w:type="pct"/>
          </w:tcPr>
          <w:p w14:paraId="04F87497"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41914A6" w14:textId="4A9D6C91" w:rsidTr="00FD606B">
        <w:trPr>
          <w:trHeight w:val="50"/>
        </w:trPr>
        <w:tc>
          <w:tcPr>
            <w:tcW w:w="415" w:type="pct"/>
            <w:noWrap/>
          </w:tcPr>
          <w:p w14:paraId="2437D4F4" w14:textId="13071118" w:rsidR="00DE7CBF" w:rsidRPr="001F2ADA" w:rsidRDefault="00DE7CBF" w:rsidP="00DE7CBF">
            <w:pPr>
              <w:spacing w:after="0" w:line="240" w:lineRule="auto"/>
              <w:rPr>
                <w:rFonts w:cstheme="minorHAnsi"/>
                <w:bCs/>
              </w:rPr>
            </w:pPr>
            <w:r w:rsidRPr="001F2ADA">
              <w:rPr>
                <w:rFonts w:cstheme="minorHAnsi"/>
                <w:bCs/>
              </w:rPr>
              <w:t>6.22.</w:t>
            </w:r>
          </w:p>
        </w:tc>
        <w:tc>
          <w:tcPr>
            <w:tcW w:w="990" w:type="pct"/>
            <w:gridSpan w:val="2"/>
          </w:tcPr>
          <w:p w14:paraId="0CF168DD" w14:textId="34107170"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2524" w:type="pct"/>
          </w:tcPr>
          <w:p w14:paraId="2450A00F" w14:textId="2D8EA7FE"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i/>
              </w:rPr>
              <w:t>Microsoft Windows 11</w:t>
            </w:r>
            <w:r w:rsidRPr="001F2ADA">
              <w:rPr>
                <w:rFonts w:cstheme="minorHAnsi"/>
              </w:rPr>
              <w:t xml:space="preserve">;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c>
          <w:tcPr>
            <w:tcW w:w="1071" w:type="pct"/>
          </w:tcPr>
          <w:p w14:paraId="145ADADC" w14:textId="77777777" w:rsidR="00DE7CBF" w:rsidRPr="001F2ADA" w:rsidRDefault="00DE7CBF" w:rsidP="00DE7CBF">
            <w:pPr>
              <w:tabs>
                <w:tab w:val="left" w:pos="390"/>
                <w:tab w:val="left" w:pos="1035"/>
                <w:tab w:val="left" w:pos="1500"/>
              </w:tabs>
              <w:spacing w:after="0" w:line="240" w:lineRule="auto"/>
              <w:jc w:val="both"/>
              <w:rPr>
                <w:rFonts w:cstheme="minorHAnsi"/>
                <w:i/>
              </w:rPr>
            </w:pPr>
          </w:p>
        </w:tc>
      </w:tr>
      <w:tr w:rsidR="00DE7CBF" w:rsidRPr="001F2ADA" w14:paraId="73FD76BF" w14:textId="7C8AD7C6" w:rsidTr="00FD606B">
        <w:trPr>
          <w:trHeight w:val="50"/>
        </w:trPr>
        <w:tc>
          <w:tcPr>
            <w:tcW w:w="415" w:type="pct"/>
            <w:noWrap/>
          </w:tcPr>
          <w:p w14:paraId="1139FCCC" w14:textId="39D4D400" w:rsidR="00DE7CBF" w:rsidRPr="001F2ADA" w:rsidRDefault="00DE7CBF" w:rsidP="00DE7CBF">
            <w:pPr>
              <w:spacing w:after="0" w:line="240" w:lineRule="auto"/>
              <w:rPr>
                <w:rFonts w:cstheme="minorHAnsi"/>
                <w:bCs/>
              </w:rPr>
            </w:pPr>
            <w:r w:rsidRPr="001F2ADA">
              <w:rPr>
                <w:rFonts w:cstheme="minorHAnsi"/>
                <w:bCs/>
              </w:rPr>
              <w:t>6.2</w:t>
            </w:r>
            <w:r>
              <w:rPr>
                <w:rFonts w:cstheme="minorHAnsi"/>
                <w:bCs/>
              </w:rPr>
              <w:t>3</w:t>
            </w:r>
            <w:r w:rsidRPr="001F2ADA">
              <w:rPr>
                <w:rFonts w:cstheme="minorHAnsi"/>
                <w:bCs/>
              </w:rPr>
              <w:t>.</w:t>
            </w:r>
          </w:p>
        </w:tc>
        <w:tc>
          <w:tcPr>
            <w:tcW w:w="990" w:type="pct"/>
            <w:gridSpan w:val="2"/>
          </w:tcPr>
          <w:p w14:paraId="78A3E570" w14:textId="0D5B7F6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Gamintojo katalogas:</w:t>
            </w:r>
          </w:p>
        </w:tc>
        <w:tc>
          <w:tcPr>
            <w:tcW w:w="2524" w:type="pct"/>
          </w:tcPr>
          <w:p w14:paraId="42A5F6E5" w14:textId="4E96873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Tiekėjas privalo nurodyti siūlomos kompiuterių technikos įmonės gamintojos pavadinimą, kompiuterio modelį, </w:t>
            </w:r>
            <w:r w:rsidRPr="00514968">
              <w:rPr>
                <w:rFonts w:cstheme="minorHAnsi"/>
                <w:b/>
                <w:bCs/>
              </w:rPr>
              <w:t>pateikti brošiūrą arba interneto svetainės adresą</w:t>
            </w:r>
            <w:r w:rsidRPr="001F2ADA">
              <w:rPr>
                <w:rFonts w:cstheme="minorHAnsi"/>
              </w:rPr>
              <w:t>, kur būtų pateiktos išsamios siūlomų produktų specifikacijos.</w:t>
            </w:r>
          </w:p>
        </w:tc>
        <w:tc>
          <w:tcPr>
            <w:tcW w:w="1071" w:type="pct"/>
          </w:tcPr>
          <w:p w14:paraId="7584CD6C"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25832C19" w14:textId="02C9AA3D" w:rsidTr="00FD606B">
        <w:trPr>
          <w:trHeight w:val="50"/>
        </w:trPr>
        <w:tc>
          <w:tcPr>
            <w:tcW w:w="415" w:type="pct"/>
            <w:noWrap/>
          </w:tcPr>
          <w:p w14:paraId="5DC16922" w14:textId="21516D04" w:rsidR="00DE7CBF" w:rsidRPr="001F2ADA" w:rsidRDefault="00DE7CBF" w:rsidP="00DE7CBF">
            <w:pPr>
              <w:spacing w:after="0" w:line="240" w:lineRule="auto"/>
              <w:rPr>
                <w:rFonts w:cstheme="minorHAnsi"/>
                <w:bCs/>
              </w:rPr>
            </w:pPr>
            <w:r w:rsidRPr="001F2ADA">
              <w:rPr>
                <w:rFonts w:cstheme="minorHAnsi"/>
                <w:bCs/>
              </w:rPr>
              <w:t>6.2</w:t>
            </w:r>
            <w:r>
              <w:rPr>
                <w:rFonts w:cstheme="minorHAnsi"/>
                <w:bCs/>
              </w:rPr>
              <w:t>4</w:t>
            </w:r>
            <w:r w:rsidRPr="001F2ADA">
              <w:rPr>
                <w:rFonts w:cstheme="minorHAnsi"/>
                <w:bCs/>
              </w:rPr>
              <w:t>.</w:t>
            </w:r>
          </w:p>
        </w:tc>
        <w:tc>
          <w:tcPr>
            <w:tcW w:w="990" w:type="pct"/>
            <w:gridSpan w:val="2"/>
          </w:tcPr>
          <w:p w14:paraId="5FEB1EFB" w14:textId="04A00B83"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0AE65651" w14:textId="77777777" w:rsidR="00DE7CBF" w:rsidRPr="005E7397" w:rsidRDefault="00DE7CBF" w:rsidP="00DE7CBF">
            <w:pPr>
              <w:tabs>
                <w:tab w:val="left" w:pos="390"/>
                <w:tab w:val="left" w:pos="1035"/>
                <w:tab w:val="left" w:pos="1500"/>
              </w:tabs>
              <w:spacing w:after="0" w:line="240" w:lineRule="auto"/>
              <w:jc w:val="both"/>
              <w:rPr>
                <w:rFonts w:cs="Calibri"/>
              </w:rPr>
            </w:pPr>
            <w:r w:rsidRPr="005E7397">
              <w:rPr>
                <w:rFonts w:cs="Calibri"/>
              </w:rPr>
              <w:t>Įrangos gamintojas turi turėti ne mažiau kaip du sertifikuotus gamintojo įrangos aptarnavimo centrus;</w:t>
            </w:r>
          </w:p>
          <w:p w14:paraId="418A1DF8" w14:textId="77777777" w:rsidR="00DE7CBF" w:rsidRPr="005E7397" w:rsidRDefault="00DE7CBF" w:rsidP="00DE7CBF">
            <w:pPr>
              <w:tabs>
                <w:tab w:val="left" w:pos="390"/>
                <w:tab w:val="left" w:pos="1035"/>
                <w:tab w:val="left" w:pos="1500"/>
              </w:tabs>
              <w:spacing w:after="0" w:line="240" w:lineRule="auto"/>
              <w:jc w:val="both"/>
              <w:rPr>
                <w:rFonts w:cs="Calibri"/>
              </w:rPr>
            </w:pPr>
            <w:r w:rsidRPr="005E7397">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514968">
              <w:rPr>
                <w:rFonts w:cs="Calibri"/>
                <w:b/>
                <w:bCs/>
              </w:rPr>
              <w:t>Tiekėjas turi pateikti nuorodą į gamintojo internetinę prieigą</w:t>
            </w:r>
            <w:r w:rsidRPr="005E7397">
              <w:rPr>
                <w:rFonts w:cs="Calibri"/>
              </w:rPr>
              <w:t>, kuri įgalina produkto kodo ir serijinio numerio pagalba patikrinti suteiktą gamintojo garantiją internetiniame puslapyje skaičiuojant nuo įrangos priėmimo-perdavimo akto pasirašymo dienos;</w:t>
            </w:r>
          </w:p>
          <w:p w14:paraId="6AAC83F0" w14:textId="77777777" w:rsidR="00DE7CBF" w:rsidRPr="005E7397" w:rsidRDefault="00DE7CBF" w:rsidP="00DE7CBF">
            <w:pPr>
              <w:tabs>
                <w:tab w:val="left" w:pos="390"/>
                <w:tab w:val="left" w:pos="1035"/>
                <w:tab w:val="left" w:pos="1500"/>
              </w:tabs>
              <w:spacing w:after="0" w:line="240" w:lineRule="auto"/>
              <w:jc w:val="both"/>
              <w:rPr>
                <w:rFonts w:cs="Calibri"/>
              </w:rPr>
            </w:pPr>
            <w:r w:rsidRPr="005E7397">
              <w:rPr>
                <w:rFonts w:cs="Calibri"/>
              </w:rPr>
              <w:t xml:space="preserve">vartotojas privalo turėti galimybę atsisiųsti tvarkykles kompiuterinei įrangai įvedus kompiuterio </w:t>
            </w:r>
            <w:proofErr w:type="spellStart"/>
            <w:r w:rsidRPr="005E7397">
              <w:rPr>
                <w:rFonts w:cs="Calibri"/>
              </w:rPr>
              <w:t>įdentifikacinį</w:t>
            </w:r>
            <w:proofErr w:type="spellEnd"/>
            <w:r w:rsidRPr="005E7397">
              <w:rPr>
                <w:rFonts w:cs="Calibri"/>
              </w:rPr>
              <w:t xml:space="preserve"> kodą. </w:t>
            </w:r>
            <w:r w:rsidRPr="00514968">
              <w:rPr>
                <w:rFonts w:cs="Calibri"/>
                <w:b/>
                <w:bCs/>
              </w:rPr>
              <w:t>Pateikti internetines nuorodas</w:t>
            </w:r>
            <w:r w:rsidRPr="005E7397">
              <w:rPr>
                <w:rFonts w:cs="Calibri"/>
              </w:rPr>
              <w:t>.</w:t>
            </w:r>
          </w:p>
          <w:p w14:paraId="774E8E03" w14:textId="77777777" w:rsidR="00DE7CBF" w:rsidRPr="005E7397" w:rsidRDefault="00DE7CBF" w:rsidP="00DE7CBF">
            <w:pPr>
              <w:tabs>
                <w:tab w:val="left" w:pos="390"/>
                <w:tab w:val="left" w:pos="1035"/>
                <w:tab w:val="left" w:pos="1500"/>
              </w:tabs>
              <w:spacing w:after="0" w:line="240" w:lineRule="auto"/>
              <w:jc w:val="both"/>
              <w:rPr>
                <w:rFonts w:cs="Calibri"/>
              </w:rPr>
            </w:pPr>
            <w:r>
              <w:rPr>
                <w:rFonts w:cs="Calibri"/>
              </w:rPr>
              <w:t>B</w:t>
            </w:r>
            <w:r w:rsidRPr="005E7397">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Pr="005E7397">
              <w:rPr>
                <w:rFonts w:cs="Calibri"/>
                <w:i/>
              </w:rPr>
              <w:t>SSD</w:t>
            </w:r>
            <w:r w:rsidRPr="005E7397">
              <w:rPr>
                <w:rFonts w:cs="Calibri"/>
              </w:rPr>
              <w:t xml:space="preserve">). Gamintojo išankstinė garantija diskų įrenginiui ir atmintinei pagal klaidų statistiką (angl. </w:t>
            </w:r>
            <w:proofErr w:type="spellStart"/>
            <w:r w:rsidRPr="005E7397">
              <w:rPr>
                <w:rFonts w:cs="Calibri"/>
                <w:i/>
              </w:rPr>
              <w:t>Prefailure</w:t>
            </w:r>
            <w:proofErr w:type="spellEnd"/>
            <w:r w:rsidRPr="005E7397">
              <w:rPr>
                <w:rFonts w:cs="Calibri"/>
                <w:i/>
              </w:rPr>
              <w:t xml:space="preserve"> </w:t>
            </w:r>
            <w:proofErr w:type="spellStart"/>
            <w:r w:rsidRPr="005E7397">
              <w:rPr>
                <w:rFonts w:cs="Calibri"/>
                <w:i/>
              </w:rPr>
              <w:t>warranty</w:t>
            </w:r>
            <w:proofErr w:type="spellEnd"/>
            <w:r w:rsidRPr="005E7397">
              <w:rPr>
                <w:rFonts w:cs="Calibri"/>
              </w:rPr>
              <w:t>).</w:t>
            </w:r>
          </w:p>
          <w:p w14:paraId="6CE197A3" w14:textId="77777777" w:rsidR="00DE7CBF" w:rsidRPr="005E7397" w:rsidRDefault="00DE7CBF" w:rsidP="00DE7CBF">
            <w:pPr>
              <w:tabs>
                <w:tab w:val="left" w:pos="390"/>
                <w:tab w:val="left" w:pos="1035"/>
                <w:tab w:val="left" w:pos="1500"/>
              </w:tabs>
              <w:spacing w:after="0" w:line="240" w:lineRule="auto"/>
              <w:jc w:val="both"/>
              <w:rPr>
                <w:rFonts w:cs="Calibri"/>
              </w:rPr>
            </w:pPr>
          </w:p>
        </w:tc>
        <w:tc>
          <w:tcPr>
            <w:tcW w:w="1071" w:type="pct"/>
          </w:tcPr>
          <w:p w14:paraId="0D949F55" w14:textId="77777777" w:rsidR="00DE7CBF" w:rsidRPr="005E7397" w:rsidRDefault="00DE7CBF" w:rsidP="00DE7CBF">
            <w:pPr>
              <w:tabs>
                <w:tab w:val="left" w:pos="390"/>
                <w:tab w:val="left" w:pos="1035"/>
                <w:tab w:val="left" w:pos="1500"/>
              </w:tabs>
              <w:spacing w:after="0" w:line="240" w:lineRule="auto"/>
              <w:jc w:val="both"/>
              <w:rPr>
                <w:rFonts w:cs="Calibri"/>
              </w:rPr>
            </w:pPr>
          </w:p>
        </w:tc>
      </w:tr>
      <w:tr w:rsidR="00FD606B" w:rsidRPr="001F2ADA" w14:paraId="661A3AEF" w14:textId="19B14A10" w:rsidTr="00FD606B">
        <w:trPr>
          <w:trHeight w:val="50"/>
        </w:trPr>
        <w:tc>
          <w:tcPr>
            <w:tcW w:w="415" w:type="pct"/>
            <w:noWrap/>
          </w:tcPr>
          <w:p w14:paraId="343F7381" w14:textId="77777777" w:rsidR="00FD606B" w:rsidRPr="001F2ADA" w:rsidRDefault="00FD606B" w:rsidP="00FD606B">
            <w:pPr>
              <w:spacing w:after="0" w:line="240" w:lineRule="auto"/>
              <w:rPr>
                <w:rFonts w:cstheme="minorHAnsi"/>
                <w:b/>
                <w:bCs/>
              </w:rPr>
            </w:pPr>
            <w:r w:rsidRPr="001F2ADA">
              <w:rPr>
                <w:rFonts w:cstheme="minorHAnsi"/>
                <w:b/>
                <w:bCs/>
              </w:rPr>
              <w:t>7.</w:t>
            </w:r>
          </w:p>
        </w:tc>
        <w:tc>
          <w:tcPr>
            <w:tcW w:w="3514" w:type="pct"/>
            <w:gridSpan w:val="3"/>
          </w:tcPr>
          <w:p w14:paraId="013EED17"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Nešiojamasis kompiuteris Nr. 1</w:t>
            </w:r>
          </w:p>
        </w:tc>
        <w:tc>
          <w:tcPr>
            <w:tcW w:w="1071" w:type="pct"/>
          </w:tcPr>
          <w:p w14:paraId="41730B8C"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3768E416" w14:textId="758EDB7D" w:rsidTr="00FD606B">
        <w:trPr>
          <w:trHeight w:val="50"/>
        </w:trPr>
        <w:tc>
          <w:tcPr>
            <w:tcW w:w="415" w:type="pct"/>
            <w:noWrap/>
          </w:tcPr>
          <w:p w14:paraId="1753C9C8" w14:textId="6AA7379F" w:rsidR="00DE7CBF" w:rsidRPr="001F2ADA" w:rsidRDefault="00DE7CBF" w:rsidP="00DE7CBF">
            <w:pPr>
              <w:spacing w:after="0" w:line="240" w:lineRule="auto"/>
              <w:rPr>
                <w:rFonts w:cstheme="minorHAnsi"/>
                <w:bCs/>
              </w:rPr>
            </w:pPr>
            <w:r w:rsidRPr="001F2ADA">
              <w:rPr>
                <w:rFonts w:cstheme="minorHAnsi"/>
                <w:bCs/>
              </w:rPr>
              <w:t>7.1.</w:t>
            </w:r>
          </w:p>
        </w:tc>
        <w:tc>
          <w:tcPr>
            <w:tcW w:w="990" w:type="pct"/>
            <w:gridSpan w:val="2"/>
          </w:tcPr>
          <w:p w14:paraId="0470AC44" w14:textId="2676A62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Procesoriaus našumas:</w:t>
            </w:r>
          </w:p>
        </w:tc>
        <w:tc>
          <w:tcPr>
            <w:tcW w:w="2524" w:type="pct"/>
          </w:tcPr>
          <w:p w14:paraId="7B036473" w14:textId="77777777" w:rsidR="00DE7CBF" w:rsidRPr="005E7397"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5E7397">
              <w:rPr>
                <w:rFonts w:cstheme="minorHAnsi"/>
              </w:rPr>
              <w:t xml:space="preserve">e mažiau kaip aštuonių branduolių, x86-64 architektūros, turi palaikyti 32 ir 64 bitų operacines sistemas ir taikomąsias programas. </w:t>
            </w:r>
          </w:p>
          <w:p w14:paraId="5792D7AD" w14:textId="4C3181F8" w:rsidR="00DE7CBF" w:rsidRPr="001F2ADA" w:rsidRDefault="00DE7CBF" w:rsidP="00DE7CBF">
            <w:pPr>
              <w:tabs>
                <w:tab w:val="left" w:pos="390"/>
                <w:tab w:val="left" w:pos="1035"/>
                <w:tab w:val="left" w:pos="1500"/>
              </w:tabs>
              <w:spacing w:after="0" w:line="240" w:lineRule="auto"/>
              <w:jc w:val="both"/>
              <w:rPr>
                <w:rFonts w:cstheme="minorHAnsi"/>
              </w:rPr>
            </w:pPr>
            <w:r w:rsidRPr="005E7397">
              <w:rPr>
                <w:rFonts w:cstheme="minorHAnsi"/>
              </w:rPr>
              <w:t xml:space="preserve">NPU TOPS pikas ne mažiau nei 38.   Procesoriaus našumas turi būti ne mažesnis kaip 19000 pagal </w:t>
            </w:r>
            <w:proofErr w:type="spellStart"/>
            <w:r w:rsidRPr="005E7397">
              <w:rPr>
                <w:rFonts w:cstheme="minorHAnsi"/>
              </w:rPr>
              <w:t>Passmark</w:t>
            </w:r>
            <w:proofErr w:type="spellEnd"/>
            <w:r w:rsidRPr="005E7397">
              <w:rPr>
                <w:rFonts w:cstheme="minorHAnsi"/>
              </w:rPr>
              <w:t xml:space="preserve"> CPU Mark. Siūlomo procesoriaus našumo parametras turi būti skelbiamas http://www.cpubenchmark.net/cpu_list.php. Procesorius turi palaikyti automatinę maitinimo įtampos reguliavimo funkciją esant mažai apkrovai. Procesoriaus sparta negali būti dirbtinai padidinta.</w:t>
            </w:r>
            <w:r>
              <w:rPr>
                <w:rFonts w:cstheme="minorHAnsi"/>
              </w:rPr>
              <w:t xml:space="preserve"> Pateikti </w:t>
            </w:r>
            <w:proofErr w:type="spellStart"/>
            <w:r>
              <w:rPr>
                <w:rFonts w:cstheme="minorHAnsi"/>
              </w:rPr>
              <w:t>proecesoriaus</w:t>
            </w:r>
            <w:proofErr w:type="spellEnd"/>
            <w:r>
              <w:rPr>
                <w:rFonts w:cstheme="minorHAnsi"/>
              </w:rPr>
              <w:t xml:space="preserve"> modelį.</w:t>
            </w:r>
          </w:p>
        </w:tc>
        <w:tc>
          <w:tcPr>
            <w:tcW w:w="1071" w:type="pct"/>
          </w:tcPr>
          <w:p w14:paraId="04873E41"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1DD4B31" w14:textId="536BF032" w:rsidTr="00FD606B">
        <w:trPr>
          <w:trHeight w:val="50"/>
        </w:trPr>
        <w:tc>
          <w:tcPr>
            <w:tcW w:w="415" w:type="pct"/>
            <w:noWrap/>
          </w:tcPr>
          <w:p w14:paraId="4E02EA78" w14:textId="05E08E66" w:rsidR="00DE7CBF" w:rsidRPr="001F2ADA" w:rsidRDefault="00DE7CBF" w:rsidP="00DE7CBF">
            <w:pPr>
              <w:spacing w:after="0" w:line="240" w:lineRule="auto"/>
              <w:rPr>
                <w:rFonts w:cstheme="minorHAnsi"/>
                <w:bCs/>
              </w:rPr>
            </w:pPr>
            <w:r w:rsidRPr="001F2ADA">
              <w:rPr>
                <w:rFonts w:cstheme="minorHAnsi"/>
                <w:bCs/>
              </w:rPr>
              <w:t>7.2.</w:t>
            </w:r>
          </w:p>
        </w:tc>
        <w:tc>
          <w:tcPr>
            <w:tcW w:w="990" w:type="pct"/>
            <w:gridSpan w:val="2"/>
          </w:tcPr>
          <w:p w14:paraId="60E9EC90" w14:textId="731B859C"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Operatyvioji atmintis:</w:t>
            </w:r>
          </w:p>
        </w:tc>
        <w:tc>
          <w:tcPr>
            <w:tcW w:w="2524" w:type="pct"/>
          </w:tcPr>
          <w:p w14:paraId="09252A88" w14:textId="4AE4AAF3"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  32 GB, ne prastesnė kaip DDR5 ir ne lėtesnė kaip 5600 MT/s.</w:t>
            </w:r>
          </w:p>
        </w:tc>
        <w:tc>
          <w:tcPr>
            <w:tcW w:w="1071" w:type="pct"/>
          </w:tcPr>
          <w:p w14:paraId="6EEA8AE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3C6C16C" w14:textId="36E07AFE" w:rsidTr="00FD606B">
        <w:trPr>
          <w:trHeight w:val="50"/>
        </w:trPr>
        <w:tc>
          <w:tcPr>
            <w:tcW w:w="415" w:type="pct"/>
            <w:noWrap/>
          </w:tcPr>
          <w:p w14:paraId="519A81F3" w14:textId="405FBDFB" w:rsidR="00DE7CBF" w:rsidRPr="001F2ADA" w:rsidRDefault="00DE7CBF" w:rsidP="00DE7CBF">
            <w:pPr>
              <w:spacing w:after="0" w:line="240" w:lineRule="auto"/>
              <w:rPr>
                <w:rFonts w:cstheme="minorHAnsi"/>
                <w:bCs/>
              </w:rPr>
            </w:pPr>
            <w:r w:rsidRPr="001F2ADA">
              <w:rPr>
                <w:rFonts w:cstheme="minorHAnsi"/>
                <w:bCs/>
              </w:rPr>
              <w:t>7.3.</w:t>
            </w:r>
          </w:p>
        </w:tc>
        <w:tc>
          <w:tcPr>
            <w:tcW w:w="990" w:type="pct"/>
            <w:gridSpan w:val="2"/>
          </w:tcPr>
          <w:p w14:paraId="2F781787" w14:textId="353A697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Standusis diskas:</w:t>
            </w:r>
          </w:p>
        </w:tc>
        <w:tc>
          <w:tcPr>
            <w:tcW w:w="2524" w:type="pct"/>
          </w:tcPr>
          <w:p w14:paraId="2D2B5E20" w14:textId="1FC1F025"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 xml:space="preserve">idinis, ne mažesnis kaip 512 GB SSD, </w:t>
            </w:r>
            <w:proofErr w:type="spellStart"/>
            <w:r w:rsidRPr="001F2ADA">
              <w:rPr>
                <w:rFonts w:cstheme="minorHAnsi"/>
              </w:rPr>
              <w:t>NVMe</w:t>
            </w:r>
            <w:proofErr w:type="spellEnd"/>
            <w:r w:rsidRPr="001F2ADA">
              <w:rPr>
                <w:rFonts w:cstheme="minorHAnsi"/>
              </w:rPr>
              <w:t xml:space="preserve"> tipo.</w:t>
            </w:r>
          </w:p>
        </w:tc>
        <w:tc>
          <w:tcPr>
            <w:tcW w:w="1071" w:type="pct"/>
          </w:tcPr>
          <w:p w14:paraId="5CDB347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BAC9067" w14:textId="6078C366" w:rsidTr="00FD606B">
        <w:trPr>
          <w:trHeight w:val="50"/>
        </w:trPr>
        <w:tc>
          <w:tcPr>
            <w:tcW w:w="415" w:type="pct"/>
            <w:noWrap/>
          </w:tcPr>
          <w:p w14:paraId="2AF7373C" w14:textId="54267748" w:rsidR="00DE7CBF" w:rsidRPr="001F2ADA" w:rsidRDefault="00DE7CBF" w:rsidP="00DE7CBF">
            <w:pPr>
              <w:spacing w:after="0" w:line="240" w:lineRule="auto"/>
              <w:rPr>
                <w:rFonts w:cstheme="minorHAnsi"/>
                <w:bCs/>
              </w:rPr>
            </w:pPr>
            <w:r w:rsidRPr="001F2ADA">
              <w:rPr>
                <w:rFonts w:cstheme="minorHAnsi"/>
                <w:bCs/>
              </w:rPr>
              <w:lastRenderedPageBreak/>
              <w:t>7.4.</w:t>
            </w:r>
          </w:p>
        </w:tc>
        <w:tc>
          <w:tcPr>
            <w:tcW w:w="990" w:type="pct"/>
            <w:gridSpan w:val="2"/>
          </w:tcPr>
          <w:p w14:paraId="690EBAF5" w14:textId="392E8A1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Garso posistemis:</w:t>
            </w:r>
          </w:p>
        </w:tc>
        <w:tc>
          <w:tcPr>
            <w:tcW w:w="2524" w:type="pct"/>
          </w:tcPr>
          <w:p w14:paraId="752731C0" w14:textId="1DAF875C"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I</w:t>
            </w:r>
            <w:r w:rsidRPr="001F2ADA">
              <w:rPr>
                <w:rFonts w:cstheme="minorHAnsi"/>
              </w:rPr>
              <w:t xml:space="preserve">ntegruoti </w:t>
            </w:r>
            <w:proofErr w:type="spellStart"/>
            <w:r w:rsidRPr="001F2ADA">
              <w:rPr>
                <w:rFonts w:cstheme="minorHAnsi"/>
              </w:rPr>
              <w:t>stereo</w:t>
            </w:r>
            <w:proofErr w:type="spellEnd"/>
            <w:r w:rsidRPr="001F2ADA">
              <w:rPr>
                <w:rFonts w:cstheme="minorHAnsi"/>
              </w:rPr>
              <w:t xml:space="preserve"> garsiakalbiai, mikrofonas.</w:t>
            </w:r>
          </w:p>
        </w:tc>
        <w:tc>
          <w:tcPr>
            <w:tcW w:w="1071" w:type="pct"/>
          </w:tcPr>
          <w:p w14:paraId="13ECF7C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00E9373" w14:textId="04EB1B7D" w:rsidTr="00FD606B">
        <w:trPr>
          <w:trHeight w:val="50"/>
        </w:trPr>
        <w:tc>
          <w:tcPr>
            <w:tcW w:w="415" w:type="pct"/>
            <w:noWrap/>
          </w:tcPr>
          <w:p w14:paraId="262CB0C9" w14:textId="004AD8E3" w:rsidR="00DE7CBF" w:rsidRPr="001F2ADA" w:rsidRDefault="00DE7CBF" w:rsidP="00DE7CBF">
            <w:pPr>
              <w:spacing w:after="0" w:line="240" w:lineRule="auto"/>
              <w:rPr>
                <w:rFonts w:cstheme="minorHAnsi"/>
                <w:bCs/>
              </w:rPr>
            </w:pPr>
            <w:r w:rsidRPr="001F2ADA">
              <w:rPr>
                <w:rFonts w:cstheme="minorHAnsi"/>
                <w:bCs/>
              </w:rPr>
              <w:t>7.5.</w:t>
            </w:r>
          </w:p>
        </w:tc>
        <w:tc>
          <w:tcPr>
            <w:tcW w:w="990" w:type="pct"/>
            <w:gridSpan w:val="2"/>
          </w:tcPr>
          <w:p w14:paraId="1B86E21E" w14:textId="0DC00B8A"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Vaizdo plokštė:</w:t>
            </w:r>
          </w:p>
        </w:tc>
        <w:tc>
          <w:tcPr>
            <w:tcW w:w="2524" w:type="pct"/>
          </w:tcPr>
          <w:p w14:paraId="209D5D3C" w14:textId="3421CBE1" w:rsidR="00DE7CBF" w:rsidRPr="001F2ADA" w:rsidRDefault="00DE7CBF" w:rsidP="00DE7CBF">
            <w:pPr>
              <w:tabs>
                <w:tab w:val="left" w:pos="390"/>
                <w:tab w:val="left" w:pos="1035"/>
                <w:tab w:val="left" w:pos="1500"/>
              </w:tabs>
              <w:spacing w:after="0" w:line="240" w:lineRule="auto"/>
              <w:jc w:val="both"/>
              <w:rPr>
                <w:rFonts w:cstheme="minorHAnsi"/>
                <w:lang w:val="en-US"/>
              </w:rPr>
            </w:pPr>
            <w:r>
              <w:rPr>
                <w:rFonts w:cstheme="minorHAnsi"/>
              </w:rPr>
              <w:t>I</w:t>
            </w:r>
            <w:r w:rsidRPr="001F2ADA">
              <w:rPr>
                <w:rFonts w:cstheme="minorHAnsi"/>
              </w:rPr>
              <w:t xml:space="preserve">ntegruota ir palaikanti </w:t>
            </w:r>
            <w:proofErr w:type="spellStart"/>
            <w:r w:rsidRPr="001F2ADA">
              <w:rPr>
                <w:rFonts w:cstheme="minorHAnsi"/>
              </w:rPr>
              <w:t>DirectX</w:t>
            </w:r>
            <w:proofErr w:type="spellEnd"/>
            <w:r w:rsidRPr="001F2ADA">
              <w:rPr>
                <w:rFonts w:cstheme="minorHAnsi"/>
              </w:rPr>
              <w:t xml:space="preserve"> 12 versiją. Turi būti galimybė pajungti ne mažiau kaip 2 vnt. QHD rezoliucijos (2560x1440</w:t>
            </w:r>
            <w:r w:rsidRPr="001F2ADA">
              <w:rPr>
                <w:rFonts w:cstheme="minorHAnsi"/>
                <w:lang w:val="en-US"/>
              </w:rPr>
              <w:t>@60Hz</w:t>
            </w:r>
            <w:r w:rsidRPr="001F2ADA">
              <w:rPr>
                <w:rFonts w:cstheme="minorHAnsi"/>
              </w:rPr>
              <w:t>) monitorius per prievadų išplėtimo įrenginį</w:t>
            </w:r>
            <w:r>
              <w:rPr>
                <w:rFonts w:cstheme="minorHAnsi"/>
              </w:rPr>
              <w:t xml:space="preserve"> (prievadų išplėtimo įrenginys neįsigyjamas)</w:t>
            </w:r>
            <w:r w:rsidRPr="001F2ADA">
              <w:rPr>
                <w:rFonts w:cstheme="minorHAnsi"/>
              </w:rPr>
              <w:t>;</w:t>
            </w:r>
          </w:p>
        </w:tc>
        <w:tc>
          <w:tcPr>
            <w:tcW w:w="1071" w:type="pct"/>
          </w:tcPr>
          <w:p w14:paraId="4A8A3DB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E32F7D3" w14:textId="346F3F65" w:rsidTr="00FD606B">
        <w:trPr>
          <w:trHeight w:val="50"/>
        </w:trPr>
        <w:tc>
          <w:tcPr>
            <w:tcW w:w="415" w:type="pct"/>
            <w:noWrap/>
          </w:tcPr>
          <w:p w14:paraId="5A3B75A6" w14:textId="38C7A8C9" w:rsidR="00DE7CBF" w:rsidRPr="001F2ADA" w:rsidRDefault="00DE7CBF" w:rsidP="00DE7CBF">
            <w:pPr>
              <w:spacing w:after="0" w:line="240" w:lineRule="auto"/>
              <w:rPr>
                <w:rFonts w:cstheme="minorHAnsi"/>
                <w:bCs/>
              </w:rPr>
            </w:pPr>
            <w:r w:rsidRPr="001F2ADA">
              <w:rPr>
                <w:rFonts w:cstheme="minorHAnsi"/>
                <w:bCs/>
              </w:rPr>
              <w:t>7.6.</w:t>
            </w:r>
          </w:p>
        </w:tc>
        <w:tc>
          <w:tcPr>
            <w:tcW w:w="990" w:type="pct"/>
            <w:gridSpan w:val="2"/>
          </w:tcPr>
          <w:p w14:paraId="361D3719" w14:textId="2EA406C0"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Tinklo adapteris:</w:t>
            </w:r>
          </w:p>
        </w:tc>
        <w:tc>
          <w:tcPr>
            <w:tcW w:w="2524" w:type="pct"/>
          </w:tcPr>
          <w:p w14:paraId="19D79319" w14:textId="55EB045B"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Pridedamas to paties gamintojo kaip ir kompiuteris, RJ45 jungties tinklo adapteris 10/100/1000 Mbps. </w:t>
            </w:r>
          </w:p>
        </w:tc>
        <w:tc>
          <w:tcPr>
            <w:tcW w:w="1071" w:type="pct"/>
          </w:tcPr>
          <w:p w14:paraId="2ADFE753"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00609901" w14:textId="6ABA28A0" w:rsidTr="00FD606B">
        <w:trPr>
          <w:trHeight w:val="50"/>
        </w:trPr>
        <w:tc>
          <w:tcPr>
            <w:tcW w:w="415" w:type="pct"/>
            <w:noWrap/>
          </w:tcPr>
          <w:p w14:paraId="045A6061" w14:textId="5937109E" w:rsidR="00DE7CBF" w:rsidRPr="001F2ADA" w:rsidRDefault="00DE7CBF" w:rsidP="00DE7CBF">
            <w:pPr>
              <w:spacing w:after="0" w:line="240" w:lineRule="auto"/>
              <w:rPr>
                <w:rFonts w:cstheme="minorHAnsi"/>
                <w:bCs/>
              </w:rPr>
            </w:pPr>
            <w:r w:rsidRPr="001F2ADA">
              <w:rPr>
                <w:rFonts w:cstheme="minorHAnsi"/>
                <w:bCs/>
              </w:rPr>
              <w:t>7.7.</w:t>
            </w:r>
          </w:p>
        </w:tc>
        <w:tc>
          <w:tcPr>
            <w:tcW w:w="990" w:type="pct"/>
            <w:gridSpan w:val="2"/>
          </w:tcPr>
          <w:p w14:paraId="1A300D22" w14:textId="07EBFFC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Bevielis ryšys:</w:t>
            </w:r>
          </w:p>
        </w:tc>
        <w:tc>
          <w:tcPr>
            <w:tcW w:w="2524" w:type="pct"/>
          </w:tcPr>
          <w:p w14:paraId="6B8FF28E"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Ne blogesnis nei IEEE 802.11ax standarto bevielio tinklo modulis, turintis integruotas į korpusą antenas. Bluetooth ne prasčiau kaip 5.3 v modulis.</w:t>
            </w:r>
          </w:p>
          <w:p w14:paraId="51212A4C" w14:textId="0C591F36"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Kompiuteris turi būti paruoštas 5G modemo diegimui: jungtis vidiniam </w:t>
            </w:r>
            <w:proofErr w:type="spellStart"/>
            <w:r w:rsidRPr="001F2ADA">
              <w:rPr>
                <w:rFonts w:cstheme="minorHAnsi"/>
              </w:rPr>
              <w:t>modelui</w:t>
            </w:r>
            <w:proofErr w:type="spellEnd"/>
            <w:r w:rsidRPr="001F2ADA">
              <w:rPr>
                <w:rFonts w:cstheme="minorHAnsi"/>
              </w:rPr>
              <w:t>, integruotos į korpusą antenos (angl. WWAN-</w:t>
            </w:r>
            <w:proofErr w:type="spellStart"/>
            <w:r w:rsidRPr="001F2ADA">
              <w:rPr>
                <w:rFonts w:cstheme="minorHAnsi"/>
              </w:rPr>
              <w:t>ready</w:t>
            </w:r>
            <w:proofErr w:type="spellEnd"/>
            <w:r w:rsidRPr="001F2ADA">
              <w:rPr>
                <w:rFonts w:cstheme="minorHAnsi"/>
              </w:rPr>
              <w:t xml:space="preserve">). </w:t>
            </w:r>
          </w:p>
        </w:tc>
        <w:tc>
          <w:tcPr>
            <w:tcW w:w="1071" w:type="pct"/>
          </w:tcPr>
          <w:p w14:paraId="02B57B4A"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08A9B09E" w14:textId="07476E59" w:rsidTr="00FD606B">
        <w:trPr>
          <w:trHeight w:val="50"/>
        </w:trPr>
        <w:tc>
          <w:tcPr>
            <w:tcW w:w="415" w:type="pct"/>
            <w:noWrap/>
          </w:tcPr>
          <w:p w14:paraId="14DA645A" w14:textId="25211177" w:rsidR="00DE7CBF" w:rsidRPr="001F2ADA" w:rsidRDefault="00DE7CBF" w:rsidP="00DE7CBF">
            <w:pPr>
              <w:spacing w:after="0" w:line="240" w:lineRule="auto"/>
              <w:rPr>
                <w:rFonts w:cstheme="minorHAnsi"/>
                <w:bCs/>
              </w:rPr>
            </w:pPr>
            <w:r w:rsidRPr="001F2ADA">
              <w:rPr>
                <w:rFonts w:cstheme="minorHAnsi"/>
                <w:bCs/>
              </w:rPr>
              <w:t>7.8.</w:t>
            </w:r>
          </w:p>
        </w:tc>
        <w:tc>
          <w:tcPr>
            <w:tcW w:w="990" w:type="pct"/>
            <w:gridSpan w:val="2"/>
          </w:tcPr>
          <w:p w14:paraId="194891E3" w14:textId="3DE9E74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Klaviatūra:</w:t>
            </w:r>
          </w:p>
        </w:tc>
        <w:tc>
          <w:tcPr>
            <w:tcW w:w="2524" w:type="pct"/>
          </w:tcPr>
          <w:p w14:paraId="1011745C" w14:textId="3B3B2D0A"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urinti apšvietimo funkciją.</w:t>
            </w:r>
          </w:p>
        </w:tc>
        <w:tc>
          <w:tcPr>
            <w:tcW w:w="1071" w:type="pct"/>
          </w:tcPr>
          <w:p w14:paraId="5A61031B"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0966216" w14:textId="56C10B2C" w:rsidTr="00FD606B">
        <w:trPr>
          <w:trHeight w:val="50"/>
        </w:trPr>
        <w:tc>
          <w:tcPr>
            <w:tcW w:w="415" w:type="pct"/>
            <w:noWrap/>
          </w:tcPr>
          <w:p w14:paraId="70E95619" w14:textId="5285DCCC" w:rsidR="00DE7CBF" w:rsidRPr="001F2ADA" w:rsidRDefault="00DE7CBF" w:rsidP="00DE7CBF">
            <w:pPr>
              <w:spacing w:after="0" w:line="240" w:lineRule="auto"/>
              <w:rPr>
                <w:rFonts w:cstheme="minorHAnsi"/>
                <w:bCs/>
              </w:rPr>
            </w:pPr>
            <w:r w:rsidRPr="001F2ADA">
              <w:rPr>
                <w:rFonts w:cstheme="minorHAnsi"/>
                <w:bCs/>
              </w:rPr>
              <w:t>7.9.</w:t>
            </w:r>
          </w:p>
        </w:tc>
        <w:tc>
          <w:tcPr>
            <w:tcW w:w="990" w:type="pct"/>
            <w:gridSpan w:val="2"/>
          </w:tcPr>
          <w:p w14:paraId="4298F207" w14:textId="2DA9BF1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Pelės funkcija:</w:t>
            </w:r>
          </w:p>
        </w:tc>
        <w:tc>
          <w:tcPr>
            <w:tcW w:w="2524" w:type="pct"/>
          </w:tcPr>
          <w:p w14:paraId="0089C6A5" w14:textId="12ACEE72" w:rsidR="00DE7CBF" w:rsidRPr="001F2ADA" w:rsidRDefault="00DE7CBF" w:rsidP="00DE7CBF">
            <w:pPr>
              <w:tabs>
                <w:tab w:val="left" w:pos="390"/>
                <w:tab w:val="left" w:pos="1035"/>
                <w:tab w:val="left" w:pos="1500"/>
              </w:tabs>
              <w:spacing w:after="0" w:line="240" w:lineRule="auto"/>
              <w:jc w:val="both"/>
              <w:rPr>
                <w:rFonts w:cstheme="minorHAnsi"/>
              </w:rPr>
            </w:pPr>
            <w:proofErr w:type="spellStart"/>
            <w:r>
              <w:rPr>
                <w:rFonts w:cstheme="minorHAnsi"/>
              </w:rPr>
              <w:t>J</w:t>
            </w:r>
            <w:r w:rsidRPr="001F2ADA">
              <w:rPr>
                <w:rFonts w:cstheme="minorHAnsi"/>
              </w:rPr>
              <w:t>utiklinė</w:t>
            </w:r>
            <w:proofErr w:type="spellEnd"/>
            <w:r w:rsidRPr="001F2ADA">
              <w:rPr>
                <w:rFonts w:cstheme="minorHAnsi"/>
              </w:rPr>
              <w:t xml:space="preserve"> (angl. </w:t>
            </w:r>
            <w:proofErr w:type="spellStart"/>
            <w:r w:rsidRPr="001F2ADA">
              <w:rPr>
                <w:rFonts w:cstheme="minorHAnsi"/>
                <w:i/>
              </w:rPr>
              <w:t>Touchpad</w:t>
            </w:r>
            <w:proofErr w:type="spellEnd"/>
            <w:r w:rsidRPr="001F2ADA">
              <w:rPr>
                <w:rFonts w:cstheme="minorHAnsi"/>
              </w:rPr>
              <w:t>).</w:t>
            </w:r>
          </w:p>
        </w:tc>
        <w:tc>
          <w:tcPr>
            <w:tcW w:w="1071" w:type="pct"/>
          </w:tcPr>
          <w:p w14:paraId="46D688E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28CCD06" w14:textId="2F4DD6D0" w:rsidTr="00FD606B">
        <w:trPr>
          <w:trHeight w:val="50"/>
        </w:trPr>
        <w:tc>
          <w:tcPr>
            <w:tcW w:w="415" w:type="pct"/>
            <w:noWrap/>
          </w:tcPr>
          <w:p w14:paraId="643DBE08" w14:textId="49F3AE11" w:rsidR="00DE7CBF" w:rsidRPr="001F2ADA" w:rsidRDefault="00DE7CBF" w:rsidP="00DE7CBF">
            <w:pPr>
              <w:spacing w:after="0" w:line="240" w:lineRule="auto"/>
              <w:rPr>
                <w:rFonts w:cstheme="minorHAnsi"/>
                <w:bCs/>
              </w:rPr>
            </w:pPr>
            <w:r w:rsidRPr="001F2ADA">
              <w:rPr>
                <w:rFonts w:cstheme="minorHAnsi"/>
                <w:bCs/>
              </w:rPr>
              <w:t>7.10.</w:t>
            </w:r>
          </w:p>
        </w:tc>
        <w:tc>
          <w:tcPr>
            <w:tcW w:w="990" w:type="pct"/>
            <w:gridSpan w:val="2"/>
          </w:tcPr>
          <w:p w14:paraId="2FB02E9F" w14:textId="02AA161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Ekranas:</w:t>
            </w:r>
          </w:p>
        </w:tc>
        <w:tc>
          <w:tcPr>
            <w:tcW w:w="2524" w:type="pct"/>
          </w:tcPr>
          <w:p w14:paraId="6FCEE94D"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14“ colio, skiriamoji geba 1920 x 1200; </w:t>
            </w:r>
          </w:p>
          <w:p w14:paraId="6FD91BEA"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matinis;</w:t>
            </w:r>
          </w:p>
          <w:p w14:paraId="7710E467" w14:textId="77777777" w:rsidR="00DE7CBF" w:rsidRPr="00B65199"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Ekrano </w:t>
            </w:r>
            <w:r w:rsidRPr="00B65199">
              <w:rPr>
                <w:rFonts w:cstheme="minorHAnsi"/>
              </w:rPr>
              <w:t>šviesumas ne mažiau kaip 300 nitų;</w:t>
            </w:r>
          </w:p>
          <w:p w14:paraId="27B76AE6" w14:textId="5E17421F" w:rsidR="00DE7CBF" w:rsidRPr="001F2ADA" w:rsidRDefault="00DE7CBF" w:rsidP="00DE7CBF">
            <w:pPr>
              <w:tabs>
                <w:tab w:val="left" w:pos="390"/>
                <w:tab w:val="left" w:pos="1035"/>
                <w:tab w:val="left" w:pos="1500"/>
              </w:tabs>
              <w:spacing w:after="0" w:line="240" w:lineRule="auto"/>
              <w:jc w:val="both"/>
              <w:rPr>
                <w:rFonts w:cstheme="minorHAnsi"/>
                <w:b/>
                <w:bCs/>
              </w:rPr>
            </w:pPr>
            <w:r w:rsidRPr="00B65199">
              <w:rPr>
                <w:rFonts w:cstheme="minorHAnsi"/>
              </w:rPr>
              <w:t xml:space="preserve">Integruota ne mažiau kaip 5 MP kamera su infraraudonųjų spindulių (angl. IR) jutikliu palaikančiu veido atpažinimo technologiją Windows </w:t>
            </w:r>
            <w:proofErr w:type="spellStart"/>
            <w:r w:rsidRPr="00B65199">
              <w:rPr>
                <w:rFonts w:cstheme="minorHAnsi"/>
              </w:rPr>
              <w:t>Hello</w:t>
            </w:r>
            <w:proofErr w:type="spellEnd"/>
            <w:r w:rsidRPr="00B65199">
              <w:rPr>
                <w:rFonts w:cstheme="minorHAnsi"/>
              </w:rPr>
              <w:t xml:space="preserve"> funkcionalumui užtikrinti.</w:t>
            </w:r>
          </w:p>
        </w:tc>
        <w:tc>
          <w:tcPr>
            <w:tcW w:w="1071" w:type="pct"/>
          </w:tcPr>
          <w:p w14:paraId="5836B072"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3EF29D04" w14:textId="451BD8CF" w:rsidTr="00FD606B">
        <w:trPr>
          <w:trHeight w:val="50"/>
        </w:trPr>
        <w:tc>
          <w:tcPr>
            <w:tcW w:w="415" w:type="pct"/>
            <w:noWrap/>
          </w:tcPr>
          <w:p w14:paraId="2EA2465B" w14:textId="5428A1C5" w:rsidR="00DE7CBF" w:rsidRPr="001F2ADA" w:rsidRDefault="00DE7CBF" w:rsidP="00DE7CBF">
            <w:pPr>
              <w:spacing w:after="0" w:line="240" w:lineRule="auto"/>
              <w:rPr>
                <w:rFonts w:cstheme="minorHAnsi"/>
                <w:bCs/>
              </w:rPr>
            </w:pPr>
            <w:r w:rsidRPr="001F2ADA">
              <w:rPr>
                <w:rFonts w:cstheme="minorHAnsi"/>
                <w:bCs/>
              </w:rPr>
              <w:t>7.11.</w:t>
            </w:r>
          </w:p>
        </w:tc>
        <w:tc>
          <w:tcPr>
            <w:tcW w:w="990" w:type="pct"/>
            <w:gridSpan w:val="2"/>
          </w:tcPr>
          <w:p w14:paraId="2271EF78" w14:textId="77A2F95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Integruoti įvesties/išvesties prievadai:</w:t>
            </w:r>
          </w:p>
        </w:tc>
        <w:tc>
          <w:tcPr>
            <w:tcW w:w="2524" w:type="pct"/>
          </w:tcPr>
          <w:p w14:paraId="436C12AA"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w:t>
            </w:r>
          </w:p>
          <w:p w14:paraId="2414E804"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2 x USB 3.2 A-tipo;</w:t>
            </w:r>
          </w:p>
          <w:p w14:paraId="51159647" w14:textId="77777777" w:rsidR="00DE7CBF" w:rsidRPr="001F2ADA" w:rsidRDefault="00DE7CBF" w:rsidP="00DE7CBF">
            <w:pPr>
              <w:tabs>
                <w:tab w:val="left" w:pos="390"/>
                <w:tab w:val="left" w:pos="1035"/>
                <w:tab w:val="left" w:pos="1500"/>
              </w:tabs>
              <w:spacing w:after="0" w:line="240" w:lineRule="auto"/>
              <w:rPr>
                <w:rFonts w:cstheme="minorHAnsi"/>
              </w:rPr>
            </w:pPr>
            <w:r w:rsidRPr="001F2ADA">
              <w:rPr>
                <w:rFonts w:cstheme="minorHAnsi"/>
              </w:rPr>
              <w:t>2 x Type-C Thunderbolt4 / USB 4.0;</w:t>
            </w:r>
          </w:p>
          <w:p w14:paraId="4432FDCE"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1 x ausinių/mikrofono lizdas;</w:t>
            </w:r>
          </w:p>
          <w:p w14:paraId="733FA3C5"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1 x HDMI 2.1 ar lygiavertis;</w:t>
            </w:r>
          </w:p>
          <w:p w14:paraId="40B01A6D" w14:textId="6B7AB7E5"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1 x prievadų išplėtimo įrenginiui (angl. </w:t>
            </w:r>
            <w:proofErr w:type="spellStart"/>
            <w:r w:rsidRPr="001F2ADA">
              <w:rPr>
                <w:rFonts w:cstheme="minorHAnsi"/>
                <w:i/>
              </w:rPr>
              <w:t>docking</w:t>
            </w:r>
            <w:proofErr w:type="spellEnd"/>
            <w:r w:rsidRPr="001F2ADA">
              <w:rPr>
                <w:rFonts w:cstheme="minorHAnsi"/>
                <w:i/>
              </w:rPr>
              <w:t xml:space="preserve"> </w:t>
            </w:r>
            <w:proofErr w:type="spellStart"/>
            <w:r w:rsidRPr="001F2ADA">
              <w:rPr>
                <w:rFonts w:cstheme="minorHAnsi"/>
                <w:i/>
              </w:rPr>
              <w:t>port</w:t>
            </w:r>
            <w:proofErr w:type="spellEnd"/>
            <w:r w:rsidRPr="001F2ADA">
              <w:rPr>
                <w:rFonts w:cstheme="minorHAnsi"/>
              </w:rPr>
              <w:t>), naudojama Type-C jungtis</w:t>
            </w:r>
            <w:r>
              <w:rPr>
                <w:rFonts w:cstheme="minorHAnsi"/>
              </w:rPr>
              <w:t>.</w:t>
            </w:r>
          </w:p>
        </w:tc>
        <w:tc>
          <w:tcPr>
            <w:tcW w:w="1071" w:type="pct"/>
          </w:tcPr>
          <w:p w14:paraId="58595D6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CB0237A" w14:textId="7761414F" w:rsidTr="00FD606B">
        <w:trPr>
          <w:trHeight w:val="50"/>
        </w:trPr>
        <w:tc>
          <w:tcPr>
            <w:tcW w:w="415" w:type="pct"/>
            <w:noWrap/>
          </w:tcPr>
          <w:p w14:paraId="7C7E7EFC" w14:textId="06B0117A" w:rsidR="00DE7CBF" w:rsidRPr="001F2ADA" w:rsidRDefault="00DE7CBF" w:rsidP="00DE7CBF">
            <w:pPr>
              <w:spacing w:after="0" w:line="240" w:lineRule="auto"/>
              <w:rPr>
                <w:rFonts w:cstheme="minorHAnsi"/>
                <w:bCs/>
              </w:rPr>
            </w:pPr>
            <w:r w:rsidRPr="001F2ADA">
              <w:rPr>
                <w:rFonts w:cstheme="minorHAnsi"/>
                <w:bCs/>
              </w:rPr>
              <w:t>7.12.</w:t>
            </w:r>
          </w:p>
        </w:tc>
        <w:tc>
          <w:tcPr>
            <w:tcW w:w="990" w:type="pct"/>
            <w:gridSpan w:val="2"/>
          </w:tcPr>
          <w:p w14:paraId="1BDA9644" w14:textId="7AA409D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Apsaugos galimybės:</w:t>
            </w:r>
          </w:p>
        </w:tc>
        <w:tc>
          <w:tcPr>
            <w:tcW w:w="2524" w:type="pct"/>
          </w:tcPr>
          <w:p w14:paraId="49B11AA0"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 palaikyti TPM 2.0</w:t>
            </w:r>
            <w:r>
              <w:rPr>
                <w:rFonts w:cstheme="minorHAnsi"/>
              </w:rPr>
              <w:t xml:space="preserve"> ar naujesnė kartą</w:t>
            </w:r>
            <w:r w:rsidRPr="001F2ADA">
              <w:rPr>
                <w:rFonts w:cstheme="minorHAnsi"/>
              </w:rPr>
              <w:t>;</w:t>
            </w:r>
          </w:p>
          <w:p w14:paraId="2A574FC9"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apsaugos užrakto lizdas.</w:t>
            </w:r>
          </w:p>
          <w:p w14:paraId="29A511FF" w14:textId="729C8C76"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w:t>
            </w:r>
            <w:r w:rsidRPr="001F2ADA">
              <w:rPr>
                <w:rFonts w:cstheme="minorHAnsi"/>
              </w:rPr>
              <w:t xml:space="preserve">irštų antspaudų skaitytuvas. </w:t>
            </w:r>
          </w:p>
        </w:tc>
        <w:tc>
          <w:tcPr>
            <w:tcW w:w="1071" w:type="pct"/>
          </w:tcPr>
          <w:p w14:paraId="69136E6E"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2C5A798" w14:textId="2980602F" w:rsidTr="00FD606B">
        <w:trPr>
          <w:trHeight w:val="50"/>
        </w:trPr>
        <w:tc>
          <w:tcPr>
            <w:tcW w:w="415" w:type="pct"/>
            <w:noWrap/>
          </w:tcPr>
          <w:p w14:paraId="4C4DE6DF" w14:textId="059D9880" w:rsidR="00DE7CBF" w:rsidRPr="001F2ADA" w:rsidRDefault="00DE7CBF" w:rsidP="00DE7CBF">
            <w:pPr>
              <w:spacing w:after="0" w:line="240" w:lineRule="auto"/>
              <w:rPr>
                <w:rFonts w:cstheme="minorHAnsi"/>
                <w:bCs/>
              </w:rPr>
            </w:pPr>
            <w:r w:rsidRPr="001F2ADA">
              <w:rPr>
                <w:rFonts w:cstheme="minorHAnsi"/>
                <w:bCs/>
              </w:rPr>
              <w:t>7.13.</w:t>
            </w:r>
          </w:p>
        </w:tc>
        <w:tc>
          <w:tcPr>
            <w:tcW w:w="990" w:type="pct"/>
            <w:gridSpan w:val="2"/>
          </w:tcPr>
          <w:p w14:paraId="639ED3E6" w14:textId="59EAEB75"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Komplektavimas:</w:t>
            </w:r>
          </w:p>
        </w:tc>
        <w:tc>
          <w:tcPr>
            <w:tcW w:w="2524" w:type="pct"/>
          </w:tcPr>
          <w:p w14:paraId="59053795" w14:textId="77777777" w:rsidR="00DE7CBF" w:rsidRPr="00A5463A" w:rsidRDefault="00DE7CBF" w:rsidP="00DE7CBF">
            <w:pPr>
              <w:tabs>
                <w:tab w:val="left" w:pos="390"/>
                <w:tab w:val="left" w:pos="1035"/>
                <w:tab w:val="left" w:pos="1500"/>
              </w:tabs>
              <w:spacing w:after="0" w:line="240" w:lineRule="auto"/>
              <w:jc w:val="both"/>
              <w:rPr>
                <w:rFonts w:cstheme="minorHAnsi"/>
              </w:rPr>
            </w:pPr>
            <w:r w:rsidRPr="00A5463A">
              <w:rPr>
                <w:rFonts w:cstheme="minorHAnsi"/>
              </w:rPr>
              <w:t>Kompiuterio gamintojo laidinė pelė: dviejų klavišų, su ratuku;</w:t>
            </w:r>
          </w:p>
          <w:p w14:paraId="38323DF3" w14:textId="77777777" w:rsidR="00DE7CBF" w:rsidRPr="00A5463A" w:rsidRDefault="00DE7CBF" w:rsidP="00DE7CBF">
            <w:pPr>
              <w:tabs>
                <w:tab w:val="left" w:pos="390"/>
                <w:tab w:val="left" w:pos="1035"/>
                <w:tab w:val="left" w:pos="1500"/>
              </w:tabs>
              <w:spacing w:after="0" w:line="240" w:lineRule="auto"/>
              <w:jc w:val="both"/>
              <w:rPr>
                <w:rFonts w:cstheme="minorHAnsi"/>
              </w:rPr>
            </w:pPr>
            <w:r w:rsidRPr="00A5463A">
              <w:rPr>
                <w:rFonts w:cstheme="minorHAnsi"/>
              </w:rPr>
              <w:t>kompiuterio gamintojo klaviatūra (jungimui prie prievadų išplėtimo įrenginio, turi turėti ne mažiau kaip 104 klavišus, standartinio dydžio ir išdėstymo, su lietuviškomis raidėmis, užrašytomis ne klijavimo būdu);</w:t>
            </w:r>
          </w:p>
          <w:p w14:paraId="7A7F5F8D" w14:textId="77777777" w:rsidR="00DE7CBF" w:rsidRDefault="00DE7CBF" w:rsidP="00DE7CBF">
            <w:pPr>
              <w:tabs>
                <w:tab w:val="left" w:pos="390"/>
                <w:tab w:val="left" w:pos="1035"/>
                <w:tab w:val="left" w:pos="1500"/>
              </w:tabs>
              <w:spacing w:after="0" w:line="240" w:lineRule="auto"/>
              <w:jc w:val="both"/>
              <w:rPr>
                <w:rFonts w:cstheme="minorHAnsi"/>
              </w:rPr>
            </w:pPr>
            <w:r w:rsidRPr="00A5463A">
              <w:rPr>
                <w:rFonts w:cstheme="minorHAnsi"/>
              </w:rPr>
              <w:t>kompiuterio gamintojo bevielė pelė, dviejų klavišų, su ratuku;</w:t>
            </w:r>
          </w:p>
          <w:p w14:paraId="0381A0FB"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privatumo filtras (</w:t>
            </w:r>
            <w:proofErr w:type="spellStart"/>
            <w:r>
              <w:rPr>
                <w:rFonts w:cstheme="minorHAnsi"/>
              </w:rPr>
              <w:t>ang</w:t>
            </w:r>
            <w:proofErr w:type="spellEnd"/>
            <w:r>
              <w:rPr>
                <w:rFonts w:cstheme="minorHAnsi"/>
              </w:rPr>
              <w:t xml:space="preserve">. </w:t>
            </w:r>
            <w:proofErr w:type="spellStart"/>
            <w:r>
              <w:rPr>
                <w:rFonts w:cstheme="minorHAnsi"/>
              </w:rPr>
              <w:t>privacy</w:t>
            </w:r>
            <w:proofErr w:type="spellEnd"/>
            <w:r>
              <w:rPr>
                <w:rFonts w:cstheme="minorHAnsi"/>
              </w:rPr>
              <w:t xml:space="preserve"> </w:t>
            </w:r>
            <w:proofErr w:type="spellStart"/>
            <w:r>
              <w:rPr>
                <w:rFonts w:cstheme="minorHAnsi"/>
              </w:rPr>
              <w:t>screen</w:t>
            </w:r>
            <w:proofErr w:type="spellEnd"/>
            <w:r>
              <w:rPr>
                <w:rFonts w:cstheme="minorHAnsi"/>
              </w:rPr>
              <w:t>, gali būti trečiųjų šalių);</w:t>
            </w:r>
          </w:p>
          <w:p w14:paraId="1F09814C" w14:textId="77777777" w:rsidR="00DE7CBF" w:rsidRDefault="00DE7CBF" w:rsidP="00DE7CBF">
            <w:pPr>
              <w:tabs>
                <w:tab w:val="left" w:pos="390"/>
                <w:tab w:val="left" w:pos="1035"/>
                <w:tab w:val="left" w:pos="1500"/>
              </w:tabs>
              <w:spacing w:after="0" w:line="240" w:lineRule="auto"/>
              <w:jc w:val="both"/>
              <w:rPr>
                <w:rFonts w:cstheme="minorHAnsi"/>
              </w:rPr>
            </w:pPr>
            <w:r w:rsidRPr="00A5463A">
              <w:rPr>
                <w:rFonts w:cstheme="minorHAnsi"/>
              </w:rPr>
              <w:t xml:space="preserve">integruota </w:t>
            </w:r>
            <w:proofErr w:type="spellStart"/>
            <w:r w:rsidRPr="00A5463A">
              <w:rPr>
                <w:rFonts w:cstheme="minorHAnsi"/>
              </w:rPr>
              <w:t>pakaraunama</w:t>
            </w:r>
            <w:proofErr w:type="spellEnd"/>
            <w:r w:rsidRPr="00A5463A">
              <w:rPr>
                <w:rFonts w:cstheme="minorHAnsi"/>
              </w:rPr>
              <w:t xml:space="preserve"> baterija</w:t>
            </w:r>
            <w:r>
              <w:rPr>
                <w:rFonts w:cstheme="minorHAnsi"/>
              </w:rPr>
              <w:t>;</w:t>
            </w:r>
          </w:p>
          <w:p w14:paraId="4AB1F85B" w14:textId="77777777" w:rsidR="00DE7CBF" w:rsidRPr="00A5463A" w:rsidRDefault="00DE7CBF" w:rsidP="00DE7CBF">
            <w:pPr>
              <w:tabs>
                <w:tab w:val="left" w:pos="390"/>
                <w:tab w:val="left" w:pos="1035"/>
                <w:tab w:val="left" w:pos="1500"/>
              </w:tabs>
              <w:spacing w:after="0" w:line="240" w:lineRule="auto"/>
              <w:jc w:val="both"/>
              <w:rPr>
                <w:rFonts w:cstheme="minorHAnsi"/>
              </w:rPr>
            </w:pPr>
            <w:r>
              <w:rPr>
                <w:rFonts w:cstheme="minorHAnsi"/>
              </w:rPr>
              <w:t>maitinimo šaltinis (kroviklis);</w:t>
            </w:r>
          </w:p>
          <w:p w14:paraId="28919A4B" w14:textId="77777777" w:rsidR="00DE7CBF" w:rsidRPr="00A5463A" w:rsidRDefault="00DE7CBF" w:rsidP="00DE7CBF">
            <w:pPr>
              <w:tabs>
                <w:tab w:val="left" w:pos="390"/>
                <w:tab w:val="left" w:pos="1035"/>
                <w:tab w:val="left" w:pos="1500"/>
              </w:tabs>
              <w:spacing w:after="0" w:line="240" w:lineRule="auto"/>
              <w:jc w:val="both"/>
              <w:rPr>
                <w:rFonts w:cstheme="minorHAnsi"/>
              </w:rPr>
            </w:pPr>
            <w:r w:rsidRPr="00A5463A">
              <w:rPr>
                <w:rFonts w:cstheme="minorHAnsi"/>
              </w:rPr>
              <w:t>gamintojo kuprinė nešiojamam kompiuteriui;</w:t>
            </w:r>
          </w:p>
          <w:p w14:paraId="1FB3E0D9" w14:textId="74D903EA" w:rsidR="00DE7CBF" w:rsidRPr="001F2ADA" w:rsidRDefault="00DE7CBF" w:rsidP="00DE7CBF">
            <w:pPr>
              <w:tabs>
                <w:tab w:val="left" w:pos="390"/>
                <w:tab w:val="left" w:pos="1035"/>
                <w:tab w:val="left" w:pos="1500"/>
              </w:tabs>
              <w:spacing w:after="0" w:line="240" w:lineRule="auto"/>
              <w:jc w:val="both"/>
              <w:rPr>
                <w:rFonts w:cstheme="minorHAnsi"/>
              </w:rPr>
            </w:pPr>
            <w:r w:rsidRPr="00A5463A">
              <w:rPr>
                <w:rFonts w:cstheme="minorHAnsi"/>
              </w:rPr>
              <w:t>visos siūlomo kompiuterio dalys (sisteminis blokas, pagrindinė plokštė, atmintis, klaviatūra) turi būti vieno gamintojo ar turi būti jo sertifikuotos (pažymėtos PC gamintojo firminiu ženklu).</w:t>
            </w:r>
          </w:p>
        </w:tc>
        <w:tc>
          <w:tcPr>
            <w:tcW w:w="1071" w:type="pct"/>
          </w:tcPr>
          <w:p w14:paraId="3CF6A5F8" w14:textId="77777777" w:rsidR="00DE7CBF" w:rsidRPr="00A5463A" w:rsidRDefault="00DE7CBF" w:rsidP="00DE7CBF">
            <w:pPr>
              <w:tabs>
                <w:tab w:val="left" w:pos="390"/>
                <w:tab w:val="left" w:pos="1035"/>
                <w:tab w:val="left" w:pos="1500"/>
              </w:tabs>
              <w:spacing w:after="0" w:line="240" w:lineRule="auto"/>
              <w:jc w:val="both"/>
              <w:rPr>
                <w:rFonts w:cstheme="minorHAnsi"/>
              </w:rPr>
            </w:pPr>
          </w:p>
        </w:tc>
      </w:tr>
      <w:tr w:rsidR="00DE7CBF" w:rsidRPr="001F2ADA" w14:paraId="15790F79" w14:textId="5D49EC17" w:rsidTr="00FD606B">
        <w:trPr>
          <w:trHeight w:val="50"/>
        </w:trPr>
        <w:tc>
          <w:tcPr>
            <w:tcW w:w="415" w:type="pct"/>
            <w:noWrap/>
          </w:tcPr>
          <w:p w14:paraId="03BB45FE" w14:textId="4C6162C4" w:rsidR="00DE7CBF" w:rsidRPr="001F2ADA" w:rsidRDefault="00DE7CBF" w:rsidP="00DE7CBF">
            <w:pPr>
              <w:spacing w:after="0" w:line="240" w:lineRule="auto"/>
              <w:rPr>
                <w:rFonts w:cstheme="minorHAnsi"/>
                <w:bCs/>
              </w:rPr>
            </w:pPr>
            <w:r w:rsidRPr="001F2ADA">
              <w:rPr>
                <w:rFonts w:cstheme="minorHAnsi"/>
                <w:bCs/>
              </w:rPr>
              <w:t>7.14.</w:t>
            </w:r>
          </w:p>
        </w:tc>
        <w:tc>
          <w:tcPr>
            <w:tcW w:w="990" w:type="pct"/>
            <w:gridSpan w:val="2"/>
          </w:tcPr>
          <w:p w14:paraId="4278D799" w14:textId="3AD8F11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Svoris:</w:t>
            </w:r>
          </w:p>
        </w:tc>
        <w:tc>
          <w:tcPr>
            <w:tcW w:w="2524" w:type="pct"/>
          </w:tcPr>
          <w:p w14:paraId="30F3D682" w14:textId="06DDD81C"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svoris ne didesnis kaip 1.</w:t>
            </w:r>
            <w:r>
              <w:rPr>
                <w:rFonts w:cstheme="minorHAnsi"/>
              </w:rPr>
              <w:t>5</w:t>
            </w:r>
            <w:r w:rsidRPr="001F2ADA">
              <w:rPr>
                <w:rFonts w:cstheme="minorHAnsi"/>
              </w:rPr>
              <w:t xml:space="preserve"> kg.</w:t>
            </w:r>
          </w:p>
        </w:tc>
        <w:tc>
          <w:tcPr>
            <w:tcW w:w="1071" w:type="pct"/>
          </w:tcPr>
          <w:p w14:paraId="77F315C1"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235054DE" w14:textId="4396806E" w:rsidTr="00FD606B">
        <w:trPr>
          <w:trHeight w:val="50"/>
        </w:trPr>
        <w:tc>
          <w:tcPr>
            <w:tcW w:w="415" w:type="pct"/>
            <w:noWrap/>
          </w:tcPr>
          <w:p w14:paraId="60534B0E" w14:textId="46E4DB5D" w:rsidR="00DE7CBF" w:rsidRPr="001F2ADA" w:rsidRDefault="00DE7CBF" w:rsidP="00DE7CBF">
            <w:pPr>
              <w:spacing w:after="0" w:line="240" w:lineRule="auto"/>
              <w:rPr>
                <w:rFonts w:cstheme="minorHAnsi"/>
                <w:bCs/>
              </w:rPr>
            </w:pPr>
            <w:r w:rsidRPr="001F2ADA">
              <w:rPr>
                <w:rFonts w:cstheme="minorHAnsi"/>
                <w:bCs/>
              </w:rPr>
              <w:t>7.15.</w:t>
            </w:r>
          </w:p>
        </w:tc>
        <w:tc>
          <w:tcPr>
            <w:tcW w:w="990" w:type="pct"/>
            <w:gridSpan w:val="2"/>
          </w:tcPr>
          <w:p w14:paraId="76733777" w14:textId="73DDCF3B"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Kompiuterio surinkimo reikalavimai:</w:t>
            </w:r>
          </w:p>
        </w:tc>
        <w:tc>
          <w:tcPr>
            <w:tcW w:w="2524" w:type="pct"/>
          </w:tcPr>
          <w:p w14:paraId="3D23D933" w14:textId="5B71C6F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 xml:space="preserve">isos siūlomo kompiuterio pagrindinės dalys (pagrindinė plokštė, operatyvioji atmintis, optinis </w:t>
            </w:r>
            <w:r w:rsidRPr="001F2ADA">
              <w:rPr>
                <w:rFonts w:cstheme="minorHAnsi"/>
              </w:rPr>
              <w:lastRenderedPageBreak/>
              <w:t>įrenginys, maitinimo šaltinis) turi būti pagamintos vieno gamintojo.</w:t>
            </w:r>
          </w:p>
        </w:tc>
        <w:tc>
          <w:tcPr>
            <w:tcW w:w="1071" w:type="pct"/>
          </w:tcPr>
          <w:p w14:paraId="7FC9C46A"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5C403D2" w14:textId="7A810925" w:rsidTr="00FD606B">
        <w:trPr>
          <w:trHeight w:val="50"/>
        </w:trPr>
        <w:tc>
          <w:tcPr>
            <w:tcW w:w="415" w:type="pct"/>
            <w:noWrap/>
          </w:tcPr>
          <w:p w14:paraId="5BD48C3B" w14:textId="68C70F40" w:rsidR="00DE7CBF" w:rsidRPr="001F2ADA" w:rsidRDefault="00DE7CBF" w:rsidP="00DE7CBF">
            <w:pPr>
              <w:spacing w:after="0" w:line="240" w:lineRule="auto"/>
              <w:rPr>
                <w:rFonts w:cstheme="minorHAnsi"/>
                <w:bCs/>
              </w:rPr>
            </w:pPr>
            <w:r w:rsidRPr="001F2ADA">
              <w:rPr>
                <w:rFonts w:cstheme="minorHAnsi"/>
                <w:bCs/>
              </w:rPr>
              <w:t>7.1</w:t>
            </w:r>
            <w:r>
              <w:rPr>
                <w:rFonts w:cstheme="minorHAnsi"/>
                <w:bCs/>
              </w:rPr>
              <w:t>6</w:t>
            </w:r>
            <w:r w:rsidRPr="001F2ADA">
              <w:rPr>
                <w:rFonts w:cstheme="minorHAnsi"/>
                <w:bCs/>
              </w:rPr>
              <w:t>.</w:t>
            </w:r>
          </w:p>
        </w:tc>
        <w:tc>
          <w:tcPr>
            <w:tcW w:w="990" w:type="pct"/>
            <w:gridSpan w:val="2"/>
          </w:tcPr>
          <w:p w14:paraId="0414AD7F" w14:textId="37CD394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2524" w:type="pct"/>
          </w:tcPr>
          <w:p w14:paraId="2850907E" w14:textId="710C9A63"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MS Windows 11 Pro arba lygiavertė</w:t>
            </w:r>
            <w:r>
              <w:rPr>
                <w:rFonts w:cstheme="minorHAnsi"/>
              </w:rPr>
              <w:t xml:space="preserve">. </w:t>
            </w:r>
          </w:p>
        </w:tc>
        <w:tc>
          <w:tcPr>
            <w:tcW w:w="1071" w:type="pct"/>
          </w:tcPr>
          <w:p w14:paraId="4348CD59"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2ED67680" w14:textId="5AFAA161" w:rsidTr="00FD606B">
        <w:trPr>
          <w:trHeight w:val="50"/>
        </w:trPr>
        <w:tc>
          <w:tcPr>
            <w:tcW w:w="415" w:type="pct"/>
            <w:noWrap/>
          </w:tcPr>
          <w:p w14:paraId="3BD36528" w14:textId="0D2EC3ED" w:rsidR="00DE7CBF" w:rsidRPr="001F2ADA" w:rsidRDefault="00DE7CBF" w:rsidP="00DE7CBF">
            <w:pPr>
              <w:spacing w:after="0" w:line="240" w:lineRule="auto"/>
              <w:rPr>
                <w:rFonts w:cstheme="minorHAnsi"/>
                <w:bCs/>
              </w:rPr>
            </w:pPr>
            <w:r w:rsidRPr="001F2ADA">
              <w:rPr>
                <w:rFonts w:cstheme="minorHAnsi"/>
                <w:bCs/>
              </w:rPr>
              <w:t>7.1</w:t>
            </w:r>
            <w:r>
              <w:rPr>
                <w:rFonts w:cstheme="minorHAnsi"/>
                <w:bCs/>
              </w:rPr>
              <w:t>7</w:t>
            </w:r>
            <w:r w:rsidRPr="001F2ADA">
              <w:rPr>
                <w:rFonts w:cstheme="minorHAnsi"/>
                <w:bCs/>
              </w:rPr>
              <w:t>.</w:t>
            </w:r>
          </w:p>
        </w:tc>
        <w:tc>
          <w:tcPr>
            <w:tcW w:w="990" w:type="pct"/>
            <w:gridSpan w:val="2"/>
          </w:tcPr>
          <w:p w14:paraId="37DC8F84" w14:textId="7FB897F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2524" w:type="pct"/>
          </w:tcPr>
          <w:p w14:paraId="237A8895" w14:textId="4BC2BE7B" w:rsidR="00DE7CBF" w:rsidRPr="001F2ADA" w:rsidRDefault="00DE7CBF" w:rsidP="00DE7CBF">
            <w:pPr>
              <w:spacing w:after="0" w:line="240" w:lineRule="auto"/>
              <w:rPr>
                <w:rFonts w:cstheme="minorHAnsi"/>
              </w:rPr>
            </w:pPr>
            <w:r w:rsidRPr="001F2ADA">
              <w:rPr>
                <w:rFonts w:cstheme="minorHAnsi"/>
              </w:rPr>
              <w:t xml:space="preserve">Microsoft Windows 11 versija;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c>
          <w:tcPr>
            <w:tcW w:w="1071" w:type="pct"/>
          </w:tcPr>
          <w:p w14:paraId="5C0DDC1B" w14:textId="77777777" w:rsidR="00DE7CBF" w:rsidRPr="001F2ADA" w:rsidRDefault="00DE7CBF" w:rsidP="00DE7CBF">
            <w:pPr>
              <w:spacing w:after="0" w:line="240" w:lineRule="auto"/>
              <w:rPr>
                <w:rFonts w:cstheme="minorHAnsi"/>
              </w:rPr>
            </w:pPr>
          </w:p>
        </w:tc>
      </w:tr>
      <w:tr w:rsidR="00DE7CBF" w:rsidRPr="001F2ADA" w14:paraId="5D3790C8" w14:textId="1AC1D7CB" w:rsidTr="00FD606B">
        <w:trPr>
          <w:trHeight w:val="50"/>
        </w:trPr>
        <w:tc>
          <w:tcPr>
            <w:tcW w:w="415" w:type="pct"/>
            <w:noWrap/>
          </w:tcPr>
          <w:p w14:paraId="748CD314" w14:textId="1E2A5E8D" w:rsidR="00DE7CBF" w:rsidRPr="001F2ADA" w:rsidRDefault="00DE7CBF" w:rsidP="00DE7CBF">
            <w:pPr>
              <w:spacing w:after="0" w:line="240" w:lineRule="auto"/>
              <w:rPr>
                <w:rFonts w:cstheme="minorHAnsi"/>
                <w:bCs/>
              </w:rPr>
            </w:pPr>
            <w:r w:rsidRPr="001F2ADA">
              <w:rPr>
                <w:rFonts w:cstheme="minorHAnsi"/>
                <w:bCs/>
              </w:rPr>
              <w:t>7.1</w:t>
            </w:r>
            <w:r>
              <w:rPr>
                <w:rFonts w:cstheme="minorHAnsi"/>
                <w:bCs/>
              </w:rPr>
              <w:t>8</w:t>
            </w:r>
            <w:r w:rsidRPr="001F2ADA">
              <w:rPr>
                <w:rFonts w:cstheme="minorHAnsi"/>
                <w:bCs/>
              </w:rPr>
              <w:t>.</w:t>
            </w:r>
          </w:p>
        </w:tc>
        <w:tc>
          <w:tcPr>
            <w:tcW w:w="990" w:type="pct"/>
            <w:gridSpan w:val="2"/>
          </w:tcPr>
          <w:p w14:paraId="598AAA83" w14:textId="194220C6"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Valdymo ir administravimo sistema:</w:t>
            </w:r>
          </w:p>
        </w:tc>
        <w:tc>
          <w:tcPr>
            <w:tcW w:w="2524" w:type="pct"/>
          </w:tcPr>
          <w:p w14:paraId="4B429DA6"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gamintojo parengta valdymo ir administravimo programinė įranga, kuri rodytų kompiuterio modelį ir serijos numerį;</w:t>
            </w:r>
          </w:p>
          <w:p w14:paraId="4EFD0F0F" w14:textId="55A6D0B4"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kompiuterio gamintojo parengta valdymo ir administravimo programinė įranga, kuri siųstų siūlomo kompiuterio tvarkykles ir jų atnaujinimus. Taip pat nurodyti kompiuterio gamintojo interneto svetainę, iš kurios būtų galima parsisiųsti siūlomo kompiuterio tvarkykles ir jų atnaujinimus.</w:t>
            </w:r>
          </w:p>
        </w:tc>
        <w:tc>
          <w:tcPr>
            <w:tcW w:w="1071" w:type="pct"/>
          </w:tcPr>
          <w:p w14:paraId="1980546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112DBFA" w14:textId="6B31A13E" w:rsidTr="00FD606B">
        <w:trPr>
          <w:trHeight w:val="50"/>
        </w:trPr>
        <w:tc>
          <w:tcPr>
            <w:tcW w:w="415" w:type="pct"/>
            <w:noWrap/>
          </w:tcPr>
          <w:p w14:paraId="37BA3CCC" w14:textId="7D39F422" w:rsidR="00DE7CBF" w:rsidRPr="001F2ADA" w:rsidRDefault="00DE7CBF" w:rsidP="00DE7CBF">
            <w:pPr>
              <w:spacing w:after="0" w:line="240" w:lineRule="auto"/>
              <w:rPr>
                <w:rFonts w:cstheme="minorHAnsi"/>
                <w:bCs/>
              </w:rPr>
            </w:pPr>
            <w:r w:rsidRPr="001F2ADA">
              <w:rPr>
                <w:rFonts w:cstheme="minorHAnsi"/>
                <w:bCs/>
              </w:rPr>
              <w:t>7.</w:t>
            </w:r>
            <w:r>
              <w:rPr>
                <w:rFonts w:cstheme="minorHAnsi"/>
                <w:bCs/>
              </w:rPr>
              <w:t>19</w:t>
            </w:r>
            <w:r w:rsidRPr="001F2ADA">
              <w:rPr>
                <w:rFonts w:cstheme="minorHAnsi"/>
                <w:bCs/>
              </w:rPr>
              <w:t>.</w:t>
            </w:r>
          </w:p>
        </w:tc>
        <w:tc>
          <w:tcPr>
            <w:tcW w:w="990" w:type="pct"/>
            <w:gridSpan w:val="2"/>
          </w:tcPr>
          <w:p w14:paraId="7EBB2669" w14:textId="44DB8882" w:rsidR="00DE7CBF" w:rsidRPr="001F2ADA" w:rsidRDefault="00DE7CBF" w:rsidP="00DE7CBF">
            <w:pPr>
              <w:spacing w:after="0" w:line="240" w:lineRule="auto"/>
              <w:ind w:left="34" w:right="98"/>
              <w:jc w:val="both"/>
              <w:rPr>
                <w:rFonts w:cstheme="minorHAnsi"/>
                <w:bCs/>
                <w:lang w:eastAsia="lt-LT"/>
              </w:rPr>
            </w:pPr>
            <w:r w:rsidRPr="001F2ADA">
              <w:rPr>
                <w:rFonts w:cstheme="minorHAnsi"/>
                <w:bCs/>
                <w:lang w:eastAsia="lt-LT"/>
              </w:rPr>
              <w:t>Kiti reikalavimai:</w:t>
            </w:r>
          </w:p>
        </w:tc>
        <w:tc>
          <w:tcPr>
            <w:tcW w:w="2524" w:type="pct"/>
          </w:tcPr>
          <w:p w14:paraId="606E0D1C"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Į</w:t>
            </w:r>
            <w:r w:rsidRPr="001F2ADA">
              <w:rPr>
                <w:rFonts w:cstheme="minorHAnsi"/>
              </w:rPr>
              <w:t>rangos gamintojas turi garantuoti jo gamyklinės programinės įrangos, BIOS atnaujinimų, tvarkyklių prieinamumą įrangos vartotojui (nurodyti gamintojo interneto svetainę ar kitą būdą, užtikrinantį šios sąlygos įvykdymą);</w:t>
            </w:r>
          </w:p>
          <w:p w14:paraId="40121740" w14:textId="78F9DC76"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c>
          <w:tcPr>
            <w:tcW w:w="1071" w:type="pct"/>
          </w:tcPr>
          <w:p w14:paraId="6A03B47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0F13810" w14:textId="2B2F3DA1" w:rsidTr="00FD606B">
        <w:trPr>
          <w:trHeight w:val="50"/>
        </w:trPr>
        <w:tc>
          <w:tcPr>
            <w:tcW w:w="415" w:type="pct"/>
            <w:noWrap/>
          </w:tcPr>
          <w:p w14:paraId="1B8DC49D" w14:textId="18B7EB16" w:rsidR="00DE7CBF" w:rsidRPr="001F2ADA" w:rsidRDefault="00DE7CBF" w:rsidP="00DE7CBF">
            <w:pPr>
              <w:spacing w:after="0" w:line="240" w:lineRule="auto"/>
              <w:rPr>
                <w:rFonts w:cstheme="minorHAnsi"/>
                <w:bCs/>
              </w:rPr>
            </w:pPr>
            <w:r w:rsidRPr="001F2ADA">
              <w:rPr>
                <w:rFonts w:cstheme="minorHAnsi"/>
                <w:bCs/>
              </w:rPr>
              <w:t>7.2</w:t>
            </w:r>
            <w:r>
              <w:rPr>
                <w:rFonts w:cstheme="minorHAnsi"/>
                <w:bCs/>
              </w:rPr>
              <w:t>0</w:t>
            </w:r>
            <w:r w:rsidRPr="001F2ADA">
              <w:rPr>
                <w:rFonts w:cstheme="minorHAnsi"/>
                <w:bCs/>
              </w:rPr>
              <w:t>.</w:t>
            </w:r>
          </w:p>
        </w:tc>
        <w:tc>
          <w:tcPr>
            <w:tcW w:w="990" w:type="pct"/>
            <w:gridSpan w:val="2"/>
          </w:tcPr>
          <w:p w14:paraId="28BC76C1" w14:textId="55501788"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2DD87D41"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6549F390"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7B0134">
              <w:rPr>
                <w:rFonts w:cs="Calibri"/>
                <w:b/>
                <w:bCs/>
              </w:rPr>
              <w:t>Tiekėjas turi pateikti 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6111CA0E"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w:t>
            </w:r>
            <w:proofErr w:type="spellStart"/>
            <w:r w:rsidRPr="000A31D4">
              <w:rPr>
                <w:rFonts w:cs="Calibri"/>
              </w:rPr>
              <w:t>įdentifikacinį</w:t>
            </w:r>
            <w:proofErr w:type="spellEnd"/>
            <w:r w:rsidRPr="000A31D4">
              <w:rPr>
                <w:rFonts w:cs="Calibri"/>
              </w:rPr>
              <w:t xml:space="preserve"> kodą. </w:t>
            </w:r>
            <w:r w:rsidRPr="007B0134">
              <w:rPr>
                <w:rFonts w:cs="Calibri"/>
                <w:b/>
                <w:bCs/>
              </w:rPr>
              <w:t>Pateikti internetines nuorodas</w:t>
            </w:r>
            <w:r w:rsidRPr="000A31D4">
              <w:rPr>
                <w:rFonts w:cs="Calibri"/>
              </w:rPr>
              <w:t>.</w:t>
            </w:r>
          </w:p>
          <w:p w14:paraId="659DC73C" w14:textId="028166C3" w:rsidR="00DE7CBF" w:rsidRPr="001F2ADA" w:rsidRDefault="00DE7CBF" w:rsidP="00DE7CBF">
            <w:pPr>
              <w:tabs>
                <w:tab w:val="left" w:pos="390"/>
                <w:tab w:val="left" w:pos="1035"/>
                <w:tab w:val="left" w:pos="1500"/>
              </w:tabs>
              <w:spacing w:after="0" w:line="240" w:lineRule="auto"/>
              <w:jc w:val="both"/>
              <w:rPr>
                <w:rFonts w:cstheme="minorHAnsi"/>
              </w:rPr>
            </w:pPr>
            <w:r>
              <w:rPr>
                <w:rFonts w:cs="Calibri"/>
              </w:rPr>
              <w:t>B</w:t>
            </w:r>
            <w:r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Pr="000A31D4">
              <w:rPr>
                <w:rFonts w:cs="Calibri"/>
                <w:i/>
              </w:rPr>
              <w:t>SSD</w:t>
            </w:r>
            <w:r w:rsidRPr="000A31D4">
              <w:rPr>
                <w:rFonts w:cs="Calibri"/>
              </w:rPr>
              <w:t xml:space="preserve">). Gamintojo išankstinė garantija diskų įrenginiui ir atmintinei pagal klaidų statistiką (angl. </w:t>
            </w:r>
            <w:proofErr w:type="spellStart"/>
            <w:r w:rsidRPr="000A31D4">
              <w:rPr>
                <w:rFonts w:cs="Calibri"/>
                <w:i/>
              </w:rPr>
              <w:t>Prefailure</w:t>
            </w:r>
            <w:proofErr w:type="spellEnd"/>
            <w:r w:rsidRPr="000A31D4">
              <w:rPr>
                <w:rFonts w:cs="Calibri"/>
                <w:i/>
              </w:rPr>
              <w:t xml:space="preserve"> </w:t>
            </w:r>
            <w:proofErr w:type="spellStart"/>
            <w:r w:rsidRPr="000A31D4">
              <w:rPr>
                <w:rFonts w:cs="Calibri"/>
                <w:i/>
              </w:rPr>
              <w:t>warranty</w:t>
            </w:r>
            <w:proofErr w:type="spellEnd"/>
            <w:r w:rsidRPr="000A31D4">
              <w:rPr>
                <w:rFonts w:cs="Calibri"/>
              </w:rPr>
              <w:t>).</w:t>
            </w:r>
          </w:p>
        </w:tc>
        <w:tc>
          <w:tcPr>
            <w:tcW w:w="1071" w:type="pct"/>
          </w:tcPr>
          <w:p w14:paraId="4E5C21C1" w14:textId="77777777" w:rsidR="00DE7CBF" w:rsidRPr="000A31D4" w:rsidRDefault="00DE7CBF" w:rsidP="00DE7CBF">
            <w:pPr>
              <w:tabs>
                <w:tab w:val="left" w:pos="390"/>
                <w:tab w:val="left" w:pos="1035"/>
                <w:tab w:val="left" w:pos="1500"/>
              </w:tabs>
              <w:spacing w:after="0" w:line="240" w:lineRule="auto"/>
              <w:jc w:val="both"/>
              <w:rPr>
                <w:rFonts w:cs="Calibri"/>
              </w:rPr>
            </w:pPr>
          </w:p>
        </w:tc>
      </w:tr>
      <w:tr w:rsidR="00FD606B" w:rsidRPr="001F2ADA" w14:paraId="4D8CDAD9" w14:textId="3F87C1E7" w:rsidTr="00FD606B">
        <w:trPr>
          <w:trHeight w:val="50"/>
        </w:trPr>
        <w:tc>
          <w:tcPr>
            <w:tcW w:w="415" w:type="pct"/>
            <w:noWrap/>
          </w:tcPr>
          <w:p w14:paraId="7100B3E6" w14:textId="77777777" w:rsidR="00FD606B" w:rsidRPr="001F2ADA" w:rsidRDefault="00FD606B" w:rsidP="00FD606B">
            <w:pPr>
              <w:spacing w:after="0" w:line="240" w:lineRule="auto"/>
              <w:rPr>
                <w:rFonts w:cstheme="minorHAnsi"/>
                <w:b/>
                <w:bCs/>
              </w:rPr>
            </w:pPr>
            <w:r w:rsidRPr="001F2ADA">
              <w:rPr>
                <w:rFonts w:cstheme="minorHAnsi"/>
                <w:b/>
                <w:bCs/>
              </w:rPr>
              <w:t>8.</w:t>
            </w:r>
          </w:p>
        </w:tc>
        <w:tc>
          <w:tcPr>
            <w:tcW w:w="3514" w:type="pct"/>
            <w:gridSpan w:val="3"/>
          </w:tcPr>
          <w:p w14:paraId="43026296"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Nešiojamasis kompiuteris Nr. 2</w:t>
            </w:r>
          </w:p>
        </w:tc>
        <w:tc>
          <w:tcPr>
            <w:tcW w:w="1071" w:type="pct"/>
          </w:tcPr>
          <w:p w14:paraId="56269E1F"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32C51206" w14:textId="228CF7FC" w:rsidTr="00FD606B">
        <w:trPr>
          <w:trHeight w:val="50"/>
        </w:trPr>
        <w:tc>
          <w:tcPr>
            <w:tcW w:w="415" w:type="pct"/>
            <w:noWrap/>
          </w:tcPr>
          <w:p w14:paraId="2FB4A62D" w14:textId="012800F2" w:rsidR="00DE7CBF" w:rsidRPr="001F2ADA" w:rsidRDefault="00DE7CBF" w:rsidP="00DE7CBF">
            <w:pPr>
              <w:spacing w:after="0" w:line="240" w:lineRule="auto"/>
              <w:rPr>
                <w:rFonts w:cstheme="minorHAnsi"/>
                <w:bCs/>
              </w:rPr>
            </w:pPr>
            <w:r w:rsidRPr="001F2ADA">
              <w:rPr>
                <w:rFonts w:cstheme="minorHAnsi"/>
                <w:bCs/>
              </w:rPr>
              <w:lastRenderedPageBreak/>
              <w:t>8.1.</w:t>
            </w:r>
          </w:p>
        </w:tc>
        <w:tc>
          <w:tcPr>
            <w:tcW w:w="990" w:type="pct"/>
            <w:gridSpan w:val="2"/>
          </w:tcPr>
          <w:p w14:paraId="4057E30A" w14:textId="318FE226"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Procesoriaus našumas:</w:t>
            </w:r>
          </w:p>
        </w:tc>
        <w:tc>
          <w:tcPr>
            <w:tcW w:w="2524" w:type="pct"/>
          </w:tcPr>
          <w:p w14:paraId="71065740" w14:textId="77777777" w:rsidR="00DE7CBF" w:rsidRPr="000A31D4" w:rsidRDefault="00DE7CBF" w:rsidP="00DE7CBF">
            <w:pPr>
              <w:tabs>
                <w:tab w:val="left" w:pos="390"/>
                <w:tab w:val="left" w:pos="1035"/>
                <w:tab w:val="left" w:pos="1500"/>
              </w:tabs>
              <w:spacing w:after="0" w:line="240" w:lineRule="auto"/>
              <w:jc w:val="both"/>
              <w:rPr>
                <w:rFonts w:cs="Calibri"/>
              </w:rPr>
            </w:pPr>
            <w:r>
              <w:rPr>
                <w:rFonts w:cs="Calibri"/>
              </w:rPr>
              <w:t>N</w:t>
            </w:r>
            <w:r w:rsidRPr="000A31D4">
              <w:rPr>
                <w:rFonts w:cs="Calibri"/>
              </w:rPr>
              <w:t xml:space="preserve">e mažiau kaip aštuonių branduolių, x86-64 architektūros, turi palaikyti 32 ir 64 bitų operacines sistemas ir taikomąsias programas. </w:t>
            </w:r>
          </w:p>
          <w:p w14:paraId="560C5927" w14:textId="1B4E36F3" w:rsidR="00DE7CBF" w:rsidRPr="001F2ADA" w:rsidRDefault="00DE7CBF" w:rsidP="00DE7CBF">
            <w:pPr>
              <w:tabs>
                <w:tab w:val="left" w:pos="390"/>
                <w:tab w:val="left" w:pos="1035"/>
                <w:tab w:val="left" w:pos="1500"/>
              </w:tabs>
              <w:spacing w:after="0" w:line="240" w:lineRule="auto"/>
              <w:jc w:val="both"/>
              <w:rPr>
                <w:rFonts w:cstheme="minorHAnsi"/>
              </w:rPr>
            </w:pPr>
            <w:r w:rsidRPr="000A31D4">
              <w:rPr>
                <w:rFonts w:cs="Calibri"/>
              </w:rPr>
              <w:t xml:space="preserve">NPU TOPS pikas ne mažiau nei 38.   Procesoriaus našumas turi būti ne mažesnis kaip 19000 pagal </w:t>
            </w:r>
            <w:proofErr w:type="spellStart"/>
            <w:r w:rsidRPr="000A31D4">
              <w:rPr>
                <w:rFonts w:cs="Calibri"/>
              </w:rPr>
              <w:t>Passmark</w:t>
            </w:r>
            <w:proofErr w:type="spellEnd"/>
            <w:r w:rsidRPr="000A31D4">
              <w:rPr>
                <w:rFonts w:cs="Calibri"/>
              </w:rPr>
              <w:t xml:space="preserve"> CPU Mark. Siūlomo procesoriaus našumo parametras turi būti skelbiamas http://www.cpubenchmark.net/cpu_list.php. Procesorius turi palaikyti automatinę maitinimo įtampos reguliavimo funkciją esant mažai apkrovai. Procesoriaus sparta negali būti dirbtinai padidinta. Pateikti procesoriaus modelį.</w:t>
            </w:r>
          </w:p>
        </w:tc>
        <w:tc>
          <w:tcPr>
            <w:tcW w:w="1071" w:type="pct"/>
          </w:tcPr>
          <w:p w14:paraId="15124788" w14:textId="77777777" w:rsidR="00DE7CBF" w:rsidRDefault="00DE7CBF" w:rsidP="00DE7CBF">
            <w:pPr>
              <w:tabs>
                <w:tab w:val="left" w:pos="390"/>
                <w:tab w:val="left" w:pos="1035"/>
                <w:tab w:val="left" w:pos="1500"/>
              </w:tabs>
              <w:spacing w:after="0" w:line="240" w:lineRule="auto"/>
              <w:jc w:val="both"/>
              <w:rPr>
                <w:rFonts w:cs="Calibri"/>
              </w:rPr>
            </w:pPr>
          </w:p>
        </w:tc>
      </w:tr>
      <w:tr w:rsidR="00DE7CBF" w:rsidRPr="001F2ADA" w14:paraId="389C8093" w14:textId="794EDCBB" w:rsidTr="00FD606B">
        <w:trPr>
          <w:trHeight w:val="50"/>
        </w:trPr>
        <w:tc>
          <w:tcPr>
            <w:tcW w:w="415" w:type="pct"/>
            <w:noWrap/>
          </w:tcPr>
          <w:p w14:paraId="4D513663" w14:textId="42897F43" w:rsidR="00DE7CBF" w:rsidRPr="001F2ADA" w:rsidRDefault="00DE7CBF" w:rsidP="00DE7CBF">
            <w:pPr>
              <w:spacing w:after="0" w:line="240" w:lineRule="auto"/>
              <w:rPr>
                <w:rFonts w:cstheme="minorHAnsi"/>
                <w:bCs/>
              </w:rPr>
            </w:pPr>
            <w:r w:rsidRPr="001F2ADA">
              <w:rPr>
                <w:rFonts w:cstheme="minorHAnsi"/>
                <w:bCs/>
              </w:rPr>
              <w:t>8.2.</w:t>
            </w:r>
          </w:p>
        </w:tc>
        <w:tc>
          <w:tcPr>
            <w:tcW w:w="990" w:type="pct"/>
            <w:gridSpan w:val="2"/>
          </w:tcPr>
          <w:p w14:paraId="3FA0555F" w14:textId="5AF6F5B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Operatyvioji atmintis:</w:t>
            </w:r>
          </w:p>
        </w:tc>
        <w:tc>
          <w:tcPr>
            <w:tcW w:w="2524" w:type="pct"/>
          </w:tcPr>
          <w:p w14:paraId="04F7FC73" w14:textId="26FB81C0"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 xml:space="preserve">e mažiau kaip  </w:t>
            </w:r>
            <w:r>
              <w:rPr>
                <w:rFonts w:cstheme="minorHAnsi"/>
              </w:rPr>
              <w:t>32</w:t>
            </w:r>
            <w:r w:rsidRPr="001F2ADA">
              <w:rPr>
                <w:rFonts w:cstheme="minorHAnsi"/>
              </w:rPr>
              <w:t xml:space="preserve"> GB, ne prastesnė kaip DDR5 ir ne lėtesnė kaip 5600 MT/s. </w:t>
            </w:r>
          </w:p>
        </w:tc>
        <w:tc>
          <w:tcPr>
            <w:tcW w:w="1071" w:type="pct"/>
          </w:tcPr>
          <w:p w14:paraId="6176F834"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4E7D0F7" w14:textId="2C1CCFEA" w:rsidTr="00FD606B">
        <w:trPr>
          <w:trHeight w:val="50"/>
        </w:trPr>
        <w:tc>
          <w:tcPr>
            <w:tcW w:w="415" w:type="pct"/>
            <w:noWrap/>
          </w:tcPr>
          <w:p w14:paraId="66FD551A" w14:textId="2BF3E82C" w:rsidR="00DE7CBF" w:rsidRPr="001F2ADA" w:rsidRDefault="00DE7CBF" w:rsidP="00DE7CBF">
            <w:pPr>
              <w:spacing w:after="0" w:line="240" w:lineRule="auto"/>
              <w:rPr>
                <w:rFonts w:cstheme="minorHAnsi"/>
                <w:bCs/>
              </w:rPr>
            </w:pPr>
            <w:r w:rsidRPr="001F2ADA">
              <w:rPr>
                <w:rFonts w:cstheme="minorHAnsi"/>
                <w:bCs/>
              </w:rPr>
              <w:t>8.3.</w:t>
            </w:r>
          </w:p>
        </w:tc>
        <w:tc>
          <w:tcPr>
            <w:tcW w:w="990" w:type="pct"/>
            <w:gridSpan w:val="2"/>
          </w:tcPr>
          <w:p w14:paraId="1FB6AE26" w14:textId="7E5EC14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Standusis diskas:</w:t>
            </w:r>
          </w:p>
        </w:tc>
        <w:tc>
          <w:tcPr>
            <w:tcW w:w="2524" w:type="pct"/>
          </w:tcPr>
          <w:p w14:paraId="3E43AA44" w14:textId="7F7908FF"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 xml:space="preserve">idinis, ne mažesnis kaip 512 GB SSD tipo (angl. </w:t>
            </w:r>
            <w:proofErr w:type="spellStart"/>
            <w:r w:rsidRPr="001F2ADA">
              <w:rPr>
                <w:rFonts w:cstheme="minorHAnsi"/>
                <w:i/>
              </w:rPr>
              <w:t>solid</w:t>
            </w:r>
            <w:proofErr w:type="spellEnd"/>
            <w:r w:rsidRPr="001F2ADA">
              <w:rPr>
                <w:rFonts w:cstheme="minorHAnsi"/>
                <w:i/>
              </w:rPr>
              <w:t xml:space="preserve"> </w:t>
            </w:r>
            <w:proofErr w:type="spellStart"/>
            <w:r w:rsidRPr="001F2ADA">
              <w:rPr>
                <w:rFonts w:cstheme="minorHAnsi"/>
                <w:i/>
              </w:rPr>
              <w:t>state</w:t>
            </w:r>
            <w:proofErr w:type="spellEnd"/>
            <w:r w:rsidRPr="001F2ADA">
              <w:rPr>
                <w:rFonts w:cstheme="minorHAnsi"/>
                <w:i/>
              </w:rPr>
              <w:t xml:space="preserve"> </w:t>
            </w:r>
            <w:proofErr w:type="spellStart"/>
            <w:r w:rsidRPr="001F2ADA">
              <w:rPr>
                <w:rFonts w:cstheme="minorHAnsi"/>
                <w:i/>
              </w:rPr>
              <w:t>drive</w:t>
            </w:r>
            <w:proofErr w:type="spellEnd"/>
            <w:r w:rsidRPr="001F2ADA">
              <w:rPr>
                <w:rFonts w:cstheme="minorHAnsi"/>
              </w:rPr>
              <w:t>).</w:t>
            </w:r>
          </w:p>
        </w:tc>
        <w:tc>
          <w:tcPr>
            <w:tcW w:w="1071" w:type="pct"/>
          </w:tcPr>
          <w:p w14:paraId="6861027F"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ACFDBF4" w14:textId="6CA9AEB5" w:rsidTr="00FD606B">
        <w:trPr>
          <w:trHeight w:val="50"/>
        </w:trPr>
        <w:tc>
          <w:tcPr>
            <w:tcW w:w="415" w:type="pct"/>
            <w:noWrap/>
          </w:tcPr>
          <w:p w14:paraId="0C485A8B" w14:textId="7DACE771" w:rsidR="00DE7CBF" w:rsidRPr="001F2ADA" w:rsidRDefault="00DE7CBF" w:rsidP="00DE7CBF">
            <w:pPr>
              <w:spacing w:after="0" w:line="240" w:lineRule="auto"/>
              <w:rPr>
                <w:rFonts w:cstheme="minorHAnsi"/>
                <w:bCs/>
              </w:rPr>
            </w:pPr>
            <w:r w:rsidRPr="001F2ADA">
              <w:rPr>
                <w:rFonts w:cstheme="minorHAnsi"/>
                <w:bCs/>
              </w:rPr>
              <w:t>8.4.</w:t>
            </w:r>
          </w:p>
        </w:tc>
        <w:tc>
          <w:tcPr>
            <w:tcW w:w="990" w:type="pct"/>
            <w:gridSpan w:val="2"/>
          </w:tcPr>
          <w:p w14:paraId="4EC62C8F" w14:textId="10B478D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Garso posistemis:</w:t>
            </w:r>
          </w:p>
        </w:tc>
        <w:tc>
          <w:tcPr>
            <w:tcW w:w="2524" w:type="pct"/>
          </w:tcPr>
          <w:p w14:paraId="23A84E48" w14:textId="11F545D3"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I</w:t>
            </w:r>
            <w:r w:rsidRPr="001F2ADA">
              <w:rPr>
                <w:rFonts w:cstheme="minorHAnsi"/>
              </w:rPr>
              <w:t xml:space="preserve">ntegruoti </w:t>
            </w:r>
            <w:proofErr w:type="spellStart"/>
            <w:r w:rsidRPr="001F2ADA">
              <w:rPr>
                <w:rFonts w:cstheme="minorHAnsi"/>
              </w:rPr>
              <w:t>stereo</w:t>
            </w:r>
            <w:proofErr w:type="spellEnd"/>
            <w:r w:rsidRPr="001F2ADA">
              <w:rPr>
                <w:rFonts w:cstheme="minorHAnsi"/>
              </w:rPr>
              <w:t xml:space="preserve"> garsiakalbiai, mikrofonas.</w:t>
            </w:r>
          </w:p>
        </w:tc>
        <w:tc>
          <w:tcPr>
            <w:tcW w:w="1071" w:type="pct"/>
          </w:tcPr>
          <w:p w14:paraId="44A03729"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723A5E9" w14:textId="5170FED4" w:rsidTr="00FD606B">
        <w:trPr>
          <w:trHeight w:val="50"/>
        </w:trPr>
        <w:tc>
          <w:tcPr>
            <w:tcW w:w="415" w:type="pct"/>
            <w:noWrap/>
          </w:tcPr>
          <w:p w14:paraId="6335D12B" w14:textId="37CD2FCC" w:rsidR="00DE7CBF" w:rsidRPr="001F2ADA" w:rsidRDefault="00DE7CBF" w:rsidP="00DE7CBF">
            <w:pPr>
              <w:spacing w:after="0" w:line="240" w:lineRule="auto"/>
              <w:rPr>
                <w:rFonts w:cstheme="minorHAnsi"/>
                <w:bCs/>
              </w:rPr>
            </w:pPr>
            <w:r w:rsidRPr="001F2ADA">
              <w:rPr>
                <w:rFonts w:cstheme="minorHAnsi"/>
                <w:bCs/>
              </w:rPr>
              <w:t>8.5.</w:t>
            </w:r>
          </w:p>
        </w:tc>
        <w:tc>
          <w:tcPr>
            <w:tcW w:w="990" w:type="pct"/>
            <w:gridSpan w:val="2"/>
          </w:tcPr>
          <w:p w14:paraId="22A63AEF" w14:textId="4872444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Vaizdo plokštė:</w:t>
            </w:r>
          </w:p>
        </w:tc>
        <w:tc>
          <w:tcPr>
            <w:tcW w:w="2524" w:type="pct"/>
          </w:tcPr>
          <w:p w14:paraId="5E2FB445" w14:textId="68B3EAB2" w:rsidR="00DE7CBF" w:rsidRPr="001F2ADA" w:rsidRDefault="00DE7CBF" w:rsidP="00DE7CBF">
            <w:pPr>
              <w:tabs>
                <w:tab w:val="left" w:pos="390"/>
                <w:tab w:val="left" w:pos="1035"/>
                <w:tab w:val="left" w:pos="1500"/>
              </w:tabs>
              <w:spacing w:after="0" w:line="240" w:lineRule="auto"/>
              <w:jc w:val="both"/>
              <w:rPr>
                <w:rFonts w:cstheme="minorHAnsi"/>
                <w:lang w:val="en-US"/>
              </w:rPr>
            </w:pPr>
            <w:r>
              <w:rPr>
                <w:rFonts w:cstheme="minorHAnsi"/>
              </w:rPr>
              <w:t>I</w:t>
            </w:r>
            <w:r w:rsidRPr="001F2ADA">
              <w:rPr>
                <w:rFonts w:cstheme="minorHAnsi"/>
              </w:rPr>
              <w:t xml:space="preserve">ntegruota ir palaikanti </w:t>
            </w:r>
            <w:proofErr w:type="spellStart"/>
            <w:r w:rsidRPr="001F2ADA">
              <w:rPr>
                <w:rFonts w:cstheme="minorHAnsi"/>
              </w:rPr>
              <w:t>DirectX</w:t>
            </w:r>
            <w:proofErr w:type="spellEnd"/>
            <w:r w:rsidRPr="001F2ADA">
              <w:rPr>
                <w:rFonts w:cstheme="minorHAnsi"/>
              </w:rPr>
              <w:t xml:space="preserve"> 12 versiją. Turi būti galimybė pajungti ne mažiau kaip 2 vnt. QHD rezoliucijos (2560x1440</w:t>
            </w:r>
            <w:r w:rsidRPr="001F2ADA">
              <w:rPr>
                <w:rFonts w:cstheme="minorHAnsi"/>
                <w:lang w:val="en-US"/>
              </w:rPr>
              <w:t>@60Hz</w:t>
            </w:r>
            <w:r w:rsidRPr="001F2ADA">
              <w:rPr>
                <w:rFonts w:cstheme="minorHAnsi"/>
              </w:rPr>
              <w:t>) monitorius per prievadų išplėtimo įrenginį</w:t>
            </w:r>
            <w:r>
              <w:rPr>
                <w:rFonts w:cstheme="minorHAnsi"/>
              </w:rPr>
              <w:t xml:space="preserve"> (prievadų išplėtimo įrenginys neįsigyjamas)</w:t>
            </w:r>
            <w:r w:rsidRPr="001F2ADA">
              <w:rPr>
                <w:rFonts w:cstheme="minorHAnsi"/>
              </w:rPr>
              <w:t>;</w:t>
            </w:r>
          </w:p>
        </w:tc>
        <w:tc>
          <w:tcPr>
            <w:tcW w:w="1071" w:type="pct"/>
          </w:tcPr>
          <w:p w14:paraId="76ECEA2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56E930F1" w14:textId="79E08E0C" w:rsidTr="00FD606B">
        <w:trPr>
          <w:trHeight w:val="50"/>
        </w:trPr>
        <w:tc>
          <w:tcPr>
            <w:tcW w:w="415" w:type="pct"/>
            <w:noWrap/>
          </w:tcPr>
          <w:p w14:paraId="5DA0DC98" w14:textId="77083BA7" w:rsidR="00DE7CBF" w:rsidRPr="001F2ADA" w:rsidRDefault="00DE7CBF" w:rsidP="00DE7CBF">
            <w:pPr>
              <w:spacing w:after="0" w:line="240" w:lineRule="auto"/>
              <w:rPr>
                <w:rFonts w:cstheme="minorHAnsi"/>
                <w:bCs/>
              </w:rPr>
            </w:pPr>
            <w:r w:rsidRPr="001F2ADA">
              <w:rPr>
                <w:rFonts w:cstheme="minorHAnsi"/>
                <w:bCs/>
              </w:rPr>
              <w:t>8.6.</w:t>
            </w:r>
          </w:p>
        </w:tc>
        <w:tc>
          <w:tcPr>
            <w:tcW w:w="990" w:type="pct"/>
            <w:gridSpan w:val="2"/>
          </w:tcPr>
          <w:p w14:paraId="7F3BA435" w14:textId="26E86BCD"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Tinklo adapteris:</w:t>
            </w:r>
          </w:p>
        </w:tc>
        <w:tc>
          <w:tcPr>
            <w:tcW w:w="2524" w:type="pct"/>
          </w:tcPr>
          <w:p w14:paraId="2E178229" w14:textId="66B2A2A9" w:rsidR="00DE7CBF" w:rsidRPr="001F2ADA" w:rsidRDefault="00DE7CBF" w:rsidP="00DE7CBF">
            <w:pPr>
              <w:tabs>
                <w:tab w:val="left" w:pos="390"/>
                <w:tab w:val="left" w:pos="1035"/>
                <w:tab w:val="left" w:pos="1500"/>
              </w:tabs>
              <w:spacing w:after="0" w:line="240" w:lineRule="auto"/>
              <w:jc w:val="both"/>
              <w:rPr>
                <w:rFonts w:cstheme="minorHAnsi"/>
              </w:rPr>
            </w:pPr>
            <w:r w:rsidRPr="000A31D4">
              <w:rPr>
                <w:rFonts w:cstheme="minorHAnsi"/>
              </w:rPr>
              <w:t>Pridedamas to paties gamintojo kaip ir kompiuteris, RJ45 jungties tinklo adapteris 10/100/1000 Mbps.</w:t>
            </w:r>
          </w:p>
        </w:tc>
        <w:tc>
          <w:tcPr>
            <w:tcW w:w="1071" w:type="pct"/>
          </w:tcPr>
          <w:p w14:paraId="36B64A23" w14:textId="77777777" w:rsidR="00DE7CBF" w:rsidRPr="000A31D4" w:rsidRDefault="00DE7CBF" w:rsidP="00DE7CBF">
            <w:pPr>
              <w:tabs>
                <w:tab w:val="left" w:pos="390"/>
                <w:tab w:val="left" w:pos="1035"/>
                <w:tab w:val="left" w:pos="1500"/>
              </w:tabs>
              <w:spacing w:after="0" w:line="240" w:lineRule="auto"/>
              <w:jc w:val="both"/>
              <w:rPr>
                <w:rFonts w:cstheme="minorHAnsi"/>
              </w:rPr>
            </w:pPr>
          </w:p>
        </w:tc>
      </w:tr>
      <w:tr w:rsidR="00DE7CBF" w:rsidRPr="001F2ADA" w14:paraId="7B2C5CDA" w14:textId="0A46EA39" w:rsidTr="00FD606B">
        <w:trPr>
          <w:trHeight w:val="50"/>
        </w:trPr>
        <w:tc>
          <w:tcPr>
            <w:tcW w:w="415" w:type="pct"/>
            <w:noWrap/>
          </w:tcPr>
          <w:p w14:paraId="4B07636B" w14:textId="0657A522" w:rsidR="00DE7CBF" w:rsidRPr="001F2ADA" w:rsidRDefault="00DE7CBF" w:rsidP="00DE7CBF">
            <w:pPr>
              <w:spacing w:after="0" w:line="240" w:lineRule="auto"/>
              <w:rPr>
                <w:rFonts w:cstheme="minorHAnsi"/>
                <w:bCs/>
              </w:rPr>
            </w:pPr>
            <w:r w:rsidRPr="001F2ADA">
              <w:rPr>
                <w:rFonts w:cstheme="minorHAnsi"/>
                <w:bCs/>
              </w:rPr>
              <w:t>8.7.</w:t>
            </w:r>
          </w:p>
        </w:tc>
        <w:tc>
          <w:tcPr>
            <w:tcW w:w="990" w:type="pct"/>
            <w:gridSpan w:val="2"/>
          </w:tcPr>
          <w:p w14:paraId="757DDFDA" w14:textId="60EDD11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Bevielis ryšys:</w:t>
            </w:r>
          </w:p>
        </w:tc>
        <w:tc>
          <w:tcPr>
            <w:tcW w:w="2524" w:type="pct"/>
          </w:tcPr>
          <w:p w14:paraId="0600E710"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Ne blogesnis nei IEEE 802.11ax standarto bevielio tinklo modulis, turintis integruotas į korpusą antenas. Bluetooth ne prasčiau kaip 5.3 v modulis.</w:t>
            </w:r>
          </w:p>
          <w:p w14:paraId="4EB7C5CE" w14:textId="6BAD01BD"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Kompiuteris turi būti paruoštas 5G modemo diegimui: jungtis vidiniam </w:t>
            </w:r>
            <w:proofErr w:type="spellStart"/>
            <w:r w:rsidRPr="001F2ADA">
              <w:rPr>
                <w:rFonts w:cstheme="minorHAnsi"/>
              </w:rPr>
              <w:t>modelui</w:t>
            </w:r>
            <w:proofErr w:type="spellEnd"/>
            <w:r w:rsidRPr="001F2ADA">
              <w:rPr>
                <w:rFonts w:cstheme="minorHAnsi"/>
              </w:rPr>
              <w:t>, integruotos į korpusą antenos (angl. WWAN-</w:t>
            </w:r>
            <w:proofErr w:type="spellStart"/>
            <w:r w:rsidRPr="001F2ADA">
              <w:rPr>
                <w:rFonts w:cstheme="minorHAnsi"/>
              </w:rPr>
              <w:t>ready</w:t>
            </w:r>
            <w:proofErr w:type="spellEnd"/>
            <w:r w:rsidRPr="001F2ADA">
              <w:rPr>
                <w:rFonts w:cstheme="minorHAnsi"/>
              </w:rPr>
              <w:t>).</w:t>
            </w:r>
          </w:p>
        </w:tc>
        <w:tc>
          <w:tcPr>
            <w:tcW w:w="1071" w:type="pct"/>
          </w:tcPr>
          <w:p w14:paraId="5D944773"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472F28A9" w14:textId="1C85F034" w:rsidTr="00FD606B">
        <w:trPr>
          <w:trHeight w:val="50"/>
        </w:trPr>
        <w:tc>
          <w:tcPr>
            <w:tcW w:w="415" w:type="pct"/>
            <w:noWrap/>
          </w:tcPr>
          <w:p w14:paraId="6FF32269" w14:textId="1CB37CB2" w:rsidR="00DE7CBF" w:rsidRPr="001F2ADA" w:rsidRDefault="00DE7CBF" w:rsidP="00DE7CBF">
            <w:pPr>
              <w:spacing w:after="0" w:line="240" w:lineRule="auto"/>
              <w:rPr>
                <w:rFonts w:cstheme="minorHAnsi"/>
                <w:bCs/>
              </w:rPr>
            </w:pPr>
            <w:r w:rsidRPr="001F2ADA">
              <w:rPr>
                <w:rFonts w:cstheme="minorHAnsi"/>
                <w:bCs/>
              </w:rPr>
              <w:t>8.8.</w:t>
            </w:r>
          </w:p>
        </w:tc>
        <w:tc>
          <w:tcPr>
            <w:tcW w:w="990" w:type="pct"/>
            <w:gridSpan w:val="2"/>
          </w:tcPr>
          <w:p w14:paraId="5D7C02DD" w14:textId="6231FA90"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Klaviatūra:</w:t>
            </w:r>
          </w:p>
        </w:tc>
        <w:tc>
          <w:tcPr>
            <w:tcW w:w="2524" w:type="pct"/>
          </w:tcPr>
          <w:p w14:paraId="1CE50E39"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urinti apšvietimo funkciją.</w:t>
            </w:r>
          </w:p>
          <w:p w14:paraId="42A8220D" w14:textId="1A5F6618"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Turi tūrėti atskyra skaičių klaviatūrą.</w:t>
            </w:r>
          </w:p>
        </w:tc>
        <w:tc>
          <w:tcPr>
            <w:tcW w:w="1071" w:type="pct"/>
          </w:tcPr>
          <w:p w14:paraId="595CC42B"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9F12877" w14:textId="56DE982F" w:rsidTr="00FD606B">
        <w:trPr>
          <w:trHeight w:val="50"/>
        </w:trPr>
        <w:tc>
          <w:tcPr>
            <w:tcW w:w="415" w:type="pct"/>
            <w:noWrap/>
          </w:tcPr>
          <w:p w14:paraId="7737B05C" w14:textId="19A234A6" w:rsidR="00DE7CBF" w:rsidRPr="001F2ADA" w:rsidRDefault="00DE7CBF" w:rsidP="00DE7CBF">
            <w:pPr>
              <w:spacing w:after="0" w:line="240" w:lineRule="auto"/>
              <w:rPr>
                <w:rFonts w:cstheme="minorHAnsi"/>
                <w:bCs/>
              </w:rPr>
            </w:pPr>
            <w:r w:rsidRPr="001F2ADA">
              <w:rPr>
                <w:rFonts w:cstheme="minorHAnsi"/>
                <w:bCs/>
              </w:rPr>
              <w:t>8.9.</w:t>
            </w:r>
          </w:p>
        </w:tc>
        <w:tc>
          <w:tcPr>
            <w:tcW w:w="990" w:type="pct"/>
            <w:gridSpan w:val="2"/>
          </w:tcPr>
          <w:p w14:paraId="2E75B8E0" w14:textId="3890034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Pelės funkcija:</w:t>
            </w:r>
          </w:p>
        </w:tc>
        <w:tc>
          <w:tcPr>
            <w:tcW w:w="2524" w:type="pct"/>
          </w:tcPr>
          <w:p w14:paraId="75424229" w14:textId="4C58957E" w:rsidR="00DE7CBF" w:rsidRPr="001F2ADA" w:rsidRDefault="00DE7CBF" w:rsidP="00DE7CBF">
            <w:pPr>
              <w:tabs>
                <w:tab w:val="left" w:pos="390"/>
                <w:tab w:val="left" w:pos="1035"/>
                <w:tab w:val="left" w:pos="1500"/>
              </w:tabs>
              <w:spacing w:after="0" w:line="240" w:lineRule="auto"/>
              <w:jc w:val="both"/>
              <w:rPr>
                <w:rFonts w:cstheme="minorHAnsi"/>
              </w:rPr>
            </w:pPr>
            <w:proofErr w:type="spellStart"/>
            <w:r>
              <w:rPr>
                <w:rFonts w:cstheme="minorHAnsi"/>
              </w:rPr>
              <w:t>J</w:t>
            </w:r>
            <w:r w:rsidRPr="001F2ADA">
              <w:rPr>
                <w:rFonts w:cstheme="minorHAnsi"/>
              </w:rPr>
              <w:t>utiklinė</w:t>
            </w:r>
            <w:proofErr w:type="spellEnd"/>
            <w:r w:rsidRPr="001F2ADA">
              <w:rPr>
                <w:rFonts w:cstheme="minorHAnsi"/>
              </w:rPr>
              <w:t xml:space="preserve"> (angl. </w:t>
            </w:r>
            <w:proofErr w:type="spellStart"/>
            <w:r w:rsidRPr="001F2ADA">
              <w:rPr>
                <w:rFonts w:cstheme="minorHAnsi"/>
                <w:i/>
              </w:rPr>
              <w:t>Touchpad</w:t>
            </w:r>
            <w:proofErr w:type="spellEnd"/>
            <w:r w:rsidRPr="001F2ADA">
              <w:rPr>
                <w:rFonts w:cstheme="minorHAnsi"/>
              </w:rPr>
              <w:t>).</w:t>
            </w:r>
          </w:p>
        </w:tc>
        <w:tc>
          <w:tcPr>
            <w:tcW w:w="1071" w:type="pct"/>
          </w:tcPr>
          <w:p w14:paraId="348138DD"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777E0FF" w14:textId="5C6F3E71" w:rsidTr="00FD606B">
        <w:trPr>
          <w:trHeight w:val="50"/>
        </w:trPr>
        <w:tc>
          <w:tcPr>
            <w:tcW w:w="415" w:type="pct"/>
            <w:noWrap/>
          </w:tcPr>
          <w:p w14:paraId="03AA2398" w14:textId="2DB08812" w:rsidR="00DE7CBF" w:rsidRPr="001F2ADA" w:rsidRDefault="00DE7CBF" w:rsidP="00DE7CBF">
            <w:pPr>
              <w:spacing w:after="0" w:line="240" w:lineRule="auto"/>
              <w:rPr>
                <w:rFonts w:cstheme="minorHAnsi"/>
                <w:bCs/>
              </w:rPr>
            </w:pPr>
            <w:r w:rsidRPr="001F2ADA">
              <w:rPr>
                <w:rFonts w:cstheme="minorHAnsi"/>
                <w:bCs/>
              </w:rPr>
              <w:t>8.10.</w:t>
            </w:r>
          </w:p>
        </w:tc>
        <w:tc>
          <w:tcPr>
            <w:tcW w:w="990" w:type="pct"/>
            <w:gridSpan w:val="2"/>
          </w:tcPr>
          <w:p w14:paraId="312420D6" w14:textId="694A0D6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Ekranas:</w:t>
            </w:r>
          </w:p>
        </w:tc>
        <w:tc>
          <w:tcPr>
            <w:tcW w:w="2524" w:type="pct"/>
          </w:tcPr>
          <w:p w14:paraId="258DB2C9" w14:textId="77777777" w:rsidR="00DE7CBF" w:rsidRPr="00B65199" w:rsidRDefault="00DE7CBF" w:rsidP="00DE7CBF">
            <w:pPr>
              <w:tabs>
                <w:tab w:val="left" w:pos="390"/>
                <w:tab w:val="left" w:pos="1035"/>
                <w:tab w:val="left" w:pos="1500"/>
              </w:tabs>
              <w:spacing w:after="0" w:line="240" w:lineRule="auto"/>
              <w:jc w:val="both"/>
              <w:rPr>
                <w:rFonts w:cstheme="minorHAnsi"/>
              </w:rPr>
            </w:pPr>
            <w:r w:rsidRPr="001F2ADA">
              <w:rPr>
                <w:rFonts w:cstheme="minorHAnsi"/>
              </w:rPr>
              <w:t>16“ coli</w:t>
            </w:r>
            <w:r>
              <w:rPr>
                <w:rFonts w:cstheme="minorHAnsi"/>
              </w:rPr>
              <w:t>ų</w:t>
            </w:r>
            <w:r w:rsidRPr="001F2ADA">
              <w:rPr>
                <w:rFonts w:cstheme="minorHAnsi"/>
              </w:rPr>
              <w:t xml:space="preserve">, skiriamoji geba ne mažesnė kaip </w:t>
            </w:r>
            <w:r w:rsidRPr="00B65199">
              <w:rPr>
                <w:rFonts w:cstheme="minorHAnsi"/>
              </w:rPr>
              <w:t xml:space="preserve">1920 x 1200; </w:t>
            </w:r>
          </w:p>
          <w:p w14:paraId="48109F90" w14:textId="77777777" w:rsidR="00DE7CBF" w:rsidRPr="00B65199" w:rsidRDefault="00DE7CBF" w:rsidP="00DE7CBF">
            <w:pPr>
              <w:tabs>
                <w:tab w:val="left" w:pos="390"/>
                <w:tab w:val="left" w:pos="1035"/>
                <w:tab w:val="left" w:pos="1500"/>
              </w:tabs>
              <w:spacing w:after="0" w:line="240" w:lineRule="auto"/>
              <w:jc w:val="both"/>
              <w:rPr>
                <w:rFonts w:cstheme="minorHAnsi"/>
              </w:rPr>
            </w:pPr>
            <w:r w:rsidRPr="00B65199">
              <w:rPr>
                <w:rFonts w:cstheme="minorHAnsi"/>
              </w:rPr>
              <w:t>matinis;</w:t>
            </w:r>
          </w:p>
          <w:p w14:paraId="40C62949" w14:textId="77777777" w:rsidR="00DE7CBF" w:rsidRPr="00B65199" w:rsidRDefault="00DE7CBF" w:rsidP="00DE7CBF">
            <w:pPr>
              <w:tabs>
                <w:tab w:val="left" w:pos="390"/>
                <w:tab w:val="left" w:pos="1035"/>
                <w:tab w:val="left" w:pos="1500"/>
              </w:tabs>
              <w:spacing w:after="0" w:line="240" w:lineRule="auto"/>
              <w:jc w:val="both"/>
              <w:rPr>
                <w:rFonts w:cstheme="minorHAnsi"/>
              </w:rPr>
            </w:pPr>
            <w:r w:rsidRPr="00B65199">
              <w:rPr>
                <w:rFonts w:cstheme="minorHAnsi"/>
              </w:rPr>
              <w:t>Ekrano šviesumas ne mažiau kaip 300 nitų;</w:t>
            </w:r>
          </w:p>
          <w:p w14:paraId="3AC234FF" w14:textId="0D2AA46C" w:rsidR="00DE7CBF" w:rsidRPr="001F2ADA" w:rsidRDefault="00DE7CBF" w:rsidP="00DE7CBF">
            <w:pPr>
              <w:tabs>
                <w:tab w:val="left" w:pos="390"/>
                <w:tab w:val="left" w:pos="1035"/>
                <w:tab w:val="left" w:pos="1500"/>
              </w:tabs>
              <w:spacing w:after="0" w:line="240" w:lineRule="auto"/>
              <w:jc w:val="both"/>
              <w:rPr>
                <w:rFonts w:cstheme="minorHAnsi"/>
              </w:rPr>
            </w:pPr>
            <w:r w:rsidRPr="00B65199">
              <w:rPr>
                <w:rFonts w:cstheme="minorHAnsi"/>
              </w:rPr>
              <w:t xml:space="preserve">Integruota ne mažiau kaip 5 MP kamera su infraraudonųjų spindulių (angl. IR) jutikliu palaikančiu veido atpažinimo technologiją Windows </w:t>
            </w:r>
            <w:proofErr w:type="spellStart"/>
            <w:r w:rsidRPr="00B65199">
              <w:rPr>
                <w:rFonts w:cstheme="minorHAnsi"/>
              </w:rPr>
              <w:t>Hello</w:t>
            </w:r>
            <w:proofErr w:type="spellEnd"/>
            <w:r w:rsidRPr="00B65199">
              <w:rPr>
                <w:rFonts w:cstheme="minorHAnsi"/>
              </w:rPr>
              <w:t xml:space="preserve"> funkcionalumui užtikrinti.</w:t>
            </w:r>
          </w:p>
        </w:tc>
        <w:tc>
          <w:tcPr>
            <w:tcW w:w="1071" w:type="pct"/>
          </w:tcPr>
          <w:p w14:paraId="32BB4BD2"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685B78A3" w14:textId="565877CD" w:rsidTr="00FD606B">
        <w:trPr>
          <w:trHeight w:val="50"/>
        </w:trPr>
        <w:tc>
          <w:tcPr>
            <w:tcW w:w="415" w:type="pct"/>
            <w:noWrap/>
          </w:tcPr>
          <w:p w14:paraId="5CFF5F9E" w14:textId="6D4AC412" w:rsidR="00DE7CBF" w:rsidRPr="001F2ADA" w:rsidRDefault="00DE7CBF" w:rsidP="00DE7CBF">
            <w:pPr>
              <w:spacing w:after="0" w:line="240" w:lineRule="auto"/>
              <w:rPr>
                <w:rFonts w:cstheme="minorHAnsi"/>
                <w:bCs/>
              </w:rPr>
            </w:pPr>
            <w:r w:rsidRPr="001F2ADA">
              <w:rPr>
                <w:rFonts w:cstheme="minorHAnsi"/>
                <w:bCs/>
              </w:rPr>
              <w:t>8.11.</w:t>
            </w:r>
          </w:p>
        </w:tc>
        <w:tc>
          <w:tcPr>
            <w:tcW w:w="990" w:type="pct"/>
            <w:gridSpan w:val="2"/>
          </w:tcPr>
          <w:p w14:paraId="4C040717" w14:textId="7E80A915"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Integruoti įvesties/išvesties prievadai:</w:t>
            </w:r>
          </w:p>
        </w:tc>
        <w:tc>
          <w:tcPr>
            <w:tcW w:w="2524" w:type="pct"/>
          </w:tcPr>
          <w:p w14:paraId="38FC259C"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N</w:t>
            </w:r>
            <w:r w:rsidRPr="001F2ADA">
              <w:rPr>
                <w:rFonts w:cstheme="minorHAnsi"/>
              </w:rPr>
              <w:t>e mažiau kaip:</w:t>
            </w:r>
          </w:p>
          <w:p w14:paraId="3C3BB554"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2 x USB 3.2 A-tipo;</w:t>
            </w:r>
          </w:p>
          <w:p w14:paraId="59A82152" w14:textId="77777777" w:rsidR="00DE7CBF" w:rsidRPr="001F2ADA" w:rsidRDefault="00DE7CBF" w:rsidP="00DE7CBF">
            <w:pPr>
              <w:tabs>
                <w:tab w:val="left" w:pos="390"/>
                <w:tab w:val="left" w:pos="1035"/>
                <w:tab w:val="left" w:pos="1500"/>
              </w:tabs>
              <w:spacing w:after="0" w:line="240" w:lineRule="auto"/>
              <w:rPr>
                <w:rFonts w:cstheme="minorHAnsi"/>
              </w:rPr>
            </w:pPr>
            <w:r w:rsidRPr="001F2ADA">
              <w:rPr>
                <w:rFonts w:cstheme="minorHAnsi"/>
              </w:rPr>
              <w:t>2 x Type-C Thunderbolt4 / USB 4.0;</w:t>
            </w:r>
          </w:p>
          <w:p w14:paraId="22131D69"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1 x ausinių/mikrofono lizdas;</w:t>
            </w:r>
          </w:p>
          <w:p w14:paraId="525BF7B8"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1 x HDMI 2.1 ar lygiavertis;</w:t>
            </w:r>
          </w:p>
          <w:p w14:paraId="1CD311B8" w14:textId="2D3B3EFD"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1 x prievadų išplėtimo įrenginiui (angl. </w:t>
            </w:r>
            <w:proofErr w:type="spellStart"/>
            <w:r w:rsidRPr="001F2ADA">
              <w:rPr>
                <w:rFonts w:cstheme="minorHAnsi"/>
                <w:i/>
              </w:rPr>
              <w:t>docking</w:t>
            </w:r>
            <w:proofErr w:type="spellEnd"/>
            <w:r w:rsidRPr="001F2ADA">
              <w:rPr>
                <w:rFonts w:cstheme="minorHAnsi"/>
                <w:i/>
              </w:rPr>
              <w:t xml:space="preserve"> </w:t>
            </w:r>
            <w:proofErr w:type="spellStart"/>
            <w:r w:rsidRPr="001F2ADA">
              <w:rPr>
                <w:rFonts w:cstheme="minorHAnsi"/>
                <w:i/>
              </w:rPr>
              <w:t>port</w:t>
            </w:r>
            <w:proofErr w:type="spellEnd"/>
            <w:r w:rsidRPr="001F2ADA">
              <w:rPr>
                <w:rFonts w:cstheme="minorHAnsi"/>
              </w:rPr>
              <w:t>), arba gali naudoti Type-C jungtį</w:t>
            </w:r>
            <w:r>
              <w:rPr>
                <w:rFonts w:cstheme="minorHAnsi"/>
              </w:rPr>
              <w:t>.</w:t>
            </w:r>
          </w:p>
        </w:tc>
        <w:tc>
          <w:tcPr>
            <w:tcW w:w="1071" w:type="pct"/>
          </w:tcPr>
          <w:p w14:paraId="1AF8DC6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ECF3639" w14:textId="582B0DBD" w:rsidTr="00FD606B">
        <w:trPr>
          <w:trHeight w:val="50"/>
        </w:trPr>
        <w:tc>
          <w:tcPr>
            <w:tcW w:w="415" w:type="pct"/>
            <w:noWrap/>
          </w:tcPr>
          <w:p w14:paraId="182FF948" w14:textId="03AE8C47" w:rsidR="00DE7CBF" w:rsidRPr="001F2ADA" w:rsidRDefault="00DE7CBF" w:rsidP="00DE7CBF">
            <w:pPr>
              <w:spacing w:after="0" w:line="240" w:lineRule="auto"/>
              <w:rPr>
                <w:rFonts w:cstheme="minorHAnsi"/>
                <w:bCs/>
              </w:rPr>
            </w:pPr>
            <w:r w:rsidRPr="001F2ADA">
              <w:rPr>
                <w:rFonts w:cstheme="minorHAnsi"/>
                <w:bCs/>
              </w:rPr>
              <w:t>8.12.</w:t>
            </w:r>
          </w:p>
        </w:tc>
        <w:tc>
          <w:tcPr>
            <w:tcW w:w="990" w:type="pct"/>
            <w:gridSpan w:val="2"/>
          </w:tcPr>
          <w:p w14:paraId="037B007F" w14:textId="1D5CC15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Apsaugos galimybės:</w:t>
            </w:r>
          </w:p>
        </w:tc>
        <w:tc>
          <w:tcPr>
            <w:tcW w:w="2524" w:type="pct"/>
          </w:tcPr>
          <w:p w14:paraId="3EF8885F"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uri palaikyti TPM 2.0</w:t>
            </w:r>
            <w:r>
              <w:rPr>
                <w:rFonts w:cstheme="minorHAnsi"/>
              </w:rPr>
              <w:t xml:space="preserve"> ar naujesnę kartą</w:t>
            </w:r>
            <w:r w:rsidRPr="001F2ADA">
              <w:rPr>
                <w:rFonts w:cstheme="minorHAnsi"/>
              </w:rPr>
              <w:t>;</w:t>
            </w:r>
          </w:p>
          <w:p w14:paraId="5F9482D8"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apsaugos užrakto lizdas.</w:t>
            </w:r>
          </w:p>
          <w:p w14:paraId="6ACE7E46" w14:textId="5F6C8C9B"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p</w:t>
            </w:r>
            <w:r w:rsidRPr="001F2ADA">
              <w:rPr>
                <w:rFonts w:cstheme="minorHAnsi"/>
              </w:rPr>
              <w:t>irštų antspaudų skaitytuvas.</w:t>
            </w:r>
          </w:p>
        </w:tc>
        <w:tc>
          <w:tcPr>
            <w:tcW w:w="1071" w:type="pct"/>
          </w:tcPr>
          <w:p w14:paraId="06BAF4B7"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7D66265" w14:textId="4D4AB6EB" w:rsidTr="00FD606B">
        <w:trPr>
          <w:trHeight w:val="50"/>
        </w:trPr>
        <w:tc>
          <w:tcPr>
            <w:tcW w:w="415" w:type="pct"/>
            <w:noWrap/>
          </w:tcPr>
          <w:p w14:paraId="3E5FE6AC" w14:textId="58DACF86" w:rsidR="00DE7CBF" w:rsidRPr="001F2ADA" w:rsidRDefault="00DE7CBF" w:rsidP="00DE7CBF">
            <w:pPr>
              <w:spacing w:after="0" w:line="240" w:lineRule="auto"/>
              <w:rPr>
                <w:rFonts w:cstheme="minorHAnsi"/>
                <w:bCs/>
              </w:rPr>
            </w:pPr>
            <w:r w:rsidRPr="001F2ADA">
              <w:rPr>
                <w:rFonts w:cstheme="minorHAnsi"/>
                <w:bCs/>
              </w:rPr>
              <w:t>8.13.</w:t>
            </w:r>
          </w:p>
        </w:tc>
        <w:tc>
          <w:tcPr>
            <w:tcW w:w="990" w:type="pct"/>
            <w:gridSpan w:val="2"/>
          </w:tcPr>
          <w:p w14:paraId="002136A5" w14:textId="19C2B4B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Komplektavimas:</w:t>
            </w:r>
          </w:p>
        </w:tc>
        <w:tc>
          <w:tcPr>
            <w:tcW w:w="2524" w:type="pct"/>
          </w:tcPr>
          <w:p w14:paraId="32C8D82D"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Kompiuterio gamintojo laidinė pelė: dviejų klavišų, su ratuku;</w:t>
            </w:r>
          </w:p>
          <w:p w14:paraId="5E1A06E5"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 xml:space="preserve">kompiuterio gamintojo klaviatūra (jungimui prie prievadų išplėtimo įrenginio, turi turėti ne mažiau kaip </w:t>
            </w:r>
            <w:r w:rsidRPr="000A31D4">
              <w:rPr>
                <w:rFonts w:cstheme="minorHAnsi"/>
              </w:rPr>
              <w:lastRenderedPageBreak/>
              <w:t>104 klavišus, standartinio dydžio ir išdėstymo, su lietuviškomis raidėmis, užrašytomis ne klijavimo būdu);</w:t>
            </w:r>
          </w:p>
          <w:p w14:paraId="27876326"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kompiuterio gamintojo bevielė pelė, dviejų klavišų, su ratuku;</w:t>
            </w:r>
          </w:p>
          <w:p w14:paraId="0FF3681F"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privatumo filtras (</w:t>
            </w:r>
            <w:proofErr w:type="spellStart"/>
            <w:r w:rsidRPr="000A31D4">
              <w:rPr>
                <w:rFonts w:cstheme="minorHAnsi"/>
              </w:rPr>
              <w:t>ang</w:t>
            </w:r>
            <w:proofErr w:type="spellEnd"/>
            <w:r w:rsidRPr="000A31D4">
              <w:rPr>
                <w:rFonts w:cstheme="minorHAnsi"/>
              </w:rPr>
              <w:t xml:space="preserve">. </w:t>
            </w:r>
            <w:proofErr w:type="spellStart"/>
            <w:r w:rsidRPr="000A31D4">
              <w:rPr>
                <w:rFonts w:cstheme="minorHAnsi"/>
              </w:rPr>
              <w:t>privacy</w:t>
            </w:r>
            <w:proofErr w:type="spellEnd"/>
            <w:r w:rsidRPr="000A31D4">
              <w:rPr>
                <w:rFonts w:cstheme="minorHAnsi"/>
              </w:rPr>
              <w:t xml:space="preserve"> </w:t>
            </w:r>
            <w:proofErr w:type="spellStart"/>
            <w:r w:rsidRPr="000A31D4">
              <w:rPr>
                <w:rFonts w:cstheme="minorHAnsi"/>
              </w:rPr>
              <w:t>screen</w:t>
            </w:r>
            <w:proofErr w:type="spellEnd"/>
            <w:r w:rsidRPr="000A31D4">
              <w:rPr>
                <w:rFonts w:cstheme="minorHAnsi"/>
              </w:rPr>
              <w:t>, gali būti trečiųjų šalių);</w:t>
            </w:r>
          </w:p>
          <w:p w14:paraId="07EE3366"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 xml:space="preserve">integruota </w:t>
            </w:r>
            <w:proofErr w:type="spellStart"/>
            <w:r w:rsidRPr="000A31D4">
              <w:rPr>
                <w:rFonts w:cstheme="minorHAnsi"/>
              </w:rPr>
              <w:t>pakaraunama</w:t>
            </w:r>
            <w:proofErr w:type="spellEnd"/>
            <w:r w:rsidRPr="000A31D4">
              <w:rPr>
                <w:rFonts w:cstheme="minorHAnsi"/>
              </w:rPr>
              <w:t xml:space="preserve"> baterija;</w:t>
            </w:r>
          </w:p>
          <w:p w14:paraId="58368421"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maitinimo šaltinis (kroviklis);</w:t>
            </w:r>
          </w:p>
          <w:p w14:paraId="3E77C90B" w14:textId="77777777" w:rsidR="00DE7CBF" w:rsidRPr="000A31D4" w:rsidRDefault="00DE7CBF" w:rsidP="00DE7CBF">
            <w:pPr>
              <w:tabs>
                <w:tab w:val="left" w:pos="390"/>
                <w:tab w:val="left" w:pos="1035"/>
                <w:tab w:val="left" w:pos="1500"/>
              </w:tabs>
              <w:spacing w:after="0" w:line="240" w:lineRule="auto"/>
              <w:jc w:val="both"/>
              <w:rPr>
                <w:rFonts w:cstheme="minorHAnsi"/>
              </w:rPr>
            </w:pPr>
            <w:r w:rsidRPr="000A31D4">
              <w:rPr>
                <w:rFonts w:cstheme="minorHAnsi"/>
              </w:rPr>
              <w:t>gamintojo kuprinė nešiojamam kompiuteriui;</w:t>
            </w:r>
          </w:p>
          <w:p w14:paraId="76626555" w14:textId="146889C9" w:rsidR="00DE7CBF" w:rsidRPr="001F2ADA" w:rsidRDefault="00DE7CBF" w:rsidP="00DE7CBF">
            <w:pPr>
              <w:tabs>
                <w:tab w:val="left" w:pos="390"/>
                <w:tab w:val="left" w:pos="1035"/>
                <w:tab w:val="left" w:pos="1500"/>
              </w:tabs>
              <w:spacing w:after="0" w:line="240" w:lineRule="auto"/>
              <w:jc w:val="both"/>
              <w:rPr>
                <w:rFonts w:cstheme="minorHAnsi"/>
              </w:rPr>
            </w:pPr>
            <w:r w:rsidRPr="000A31D4">
              <w:rPr>
                <w:rFonts w:cstheme="minorHAnsi"/>
              </w:rPr>
              <w:t>visos siūlomo kompiuterio dalys (sisteminis blokas, pagrindinė plokštė, atmintis, klaviatūra) turi būti vieno gamintojo ar turi būti jo sertifikuotos (pažymėtos PC gamintojo firminiu ženklu).</w:t>
            </w:r>
          </w:p>
        </w:tc>
        <w:tc>
          <w:tcPr>
            <w:tcW w:w="1071" w:type="pct"/>
          </w:tcPr>
          <w:p w14:paraId="4658362E" w14:textId="77777777" w:rsidR="00DE7CBF" w:rsidRPr="000A31D4" w:rsidRDefault="00DE7CBF" w:rsidP="00DE7CBF">
            <w:pPr>
              <w:tabs>
                <w:tab w:val="left" w:pos="390"/>
                <w:tab w:val="left" w:pos="1035"/>
                <w:tab w:val="left" w:pos="1500"/>
              </w:tabs>
              <w:spacing w:after="0" w:line="240" w:lineRule="auto"/>
              <w:jc w:val="both"/>
              <w:rPr>
                <w:rFonts w:cstheme="minorHAnsi"/>
              </w:rPr>
            </w:pPr>
          </w:p>
        </w:tc>
      </w:tr>
      <w:tr w:rsidR="00DE7CBF" w:rsidRPr="001F2ADA" w14:paraId="3B17B37B" w14:textId="41235043" w:rsidTr="00FD606B">
        <w:trPr>
          <w:trHeight w:val="50"/>
        </w:trPr>
        <w:tc>
          <w:tcPr>
            <w:tcW w:w="415" w:type="pct"/>
            <w:noWrap/>
          </w:tcPr>
          <w:p w14:paraId="3689818D" w14:textId="3DC823AE" w:rsidR="00DE7CBF" w:rsidRPr="001F2ADA" w:rsidRDefault="00DE7CBF" w:rsidP="00DE7CBF">
            <w:pPr>
              <w:spacing w:after="0" w:line="240" w:lineRule="auto"/>
              <w:rPr>
                <w:rFonts w:cstheme="minorHAnsi"/>
                <w:bCs/>
              </w:rPr>
            </w:pPr>
            <w:r w:rsidRPr="001F2ADA">
              <w:rPr>
                <w:rFonts w:cstheme="minorHAnsi"/>
                <w:bCs/>
              </w:rPr>
              <w:t>8.14.</w:t>
            </w:r>
          </w:p>
        </w:tc>
        <w:tc>
          <w:tcPr>
            <w:tcW w:w="990" w:type="pct"/>
            <w:gridSpan w:val="2"/>
          </w:tcPr>
          <w:p w14:paraId="543BD54A" w14:textId="225261C4"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Svoris:</w:t>
            </w:r>
          </w:p>
        </w:tc>
        <w:tc>
          <w:tcPr>
            <w:tcW w:w="2524" w:type="pct"/>
          </w:tcPr>
          <w:p w14:paraId="16725446" w14:textId="5C7D6B56"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svoris ne didesnis kaip 1.9 kg;</w:t>
            </w:r>
          </w:p>
        </w:tc>
        <w:tc>
          <w:tcPr>
            <w:tcW w:w="1071" w:type="pct"/>
          </w:tcPr>
          <w:p w14:paraId="02CAF41C"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3B885C18" w14:textId="3F037A83" w:rsidTr="00FD606B">
        <w:trPr>
          <w:trHeight w:val="50"/>
        </w:trPr>
        <w:tc>
          <w:tcPr>
            <w:tcW w:w="415" w:type="pct"/>
            <w:noWrap/>
          </w:tcPr>
          <w:p w14:paraId="174D5C6A" w14:textId="54341DAA" w:rsidR="00DE7CBF" w:rsidRPr="001F2ADA" w:rsidRDefault="00DE7CBF" w:rsidP="00DE7CBF">
            <w:pPr>
              <w:spacing w:after="0" w:line="240" w:lineRule="auto"/>
              <w:rPr>
                <w:rFonts w:cstheme="minorHAnsi"/>
                <w:bCs/>
              </w:rPr>
            </w:pPr>
            <w:r w:rsidRPr="001F2ADA">
              <w:rPr>
                <w:rFonts w:cstheme="minorHAnsi"/>
                <w:bCs/>
              </w:rPr>
              <w:t>8.15.</w:t>
            </w:r>
          </w:p>
        </w:tc>
        <w:tc>
          <w:tcPr>
            <w:tcW w:w="990" w:type="pct"/>
            <w:gridSpan w:val="2"/>
          </w:tcPr>
          <w:p w14:paraId="0DDF031C" w14:textId="65E5DB03"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Kompiuterio surinkimo reikalavimai:</w:t>
            </w:r>
          </w:p>
        </w:tc>
        <w:tc>
          <w:tcPr>
            <w:tcW w:w="2524" w:type="pct"/>
          </w:tcPr>
          <w:p w14:paraId="3F871047" w14:textId="06C1CE18"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V</w:t>
            </w:r>
            <w:r w:rsidRPr="001F2ADA">
              <w:rPr>
                <w:rFonts w:cstheme="minorHAnsi"/>
              </w:rPr>
              <w:t>isos siūlomo kompiuterio pagrindinės dalys (pagrindinė plokštė, operatyvioji atmintis, optinis įrenginys, maitinimo šaltinis, prievadų išplėtimo įrenginys) turi būti pagamintos vieno gamintojo.</w:t>
            </w:r>
          </w:p>
        </w:tc>
        <w:tc>
          <w:tcPr>
            <w:tcW w:w="1071" w:type="pct"/>
          </w:tcPr>
          <w:p w14:paraId="037FD11B"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67E4252C" w14:textId="5985B74C" w:rsidTr="00FD606B">
        <w:trPr>
          <w:trHeight w:val="50"/>
        </w:trPr>
        <w:tc>
          <w:tcPr>
            <w:tcW w:w="415" w:type="pct"/>
            <w:noWrap/>
          </w:tcPr>
          <w:p w14:paraId="7941D88F" w14:textId="722C56F4" w:rsidR="00DE7CBF" w:rsidRPr="001F2ADA" w:rsidRDefault="00DE7CBF" w:rsidP="00DE7CBF">
            <w:pPr>
              <w:spacing w:after="0" w:line="240" w:lineRule="auto"/>
              <w:rPr>
                <w:rFonts w:cstheme="minorHAnsi"/>
                <w:bCs/>
              </w:rPr>
            </w:pPr>
            <w:r w:rsidRPr="001F2ADA">
              <w:rPr>
                <w:rFonts w:cstheme="minorHAnsi"/>
                <w:bCs/>
              </w:rPr>
              <w:t>8.17.</w:t>
            </w:r>
          </w:p>
        </w:tc>
        <w:tc>
          <w:tcPr>
            <w:tcW w:w="990" w:type="pct"/>
            <w:gridSpan w:val="2"/>
          </w:tcPr>
          <w:p w14:paraId="6E1DEFF7" w14:textId="5DDCB44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Komplektuojamas su programine įranga:</w:t>
            </w:r>
          </w:p>
        </w:tc>
        <w:tc>
          <w:tcPr>
            <w:tcW w:w="2524" w:type="pct"/>
          </w:tcPr>
          <w:p w14:paraId="3E48E786"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MS Windows 11 Pro arba lygiavertė</w:t>
            </w:r>
            <w:r>
              <w:rPr>
                <w:rFonts w:cstheme="minorHAnsi"/>
              </w:rPr>
              <w:t xml:space="preserve">. </w:t>
            </w:r>
          </w:p>
          <w:p w14:paraId="0DE6E5F6" w14:textId="77777777" w:rsidR="00DE7CBF" w:rsidRPr="001F2ADA" w:rsidRDefault="00DE7CBF" w:rsidP="00DE7CBF">
            <w:pPr>
              <w:tabs>
                <w:tab w:val="left" w:pos="390"/>
                <w:tab w:val="left" w:pos="1035"/>
                <w:tab w:val="left" w:pos="1500"/>
              </w:tabs>
              <w:spacing w:after="0" w:line="240" w:lineRule="auto"/>
              <w:jc w:val="both"/>
              <w:rPr>
                <w:rFonts w:cstheme="minorHAnsi"/>
              </w:rPr>
            </w:pPr>
          </w:p>
          <w:p w14:paraId="6B52F093" w14:textId="6E10BF85" w:rsidR="00DE7CBF" w:rsidRPr="001F2ADA" w:rsidRDefault="00DE7CBF" w:rsidP="00DE7CBF">
            <w:pPr>
              <w:tabs>
                <w:tab w:val="left" w:pos="1956"/>
              </w:tabs>
              <w:spacing w:after="0" w:line="240" w:lineRule="auto"/>
              <w:rPr>
                <w:rFonts w:cstheme="minorHAnsi"/>
              </w:rPr>
            </w:pPr>
            <w:r w:rsidRPr="001F2ADA">
              <w:rPr>
                <w:rFonts w:cstheme="minorHAnsi"/>
              </w:rPr>
              <w:tab/>
            </w:r>
          </w:p>
        </w:tc>
        <w:tc>
          <w:tcPr>
            <w:tcW w:w="1071" w:type="pct"/>
          </w:tcPr>
          <w:p w14:paraId="79D5CB2D"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31A26CBF" w14:textId="19E0851F" w:rsidTr="00FD606B">
        <w:trPr>
          <w:trHeight w:val="50"/>
        </w:trPr>
        <w:tc>
          <w:tcPr>
            <w:tcW w:w="415" w:type="pct"/>
            <w:noWrap/>
          </w:tcPr>
          <w:p w14:paraId="3672E6DF" w14:textId="1DBA64EF" w:rsidR="00DE7CBF" w:rsidRPr="001F2ADA" w:rsidRDefault="00DE7CBF" w:rsidP="00DE7CBF">
            <w:pPr>
              <w:spacing w:after="0" w:line="240" w:lineRule="auto"/>
              <w:rPr>
                <w:rFonts w:cstheme="minorHAnsi"/>
                <w:bCs/>
              </w:rPr>
            </w:pPr>
            <w:r w:rsidRPr="001F2ADA">
              <w:rPr>
                <w:rFonts w:cstheme="minorHAnsi"/>
                <w:bCs/>
              </w:rPr>
              <w:t>8.18.</w:t>
            </w:r>
          </w:p>
        </w:tc>
        <w:tc>
          <w:tcPr>
            <w:tcW w:w="990" w:type="pct"/>
            <w:gridSpan w:val="2"/>
          </w:tcPr>
          <w:p w14:paraId="710FC357" w14:textId="41CCCD7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Kompiuterių įranga turi būti sertifikuota darbui su šiomis operacinėmis sistemomis:</w:t>
            </w:r>
          </w:p>
        </w:tc>
        <w:tc>
          <w:tcPr>
            <w:tcW w:w="2524" w:type="pct"/>
          </w:tcPr>
          <w:p w14:paraId="04C5C1A4" w14:textId="7D4B08EB" w:rsidR="00DE7CBF" w:rsidRPr="001F2ADA" w:rsidRDefault="00DE7CBF" w:rsidP="00DE7CBF">
            <w:pPr>
              <w:spacing w:after="0" w:line="240" w:lineRule="auto"/>
              <w:rPr>
                <w:rFonts w:cstheme="minorHAnsi"/>
              </w:rPr>
            </w:pPr>
            <w:r w:rsidRPr="001F2ADA">
              <w:rPr>
                <w:rFonts w:cstheme="minorHAnsi"/>
              </w:rPr>
              <w:t xml:space="preserve">Microsoft Windows 11 arba naujesnė versija; informacija apie sertifikavimą </w:t>
            </w:r>
            <w:r w:rsidRPr="00B7643F">
              <w:rPr>
                <w:rFonts w:cstheme="minorHAnsi"/>
                <w:b/>
                <w:bCs/>
              </w:rPr>
              <w:t>turi būti pateikta oficialiose programinės įrangos gamintojo interneto svetainėse (būtina nurodyti tikslią nuorodą) arba įrodoma pateikiant sertifikatų kopijas</w:t>
            </w:r>
            <w:r w:rsidRPr="001F2ADA">
              <w:rPr>
                <w:rFonts w:cstheme="minorHAnsi"/>
              </w:rPr>
              <w:t>.</w:t>
            </w:r>
          </w:p>
        </w:tc>
        <w:tc>
          <w:tcPr>
            <w:tcW w:w="1071" w:type="pct"/>
          </w:tcPr>
          <w:p w14:paraId="555FAED5" w14:textId="77777777" w:rsidR="00DE7CBF" w:rsidRPr="001F2ADA" w:rsidRDefault="00DE7CBF" w:rsidP="00DE7CBF">
            <w:pPr>
              <w:spacing w:after="0" w:line="240" w:lineRule="auto"/>
              <w:rPr>
                <w:rFonts w:cstheme="minorHAnsi"/>
              </w:rPr>
            </w:pPr>
          </w:p>
        </w:tc>
      </w:tr>
      <w:tr w:rsidR="00DE7CBF" w:rsidRPr="001F2ADA" w14:paraId="70072F1C" w14:textId="52C30089" w:rsidTr="00FD606B">
        <w:trPr>
          <w:trHeight w:val="50"/>
        </w:trPr>
        <w:tc>
          <w:tcPr>
            <w:tcW w:w="415" w:type="pct"/>
            <w:noWrap/>
          </w:tcPr>
          <w:p w14:paraId="3F32AFC2" w14:textId="5E0FD9D7" w:rsidR="00DE7CBF" w:rsidRPr="001F2ADA" w:rsidRDefault="00DE7CBF" w:rsidP="00DE7CBF">
            <w:pPr>
              <w:spacing w:after="0" w:line="240" w:lineRule="auto"/>
              <w:rPr>
                <w:rFonts w:cstheme="minorHAnsi"/>
                <w:bCs/>
              </w:rPr>
            </w:pPr>
            <w:r w:rsidRPr="001F2ADA">
              <w:rPr>
                <w:rFonts w:cstheme="minorHAnsi"/>
                <w:bCs/>
              </w:rPr>
              <w:t>8.19.</w:t>
            </w:r>
          </w:p>
        </w:tc>
        <w:tc>
          <w:tcPr>
            <w:tcW w:w="990" w:type="pct"/>
            <w:gridSpan w:val="2"/>
          </w:tcPr>
          <w:p w14:paraId="168D6D30" w14:textId="1F74C6D2"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Valdymo ir administravimo sistema:</w:t>
            </w:r>
          </w:p>
        </w:tc>
        <w:tc>
          <w:tcPr>
            <w:tcW w:w="2524" w:type="pct"/>
          </w:tcPr>
          <w:p w14:paraId="2F54F942"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K</w:t>
            </w:r>
            <w:r w:rsidRPr="001F2ADA">
              <w:rPr>
                <w:rFonts w:cstheme="minorHAnsi"/>
              </w:rPr>
              <w:t>ompiuterio gamintojo parengta valdymo ir administravimo programinė įranga, kuri rodytų kompiuterio modelį ir serijos numerį;</w:t>
            </w:r>
          </w:p>
          <w:p w14:paraId="55CB36EE" w14:textId="69EB300A"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kompiuterio gamintojo parengta valdymo ir administravimo programinė įranga, kuri siųstų siūlomo kompiuterio tvarkykles ir jų atnaujinimus. Taip pat nurodyti kompiuterio gamintojo interneto svetainę, iš kurios būtų galima parsisiųsti siūlomo kompiuterio tvarkykles ir jų atnaujinimus.</w:t>
            </w:r>
          </w:p>
        </w:tc>
        <w:tc>
          <w:tcPr>
            <w:tcW w:w="1071" w:type="pct"/>
          </w:tcPr>
          <w:p w14:paraId="1DF87BD6"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0E18437F" w14:textId="60B38214" w:rsidTr="00FD606B">
        <w:trPr>
          <w:trHeight w:val="50"/>
        </w:trPr>
        <w:tc>
          <w:tcPr>
            <w:tcW w:w="415" w:type="pct"/>
            <w:noWrap/>
          </w:tcPr>
          <w:p w14:paraId="5EA73F87" w14:textId="32C57205" w:rsidR="00DE7CBF" w:rsidRPr="001F2ADA" w:rsidRDefault="00DE7CBF" w:rsidP="00DE7CBF">
            <w:pPr>
              <w:spacing w:after="0" w:line="240" w:lineRule="auto"/>
              <w:rPr>
                <w:rFonts w:cstheme="minorHAnsi"/>
                <w:bCs/>
              </w:rPr>
            </w:pPr>
            <w:r w:rsidRPr="001F2ADA">
              <w:rPr>
                <w:rFonts w:cstheme="minorHAnsi"/>
                <w:bCs/>
              </w:rPr>
              <w:t>8.20.</w:t>
            </w:r>
          </w:p>
        </w:tc>
        <w:tc>
          <w:tcPr>
            <w:tcW w:w="990" w:type="pct"/>
            <w:gridSpan w:val="2"/>
          </w:tcPr>
          <w:p w14:paraId="513D0FB5" w14:textId="202BC1AD" w:rsidR="00DE7CBF" w:rsidRPr="001F2ADA" w:rsidRDefault="00DE7CBF" w:rsidP="00DE7CBF">
            <w:pPr>
              <w:spacing w:after="0" w:line="240" w:lineRule="auto"/>
              <w:ind w:left="34" w:right="98"/>
              <w:jc w:val="both"/>
              <w:rPr>
                <w:rFonts w:cstheme="minorHAnsi"/>
                <w:bCs/>
                <w:lang w:eastAsia="lt-LT"/>
              </w:rPr>
            </w:pPr>
            <w:r w:rsidRPr="001F2ADA">
              <w:rPr>
                <w:rFonts w:cstheme="minorHAnsi"/>
                <w:bCs/>
                <w:lang w:eastAsia="lt-LT"/>
              </w:rPr>
              <w:t>Kiti reikalavimai:</w:t>
            </w:r>
          </w:p>
        </w:tc>
        <w:tc>
          <w:tcPr>
            <w:tcW w:w="2524" w:type="pct"/>
          </w:tcPr>
          <w:p w14:paraId="45AA08F1"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Į</w:t>
            </w:r>
            <w:r w:rsidRPr="001F2ADA">
              <w:rPr>
                <w:rFonts w:cstheme="minorHAnsi"/>
              </w:rPr>
              <w:t>rangos gamintojas turi garantuoti jo gamyklinės programinės įrangos, BIOS atnaujinimų, tvarkyklių prieinamumą įrangos vartotojui (nurodyti gamintojo interneto svetainę ar kitą būdą, užtikrinantį šios sąlygos įvykdymą);</w:t>
            </w:r>
          </w:p>
          <w:p w14:paraId="78CA908C" w14:textId="2725D966"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Tiekėjas privalo nurodyti siūlomos kompiuterių technikos įmonės gamintojos pavadinimą, kompiuterio modelį, pateikti brošiūrą arba interneto svetainės adresą, kur būtų pateiktos išsamios siūlomų produktų specifikacijos.</w:t>
            </w:r>
          </w:p>
        </w:tc>
        <w:tc>
          <w:tcPr>
            <w:tcW w:w="1071" w:type="pct"/>
          </w:tcPr>
          <w:p w14:paraId="61922217"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2128CCB" w14:textId="3E32AA9E" w:rsidTr="00FD606B">
        <w:trPr>
          <w:trHeight w:val="50"/>
        </w:trPr>
        <w:tc>
          <w:tcPr>
            <w:tcW w:w="415" w:type="pct"/>
            <w:noWrap/>
          </w:tcPr>
          <w:p w14:paraId="53E223B2" w14:textId="3218AF23" w:rsidR="00DE7CBF" w:rsidRPr="001F2ADA" w:rsidRDefault="00DE7CBF" w:rsidP="00DE7CBF">
            <w:pPr>
              <w:spacing w:after="0" w:line="240" w:lineRule="auto"/>
              <w:rPr>
                <w:rFonts w:cstheme="minorHAnsi"/>
                <w:bCs/>
              </w:rPr>
            </w:pPr>
            <w:r w:rsidRPr="001F2ADA">
              <w:rPr>
                <w:rFonts w:cstheme="minorHAnsi"/>
                <w:bCs/>
              </w:rPr>
              <w:t>8.21.</w:t>
            </w:r>
          </w:p>
        </w:tc>
        <w:tc>
          <w:tcPr>
            <w:tcW w:w="990" w:type="pct"/>
            <w:gridSpan w:val="2"/>
          </w:tcPr>
          <w:p w14:paraId="25804539" w14:textId="3F607DB1"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0FCB5CDC"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Įrangos gamintojas turi turėti ne mažiau kaip du sertifikuotus gamintojo įrangos aptarnavimo centrus;</w:t>
            </w:r>
          </w:p>
          <w:p w14:paraId="07B62A49"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visoms siūlomoms prekėms turi būti suteikiama tarptautinė gamintojo (ne tiekėjo) garantinė priežiūra darbo vietoje, kurios laikotarpis ne mažesnis kaip 60 mėnesių nuo prekių perdavimo-priėmimo akto pasirašymo dienos. Garantinės priežiūros laikotarpiu gamintojo garantuojamas nemokamas dalių tiekimas ir nemokami remonto darbai. </w:t>
            </w:r>
            <w:r w:rsidRPr="007B0134">
              <w:rPr>
                <w:rFonts w:cs="Calibri"/>
                <w:b/>
                <w:bCs/>
              </w:rPr>
              <w:t xml:space="preserve">Tiekėjas turi pateikti </w:t>
            </w:r>
            <w:r w:rsidRPr="007B0134">
              <w:rPr>
                <w:rFonts w:cs="Calibri"/>
                <w:b/>
                <w:bCs/>
              </w:rPr>
              <w:lastRenderedPageBreak/>
              <w:t>nuorodą į gamintojo internetinę prieigą</w:t>
            </w:r>
            <w:r w:rsidRPr="000A31D4">
              <w:rPr>
                <w:rFonts w:cs="Calibri"/>
              </w:rPr>
              <w:t>, kuri įgalina produkto kodo ir serijinio numerio pagalba patikrinti suteiktą gamintojo garantiją internetiniame puslapyje skaičiuojant nuo įrangos priėmimo-perdavimo akto pasirašymo dienos;</w:t>
            </w:r>
          </w:p>
          <w:p w14:paraId="7280D522" w14:textId="77777777" w:rsidR="00DE7CBF" w:rsidRPr="000A31D4" w:rsidRDefault="00DE7CBF" w:rsidP="00DE7CBF">
            <w:pPr>
              <w:tabs>
                <w:tab w:val="left" w:pos="390"/>
                <w:tab w:val="left" w:pos="1035"/>
                <w:tab w:val="left" w:pos="1500"/>
              </w:tabs>
              <w:spacing w:after="0" w:line="240" w:lineRule="auto"/>
              <w:jc w:val="both"/>
              <w:rPr>
                <w:rFonts w:cs="Calibri"/>
              </w:rPr>
            </w:pPr>
            <w:r w:rsidRPr="000A31D4">
              <w:rPr>
                <w:rFonts w:cs="Calibri"/>
              </w:rPr>
              <w:t xml:space="preserve">vartotojas privalo turėti galimybę atsisiųsti tvarkykles kompiuterinei įrangai įvedus kompiuterio </w:t>
            </w:r>
            <w:proofErr w:type="spellStart"/>
            <w:r w:rsidRPr="000A31D4">
              <w:rPr>
                <w:rFonts w:cs="Calibri"/>
              </w:rPr>
              <w:t>įdentifikacinį</w:t>
            </w:r>
            <w:proofErr w:type="spellEnd"/>
            <w:r w:rsidRPr="000A31D4">
              <w:rPr>
                <w:rFonts w:cs="Calibri"/>
              </w:rPr>
              <w:t xml:space="preserve"> kodą. </w:t>
            </w:r>
            <w:r w:rsidRPr="007B0134">
              <w:rPr>
                <w:rFonts w:cs="Calibri"/>
                <w:b/>
                <w:bCs/>
              </w:rPr>
              <w:t>Pateikti internetines nuorodas</w:t>
            </w:r>
            <w:r w:rsidRPr="000A31D4">
              <w:rPr>
                <w:rFonts w:cs="Calibri"/>
              </w:rPr>
              <w:t>.</w:t>
            </w:r>
          </w:p>
          <w:p w14:paraId="0A1C1306" w14:textId="537D7668" w:rsidR="00DE7CBF" w:rsidRPr="001F2ADA" w:rsidRDefault="00DE7CBF" w:rsidP="00DE7CBF">
            <w:pPr>
              <w:tabs>
                <w:tab w:val="left" w:pos="390"/>
                <w:tab w:val="left" w:pos="1035"/>
                <w:tab w:val="left" w:pos="1500"/>
              </w:tabs>
              <w:spacing w:after="0" w:line="240" w:lineRule="auto"/>
              <w:jc w:val="both"/>
              <w:rPr>
                <w:rFonts w:cstheme="minorHAnsi"/>
              </w:rPr>
            </w:pPr>
            <w:r>
              <w:rPr>
                <w:rFonts w:cs="Calibri"/>
              </w:rPr>
              <w:t>B</w:t>
            </w:r>
            <w:r w:rsidRPr="000A31D4">
              <w:rPr>
                <w:rFonts w:cs="Calibri"/>
              </w:rPr>
              <w:t xml:space="preserve">endra garantinio remonto trukmė – ne ilgiau kaip 10 darbo dienų. Jei sugedusios įrangos per šį laikotarpį pataisyti neįmanoma – ji pakeičiama ekvivalentiška nauja. Iš diegimo vietos remontuoti išvežamą sugedusią įrangą pirkėjas pateikia be joje sumontuotų standžiųjų diskų (angl. </w:t>
            </w:r>
            <w:r w:rsidRPr="000A31D4">
              <w:rPr>
                <w:rFonts w:cs="Calibri"/>
                <w:i/>
              </w:rPr>
              <w:t>SSD</w:t>
            </w:r>
            <w:r w:rsidRPr="000A31D4">
              <w:rPr>
                <w:rFonts w:cs="Calibri"/>
              </w:rPr>
              <w:t xml:space="preserve">). Gamintojo išankstinė garantija diskų įrenginiui ir atmintinei pagal klaidų statistiką (angl. </w:t>
            </w:r>
            <w:proofErr w:type="spellStart"/>
            <w:r w:rsidRPr="000A31D4">
              <w:rPr>
                <w:rFonts w:cs="Calibri"/>
                <w:i/>
              </w:rPr>
              <w:t>Prefailure</w:t>
            </w:r>
            <w:proofErr w:type="spellEnd"/>
            <w:r w:rsidRPr="000A31D4">
              <w:rPr>
                <w:rFonts w:cs="Calibri"/>
                <w:i/>
              </w:rPr>
              <w:t xml:space="preserve"> </w:t>
            </w:r>
            <w:proofErr w:type="spellStart"/>
            <w:r w:rsidRPr="000A31D4">
              <w:rPr>
                <w:rFonts w:cs="Calibri"/>
                <w:i/>
              </w:rPr>
              <w:t>warranty</w:t>
            </w:r>
            <w:proofErr w:type="spellEnd"/>
            <w:r w:rsidRPr="000A31D4">
              <w:rPr>
                <w:rFonts w:cs="Calibri"/>
              </w:rPr>
              <w:t>).</w:t>
            </w:r>
          </w:p>
        </w:tc>
        <w:tc>
          <w:tcPr>
            <w:tcW w:w="1071" w:type="pct"/>
          </w:tcPr>
          <w:p w14:paraId="38C83635" w14:textId="77777777" w:rsidR="00DE7CBF" w:rsidRPr="000A31D4" w:rsidRDefault="00DE7CBF" w:rsidP="00DE7CBF">
            <w:pPr>
              <w:tabs>
                <w:tab w:val="left" w:pos="390"/>
                <w:tab w:val="left" w:pos="1035"/>
                <w:tab w:val="left" w:pos="1500"/>
              </w:tabs>
              <w:spacing w:after="0" w:line="240" w:lineRule="auto"/>
              <w:jc w:val="both"/>
              <w:rPr>
                <w:rFonts w:cs="Calibri"/>
              </w:rPr>
            </w:pPr>
          </w:p>
        </w:tc>
      </w:tr>
      <w:tr w:rsidR="00FD606B" w:rsidRPr="001F2ADA" w14:paraId="05CFBFBC" w14:textId="73D45BAE" w:rsidTr="00FD606B">
        <w:trPr>
          <w:trHeight w:val="50"/>
        </w:trPr>
        <w:tc>
          <w:tcPr>
            <w:tcW w:w="415" w:type="pct"/>
            <w:noWrap/>
          </w:tcPr>
          <w:p w14:paraId="4CB029C0" w14:textId="77777777" w:rsidR="00FD606B" w:rsidRPr="001F2ADA" w:rsidRDefault="00FD606B" w:rsidP="00FD606B">
            <w:pPr>
              <w:spacing w:after="0" w:line="240" w:lineRule="auto"/>
              <w:rPr>
                <w:rFonts w:cstheme="minorHAnsi"/>
                <w:b/>
                <w:bCs/>
              </w:rPr>
            </w:pPr>
            <w:r w:rsidRPr="001F2ADA">
              <w:rPr>
                <w:rFonts w:cstheme="minorHAnsi"/>
                <w:b/>
                <w:bCs/>
              </w:rPr>
              <w:t>9.</w:t>
            </w:r>
          </w:p>
        </w:tc>
        <w:tc>
          <w:tcPr>
            <w:tcW w:w="3514" w:type="pct"/>
            <w:gridSpan w:val="3"/>
          </w:tcPr>
          <w:p w14:paraId="1D3E9B12"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Monitorius Nr.</w:t>
            </w:r>
            <w:r>
              <w:rPr>
                <w:rFonts w:cstheme="minorHAnsi"/>
                <w:b/>
              </w:rPr>
              <w:t xml:space="preserve"> </w:t>
            </w:r>
            <w:r w:rsidRPr="001F2ADA">
              <w:rPr>
                <w:rFonts w:cstheme="minorHAnsi"/>
                <w:b/>
              </w:rPr>
              <w:t>1 (24“ FHD)</w:t>
            </w:r>
          </w:p>
        </w:tc>
        <w:tc>
          <w:tcPr>
            <w:tcW w:w="1071" w:type="pct"/>
          </w:tcPr>
          <w:p w14:paraId="34CE068A"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456FB946" w14:textId="5EDDBE5D" w:rsidTr="00FD606B">
        <w:trPr>
          <w:trHeight w:val="50"/>
        </w:trPr>
        <w:tc>
          <w:tcPr>
            <w:tcW w:w="415" w:type="pct"/>
            <w:noWrap/>
          </w:tcPr>
          <w:p w14:paraId="0DFB39A2" w14:textId="349957EF" w:rsidR="00DE7CBF" w:rsidRPr="001F2ADA" w:rsidRDefault="00DE7CBF" w:rsidP="00DE7CBF">
            <w:pPr>
              <w:spacing w:after="0" w:line="240" w:lineRule="auto"/>
              <w:rPr>
                <w:rFonts w:cstheme="minorHAnsi"/>
                <w:bCs/>
              </w:rPr>
            </w:pPr>
            <w:r w:rsidRPr="001F2ADA">
              <w:rPr>
                <w:rFonts w:cstheme="minorHAnsi"/>
                <w:bCs/>
              </w:rPr>
              <w:t>9.1.</w:t>
            </w:r>
          </w:p>
        </w:tc>
        <w:tc>
          <w:tcPr>
            <w:tcW w:w="990" w:type="pct"/>
            <w:gridSpan w:val="2"/>
          </w:tcPr>
          <w:p w14:paraId="79DEC760" w14:textId="1BD668CA"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Monitorius:</w:t>
            </w:r>
          </w:p>
        </w:tc>
        <w:tc>
          <w:tcPr>
            <w:tcW w:w="2524" w:type="pct"/>
          </w:tcPr>
          <w:p w14:paraId="1D87D23F"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M</w:t>
            </w:r>
            <w:r w:rsidRPr="001F2ADA">
              <w:rPr>
                <w:rFonts w:cstheme="minorHAnsi"/>
              </w:rPr>
              <w:t>onitorius ne mažesnis kaip 23,8“ su IPS technologija, matinis. Palaikoma raiška ne mažesnė kaip 1920x1080 kai dažnis  100 Hz, kontrastas ne mažesnis kaip 1500:1, ryškumas ne mažesnis kaip 250 cd/m</w:t>
            </w:r>
            <w:r w:rsidRPr="001F2ADA">
              <w:rPr>
                <w:rFonts w:cstheme="minorHAnsi"/>
                <w:vertAlign w:val="superscript"/>
              </w:rPr>
              <w:t>2</w:t>
            </w:r>
            <w:r w:rsidRPr="001F2ADA">
              <w:rPr>
                <w:rFonts w:cstheme="minorHAnsi"/>
              </w:rPr>
              <w:t xml:space="preserve">. Stebėjimo kampai ne mažesni kaip 178°/178°, įvesties/išvesties  signalai – HDMI, </w:t>
            </w:r>
            <w:proofErr w:type="spellStart"/>
            <w:r w:rsidRPr="001F2ADA">
              <w:rPr>
                <w:rFonts w:cstheme="minorHAnsi"/>
              </w:rPr>
              <w:t>DisplayPort</w:t>
            </w:r>
            <w:proofErr w:type="spellEnd"/>
            <w:r w:rsidRPr="001F2ADA">
              <w:rPr>
                <w:rFonts w:cstheme="minorHAnsi"/>
              </w:rPr>
              <w:t xml:space="preserve">; turi tūrėti ne mažiau kaip 4 vnt. USB 3.2 iš kurių ne mažiau kaip 1 vnt. Type-C; vidinis maitinimo šaltinis; turi turėti </w:t>
            </w:r>
            <w:proofErr w:type="spellStart"/>
            <w:r w:rsidRPr="001F2ADA">
              <w:rPr>
                <w:rFonts w:cstheme="minorHAnsi"/>
              </w:rPr>
              <w:t>aukšio</w:t>
            </w:r>
            <w:proofErr w:type="spellEnd"/>
            <w:r w:rsidRPr="001F2ADA">
              <w:rPr>
                <w:rFonts w:cstheme="minorHAnsi"/>
              </w:rPr>
              <w:t xml:space="preserve"> reguliavimo funkcionalumą;</w:t>
            </w:r>
          </w:p>
          <w:p w14:paraId="271400CE" w14:textId="7E996ECF"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turi būti pateikti visi reikalingi kabeliai monitorių prijungimui bei kabelis skirtas prijungti monitorių prie nešiojamojo kompiuterio naudojant Type-C jungtį.</w:t>
            </w:r>
          </w:p>
        </w:tc>
        <w:tc>
          <w:tcPr>
            <w:tcW w:w="1071" w:type="pct"/>
          </w:tcPr>
          <w:p w14:paraId="7BDCD4A4"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CFE69E4" w14:textId="61D69621" w:rsidTr="00FD606B">
        <w:trPr>
          <w:trHeight w:val="50"/>
        </w:trPr>
        <w:tc>
          <w:tcPr>
            <w:tcW w:w="415" w:type="pct"/>
            <w:noWrap/>
          </w:tcPr>
          <w:p w14:paraId="6A23957C" w14:textId="40D0583D" w:rsidR="00DE7CBF" w:rsidRPr="001F2ADA" w:rsidRDefault="00DE7CBF" w:rsidP="00DE7CBF">
            <w:pPr>
              <w:spacing w:after="0" w:line="240" w:lineRule="auto"/>
              <w:rPr>
                <w:rFonts w:cstheme="minorHAnsi"/>
                <w:bCs/>
              </w:rPr>
            </w:pPr>
            <w:r w:rsidRPr="001F2ADA">
              <w:rPr>
                <w:rFonts w:cstheme="minorHAnsi"/>
                <w:bCs/>
              </w:rPr>
              <w:t>9.2.</w:t>
            </w:r>
          </w:p>
        </w:tc>
        <w:tc>
          <w:tcPr>
            <w:tcW w:w="990" w:type="pct"/>
            <w:gridSpan w:val="2"/>
          </w:tcPr>
          <w:p w14:paraId="722A94D4" w14:textId="10E3DFD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Kiti reikalavimai:</w:t>
            </w:r>
          </w:p>
        </w:tc>
        <w:tc>
          <w:tcPr>
            <w:tcW w:w="2524" w:type="pct"/>
          </w:tcPr>
          <w:p w14:paraId="669C8099" w14:textId="0747E042"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o paties gamintojo arba gamykloje paženklintas gamintojo ženklu, kaip ir šiame pirkime įsigyjami kompiuteriai; monitorius turi turėti plonesnę ekrano kraštinę (</w:t>
            </w:r>
            <w:proofErr w:type="spellStart"/>
            <w:r w:rsidRPr="001F2ADA">
              <w:rPr>
                <w:rFonts w:cstheme="minorHAnsi"/>
              </w:rPr>
              <w:t>Narrow</w:t>
            </w:r>
            <w:proofErr w:type="spellEnd"/>
            <w:r w:rsidRPr="001F2ADA">
              <w:rPr>
                <w:rFonts w:cstheme="minorHAnsi"/>
              </w:rPr>
              <w:t xml:space="preserve"> </w:t>
            </w:r>
            <w:proofErr w:type="spellStart"/>
            <w:r w:rsidRPr="001F2ADA">
              <w:rPr>
                <w:rFonts w:cstheme="minorHAnsi"/>
              </w:rPr>
              <w:t>Bezel</w:t>
            </w:r>
            <w:proofErr w:type="spellEnd"/>
            <w:r w:rsidRPr="001F2ADA">
              <w:rPr>
                <w:rFonts w:cstheme="minorHAnsi"/>
              </w:rPr>
              <w:t xml:space="preserve">, </w:t>
            </w:r>
            <w:proofErr w:type="spellStart"/>
            <w:r w:rsidRPr="001F2ADA">
              <w:rPr>
                <w:rFonts w:cstheme="minorHAnsi"/>
              </w:rPr>
              <w:t>InfinityEdge</w:t>
            </w:r>
            <w:proofErr w:type="spellEnd"/>
            <w:r w:rsidRPr="001F2ADA">
              <w:rPr>
                <w:rFonts w:cstheme="minorHAnsi"/>
              </w:rPr>
              <w:t xml:space="preserve"> ar lygiavertė technologija); monitorius pateikiamas su visais reikiamais kabeliais pajungimui prie siūlomų kompiuterių.</w:t>
            </w:r>
          </w:p>
        </w:tc>
        <w:tc>
          <w:tcPr>
            <w:tcW w:w="1071" w:type="pct"/>
          </w:tcPr>
          <w:p w14:paraId="004A6841"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50115E6" w14:textId="418E272E" w:rsidTr="00FD606B">
        <w:trPr>
          <w:trHeight w:val="50"/>
        </w:trPr>
        <w:tc>
          <w:tcPr>
            <w:tcW w:w="415" w:type="pct"/>
            <w:noWrap/>
          </w:tcPr>
          <w:p w14:paraId="6731106A" w14:textId="352A07B3" w:rsidR="00DE7CBF" w:rsidRPr="001F2ADA" w:rsidRDefault="00DE7CBF" w:rsidP="00DE7CBF">
            <w:pPr>
              <w:spacing w:after="0" w:line="240" w:lineRule="auto"/>
              <w:rPr>
                <w:rFonts w:cstheme="minorHAnsi"/>
                <w:bCs/>
              </w:rPr>
            </w:pPr>
            <w:r w:rsidRPr="001F2ADA">
              <w:rPr>
                <w:rFonts w:cstheme="minorHAnsi"/>
                <w:bCs/>
              </w:rPr>
              <w:t>9.3.</w:t>
            </w:r>
          </w:p>
        </w:tc>
        <w:tc>
          <w:tcPr>
            <w:tcW w:w="990" w:type="pct"/>
            <w:gridSpan w:val="2"/>
          </w:tcPr>
          <w:p w14:paraId="604FA260" w14:textId="5AC2CBE3"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7AA0EB73"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0A759297"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Monitoriaus gedimo atveju turi būti keičiamas nauju – </w:t>
            </w:r>
            <w:proofErr w:type="spellStart"/>
            <w:r w:rsidRPr="001F2ADA">
              <w:rPr>
                <w:rFonts w:cstheme="minorHAnsi"/>
              </w:rPr>
              <w:t>neremonuojamas</w:t>
            </w:r>
            <w:proofErr w:type="spellEnd"/>
            <w:r w:rsidRPr="001F2ADA">
              <w:rPr>
                <w:rFonts w:cstheme="minorHAnsi"/>
              </w:rPr>
              <w:t xml:space="preserve">; </w:t>
            </w:r>
          </w:p>
          <w:p w14:paraId="5B856F6A"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6F1508D7" w14:textId="29101711"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c>
          <w:tcPr>
            <w:tcW w:w="1071" w:type="pct"/>
          </w:tcPr>
          <w:p w14:paraId="0581F7F1"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FD606B" w:rsidRPr="001F2ADA" w14:paraId="5FED73F7" w14:textId="66118D73" w:rsidTr="00FD606B">
        <w:trPr>
          <w:trHeight w:val="50"/>
        </w:trPr>
        <w:tc>
          <w:tcPr>
            <w:tcW w:w="415" w:type="pct"/>
            <w:noWrap/>
          </w:tcPr>
          <w:p w14:paraId="65B1C8BB" w14:textId="77777777" w:rsidR="00FD606B" w:rsidRPr="001F2ADA" w:rsidRDefault="00FD606B" w:rsidP="00FD606B">
            <w:pPr>
              <w:spacing w:after="0" w:line="240" w:lineRule="auto"/>
              <w:rPr>
                <w:rFonts w:cstheme="minorHAnsi"/>
                <w:b/>
                <w:bCs/>
              </w:rPr>
            </w:pPr>
            <w:r w:rsidRPr="001F2ADA">
              <w:rPr>
                <w:rFonts w:cstheme="minorHAnsi"/>
                <w:b/>
                <w:bCs/>
              </w:rPr>
              <w:t>10.</w:t>
            </w:r>
          </w:p>
        </w:tc>
        <w:tc>
          <w:tcPr>
            <w:tcW w:w="3514" w:type="pct"/>
            <w:gridSpan w:val="3"/>
          </w:tcPr>
          <w:p w14:paraId="706EA644"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Monitorius Nr.</w:t>
            </w:r>
            <w:r>
              <w:rPr>
                <w:rFonts w:cstheme="minorHAnsi"/>
                <w:b/>
              </w:rPr>
              <w:t xml:space="preserve"> 3</w:t>
            </w:r>
            <w:r w:rsidRPr="001F2ADA">
              <w:rPr>
                <w:rFonts w:cstheme="minorHAnsi"/>
                <w:b/>
              </w:rPr>
              <w:t xml:space="preserve"> (27“ QHD)</w:t>
            </w:r>
          </w:p>
        </w:tc>
        <w:tc>
          <w:tcPr>
            <w:tcW w:w="1071" w:type="pct"/>
          </w:tcPr>
          <w:p w14:paraId="4A6C57C2"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7B6B80D0" w14:textId="396F854B" w:rsidTr="00FD606B">
        <w:trPr>
          <w:trHeight w:val="50"/>
        </w:trPr>
        <w:tc>
          <w:tcPr>
            <w:tcW w:w="415" w:type="pct"/>
            <w:noWrap/>
          </w:tcPr>
          <w:p w14:paraId="3386AEE9" w14:textId="46D54B3B" w:rsidR="00DE7CBF" w:rsidRPr="001F2ADA" w:rsidRDefault="00DE7CBF" w:rsidP="00DE7CBF">
            <w:pPr>
              <w:spacing w:after="0" w:line="240" w:lineRule="auto"/>
              <w:rPr>
                <w:rFonts w:cstheme="minorHAnsi"/>
                <w:bCs/>
              </w:rPr>
            </w:pPr>
            <w:r w:rsidRPr="001F2ADA">
              <w:rPr>
                <w:rFonts w:cstheme="minorHAnsi"/>
                <w:bCs/>
              </w:rPr>
              <w:t>10.1.</w:t>
            </w:r>
          </w:p>
        </w:tc>
        <w:tc>
          <w:tcPr>
            <w:tcW w:w="990" w:type="pct"/>
            <w:gridSpan w:val="2"/>
          </w:tcPr>
          <w:p w14:paraId="50F0F4DD" w14:textId="32F077CE"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Monitorius:</w:t>
            </w:r>
          </w:p>
        </w:tc>
        <w:tc>
          <w:tcPr>
            <w:tcW w:w="2524" w:type="pct"/>
          </w:tcPr>
          <w:p w14:paraId="442CA61C" w14:textId="77777777"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M</w:t>
            </w:r>
            <w:r w:rsidRPr="001F2ADA">
              <w:rPr>
                <w:rFonts w:cstheme="minorHAnsi"/>
              </w:rPr>
              <w:t>onitorius ne mažesnis kaip 26,8“ su IPS technologija, matinis. Palaikoma raiška ne mažesnė kaip 2560x1440 kai dažnis 100 Hz, kontrastas 1500:1, ryškumas ne mažesnis kaip 350 cd/m</w:t>
            </w:r>
            <w:r w:rsidRPr="001F2ADA">
              <w:rPr>
                <w:rFonts w:cstheme="minorHAnsi"/>
                <w:vertAlign w:val="superscript"/>
              </w:rPr>
              <w:t>2</w:t>
            </w:r>
            <w:r w:rsidRPr="001F2ADA">
              <w:rPr>
                <w:rFonts w:cstheme="minorHAnsi"/>
              </w:rPr>
              <w:t xml:space="preserve">. Stebėjimo kampai ne mažesni kaip 178°/178°, įvesties/išvesties  </w:t>
            </w:r>
            <w:r>
              <w:rPr>
                <w:rFonts w:cstheme="minorHAnsi"/>
              </w:rPr>
              <w:t>s</w:t>
            </w:r>
            <w:r w:rsidRPr="001F2ADA">
              <w:rPr>
                <w:rFonts w:cstheme="minorHAnsi"/>
              </w:rPr>
              <w:t xml:space="preserve">ignalai – HDMI, </w:t>
            </w:r>
            <w:proofErr w:type="spellStart"/>
            <w:r w:rsidRPr="001F2ADA">
              <w:rPr>
                <w:rFonts w:cstheme="minorHAnsi"/>
              </w:rPr>
              <w:t>DisplayPort</w:t>
            </w:r>
            <w:proofErr w:type="spellEnd"/>
            <w:r w:rsidRPr="001F2ADA">
              <w:rPr>
                <w:rFonts w:cstheme="minorHAnsi"/>
              </w:rPr>
              <w:t xml:space="preserve">; turi tūrėti ne mažiau kaip 4 vnt. USB 3.2 iš kurių ne mažiau kaip 1 vnt. Type-C;  vidinis maitinimo šaltinis; turi turėti </w:t>
            </w:r>
            <w:proofErr w:type="spellStart"/>
            <w:r w:rsidRPr="001F2ADA">
              <w:rPr>
                <w:rFonts w:cstheme="minorHAnsi"/>
              </w:rPr>
              <w:t>aukšio</w:t>
            </w:r>
            <w:proofErr w:type="spellEnd"/>
            <w:r w:rsidRPr="001F2ADA">
              <w:rPr>
                <w:rFonts w:cstheme="minorHAnsi"/>
              </w:rPr>
              <w:t xml:space="preserve"> reguliavimo funkcionalumą;</w:t>
            </w:r>
          </w:p>
          <w:p w14:paraId="4BD9BE6F" w14:textId="7FED5C41"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lastRenderedPageBreak/>
              <w:t>turi būti pateikti visi reikalingi kabeliai monitorių prijungimui bei kabelis skirtas prijungti monitorių prie nešiojamojo kompiuterio naudojant Type-C jungtį.</w:t>
            </w:r>
          </w:p>
        </w:tc>
        <w:tc>
          <w:tcPr>
            <w:tcW w:w="1071" w:type="pct"/>
          </w:tcPr>
          <w:p w14:paraId="06596398"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77695458" w14:textId="2E4E6D6D" w:rsidTr="00FD606B">
        <w:trPr>
          <w:trHeight w:val="50"/>
        </w:trPr>
        <w:tc>
          <w:tcPr>
            <w:tcW w:w="415" w:type="pct"/>
            <w:noWrap/>
          </w:tcPr>
          <w:p w14:paraId="66399941" w14:textId="2621D8F3" w:rsidR="00DE7CBF" w:rsidRPr="001F2ADA" w:rsidRDefault="00DE7CBF" w:rsidP="00DE7CBF">
            <w:pPr>
              <w:spacing w:after="0" w:line="240" w:lineRule="auto"/>
              <w:rPr>
                <w:rFonts w:cstheme="minorHAnsi"/>
                <w:bCs/>
              </w:rPr>
            </w:pPr>
            <w:r w:rsidRPr="001F2ADA">
              <w:rPr>
                <w:rFonts w:cstheme="minorHAnsi"/>
                <w:bCs/>
              </w:rPr>
              <w:t>10.2.</w:t>
            </w:r>
          </w:p>
        </w:tc>
        <w:tc>
          <w:tcPr>
            <w:tcW w:w="990" w:type="pct"/>
            <w:gridSpan w:val="2"/>
          </w:tcPr>
          <w:p w14:paraId="4AB94FD1" w14:textId="610B3D3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Kiti reikalavimai:</w:t>
            </w:r>
          </w:p>
        </w:tc>
        <w:tc>
          <w:tcPr>
            <w:tcW w:w="2524" w:type="pct"/>
          </w:tcPr>
          <w:p w14:paraId="4237F2C5" w14:textId="1723A70C"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o paties gamintojo arba gamykloje paženklintas gamintojo ženklu, kaip ir šiame pirkime įsigyjami kompiuteriai; monitorius turi turėti plonesnę ekrano kraštinę (</w:t>
            </w:r>
            <w:proofErr w:type="spellStart"/>
            <w:r w:rsidRPr="001F2ADA">
              <w:rPr>
                <w:rFonts w:cstheme="minorHAnsi"/>
              </w:rPr>
              <w:t>Narrow</w:t>
            </w:r>
            <w:proofErr w:type="spellEnd"/>
            <w:r w:rsidRPr="001F2ADA">
              <w:rPr>
                <w:rFonts w:cstheme="minorHAnsi"/>
              </w:rPr>
              <w:t xml:space="preserve"> </w:t>
            </w:r>
            <w:proofErr w:type="spellStart"/>
            <w:r w:rsidRPr="001F2ADA">
              <w:rPr>
                <w:rFonts w:cstheme="minorHAnsi"/>
              </w:rPr>
              <w:t>Bezel</w:t>
            </w:r>
            <w:proofErr w:type="spellEnd"/>
            <w:r w:rsidRPr="001F2ADA">
              <w:rPr>
                <w:rFonts w:cstheme="minorHAnsi"/>
              </w:rPr>
              <w:t xml:space="preserve">, </w:t>
            </w:r>
            <w:proofErr w:type="spellStart"/>
            <w:r w:rsidRPr="001F2ADA">
              <w:rPr>
                <w:rFonts w:cstheme="minorHAnsi"/>
              </w:rPr>
              <w:t>InfinityEdge</w:t>
            </w:r>
            <w:proofErr w:type="spellEnd"/>
            <w:r w:rsidRPr="001F2ADA">
              <w:rPr>
                <w:rFonts w:cstheme="minorHAnsi"/>
              </w:rPr>
              <w:t xml:space="preserve"> ar lygiavertė technologija); monitorius pateikiamas su visais reikiamais kabeliais pajungimui prie siūlomų kompiuterių.</w:t>
            </w:r>
          </w:p>
        </w:tc>
        <w:tc>
          <w:tcPr>
            <w:tcW w:w="1071" w:type="pct"/>
          </w:tcPr>
          <w:p w14:paraId="11C8B2B6"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4E2AE9B6" w14:textId="5B7CA7DD" w:rsidTr="00FD606B">
        <w:trPr>
          <w:trHeight w:val="50"/>
        </w:trPr>
        <w:tc>
          <w:tcPr>
            <w:tcW w:w="415" w:type="pct"/>
            <w:noWrap/>
          </w:tcPr>
          <w:p w14:paraId="1ED59993" w14:textId="2C7D2673" w:rsidR="00DE7CBF" w:rsidRPr="001F2ADA" w:rsidRDefault="00DE7CBF" w:rsidP="00DE7CBF">
            <w:pPr>
              <w:spacing w:after="0" w:line="240" w:lineRule="auto"/>
              <w:rPr>
                <w:rFonts w:cstheme="minorHAnsi"/>
                <w:bCs/>
              </w:rPr>
            </w:pPr>
            <w:r w:rsidRPr="001F2ADA">
              <w:rPr>
                <w:rFonts w:cstheme="minorHAnsi"/>
                <w:bCs/>
              </w:rPr>
              <w:t>10.3.</w:t>
            </w:r>
          </w:p>
        </w:tc>
        <w:tc>
          <w:tcPr>
            <w:tcW w:w="990" w:type="pct"/>
            <w:gridSpan w:val="2"/>
          </w:tcPr>
          <w:p w14:paraId="03715B92" w14:textId="18A0C02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0316ADE0"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181915E9"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Monitoriaus gedimo atveju turi būti keičiamas nauju – </w:t>
            </w:r>
            <w:proofErr w:type="spellStart"/>
            <w:r w:rsidRPr="001F2ADA">
              <w:rPr>
                <w:rFonts w:cstheme="minorHAnsi"/>
              </w:rPr>
              <w:t>neremonuojams</w:t>
            </w:r>
            <w:proofErr w:type="spellEnd"/>
            <w:r w:rsidRPr="001F2ADA">
              <w:rPr>
                <w:rFonts w:cstheme="minorHAnsi"/>
              </w:rPr>
              <w:t xml:space="preserve">; </w:t>
            </w:r>
          </w:p>
          <w:p w14:paraId="156A5395"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159D49F5" w14:textId="2B152DA2"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c>
          <w:tcPr>
            <w:tcW w:w="1071" w:type="pct"/>
          </w:tcPr>
          <w:p w14:paraId="5840A885"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FD606B" w:rsidRPr="001F2ADA" w14:paraId="1088E165" w14:textId="438DCAFC" w:rsidTr="00FD606B">
        <w:trPr>
          <w:trHeight w:val="50"/>
        </w:trPr>
        <w:tc>
          <w:tcPr>
            <w:tcW w:w="415" w:type="pct"/>
            <w:noWrap/>
          </w:tcPr>
          <w:p w14:paraId="5F54BD50" w14:textId="77777777" w:rsidR="00FD606B" w:rsidRPr="001F2ADA" w:rsidRDefault="00FD606B" w:rsidP="00FD606B">
            <w:pPr>
              <w:spacing w:after="0" w:line="240" w:lineRule="auto"/>
              <w:rPr>
                <w:rFonts w:cstheme="minorHAnsi"/>
                <w:b/>
                <w:bCs/>
              </w:rPr>
            </w:pPr>
            <w:r w:rsidRPr="001F2ADA">
              <w:rPr>
                <w:rFonts w:cstheme="minorHAnsi"/>
                <w:b/>
                <w:bCs/>
              </w:rPr>
              <w:t>11.</w:t>
            </w:r>
          </w:p>
        </w:tc>
        <w:tc>
          <w:tcPr>
            <w:tcW w:w="3514" w:type="pct"/>
            <w:gridSpan w:val="3"/>
          </w:tcPr>
          <w:p w14:paraId="50EF89DE" w14:textId="77777777" w:rsidR="00FD606B" w:rsidRPr="001F2ADA" w:rsidRDefault="00FD606B" w:rsidP="00FD606B">
            <w:pPr>
              <w:tabs>
                <w:tab w:val="left" w:pos="390"/>
                <w:tab w:val="left" w:pos="1035"/>
                <w:tab w:val="left" w:pos="1500"/>
              </w:tabs>
              <w:spacing w:after="0" w:line="240" w:lineRule="auto"/>
              <w:jc w:val="both"/>
              <w:rPr>
                <w:rFonts w:cstheme="minorHAnsi"/>
                <w:b/>
              </w:rPr>
            </w:pPr>
            <w:r w:rsidRPr="001F2ADA">
              <w:rPr>
                <w:rFonts w:cstheme="minorHAnsi"/>
                <w:b/>
              </w:rPr>
              <w:t>Monitorius Nr.</w:t>
            </w:r>
            <w:r>
              <w:rPr>
                <w:rFonts w:cstheme="minorHAnsi"/>
                <w:b/>
              </w:rPr>
              <w:t xml:space="preserve"> 2</w:t>
            </w:r>
            <w:r w:rsidRPr="001F2ADA">
              <w:rPr>
                <w:rFonts w:cstheme="minorHAnsi"/>
                <w:b/>
              </w:rPr>
              <w:t xml:space="preserve"> (27“ QHD) integruotu </w:t>
            </w:r>
            <w:r w:rsidRPr="001F2ADA">
              <w:rPr>
                <w:rFonts w:cstheme="minorHAnsi"/>
                <w:b/>
                <w:bCs/>
              </w:rPr>
              <w:t>prievadų išplėtimo įrenginiu</w:t>
            </w:r>
          </w:p>
        </w:tc>
        <w:tc>
          <w:tcPr>
            <w:tcW w:w="1071" w:type="pct"/>
          </w:tcPr>
          <w:p w14:paraId="31B10921" w14:textId="77777777" w:rsidR="00FD606B" w:rsidRPr="001F2ADA" w:rsidRDefault="00FD606B" w:rsidP="00FD606B">
            <w:pPr>
              <w:tabs>
                <w:tab w:val="left" w:pos="390"/>
                <w:tab w:val="left" w:pos="1035"/>
                <w:tab w:val="left" w:pos="1500"/>
              </w:tabs>
              <w:spacing w:after="0" w:line="240" w:lineRule="auto"/>
              <w:jc w:val="both"/>
              <w:rPr>
                <w:rFonts w:cstheme="minorHAnsi"/>
                <w:b/>
              </w:rPr>
            </w:pPr>
          </w:p>
        </w:tc>
      </w:tr>
      <w:tr w:rsidR="00DE7CBF" w:rsidRPr="001F2ADA" w14:paraId="1236541D" w14:textId="6FB7F9D2" w:rsidTr="00FD606B">
        <w:trPr>
          <w:trHeight w:val="50"/>
        </w:trPr>
        <w:tc>
          <w:tcPr>
            <w:tcW w:w="415" w:type="pct"/>
            <w:noWrap/>
          </w:tcPr>
          <w:p w14:paraId="6E3B87B3" w14:textId="34A331F9" w:rsidR="00DE7CBF" w:rsidRPr="001F2ADA" w:rsidRDefault="00DE7CBF" w:rsidP="00DE7CBF">
            <w:pPr>
              <w:spacing w:after="0" w:line="240" w:lineRule="auto"/>
              <w:rPr>
                <w:rFonts w:cstheme="minorHAnsi"/>
                <w:bCs/>
              </w:rPr>
            </w:pPr>
            <w:r w:rsidRPr="001F2ADA">
              <w:rPr>
                <w:rFonts w:cstheme="minorHAnsi"/>
                <w:bCs/>
              </w:rPr>
              <w:t>11.1.</w:t>
            </w:r>
          </w:p>
        </w:tc>
        <w:tc>
          <w:tcPr>
            <w:tcW w:w="990" w:type="pct"/>
            <w:gridSpan w:val="2"/>
          </w:tcPr>
          <w:p w14:paraId="7CD1DE14" w14:textId="4D322C67"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Monitorius:</w:t>
            </w:r>
          </w:p>
        </w:tc>
        <w:tc>
          <w:tcPr>
            <w:tcW w:w="2524" w:type="pct"/>
          </w:tcPr>
          <w:p w14:paraId="20BAD62B"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Monitorius ne mažesnis kaip 26,8“ su IPS technologija, matinis. Palaikoma raiška ne mažesnė kaip 2560x1440 kai dažnis 100 Hz, kontrastas 1500:1, ryškumas ne mažesnis kaip 350 cd/m</w:t>
            </w:r>
            <w:r w:rsidRPr="001F2ADA">
              <w:rPr>
                <w:rFonts w:cstheme="minorHAnsi"/>
                <w:vertAlign w:val="superscript"/>
              </w:rPr>
              <w:t>2</w:t>
            </w:r>
            <w:r w:rsidRPr="001F2ADA">
              <w:rPr>
                <w:rFonts w:cstheme="minorHAnsi"/>
              </w:rPr>
              <w:t xml:space="preserve">. Stebėjimo kampai ne mažesni kaip 178°/178°, įvesties/išvesties  signalai – HDMI, </w:t>
            </w:r>
            <w:proofErr w:type="spellStart"/>
            <w:r w:rsidRPr="001F2ADA">
              <w:rPr>
                <w:rFonts w:cstheme="minorHAnsi"/>
              </w:rPr>
              <w:t>DisplayPort</w:t>
            </w:r>
            <w:proofErr w:type="spellEnd"/>
            <w:r w:rsidRPr="001F2ADA">
              <w:rPr>
                <w:rFonts w:cstheme="minorHAnsi"/>
              </w:rPr>
              <w:t xml:space="preserve">; </w:t>
            </w:r>
            <w:proofErr w:type="spellStart"/>
            <w:r w:rsidRPr="001F2ADA">
              <w:rPr>
                <w:rFonts w:cstheme="minorHAnsi"/>
              </w:rPr>
              <w:t>DisplayPort</w:t>
            </w:r>
            <w:proofErr w:type="spellEnd"/>
            <w:r w:rsidRPr="001F2ADA">
              <w:rPr>
                <w:rFonts w:cstheme="minorHAnsi"/>
              </w:rPr>
              <w:t xml:space="preserve"> </w:t>
            </w:r>
            <w:proofErr w:type="spellStart"/>
            <w:r w:rsidRPr="001F2ADA">
              <w:rPr>
                <w:rFonts w:cstheme="minorHAnsi"/>
              </w:rPr>
              <w:t>out</w:t>
            </w:r>
            <w:proofErr w:type="spellEnd"/>
            <w:r w:rsidRPr="001F2ADA">
              <w:rPr>
                <w:rFonts w:cstheme="minorHAnsi"/>
              </w:rPr>
              <w:t xml:space="preserve">; USB Type-C kuri turi ne mažiau kaip 90 </w:t>
            </w:r>
            <w:proofErr w:type="spellStart"/>
            <w:r w:rsidRPr="001F2ADA">
              <w:rPr>
                <w:rFonts w:cstheme="minorHAnsi"/>
              </w:rPr>
              <w:t>maitnimo</w:t>
            </w:r>
            <w:proofErr w:type="spellEnd"/>
            <w:r w:rsidRPr="001F2ADA">
              <w:rPr>
                <w:rFonts w:cstheme="minorHAnsi"/>
              </w:rPr>
              <w:t xml:space="preserve"> funkciją (angl. Power </w:t>
            </w:r>
            <w:proofErr w:type="spellStart"/>
            <w:r w:rsidRPr="001F2ADA">
              <w:rPr>
                <w:rFonts w:cstheme="minorHAnsi"/>
              </w:rPr>
              <w:t>Delivery</w:t>
            </w:r>
            <w:proofErr w:type="spellEnd"/>
            <w:r w:rsidRPr="001F2ADA">
              <w:rPr>
                <w:rFonts w:cstheme="minorHAnsi"/>
              </w:rPr>
              <w:t xml:space="preserve">); turi tūrėti ne mažiau kaip 4 vnt. USB 3.2 iš kurių ne mažiau kaip 1 vnt. Type-C; 1 vnt. RJ45 tinklo jungtis ne lėtesnė kaip 100/1000; vidinis maitinimo šaltinis; turi turėti </w:t>
            </w:r>
            <w:proofErr w:type="spellStart"/>
            <w:r w:rsidRPr="001F2ADA">
              <w:rPr>
                <w:rFonts w:cstheme="minorHAnsi"/>
              </w:rPr>
              <w:t>aukšio</w:t>
            </w:r>
            <w:proofErr w:type="spellEnd"/>
            <w:r w:rsidRPr="001F2ADA">
              <w:rPr>
                <w:rFonts w:cstheme="minorHAnsi"/>
              </w:rPr>
              <w:t xml:space="preserve"> reguliavimo funkcionalumą;</w:t>
            </w:r>
          </w:p>
          <w:p w14:paraId="6028A45C" w14:textId="3AB704D1"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 xml:space="preserve">turi būti pateikti visi reikalingi kabeliai monitorių prijungimui bei kabelis skirtas prijungti monitorių prie nešiojamojo kompiuterio naudojant Type-C jungtį. Turi palaikyti </w:t>
            </w:r>
            <w:proofErr w:type="spellStart"/>
            <w:r w:rsidRPr="001F2ADA">
              <w:rPr>
                <w:rFonts w:cstheme="minorHAnsi"/>
              </w:rPr>
              <w:t>Daisy</w:t>
            </w:r>
            <w:proofErr w:type="spellEnd"/>
            <w:r w:rsidRPr="001F2ADA">
              <w:rPr>
                <w:rFonts w:cstheme="minorHAnsi"/>
              </w:rPr>
              <w:t xml:space="preserve"> </w:t>
            </w:r>
            <w:proofErr w:type="spellStart"/>
            <w:r w:rsidRPr="001F2ADA">
              <w:rPr>
                <w:rFonts w:cstheme="minorHAnsi"/>
              </w:rPr>
              <w:t>Chain</w:t>
            </w:r>
            <w:proofErr w:type="spellEnd"/>
            <w:r w:rsidRPr="001F2ADA">
              <w:rPr>
                <w:rFonts w:cstheme="minorHAnsi"/>
              </w:rPr>
              <w:t xml:space="preserve"> (galimybė prijungti kelis monitorius prie vieno kompiuterio, naudojant vieną kabelį tarp kiekvieno monitoriaus, užuot jungiant kiekvieną monitorių atskirai prie kompiuterio.) ar lygiavertę technologiją </w:t>
            </w:r>
          </w:p>
        </w:tc>
        <w:tc>
          <w:tcPr>
            <w:tcW w:w="1071" w:type="pct"/>
          </w:tcPr>
          <w:p w14:paraId="7FF7EE63"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r w:rsidR="00DE7CBF" w:rsidRPr="001F2ADA" w14:paraId="18974677" w14:textId="65814AF7" w:rsidTr="00FD606B">
        <w:trPr>
          <w:trHeight w:val="50"/>
        </w:trPr>
        <w:tc>
          <w:tcPr>
            <w:tcW w:w="415" w:type="pct"/>
            <w:noWrap/>
          </w:tcPr>
          <w:p w14:paraId="49458539" w14:textId="3983734D" w:rsidR="00DE7CBF" w:rsidRPr="001F2ADA" w:rsidRDefault="00DE7CBF" w:rsidP="00DE7CBF">
            <w:pPr>
              <w:spacing w:after="0" w:line="240" w:lineRule="auto"/>
              <w:rPr>
                <w:rFonts w:cstheme="minorHAnsi"/>
                <w:bCs/>
              </w:rPr>
            </w:pPr>
            <w:r w:rsidRPr="001F2ADA">
              <w:rPr>
                <w:rFonts w:cstheme="minorHAnsi"/>
                <w:bCs/>
              </w:rPr>
              <w:t>11.2.</w:t>
            </w:r>
          </w:p>
        </w:tc>
        <w:tc>
          <w:tcPr>
            <w:tcW w:w="990" w:type="pct"/>
            <w:gridSpan w:val="2"/>
          </w:tcPr>
          <w:p w14:paraId="0B14A763" w14:textId="135D5929"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Kiti reikalavimai:</w:t>
            </w:r>
          </w:p>
        </w:tc>
        <w:tc>
          <w:tcPr>
            <w:tcW w:w="2524" w:type="pct"/>
          </w:tcPr>
          <w:p w14:paraId="326645FA" w14:textId="42AA6232" w:rsidR="00DE7CBF" w:rsidRPr="001F2ADA" w:rsidRDefault="00DE7CBF" w:rsidP="00DE7CBF">
            <w:pPr>
              <w:tabs>
                <w:tab w:val="left" w:pos="390"/>
                <w:tab w:val="left" w:pos="1035"/>
                <w:tab w:val="left" w:pos="1500"/>
              </w:tabs>
              <w:spacing w:after="0" w:line="240" w:lineRule="auto"/>
              <w:jc w:val="both"/>
              <w:rPr>
                <w:rFonts w:cstheme="minorHAnsi"/>
              </w:rPr>
            </w:pPr>
            <w:r>
              <w:rPr>
                <w:rFonts w:cstheme="minorHAnsi"/>
              </w:rPr>
              <w:t>T</w:t>
            </w:r>
            <w:r w:rsidRPr="001F2ADA">
              <w:rPr>
                <w:rFonts w:cstheme="minorHAnsi"/>
              </w:rPr>
              <w:t>o paties gamintojo arba gamykloje paženklintas gamintojo ženklu, kaip ir šiame pirkime įsigyjami kompiuteriai; monitorius turi turėti plonesnę ekrano kraštinę (</w:t>
            </w:r>
            <w:proofErr w:type="spellStart"/>
            <w:r w:rsidRPr="001F2ADA">
              <w:rPr>
                <w:rFonts w:cstheme="minorHAnsi"/>
              </w:rPr>
              <w:t>Narrow</w:t>
            </w:r>
            <w:proofErr w:type="spellEnd"/>
            <w:r w:rsidRPr="001F2ADA">
              <w:rPr>
                <w:rFonts w:cstheme="minorHAnsi"/>
              </w:rPr>
              <w:t xml:space="preserve"> </w:t>
            </w:r>
            <w:proofErr w:type="spellStart"/>
            <w:r w:rsidRPr="001F2ADA">
              <w:rPr>
                <w:rFonts w:cstheme="minorHAnsi"/>
              </w:rPr>
              <w:t>Bezel</w:t>
            </w:r>
            <w:proofErr w:type="spellEnd"/>
            <w:r w:rsidRPr="001F2ADA">
              <w:rPr>
                <w:rFonts w:cstheme="minorHAnsi"/>
              </w:rPr>
              <w:t xml:space="preserve">, </w:t>
            </w:r>
            <w:proofErr w:type="spellStart"/>
            <w:r w:rsidRPr="001F2ADA">
              <w:rPr>
                <w:rFonts w:cstheme="minorHAnsi"/>
              </w:rPr>
              <w:t>InfinityEdge</w:t>
            </w:r>
            <w:proofErr w:type="spellEnd"/>
            <w:r w:rsidRPr="001F2ADA">
              <w:rPr>
                <w:rFonts w:cstheme="minorHAnsi"/>
              </w:rPr>
              <w:t xml:space="preserve"> ar lygiavertė technologija); monitorius pateikiamas su visais reikiamais kabeliais pajungimui prie siūlomų kompiuterių.</w:t>
            </w:r>
          </w:p>
        </w:tc>
        <w:tc>
          <w:tcPr>
            <w:tcW w:w="1071" w:type="pct"/>
          </w:tcPr>
          <w:p w14:paraId="2C25E170" w14:textId="77777777" w:rsidR="00DE7CBF" w:rsidRDefault="00DE7CBF" w:rsidP="00DE7CBF">
            <w:pPr>
              <w:tabs>
                <w:tab w:val="left" w:pos="390"/>
                <w:tab w:val="left" w:pos="1035"/>
                <w:tab w:val="left" w:pos="1500"/>
              </w:tabs>
              <w:spacing w:after="0" w:line="240" w:lineRule="auto"/>
              <w:jc w:val="both"/>
              <w:rPr>
                <w:rFonts w:cstheme="minorHAnsi"/>
              </w:rPr>
            </w:pPr>
          </w:p>
        </w:tc>
      </w:tr>
      <w:tr w:rsidR="00DE7CBF" w:rsidRPr="001F2ADA" w14:paraId="1905D2EC" w14:textId="44465B41" w:rsidTr="00FD606B">
        <w:trPr>
          <w:trHeight w:val="50"/>
        </w:trPr>
        <w:tc>
          <w:tcPr>
            <w:tcW w:w="415" w:type="pct"/>
            <w:noWrap/>
          </w:tcPr>
          <w:p w14:paraId="7E76F102" w14:textId="37205C58" w:rsidR="00DE7CBF" w:rsidRPr="001F2ADA" w:rsidRDefault="00DE7CBF" w:rsidP="00DE7CBF">
            <w:pPr>
              <w:spacing w:after="0" w:line="240" w:lineRule="auto"/>
              <w:rPr>
                <w:rFonts w:cstheme="minorHAnsi"/>
                <w:bCs/>
              </w:rPr>
            </w:pPr>
            <w:r w:rsidRPr="001F2ADA">
              <w:rPr>
                <w:rFonts w:cstheme="minorHAnsi"/>
                <w:bCs/>
              </w:rPr>
              <w:t>11.3.</w:t>
            </w:r>
          </w:p>
        </w:tc>
        <w:tc>
          <w:tcPr>
            <w:tcW w:w="990" w:type="pct"/>
            <w:gridSpan w:val="2"/>
          </w:tcPr>
          <w:p w14:paraId="3408D941" w14:textId="22CC868B" w:rsidR="00DE7CBF" w:rsidRPr="001F2ADA" w:rsidRDefault="00DE7CBF" w:rsidP="00DE7CBF">
            <w:pPr>
              <w:spacing w:after="0" w:line="240" w:lineRule="auto"/>
              <w:ind w:left="34" w:right="98"/>
              <w:rPr>
                <w:rFonts w:cstheme="minorHAnsi"/>
                <w:bCs/>
                <w:lang w:eastAsia="lt-LT"/>
              </w:rPr>
            </w:pPr>
            <w:r w:rsidRPr="001F2ADA">
              <w:rPr>
                <w:rFonts w:cstheme="minorHAnsi"/>
                <w:bCs/>
                <w:lang w:eastAsia="lt-LT"/>
              </w:rPr>
              <w:t>Garantinis laikotarpis ir priežiūra:</w:t>
            </w:r>
          </w:p>
        </w:tc>
        <w:tc>
          <w:tcPr>
            <w:tcW w:w="2524" w:type="pct"/>
          </w:tcPr>
          <w:p w14:paraId="3F573BD0"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Suteikiama ne trumpesnė kaip 60 mėnesių gamintojo garantija;</w:t>
            </w:r>
          </w:p>
          <w:p w14:paraId="109E8124"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Monitoriaus gedimo atveju turi būti keičiamas nauju – neremon</w:t>
            </w:r>
            <w:r>
              <w:rPr>
                <w:rFonts w:cstheme="minorHAnsi"/>
              </w:rPr>
              <w:t>t</w:t>
            </w:r>
            <w:r w:rsidRPr="001F2ADA">
              <w:rPr>
                <w:rFonts w:cstheme="minorHAnsi"/>
              </w:rPr>
              <w:t>uojam</w:t>
            </w:r>
            <w:r>
              <w:rPr>
                <w:rFonts w:cstheme="minorHAnsi"/>
              </w:rPr>
              <w:t>a</w:t>
            </w:r>
            <w:r w:rsidRPr="001F2ADA">
              <w:rPr>
                <w:rFonts w:cstheme="minorHAnsi"/>
              </w:rPr>
              <w:t xml:space="preserve">s; </w:t>
            </w:r>
          </w:p>
          <w:p w14:paraId="2BCD0F1B" w14:textId="77777777"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Bendra monitoriaus pakeitimo trukmė nuo gedimo registracijos – ne ilgiau kaip 5 darbo dienos;</w:t>
            </w:r>
          </w:p>
          <w:p w14:paraId="7AEE0A15" w14:textId="74C94E28" w:rsidR="00DE7CBF" w:rsidRPr="001F2ADA" w:rsidRDefault="00DE7CBF" w:rsidP="00DE7CBF">
            <w:pPr>
              <w:tabs>
                <w:tab w:val="left" w:pos="390"/>
                <w:tab w:val="left" w:pos="1035"/>
                <w:tab w:val="left" w:pos="1500"/>
              </w:tabs>
              <w:spacing w:after="0" w:line="240" w:lineRule="auto"/>
              <w:jc w:val="both"/>
              <w:rPr>
                <w:rFonts w:cstheme="minorHAnsi"/>
              </w:rPr>
            </w:pPr>
            <w:r w:rsidRPr="001F2ADA">
              <w:rPr>
                <w:rFonts w:cstheme="minorHAnsi"/>
              </w:rPr>
              <w:t>Garantinis techninis aptarnavimas suteikiamas monitoriaus instaliacijos vietoje Lietuvos teritorijoje.</w:t>
            </w:r>
          </w:p>
        </w:tc>
        <w:tc>
          <w:tcPr>
            <w:tcW w:w="1071" w:type="pct"/>
          </w:tcPr>
          <w:p w14:paraId="5A27B716" w14:textId="77777777" w:rsidR="00DE7CBF" w:rsidRPr="001F2ADA" w:rsidRDefault="00DE7CBF" w:rsidP="00DE7CBF">
            <w:pPr>
              <w:tabs>
                <w:tab w:val="left" w:pos="390"/>
                <w:tab w:val="left" w:pos="1035"/>
                <w:tab w:val="left" w:pos="1500"/>
              </w:tabs>
              <w:spacing w:after="0" w:line="240" w:lineRule="auto"/>
              <w:jc w:val="both"/>
              <w:rPr>
                <w:rFonts w:cstheme="minorHAnsi"/>
              </w:rPr>
            </w:pPr>
          </w:p>
        </w:tc>
      </w:tr>
    </w:tbl>
    <w:p w14:paraId="1DF8BC9E" w14:textId="77777777" w:rsidR="00FD606B" w:rsidRDefault="00FD606B" w:rsidP="001F2ADA">
      <w:pPr>
        <w:spacing w:after="0" w:line="240" w:lineRule="auto"/>
        <w:rPr>
          <w:rFonts w:cstheme="minorHAnsi"/>
        </w:rPr>
      </w:pPr>
    </w:p>
    <w:p w14:paraId="50CE040D" w14:textId="77777777" w:rsidR="00FD606B" w:rsidRPr="001F2ADA" w:rsidRDefault="00FD606B" w:rsidP="001F2ADA">
      <w:pPr>
        <w:spacing w:after="0" w:line="240" w:lineRule="auto"/>
        <w:rPr>
          <w:rFonts w:cstheme="minorHAnsi"/>
        </w:rPr>
      </w:pPr>
    </w:p>
    <w:p w14:paraId="6A6414D9" w14:textId="518E1026" w:rsidR="008A54EF" w:rsidRPr="008A54EF" w:rsidRDefault="008A54EF" w:rsidP="008A54EF">
      <w:pPr>
        <w:rPr>
          <w:rFonts w:cstheme="minorHAnsi"/>
          <w:lang w:val="en-US"/>
        </w:rPr>
      </w:pPr>
      <w:r>
        <w:rPr>
          <w:rFonts w:cstheme="minorHAnsi"/>
        </w:rPr>
        <w:t xml:space="preserve">*Numeracija Pasiūlymo formos </w:t>
      </w:r>
      <w:r>
        <w:rPr>
          <w:rFonts w:cstheme="minorHAnsi"/>
          <w:lang w:val="en-US"/>
        </w:rPr>
        <w:t xml:space="preserve">2 </w:t>
      </w:r>
      <w:proofErr w:type="spellStart"/>
      <w:r>
        <w:rPr>
          <w:rFonts w:cstheme="minorHAnsi"/>
          <w:lang w:val="en-US"/>
        </w:rPr>
        <w:t>priede</w:t>
      </w:r>
      <w:proofErr w:type="spellEnd"/>
      <w:r>
        <w:rPr>
          <w:rFonts w:cstheme="minorHAnsi"/>
          <w:lang w:val="en-US"/>
        </w:rPr>
        <w:t xml:space="preserve"> </w:t>
      </w:r>
      <w:proofErr w:type="spellStart"/>
      <w:r>
        <w:rPr>
          <w:rFonts w:cstheme="minorHAnsi"/>
          <w:lang w:val="en-US"/>
        </w:rPr>
        <w:t>suteikta</w:t>
      </w:r>
      <w:proofErr w:type="spellEnd"/>
      <w:r>
        <w:rPr>
          <w:rFonts w:cstheme="minorHAnsi"/>
          <w:lang w:val="en-US"/>
        </w:rPr>
        <w:t xml:space="preserve"> </w:t>
      </w:r>
      <w:proofErr w:type="spellStart"/>
      <w:r>
        <w:rPr>
          <w:rFonts w:cstheme="minorHAnsi"/>
          <w:lang w:val="en-US"/>
        </w:rPr>
        <w:t>tokia</w:t>
      </w:r>
      <w:proofErr w:type="spellEnd"/>
      <w:r>
        <w:rPr>
          <w:rFonts w:cstheme="minorHAnsi"/>
          <w:lang w:val="en-US"/>
        </w:rPr>
        <w:t xml:space="preserve"> </w:t>
      </w:r>
      <w:proofErr w:type="spellStart"/>
      <w:r>
        <w:rPr>
          <w:rFonts w:cstheme="minorHAnsi"/>
          <w:lang w:val="en-US"/>
        </w:rPr>
        <w:t>pati</w:t>
      </w:r>
      <w:proofErr w:type="spellEnd"/>
      <w:r>
        <w:rPr>
          <w:rFonts w:cstheme="minorHAnsi"/>
          <w:lang w:val="en-US"/>
        </w:rPr>
        <w:t xml:space="preserve"> </w:t>
      </w:r>
      <w:proofErr w:type="spellStart"/>
      <w:r>
        <w:rPr>
          <w:rFonts w:cstheme="minorHAnsi"/>
          <w:lang w:val="en-US"/>
        </w:rPr>
        <w:t>kaip</w:t>
      </w:r>
      <w:proofErr w:type="spellEnd"/>
      <w:r>
        <w:rPr>
          <w:rFonts w:cstheme="minorHAnsi"/>
          <w:lang w:val="en-US"/>
        </w:rPr>
        <w:t xml:space="preserve"> </w:t>
      </w:r>
      <w:proofErr w:type="spellStart"/>
      <w:r>
        <w:rPr>
          <w:rFonts w:cstheme="minorHAnsi"/>
          <w:lang w:val="en-US"/>
        </w:rPr>
        <w:t>ir</w:t>
      </w:r>
      <w:proofErr w:type="spellEnd"/>
      <w:r>
        <w:rPr>
          <w:rFonts w:cstheme="minorHAnsi"/>
          <w:lang w:val="en-US"/>
        </w:rPr>
        <w:t xml:space="preserve"> </w:t>
      </w:r>
      <w:proofErr w:type="spellStart"/>
      <w:r>
        <w:rPr>
          <w:rFonts w:cstheme="minorHAnsi"/>
          <w:lang w:val="en-US"/>
        </w:rPr>
        <w:t>Technin</w:t>
      </w:r>
      <w:r>
        <w:rPr>
          <w:rFonts w:cstheme="minorHAnsi"/>
        </w:rPr>
        <w:t>ėje</w:t>
      </w:r>
      <w:proofErr w:type="spellEnd"/>
      <w:r>
        <w:rPr>
          <w:rFonts w:cstheme="minorHAnsi"/>
          <w:lang w:val="en-US"/>
        </w:rPr>
        <w:t xml:space="preserve"> </w:t>
      </w:r>
      <w:proofErr w:type="spellStart"/>
      <w:r>
        <w:rPr>
          <w:rFonts w:cstheme="minorHAnsi"/>
          <w:lang w:val="en-US"/>
        </w:rPr>
        <w:t>specifikacije</w:t>
      </w:r>
      <w:proofErr w:type="spellEnd"/>
      <w:r>
        <w:rPr>
          <w:rFonts w:cstheme="minorHAnsi"/>
          <w:lang w:val="en-US"/>
        </w:rPr>
        <w:t xml:space="preserve">.  </w:t>
      </w:r>
    </w:p>
    <w:sectPr w:rsidR="008A54EF" w:rsidRPr="008A54EF" w:rsidSect="00A81BD6">
      <w:footerReference w:type="default" r:id="rId11"/>
      <w:pgSz w:w="11906" w:h="16838"/>
      <w:pgMar w:top="567"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350A" w14:textId="77777777" w:rsidR="00ED2061" w:rsidRDefault="00ED2061" w:rsidP="00400318">
      <w:pPr>
        <w:spacing w:after="0" w:line="240" w:lineRule="auto"/>
      </w:pPr>
      <w:r>
        <w:separator/>
      </w:r>
    </w:p>
  </w:endnote>
  <w:endnote w:type="continuationSeparator" w:id="0">
    <w:p w14:paraId="216CB4F3" w14:textId="77777777" w:rsidR="00ED2061" w:rsidRDefault="00ED2061" w:rsidP="0040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88D0" w14:textId="607DC59A" w:rsidR="004C35BB" w:rsidRPr="00405052" w:rsidRDefault="004C35BB">
    <w:pPr>
      <w:pStyle w:val="Footer"/>
      <w:jc w:val="center"/>
      <w:rPr>
        <w:rFonts w:ascii="Times New Roman" w:hAnsi="Times New Roman" w:cs="Times New Roman"/>
      </w:rPr>
    </w:pPr>
  </w:p>
  <w:p w14:paraId="68CCE818" w14:textId="77777777" w:rsidR="00B11919" w:rsidRPr="00405052" w:rsidRDefault="00B11919" w:rsidP="007C01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A671" w14:textId="77777777" w:rsidR="00ED2061" w:rsidRDefault="00ED2061" w:rsidP="00400318">
      <w:pPr>
        <w:spacing w:after="0" w:line="240" w:lineRule="auto"/>
      </w:pPr>
      <w:r>
        <w:separator/>
      </w:r>
    </w:p>
  </w:footnote>
  <w:footnote w:type="continuationSeparator" w:id="0">
    <w:p w14:paraId="2E422305" w14:textId="77777777" w:rsidR="00ED2061" w:rsidRDefault="00ED2061" w:rsidP="0040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CDA"/>
    <w:multiLevelType w:val="hybridMultilevel"/>
    <w:tmpl w:val="8EB65AE8"/>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3271D99"/>
    <w:multiLevelType w:val="hybridMultilevel"/>
    <w:tmpl w:val="76061DD4"/>
    <w:lvl w:ilvl="0" w:tplc="495CC3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FC558A"/>
    <w:multiLevelType w:val="hybridMultilevel"/>
    <w:tmpl w:val="2D16F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10124"/>
    <w:multiLevelType w:val="hybridMultilevel"/>
    <w:tmpl w:val="03A2A5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A12C1"/>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630C05"/>
    <w:multiLevelType w:val="hybridMultilevel"/>
    <w:tmpl w:val="BFBE600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E03083"/>
    <w:multiLevelType w:val="hybridMultilevel"/>
    <w:tmpl w:val="4DC264F4"/>
    <w:lvl w:ilvl="0" w:tplc="18D4CA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17296"/>
    <w:multiLevelType w:val="multilevel"/>
    <w:tmpl w:val="EA8694DE"/>
    <w:lvl w:ilvl="0">
      <w:start w:val="1"/>
      <w:numFmt w:val="decimal"/>
      <w:lvlText w:val="%1."/>
      <w:lvlJc w:val="center"/>
      <w:pPr>
        <w:tabs>
          <w:tab w:val="num" w:pos="540"/>
        </w:tabs>
        <w:ind w:left="540" w:firstLine="0"/>
      </w:pPr>
      <w:rPr>
        <w:rFonts w:hint="default"/>
      </w:rPr>
    </w:lvl>
    <w:lvl w:ilvl="1">
      <w:start w:val="1"/>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900" w:hanging="720"/>
      </w:pPr>
      <w:rPr>
        <w:rFonts w:hint="default"/>
        <w:b w:val="0"/>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341F4C34"/>
    <w:multiLevelType w:val="hybridMultilevel"/>
    <w:tmpl w:val="5AD29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003E67"/>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0963BD"/>
    <w:multiLevelType w:val="hybridMultilevel"/>
    <w:tmpl w:val="27B4A386"/>
    <w:lvl w:ilvl="0" w:tplc="F01AC63A">
      <w:start w:val="11"/>
      <w:numFmt w:val="bullet"/>
      <w:lvlText w:val=""/>
      <w:lvlJc w:val="left"/>
      <w:pPr>
        <w:ind w:left="720" w:hanging="360"/>
      </w:pPr>
      <w:rPr>
        <w:rFonts w:ascii="Symbol" w:eastAsiaTheme="minorHAns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3B07CC"/>
    <w:multiLevelType w:val="multilevel"/>
    <w:tmpl w:val="6650A500"/>
    <w:lvl w:ilvl="0">
      <w:start w:val="1"/>
      <w:numFmt w:val="decimal"/>
      <w:lvlText w:val="%1."/>
      <w:lvlJc w:val="left"/>
      <w:pPr>
        <w:ind w:left="568" w:hanging="284"/>
      </w:pPr>
      <w:rPr>
        <w:rFonts w:ascii="Calibri" w:eastAsia="Calibri" w:hAnsi="Calibri" w:cs="Calibri" w:hint="default"/>
        <w:w w:val="100"/>
        <w:sz w:val="22"/>
        <w:szCs w:val="22"/>
      </w:rPr>
    </w:lvl>
    <w:lvl w:ilvl="1">
      <w:start w:val="1"/>
      <w:numFmt w:val="decimal"/>
      <w:lvlText w:val="%1.%2."/>
      <w:lvlJc w:val="left"/>
      <w:pPr>
        <w:ind w:left="285" w:hanging="567"/>
      </w:pPr>
      <w:rPr>
        <w:rFonts w:ascii="Calibri" w:eastAsia="Calibri" w:hAnsi="Calibri" w:cs="Calibri" w:hint="default"/>
        <w:spacing w:val="-1"/>
        <w:w w:val="100"/>
        <w:sz w:val="22"/>
        <w:szCs w:val="22"/>
      </w:rPr>
    </w:lvl>
    <w:lvl w:ilvl="2">
      <w:numFmt w:val="bullet"/>
      <w:lvlText w:val="•"/>
      <w:lvlJc w:val="left"/>
      <w:pPr>
        <w:ind w:left="1614" w:hanging="567"/>
      </w:pPr>
      <w:rPr>
        <w:rFonts w:hint="default"/>
      </w:rPr>
    </w:lvl>
    <w:lvl w:ilvl="3">
      <w:numFmt w:val="bullet"/>
      <w:lvlText w:val="•"/>
      <w:lvlJc w:val="left"/>
      <w:pPr>
        <w:ind w:left="2666" w:hanging="567"/>
      </w:pPr>
      <w:rPr>
        <w:rFonts w:hint="default"/>
      </w:rPr>
    </w:lvl>
    <w:lvl w:ilvl="4">
      <w:numFmt w:val="bullet"/>
      <w:lvlText w:val="•"/>
      <w:lvlJc w:val="left"/>
      <w:pPr>
        <w:ind w:left="3718" w:hanging="567"/>
      </w:pPr>
      <w:rPr>
        <w:rFonts w:hint="default"/>
      </w:rPr>
    </w:lvl>
    <w:lvl w:ilvl="5">
      <w:numFmt w:val="bullet"/>
      <w:lvlText w:val="•"/>
      <w:lvlJc w:val="left"/>
      <w:pPr>
        <w:ind w:left="4770" w:hanging="567"/>
      </w:pPr>
      <w:rPr>
        <w:rFonts w:hint="default"/>
      </w:rPr>
    </w:lvl>
    <w:lvl w:ilvl="6">
      <w:numFmt w:val="bullet"/>
      <w:lvlText w:val="•"/>
      <w:lvlJc w:val="left"/>
      <w:pPr>
        <w:ind w:left="5822" w:hanging="567"/>
      </w:pPr>
      <w:rPr>
        <w:rFonts w:hint="default"/>
      </w:rPr>
    </w:lvl>
    <w:lvl w:ilvl="7">
      <w:numFmt w:val="bullet"/>
      <w:lvlText w:val="•"/>
      <w:lvlJc w:val="left"/>
      <w:pPr>
        <w:ind w:left="6873" w:hanging="567"/>
      </w:pPr>
      <w:rPr>
        <w:rFonts w:hint="default"/>
      </w:rPr>
    </w:lvl>
    <w:lvl w:ilvl="8">
      <w:numFmt w:val="bullet"/>
      <w:lvlText w:val="•"/>
      <w:lvlJc w:val="left"/>
      <w:pPr>
        <w:ind w:left="7925" w:hanging="567"/>
      </w:pPr>
      <w:rPr>
        <w:rFonts w:hint="default"/>
      </w:rPr>
    </w:lvl>
  </w:abstractNum>
  <w:abstractNum w:abstractNumId="14" w15:restartNumberingAfterBreak="0">
    <w:nsid w:val="4B6B7EF0"/>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48E0CFB"/>
    <w:multiLevelType w:val="hybridMultilevel"/>
    <w:tmpl w:val="050ABEBA"/>
    <w:lvl w:ilvl="0" w:tplc="F70ACD3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E73A5C"/>
    <w:multiLevelType w:val="hybridMultilevel"/>
    <w:tmpl w:val="BA749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965DA"/>
    <w:multiLevelType w:val="hybridMultilevel"/>
    <w:tmpl w:val="C262C8E2"/>
    <w:lvl w:ilvl="0" w:tplc="42AC278E">
      <w:start w:val="512"/>
      <w:numFmt w:val="bullet"/>
      <w:lvlText w:val=""/>
      <w:lvlJc w:val="left"/>
      <w:pPr>
        <w:ind w:left="720" w:hanging="360"/>
      </w:pPr>
      <w:rPr>
        <w:rFonts w:ascii="Symbol" w:eastAsiaTheme="minorHAns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19" w15:restartNumberingAfterBreak="0">
    <w:nsid w:val="6FD74B1F"/>
    <w:multiLevelType w:val="hybridMultilevel"/>
    <w:tmpl w:val="42400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9A08CC"/>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E507DC"/>
    <w:multiLevelType w:val="hybridMultilevel"/>
    <w:tmpl w:val="5D028640"/>
    <w:lvl w:ilvl="0" w:tplc="E5B4C83C">
      <w:start w:val="1"/>
      <w:numFmt w:val="decimal"/>
      <w:lvlText w:val="%1"/>
      <w:lvlJc w:val="left"/>
      <w:pPr>
        <w:ind w:left="264" w:hanging="163"/>
      </w:pPr>
      <w:rPr>
        <w:rFonts w:ascii="Calibri" w:eastAsia="Calibri" w:hAnsi="Calibri" w:cs="Calibri" w:hint="default"/>
        <w:i/>
        <w:w w:val="100"/>
        <w:sz w:val="22"/>
        <w:szCs w:val="22"/>
      </w:rPr>
    </w:lvl>
    <w:lvl w:ilvl="1" w:tplc="532C59CE">
      <w:numFmt w:val="bullet"/>
      <w:lvlText w:val="•"/>
      <w:lvlJc w:val="left"/>
      <w:pPr>
        <w:ind w:left="1220" w:hanging="163"/>
      </w:pPr>
      <w:rPr>
        <w:rFonts w:hint="default"/>
      </w:rPr>
    </w:lvl>
    <w:lvl w:ilvl="2" w:tplc="962C82A4">
      <w:numFmt w:val="bullet"/>
      <w:lvlText w:val="•"/>
      <w:lvlJc w:val="left"/>
      <w:pPr>
        <w:ind w:left="2181" w:hanging="163"/>
      </w:pPr>
      <w:rPr>
        <w:rFonts w:hint="default"/>
      </w:rPr>
    </w:lvl>
    <w:lvl w:ilvl="3" w:tplc="2DE28CE6">
      <w:numFmt w:val="bullet"/>
      <w:lvlText w:val="•"/>
      <w:lvlJc w:val="left"/>
      <w:pPr>
        <w:ind w:left="3141" w:hanging="163"/>
      </w:pPr>
      <w:rPr>
        <w:rFonts w:hint="default"/>
      </w:rPr>
    </w:lvl>
    <w:lvl w:ilvl="4" w:tplc="B59E0ED2">
      <w:numFmt w:val="bullet"/>
      <w:lvlText w:val="•"/>
      <w:lvlJc w:val="left"/>
      <w:pPr>
        <w:ind w:left="4102" w:hanging="163"/>
      </w:pPr>
      <w:rPr>
        <w:rFonts w:hint="default"/>
      </w:rPr>
    </w:lvl>
    <w:lvl w:ilvl="5" w:tplc="DB0E23D2">
      <w:numFmt w:val="bullet"/>
      <w:lvlText w:val="•"/>
      <w:lvlJc w:val="left"/>
      <w:pPr>
        <w:ind w:left="5063" w:hanging="163"/>
      </w:pPr>
      <w:rPr>
        <w:rFonts w:hint="default"/>
      </w:rPr>
    </w:lvl>
    <w:lvl w:ilvl="6" w:tplc="AD0ACE6E">
      <w:numFmt w:val="bullet"/>
      <w:lvlText w:val="•"/>
      <w:lvlJc w:val="left"/>
      <w:pPr>
        <w:ind w:left="6023" w:hanging="163"/>
      </w:pPr>
      <w:rPr>
        <w:rFonts w:hint="default"/>
      </w:rPr>
    </w:lvl>
    <w:lvl w:ilvl="7" w:tplc="010810F0">
      <w:numFmt w:val="bullet"/>
      <w:lvlText w:val="•"/>
      <w:lvlJc w:val="left"/>
      <w:pPr>
        <w:ind w:left="6984" w:hanging="163"/>
      </w:pPr>
      <w:rPr>
        <w:rFonts w:hint="default"/>
      </w:rPr>
    </w:lvl>
    <w:lvl w:ilvl="8" w:tplc="3FB45D1C">
      <w:numFmt w:val="bullet"/>
      <w:lvlText w:val="•"/>
      <w:lvlJc w:val="left"/>
      <w:pPr>
        <w:ind w:left="7945" w:hanging="163"/>
      </w:pPr>
      <w:rPr>
        <w:rFonts w:hint="default"/>
      </w:rPr>
    </w:lvl>
  </w:abstractNum>
  <w:abstractNum w:abstractNumId="22" w15:restartNumberingAfterBreak="0">
    <w:nsid w:val="7F4C4E1F"/>
    <w:multiLevelType w:val="hybridMultilevel"/>
    <w:tmpl w:val="6F92D0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4013069">
    <w:abstractNumId w:val="10"/>
  </w:num>
  <w:num w:numId="2" w16cid:durableId="21708214">
    <w:abstractNumId w:val="14"/>
  </w:num>
  <w:num w:numId="3" w16cid:durableId="540485428">
    <w:abstractNumId w:val="18"/>
  </w:num>
  <w:num w:numId="4" w16cid:durableId="728723833">
    <w:abstractNumId w:val="12"/>
  </w:num>
  <w:num w:numId="5" w16cid:durableId="536116505">
    <w:abstractNumId w:val="3"/>
  </w:num>
  <w:num w:numId="6" w16cid:durableId="505828431">
    <w:abstractNumId w:val="4"/>
  </w:num>
  <w:num w:numId="7" w16cid:durableId="1908419412">
    <w:abstractNumId w:val="19"/>
  </w:num>
  <w:num w:numId="8" w16cid:durableId="1947999379">
    <w:abstractNumId w:val="20"/>
  </w:num>
  <w:num w:numId="9" w16cid:durableId="1645508571">
    <w:abstractNumId w:val="22"/>
  </w:num>
  <w:num w:numId="10" w16cid:durableId="1107693417">
    <w:abstractNumId w:val="5"/>
  </w:num>
  <w:num w:numId="11" w16cid:durableId="71123146">
    <w:abstractNumId w:val="0"/>
  </w:num>
  <w:num w:numId="12" w16cid:durableId="1527519173">
    <w:abstractNumId w:val="2"/>
  </w:num>
  <w:num w:numId="13" w16cid:durableId="1851480460">
    <w:abstractNumId w:val="6"/>
  </w:num>
  <w:num w:numId="14" w16cid:durableId="1446535669">
    <w:abstractNumId w:val="15"/>
  </w:num>
  <w:num w:numId="15" w16cid:durableId="479231445">
    <w:abstractNumId w:val="9"/>
  </w:num>
  <w:num w:numId="16" w16cid:durableId="1826313237">
    <w:abstractNumId w:val="16"/>
  </w:num>
  <w:num w:numId="17" w16cid:durableId="745303494">
    <w:abstractNumId w:val="21"/>
  </w:num>
  <w:num w:numId="18" w16cid:durableId="1324896991">
    <w:abstractNumId w:val="13"/>
  </w:num>
  <w:num w:numId="19" w16cid:durableId="1955866149">
    <w:abstractNumId w:val="17"/>
  </w:num>
  <w:num w:numId="20" w16cid:durableId="1875651284">
    <w:abstractNumId w:val="1"/>
  </w:num>
  <w:num w:numId="21" w16cid:durableId="764809987">
    <w:abstractNumId w:val="7"/>
  </w:num>
  <w:num w:numId="22" w16cid:durableId="2028092798">
    <w:abstractNumId w:val="8"/>
  </w:num>
  <w:num w:numId="23" w16cid:durableId="104833744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5E"/>
    <w:rsid w:val="0000035C"/>
    <w:rsid w:val="000004A1"/>
    <w:rsid w:val="00001B29"/>
    <w:rsid w:val="000079CC"/>
    <w:rsid w:val="000103A3"/>
    <w:rsid w:val="000144ED"/>
    <w:rsid w:val="000168F5"/>
    <w:rsid w:val="0002196D"/>
    <w:rsid w:val="00023629"/>
    <w:rsid w:val="000253AB"/>
    <w:rsid w:val="0002594A"/>
    <w:rsid w:val="00026202"/>
    <w:rsid w:val="00026267"/>
    <w:rsid w:val="00027DD4"/>
    <w:rsid w:val="000312A0"/>
    <w:rsid w:val="00036947"/>
    <w:rsid w:val="00037ABD"/>
    <w:rsid w:val="00037F0C"/>
    <w:rsid w:val="0004038A"/>
    <w:rsid w:val="00043372"/>
    <w:rsid w:val="0004474F"/>
    <w:rsid w:val="0004792A"/>
    <w:rsid w:val="000505CE"/>
    <w:rsid w:val="00055089"/>
    <w:rsid w:val="000607FE"/>
    <w:rsid w:val="00064F18"/>
    <w:rsid w:val="0006702C"/>
    <w:rsid w:val="00067875"/>
    <w:rsid w:val="00070FC4"/>
    <w:rsid w:val="00072521"/>
    <w:rsid w:val="00074765"/>
    <w:rsid w:val="0007659D"/>
    <w:rsid w:val="00076A38"/>
    <w:rsid w:val="00080C0E"/>
    <w:rsid w:val="00083A4B"/>
    <w:rsid w:val="000854C3"/>
    <w:rsid w:val="00087F13"/>
    <w:rsid w:val="000926B2"/>
    <w:rsid w:val="00092F64"/>
    <w:rsid w:val="00095EBB"/>
    <w:rsid w:val="000964F8"/>
    <w:rsid w:val="000978AA"/>
    <w:rsid w:val="000A0FB8"/>
    <w:rsid w:val="000A4C8B"/>
    <w:rsid w:val="000A7314"/>
    <w:rsid w:val="000A7469"/>
    <w:rsid w:val="000A74E3"/>
    <w:rsid w:val="000A7EE3"/>
    <w:rsid w:val="000B1A8B"/>
    <w:rsid w:val="000B458F"/>
    <w:rsid w:val="000C1573"/>
    <w:rsid w:val="000C3637"/>
    <w:rsid w:val="000C4E88"/>
    <w:rsid w:val="000C6248"/>
    <w:rsid w:val="000C74E4"/>
    <w:rsid w:val="000D2993"/>
    <w:rsid w:val="000E041F"/>
    <w:rsid w:val="000E0960"/>
    <w:rsid w:val="000E26D8"/>
    <w:rsid w:val="000E4B8D"/>
    <w:rsid w:val="000E5C46"/>
    <w:rsid w:val="000F12E6"/>
    <w:rsid w:val="000F15A7"/>
    <w:rsid w:val="000F2208"/>
    <w:rsid w:val="000F4E98"/>
    <w:rsid w:val="000F508C"/>
    <w:rsid w:val="00104295"/>
    <w:rsid w:val="00104304"/>
    <w:rsid w:val="0010527A"/>
    <w:rsid w:val="00105BA7"/>
    <w:rsid w:val="001119D0"/>
    <w:rsid w:val="00115E3C"/>
    <w:rsid w:val="00117A3D"/>
    <w:rsid w:val="001202DF"/>
    <w:rsid w:val="00123203"/>
    <w:rsid w:val="00124403"/>
    <w:rsid w:val="00124C7D"/>
    <w:rsid w:val="0012645B"/>
    <w:rsid w:val="0013373D"/>
    <w:rsid w:val="00134718"/>
    <w:rsid w:val="00151058"/>
    <w:rsid w:val="00153118"/>
    <w:rsid w:val="00154EFC"/>
    <w:rsid w:val="001558EE"/>
    <w:rsid w:val="00156630"/>
    <w:rsid w:val="001566F5"/>
    <w:rsid w:val="00156AAD"/>
    <w:rsid w:val="001608B8"/>
    <w:rsid w:val="001630D9"/>
    <w:rsid w:val="0016316A"/>
    <w:rsid w:val="00176FDE"/>
    <w:rsid w:val="001826E8"/>
    <w:rsid w:val="0018446D"/>
    <w:rsid w:val="0018638D"/>
    <w:rsid w:val="001901D2"/>
    <w:rsid w:val="00192347"/>
    <w:rsid w:val="00194B85"/>
    <w:rsid w:val="001959B5"/>
    <w:rsid w:val="00196708"/>
    <w:rsid w:val="00197383"/>
    <w:rsid w:val="001A1619"/>
    <w:rsid w:val="001A24A2"/>
    <w:rsid w:val="001A7B35"/>
    <w:rsid w:val="001B2878"/>
    <w:rsid w:val="001B4F55"/>
    <w:rsid w:val="001C0200"/>
    <w:rsid w:val="001C0570"/>
    <w:rsid w:val="001C342E"/>
    <w:rsid w:val="001C3929"/>
    <w:rsid w:val="001C67B0"/>
    <w:rsid w:val="001D0D48"/>
    <w:rsid w:val="001D5DC3"/>
    <w:rsid w:val="001D785C"/>
    <w:rsid w:val="001E3571"/>
    <w:rsid w:val="001E3E88"/>
    <w:rsid w:val="001E4DAA"/>
    <w:rsid w:val="001E5C56"/>
    <w:rsid w:val="001E6139"/>
    <w:rsid w:val="001F0B38"/>
    <w:rsid w:val="001F2ADA"/>
    <w:rsid w:val="002005E6"/>
    <w:rsid w:val="00200645"/>
    <w:rsid w:val="00202D90"/>
    <w:rsid w:val="00204245"/>
    <w:rsid w:val="00205C56"/>
    <w:rsid w:val="00207602"/>
    <w:rsid w:val="002100A1"/>
    <w:rsid w:val="00215BFF"/>
    <w:rsid w:val="00220246"/>
    <w:rsid w:val="00221E11"/>
    <w:rsid w:val="0022475D"/>
    <w:rsid w:val="00224A7D"/>
    <w:rsid w:val="00224DF3"/>
    <w:rsid w:val="00230C2B"/>
    <w:rsid w:val="00230E02"/>
    <w:rsid w:val="00231801"/>
    <w:rsid w:val="0023547C"/>
    <w:rsid w:val="00236A02"/>
    <w:rsid w:val="00236B82"/>
    <w:rsid w:val="00236FC8"/>
    <w:rsid w:val="00237F14"/>
    <w:rsid w:val="002416B6"/>
    <w:rsid w:val="00241925"/>
    <w:rsid w:val="00243231"/>
    <w:rsid w:val="00244D6F"/>
    <w:rsid w:val="00246699"/>
    <w:rsid w:val="00250445"/>
    <w:rsid w:val="002507BB"/>
    <w:rsid w:val="0025115B"/>
    <w:rsid w:val="00252D92"/>
    <w:rsid w:val="00260E83"/>
    <w:rsid w:val="0026178A"/>
    <w:rsid w:val="00264D08"/>
    <w:rsid w:val="0026551D"/>
    <w:rsid w:val="00265F16"/>
    <w:rsid w:val="0026682B"/>
    <w:rsid w:val="00267FA4"/>
    <w:rsid w:val="0027769D"/>
    <w:rsid w:val="00284867"/>
    <w:rsid w:val="002911B3"/>
    <w:rsid w:val="00294D31"/>
    <w:rsid w:val="002A051F"/>
    <w:rsid w:val="002A4D67"/>
    <w:rsid w:val="002A7F31"/>
    <w:rsid w:val="002B2776"/>
    <w:rsid w:val="002B2BF1"/>
    <w:rsid w:val="002B3914"/>
    <w:rsid w:val="002B4667"/>
    <w:rsid w:val="002B5A48"/>
    <w:rsid w:val="002B667E"/>
    <w:rsid w:val="002B6D99"/>
    <w:rsid w:val="002B720C"/>
    <w:rsid w:val="002C0481"/>
    <w:rsid w:val="002C14D3"/>
    <w:rsid w:val="002C468F"/>
    <w:rsid w:val="002C5AE4"/>
    <w:rsid w:val="002C5BAA"/>
    <w:rsid w:val="002C5CB1"/>
    <w:rsid w:val="002C6A96"/>
    <w:rsid w:val="002C79E4"/>
    <w:rsid w:val="002D2C4A"/>
    <w:rsid w:val="002D54D5"/>
    <w:rsid w:val="002D6159"/>
    <w:rsid w:val="002E0D76"/>
    <w:rsid w:val="002E446E"/>
    <w:rsid w:val="002E4DCA"/>
    <w:rsid w:val="002E5095"/>
    <w:rsid w:val="002E5DA7"/>
    <w:rsid w:val="002F02F4"/>
    <w:rsid w:val="002F0AF5"/>
    <w:rsid w:val="002F1D1C"/>
    <w:rsid w:val="002F3978"/>
    <w:rsid w:val="002F411D"/>
    <w:rsid w:val="002F4FBF"/>
    <w:rsid w:val="002F6CDE"/>
    <w:rsid w:val="002F7EE0"/>
    <w:rsid w:val="003008E3"/>
    <w:rsid w:val="003023CF"/>
    <w:rsid w:val="00304036"/>
    <w:rsid w:val="003052F7"/>
    <w:rsid w:val="003070C4"/>
    <w:rsid w:val="0031293D"/>
    <w:rsid w:val="003135E6"/>
    <w:rsid w:val="003172F0"/>
    <w:rsid w:val="00322CA6"/>
    <w:rsid w:val="00323710"/>
    <w:rsid w:val="00325D68"/>
    <w:rsid w:val="003279D2"/>
    <w:rsid w:val="00330E43"/>
    <w:rsid w:val="00331459"/>
    <w:rsid w:val="00334E1D"/>
    <w:rsid w:val="00350ACB"/>
    <w:rsid w:val="00350C27"/>
    <w:rsid w:val="00351A5E"/>
    <w:rsid w:val="003572F3"/>
    <w:rsid w:val="003607AA"/>
    <w:rsid w:val="003613C1"/>
    <w:rsid w:val="00362CEE"/>
    <w:rsid w:val="003642DB"/>
    <w:rsid w:val="003648FC"/>
    <w:rsid w:val="0036614D"/>
    <w:rsid w:val="0037132E"/>
    <w:rsid w:val="0038037A"/>
    <w:rsid w:val="003813F4"/>
    <w:rsid w:val="00382A92"/>
    <w:rsid w:val="00384DCA"/>
    <w:rsid w:val="003860A0"/>
    <w:rsid w:val="00386E99"/>
    <w:rsid w:val="00390E9F"/>
    <w:rsid w:val="00390EBD"/>
    <w:rsid w:val="00391EC8"/>
    <w:rsid w:val="003926A1"/>
    <w:rsid w:val="00392841"/>
    <w:rsid w:val="003A0552"/>
    <w:rsid w:val="003A07FA"/>
    <w:rsid w:val="003A1018"/>
    <w:rsid w:val="003A14F3"/>
    <w:rsid w:val="003A1BB4"/>
    <w:rsid w:val="003A2E8D"/>
    <w:rsid w:val="003A5888"/>
    <w:rsid w:val="003B5CD3"/>
    <w:rsid w:val="003B5F94"/>
    <w:rsid w:val="003B799B"/>
    <w:rsid w:val="003C09A8"/>
    <w:rsid w:val="003C163A"/>
    <w:rsid w:val="003C1E3A"/>
    <w:rsid w:val="003D0E88"/>
    <w:rsid w:val="003D2590"/>
    <w:rsid w:val="003D3652"/>
    <w:rsid w:val="003D4742"/>
    <w:rsid w:val="003D6851"/>
    <w:rsid w:val="003D6C2F"/>
    <w:rsid w:val="003E05D9"/>
    <w:rsid w:val="003E159E"/>
    <w:rsid w:val="003E39AE"/>
    <w:rsid w:val="003F488F"/>
    <w:rsid w:val="00400318"/>
    <w:rsid w:val="00405052"/>
    <w:rsid w:val="00405786"/>
    <w:rsid w:val="00407F0D"/>
    <w:rsid w:val="0041051B"/>
    <w:rsid w:val="0041128E"/>
    <w:rsid w:val="00412956"/>
    <w:rsid w:val="00412CA2"/>
    <w:rsid w:val="00420C1F"/>
    <w:rsid w:val="00422575"/>
    <w:rsid w:val="004263AC"/>
    <w:rsid w:val="00426D09"/>
    <w:rsid w:val="0042764B"/>
    <w:rsid w:val="00435ADA"/>
    <w:rsid w:val="00435BD8"/>
    <w:rsid w:val="004361B1"/>
    <w:rsid w:val="00436EED"/>
    <w:rsid w:val="004416DB"/>
    <w:rsid w:val="00441860"/>
    <w:rsid w:val="00441C22"/>
    <w:rsid w:val="00442208"/>
    <w:rsid w:val="00443FC3"/>
    <w:rsid w:val="00444C9C"/>
    <w:rsid w:val="00445A58"/>
    <w:rsid w:val="0044712F"/>
    <w:rsid w:val="00447813"/>
    <w:rsid w:val="0045033E"/>
    <w:rsid w:val="004534BC"/>
    <w:rsid w:val="00456660"/>
    <w:rsid w:val="00467EA3"/>
    <w:rsid w:val="00471F52"/>
    <w:rsid w:val="00473D0B"/>
    <w:rsid w:val="0047540E"/>
    <w:rsid w:val="00476E83"/>
    <w:rsid w:val="00476F3E"/>
    <w:rsid w:val="0048267E"/>
    <w:rsid w:val="004838D4"/>
    <w:rsid w:val="004851AD"/>
    <w:rsid w:val="004859D4"/>
    <w:rsid w:val="00490CFC"/>
    <w:rsid w:val="00492858"/>
    <w:rsid w:val="004928AE"/>
    <w:rsid w:val="004962DC"/>
    <w:rsid w:val="00497E00"/>
    <w:rsid w:val="004A2403"/>
    <w:rsid w:val="004A282A"/>
    <w:rsid w:val="004A7B27"/>
    <w:rsid w:val="004B0898"/>
    <w:rsid w:val="004B41A8"/>
    <w:rsid w:val="004B77E3"/>
    <w:rsid w:val="004C3063"/>
    <w:rsid w:val="004C35BB"/>
    <w:rsid w:val="004C4F26"/>
    <w:rsid w:val="004C715A"/>
    <w:rsid w:val="004D6289"/>
    <w:rsid w:val="004D6935"/>
    <w:rsid w:val="004E039E"/>
    <w:rsid w:val="004E21AF"/>
    <w:rsid w:val="004E28B1"/>
    <w:rsid w:val="004E645E"/>
    <w:rsid w:val="004E6CBC"/>
    <w:rsid w:val="004F0194"/>
    <w:rsid w:val="004F0B8A"/>
    <w:rsid w:val="004F10E0"/>
    <w:rsid w:val="004F196E"/>
    <w:rsid w:val="004F2261"/>
    <w:rsid w:val="004F3318"/>
    <w:rsid w:val="004F6D82"/>
    <w:rsid w:val="00501153"/>
    <w:rsid w:val="00502F0D"/>
    <w:rsid w:val="005044F4"/>
    <w:rsid w:val="00505192"/>
    <w:rsid w:val="00506EEA"/>
    <w:rsid w:val="0050777B"/>
    <w:rsid w:val="005077D4"/>
    <w:rsid w:val="005142B5"/>
    <w:rsid w:val="005146FD"/>
    <w:rsid w:val="00516995"/>
    <w:rsid w:val="00517E76"/>
    <w:rsid w:val="005257C3"/>
    <w:rsid w:val="00530647"/>
    <w:rsid w:val="005328B2"/>
    <w:rsid w:val="00532D2F"/>
    <w:rsid w:val="0054354C"/>
    <w:rsid w:val="00561396"/>
    <w:rsid w:val="00561997"/>
    <w:rsid w:val="00562990"/>
    <w:rsid w:val="00573E55"/>
    <w:rsid w:val="0057488B"/>
    <w:rsid w:val="00575502"/>
    <w:rsid w:val="005757B8"/>
    <w:rsid w:val="00580E87"/>
    <w:rsid w:val="005832D6"/>
    <w:rsid w:val="00584EF8"/>
    <w:rsid w:val="00587204"/>
    <w:rsid w:val="00590006"/>
    <w:rsid w:val="00591979"/>
    <w:rsid w:val="0059279B"/>
    <w:rsid w:val="00597C42"/>
    <w:rsid w:val="005A2CA6"/>
    <w:rsid w:val="005A2D0C"/>
    <w:rsid w:val="005A5EF4"/>
    <w:rsid w:val="005A633C"/>
    <w:rsid w:val="005A7C0E"/>
    <w:rsid w:val="005C00A1"/>
    <w:rsid w:val="005C3EC0"/>
    <w:rsid w:val="005C5169"/>
    <w:rsid w:val="005C522C"/>
    <w:rsid w:val="005C714D"/>
    <w:rsid w:val="005D1428"/>
    <w:rsid w:val="005D199F"/>
    <w:rsid w:val="005D4137"/>
    <w:rsid w:val="005D5B21"/>
    <w:rsid w:val="005E0C64"/>
    <w:rsid w:val="005E24FA"/>
    <w:rsid w:val="005E2945"/>
    <w:rsid w:val="005E3BB3"/>
    <w:rsid w:val="005E4CBD"/>
    <w:rsid w:val="005E5A6F"/>
    <w:rsid w:val="005E7D21"/>
    <w:rsid w:val="005F0C3A"/>
    <w:rsid w:val="005F15BF"/>
    <w:rsid w:val="005F69E7"/>
    <w:rsid w:val="00603A43"/>
    <w:rsid w:val="00604869"/>
    <w:rsid w:val="006048B2"/>
    <w:rsid w:val="00604E5F"/>
    <w:rsid w:val="00604FE0"/>
    <w:rsid w:val="00610048"/>
    <w:rsid w:val="0061164B"/>
    <w:rsid w:val="00612094"/>
    <w:rsid w:val="0061235C"/>
    <w:rsid w:val="0061384E"/>
    <w:rsid w:val="00617A68"/>
    <w:rsid w:val="006227E1"/>
    <w:rsid w:val="00622981"/>
    <w:rsid w:val="0062466C"/>
    <w:rsid w:val="006261AB"/>
    <w:rsid w:val="00627EFE"/>
    <w:rsid w:val="00630115"/>
    <w:rsid w:val="00633AE2"/>
    <w:rsid w:val="00636067"/>
    <w:rsid w:val="00643528"/>
    <w:rsid w:val="00646BD4"/>
    <w:rsid w:val="00650283"/>
    <w:rsid w:val="00652149"/>
    <w:rsid w:val="00655AC1"/>
    <w:rsid w:val="0066048A"/>
    <w:rsid w:val="00660C7C"/>
    <w:rsid w:val="0066301F"/>
    <w:rsid w:val="00665411"/>
    <w:rsid w:val="00667373"/>
    <w:rsid w:val="00672E25"/>
    <w:rsid w:val="00676A16"/>
    <w:rsid w:val="00677602"/>
    <w:rsid w:val="0068071C"/>
    <w:rsid w:val="006854CA"/>
    <w:rsid w:val="00692421"/>
    <w:rsid w:val="0069316A"/>
    <w:rsid w:val="00694240"/>
    <w:rsid w:val="00695FF2"/>
    <w:rsid w:val="00696261"/>
    <w:rsid w:val="00696AB7"/>
    <w:rsid w:val="00696CE7"/>
    <w:rsid w:val="00696E30"/>
    <w:rsid w:val="00697B53"/>
    <w:rsid w:val="006A0861"/>
    <w:rsid w:val="006A1945"/>
    <w:rsid w:val="006A1A15"/>
    <w:rsid w:val="006A6526"/>
    <w:rsid w:val="006A6B4E"/>
    <w:rsid w:val="006A7F92"/>
    <w:rsid w:val="006B0AC5"/>
    <w:rsid w:val="006B3B86"/>
    <w:rsid w:val="006B5A75"/>
    <w:rsid w:val="006C183C"/>
    <w:rsid w:val="006C5394"/>
    <w:rsid w:val="006C5DDD"/>
    <w:rsid w:val="006C684E"/>
    <w:rsid w:val="006D3D0A"/>
    <w:rsid w:val="006D6112"/>
    <w:rsid w:val="006D7328"/>
    <w:rsid w:val="006D7679"/>
    <w:rsid w:val="006D78D4"/>
    <w:rsid w:val="006D7B4A"/>
    <w:rsid w:val="006E0B8B"/>
    <w:rsid w:val="006E2DE3"/>
    <w:rsid w:val="006E655A"/>
    <w:rsid w:val="006E7B00"/>
    <w:rsid w:val="006F0475"/>
    <w:rsid w:val="006F06D7"/>
    <w:rsid w:val="006F62B9"/>
    <w:rsid w:val="00701A4B"/>
    <w:rsid w:val="00705845"/>
    <w:rsid w:val="00712F15"/>
    <w:rsid w:val="007144AC"/>
    <w:rsid w:val="007165D2"/>
    <w:rsid w:val="00722ACA"/>
    <w:rsid w:val="007266E5"/>
    <w:rsid w:val="00727D08"/>
    <w:rsid w:val="0073263A"/>
    <w:rsid w:val="00736444"/>
    <w:rsid w:val="007366D2"/>
    <w:rsid w:val="00740E8E"/>
    <w:rsid w:val="00741A1A"/>
    <w:rsid w:val="00742141"/>
    <w:rsid w:val="007452D4"/>
    <w:rsid w:val="00745BB2"/>
    <w:rsid w:val="00747C9E"/>
    <w:rsid w:val="0075156F"/>
    <w:rsid w:val="007558B5"/>
    <w:rsid w:val="00755FF8"/>
    <w:rsid w:val="00762FFD"/>
    <w:rsid w:val="007645A0"/>
    <w:rsid w:val="007653DC"/>
    <w:rsid w:val="00765F99"/>
    <w:rsid w:val="007670FF"/>
    <w:rsid w:val="0077054E"/>
    <w:rsid w:val="00770663"/>
    <w:rsid w:val="0077507A"/>
    <w:rsid w:val="00775EB1"/>
    <w:rsid w:val="007843CA"/>
    <w:rsid w:val="00793861"/>
    <w:rsid w:val="0079442A"/>
    <w:rsid w:val="00796CCC"/>
    <w:rsid w:val="00797CCC"/>
    <w:rsid w:val="007A1FFF"/>
    <w:rsid w:val="007A30A7"/>
    <w:rsid w:val="007B2882"/>
    <w:rsid w:val="007B28E0"/>
    <w:rsid w:val="007B3222"/>
    <w:rsid w:val="007B36E6"/>
    <w:rsid w:val="007C0144"/>
    <w:rsid w:val="007C01FB"/>
    <w:rsid w:val="007D40DD"/>
    <w:rsid w:val="007D4AAF"/>
    <w:rsid w:val="007D585B"/>
    <w:rsid w:val="007D7500"/>
    <w:rsid w:val="007E2408"/>
    <w:rsid w:val="007E263B"/>
    <w:rsid w:val="007E431D"/>
    <w:rsid w:val="007E5AEC"/>
    <w:rsid w:val="007E60C2"/>
    <w:rsid w:val="007E671F"/>
    <w:rsid w:val="007F63CE"/>
    <w:rsid w:val="007F6A4A"/>
    <w:rsid w:val="00803B5B"/>
    <w:rsid w:val="0080445B"/>
    <w:rsid w:val="00805FCC"/>
    <w:rsid w:val="00810607"/>
    <w:rsid w:val="00815916"/>
    <w:rsid w:val="00815E75"/>
    <w:rsid w:val="0082191F"/>
    <w:rsid w:val="00821F26"/>
    <w:rsid w:val="00822D25"/>
    <w:rsid w:val="00827F85"/>
    <w:rsid w:val="00831447"/>
    <w:rsid w:val="00832113"/>
    <w:rsid w:val="00832FCF"/>
    <w:rsid w:val="00835052"/>
    <w:rsid w:val="00837BC6"/>
    <w:rsid w:val="0084098A"/>
    <w:rsid w:val="00840BB6"/>
    <w:rsid w:val="008420EE"/>
    <w:rsid w:val="008527EC"/>
    <w:rsid w:val="00852FF6"/>
    <w:rsid w:val="0085554D"/>
    <w:rsid w:val="008558BA"/>
    <w:rsid w:val="00856C8D"/>
    <w:rsid w:val="008578F0"/>
    <w:rsid w:val="00863104"/>
    <w:rsid w:val="00863EC1"/>
    <w:rsid w:val="0086596C"/>
    <w:rsid w:val="00865A46"/>
    <w:rsid w:val="008721DF"/>
    <w:rsid w:val="00873AA2"/>
    <w:rsid w:val="00877CBD"/>
    <w:rsid w:val="00877EC2"/>
    <w:rsid w:val="008804A5"/>
    <w:rsid w:val="00885859"/>
    <w:rsid w:val="00885DE4"/>
    <w:rsid w:val="00895EFC"/>
    <w:rsid w:val="008960DF"/>
    <w:rsid w:val="0089797F"/>
    <w:rsid w:val="008A0356"/>
    <w:rsid w:val="008A3106"/>
    <w:rsid w:val="008A4F0D"/>
    <w:rsid w:val="008A54EF"/>
    <w:rsid w:val="008A6DE7"/>
    <w:rsid w:val="008A6F79"/>
    <w:rsid w:val="008A6FD0"/>
    <w:rsid w:val="008B01F6"/>
    <w:rsid w:val="008B2B2A"/>
    <w:rsid w:val="008B466F"/>
    <w:rsid w:val="008C04E0"/>
    <w:rsid w:val="008C0597"/>
    <w:rsid w:val="008C475B"/>
    <w:rsid w:val="008D1FFB"/>
    <w:rsid w:val="008D5222"/>
    <w:rsid w:val="008E2B27"/>
    <w:rsid w:val="008E57D0"/>
    <w:rsid w:val="008E70D8"/>
    <w:rsid w:val="008F0F08"/>
    <w:rsid w:val="008F145A"/>
    <w:rsid w:val="008F2400"/>
    <w:rsid w:val="008F4276"/>
    <w:rsid w:val="008F5081"/>
    <w:rsid w:val="009024E1"/>
    <w:rsid w:val="009044AD"/>
    <w:rsid w:val="0091072B"/>
    <w:rsid w:val="00912FFC"/>
    <w:rsid w:val="009147B4"/>
    <w:rsid w:val="00914E59"/>
    <w:rsid w:val="009164B3"/>
    <w:rsid w:val="00920578"/>
    <w:rsid w:val="00921E29"/>
    <w:rsid w:val="0092758C"/>
    <w:rsid w:val="009279A9"/>
    <w:rsid w:val="00933AD6"/>
    <w:rsid w:val="00937A99"/>
    <w:rsid w:val="00940AA1"/>
    <w:rsid w:val="00941197"/>
    <w:rsid w:val="00944086"/>
    <w:rsid w:val="00945E8F"/>
    <w:rsid w:val="00946D42"/>
    <w:rsid w:val="009502E8"/>
    <w:rsid w:val="00952D9E"/>
    <w:rsid w:val="009530BC"/>
    <w:rsid w:val="00953C6A"/>
    <w:rsid w:val="009557B0"/>
    <w:rsid w:val="009573DF"/>
    <w:rsid w:val="009608D3"/>
    <w:rsid w:val="00960EE0"/>
    <w:rsid w:val="0096322B"/>
    <w:rsid w:val="0096419F"/>
    <w:rsid w:val="009704BE"/>
    <w:rsid w:val="009714C8"/>
    <w:rsid w:val="00971DF0"/>
    <w:rsid w:val="009730D0"/>
    <w:rsid w:val="009736F0"/>
    <w:rsid w:val="0097503F"/>
    <w:rsid w:val="00986888"/>
    <w:rsid w:val="00987454"/>
    <w:rsid w:val="009939DC"/>
    <w:rsid w:val="00994627"/>
    <w:rsid w:val="00996F22"/>
    <w:rsid w:val="0099759D"/>
    <w:rsid w:val="009A106F"/>
    <w:rsid w:val="009A4962"/>
    <w:rsid w:val="009A51F1"/>
    <w:rsid w:val="009B18DB"/>
    <w:rsid w:val="009B2E01"/>
    <w:rsid w:val="009B32FD"/>
    <w:rsid w:val="009B51F4"/>
    <w:rsid w:val="009C05E9"/>
    <w:rsid w:val="009C0776"/>
    <w:rsid w:val="009C31F2"/>
    <w:rsid w:val="009C377A"/>
    <w:rsid w:val="009C4B39"/>
    <w:rsid w:val="009C5A6B"/>
    <w:rsid w:val="009C6211"/>
    <w:rsid w:val="009D1CE8"/>
    <w:rsid w:val="009D35EB"/>
    <w:rsid w:val="009D4A58"/>
    <w:rsid w:val="009D5BD3"/>
    <w:rsid w:val="009D5CA9"/>
    <w:rsid w:val="009D5FE2"/>
    <w:rsid w:val="009E320E"/>
    <w:rsid w:val="009E3BA7"/>
    <w:rsid w:val="009E5B0A"/>
    <w:rsid w:val="009E79E1"/>
    <w:rsid w:val="009F0A74"/>
    <w:rsid w:val="009F2573"/>
    <w:rsid w:val="009F32D3"/>
    <w:rsid w:val="009F33B0"/>
    <w:rsid w:val="009F449B"/>
    <w:rsid w:val="009F68E0"/>
    <w:rsid w:val="009F6FCB"/>
    <w:rsid w:val="00A013C3"/>
    <w:rsid w:val="00A03153"/>
    <w:rsid w:val="00A068CF"/>
    <w:rsid w:val="00A07D7C"/>
    <w:rsid w:val="00A13876"/>
    <w:rsid w:val="00A13918"/>
    <w:rsid w:val="00A1665C"/>
    <w:rsid w:val="00A20A7C"/>
    <w:rsid w:val="00A20BDB"/>
    <w:rsid w:val="00A2682D"/>
    <w:rsid w:val="00A276A8"/>
    <w:rsid w:val="00A27A28"/>
    <w:rsid w:val="00A314B0"/>
    <w:rsid w:val="00A314D7"/>
    <w:rsid w:val="00A3649F"/>
    <w:rsid w:val="00A37DD8"/>
    <w:rsid w:val="00A43988"/>
    <w:rsid w:val="00A5196D"/>
    <w:rsid w:val="00A60D62"/>
    <w:rsid w:val="00A6670E"/>
    <w:rsid w:val="00A66F2F"/>
    <w:rsid w:val="00A72C0F"/>
    <w:rsid w:val="00A75519"/>
    <w:rsid w:val="00A75608"/>
    <w:rsid w:val="00A81AC7"/>
    <w:rsid w:val="00A81BD6"/>
    <w:rsid w:val="00A845C7"/>
    <w:rsid w:val="00A87692"/>
    <w:rsid w:val="00A90EF0"/>
    <w:rsid w:val="00A92A46"/>
    <w:rsid w:val="00A92DF9"/>
    <w:rsid w:val="00A93766"/>
    <w:rsid w:val="00A94032"/>
    <w:rsid w:val="00A95D8B"/>
    <w:rsid w:val="00A96EE1"/>
    <w:rsid w:val="00AA2621"/>
    <w:rsid w:val="00AA54B3"/>
    <w:rsid w:val="00AA624D"/>
    <w:rsid w:val="00AB33E2"/>
    <w:rsid w:val="00AB6230"/>
    <w:rsid w:val="00AB7A36"/>
    <w:rsid w:val="00AC31CD"/>
    <w:rsid w:val="00AC421B"/>
    <w:rsid w:val="00AC68A2"/>
    <w:rsid w:val="00AD3D40"/>
    <w:rsid w:val="00AE0495"/>
    <w:rsid w:val="00AE04A1"/>
    <w:rsid w:val="00AE08F0"/>
    <w:rsid w:val="00AE1696"/>
    <w:rsid w:val="00AE240A"/>
    <w:rsid w:val="00AF2B26"/>
    <w:rsid w:val="00AF2D5A"/>
    <w:rsid w:val="00AF413B"/>
    <w:rsid w:val="00AF7812"/>
    <w:rsid w:val="00B00161"/>
    <w:rsid w:val="00B001E2"/>
    <w:rsid w:val="00B00C81"/>
    <w:rsid w:val="00B00EA8"/>
    <w:rsid w:val="00B033BD"/>
    <w:rsid w:val="00B04EDA"/>
    <w:rsid w:val="00B10AD7"/>
    <w:rsid w:val="00B11919"/>
    <w:rsid w:val="00B12161"/>
    <w:rsid w:val="00B12DEB"/>
    <w:rsid w:val="00B1394E"/>
    <w:rsid w:val="00B204DF"/>
    <w:rsid w:val="00B21747"/>
    <w:rsid w:val="00B24187"/>
    <w:rsid w:val="00B25821"/>
    <w:rsid w:val="00B3109B"/>
    <w:rsid w:val="00B317CB"/>
    <w:rsid w:val="00B32A66"/>
    <w:rsid w:val="00B35874"/>
    <w:rsid w:val="00B36094"/>
    <w:rsid w:val="00B37230"/>
    <w:rsid w:val="00B373CE"/>
    <w:rsid w:val="00B40EE6"/>
    <w:rsid w:val="00B41B0A"/>
    <w:rsid w:val="00B42401"/>
    <w:rsid w:val="00B501C1"/>
    <w:rsid w:val="00B50CEA"/>
    <w:rsid w:val="00B51E6E"/>
    <w:rsid w:val="00B54E5C"/>
    <w:rsid w:val="00B54E6B"/>
    <w:rsid w:val="00B5750A"/>
    <w:rsid w:val="00B60BEE"/>
    <w:rsid w:val="00B619B9"/>
    <w:rsid w:val="00B63F89"/>
    <w:rsid w:val="00B65199"/>
    <w:rsid w:val="00B65285"/>
    <w:rsid w:val="00B66426"/>
    <w:rsid w:val="00B67929"/>
    <w:rsid w:val="00B715ED"/>
    <w:rsid w:val="00B71CE4"/>
    <w:rsid w:val="00B77952"/>
    <w:rsid w:val="00B77CD0"/>
    <w:rsid w:val="00B81799"/>
    <w:rsid w:val="00B8228F"/>
    <w:rsid w:val="00B82D01"/>
    <w:rsid w:val="00B85703"/>
    <w:rsid w:val="00B92C0D"/>
    <w:rsid w:val="00B9388F"/>
    <w:rsid w:val="00B93F21"/>
    <w:rsid w:val="00B960F6"/>
    <w:rsid w:val="00B9779A"/>
    <w:rsid w:val="00BA1EED"/>
    <w:rsid w:val="00BA2F5D"/>
    <w:rsid w:val="00BA35C3"/>
    <w:rsid w:val="00BA4210"/>
    <w:rsid w:val="00BA59E1"/>
    <w:rsid w:val="00BA6F46"/>
    <w:rsid w:val="00BA757B"/>
    <w:rsid w:val="00BA7C78"/>
    <w:rsid w:val="00BB0749"/>
    <w:rsid w:val="00BB08C0"/>
    <w:rsid w:val="00BB13A4"/>
    <w:rsid w:val="00BB2BCA"/>
    <w:rsid w:val="00BB545E"/>
    <w:rsid w:val="00BB63B7"/>
    <w:rsid w:val="00BB6EA8"/>
    <w:rsid w:val="00BB7AC4"/>
    <w:rsid w:val="00BC1DA0"/>
    <w:rsid w:val="00BC2ED3"/>
    <w:rsid w:val="00BC3F2E"/>
    <w:rsid w:val="00BC422C"/>
    <w:rsid w:val="00BC49CE"/>
    <w:rsid w:val="00BC79B8"/>
    <w:rsid w:val="00BC7C33"/>
    <w:rsid w:val="00BD1AC1"/>
    <w:rsid w:val="00BD3333"/>
    <w:rsid w:val="00BD63A2"/>
    <w:rsid w:val="00BD7ED5"/>
    <w:rsid w:val="00BE0279"/>
    <w:rsid w:val="00BE2517"/>
    <w:rsid w:val="00BE43C0"/>
    <w:rsid w:val="00BE6DD5"/>
    <w:rsid w:val="00BF0EA1"/>
    <w:rsid w:val="00BF1FAB"/>
    <w:rsid w:val="00BF2B64"/>
    <w:rsid w:val="00BF43E0"/>
    <w:rsid w:val="00BF4902"/>
    <w:rsid w:val="00BF4C42"/>
    <w:rsid w:val="00BF5CF8"/>
    <w:rsid w:val="00BF633D"/>
    <w:rsid w:val="00BF7D05"/>
    <w:rsid w:val="00C04231"/>
    <w:rsid w:val="00C043E8"/>
    <w:rsid w:val="00C1016A"/>
    <w:rsid w:val="00C1331E"/>
    <w:rsid w:val="00C133FE"/>
    <w:rsid w:val="00C1494D"/>
    <w:rsid w:val="00C15F6F"/>
    <w:rsid w:val="00C16A5E"/>
    <w:rsid w:val="00C22655"/>
    <w:rsid w:val="00C256AD"/>
    <w:rsid w:val="00C318EC"/>
    <w:rsid w:val="00C32985"/>
    <w:rsid w:val="00C36D91"/>
    <w:rsid w:val="00C419BE"/>
    <w:rsid w:val="00C4223C"/>
    <w:rsid w:val="00C44D06"/>
    <w:rsid w:val="00C52230"/>
    <w:rsid w:val="00C63C89"/>
    <w:rsid w:val="00C64F6E"/>
    <w:rsid w:val="00C6514A"/>
    <w:rsid w:val="00C6603C"/>
    <w:rsid w:val="00C660C1"/>
    <w:rsid w:val="00C669E0"/>
    <w:rsid w:val="00C705E0"/>
    <w:rsid w:val="00C7330A"/>
    <w:rsid w:val="00C7459A"/>
    <w:rsid w:val="00C74F41"/>
    <w:rsid w:val="00C76313"/>
    <w:rsid w:val="00C76367"/>
    <w:rsid w:val="00C76ADE"/>
    <w:rsid w:val="00C84B8E"/>
    <w:rsid w:val="00C84E93"/>
    <w:rsid w:val="00C856FB"/>
    <w:rsid w:val="00C90ACA"/>
    <w:rsid w:val="00C96782"/>
    <w:rsid w:val="00C967EE"/>
    <w:rsid w:val="00C96EDF"/>
    <w:rsid w:val="00C9755D"/>
    <w:rsid w:val="00CA1145"/>
    <w:rsid w:val="00CA341B"/>
    <w:rsid w:val="00CA4980"/>
    <w:rsid w:val="00CB201B"/>
    <w:rsid w:val="00CB5D46"/>
    <w:rsid w:val="00CC364C"/>
    <w:rsid w:val="00CC4429"/>
    <w:rsid w:val="00CC5DE8"/>
    <w:rsid w:val="00CC663E"/>
    <w:rsid w:val="00CD08EE"/>
    <w:rsid w:val="00CD5841"/>
    <w:rsid w:val="00CD6080"/>
    <w:rsid w:val="00CE5138"/>
    <w:rsid w:val="00CE71B7"/>
    <w:rsid w:val="00CE7523"/>
    <w:rsid w:val="00CF2941"/>
    <w:rsid w:val="00CF3307"/>
    <w:rsid w:val="00CF50D6"/>
    <w:rsid w:val="00CF5A49"/>
    <w:rsid w:val="00D0182F"/>
    <w:rsid w:val="00D02A95"/>
    <w:rsid w:val="00D070CF"/>
    <w:rsid w:val="00D079C8"/>
    <w:rsid w:val="00D101D0"/>
    <w:rsid w:val="00D11A57"/>
    <w:rsid w:val="00D13A9E"/>
    <w:rsid w:val="00D1716A"/>
    <w:rsid w:val="00D20282"/>
    <w:rsid w:val="00D239C4"/>
    <w:rsid w:val="00D261AD"/>
    <w:rsid w:val="00D31C1F"/>
    <w:rsid w:val="00D350D9"/>
    <w:rsid w:val="00D372BB"/>
    <w:rsid w:val="00D42A6B"/>
    <w:rsid w:val="00D43E3A"/>
    <w:rsid w:val="00D46000"/>
    <w:rsid w:val="00D46661"/>
    <w:rsid w:val="00D55E91"/>
    <w:rsid w:val="00D56BC5"/>
    <w:rsid w:val="00D5750C"/>
    <w:rsid w:val="00D60AFC"/>
    <w:rsid w:val="00D61268"/>
    <w:rsid w:val="00D63B25"/>
    <w:rsid w:val="00D65176"/>
    <w:rsid w:val="00D6552A"/>
    <w:rsid w:val="00D6568A"/>
    <w:rsid w:val="00D734FA"/>
    <w:rsid w:val="00D73CFA"/>
    <w:rsid w:val="00D741E8"/>
    <w:rsid w:val="00D75AF0"/>
    <w:rsid w:val="00D75B87"/>
    <w:rsid w:val="00D775E8"/>
    <w:rsid w:val="00D81340"/>
    <w:rsid w:val="00D82885"/>
    <w:rsid w:val="00D83080"/>
    <w:rsid w:val="00D8605D"/>
    <w:rsid w:val="00D87AAC"/>
    <w:rsid w:val="00D90421"/>
    <w:rsid w:val="00D91B18"/>
    <w:rsid w:val="00D9294B"/>
    <w:rsid w:val="00D93A2A"/>
    <w:rsid w:val="00D94DF1"/>
    <w:rsid w:val="00D9610D"/>
    <w:rsid w:val="00DA2D6F"/>
    <w:rsid w:val="00DA33A4"/>
    <w:rsid w:val="00DA4C52"/>
    <w:rsid w:val="00DA6819"/>
    <w:rsid w:val="00DA6A33"/>
    <w:rsid w:val="00DB0395"/>
    <w:rsid w:val="00DB070B"/>
    <w:rsid w:val="00DB1A6F"/>
    <w:rsid w:val="00DB5770"/>
    <w:rsid w:val="00DB7821"/>
    <w:rsid w:val="00DB7D04"/>
    <w:rsid w:val="00DC0663"/>
    <w:rsid w:val="00DC1406"/>
    <w:rsid w:val="00DD1B1A"/>
    <w:rsid w:val="00DD2A71"/>
    <w:rsid w:val="00DD2D14"/>
    <w:rsid w:val="00DD6D39"/>
    <w:rsid w:val="00DE3CD9"/>
    <w:rsid w:val="00DE4A48"/>
    <w:rsid w:val="00DE63B1"/>
    <w:rsid w:val="00DE77CF"/>
    <w:rsid w:val="00DE7CBF"/>
    <w:rsid w:val="00DF2B43"/>
    <w:rsid w:val="00DF44D5"/>
    <w:rsid w:val="00DF4BD8"/>
    <w:rsid w:val="00DF4D5B"/>
    <w:rsid w:val="00DF5991"/>
    <w:rsid w:val="00DF6361"/>
    <w:rsid w:val="00DF69B5"/>
    <w:rsid w:val="00DF6D07"/>
    <w:rsid w:val="00DF74F4"/>
    <w:rsid w:val="00E00E39"/>
    <w:rsid w:val="00E01DDB"/>
    <w:rsid w:val="00E04373"/>
    <w:rsid w:val="00E046C1"/>
    <w:rsid w:val="00E06412"/>
    <w:rsid w:val="00E07C69"/>
    <w:rsid w:val="00E12E53"/>
    <w:rsid w:val="00E1575F"/>
    <w:rsid w:val="00E16AE4"/>
    <w:rsid w:val="00E2012B"/>
    <w:rsid w:val="00E21759"/>
    <w:rsid w:val="00E21B78"/>
    <w:rsid w:val="00E257D2"/>
    <w:rsid w:val="00E26E63"/>
    <w:rsid w:val="00E30303"/>
    <w:rsid w:val="00E3308A"/>
    <w:rsid w:val="00E33F10"/>
    <w:rsid w:val="00E349ED"/>
    <w:rsid w:val="00E35400"/>
    <w:rsid w:val="00E40425"/>
    <w:rsid w:val="00E4057C"/>
    <w:rsid w:val="00E408D6"/>
    <w:rsid w:val="00E411BB"/>
    <w:rsid w:val="00E4131E"/>
    <w:rsid w:val="00E4350F"/>
    <w:rsid w:val="00E46497"/>
    <w:rsid w:val="00E47488"/>
    <w:rsid w:val="00E502D1"/>
    <w:rsid w:val="00E537BC"/>
    <w:rsid w:val="00E55998"/>
    <w:rsid w:val="00E55B36"/>
    <w:rsid w:val="00E56729"/>
    <w:rsid w:val="00E567DD"/>
    <w:rsid w:val="00E63DD9"/>
    <w:rsid w:val="00E70328"/>
    <w:rsid w:val="00E70D8D"/>
    <w:rsid w:val="00E70EE5"/>
    <w:rsid w:val="00E7259C"/>
    <w:rsid w:val="00E72794"/>
    <w:rsid w:val="00E8489C"/>
    <w:rsid w:val="00E8581B"/>
    <w:rsid w:val="00E85CE8"/>
    <w:rsid w:val="00E85D1B"/>
    <w:rsid w:val="00E86869"/>
    <w:rsid w:val="00E86B07"/>
    <w:rsid w:val="00E903F5"/>
    <w:rsid w:val="00E931BA"/>
    <w:rsid w:val="00E93EB3"/>
    <w:rsid w:val="00EA213D"/>
    <w:rsid w:val="00EA3B3D"/>
    <w:rsid w:val="00EB0C85"/>
    <w:rsid w:val="00EB173B"/>
    <w:rsid w:val="00ED0525"/>
    <w:rsid w:val="00ED2061"/>
    <w:rsid w:val="00EE000A"/>
    <w:rsid w:val="00EE11DC"/>
    <w:rsid w:val="00EE138E"/>
    <w:rsid w:val="00EE7CF0"/>
    <w:rsid w:val="00EE7F6E"/>
    <w:rsid w:val="00EF5362"/>
    <w:rsid w:val="00EF6351"/>
    <w:rsid w:val="00F00EF6"/>
    <w:rsid w:val="00F050E9"/>
    <w:rsid w:val="00F0683D"/>
    <w:rsid w:val="00F13852"/>
    <w:rsid w:val="00F13874"/>
    <w:rsid w:val="00F1500E"/>
    <w:rsid w:val="00F15B27"/>
    <w:rsid w:val="00F15C86"/>
    <w:rsid w:val="00F177F5"/>
    <w:rsid w:val="00F23311"/>
    <w:rsid w:val="00F24025"/>
    <w:rsid w:val="00F25963"/>
    <w:rsid w:val="00F25E1D"/>
    <w:rsid w:val="00F2639E"/>
    <w:rsid w:val="00F3098B"/>
    <w:rsid w:val="00F31338"/>
    <w:rsid w:val="00F3261B"/>
    <w:rsid w:val="00F36AB0"/>
    <w:rsid w:val="00F37FD0"/>
    <w:rsid w:val="00F424B7"/>
    <w:rsid w:val="00F45C70"/>
    <w:rsid w:val="00F53B64"/>
    <w:rsid w:val="00F53DB5"/>
    <w:rsid w:val="00F56397"/>
    <w:rsid w:val="00F60EB3"/>
    <w:rsid w:val="00F63C12"/>
    <w:rsid w:val="00F71908"/>
    <w:rsid w:val="00F729BF"/>
    <w:rsid w:val="00F745D6"/>
    <w:rsid w:val="00F8019D"/>
    <w:rsid w:val="00F81983"/>
    <w:rsid w:val="00F848A4"/>
    <w:rsid w:val="00F86BE3"/>
    <w:rsid w:val="00F9013E"/>
    <w:rsid w:val="00F90B9D"/>
    <w:rsid w:val="00F970DF"/>
    <w:rsid w:val="00FA16C2"/>
    <w:rsid w:val="00FA2545"/>
    <w:rsid w:val="00FA79A2"/>
    <w:rsid w:val="00FB1440"/>
    <w:rsid w:val="00FB1986"/>
    <w:rsid w:val="00FB3F63"/>
    <w:rsid w:val="00FB5A00"/>
    <w:rsid w:val="00FC1105"/>
    <w:rsid w:val="00FC37DC"/>
    <w:rsid w:val="00FC3C52"/>
    <w:rsid w:val="00FC44EF"/>
    <w:rsid w:val="00FC7804"/>
    <w:rsid w:val="00FD006E"/>
    <w:rsid w:val="00FD0EFE"/>
    <w:rsid w:val="00FD138D"/>
    <w:rsid w:val="00FD3AD3"/>
    <w:rsid w:val="00FD606B"/>
    <w:rsid w:val="00FD63E9"/>
    <w:rsid w:val="00FD781F"/>
    <w:rsid w:val="00FE1892"/>
    <w:rsid w:val="00FE3187"/>
    <w:rsid w:val="00FE4972"/>
    <w:rsid w:val="00FF07EF"/>
    <w:rsid w:val="00FF0BF8"/>
    <w:rsid w:val="00FF2023"/>
    <w:rsid w:val="00FF2046"/>
    <w:rsid w:val="00FF334D"/>
    <w:rsid w:val="00FF4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E262"/>
  <w15:docId w15:val="{13B35880-F9C9-4557-8C15-1EF28B9D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6B"/>
  </w:style>
  <w:style w:type="paragraph" w:styleId="Heading1">
    <w:name w:val="heading 1"/>
    <w:basedOn w:val="Normal"/>
    <w:next w:val="Normal"/>
    <w:link w:val="Heading1Char"/>
    <w:qFormat/>
    <w:rsid w:val="00236FC8"/>
    <w:pPr>
      <w:keepNext/>
      <w:spacing w:after="0" w:line="240" w:lineRule="auto"/>
      <w:jc w:val="center"/>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832113"/>
    <w:pPr>
      <w:spacing w:after="0" w:line="240" w:lineRule="auto"/>
      <w:contextualSpacing/>
      <w:jc w:val="both"/>
    </w:pPr>
    <w:rPr>
      <w:rFonts w:ascii="Times New Roman" w:hAnsi="Times New Roman"/>
      <w:sz w:val="24"/>
    </w:rPr>
  </w:style>
  <w:style w:type="paragraph" w:customStyle="1" w:styleId="Numeracija">
    <w:name w:val="_Numeracija"/>
    <w:basedOn w:val="Normal"/>
    <w:link w:val="NumeracijaChar"/>
    <w:qFormat/>
    <w:rsid w:val="0027769D"/>
    <w:pPr>
      <w:numPr>
        <w:numId w:val="3"/>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27769D"/>
    <w:rPr>
      <w:rFonts w:ascii="Times New Roman" w:eastAsia="Times New Roman" w:hAnsi="Times New Roman" w:cs="Times New Roman"/>
      <w:color w:val="000000"/>
      <w:lang w:eastAsia="lt-LT"/>
    </w:rPr>
  </w:style>
  <w:style w:type="character" w:customStyle="1" w:styleId="Heading1Char">
    <w:name w:val="Heading 1 Char"/>
    <w:basedOn w:val="DefaultParagraphFont"/>
    <w:link w:val="Heading1"/>
    <w:rsid w:val="00236FC8"/>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1C0570"/>
    <w:rPr>
      <w:sz w:val="16"/>
      <w:szCs w:val="16"/>
    </w:rPr>
  </w:style>
  <w:style w:type="paragraph" w:styleId="CommentText">
    <w:name w:val="annotation text"/>
    <w:basedOn w:val="Normal"/>
    <w:link w:val="CommentTextChar"/>
    <w:uiPriority w:val="99"/>
    <w:semiHidden/>
    <w:unhideWhenUsed/>
    <w:rsid w:val="001C0570"/>
    <w:pPr>
      <w:spacing w:line="240" w:lineRule="auto"/>
    </w:pPr>
    <w:rPr>
      <w:sz w:val="20"/>
      <w:szCs w:val="20"/>
    </w:rPr>
  </w:style>
  <w:style w:type="character" w:customStyle="1" w:styleId="CommentTextChar">
    <w:name w:val="Comment Text Char"/>
    <w:basedOn w:val="DefaultParagraphFont"/>
    <w:link w:val="CommentText"/>
    <w:uiPriority w:val="99"/>
    <w:semiHidden/>
    <w:rsid w:val="001C0570"/>
    <w:rPr>
      <w:sz w:val="20"/>
      <w:szCs w:val="20"/>
    </w:rPr>
  </w:style>
  <w:style w:type="paragraph" w:styleId="CommentSubject">
    <w:name w:val="annotation subject"/>
    <w:basedOn w:val="CommentText"/>
    <w:next w:val="CommentText"/>
    <w:link w:val="CommentSubjectChar"/>
    <w:uiPriority w:val="99"/>
    <w:semiHidden/>
    <w:unhideWhenUsed/>
    <w:rsid w:val="001C0570"/>
    <w:rPr>
      <w:b/>
      <w:bCs/>
    </w:rPr>
  </w:style>
  <w:style w:type="character" w:customStyle="1" w:styleId="CommentSubjectChar">
    <w:name w:val="Comment Subject Char"/>
    <w:basedOn w:val="CommentTextChar"/>
    <w:link w:val="CommentSubject"/>
    <w:uiPriority w:val="99"/>
    <w:semiHidden/>
    <w:rsid w:val="001C0570"/>
    <w:rPr>
      <w:b/>
      <w:bCs/>
      <w:sz w:val="20"/>
      <w:szCs w:val="20"/>
    </w:rPr>
  </w:style>
  <w:style w:type="paragraph" w:styleId="BalloonText">
    <w:name w:val="Balloon Text"/>
    <w:basedOn w:val="Normal"/>
    <w:link w:val="BalloonTextChar"/>
    <w:uiPriority w:val="99"/>
    <w:semiHidden/>
    <w:unhideWhenUsed/>
    <w:rsid w:val="001C0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570"/>
    <w:rPr>
      <w:rFonts w:ascii="Tahoma" w:hAnsi="Tahoma" w:cs="Tahoma"/>
      <w:sz w:val="16"/>
      <w:szCs w:val="16"/>
    </w:rPr>
  </w:style>
  <w:style w:type="paragraph" w:styleId="Header">
    <w:name w:val="header"/>
    <w:basedOn w:val="Normal"/>
    <w:link w:val="HeaderChar"/>
    <w:uiPriority w:val="99"/>
    <w:unhideWhenUsed/>
    <w:rsid w:val="004003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318"/>
  </w:style>
  <w:style w:type="paragraph" w:styleId="Footer">
    <w:name w:val="footer"/>
    <w:basedOn w:val="Normal"/>
    <w:link w:val="FooterChar"/>
    <w:uiPriority w:val="99"/>
    <w:unhideWhenUsed/>
    <w:rsid w:val="004003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318"/>
  </w:style>
  <w:style w:type="character" w:styleId="Hyperlink">
    <w:name w:val="Hyperlink"/>
    <w:basedOn w:val="DefaultParagraphFont"/>
    <w:uiPriority w:val="99"/>
    <w:unhideWhenUsed/>
    <w:rsid w:val="00EE7CF0"/>
    <w:rPr>
      <w:color w:val="0000FF"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441C22"/>
    <w:rPr>
      <w:rFonts w:ascii="Times New Roman" w:hAnsi="Times New Roman"/>
      <w:sz w:val="24"/>
    </w:rPr>
  </w:style>
  <w:style w:type="character" w:styleId="FollowedHyperlink">
    <w:name w:val="FollowedHyperlink"/>
    <w:basedOn w:val="DefaultParagraphFont"/>
    <w:uiPriority w:val="99"/>
    <w:semiHidden/>
    <w:unhideWhenUsed/>
    <w:rsid w:val="00DF4BD8"/>
    <w:rPr>
      <w:color w:val="800080" w:themeColor="followedHyperlink"/>
      <w:u w:val="single"/>
    </w:rPr>
  </w:style>
  <w:style w:type="paragraph" w:styleId="BodyText">
    <w:name w:val="Body Text"/>
    <w:basedOn w:val="Normal"/>
    <w:link w:val="BodyTextChar"/>
    <w:uiPriority w:val="1"/>
    <w:qFormat/>
    <w:rsid w:val="007B288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7B2882"/>
    <w:rPr>
      <w:rFonts w:ascii="Calibri" w:eastAsia="Calibri" w:hAnsi="Calibri" w:cs="Calibri"/>
      <w:lang w:val="en-US"/>
    </w:rPr>
  </w:style>
  <w:style w:type="paragraph" w:customStyle="1" w:styleId="TableParagraph">
    <w:name w:val="Table Paragraph"/>
    <w:basedOn w:val="Normal"/>
    <w:uiPriority w:val="1"/>
    <w:qFormat/>
    <w:rsid w:val="007B2882"/>
    <w:pPr>
      <w:widowControl w:val="0"/>
      <w:autoSpaceDE w:val="0"/>
      <w:autoSpaceDN w:val="0"/>
      <w:spacing w:after="0" w:line="240" w:lineRule="auto"/>
      <w:ind w:left="103"/>
    </w:pPr>
    <w:rPr>
      <w:rFonts w:ascii="Calibri" w:eastAsia="Calibri" w:hAnsi="Calibri" w:cs="Calibri"/>
      <w:lang w:val="en-US"/>
    </w:rPr>
  </w:style>
  <w:style w:type="paragraph" w:styleId="Subtitle">
    <w:name w:val="Subtitle"/>
    <w:basedOn w:val="Normal"/>
    <w:link w:val="SubtitleChar"/>
    <w:uiPriority w:val="11"/>
    <w:qFormat/>
    <w:rsid w:val="007B2882"/>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11"/>
    <w:rsid w:val="007B2882"/>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7B2882"/>
    <w:rPr>
      <w:rFonts w:ascii="Times New Roman" w:hAnsi="Times New Roman" w:cs="Times New Roman"/>
      <w:sz w:val="20"/>
      <w:szCs w:val="20"/>
    </w:rPr>
  </w:style>
  <w:style w:type="paragraph" w:styleId="FootnoteText">
    <w:name w:val="footnote text"/>
    <w:basedOn w:val="Normal"/>
    <w:link w:val="FootnoteTextChar"/>
    <w:rsid w:val="007B288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2882"/>
    <w:rPr>
      <w:rFonts w:ascii="Times New Roman" w:eastAsia="Times New Roman" w:hAnsi="Times New Roman" w:cs="Times New Roman"/>
      <w:sz w:val="20"/>
      <w:szCs w:val="20"/>
    </w:rPr>
  </w:style>
  <w:style w:type="character" w:styleId="FootnoteReference">
    <w:name w:val="footnote reference"/>
    <w:aliases w:val="fr"/>
    <w:basedOn w:val="DefaultParagraphFont"/>
    <w:rsid w:val="007B2882"/>
    <w:rPr>
      <w:vertAlign w:val="superscript"/>
    </w:rPr>
  </w:style>
  <w:style w:type="table" w:customStyle="1" w:styleId="TableGrid3">
    <w:name w:val="Table Grid3"/>
    <w:basedOn w:val="TableNormal"/>
    <w:uiPriority w:val="59"/>
    <w:rsid w:val="007B288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6000"/>
    <w:pPr>
      <w:spacing w:after="0" w:line="240" w:lineRule="auto"/>
    </w:pPr>
  </w:style>
  <w:style w:type="character" w:styleId="UnresolvedMention">
    <w:name w:val="Unresolved Mention"/>
    <w:basedOn w:val="DefaultParagraphFont"/>
    <w:uiPriority w:val="99"/>
    <w:semiHidden/>
    <w:unhideWhenUsed/>
    <w:rsid w:val="009E5B0A"/>
    <w:rPr>
      <w:color w:val="605E5C"/>
      <w:shd w:val="clear" w:color="auto" w:fill="E1DFDD"/>
    </w:rPr>
  </w:style>
  <w:style w:type="character" w:customStyle="1" w:styleId="FontStyle54">
    <w:name w:val="Font Style54"/>
    <w:rsid w:val="001C67B0"/>
    <w:rPr>
      <w:rFonts w:ascii="Times New Roman" w:hAnsi="Times New Roman" w:cs="Times New Roman"/>
      <w:sz w:val="22"/>
      <w:szCs w:val="22"/>
    </w:rPr>
  </w:style>
  <w:style w:type="paragraph" w:customStyle="1" w:styleId="Style33">
    <w:name w:val="Style33"/>
    <w:basedOn w:val="Normal"/>
    <w:rsid w:val="001C67B0"/>
    <w:pPr>
      <w:widowControl w:val="0"/>
      <w:autoSpaceDE w:val="0"/>
      <w:autoSpaceDN w:val="0"/>
      <w:adjustRightInd w:val="0"/>
      <w:spacing w:after="0" w:line="277" w:lineRule="exact"/>
      <w:ind w:firstLine="600"/>
      <w:jc w:val="both"/>
    </w:pPr>
    <w:rPr>
      <w:rFonts w:ascii="Trebuchet MS" w:eastAsia="Times New Roman" w:hAnsi="Trebuchet M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92667">
      <w:bodyDiv w:val="1"/>
      <w:marLeft w:val="0"/>
      <w:marRight w:val="0"/>
      <w:marTop w:val="0"/>
      <w:marBottom w:val="0"/>
      <w:divBdr>
        <w:top w:val="none" w:sz="0" w:space="0" w:color="auto"/>
        <w:left w:val="none" w:sz="0" w:space="0" w:color="auto"/>
        <w:bottom w:val="none" w:sz="0" w:space="0" w:color="auto"/>
        <w:right w:val="none" w:sz="0" w:space="0" w:color="auto"/>
      </w:divBdr>
    </w:div>
    <w:div w:id="18780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high_end_cpu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AA68-D9AF-49BB-B5C4-2396CBE4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22048</Words>
  <Characters>12568</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Jonavicius</dc:creator>
  <cp:keywords/>
  <dc:description/>
  <cp:lastModifiedBy>Asta Veličkienė</cp:lastModifiedBy>
  <cp:revision>3</cp:revision>
  <dcterms:created xsi:type="dcterms:W3CDTF">2025-04-17T11:35:00Z</dcterms:created>
  <dcterms:modified xsi:type="dcterms:W3CDTF">2025-04-22T04:17:00Z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2025-03-12T07:24:21Z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66a12cf9-ae6f-47fd-9cee-380f17e1b2f9</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