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29756" w14:textId="4537964E" w:rsidR="001470DB" w:rsidRDefault="00F5198C" w:rsidP="008B0FFD">
      <w:pPr>
        <w:pStyle w:val="BodyText"/>
        <w:ind w:left="567" w:right="467" w:firstLine="567"/>
        <w:jc w:val="center"/>
        <w:rPr>
          <w:bCs/>
          <w:color w:val="030303"/>
          <w:spacing w:val="-2"/>
          <w:w w:val="105"/>
          <w:sz w:val="24"/>
          <w:szCs w:val="24"/>
        </w:rPr>
      </w:pPr>
      <w:r w:rsidRPr="004F4F5F">
        <w:rPr>
          <w:bCs/>
          <w:color w:val="030303"/>
          <w:spacing w:val="-2"/>
          <w:w w:val="105"/>
          <w:sz w:val="24"/>
          <w:szCs w:val="24"/>
        </w:rPr>
        <w:t>VILNIAUS LOPŠELIS-DARŽELIS „</w:t>
      </w:r>
      <w:r w:rsidR="00B4212A">
        <w:rPr>
          <w:b/>
          <w:color w:val="030303"/>
          <w:spacing w:val="-2"/>
          <w:w w:val="105"/>
          <w:sz w:val="24"/>
          <w:szCs w:val="24"/>
        </w:rPr>
        <w:t>VARPELIS</w:t>
      </w:r>
      <w:r w:rsidRPr="004F4F5F">
        <w:rPr>
          <w:bCs/>
          <w:color w:val="030303"/>
          <w:spacing w:val="-2"/>
          <w:w w:val="105"/>
          <w:sz w:val="24"/>
          <w:szCs w:val="24"/>
        </w:rPr>
        <w:t xml:space="preserve">" </w:t>
      </w:r>
      <w:r w:rsidR="00B4212A">
        <w:rPr>
          <w:bCs/>
          <w:color w:val="030303"/>
          <w:spacing w:val="-2"/>
          <w:w w:val="105"/>
          <w:sz w:val="24"/>
          <w:szCs w:val="24"/>
        </w:rPr>
        <w:t>UKMERGĖS</w:t>
      </w:r>
      <w:r w:rsidRPr="004F4F5F">
        <w:rPr>
          <w:bCs/>
          <w:color w:val="030303"/>
          <w:spacing w:val="-2"/>
          <w:w w:val="105"/>
          <w:sz w:val="24"/>
          <w:szCs w:val="24"/>
        </w:rPr>
        <w:t xml:space="preserve"> G. 2</w:t>
      </w:r>
      <w:r w:rsidR="00B4212A">
        <w:rPr>
          <w:bCs/>
          <w:color w:val="030303"/>
          <w:spacing w:val="-2"/>
          <w:w w:val="105"/>
          <w:sz w:val="24"/>
          <w:szCs w:val="24"/>
        </w:rPr>
        <w:t>04</w:t>
      </w:r>
      <w:r w:rsidRPr="004F4F5F">
        <w:rPr>
          <w:bCs/>
          <w:color w:val="030303"/>
          <w:spacing w:val="-2"/>
          <w:w w:val="105"/>
          <w:sz w:val="24"/>
          <w:szCs w:val="24"/>
        </w:rPr>
        <w:t>, VILNIUS</w:t>
      </w:r>
    </w:p>
    <w:p w14:paraId="715AC9B0" w14:textId="77777777" w:rsidR="00335F5A" w:rsidRPr="004F4F5F" w:rsidRDefault="00335F5A" w:rsidP="008B0FFD">
      <w:pPr>
        <w:pStyle w:val="BodyText"/>
        <w:ind w:left="567" w:right="467" w:firstLine="567"/>
        <w:jc w:val="center"/>
        <w:rPr>
          <w:bCs/>
          <w:sz w:val="24"/>
          <w:szCs w:val="24"/>
        </w:rPr>
      </w:pPr>
    </w:p>
    <w:p w14:paraId="39429757" w14:textId="11B83E29" w:rsidR="001470DB" w:rsidRPr="005F79E6" w:rsidRDefault="00335F5A" w:rsidP="00527E5A">
      <w:pPr>
        <w:pStyle w:val="BodyText"/>
        <w:numPr>
          <w:ilvl w:val="0"/>
          <w:numId w:val="8"/>
        </w:numPr>
        <w:ind w:left="567" w:right="467" w:firstLine="567"/>
        <w:jc w:val="both"/>
        <w:rPr>
          <w:b/>
          <w:sz w:val="20"/>
          <w:szCs w:val="20"/>
        </w:rPr>
      </w:pPr>
      <w:r w:rsidRPr="005F79E6">
        <w:rPr>
          <w:b/>
          <w:sz w:val="20"/>
          <w:szCs w:val="20"/>
        </w:rPr>
        <w:t>GAISRO SIGNALIZACIJOS SISTEMA</w:t>
      </w:r>
    </w:p>
    <w:p w14:paraId="4D4BAA0C" w14:textId="77777777" w:rsidR="00496CBE" w:rsidRDefault="008B0FFD" w:rsidP="00527E5A">
      <w:pPr>
        <w:pStyle w:val="BodyText"/>
        <w:ind w:left="567" w:right="467" w:firstLine="567"/>
        <w:jc w:val="both"/>
        <w:rPr>
          <w:bCs/>
          <w:sz w:val="20"/>
          <w:szCs w:val="20"/>
        </w:rPr>
      </w:pPr>
      <w:r w:rsidRPr="008B0FFD">
        <w:rPr>
          <w:bCs/>
          <w:sz w:val="20"/>
          <w:szCs w:val="20"/>
        </w:rPr>
        <w:t>Gaisro aptikimo centrinis įrenginys numatytas 1.12 patalpoje (evakuacijos kelyje).</w:t>
      </w:r>
    </w:p>
    <w:p w14:paraId="65AFC883" w14:textId="77777777" w:rsidR="00FB7B47" w:rsidRDefault="008B0FFD" w:rsidP="00527E5A">
      <w:pPr>
        <w:pStyle w:val="BodyText"/>
        <w:ind w:left="567" w:right="467" w:firstLine="567"/>
        <w:jc w:val="both"/>
        <w:rPr>
          <w:bCs/>
          <w:sz w:val="20"/>
          <w:szCs w:val="20"/>
        </w:rPr>
      </w:pPr>
      <w:r w:rsidRPr="008B0FFD">
        <w:rPr>
          <w:bCs/>
          <w:sz w:val="20"/>
          <w:szCs w:val="20"/>
        </w:rPr>
        <w:t>Gaisro aptikimo ir signalizavimo sistema (toliau GSS) skirta užfiksuoti gaisro židinį kaip įmanoma anksčiau ir perduoti bei pateikti signalą taip, kad galima būtų imtis reikalingų veiksmų gaisro plitimo sustabdymui ir</w:t>
      </w:r>
      <w:r w:rsidR="006F7112">
        <w:rPr>
          <w:bCs/>
          <w:sz w:val="20"/>
          <w:szCs w:val="20"/>
        </w:rPr>
        <w:t xml:space="preserve"> </w:t>
      </w:r>
      <w:r w:rsidRPr="008B0FFD">
        <w:rPr>
          <w:bCs/>
          <w:sz w:val="20"/>
          <w:szCs w:val="20"/>
        </w:rPr>
        <w:t>gaisro užgesinimui, garso ir(ar) šviesos signalais pranešti pastate esantiems asmenims apie galimą gaisro pavojų. Numatoma gaisro aptikimo ir signalizavimo sistema. Brėžiniai yra atlikti vadovaujantis gaisro aptikimo ir signalizavimo sistemos (GSS) projektavimo ir įrengimo taisyklėmis, elektros įrenginių įrengimo taisyklėmis.</w:t>
      </w:r>
    </w:p>
    <w:p w14:paraId="4DE56C7B" w14:textId="5B584DDC" w:rsidR="00335F5A" w:rsidRDefault="008B0FFD" w:rsidP="00527E5A">
      <w:pPr>
        <w:pStyle w:val="BodyText"/>
        <w:ind w:left="567" w:right="467" w:firstLine="567"/>
        <w:jc w:val="both"/>
        <w:rPr>
          <w:bCs/>
          <w:sz w:val="20"/>
          <w:szCs w:val="20"/>
        </w:rPr>
      </w:pPr>
      <w:r w:rsidRPr="008B0FFD">
        <w:rPr>
          <w:bCs/>
          <w:sz w:val="20"/>
          <w:szCs w:val="20"/>
        </w:rPr>
        <w:t>Pagrindinė GSS sudedamoji dalis yra adresinė centralė, kuri parodo, kuris detektorius suveikė ir gaisro pavojaus kilimo vietą, registruoja visus aliarminius įvykius. Centralės pagalba kitoms sistemos sudedamosioms dalims tiekiama energija, užmaitina prijungtus jutiklius ir priima iš jų signalus, taip pat perduoda gaisro pavojaus signalą į garsinius bei vaizdinius signalizavimo prietaisus. Centralė turi perduoti signalus evakuacinėms durims. Taip pat gaisro aptikimo centralė turi būti sujungta su apsaugos centriniu įrenginiu, kad būtų perduotas signalas budinčiai apsaugos tarnybai.</w:t>
      </w:r>
    </w:p>
    <w:p w14:paraId="78DD1D97" w14:textId="77777777" w:rsidR="00527E5A" w:rsidRDefault="00527E5A" w:rsidP="00527E5A">
      <w:pPr>
        <w:pStyle w:val="BodyText"/>
        <w:ind w:left="567" w:right="467" w:firstLine="567"/>
        <w:jc w:val="both"/>
        <w:rPr>
          <w:bCs/>
          <w:sz w:val="20"/>
          <w:szCs w:val="20"/>
        </w:rPr>
      </w:pPr>
    </w:p>
    <w:p w14:paraId="0E2FB09F" w14:textId="4723BB47" w:rsidR="00FB7B47" w:rsidRPr="00681D93" w:rsidRDefault="007370DB" w:rsidP="00633841">
      <w:pPr>
        <w:pStyle w:val="BodyText"/>
        <w:numPr>
          <w:ilvl w:val="0"/>
          <w:numId w:val="8"/>
        </w:numPr>
        <w:ind w:left="567" w:right="467" w:firstLine="567"/>
        <w:jc w:val="both"/>
        <w:rPr>
          <w:b/>
          <w:sz w:val="20"/>
          <w:szCs w:val="20"/>
        </w:rPr>
      </w:pPr>
      <w:r w:rsidRPr="00681D93">
        <w:rPr>
          <w:b/>
          <w:sz w:val="20"/>
          <w:szCs w:val="20"/>
        </w:rPr>
        <w:t>APSAUGINĖ SIGNALIZACIJA</w:t>
      </w:r>
    </w:p>
    <w:p w14:paraId="029F1CB8" w14:textId="77777777" w:rsidR="00527E5A" w:rsidRDefault="00CA7499" w:rsidP="00633841">
      <w:pPr>
        <w:pStyle w:val="BodyText"/>
        <w:ind w:left="567" w:right="467" w:firstLine="567"/>
        <w:jc w:val="both"/>
        <w:rPr>
          <w:bCs/>
          <w:sz w:val="20"/>
          <w:szCs w:val="20"/>
        </w:rPr>
      </w:pPr>
      <w:r w:rsidRPr="00CA7499">
        <w:rPr>
          <w:bCs/>
          <w:sz w:val="20"/>
          <w:szCs w:val="20"/>
        </w:rPr>
        <w:t>Montuojama universali modulinė apsauginės signalizacijos Sistema (1-18pat.), galimas sistemos išplėtimas iki 99 zonų. visų. zonų tipai yra pilnai programuojami. Centralė sujungiama su išplėtimo moduliais ir apsaugos signalizacijos valdymo klaviatūromis. Centralė jungiama prie GSM modulio, aliarmo ir centralės būvio signalų perdavimui į apsaugos kompanijos pultą, taip pat atsakingiems asmenims.</w:t>
      </w:r>
    </w:p>
    <w:p w14:paraId="0DEA04F9" w14:textId="7D8F6EEB" w:rsidR="00CA7499" w:rsidRPr="00CA7499" w:rsidRDefault="00CA7499" w:rsidP="00633841">
      <w:pPr>
        <w:pStyle w:val="BodyText"/>
        <w:ind w:left="567" w:right="467" w:firstLine="567"/>
        <w:jc w:val="both"/>
        <w:rPr>
          <w:bCs/>
          <w:sz w:val="20"/>
          <w:szCs w:val="20"/>
        </w:rPr>
      </w:pPr>
      <w:r w:rsidRPr="00CA7499">
        <w:rPr>
          <w:bCs/>
          <w:sz w:val="20"/>
          <w:szCs w:val="20"/>
        </w:rPr>
        <w:t>Aliarmo signalo pranešimui projektuojamos vidinės sirenos. Kiekvienai saugomai teritorijai po atskirą sireną. Ant pastato išorinės sienos montuojama lauko sirena su stroboskopu ir vidine akumuliatorių baterija.</w:t>
      </w:r>
    </w:p>
    <w:p w14:paraId="32F056A6" w14:textId="65CD747C" w:rsidR="007370DB" w:rsidRDefault="00CA7499" w:rsidP="00633841">
      <w:pPr>
        <w:pStyle w:val="BodyText"/>
        <w:ind w:left="567" w:right="467" w:firstLine="567"/>
        <w:jc w:val="both"/>
        <w:rPr>
          <w:bCs/>
          <w:sz w:val="20"/>
          <w:szCs w:val="20"/>
        </w:rPr>
      </w:pPr>
      <w:r w:rsidRPr="00CA7499">
        <w:rPr>
          <w:bCs/>
          <w:sz w:val="20"/>
          <w:szCs w:val="20"/>
        </w:rPr>
        <w:t>Numatytų patalpų tūris saugomas infraraudonųjų spindulių judesio detektoriais.</w:t>
      </w:r>
    </w:p>
    <w:p w14:paraId="5B556BEE" w14:textId="77777777" w:rsidR="006B0D2D" w:rsidRDefault="006B0D2D" w:rsidP="00633841">
      <w:pPr>
        <w:pStyle w:val="BodyText"/>
        <w:ind w:left="567" w:right="467" w:firstLine="567"/>
        <w:jc w:val="both"/>
        <w:rPr>
          <w:bCs/>
          <w:sz w:val="20"/>
          <w:szCs w:val="20"/>
        </w:rPr>
      </w:pPr>
    </w:p>
    <w:p w14:paraId="4E120819" w14:textId="18B5DCA1" w:rsidR="006B0D2D" w:rsidRPr="00EC42EE" w:rsidRDefault="002C481A" w:rsidP="00C41F97">
      <w:pPr>
        <w:pStyle w:val="BodyText"/>
        <w:numPr>
          <w:ilvl w:val="0"/>
          <w:numId w:val="8"/>
        </w:numPr>
        <w:ind w:left="567" w:right="467" w:firstLine="567"/>
        <w:jc w:val="both"/>
        <w:rPr>
          <w:b/>
          <w:sz w:val="20"/>
          <w:szCs w:val="20"/>
        </w:rPr>
      </w:pPr>
      <w:r w:rsidRPr="00EC42EE">
        <w:rPr>
          <w:b/>
          <w:sz w:val="20"/>
          <w:szCs w:val="20"/>
        </w:rPr>
        <w:t>ĮEIGOS KONTROLĖS SISTEMA</w:t>
      </w:r>
    </w:p>
    <w:p w14:paraId="3D09BA47" w14:textId="310B0AB1" w:rsidR="000725F7" w:rsidRDefault="00D53F60" w:rsidP="00C41F97">
      <w:pPr>
        <w:pStyle w:val="BodyText"/>
        <w:ind w:left="567" w:right="467" w:firstLine="567"/>
        <w:jc w:val="both"/>
        <w:rPr>
          <w:bCs/>
          <w:sz w:val="20"/>
          <w:szCs w:val="20"/>
        </w:rPr>
      </w:pPr>
      <w:r>
        <w:rPr>
          <w:bCs/>
          <w:sz w:val="20"/>
          <w:szCs w:val="20"/>
        </w:rPr>
        <w:t>D</w:t>
      </w:r>
      <w:r w:rsidR="00633841" w:rsidRPr="00633841">
        <w:rPr>
          <w:bCs/>
          <w:sz w:val="20"/>
          <w:szCs w:val="20"/>
        </w:rPr>
        <w:t>urų kontrolės sistemos (montuojam</w:t>
      </w:r>
      <w:r w:rsidR="000725F7">
        <w:rPr>
          <w:bCs/>
          <w:sz w:val="20"/>
          <w:szCs w:val="20"/>
        </w:rPr>
        <w:t>os</w:t>
      </w:r>
      <w:r w:rsidR="00633841" w:rsidRPr="00633841">
        <w:rPr>
          <w:bCs/>
          <w:sz w:val="20"/>
          <w:szCs w:val="20"/>
        </w:rPr>
        <w:t xml:space="preserve"> 1-18pat.), paskirtis:</w:t>
      </w:r>
    </w:p>
    <w:p w14:paraId="4C99BEAA" w14:textId="4A643336" w:rsidR="00A445BA" w:rsidRDefault="00A445BA" w:rsidP="00C41F97">
      <w:pPr>
        <w:pStyle w:val="BodyText"/>
        <w:ind w:left="567" w:right="467" w:firstLine="567"/>
        <w:jc w:val="both"/>
        <w:rPr>
          <w:bCs/>
          <w:sz w:val="20"/>
          <w:szCs w:val="20"/>
        </w:rPr>
      </w:pPr>
      <w:r>
        <w:rPr>
          <w:bCs/>
          <w:sz w:val="20"/>
          <w:szCs w:val="20"/>
        </w:rPr>
        <w:t>Įėjimo į pastatą kontrolė pagal atskirus teisių lygius;</w:t>
      </w:r>
    </w:p>
    <w:p w14:paraId="3DD25999" w14:textId="7E907E20" w:rsidR="00633841" w:rsidRDefault="00633841" w:rsidP="00C41F97">
      <w:pPr>
        <w:pStyle w:val="BodyText"/>
        <w:ind w:left="567" w:right="467" w:firstLine="567"/>
        <w:jc w:val="both"/>
        <w:rPr>
          <w:bCs/>
          <w:sz w:val="20"/>
          <w:szCs w:val="20"/>
        </w:rPr>
      </w:pPr>
      <w:r w:rsidRPr="00633841">
        <w:rPr>
          <w:bCs/>
          <w:sz w:val="20"/>
          <w:szCs w:val="20"/>
        </w:rPr>
        <w:t>Įėjimo į teritoriją kontroliavimas nesankcionuotam patekimui ir ne darbo metu</w:t>
      </w:r>
      <w:r w:rsidR="00A445BA">
        <w:rPr>
          <w:bCs/>
          <w:sz w:val="20"/>
          <w:szCs w:val="20"/>
        </w:rPr>
        <w:t>.</w:t>
      </w:r>
    </w:p>
    <w:p w14:paraId="252F98DB" w14:textId="77777777" w:rsidR="00A445BA" w:rsidRPr="00633841" w:rsidRDefault="00A445BA" w:rsidP="00C41F97">
      <w:pPr>
        <w:pStyle w:val="BodyText"/>
        <w:ind w:left="567" w:right="467" w:firstLine="567"/>
        <w:jc w:val="both"/>
        <w:rPr>
          <w:bCs/>
          <w:sz w:val="20"/>
          <w:szCs w:val="20"/>
        </w:rPr>
      </w:pPr>
    </w:p>
    <w:p w14:paraId="3DB5716B" w14:textId="3D03558F" w:rsidR="002C481A" w:rsidRDefault="00633841" w:rsidP="00C41F97">
      <w:pPr>
        <w:pStyle w:val="BodyText"/>
        <w:ind w:left="567" w:right="467" w:firstLine="567"/>
        <w:jc w:val="both"/>
        <w:rPr>
          <w:bCs/>
          <w:sz w:val="20"/>
          <w:szCs w:val="20"/>
        </w:rPr>
      </w:pPr>
      <w:r w:rsidRPr="00633841">
        <w:rPr>
          <w:bCs/>
          <w:sz w:val="20"/>
          <w:szCs w:val="20"/>
        </w:rPr>
        <w:t xml:space="preserve">Sistemos programavimui, valdymui ir monitoringui projektuojamas specializuotas durų įeigos valdiklis su išplėtimo moduliais. Valdiklyje numatytas autonominis maitinimas, kad dingus elektrai, jis galėtų veikti ne mažiau kaip 2 valandas. Avarijos atveju praėjimo kontrolės valdomos durys atrakinamos gavus gaisro signalą iš GSS </w:t>
      </w:r>
      <w:r w:rsidR="00BA12B3" w:rsidRPr="00633841">
        <w:rPr>
          <w:bCs/>
          <w:sz w:val="20"/>
          <w:szCs w:val="20"/>
        </w:rPr>
        <w:t>sistemos</w:t>
      </w:r>
      <w:r w:rsidRPr="00633841">
        <w:rPr>
          <w:bCs/>
          <w:sz w:val="20"/>
          <w:szCs w:val="20"/>
        </w:rPr>
        <w:t xml:space="preserve">. Durų valdikliai montuojami elektros </w:t>
      </w:r>
      <w:r w:rsidR="00BA12B3" w:rsidRPr="00633841">
        <w:rPr>
          <w:bCs/>
          <w:sz w:val="20"/>
          <w:szCs w:val="20"/>
        </w:rPr>
        <w:t>skydinėje</w:t>
      </w:r>
      <w:r w:rsidRPr="00633841">
        <w:rPr>
          <w:bCs/>
          <w:sz w:val="20"/>
          <w:szCs w:val="20"/>
        </w:rPr>
        <w:t xml:space="preserve"> 1-18 patalpoje. Durų valdikliai tarpusavyje sujungiami</w:t>
      </w:r>
      <w:r w:rsidR="00EB2295">
        <w:rPr>
          <w:bCs/>
          <w:sz w:val="20"/>
          <w:szCs w:val="20"/>
        </w:rPr>
        <w:t>.</w:t>
      </w:r>
    </w:p>
    <w:p w14:paraId="57480AE1" w14:textId="77777777" w:rsidR="00EB2295" w:rsidRDefault="00EB2295" w:rsidP="00C41F97">
      <w:pPr>
        <w:pStyle w:val="BodyText"/>
        <w:ind w:left="567" w:right="467" w:firstLine="567"/>
        <w:jc w:val="both"/>
        <w:rPr>
          <w:bCs/>
          <w:sz w:val="20"/>
          <w:szCs w:val="20"/>
        </w:rPr>
      </w:pPr>
    </w:p>
    <w:p w14:paraId="12D8B72E" w14:textId="4661378E" w:rsidR="00EB2295" w:rsidRPr="00AF2FDA" w:rsidRDefault="00A6506C" w:rsidP="00390985">
      <w:pPr>
        <w:pStyle w:val="BodyText"/>
        <w:numPr>
          <w:ilvl w:val="0"/>
          <w:numId w:val="8"/>
        </w:numPr>
        <w:ind w:left="567" w:right="467" w:firstLine="567"/>
        <w:jc w:val="both"/>
        <w:rPr>
          <w:b/>
          <w:sz w:val="20"/>
          <w:szCs w:val="20"/>
        </w:rPr>
      </w:pPr>
      <w:r w:rsidRPr="00AF2FDA">
        <w:rPr>
          <w:b/>
          <w:sz w:val="20"/>
          <w:szCs w:val="20"/>
        </w:rPr>
        <w:t>VAIZDO STEBĖJIMO SISTEMA</w:t>
      </w:r>
    </w:p>
    <w:p w14:paraId="1AED7587" w14:textId="56A2FA0E" w:rsidR="00A6506C" w:rsidRDefault="00C41F97" w:rsidP="00390985">
      <w:pPr>
        <w:pStyle w:val="BodyText"/>
        <w:ind w:left="567" w:right="467" w:firstLine="567"/>
        <w:jc w:val="both"/>
        <w:rPr>
          <w:bCs/>
          <w:sz w:val="20"/>
          <w:szCs w:val="20"/>
        </w:rPr>
      </w:pPr>
      <w:r w:rsidRPr="00C41F97">
        <w:rPr>
          <w:bCs/>
          <w:sz w:val="20"/>
          <w:szCs w:val="20"/>
        </w:rPr>
        <w:t>Teritorij</w:t>
      </w:r>
      <w:r w:rsidR="008C1303">
        <w:rPr>
          <w:bCs/>
          <w:sz w:val="20"/>
          <w:szCs w:val="20"/>
        </w:rPr>
        <w:t>os</w:t>
      </w:r>
      <w:r w:rsidRPr="00C41F97">
        <w:rPr>
          <w:bCs/>
          <w:sz w:val="20"/>
          <w:szCs w:val="20"/>
        </w:rPr>
        <w:t xml:space="preserve"> saugumui numatoma vaizdo stebėjimo sistema. Teritorijos vaizdo stebėjimui numatomos </w:t>
      </w:r>
      <w:r w:rsidR="0076528B">
        <w:rPr>
          <w:bCs/>
          <w:sz w:val="20"/>
          <w:szCs w:val="20"/>
        </w:rPr>
        <w:t>6</w:t>
      </w:r>
      <w:r w:rsidRPr="00C41F97">
        <w:rPr>
          <w:bCs/>
          <w:sz w:val="20"/>
          <w:szCs w:val="20"/>
        </w:rPr>
        <w:t xml:space="preserve"> vaizdo stebėjimo kameros ir 1-18 patalpoje numatomas vaizdo įrašymo įrenginys.</w:t>
      </w:r>
      <w:r w:rsidR="00AF2FDA">
        <w:rPr>
          <w:bCs/>
          <w:sz w:val="20"/>
          <w:szCs w:val="20"/>
        </w:rPr>
        <w:t xml:space="preserve"> </w:t>
      </w:r>
      <w:r w:rsidRPr="00C41F97">
        <w:rPr>
          <w:bCs/>
          <w:sz w:val="20"/>
          <w:szCs w:val="20"/>
        </w:rPr>
        <w:t xml:space="preserve">Nuotoliniai klientai (operatoriai) jungiasi prie įrašymo serverio per LAN tinklą. VMS vidinė architektūra sukurta taip, kad palaikytų turimą IT tinklo infrastruktūrą ir nereikalauja atskiro specialaus fizinio arba loginio tinklo. Visos vaizdo kameros filmuoja 24 val., 7 dienas per savaitę, ~25 kad/s dažniu. Duomenys perduodami į duomenų </w:t>
      </w:r>
      <w:r w:rsidR="000E5BE2" w:rsidRPr="00C41F97">
        <w:rPr>
          <w:bCs/>
          <w:sz w:val="20"/>
          <w:szCs w:val="20"/>
        </w:rPr>
        <w:t>saugyklą</w:t>
      </w:r>
      <w:r w:rsidRPr="00C41F97">
        <w:rPr>
          <w:bCs/>
          <w:sz w:val="20"/>
          <w:szCs w:val="20"/>
        </w:rPr>
        <w:t xml:space="preserve"> 1x12TB HDD disku ir yra saugomi ne mažiau kaip 15 dienų. Perimetro vaizdo stebėjimo sistema turi turėti intelektualia analitiką, </w:t>
      </w:r>
      <w:proofErr w:type="spellStart"/>
      <w:r w:rsidRPr="00C41F97">
        <w:rPr>
          <w:bCs/>
          <w:sz w:val="20"/>
          <w:szCs w:val="20"/>
        </w:rPr>
        <w:t>t.y</w:t>
      </w:r>
      <w:proofErr w:type="spellEnd"/>
      <w:r w:rsidRPr="00C41F97">
        <w:rPr>
          <w:bCs/>
          <w:sz w:val="20"/>
          <w:szCs w:val="20"/>
        </w:rPr>
        <w:t>. linijų kirtimo atpažinimą.</w:t>
      </w:r>
    </w:p>
    <w:p w14:paraId="1C23ED18" w14:textId="77777777" w:rsidR="00797D13" w:rsidRDefault="00797D13" w:rsidP="00390985">
      <w:pPr>
        <w:pStyle w:val="BodyText"/>
        <w:ind w:left="567" w:right="467" w:firstLine="567"/>
        <w:jc w:val="both"/>
        <w:rPr>
          <w:bCs/>
          <w:sz w:val="20"/>
          <w:szCs w:val="20"/>
        </w:rPr>
      </w:pPr>
    </w:p>
    <w:p w14:paraId="4BAFA9C2" w14:textId="625AF5BF" w:rsidR="00797D13" w:rsidRPr="00390985" w:rsidRDefault="00797D13" w:rsidP="00390985">
      <w:pPr>
        <w:pStyle w:val="BodyText"/>
        <w:numPr>
          <w:ilvl w:val="0"/>
          <w:numId w:val="8"/>
        </w:numPr>
        <w:ind w:left="567" w:right="467" w:firstLine="567"/>
        <w:jc w:val="both"/>
        <w:rPr>
          <w:b/>
          <w:sz w:val="20"/>
          <w:szCs w:val="20"/>
        </w:rPr>
      </w:pPr>
      <w:r w:rsidRPr="00390985">
        <w:rPr>
          <w:b/>
          <w:sz w:val="20"/>
          <w:szCs w:val="20"/>
        </w:rPr>
        <w:t>ĮVAŽIAVIMO / IŠVAŽIAVIMO SISTEMA</w:t>
      </w:r>
    </w:p>
    <w:p w14:paraId="4F86F0CA" w14:textId="6390BFB5" w:rsidR="00797D13" w:rsidRPr="00335F5A" w:rsidRDefault="00390985" w:rsidP="00390985">
      <w:pPr>
        <w:pStyle w:val="BodyText"/>
        <w:ind w:left="567" w:right="467" w:firstLine="567"/>
        <w:jc w:val="both"/>
        <w:rPr>
          <w:bCs/>
          <w:sz w:val="20"/>
          <w:szCs w:val="20"/>
        </w:rPr>
      </w:pPr>
      <w:r w:rsidRPr="00390985">
        <w:rPr>
          <w:bCs/>
          <w:sz w:val="20"/>
          <w:szCs w:val="20"/>
        </w:rPr>
        <w:t>Įvažiavimui į teritorija numatoma atveriamų vartų automatika, kuri bus valdoma pultelių pagalba, bei GSM modulio pagalba</w:t>
      </w:r>
      <w:r>
        <w:rPr>
          <w:bCs/>
          <w:sz w:val="20"/>
          <w:szCs w:val="20"/>
        </w:rPr>
        <w:t>.</w:t>
      </w:r>
    </w:p>
    <w:sectPr w:rsidR="00797D13" w:rsidRPr="00335F5A" w:rsidSect="00390985">
      <w:pgSz w:w="12240" w:h="15840"/>
      <w:pgMar w:top="380" w:right="520" w:bottom="280" w:left="4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EF4"/>
    <w:multiLevelType w:val="hybridMultilevel"/>
    <w:tmpl w:val="D2A0DCEC"/>
    <w:lvl w:ilvl="0" w:tplc="E51E4C76">
      <w:numFmt w:val="bullet"/>
      <w:lvlText w:val="-"/>
      <w:lvlJc w:val="left"/>
      <w:pPr>
        <w:ind w:left="1315" w:hanging="143"/>
      </w:pPr>
      <w:rPr>
        <w:rFonts w:ascii="Times New Roman" w:eastAsia="Times New Roman" w:hAnsi="Times New Roman" w:cs="Times New Roman" w:hint="default"/>
        <w:b w:val="0"/>
        <w:bCs w:val="0"/>
        <w:i w:val="0"/>
        <w:iCs w:val="0"/>
        <w:color w:val="0C0C0C"/>
        <w:spacing w:val="0"/>
        <w:w w:val="109"/>
        <w:sz w:val="24"/>
        <w:szCs w:val="24"/>
        <w:lang w:val="lt-LT" w:eastAsia="en-US" w:bidi="ar-SA"/>
      </w:rPr>
    </w:lvl>
    <w:lvl w:ilvl="1" w:tplc="B150D450">
      <w:numFmt w:val="bullet"/>
      <w:lvlText w:val="•"/>
      <w:lvlJc w:val="left"/>
      <w:pPr>
        <w:ind w:left="2297" w:hanging="143"/>
      </w:pPr>
      <w:rPr>
        <w:rFonts w:hint="default"/>
        <w:lang w:val="lt-LT" w:eastAsia="en-US" w:bidi="ar-SA"/>
      </w:rPr>
    </w:lvl>
    <w:lvl w:ilvl="2" w:tplc="BE3ED39C">
      <w:numFmt w:val="bullet"/>
      <w:lvlText w:val="•"/>
      <w:lvlJc w:val="left"/>
      <w:pPr>
        <w:ind w:left="3275" w:hanging="143"/>
      </w:pPr>
      <w:rPr>
        <w:rFonts w:hint="default"/>
        <w:lang w:val="lt-LT" w:eastAsia="en-US" w:bidi="ar-SA"/>
      </w:rPr>
    </w:lvl>
    <w:lvl w:ilvl="3" w:tplc="BE08ED2E">
      <w:numFmt w:val="bullet"/>
      <w:lvlText w:val="•"/>
      <w:lvlJc w:val="left"/>
      <w:pPr>
        <w:ind w:left="4253" w:hanging="143"/>
      </w:pPr>
      <w:rPr>
        <w:rFonts w:hint="default"/>
        <w:lang w:val="lt-LT" w:eastAsia="en-US" w:bidi="ar-SA"/>
      </w:rPr>
    </w:lvl>
    <w:lvl w:ilvl="4" w:tplc="88EA221C">
      <w:numFmt w:val="bullet"/>
      <w:lvlText w:val="•"/>
      <w:lvlJc w:val="left"/>
      <w:pPr>
        <w:ind w:left="5231" w:hanging="143"/>
      </w:pPr>
      <w:rPr>
        <w:rFonts w:hint="default"/>
        <w:lang w:val="lt-LT" w:eastAsia="en-US" w:bidi="ar-SA"/>
      </w:rPr>
    </w:lvl>
    <w:lvl w:ilvl="5" w:tplc="E954D7E4">
      <w:numFmt w:val="bullet"/>
      <w:lvlText w:val="•"/>
      <w:lvlJc w:val="left"/>
      <w:pPr>
        <w:ind w:left="6209" w:hanging="143"/>
      </w:pPr>
      <w:rPr>
        <w:rFonts w:hint="default"/>
        <w:lang w:val="lt-LT" w:eastAsia="en-US" w:bidi="ar-SA"/>
      </w:rPr>
    </w:lvl>
    <w:lvl w:ilvl="6" w:tplc="C3C60528">
      <w:numFmt w:val="bullet"/>
      <w:lvlText w:val="•"/>
      <w:lvlJc w:val="left"/>
      <w:pPr>
        <w:ind w:left="7187" w:hanging="143"/>
      </w:pPr>
      <w:rPr>
        <w:rFonts w:hint="default"/>
        <w:lang w:val="lt-LT" w:eastAsia="en-US" w:bidi="ar-SA"/>
      </w:rPr>
    </w:lvl>
    <w:lvl w:ilvl="7" w:tplc="10F8441A">
      <w:numFmt w:val="bullet"/>
      <w:lvlText w:val="•"/>
      <w:lvlJc w:val="left"/>
      <w:pPr>
        <w:ind w:left="8165" w:hanging="143"/>
      </w:pPr>
      <w:rPr>
        <w:rFonts w:hint="default"/>
        <w:lang w:val="lt-LT" w:eastAsia="en-US" w:bidi="ar-SA"/>
      </w:rPr>
    </w:lvl>
    <w:lvl w:ilvl="8" w:tplc="EBFEF04C">
      <w:numFmt w:val="bullet"/>
      <w:lvlText w:val="•"/>
      <w:lvlJc w:val="left"/>
      <w:pPr>
        <w:ind w:left="9143" w:hanging="143"/>
      </w:pPr>
      <w:rPr>
        <w:rFonts w:hint="default"/>
        <w:lang w:val="lt-LT" w:eastAsia="en-US" w:bidi="ar-SA"/>
      </w:rPr>
    </w:lvl>
  </w:abstractNum>
  <w:abstractNum w:abstractNumId="1" w15:restartNumberingAfterBreak="0">
    <w:nsid w:val="0F91517A"/>
    <w:multiLevelType w:val="hybridMultilevel"/>
    <w:tmpl w:val="FAD42206"/>
    <w:lvl w:ilvl="0" w:tplc="A64AE140">
      <w:numFmt w:val="bullet"/>
      <w:lvlText w:val="•"/>
      <w:lvlJc w:val="left"/>
      <w:pPr>
        <w:ind w:left="10284" w:hanging="1488"/>
      </w:pPr>
      <w:rPr>
        <w:rFonts w:ascii="Arial" w:eastAsia="Arial" w:hAnsi="Arial" w:cs="Arial" w:hint="default"/>
        <w:b w:val="0"/>
        <w:bCs w:val="0"/>
        <w:i w:val="0"/>
        <w:iCs w:val="0"/>
        <w:color w:val="AFB1A3"/>
        <w:spacing w:val="0"/>
        <w:w w:val="71"/>
        <w:sz w:val="24"/>
        <w:szCs w:val="24"/>
        <w:lang w:val="lt-LT" w:eastAsia="en-US" w:bidi="ar-SA"/>
      </w:rPr>
    </w:lvl>
    <w:lvl w:ilvl="1" w:tplc="13BEBFF4">
      <w:numFmt w:val="bullet"/>
      <w:lvlText w:val="•"/>
      <w:lvlJc w:val="left"/>
      <w:pPr>
        <w:ind w:left="10337" w:hanging="67"/>
      </w:pPr>
      <w:rPr>
        <w:rFonts w:ascii="Times New Roman" w:eastAsia="Times New Roman" w:hAnsi="Times New Roman" w:cs="Times New Roman" w:hint="default"/>
        <w:b w:val="0"/>
        <w:bCs w:val="0"/>
        <w:i w:val="0"/>
        <w:iCs w:val="0"/>
        <w:color w:val="978C0F"/>
        <w:spacing w:val="0"/>
        <w:w w:val="159"/>
        <w:sz w:val="7"/>
        <w:szCs w:val="7"/>
        <w:lang w:val="lt-LT" w:eastAsia="en-US" w:bidi="ar-SA"/>
      </w:rPr>
    </w:lvl>
    <w:lvl w:ilvl="2" w:tplc="7BB67B00">
      <w:numFmt w:val="bullet"/>
      <w:lvlText w:val="•"/>
      <w:lvlJc w:val="left"/>
      <w:pPr>
        <w:ind w:left="10440" w:hanging="67"/>
      </w:pPr>
      <w:rPr>
        <w:rFonts w:hint="default"/>
        <w:lang w:val="lt-LT" w:eastAsia="en-US" w:bidi="ar-SA"/>
      </w:rPr>
    </w:lvl>
    <w:lvl w:ilvl="3" w:tplc="0F50E376">
      <w:numFmt w:val="bullet"/>
      <w:lvlText w:val="•"/>
      <w:lvlJc w:val="left"/>
      <w:pPr>
        <w:ind w:left="10540" w:hanging="67"/>
      </w:pPr>
      <w:rPr>
        <w:rFonts w:hint="default"/>
        <w:lang w:val="lt-LT" w:eastAsia="en-US" w:bidi="ar-SA"/>
      </w:rPr>
    </w:lvl>
    <w:lvl w:ilvl="4" w:tplc="C02CD6EA">
      <w:numFmt w:val="bullet"/>
      <w:lvlText w:val="•"/>
      <w:lvlJc w:val="left"/>
      <w:pPr>
        <w:ind w:left="10640" w:hanging="67"/>
      </w:pPr>
      <w:rPr>
        <w:rFonts w:hint="default"/>
        <w:lang w:val="lt-LT" w:eastAsia="en-US" w:bidi="ar-SA"/>
      </w:rPr>
    </w:lvl>
    <w:lvl w:ilvl="5" w:tplc="8A185BAE">
      <w:numFmt w:val="bullet"/>
      <w:lvlText w:val="•"/>
      <w:lvlJc w:val="left"/>
      <w:pPr>
        <w:ind w:left="10740" w:hanging="67"/>
      </w:pPr>
      <w:rPr>
        <w:rFonts w:hint="default"/>
        <w:lang w:val="lt-LT" w:eastAsia="en-US" w:bidi="ar-SA"/>
      </w:rPr>
    </w:lvl>
    <w:lvl w:ilvl="6" w:tplc="7A3E073A">
      <w:numFmt w:val="bullet"/>
      <w:lvlText w:val="•"/>
      <w:lvlJc w:val="left"/>
      <w:pPr>
        <w:ind w:left="10840" w:hanging="67"/>
      </w:pPr>
      <w:rPr>
        <w:rFonts w:hint="default"/>
        <w:lang w:val="lt-LT" w:eastAsia="en-US" w:bidi="ar-SA"/>
      </w:rPr>
    </w:lvl>
    <w:lvl w:ilvl="7" w:tplc="7688CCD4">
      <w:numFmt w:val="bullet"/>
      <w:lvlText w:val="•"/>
      <w:lvlJc w:val="left"/>
      <w:pPr>
        <w:ind w:left="10940" w:hanging="67"/>
      </w:pPr>
      <w:rPr>
        <w:rFonts w:hint="default"/>
        <w:lang w:val="lt-LT" w:eastAsia="en-US" w:bidi="ar-SA"/>
      </w:rPr>
    </w:lvl>
    <w:lvl w:ilvl="8" w:tplc="5D8C4CB8">
      <w:numFmt w:val="bullet"/>
      <w:lvlText w:val="•"/>
      <w:lvlJc w:val="left"/>
      <w:pPr>
        <w:ind w:left="11040" w:hanging="67"/>
      </w:pPr>
      <w:rPr>
        <w:rFonts w:hint="default"/>
        <w:lang w:val="lt-LT" w:eastAsia="en-US" w:bidi="ar-SA"/>
      </w:rPr>
    </w:lvl>
  </w:abstractNum>
  <w:abstractNum w:abstractNumId="2" w15:restartNumberingAfterBreak="0">
    <w:nsid w:val="12050205"/>
    <w:multiLevelType w:val="hybridMultilevel"/>
    <w:tmpl w:val="467A41D2"/>
    <w:lvl w:ilvl="0" w:tplc="7BB8B24C">
      <w:start w:val="2"/>
      <w:numFmt w:val="decimal"/>
      <w:lvlText w:val="%1."/>
      <w:lvlJc w:val="left"/>
      <w:pPr>
        <w:ind w:left="2224" w:hanging="416"/>
        <w:jc w:val="left"/>
      </w:pPr>
      <w:rPr>
        <w:rFonts w:ascii="Times New Roman" w:eastAsia="Times New Roman" w:hAnsi="Times New Roman" w:cs="Times New Roman" w:hint="default"/>
        <w:b w:val="0"/>
        <w:bCs w:val="0"/>
        <w:i w:val="0"/>
        <w:iCs w:val="0"/>
        <w:color w:val="0F0F0F"/>
        <w:spacing w:val="0"/>
        <w:w w:val="104"/>
        <w:sz w:val="20"/>
        <w:szCs w:val="20"/>
        <w:lang w:val="lt-LT" w:eastAsia="en-US" w:bidi="ar-SA"/>
      </w:rPr>
    </w:lvl>
    <w:lvl w:ilvl="1" w:tplc="BA167CE0">
      <w:numFmt w:val="bullet"/>
      <w:lvlText w:val="•"/>
      <w:lvlJc w:val="left"/>
      <w:pPr>
        <w:ind w:left="3122" w:hanging="416"/>
      </w:pPr>
      <w:rPr>
        <w:rFonts w:hint="default"/>
        <w:lang w:val="lt-LT" w:eastAsia="en-US" w:bidi="ar-SA"/>
      </w:rPr>
    </w:lvl>
    <w:lvl w:ilvl="2" w:tplc="1E40DA36">
      <w:numFmt w:val="bullet"/>
      <w:lvlText w:val="•"/>
      <w:lvlJc w:val="left"/>
      <w:pPr>
        <w:ind w:left="4024" w:hanging="416"/>
      </w:pPr>
      <w:rPr>
        <w:rFonts w:hint="default"/>
        <w:lang w:val="lt-LT" w:eastAsia="en-US" w:bidi="ar-SA"/>
      </w:rPr>
    </w:lvl>
    <w:lvl w:ilvl="3" w:tplc="CB784B74">
      <w:numFmt w:val="bullet"/>
      <w:lvlText w:val="•"/>
      <w:lvlJc w:val="left"/>
      <w:pPr>
        <w:ind w:left="4926" w:hanging="416"/>
      </w:pPr>
      <w:rPr>
        <w:rFonts w:hint="default"/>
        <w:lang w:val="lt-LT" w:eastAsia="en-US" w:bidi="ar-SA"/>
      </w:rPr>
    </w:lvl>
    <w:lvl w:ilvl="4" w:tplc="1638B01C">
      <w:numFmt w:val="bullet"/>
      <w:lvlText w:val="•"/>
      <w:lvlJc w:val="left"/>
      <w:pPr>
        <w:ind w:left="5828" w:hanging="416"/>
      </w:pPr>
      <w:rPr>
        <w:rFonts w:hint="default"/>
        <w:lang w:val="lt-LT" w:eastAsia="en-US" w:bidi="ar-SA"/>
      </w:rPr>
    </w:lvl>
    <w:lvl w:ilvl="5" w:tplc="C81081EA">
      <w:numFmt w:val="bullet"/>
      <w:lvlText w:val="•"/>
      <w:lvlJc w:val="left"/>
      <w:pPr>
        <w:ind w:left="6730" w:hanging="416"/>
      </w:pPr>
      <w:rPr>
        <w:rFonts w:hint="default"/>
        <w:lang w:val="lt-LT" w:eastAsia="en-US" w:bidi="ar-SA"/>
      </w:rPr>
    </w:lvl>
    <w:lvl w:ilvl="6" w:tplc="89D67288">
      <w:numFmt w:val="bullet"/>
      <w:lvlText w:val="•"/>
      <w:lvlJc w:val="left"/>
      <w:pPr>
        <w:ind w:left="7632" w:hanging="416"/>
      </w:pPr>
      <w:rPr>
        <w:rFonts w:hint="default"/>
        <w:lang w:val="lt-LT" w:eastAsia="en-US" w:bidi="ar-SA"/>
      </w:rPr>
    </w:lvl>
    <w:lvl w:ilvl="7" w:tplc="62920764">
      <w:numFmt w:val="bullet"/>
      <w:lvlText w:val="•"/>
      <w:lvlJc w:val="left"/>
      <w:pPr>
        <w:ind w:left="8534" w:hanging="416"/>
      </w:pPr>
      <w:rPr>
        <w:rFonts w:hint="default"/>
        <w:lang w:val="lt-LT" w:eastAsia="en-US" w:bidi="ar-SA"/>
      </w:rPr>
    </w:lvl>
    <w:lvl w:ilvl="8" w:tplc="F9665600">
      <w:numFmt w:val="bullet"/>
      <w:lvlText w:val="•"/>
      <w:lvlJc w:val="left"/>
      <w:pPr>
        <w:ind w:left="9436" w:hanging="416"/>
      </w:pPr>
      <w:rPr>
        <w:rFonts w:hint="default"/>
        <w:lang w:val="lt-LT" w:eastAsia="en-US" w:bidi="ar-SA"/>
      </w:rPr>
    </w:lvl>
  </w:abstractNum>
  <w:abstractNum w:abstractNumId="3" w15:restartNumberingAfterBreak="0">
    <w:nsid w:val="12EA4D32"/>
    <w:multiLevelType w:val="hybridMultilevel"/>
    <w:tmpl w:val="76900DAC"/>
    <w:lvl w:ilvl="0" w:tplc="EAFEA172">
      <w:start w:val="1"/>
      <w:numFmt w:val="decimal"/>
      <w:lvlText w:val="%1."/>
      <w:lvlJc w:val="left"/>
      <w:pPr>
        <w:ind w:left="2080" w:hanging="307"/>
        <w:jc w:val="left"/>
      </w:pPr>
      <w:rPr>
        <w:rFonts w:hint="default"/>
        <w:spacing w:val="0"/>
        <w:w w:val="109"/>
        <w:lang w:val="lt-LT" w:eastAsia="en-US" w:bidi="ar-SA"/>
      </w:rPr>
    </w:lvl>
    <w:lvl w:ilvl="1" w:tplc="24F8A126">
      <w:numFmt w:val="bullet"/>
      <w:lvlText w:val="•"/>
      <w:lvlJc w:val="left"/>
      <w:pPr>
        <w:ind w:left="2996" w:hanging="307"/>
      </w:pPr>
      <w:rPr>
        <w:rFonts w:hint="default"/>
        <w:lang w:val="lt-LT" w:eastAsia="en-US" w:bidi="ar-SA"/>
      </w:rPr>
    </w:lvl>
    <w:lvl w:ilvl="2" w:tplc="BEE4A71A">
      <w:numFmt w:val="bullet"/>
      <w:lvlText w:val="•"/>
      <w:lvlJc w:val="left"/>
      <w:pPr>
        <w:ind w:left="3912" w:hanging="307"/>
      </w:pPr>
      <w:rPr>
        <w:rFonts w:hint="default"/>
        <w:lang w:val="lt-LT" w:eastAsia="en-US" w:bidi="ar-SA"/>
      </w:rPr>
    </w:lvl>
    <w:lvl w:ilvl="3" w:tplc="0BFE4D0E">
      <w:numFmt w:val="bullet"/>
      <w:lvlText w:val="•"/>
      <w:lvlJc w:val="left"/>
      <w:pPr>
        <w:ind w:left="4828" w:hanging="307"/>
      </w:pPr>
      <w:rPr>
        <w:rFonts w:hint="default"/>
        <w:lang w:val="lt-LT" w:eastAsia="en-US" w:bidi="ar-SA"/>
      </w:rPr>
    </w:lvl>
    <w:lvl w:ilvl="4" w:tplc="73BC7E26">
      <w:numFmt w:val="bullet"/>
      <w:lvlText w:val="•"/>
      <w:lvlJc w:val="left"/>
      <w:pPr>
        <w:ind w:left="5744" w:hanging="307"/>
      </w:pPr>
      <w:rPr>
        <w:rFonts w:hint="default"/>
        <w:lang w:val="lt-LT" w:eastAsia="en-US" w:bidi="ar-SA"/>
      </w:rPr>
    </w:lvl>
    <w:lvl w:ilvl="5" w:tplc="0E7298AA">
      <w:numFmt w:val="bullet"/>
      <w:lvlText w:val="•"/>
      <w:lvlJc w:val="left"/>
      <w:pPr>
        <w:ind w:left="6660" w:hanging="307"/>
      </w:pPr>
      <w:rPr>
        <w:rFonts w:hint="default"/>
        <w:lang w:val="lt-LT" w:eastAsia="en-US" w:bidi="ar-SA"/>
      </w:rPr>
    </w:lvl>
    <w:lvl w:ilvl="6" w:tplc="479C777A">
      <w:numFmt w:val="bullet"/>
      <w:lvlText w:val="•"/>
      <w:lvlJc w:val="left"/>
      <w:pPr>
        <w:ind w:left="7576" w:hanging="307"/>
      </w:pPr>
      <w:rPr>
        <w:rFonts w:hint="default"/>
        <w:lang w:val="lt-LT" w:eastAsia="en-US" w:bidi="ar-SA"/>
      </w:rPr>
    </w:lvl>
    <w:lvl w:ilvl="7" w:tplc="0BF8776E">
      <w:numFmt w:val="bullet"/>
      <w:lvlText w:val="•"/>
      <w:lvlJc w:val="left"/>
      <w:pPr>
        <w:ind w:left="8492" w:hanging="307"/>
      </w:pPr>
      <w:rPr>
        <w:rFonts w:hint="default"/>
        <w:lang w:val="lt-LT" w:eastAsia="en-US" w:bidi="ar-SA"/>
      </w:rPr>
    </w:lvl>
    <w:lvl w:ilvl="8" w:tplc="22DA60EA">
      <w:numFmt w:val="bullet"/>
      <w:lvlText w:val="•"/>
      <w:lvlJc w:val="left"/>
      <w:pPr>
        <w:ind w:left="9408" w:hanging="307"/>
      </w:pPr>
      <w:rPr>
        <w:rFonts w:hint="default"/>
        <w:lang w:val="lt-LT" w:eastAsia="en-US" w:bidi="ar-SA"/>
      </w:rPr>
    </w:lvl>
  </w:abstractNum>
  <w:abstractNum w:abstractNumId="4" w15:restartNumberingAfterBreak="0">
    <w:nsid w:val="1D347D78"/>
    <w:multiLevelType w:val="hybridMultilevel"/>
    <w:tmpl w:val="6EA056B0"/>
    <w:lvl w:ilvl="0" w:tplc="F98C12E8">
      <w:start w:val="2"/>
      <w:numFmt w:val="decimal"/>
      <w:lvlText w:val="%1."/>
      <w:lvlJc w:val="left"/>
      <w:pPr>
        <w:ind w:left="2213" w:hanging="405"/>
        <w:jc w:val="left"/>
      </w:pPr>
      <w:rPr>
        <w:rFonts w:ascii="Times New Roman" w:eastAsia="Times New Roman" w:hAnsi="Times New Roman" w:cs="Times New Roman" w:hint="default"/>
        <w:b w:val="0"/>
        <w:bCs w:val="0"/>
        <w:i w:val="0"/>
        <w:iCs w:val="0"/>
        <w:color w:val="0F0F0F"/>
        <w:spacing w:val="0"/>
        <w:w w:val="104"/>
        <w:sz w:val="20"/>
        <w:szCs w:val="20"/>
        <w:lang w:val="lt-LT" w:eastAsia="en-US" w:bidi="ar-SA"/>
      </w:rPr>
    </w:lvl>
    <w:lvl w:ilvl="1" w:tplc="9A228320">
      <w:numFmt w:val="bullet"/>
      <w:lvlText w:val="•"/>
      <w:lvlJc w:val="left"/>
      <w:pPr>
        <w:ind w:left="3122" w:hanging="405"/>
      </w:pPr>
      <w:rPr>
        <w:rFonts w:hint="default"/>
        <w:lang w:val="lt-LT" w:eastAsia="en-US" w:bidi="ar-SA"/>
      </w:rPr>
    </w:lvl>
    <w:lvl w:ilvl="2" w:tplc="F42AAE6E">
      <w:numFmt w:val="bullet"/>
      <w:lvlText w:val="•"/>
      <w:lvlJc w:val="left"/>
      <w:pPr>
        <w:ind w:left="4024" w:hanging="405"/>
      </w:pPr>
      <w:rPr>
        <w:rFonts w:hint="default"/>
        <w:lang w:val="lt-LT" w:eastAsia="en-US" w:bidi="ar-SA"/>
      </w:rPr>
    </w:lvl>
    <w:lvl w:ilvl="3" w:tplc="599C3FE0">
      <w:numFmt w:val="bullet"/>
      <w:lvlText w:val="•"/>
      <w:lvlJc w:val="left"/>
      <w:pPr>
        <w:ind w:left="4926" w:hanging="405"/>
      </w:pPr>
      <w:rPr>
        <w:rFonts w:hint="default"/>
        <w:lang w:val="lt-LT" w:eastAsia="en-US" w:bidi="ar-SA"/>
      </w:rPr>
    </w:lvl>
    <w:lvl w:ilvl="4" w:tplc="D8E2F418">
      <w:numFmt w:val="bullet"/>
      <w:lvlText w:val="•"/>
      <w:lvlJc w:val="left"/>
      <w:pPr>
        <w:ind w:left="5828" w:hanging="405"/>
      </w:pPr>
      <w:rPr>
        <w:rFonts w:hint="default"/>
        <w:lang w:val="lt-LT" w:eastAsia="en-US" w:bidi="ar-SA"/>
      </w:rPr>
    </w:lvl>
    <w:lvl w:ilvl="5" w:tplc="C83E8ADA">
      <w:numFmt w:val="bullet"/>
      <w:lvlText w:val="•"/>
      <w:lvlJc w:val="left"/>
      <w:pPr>
        <w:ind w:left="6730" w:hanging="405"/>
      </w:pPr>
      <w:rPr>
        <w:rFonts w:hint="default"/>
        <w:lang w:val="lt-LT" w:eastAsia="en-US" w:bidi="ar-SA"/>
      </w:rPr>
    </w:lvl>
    <w:lvl w:ilvl="6" w:tplc="6C72C586">
      <w:numFmt w:val="bullet"/>
      <w:lvlText w:val="•"/>
      <w:lvlJc w:val="left"/>
      <w:pPr>
        <w:ind w:left="7632" w:hanging="405"/>
      </w:pPr>
      <w:rPr>
        <w:rFonts w:hint="default"/>
        <w:lang w:val="lt-LT" w:eastAsia="en-US" w:bidi="ar-SA"/>
      </w:rPr>
    </w:lvl>
    <w:lvl w:ilvl="7" w:tplc="35B00642">
      <w:numFmt w:val="bullet"/>
      <w:lvlText w:val="•"/>
      <w:lvlJc w:val="left"/>
      <w:pPr>
        <w:ind w:left="8534" w:hanging="405"/>
      </w:pPr>
      <w:rPr>
        <w:rFonts w:hint="default"/>
        <w:lang w:val="lt-LT" w:eastAsia="en-US" w:bidi="ar-SA"/>
      </w:rPr>
    </w:lvl>
    <w:lvl w:ilvl="8" w:tplc="7B98D59C">
      <w:numFmt w:val="bullet"/>
      <w:lvlText w:val="•"/>
      <w:lvlJc w:val="left"/>
      <w:pPr>
        <w:ind w:left="9436" w:hanging="405"/>
      </w:pPr>
      <w:rPr>
        <w:rFonts w:hint="default"/>
        <w:lang w:val="lt-LT" w:eastAsia="en-US" w:bidi="ar-SA"/>
      </w:rPr>
    </w:lvl>
  </w:abstractNum>
  <w:abstractNum w:abstractNumId="5" w15:restartNumberingAfterBreak="0">
    <w:nsid w:val="36BB723A"/>
    <w:multiLevelType w:val="hybridMultilevel"/>
    <w:tmpl w:val="D19608CA"/>
    <w:lvl w:ilvl="0" w:tplc="058C2B6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4AAB5716"/>
    <w:multiLevelType w:val="hybridMultilevel"/>
    <w:tmpl w:val="3EA6BE12"/>
    <w:lvl w:ilvl="0" w:tplc="485EB020">
      <w:start w:val="1"/>
      <w:numFmt w:val="upperLetter"/>
      <w:lvlText w:val="%1."/>
      <w:lvlJc w:val="left"/>
      <w:pPr>
        <w:ind w:left="1799" w:hanging="407"/>
        <w:jc w:val="left"/>
      </w:pPr>
      <w:rPr>
        <w:rFonts w:ascii="Times New Roman" w:eastAsia="Times New Roman" w:hAnsi="Times New Roman" w:cs="Times New Roman" w:hint="default"/>
        <w:b/>
        <w:bCs/>
        <w:i w:val="0"/>
        <w:iCs w:val="0"/>
        <w:color w:val="0F0F0F"/>
        <w:spacing w:val="0"/>
        <w:w w:val="102"/>
        <w:sz w:val="20"/>
        <w:szCs w:val="20"/>
        <w:lang w:val="lt-LT" w:eastAsia="en-US" w:bidi="ar-SA"/>
      </w:rPr>
    </w:lvl>
    <w:lvl w:ilvl="1" w:tplc="581ED5C2">
      <w:start w:val="12"/>
      <w:numFmt w:val="lowerLetter"/>
      <w:lvlText w:val="%2."/>
      <w:lvlJc w:val="left"/>
      <w:pPr>
        <w:ind w:left="2224" w:hanging="394"/>
        <w:jc w:val="left"/>
      </w:pPr>
      <w:rPr>
        <w:rFonts w:ascii="Times New Roman" w:eastAsia="Times New Roman" w:hAnsi="Times New Roman" w:cs="Times New Roman" w:hint="default"/>
        <w:b w:val="0"/>
        <w:bCs w:val="0"/>
        <w:i w:val="0"/>
        <w:iCs w:val="0"/>
        <w:color w:val="0F0F0F"/>
        <w:spacing w:val="0"/>
        <w:w w:val="104"/>
        <w:sz w:val="20"/>
        <w:szCs w:val="20"/>
        <w:lang w:val="lt-LT" w:eastAsia="en-US" w:bidi="ar-SA"/>
      </w:rPr>
    </w:lvl>
    <w:lvl w:ilvl="2" w:tplc="2A2E6C54">
      <w:numFmt w:val="bullet"/>
      <w:lvlText w:val="•"/>
      <w:lvlJc w:val="left"/>
      <w:pPr>
        <w:ind w:left="3222" w:hanging="394"/>
      </w:pPr>
      <w:rPr>
        <w:rFonts w:hint="default"/>
        <w:lang w:val="lt-LT" w:eastAsia="en-US" w:bidi="ar-SA"/>
      </w:rPr>
    </w:lvl>
    <w:lvl w:ilvl="3" w:tplc="6AD86926">
      <w:numFmt w:val="bullet"/>
      <w:lvlText w:val="•"/>
      <w:lvlJc w:val="left"/>
      <w:pPr>
        <w:ind w:left="4224" w:hanging="394"/>
      </w:pPr>
      <w:rPr>
        <w:rFonts w:hint="default"/>
        <w:lang w:val="lt-LT" w:eastAsia="en-US" w:bidi="ar-SA"/>
      </w:rPr>
    </w:lvl>
    <w:lvl w:ilvl="4" w:tplc="551A2078">
      <w:numFmt w:val="bullet"/>
      <w:lvlText w:val="•"/>
      <w:lvlJc w:val="left"/>
      <w:pPr>
        <w:ind w:left="5226" w:hanging="394"/>
      </w:pPr>
      <w:rPr>
        <w:rFonts w:hint="default"/>
        <w:lang w:val="lt-LT" w:eastAsia="en-US" w:bidi="ar-SA"/>
      </w:rPr>
    </w:lvl>
    <w:lvl w:ilvl="5" w:tplc="0BC6EED2">
      <w:numFmt w:val="bullet"/>
      <w:lvlText w:val="•"/>
      <w:lvlJc w:val="left"/>
      <w:pPr>
        <w:ind w:left="6228" w:hanging="394"/>
      </w:pPr>
      <w:rPr>
        <w:rFonts w:hint="default"/>
        <w:lang w:val="lt-LT" w:eastAsia="en-US" w:bidi="ar-SA"/>
      </w:rPr>
    </w:lvl>
    <w:lvl w:ilvl="6" w:tplc="B47EB49A">
      <w:numFmt w:val="bullet"/>
      <w:lvlText w:val="•"/>
      <w:lvlJc w:val="left"/>
      <w:pPr>
        <w:ind w:left="7231" w:hanging="394"/>
      </w:pPr>
      <w:rPr>
        <w:rFonts w:hint="default"/>
        <w:lang w:val="lt-LT" w:eastAsia="en-US" w:bidi="ar-SA"/>
      </w:rPr>
    </w:lvl>
    <w:lvl w:ilvl="7" w:tplc="E5E64A64">
      <w:numFmt w:val="bullet"/>
      <w:lvlText w:val="•"/>
      <w:lvlJc w:val="left"/>
      <w:pPr>
        <w:ind w:left="8233" w:hanging="394"/>
      </w:pPr>
      <w:rPr>
        <w:rFonts w:hint="default"/>
        <w:lang w:val="lt-LT" w:eastAsia="en-US" w:bidi="ar-SA"/>
      </w:rPr>
    </w:lvl>
    <w:lvl w:ilvl="8" w:tplc="6E789032">
      <w:numFmt w:val="bullet"/>
      <w:lvlText w:val="•"/>
      <w:lvlJc w:val="left"/>
      <w:pPr>
        <w:ind w:left="9235" w:hanging="394"/>
      </w:pPr>
      <w:rPr>
        <w:rFonts w:hint="default"/>
        <w:lang w:val="lt-LT" w:eastAsia="en-US" w:bidi="ar-SA"/>
      </w:rPr>
    </w:lvl>
  </w:abstractNum>
  <w:abstractNum w:abstractNumId="7" w15:restartNumberingAfterBreak="0">
    <w:nsid w:val="5E900E92"/>
    <w:multiLevelType w:val="hybridMultilevel"/>
    <w:tmpl w:val="F412DAB4"/>
    <w:lvl w:ilvl="0" w:tplc="DEDA0974">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2132049484">
    <w:abstractNumId w:val="6"/>
  </w:num>
  <w:num w:numId="2" w16cid:durableId="1833593964">
    <w:abstractNumId w:val="1"/>
  </w:num>
  <w:num w:numId="3" w16cid:durableId="117576677">
    <w:abstractNumId w:val="0"/>
  </w:num>
  <w:num w:numId="4" w16cid:durableId="1420981552">
    <w:abstractNumId w:val="4"/>
  </w:num>
  <w:num w:numId="5" w16cid:durableId="1481071527">
    <w:abstractNumId w:val="2"/>
  </w:num>
  <w:num w:numId="6" w16cid:durableId="648097881">
    <w:abstractNumId w:val="3"/>
  </w:num>
  <w:num w:numId="7" w16cid:durableId="588349030">
    <w:abstractNumId w:val="7"/>
  </w:num>
  <w:num w:numId="8" w16cid:durableId="747264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470DB"/>
    <w:rsid w:val="000725F7"/>
    <w:rsid w:val="000E5BE2"/>
    <w:rsid w:val="00107C47"/>
    <w:rsid w:val="001470DB"/>
    <w:rsid w:val="001C2A58"/>
    <w:rsid w:val="00204AE0"/>
    <w:rsid w:val="002C481A"/>
    <w:rsid w:val="00331452"/>
    <w:rsid w:val="00335F5A"/>
    <w:rsid w:val="00352790"/>
    <w:rsid w:val="00390985"/>
    <w:rsid w:val="00441BE8"/>
    <w:rsid w:val="00496CBE"/>
    <w:rsid w:val="004F4F5F"/>
    <w:rsid w:val="00527E5A"/>
    <w:rsid w:val="005A2385"/>
    <w:rsid w:val="005F79E6"/>
    <w:rsid w:val="00633841"/>
    <w:rsid w:val="00681D93"/>
    <w:rsid w:val="006A6E74"/>
    <w:rsid w:val="006B0D2D"/>
    <w:rsid w:val="006E0DD0"/>
    <w:rsid w:val="006E5AFB"/>
    <w:rsid w:val="006F7112"/>
    <w:rsid w:val="007370DB"/>
    <w:rsid w:val="0076528B"/>
    <w:rsid w:val="00797D13"/>
    <w:rsid w:val="008B0FFD"/>
    <w:rsid w:val="008C1303"/>
    <w:rsid w:val="00925E70"/>
    <w:rsid w:val="00932064"/>
    <w:rsid w:val="009B1FD8"/>
    <w:rsid w:val="00A445BA"/>
    <w:rsid w:val="00A6506C"/>
    <w:rsid w:val="00AC7E4C"/>
    <w:rsid w:val="00AF2FDA"/>
    <w:rsid w:val="00B4212A"/>
    <w:rsid w:val="00BA12B3"/>
    <w:rsid w:val="00C41F97"/>
    <w:rsid w:val="00C637A4"/>
    <w:rsid w:val="00C92151"/>
    <w:rsid w:val="00CA7499"/>
    <w:rsid w:val="00D53F60"/>
    <w:rsid w:val="00DE4804"/>
    <w:rsid w:val="00EB2295"/>
    <w:rsid w:val="00EC42EE"/>
    <w:rsid w:val="00F5198C"/>
    <w:rsid w:val="00F5781B"/>
    <w:rsid w:val="00FB7B47"/>
    <w:rsid w:val="00FE4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9720"/>
  <w15:docId w15:val="{CF9E926B-E000-4484-8722-4D35DB81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lt-LT"/>
    </w:rPr>
  </w:style>
  <w:style w:type="paragraph" w:styleId="Heading1">
    <w:name w:val="heading 1"/>
    <w:basedOn w:val="Normal"/>
    <w:uiPriority w:val="9"/>
    <w:qFormat/>
    <w:pPr>
      <w:ind w:right="1707"/>
      <w:jc w:val="center"/>
      <w:outlineLvl w:val="0"/>
    </w:pPr>
    <w:rPr>
      <w:b/>
      <w:bCs/>
      <w:sz w:val="39"/>
      <w:szCs w:val="39"/>
    </w:rPr>
  </w:style>
  <w:style w:type="paragraph" w:styleId="Heading2">
    <w:name w:val="heading 2"/>
    <w:basedOn w:val="Normal"/>
    <w:uiPriority w:val="9"/>
    <w:unhideWhenUsed/>
    <w:qFormat/>
    <w:pPr>
      <w:ind w:left="1448"/>
      <w:outlineLvl w:val="1"/>
    </w:pPr>
    <w:rPr>
      <w:rFonts w:ascii="Times New Roman" w:eastAsia="Times New Roman" w:hAnsi="Times New Roman" w:cs="Times New Roman"/>
      <w:sz w:val="26"/>
      <w:szCs w:val="26"/>
    </w:rPr>
  </w:style>
  <w:style w:type="paragraph" w:styleId="Heading3">
    <w:name w:val="heading 3"/>
    <w:basedOn w:val="Normal"/>
    <w:uiPriority w:val="9"/>
    <w:unhideWhenUsed/>
    <w:qFormat/>
    <w:pPr>
      <w:ind w:left="719"/>
      <w:outlineLvl w:val="2"/>
    </w:pPr>
    <w:rPr>
      <w:rFonts w:ascii="Times New Roman" w:eastAsia="Times New Roman" w:hAnsi="Times New Roman" w:cs="Times New Roman"/>
      <w:b/>
      <w:bCs/>
      <w:sz w:val="20"/>
      <w:szCs w:val="20"/>
    </w:rPr>
  </w:style>
  <w:style w:type="paragraph" w:styleId="Heading4">
    <w:name w:val="heading 4"/>
    <w:basedOn w:val="Normal"/>
    <w:uiPriority w:val="9"/>
    <w:unhideWhenUsed/>
    <w:qFormat/>
    <w:pPr>
      <w:spacing w:line="180" w:lineRule="exact"/>
      <w:ind w:left="323"/>
      <w:outlineLvl w:val="3"/>
    </w:pPr>
    <w:rPr>
      <w:rFonts w:ascii="Times New Roman" w:eastAsia="Times New Roman" w:hAnsi="Times New Roman" w:cs="Times New Roman"/>
      <w:b/>
      <w:bCs/>
      <w:sz w:val="19"/>
      <w:szCs w:val="19"/>
    </w:rPr>
  </w:style>
  <w:style w:type="paragraph" w:styleId="Heading5">
    <w:name w:val="heading 5"/>
    <w:basedOn w:val="Normal"/>
    <w:uiPriority w:val="9"/>
    <w:unhideWhenUsed/>
    <w:qFormat/>
    <w:pPr>
      <w:ind w:left="1775"/>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2214" w:hanging="411"/>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28E79-438F-4391-BDC8-B84FBE9F11A2}">
  <ds:schemaRefs>
    <ds:schemaRef ds:uri="http://schemas.microsoft.com/office/2006/metadata/properties"/>
    <ds:schemaRef ds:uri="http://schemas.microsoft.com/office/infopath/2007/PartnerControls"/>
    <ds:schemaRef ds:uri="5017457c-d6e9-427d-bbf9-c89dfbdcecdf"/>
    <ds:schemaRef ds:uri="7c0f02d4-5e69-413a-b9e3-86a154c2ee92"/>
  </ds:schemaRefs>
</ds:datastoreItem>
</file>

<file path=customXml/itemProps2.xml><?xml version="1.0" encoding="utf-8"?>
<ds:datastoreItem xmlns:ds="http://schemas.openxmlformats.org/officeDocument/2006/customXml" ds:itemID="{B6881C79-CF0E-4B0B-AE21-72C655D284E6}">
  <ds:schemaRefs>
    <ds:schemaRef ds:uri="http://schemas.microsoft.com/sharepoint/v3/contenttype/forms"/>
  </ds:schemaRefs>
</ds:datastoreItem>
</file>

<file path=customXml/itemProps3.xml><?xml version="1.0" encoding="utf-8"?>
<ds:datastoreItem xmlns:ds="http://schemas.openxmlformats.org/officeDocument/2006/customXml" ds:itemID="{7C92CE19-4104-4572-80B7-5342C49E5B2A}"/>
</file>

<file path=docProps/app.xml><?xml version="1.0" encoding="utf-8"?>
<Properties xmlns="http://schemas.openxmlformats.org/officeDocument/2006/extended-properties" xmlns:vt="http://schemas.openxmlformats.org/officeDocument/2006/docPropsVTypes">
  <Template>Normal</Template>
  <TotalTime>110</TotalTime>
  <Pages>1</Pages>
  <Words>2261</Words>
  <Characters>1289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4. Gelvonu 24 2023_5-PR 06.25.pdf</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Gelvonu 24 2023_5-PR 06.25.pdf</dc:title>
  <dc:creator>Martynas Andriukeviius</dc:creator>
  <cp:lastModifiedBy>Martynas Andriukevičius</cp:lastModifiedBy>
  <cp:revision>46</cp:revision>
  <dcterms:created xsi:type="dcterms:W3CDTF">2024-12-11T08:43:00Z</dcterms:created>
  <dcterms:modified xsi:type="dcterms:W3CDTF">2025-01-29T14:33:00Z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LastSaved">
    <vt:filetime>2024-12-11T00:00:00Z</vt:filetime>
  </property>
  <property fmtid="{D5CDD505-2E9C-101B-9397-08002B2CF9AE}" pid="4" name="Producer">
    <vt:lpwstr>Microsoft: Print To PDF</vt:lpwstr>
  </property>
  <property fmtid="{D5CDD505-2E9C-101B-9397-08002B2CF9AE}" pid="5" name="ContentTypeId">
    <vt:lpwstr>0x0101005A5681AB322D1347B1F7CBA0195EE3D0</vt:lpwstr>
  </property>
  <property fmtid="{D5CDD505-2E9C-101B-9397-08002B2CF9AE}" pid="6" name="MediaServiceImageTags">
    <vt:lpwstr/>
  </property>
</Properties>
</file>