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44DD354" w14:textId="447051B3" w:rsidR="00C40463" w:rsidRPr="00C40463" w:rsidRDefault="00C40463" w:rsidP="00C40463">
            <w:pPr>
              <w:jc w:val="center"/>
              <w:rPr>
                <w:b/>
                <w:bCs/>
                <w:kern w:val="2"/>
                <w:szCs w:val="24"/>
              </w:rPr>
            </w:pPr>
            <w:r w:rsidRPr="00C40463">
              <w:rPr>
                <w:b/>
                <w:bCs/>
                <w:kern w:val="2"/>
                <w:szCs w:val="24"/>
              </w:rPr>
              <w:t>ANTIKORUPCINĖS VADYBOS SISTEMOS KARTOTINIO SERTIFIKAVIMO, PRIEŽIŪROS AUDITŲ ATLIKIMO IR SERTIFIKATO IŠDAVIMO PASLAUGOS</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40DB7" w14:paraId="7A216576" w14:textId="77777777">
        <w:tc>
          <w:tcPr>
            <w:tcW w:w="2808" w:type="dxa"/>
            <w:vMerge w:val="restart"/>
          </w:tcPr>
          <w:p w14:paraId="79087AD5" w14:textId="77777777" w:rsidR="00A40DB7" w:rsidRDefault="00A40DB7" w:rsidP="00A40DB7">
            <w:pPr>
              <w:jc w:val="center"/>
              <w:rPr>
                <w:b/>
                <w:kern w:val="2"/>
                <w:szCs w:val="24"/>
              </w:rPr>
            </w:pPr>
          </w:p>
          <w:p w14:paraId="555D406D" w14:textId="77777777" w:rsidR="00A40DB7" w:rsidRDefault="00A40DB7" w:rsidP="00A40DB7">
            <w:pPr>
              <w:jc w:val="center"/>
              <w:rPr>
                <w:b/>
                <w:kern w:val="2"/>
                <w:szCs w:val="24"/>
              </w:rPr>
            </w:pPr>
          </w:p>
          <w:p w14:paraId="757D89F5" w14:textId="77777777" w:rsidR="00A40DB7" w:rsidRDefault="00A40DB7" w:rsidP="00A40DB7">
            <w:pPr>
              <w:jc w:val="center"/>
              <w:rPr>
                <w:b/>
                <w:kern w:val="2"/>
                <w:szCs w:val="24"/>
              </w:rPr>
            </w:pPr>
          </w:p>
          <w:p w14:paraId="6C227F93" w14:textId="77777777" w:rsidR="00A40DB7" w:rsidRDefault="00A40DB7" w:rsidP="00A40DB7">
            <w:pPr>
              <w:rPr>
                <w:b/>
                <w:kern w:val="2"/>
                <w:szCs w:val="24"/>
              </w:rPr>
            </w:pPr>
          </w:p>
          <w:p w14:paraId="0285291C" w14:textId="77777777" w:rsidR="00A40DB7" w:rsidRDefault="00A40DB7" w:rsidP="00A40DB7">
            <w:pPr>
              <w:rPr>
                <w:b/>
                <w:kern w:val="2"/>
                <w:szCs w:val="24"/>
              </w:rPr>
            </w:pPr>
            <w:r>
              <w:rPr>
                <w:b/>
                <w:kern w:val="2"/>
                <w:szCs w:val="24"/>
              </w:rPr>
              <w:t>1.1. Pirkėjas</w:t>
            </w:r>
          </w:p>
        </w:tc>
        <w:tc>
          <w:tcPr>
            <w:tcW w:w="3240" w:type="dxa"/>
          </w:tcPr>
          <w:p w14:paraId="4986D0A4" w14:textId="77777777" w:rsidR="00A40DB7" w:rsidRDefault="00A40DB7" w:rsidP="00A40DB7">
            <w:pPr>
              <w:rPr>
                <w:kern w:val="2"/>
                <w:szCs w:val="24"/>
              </w:rPr>
            </w:pPr>
            <w:r>
              <w:rPr>
                <w:kern w:val="2"/>
                <w:szCs w:val="24"/>
              </w:rPr>
              <w:t>1.1.1. Pavadinimas</w:t>
            </w:r>
          </w:p>
        </w:tc>
        <w:tc>
          <w:tcPr>
            <w:tcW w:w="3510" w:type="dxa"/>
          </w:tcPr>
          <w:p w14:paraId="53FF09A2" w14:textId="1B886BE1" w:rsidR="00A40DB7" w:rsidRDefault="00A40DB7" w:rsidP="00A40DB7">
            <w:pPr>
              <w:jc w:val="center"/>
              <w:rPr>
                <w:kern w:val="2"/>
                <w:szCs w:val="24"/>
              </w:rPr>
            </w:pPr>
            <w:r w:rsidRPr="0086141F">
              <w:rPr>
                <w:kern w:val="2"/>
                <w:szCs w:val="24"/>
              </w:rPr>
              <w:t>Valstybės įmonė Valstybinių miškų urėdija</w:t>
            </w:r>
          </w:p>
        </w:tc>
      </w:tr>
      <w:tr w:rsidR="00A40DB7" w14:paraId="46894EEE" w14:textId="77777777">
        <w:tc>
          <w:tcPr>
            <w:tcW w:w="2808" w:type="dxa"/>
            <w:vMerge/>
          </w:tcPr>
          <w:p w14:paraId="6E3E695C" w14:textId="77777777" w:rsidR="00A40DB7" w:rsidRDefault="00A40DB7" w:rsidP="00A40DB7">
            <w:pPr>
              <w:rPr>
                <w:kern w:val="2"/>
                <w:szCs w:val="24"/>
              </w:rPr>
            </w:pPr>
          </w:p>
        </w:tc>
        <w:tc>
          <w:tcPr>
            <w:tcW w:w="3240" w:type="dxa"/>
          </w:tcPr>
          <w:p w14:paraId="6B5CD43F" w14:textId="77777777" w:rsidR="00A40DB7" w:rsidRDefault="00A40DB7" w:rsidP="00A40DB7">
            <w:pPr>
              <w:rPr>
                <w:kern w:val="2"/>
                <w:szCs w:val="24"/>
              </w:rPr>
            </w:pPr>
            <w:r>
              <w:rPr>
                <w:kern w:val="2"/>
                <w:szCs w:val="24"/>
              </w:rPr>
              <w:t>1.1.2. Juridinio asmens kodas</w:t>
            </w:r>
          </w:p>
        </w:tc>
        <w:tc>
          <w:tcPr>
            <w:tcW w:w="3510" w:type="dxa"/>
          </w:tcPr>
          <w:p w14:paraId="63476F65" w14:textId="5B9F66AF" w:rsidR="00A40DB7" w:rsidRDefault="00A40DB7" w:rsidP="00A40DB7">
            <w:pPr>
              <w:jc w:val="center"/>
              <w:rPr>
                <w:kern w:val="2"/>
                <w:szCs w:val="24"/>
              </w:rPr>
            </w:pPr>
            <w:r w:rsidRPr="0086141F">
              <w:rPr>
                <w:kern w:val="2"/>
                <w:szCs w:val="24"/>
              </w:rPr>
              <w:t>132340880</w:t>
            </w:r>
          </w:p>
        </w:tc>
      </w:tr>
      <w:tr w:rsidR="00A40DB7" w14:paraId="356739C7" w14:textId="77777777">
        <w:tc>
          <w:tcPr>
            <w:tcW w:w="2808" w:type="dxa"/>
            <w:vMerge/>
          </w:tcPr>
          <w:p w14:paraId="1CA5E71D" w14:textId="77777777" w:rsidR="00A40DB7" w:rsidRDefault="00A40DB7" w:rsidP="00A40DB7">
            <w:pPr>
              <w:rPr>
                <w:kern w:val="2"/>
                <w:szCs w:val="24"/>
              </w:rPr>
            </w:pPr>
          </w:p>
        </w:tc>
        <w:tc>
          <w:tcPr>
            <w:tcW w:w="3240" w:type="dxa"/>
          </w:tcPr>
          <w:p w14:paraId="23A01788" w14:textId="77777777" w:rsidR="00A40DB7" w:rsidRDefault="00A40DB7" w:rsidP="00A40DB7">
            <w:pPr>
              <w:rPr>
                <w:kern w:val="2"/>
                <w:szCs w:val="24"/>
              </w:rPr>
            </w:pPr>
            <w:r>
              <w:rPr>
                <w:kern w:val="2"/>
                <w:szCs w:val="24"/>
              </w:rPr>
              <w:t>1.1.3. Adresas</w:t>
            </w:r>
          </w:p>
        </w:tc>
        <w:tc>
          <w:tcPr>
            <w:tcW w:w="3510" w:type="dxa"/>
          </w:tcPr>
          <w:p w14:paraId="0D334083" w14:textId="77777777" w:rsidR="00A40DB7" w:rsidRPr="00F71E3B" w:rsidRDefault="00A40DB7" w:rsidP="00A40DB7">
            <w:pPr>
              <w:pStyle w:val="paragraph"/>
              <w:spacing w:before="0" w:beforeAutospacing="0" w:after="0" w:afterAutospacing="0"/>
              <w:jc w:val="center"/>
              <w:textAlignment w:val="baseline"/>
              <w:rPr>
                <w:rFonts w:ascii="Segoe UI" w:hAnsi="Segoe UI" w:cs="Segoe UI"/>
                <w:sz w:val="18"/>
                <w:szCs w:val="18"/>
                <w:lang w:val="lt-LT"/>
              </w:rPr>
            </w:pPr>
            <w:r w:rsidRPr="00F71E3B">
              <w:rPr>
                <w:rStyle w:val="normaltextrun"/>
                <w:lang w:val="lt-LT"/>
              </w:rPr>
              <w:t>Registracijos adresas: Pramonės pr. 11A-9, 51327 Kaunas</w:t>
            </w:r>
            <w:r w:rsidRPr="00F71E3B">
              <w:rPr>
                <w:rStyle w:val="eop"/>
                <w:lang w:val="lt-LT"/>
              </w:rPr>
              <w:t> </w:t>
            </w:r>
          </w:p>
          <w:p w14:paraId="4FB387A2" w14:textId="023E9B83" w:rsidR="00A40DB7" w:rsidRDefault="00A40DB7" w:rsidP="00A40DB7">
            <w:pPr>
              <w:jc w:val="center"/>
              <w:rPr>
                <w:kern w:val="2"/>
                <w:szCs w:val="24"/>
              </w:rPr>
            </w:pPr>
            <w:r w:rsidRPr="0086141F">
              <w:rPr>
                <w:rStyle w:val="normaltextrun"/>
              </w:rPr>
              <w:t>Buveinės adresas: Savanorių pr. 176, 03154 Vilnius</w:t>
            </w:r>
            <w:r w:rsidRPr="0086141F">
              <w:rPr>
                <w:rStyle w:val="eop"/>
              </w:rPr>
              <w:t> </w:t>
            </w:r>
          </w:p>
        </w:tc>
      </w:tr>
      <w:tr w:rsidR="00A40DB7" w14:paraId="00E15A94" w14:textId="77777777">
        <w:tc>
          <w:tcPr>
            <w:tcW w:w="2808" w:type="dxa"/>
            <w:vMerge/>
          </w:tcPr>
          <w:p w14:paraId="54205EA9" w14:textId="77777777" w:rsidR="00A40DB7" w:rsidRDefault="00A40DB7" w:rsidP="00A40DB7">
            <w:pPr>
              <w:rPr>
                <w:kern w:val="2"/>
                <w:szCs w:val="24"/>
              </w:rPr>
            </w:pPr>
          </w:p>
        </w:tc>
        <w:tc>
          <w:tcPr>
            <w:tcW w:w="3240" w:type="dxa"/>
          </w:tcPr>
          <w:p w14:paraId="78DC4B4A" w14:textId="77777777" w:rsidR="00A40DB7" w:rsidRDefault="00A40DB7" w:rsidP="00A40DB7">
            <w:pPr>
              <w:rPr>
                <w:kern w:val="2"/>
                <w:szCs w:val="24"/>
              </w:rPr>
            </w:pPr>
            <w:r>
              <w:rPr>
                <w:kern w:val="2"/>
                <w:szCs w:val="24"/>
              </w:rPr>
              <w:t>1.1.4. PVM mokėtojo kodas</w:t>
            </w:r>
          </w:p>
        </w:tc>
        <w:tc>
          <w:tcPr>
            <w:tcW w:w="3510" w:type="dxa"/>
          </w:tcPr>
          <w:p w14:paraId="3641442E" w14:textId="36E0B3BA" w:rsidR="00A40DB7" w:rsidRDefault="00A40DB7" w:rsidP="00A40DB7">
            <w:pPr>
              <w:jc w:val="center"/>
              <w:rPr>
                <w:kern w:val="2"/>
                <w:szCs w:val="24"/>
              </w:rPr>
            </w:pPr>
            <w:r w:rsidRPr="0086141F">
              <w:rPr>
                <w:rStyle w:val="normaltextrun"/>
              </w:rPr>
              <w:t>LT323408811</w:t>
            </w:r>
            <w:r w:rsidRPr="0086141F">
              <w:rPr>
                <w:rStyle w:val="eop"/>
              </w:rPr>
              <w:t> </w:t>
            </w:r>
          </w:p>
        </w:tc>
      </w:tr>
      <w:tr w:rsidR="00A40DB7" w14:paraId="164424F3" w14:textId="77777777">
        <w:tc>
          <w:tcPr>
            <w:tcW w:w="2808" w:type="dxa"/>
            <w:vMerge/>
          </w:tcPr>
          <w:p w14:paraId="605C8647" w14:textId="77777777" w:rsidR="00A40DB7" w:rsidRDefault="00A40DB7" w:rsidP="00A40DB7">
            <w:pPr>
              <w:rPr>
                <w:kern w:val="2"/>
                <w:szCs w:val="24"/>
              </w:rPr>
            </w:pPr>
          </w:p>
        </w:tc>
        <w:tc>
          <w:tcPr>
            <w:tcW w:w="3240" w:type="dxa"/>
          </w:tcPr>
          <w:p w14:paraId="58983992" w14:textId="77777777" w:rsidR="00A40DB7" w:rsidRDefault="00A40DB7" w:rsidP="00A40DB7">
            <w:pPr>
              <w:rPr>
                <w:kern w:val="2"/>
                <w:szCs w:val="24"/>
              </w:rPr>
            </w:pPr>
            <w:r>
              <w:rPr>
                <w:kern w:val="2"/>
                <w:szCs w:val="24"/>
              </w:rPr>
              <w:t>1.1.5. Atsiskaitomoji sąskaita</w:t>
            </w:r>
          </w:p>
        </w:tc>
        <w:tc>
          <w:tcPr>
            <w:tcW w:w="3510" w:type="dxa"/>
          </w:tcPr>
          <w:p w14:paraId="62E56AEE" w14:textId="655BB6D2" w:rsidR="00A40DB7" w:rsidRDefault="00A40DB7" w:rsidP="00A40DB7">
            <w:pPr>
              <w:jc w:val="center"/>
              <w:rPr>
                <w:kern w:val="2"/>
                <w:szCs w:val="24"/>
              </w:rPr>
            </w:pPr>
            <w:r w:rsidRPr="0086141F">
              <w:rPr>
                <w:rStyle w:val="normaltextrun"/>
              </w:rPr>
              <w:t>LT84 7044 0600 0812 3597</w:t>
            </w:r>
            <w:r w:rsidRPr="0086141F">
              <w:rPr>
                <w:rStyle w:val="eop"/>
              </w:rPr>
              <w:t> </w:t>
            </w:r>
          </w:p>
        </w:tc>
      </w:tr>
      <w:tr w:rsidR="00A40DB7" w14:paraId="6B7E848E" w14:textId="77777777">
        <w:tc>
          <w:tcPr>
            <w:tcW w:w="2808" w:type="dxa"/>
            <w:vMerge/>
          </w:tcPr>
          <w:p w14:paraId="4F4A34C0" w14:textId="77777777" w:rsidR="00A40DB7" w:rsidRDefault="00A40DB7" w:rsidP="00A40DB7">
            <w:pPr>
              <w:rPr>
                <w:kern w:val="2"/>
                <w:szCs w:val="24"/>
              </w:rPr>
            </w:pPr>
          </w:p>
        </w:tc>
        <w:tc>
          <w:tcPr>
            <w:tcW w:w="3240" w:type="dxa"/>
          </w:tcPr>
          <w:p w14:paraId="6CD6859C" w14:textId="77777777" w:rsidR="00A40DB7" w:rsidRDefault="00A40DB7" w:rsidP="00A40DB7">
            <w:pPr>
              <w:rPr>
                <w:kern w:val="2"/>
                <w:szCs w:val="24"/>
              </w:rPr>
            </w:pPr>
            <w:r>
              <w:rPr>
                <w:kern w:val="2"/>
                <w:szCs w:val="24"/>
              </w:rPr>
              <w:t>1.1.6. Bankas, banko kodas</w:t>
            </w:r>
          </w:p>
        </w:tc>
        <w:tc>
          <w:tcPr>
            <w:tcW w:w="3510" w:type="dxa"/>
          </w:tcPr>
          <w:p w14:paraId="0A817560" w14:textId="77777777" w:rsidR="00A40DB7" w:rsidRPr="0086141F" w:rsidRDefault="00A40DB7" w:rsidP="00A40DB7">
            <w:pPr>
              <w:pStyle w:val="paragraph"/>
              <w:spacing w:before="0" w:beforeAutospacing="0" w:after="0" w:afterAutospacing="0"/>
              <w:jc w:val="center"/>
              <w:textAlignment w:val="baseline"/>
              <w:rPr>
                <w:rFonts w:ascii="Segoe UI" w:hAnsi="Segoe UI" w:cs="Segoe UI"/>
                <w:sz w:val="18"/>
                <w:szCs w:val="18"/>
              </w:rPr>
            </w:pPr>
            <w:r w:rsidRPr="0086141F">
              <w:rPr>
                <w:rStyle w:val="normaltextrun"/>
              </w:rPr>
              <w:t xml:space="preserve">AB SEB </w:t>
            </w:r>
            <w:proofErr w:type="spellStart"/>
            <w:r w:rsidRPr="0086141F">
              <w:rPr>
                <w:rStyle w:val="normaltextrun"/>
              </w:rPr>
              <w:t>bankas</w:t>
            </w:r>
            <w:proofErr w:type="spellEnd"/>
            <w:r w:rsidRPr="0086141F">
              <w:rPr>
                <w:rStyle w:val="normaltextrun"/>
              </w:rPr>
              <w:t>, </w:t>
            </w:r>
            <w:r w:rsidRPr="0086141F">
              <w:rPr>
                <w:rStyle w:val="eop"/>
              </w:rPr>
              <w:t> </w:t>
            </w:r>
          </w:p>
          <w:p w14:paraId="7CD0A608" w14:textId="2380AA9C" w:rsidR="00A40DB7" w:rsidRDefault="00A40DB7" w:rsidP="00A40DB7">
            <w:pPr>
              <w:jc w:val="center"/>
              <w:rPr>
                <w:kern w:val="2"/>
                <w:szCs w:val="24"/>
              </w:rPr>
            </w:pPr>
            <w:r w:rsidRPr="0086141F">
              <w:rPr>
                <w:rStyle w:val="normaltextrun"/>
              </w:rPr>
              <w:t>banko kodas: 70440</w:t>
            </w:r>
            <w:r w:rsidRPr="0086141F">
              <w:rPr>
                <w:rStyle w:val="eop"/>
              </w:rPr>
              <w:t> </w:t>
            </w:r>
          </w:p>
        </w:tc>
      </w:tr>
      <w:tr w:rsidR="00A40DB7" w14:paraId="3C8A477F" w14:textId="77777777">
        <w:tc>
          <w:tcPr>
            <w:tcW w:w="2808" w:type="dxa"/>
            <w:vMerge/>
          </w:tcPr>
          <w:p w14:paraId="6FB01AF8" w14:textId="77777777" w:rsidR="00A40DB7" w:rsidRDefault="00A40DB7" w:rsidP="00A40DB7">
            <w:pPr>
              <w:rPr>
                <w:kern w:val="2"/>
                <w:szCs w:val="24"/>
              </w:rPr>
            </w:pPr>
          </w:p>
        </w:tc>
        <w:tc>
          <w:tcPr>
            <w:tcW w:w="3240" w:type="dxa"/>
          </w:tcPr>
          <w:p w14:paraId="52077EC6" w14:textId="77777777" w:rsidR="00A40DB7" w:rsidRDefault="00A40DB7" w:rsidP="00A40DB7">
            <w:pPr>
              <w:rPr>
                <w:kern w:val="2"/>
                <w:szCs w:val="24"/>
              </w:rPr>
            </w:pPr>
            <w:r>
              <w:rPr>
                <w:kern w:val="2"/>
                <w:szCs w:val="24"/>
              </w:rPr>
              <w:t>1.1.7. Telefonas</w:t>
            </w:r>
          </w:p>
        </w:tc>
        <w:tc>
          <w:tcPr>
            <w:tcW w:w="3510" w:type="dxa"/>
          </w:tcPr>
          <w:p w14:paraId="04975451" w14:textId="1A1DE822" w:rsidR="00A40DB7" w:rsidRDefault="00A40DB7" w:rsidP="00A40DB7">
            <w:pPr>
              <w:jc w:val="center"/>
              <w:rPr>
                <w:kern w:val="2"/>
                <w:szCs w:val="24"/>
              </w:rPr>
            </w:pPr>
            <w:r w:rsidRPr="0086141F">
              <w:rPr>
                <w:rStyle w:val="normaltextrun"/>
              </w:rPr>
              <w:t>+370 5 273 4021</w:t>
            </w:r>
            <w:r w:rsidRPr="0086141F">
              <w:rPr>
                <w:rStyle w:val="eop"/>
              </w:rPr>
              <w:t> </w:t>
            </w:r>
          </w:p>
        </w:tc>
      </w:tr>
      <w:tr w:rsidR="00A40DB7" w14:paraId="7B8191B7" w14:textId="77777777">
        <w:tc>
          <w:tcPr>
            <w:tcW w:w="2808" w:type="dxa"/>
            <w:vMerge/>
          </w:tcPr>
          <w:p w14:paraId="1FE5A316" w14:textId="77777777" w:rsidR="00A40DB7" w:rsidRDefault="00A40DB7" w:rsidP="00A40DB7">
            <w:pPr>
              <w:rPr>
                <w:kern w:val="2"/>
                <w:szCs w:val="24"/>
              </w:rPr>
            </w:pPr>
          </w:p>
        </w:tc>
        <w:tc>
          <w:tcPr>
            <w:tcW w:w="3240" w:type="dxa"/>
          </w:tcPr>
          <w:p w14:paraId="47AE5590" w14:textId="77777777" w:rsidR="00A40DB7" w:rsidRDefault="00A40DB7" w:rsidP="00A40DB7">
            <w:pPr>
              <w:rPr>
                <w:kern w:val="2"/>
                <w:szCs w:val="24"/>
              </w:rPr>
            </w:pPr>
            <w:r>
              <w:rPr>
                <w:kern w:val="2"/>
                <w:szCs w:val="24"/>
              </w:rPr>
              <w:t>1.1.8. El. paštas</w:t>
            </w:r>
          </w:p>
        </w:tc>
        <w:tc>
          <w:tcPr>
            <w:tcW w:w="3510" w:type="dxa"/>
          </w:tcPr>
          <w:p w14:paraId="06155599" w14:textId="085F2271" w:rsidR="00A40DB7" w:rsidRDefault="00A40DB7" w:rsidP="00A40DB7">
            <w:pPr>
              <w:jc w:val="center"/>
              <w:rPr>
                <w:kern w:val="2"/>
                <w:szCs w:val="24"/>
              </w:rPr>
            </w:pPr>
            <w:hyperlink r:id="rId10" w:tgtFrame="_blank" w:history="1">
              <w:r w:rsidRPr="0086141F">
                <w:rPr>
                  <w:rStyle w:val="normaltextrun"/>
                  <w:color w:val="0000FF"/>
                </w:rPr>
                <w:t>info@vmu.lt</w:t>
              </w:r>
            </w:hyperlink>
            <w:r w:rsidRPr="0086141F">
              <w:rPr>
                <w:rStyle w:val="eop"/>
              </w:rPr>
              <w:t> </w:t>
            </w:r>
          </w:p>
        </w:tc>
      </w:tr>
      <w:tr w:rsidR="00A40DB7" w14:paraId="1959C3F5" w14:textId="77777777">
        <w:tc>
          <w:tcPr>
            <w:tcW w:w="2808" w:type="dxa"/>
            <w:vMerge/>
          </w:tcPr>
          <w:p w14:paraId="34C01018" w14:textId="77777777" w:rsidR="00A40DB7" w:rsidRDefault="00A40DB7" w:rsidP="00A40DB7">
            <w:pPr>
              <w:rPr>
                <w:kern w:val="2"/>
                <w:szCs w:val="24"/>
              </w:rPr>
            </w:pPr>
          </w:p>
        </w:tc>
        <w:tc>
          <w:tcPr>
            <w:tcW w:w="3240" w:type="dxa"/>
          </w:tcPr>
          <w:p w14:paraId="473630E0" w14:textId="77777777" w:rsidR="00A40DB7" w:rsidRDefault="00A40DB7" w:rsidP="00A40DB7">
            <w:pPr>
              <w:rPr>
                <w:kern w:val="2"/>
                <w:szCs w:val="24"/>
              </w:rPr>
            </w:pPr>
            <w:r>
              <w:rPr>
                <w:kern w:val="2"/>
                <w:szCs w:val="24"/>
              </w:rPr>
              <w:t>1.1.9. Šalies atstovas</w:t>
            </w:r>
          </w:p>
        </w:tc>
        <w:tc>
          <w:tcPr>
            <w:tcW w:w="3510" w:type="dxa"/>
          </w:tcPr>
          <w:p w14:paraId="04FDD825" w14:textId="77777777" w:rsidR="00A40DB7" w:rsidRDefault="00A40DB7" w:rsidP="00A40DB7">
            <w:pPr>
              <w:jc w:val="center"/>
              <w:rPr>
                <w:kern w:val="2"/>
                <w:szCs w:val="24"/>
              </w:rPr>
            </w:pPr>
          </w:p>
        </w:tc>
      </w:tr>
      <w:tr w:rsidR="00A40DB7" w14:paraId="475D93E9" w14:textId="77777777">
        <w:tc>
          <w:tcPr>
            <w:tcW w:w="2808" w:type="dxa"/>
            <w:vMerge/>
          </w:tcPr>
          <w:p w14:paraId="23BF508B" w14:textId="77777777" w:rsidR="00A40DB7" w:rsidRDefault="00A40DB7" w:rsidP="00A40DB7">
            <w:pPr>
              <w:rPr>
                <w:kern w:val="2"/>
                <w:szCs w:val="24"/>
              </w:rPr>
            </w:pPr>
          </w:p>
        </w:tc>
        <w:tc>
          <w:tcPr>
            <w:tcW w:w="3240" w:type="dxa"/>
          </w:tcPr>
          <w:p w14:paraId="7D81A35C" w14:textId="77777777" w:rsidR="00A40DB7" w:rsidRDefault="00A40DB7" w:rsidP="00A40DB7">
            <w:pPr>
              <w:rPr>
                <w:kern w:val="2"/>
                <w:szCs w:val="24"/>
              </w:rPr>
            </w:pPr>
            <w:r>
              <w:rPr>
                <w:kern w:val="2"/>
                <w:szCs w:val="24"/>
              </w:rPr>
              <w:t>1.1.10. Atstovavimo pagrindas</w:t>
            </w:r>
          </w:p>
        </w:tc>
        <w:tc>
          <w:tcPr>
            <w:tcW w:w="3510" w:type="dxa"/>
          </w:tcPr>
          <w:p w14:paraId="7164E978" w14:textId="77777777" w:rsidR="00A40DB7" w:rsidRDefault="00A40DB7" w:rsidP="00A40DB7">
            <w:pPr>
              <w:jc w:val="center"/>
              <w:rPr>
                <w:kern w:val="2"/>
                <w:szCs w:val="24"/>
              </w:rPr>
            </w:pPr>
          </w:p>
        </w:tc>
      </w:tr>
      <w:tr w:rsidR="00A40DB7" w14:paraId="208DA5AB" w14:textId="77777777">
        <w:tc>
          <w:tcPr>
            <w:tcW w:w="2808" w:type="dxa"/>
            <w:vMerge w:val="restart"/>
          </w:tcPr>
          <w:p w14:paraId="6C001A19" w14:textId="77777777" w:rsidR="00A40DB7" w:rsidRDefault="00A40DB7" w:rsidP="00A40DB7">
            <w:pPr>
              <w:rPr>
                <w:b/>
                <w:kern w:val="2"/>
                <w:szCs w:val="24"/>
              </w:rPr>
            </w:pPr>
          </w:p>
          <w:p w14:paraId="5AF623B9" w14:textId="77777777" w:rsidR="00A40DB7" w:rsidRDefault="00A40DB7" w:rsidP="00A40DB7">
            <w:pPr>
              <w:rPr>
                <w:b/>
                <w:kern w:val="2"/>
                <w:szCs w:val="24"/>
              </w:rPr>
            </w:pPr>
          </w:p>
          <w:p w14:paraId="2FC546C0" w14:textId="77777777" w:rsidR="00A40DB7" w:rsidRDefault="00A40DB7" w:rsidP="00A40DB7">
            <w:pPr>
              <w:rPr>
                <w:b/>
                <w:kern w:val="2"/>
                <w:szCs w:val="24"/>
              </w:rPr>
            </w:pPr>
          </w:p>
          <w:p w14:paraId="3E3805B9" w14:textId="77777777" w:rsidR="00A40DB7" w:rsidRDefault="00A40DB7" w:rsidP="00A40DB7">
            <w:pPr>
              <w:rPr>
                <w:b/>
                <w:kern w:val="2"/>
                <w:szCs w:val="24"/>
              </w:rPr>
            </w:pPr>
            <w:r>
              <w:rPr>
                <w:b/>
                <w:kern w:val="2"/>
                <w:szCs w:val="24"/>
              </w:rPr>
              <w:t>1.2. Tiekėjas</w:t>
            </w:r>
          </w:p>
          <w:p w14:paraId="0640591C" w14:textId="77777777" w:rsidR="00A40DB7" w:rsidRDefault="00A40DB7" w:rsidP="00A40DB7">
            <w:pPr>
              <w:rPr>
                <w:color w:val="4472C4"/>
                <w:kern w:val="2"/>
                <w:szCs w:val="24"/>
              </w:rPr>
            </w:pPr>
            <w:r>
              <w:rPr>
                <w:color w:val="4472C4"/>
                <w:kern w:val="2"/>
                <w:szCs w:val="24"/>
              </w:rPr>
              <w:t>(jei Tiekėjas yra fizinis asmuo, skiltys atitinkamai pakoreguojamos.</w:t>
            </w:r>
          </w:p>
          <w:p w14:paraId="6DA744E9" w14:textId="77777777" w:rsidR="00A40DB7" w:rsidRDefault="00A40DB7" w:rsidP="00A40DB7">
            <w:pPr>
              <w:rPr>
                <w:color w:val="4472C4"/>
                <w:kern w:val="2"/>
                <w:szCs w:val="24"/>
              </w:rPr>
            </w:pPr>
            <w:r>
              <w:rPr>
                <w:color w:val="4472C4"/>
                <w:kern w:val="2"/>
                <w:szCs w:val="24"/>
              </w:rPr>
              <w:t>Jei Tiekėjas yra tiekėjų grupė, skiltys pildomos įterpiant kiekvieno grupės nario informaciją)</w:t>
            </w:r>
          </w:p>
          <w:p w14:paraId="450B9242" w14:textId="77777777" w:rsidR="00A40DB7" w:rsidRDefault="00A40DB7" w:rsidP="00A40DB7">
            <w:pPr>
              <w:rPr>
                <w:b/>
                <w:kern w:val="2"/>
                <w:szCs w:val="24"/>
              </w:rPr>
            </w:pPr>
          </w:p>
        </w:tc>
        <w:tc>
          <w:tcPr>
            <w:tcW w:w="3240" w:type="dxa"/>
          </w:tcPr>
          <w:p w14:paraId="67F6D24E" w14:textId="77777777" w:rsidR="00A40DB7" w:rsidRDefault="00A40DB7" w:rsidP="00A40DB7">
            <w:pPr>
              <w:rPr>
                <w:kern w:val="2"/>
                <w:szCs w:val="24"/>
              </w:rPr>
            </w:pPr>
            <w:r>
              <w:rPr>
                <w:kern w:val="2"/>
                <w:szCs w:val="24"/>
              </w:rPr>
              <w:t>1.2.1. Pavadinimas</w:t>
            </w:r>
          </w:p>
        </w:tc>
        <w:tc>
          <w:tcPr>
            <w:tcW w:w="3510" w:type="dxa"/>
          </w:tcPr>
          <w:p w14:paraId="02EEDC7F" w14:textId="77777777" w:rsidR="00A40DB7" w:rsidRDefault="00A40DB7" w:rsidP="00A40DB7">
            <w:pPr>
              <w:jc w:val="center"/>
              <w:rPr>
                <w:kern w:val="2"/>
                <w:szCs w:val="24"/>
              </w:rPr>
            </w:pPr>
          </w:p>
        </w:tc>
      </w:tr>
      <w:tr w:rsidR="00A40DB7" w14:paraId="3EAB2D74" w14:textId="77777777">
        <w:tc>
          <w:tcPr>
            <w:tcW w:w="2808" w:type="dxa"/>
            <w:vMerge/>
          </w:tcPr>
          <w:p w14:paraId="75194712" w14:textId="77777777" w:rsidR="00A40DB7" w:rsidRDefault="00A40DB7" w:rsidP="00A40DB7">
            <w:pPr>
              <w:rPr>
                <w:b/>
                <w:kern w:val="2"/>
                <w:szCs w:val="24"/>
              </w:rPr>
            </w:pPr>
          </w:p>
        </w:tc>
        <w:tc>
          <w:tcPr>
            <w:tcW w:w="3240" w:type="dxa"/>
          </w:tcPr>
          <w:p w14:paraId="65C865FD" w14:textId="77777777" w:rsidR="00A40DB7" w:rsidRDefault="00A40DB7" w:rsidP="00A40DB7">
            <w:pPr>
              <w:rPr>
                <w:kern w:val="2"/>
                <w:szCs w:val="24"/>
              </w:rPr>
            </w:pPr>
            <w:r>
              <w:rPr>
                <w:kern w:val="2"/>
                <w:szCs w:val="24"/>
              </w:rPr>
              <w:t>1.2.2. Juridinio asmens kodas</w:t>
            </w:r>
          </w:p>
        </w:tc>
        <w:tc>
          <w:tcPr>
            <w:tcW w:w="3510" w:type="dxa"/>
          </w:tcPr>
          <w:p w14:paraId="53FD7CD7" w14:textId="77777777" w:rsidR="00A40DB7" w:rsidRDefault="00A40DB7" w:rsidP="00A40DB7">
            <w:pPr>
              <w:jc w:val="center"/>
              <w:rPr>
                <w:kern w:val="2"/>
                <w:szCs w:val="24"/>
              </w:rPr>
            </w:pPr>
          </w:p>
        </w:tc>
      </w:tr>
      <w:tr w:rsidR="00A40DB7" w14:paraId="666244A6" w14:textId="77777777">
        <w:tc>
          <w:tcPr>
            <w:tcW w:w="2808" w:type="dxa"/>
            <w:vMerge/>
          </w:tcPr>
          <w:p w14:paraId="47FBA3D1" w14:textId="77777777" w:rsidR="00A40DB7" w:rsidRDefault="00A40DB7" w:rsidP="00A40DB7">
            <w:pPr>
              <w:rPr>
                <w:b/>
                <w:kern w:val="2"/>
                <w:szCs w:val="24"/>
              </w:rPr>
            </w:pPr>
          </w:p>
        </w:tc>
        <w:tc>
          <w:tcPr>
            <w:tcW w:w="3240" w:type="dxa"/>
          </w:tcPr>
          <w:p w14:paraId="1BC85940" w14:textId="77777777" w:rsidR="00A40DB7" w:rsidRDefault="00A40DB7" w:rsidP="00A40DB7">
            <w:pPr>
              <w:rPr>
                <w:kern w:val="2"/>
                <w:szCs w:val="24"/>
              </w:rPr>
            </w:pPr>
            <w:r>
              <w:rPr>
                <w:kern w:val="2"/>
                <w:szCs w:val="24"/>
              </w:rPr>
              <w:t>1.2.3. Adresas</w:t>
            </w:r>
          </w:p>
        </w:tc>
        <w:tc>
          <w:tcPr>
            <w:tcW w:w="3510" w:type="dxa"/>
          </w:tcPr>
          <w:p w14:paraId="7014BB4C" w14:textId="77777777" w:rsidR="00A40DB7" w:rsidRDefault="00A40DB7" w:rsidP="00A40DB7">
            <w:pPr>
              <w:jc w:val="center"/>
              <w:rPr>
                <w:kern w:val="2"/>
                <w:szCs w:val="24"/>
              </w:rPr>
            </w:pPr>
          </w:p>
        </w:tc>
      </w:tr>
      <w:tr w:rsidR="00A40DB7" w14:paraId="29C53A2D" w14:textId="77777777">
        <w:tc>
          <w:tcPr>
            <w:tcW w:w="2808" w:type="dxa"/>
            <w:vMerge/>
          </w:tcPr>
          <w:p w14:paraId="62F07FD3" w14:textId="77777777" w:rsidR="00A40DB7" w:rsidRDefault="00A40DB7" w:rsidP="00A40DB7">
            <w:pPr>
              <w:rPr>
                <w:b/>
                <w:kern w:val="2"/>
                <w:szCs w:val="24"/>
              </w:rPr>
            </w:pPr>
          </w:p>
        </w:tc>
        <w:tc>
          <w:tcPr>
            <w:tcW w:w="3240" w:type="dxa"/>
          </w:tcPr>
          <w:p w14:paraId="3F64B498" w14:textId="77777777" w:rsidR="00A40DB7" w:rsidRDefault="00A40DB7" w:rsidP="00A40DB7">
            <w:pPr>
              <w:rPr>
                <w:kern w:val="2"/>
                <w:szCs w:val="24"/>
              </w:rPr>
            </w:pPr>
            <w:r>
              <w:rPr>
                <w:kern w:val="2"/>
                <w:szCs w:val="24"/>
              </w:rPr>
              <w:t>1.2.4. PVM mokėtojo kodas</w:t>
            </w:r>
          </w:p>
        </w:tc>
        <w:tc>
          <w:tcPr>
            <w:tcW w:w="3510" w:type="dxa"/>
          </w:tcPr>
          <w:p w14:paraId="1570F720" w14:textId="77777777" w:rsidR="00A40DB7" w:rsidRDefault="00A40DB7" w:rsidP="00A40DB7">
            <w:pPr>
              <w:jc w:val="center"/>
              <w:rPr>
                <w:kern w:val="2"/>
                <w:szCs w:val="24"/>
              </w:rPr>
            </w:pPr>
          </w:p>
        </w:tc>
      </w:tr>
      <w:tr w:rsidR="00A40DB7" w14:paraId="5B9A0B4B" w14:textId="77777777">
        <w:tc>
          <w:tcPr>
            <w:tcW w:w="2808" w:type="dxa"/>
            <w:vMerge/>
          </w:tcPr>
          <w:p w14:paraId="0E55A8FE" w14:textId="77777777" w:rsidR="00A40DB7" w:rsidRDefault="00A40DB7" w:rsidP="00A40DB7">
            <w:pPr>
              <w:rPr>
                <w:b/>
                <w:kern w:val="2"/>
                <w:szCs w:val="24"/>
              </w:rPr>
            </w:pPr>
          </w:p>
        </w:tc>
        <w:tc>
          <w:tcPr>
            <w:tcW w:w="3240" w:type="dxa"/>
          </w:tcPr>
          <w:p w14:paraId="0740C72F" w14:textId="77777777" w:rsidR="00A40DB7" w:rsidRDefault="00A40DB7" w:rsidP="00A40DB7">
            <w:pPr>
              <w:rPr>
                <w:kern w:val="2"/>
                <w:szCs w:val="24"/>
              </w:rPr>
            </w:pPr>
            <w:r>
              <w:rPr>
                <w:kern w:val="2"/>
                <w:szCs w:val="24"/>
              </w:rPr>
              <w:t>1.2.5. Atsiskaitomoji sąskaita</w:t>
            </w:r>
          </w:p>
        </w:tc>
        <w:tc>
          <w:tcPr>
            <w:tcW w:w="3510" w:type="dxa"/>
          </w:tcPr>
          <w:p w14:paraId="5B25FE4F" w14:textId="77777777" w:rsidR="00A40DB7" w:rsidRDefault="00A40DB7" w:rsidP="00A40DB7">
            <w:pPr>
              <w:jc w:val="center"/>
              <w:rPr>
                <w:kern w:val="2"/>
                <w:szCs w:val="24"/>
              </w:rPr>
            </w:pPr>
          </w:p>
        </w:tc>
      </w:tr>
      <w:tr w:rsidR="00A40DB7" w14:paraId="0D812494" w14:textId="77777777">
        <w:tc>
          <w:tcPr>
            <w:tcW w:w="2808" w:type="dxa"/>
            <w:vMerge/>
          </w:tcPr>
          <w:p w14:paraId="3FB019FB" w14:textId="77777777" w:rsidR="00A40DB7" w:rsidRDefault="00A40DB7" w:rsidP="00A40DB7">
            <w:pPr>
              <w:rPr>
                <w:b/>
                <w:kern w:val="2"/>
                <w:szCs w:val="24"/>
              </w:rPr>
            </w:pPr>
          </w:p>
        </w:tc>
        <w:tc>
          <w:tcPr>
            <w:tcW w:w="3240" w:type="dxa"/>
          </w:tcPr>
          <w:p w14:paraId="61E194F0" w14:textId="77777777" w:rsidR="00A40DB7" w:rsidRDefault="00A40DB7" w:rsidP="00A40DB7">
            <w:pPr>
              <w:rPr>
                <w:kern w:val="2"/>
                <w:szCs w:val="24"/>
              </w:rPr>
            </w:pPr>
            <w:r>
              <w:rPr>
                <w:kern w:val="2"/>
                <w:szCs w:val="24"/>
              </w:rPr>
              <w:t>1.2.6. Bankas, banko kodas</w:t>
            </w:r>
          </w:p>
        </w:tc>
        <w:tc>
          <w:tcPr>
            <w:tcW w:w="3510" w:type="dxa"/>
          </w:tcPr>
          <w:p w14:paraId="261BA477" w14:textId="77777777" w:rsidR="00A40DB7" w:rsidRDefault="00A40DB7" w:rsidP="00A40DB7">
            <w:pPr>
              <w:jc w:val="center"/>
              <w:rPr>
                <w:kern w:val="2"/>
                <w:szCs w:val="24"/>
              </w:rPr>
            </w:pPr>
          </w:p>
        </w:tc>
      </w:tr>
      <w:tr w:rsidR="00A40DB7" w14:paraId="3A61E74A" w14:textId="77777777">
        <w:tc>
          <w:tcPr>
            <w:tcW w:w="2808" w:type="dxa"/>
            <w:vMerge/>
          </w:tcPr>
          <w:p w14:paraId="2E64EFD9" w14:textId="77777777" w:rsidR="00A40DB7" w:rsidRDefault="00A40DB7" w:rsidP="00A40DB7">
            <w:pPr>
              <w:rPr>
                <w:b/>
                <w:kern w:val="2"/>
                <w:szCs w:val="24"/>
              </w:rPr>
            </w:pPr>
          </w:p>
        </w:tc>
        <w:tc>
          <w:tcPr>
            <w:tcW w:w="3240" w:type="dxa"/>
          </w:tcPr>
          <w:p w14:paraId="71522681" w14:textId="77777777" w:rsidR="00A40DB7" w:rsidRDefault="00A40DB7" w:rsidP="00A40DB7">
            <w:pPr>
              <w:rPr>
                <w:kern w:val="2"/>
                <w:szCs w:val="24"/>
              </w:rPr>
            </w:pPr>
            <w:r>
              <w:rPr>
                <w:kern w:val="2"/>
                <w:szCs w:val="24"/>
              </w:rPr>
              <w:t>1.2.7. Telefonas</w:t>
            </w:r>
          </w:p>
        </w:tc>
        <w:tc>
          <w:tcPr>
            <w:tcW w:w="3510" w:type="dxa"/>
          </w:tcPr>
          <w:p w14:paraId="779C186C" w14:textId="77777777" w:rsidR="00A40DB7" w:rsidRDefault="00A40DB7" w:rsidP="00A40DB7">
            <w:pPr>
              <w:jc w:val="center"/>
              <w:rPr>
                <w:kern w:val="2"/>
                <w:szCs w:val="24"/>
              </w:rPr>
            </w:pPr>
          </w:p>
        </w:tc>
      </w:tr>
      <w:tr w:rsidR="00A40DB7" w14:paraId="4A6AF2AD" w14:textId="77777777">
        <w:tc>
          <w:tcPr>
            <w:tcW w:w="2808" w:type="dxa"/>
            <w:vMerge/>
          </w:tcPr>
          <w:p w14:paraId="58F2C5B1" w14:textId="77777777" w:rsidR="00A40DB7" w:rsidRDefault="00A40DB7" w:rsidP="00A40DB7">
            <w:pPr>
              <w:rPr>
                <w:b/>
                <w:kern w:val="2"/>
                <w:szCs w:val="24"/>
              </w:rPr>
            </w:pPr>
          </w:p>
        </w:tc>
        <w:tc>
          <w:tcPr>
            <w:tcW w:w="3240" w:type="dxa"/>
          </w:tcPr>
          <w:p w14:paraId="7496FFE6" w14:textId="77777777" w:rsidR="00A40DB7" w:rsidRDefault="00A40DB7" w:rsidP="00A40DB7">
            <w:pPr>
              <w:rPr>
                <w:kern w:val="2"/>
                <w:szCs w:val="24"/>
              </w:rPr>
            </w:pPr>
            <w:r>
              <w:rPr>
                <w:kern w:val="2"/>
                <w:szCs w:val="24"/>
              </w:rPr>
              <w:t>1.2.8. El. paštas</w:t>
            </w:r>
          </w:p>
        </w:tc>
        <w:tc>
          <w:tcPr>
            <w:tcW w:w="3510" w:type="dxa"/>
          </w:tcPr>
          <w:p w14:paraId="5FE40A45" w14:textId="77777777" w:rsidR="00A40DB7" w:rsidRDefault="00A40DB7" w:rsidP="00A40DB7">
            <w:pPr>
              <w:jc w:val="center"/>
              <w:rPr>
                <w:kern w:val="2"/>
                <w:szCs w:val="24"/>
              </w:rPr>
            </w:pPr>
          </w:p>
        </w:tc>
      </w:tr>
      <w:tr w:rsidR="00A40DB7" w14:paraId="67CA8A8E" w14:textId="77777777">
        <w:tc>
          <w:tcPr>
            <w:tcW w:w="2808" w:type="dxa"/>
            <w:vMerge/>
          </w:tcPr>
          <w:p w14:paraId="03ECA91F" w14:textId="77777777" w:rsidR="00A40DB7" w:rsidRDefault="00A40DB7" w:rsidP="00A40DB7">
            <w:pPr>
              <w:rPr>
                <w:b/>
                <w:kern w:val="2"/>
                <w:szCs w:val="24"/>
              </w:rPr>
            </w:pPr>
          </w:p>
        </w:tc>
        <w:tc>
          <w:tcPr>
            <w:tcW w:w="3240" w:type="dxa"/>
          </w:tcPr>
          <w:p w14:paraId="2920CEAC" w14:textId="77777777" w:rsidR="00A40DB7" w:rsidRDefault="00A40DB7" w:rsidP="00A40DB7">
            <w:pPr>
              <w:rPr>
                <w:kern w:val="2"/>
                <w:szCs w:val="24"/>
              </w:rPr>
            </w:pPr>
            <w:r>
              <w:rPr>
                <w:kern w:val="2"/>
                <w:szCs w:val="24"/>
              </w:rPr>
              <w:t>1.2.9. Šalies atstovas</w:t>
            </w:r>
          </w:p>
        </w:tc>
        <w:tc>
          <w:tcPr>
            <w:tcW w:w="3510" w:type="dxa"/>
          </w:tcPr>
          <w:p w14:paraId="6AA5701A" w14:textId="77777777" w:rsidR="00A40DB7" w:rsidRDefault="00A40DB7" w:rsidP="00A40DB7">
            <w:pPr>
              <w:jc w:val="center"/>
              <w:rPr>
                <w:kern w:val="2"/>
                <w:szCs w:val="24"/>
              </w:rPr>
            </w:pPr>
          </w:p>
        </w:tc>
      </w:tr>
      <w:tr w:rsidR="00A40DB7" w14:paraId="21B1C29D" w14:textId="77777777">
        <w:tc>
          <w:tcPr>
            <w:tcW w:w="2808" w:type="dxa"/>
            <w:vMerge/>
          </w:tcPr>
          <w:p w14:paraId="6032661D" w14:textId="77777777" w:rsidR="00A40DB7" w:rsidRDefault="00A40DB7" w:rsidP="00A40DB7">
            <w:pPr>
              <w:rPr>
                <w:b/>
                <w:kern w:val="2"/>
                <w:szCs w:val="24"/>
              </w:rPr>
            </w:pPr>
          </w:p>
        </w:tc>
        <w:tc>
          <w:tcPr>
            <w:tcW w:w="3240" w:type="dxa"/>
          </w:tcPr>
          <w:p w14:paraId="08846265" w14:textId="77777777" w:rsidR="00A40DB7" w:rsidRDefault="00A40DB7" w:rsidP="00A40DB7">
            <w:pPr>
              <w:rPr>
                <w:kern w:val="2"/>
                <w:szCs w:val="24"/>
              </w:rPr>
            </w:pPr>
            <w:r>
              <w:rPr>
                <w:kern w:val="2"/>
                <w:szCs w:val="24"/>
              </w:rPr>
              <w:t>1.2.10. Atstovavimo pagrindas</w:t>
            </w:r>
          </w:p>
        </w:tc>
        <w:tc>
          <w:tcPr>
            <w:tcW w:w="3510" w:type="dxa"/>
          </w:tcPr>
          <w:p w14:paraId="59BF79D5" w14:textId="77777777" w:rsidR="00A40DB7" w:rsidRDefault="00A40DB7" w:rsidP="00A40DB7">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E342611" w:rsidR="00027B83" w:rsidRDefault="000B0897" w:rsidP="00511B5F">
            <w:pPr>
              <w:jc w:val="both"/>
              <w:rPr>
                <w:color w:val="000000"/>
                <w:kern w:val="2"/>
                <w:szCs w:val="24"/>
              </w:rPr>
            </w:pPr>
            <w:r>
              <w:rPr>
                <w:kern w:val="2"/>
                <w:szCs w:val="24"/>
              </w:rPr>
              <w:t xml:space="preserve">Tiekėjas įsipareigoja Sutartyje numatytomis sąlygomis suteikti Pirkėjui </w:t>
            </w:r>
            <w:r w:rsidR="00511B5F">
              <w:rPr>
                <w:kern w:val="2"/>
                <w:szCs w:val="24"/>
              </w:rPr>
              <w:t>a</w:t>
            </w:r>
            <w:r w:rsidR="00511B5F" w:rsidRPr="00511B5F">
              <w:rPr>
                <w:kern w:val="2"/>
                <w:szCs w:val="24"/>
              </w:rPr>
              <w:t>ntikorupcinės vadybos sistemos kartotinio sertifikavimo, priežiūros auditų atlikimo ir sertifikato išdavimo paslaug</w:t>
            </w:r>
            <w:r w:rsidR="00511B5F">
              <w:rPr>
                <w:kern w:val="2"/>
                <w:szCs w:val="24"/>
              </w:rPr>
              <w:t>a</w:t>
            </w:r>
            <w:r w:rsidR="00511B5F" w:rsidRPr="00511B5F">
              <w:rPr>
                <w:kern w:val="2"/>
                <w:szCs w:val="24"/>
              </w:rPr>
              <w:t>s</w:t>
            </w:r>
            <w:r>
              <w:rPr>
                <w:color w:val="000000"/>
                <w:kern w:val="2"/>
                <w:szCs w:val="24"/>
              </w:rPr>
              <w:t xml:space="preserve"> (toliau – Paslaugos).</w:t>
            </w:r>
          </w:p>
          <w:p w14:paraId="27730B38" w14:textId="72C16BCF" w:rsidR="00027B83" w:rsidRDefault="000B0897" w:rsidP="00511B5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11B5F">
              <w:rPr>
                <w:color w:val="000000"/>
                <w:kern w:val="2"/>
                <w:szCs w:val="24"/>
              </w:rPr>
              <w:t xml:space="preserve">1 </w:t>
            </w:r>
            <w:r>
              <w:rPr>
                <w:color w:val="000000"/>
                <w:kern w:val="2"/>
                <w:szCs w:val="24"/>
              </w:rPr>
              <w:t xml:space="preserve">„Techninė specifikacija“ (toliau – Techninė specifikacija) ir Sutarties priede Nr. </w:t>
            </w:r>
            <w:r w:rsidR="00511B5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173D2F1" w:rsidR="00027B83" w:rsidRDefault="008B26B5" w:rsidP="006C1E24">
            <w:pPr>
              <w:jc w:val="both"/>
              <w:rPr>
                <w:kern w:val="2"/>
                <w:szCs w:val="24"/>
              </w:rPr>
            </w:pPr>
            <w:r w:rsidRPr="008B26B5">
              <w:rPr>
                <w:kern w:val="2"/>
                <w:szCs w:val="24"/>
              </w:rPr>
              <w:t>PU-3372/2025</w:t>
            </w:r>
            <w:r>
              <w:rPr>
                <w:kern w:val="2"/>
                <w:szCs w:val="24"/>
              </w:rPr>
              <w:t xml:space="preserve">, </w:t>
            </w:r>
            <w:r w:rsidRPr="008B26B5">
              <w:rPr>
                <w:color w:val="4472C4"/>
                <w:kern w:val="2"/>
                <w:szCs w:val="24"/>
              </w:rPr>
              <w:t>CVP IS numeris bus nurodytas sutarties sudarymo metu.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89D6A38" w:rsidR="00027B83" w:rsidRPr="00131B79" w:rsidRDefault="00027B83">
            <w:pPr>
              <w:rPr>
                <w:color w:val="4472C4"/>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1F27E376" w:rsidR="00027B83" w:rsidRPr="000950FA" w:rsidRDefault="000B0897" w:rsidP="000950FA">
            <w:pPr>
              <w:jc w:val="both"/>
              <w:rPr>
                <w:szCs w:val="24"/>
              </w:rPr>
            </w:pPr>
            <w:r w:rsidRPr="000950FA">
              <w:rPr>
                <w:kern w:val="2"/>
                <w:szCs w:val="24"/>
              </w:rPr>
              <w:t xml:space="preserve">Tiekėjas įsipareigoja </w:t>
            </w:r>
            <w:r w:rsidRPr="000950FA">
              <w:rPr>
                <w:szCs w:val="24"/>
              </w:rPr>
              <w:t>suteikti Paslaugas</w:t>
            </w:r>
            <w:r w:rsidRPr="000950FA">
              <w:rPr>
                <w:kern w:val="2"/>
                <w:szCs w:val="24"/>
              </w:rPr>
              <w:t xml:space="preserve"> Techninėje specifikacijoje </w:t>
            </w:r>
            <w:r w:rsidRPr="000950FA">
              <w:rPr>
                <w:szCs w:val="24"/>
              </w:rPr>
              <w:t xml:space="preserve">nurodytų etapų eiliškumu, </w:t>
            </w:r>
            <w:r w:rsidRPr="000950FA">
              <w:rPr>
                <w:kern w:val="2"/>
                <w:szCs w:val="24"/>
              </w:rPr>
              <w:t>terminais ir sąlygomis.</w:t>
            </w:r>
          </w:p>
          <w:p w14:paraId="3FB1816B" w14:textId="77777777" w:rsidR="00027B83" w:rsidRPr="000950FA" w:rsidRDefault="00027B83">
            <w:pPr>
              <w:rPr>
                <w:szCs w:val="24"/>
              </w:rPr>
            </w:pPr>
          </w:p>
          <w:p w14:paraId="7074E643" w14:textId="12F3E0CE"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6E385523"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331D69C5" w:rsidR="00027B83" w:rsidRDefault="00027B83">
            <w:pPr>
              <w:rPr>
                <w:szCs w:val="24"/>
              </w:rPr>
            </w:pPr>
          </w:p>
        </w:tc>
      </w:tr>
      <w:tr w:rsidR="00027B83" w14:paraId="63190814" w14:textId="77777777" w:rsidTr="0083003C">
        <w:trPr>
          <w:trHeight w:val="118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4B5A42E"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697C522" w14:textId="77777777" w:rsidR="008A4018" w:rsidRPr="008A4018" w:rsidRDefault="000B0897" w:rsidP="008A4018">
            <w:pPr>
              <w:jc w:val="both"/>
              <w:rPr>
                <w:kern w:val="2"/>
                <w:szCs w:val="24"/>
              </w:rPr>
            </w:pPr>
            <w:r>
              <w:rPr>
                <w:kern w:val="2"/>
                <w:szCs w:val="24"/>
              </w:rPr>
              <w:t xml:space="preserve">Turi būti pateikiami šie dokumentai: </w:t>
            </w:r>
            <w:r w:rsidRPr="008A4018">
              <w:rPr>
                <w:kern w:val="2"/>
                <w:szCs w:val="24"/>
              </w:rPr>
              <w:t>Paslaugų perdavimo-priėmimo aktas ir Sąskaita.</w:t>
            </w:r>
          </w:p>
          <w:p w14:paraId="0CE28B9D" w14:textId="07725C3C" w:rsidR="00027B83" w:rsidRDefault="000B0897" w:rsidP="008A4018">
            <w:pPr>
              <w:jc w:val="both"/>
              <w:rPr>
                <w:szCs w:val="24"/>
              </w:rPr>
            </w:pPr>
            <w:r w:rsidRPr="008A4018">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3CC58188" w14:textId="59E1B9DD" w:rsidR="00027B83" w:rsidRDefault="000B0897">
            <w:pPr>
              <w:rPr>
                <w:kern w:val="2"/>
                <w:szCs w:val="24"/>
              </w:rPr>
            </w:pPr>
            <w:r>
              <w:rPr>
                <w:kern w:val="2"/>
                <w:szCs w:val="24"/>
              </w:rPr>
              <w:t>Fiksuotos kainos kainodara</w:t>
            </w:r>
          </w:p>
          <w:p w14:paraId="1199C3A4" w14:textId="1DC7E337"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D2F03">
            <w:pPr>
              <w:jc w:val="both"/>
              <w:rPr>
                <w:b/>
                <w:kern w:val="2"/>
                <w:szCs w:val="24"/>
              </w:rPr>
            </w:pPr>
          </w:p>
        </w:tc>
        <w:tc>
          <w:tcPr>
            <w:tcW w:w="6441" w:type="dxa"/>
            <w:gridSpan w:val="2"/>
          </w:tcPr>
          <w:p w14:paraId="3EFE3A3F" w14:textId="77777777" w:rsidR="00027B83" w:rsidRDefault="000B0897" w:rsidP="008D2861">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8D286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8D286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8D2861">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697BD853" w:rsidR="00027B83" w:rsidRDefault="000B0897" w:rsidP="001D2F03">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83ED825" w:rsidR="00027B83" w:rsidRDefault="000B0897">
            <w:pPr>
              <w:rPr>
                <w:szCs w:val="24"/>
              </w:rPr>
            </w:pPr>
            <w:r>
              <w:rPr>
                <w:kern w:val="2"/>
                <w:szCs w:val="24"/>
              </w:rPr>
              <w:t xml:space="preserve">Sutarties </w:t>
            </w:r>
            <w:r w:rsidR="001D2F03">
              <w:rPr>
                <w:kern w:val="2"/>
                <w:szCs w:val="24"/>
              </w:rPr>
              <w:t>kaina /</w:t>
            </w:r>
            <w:r>
              <w:rPr>
                <w:color w:val="FF0000"/>
                <w:kern w:val="2"/>
                <w:szCs w:val="24"/>
              </w:rPr>
              <w:t xml:space="preserve"> </w:t>
            </w:r>
            <w:r w:rsidRPr="001D2F03">
              <w:rPr>
                <w:kern w:val="2"/>
                <w:szCs w:val="24"/>
              </w:rPr>
              <w:t xml:space="preserve">įkainiai bus </w:t>
            </w:r>
            <w:r>
              <w:rPr>
                <w:kern w:val="2"/>
                <w:szCs w:val="24"/>
              </w:rPr>
              <w:t>perskaičiuojami:</w:t>
            </w:r>
          </w:p>
          <w:p w14:paraId="5139C732" w14:textId="77777777" w:rsidR="00027B83" w:rsidRPr="001D2F03" w:rsidRDefault="000B0897">
            <w:pPr>
              <w:rPr>
                <w:kern w:val="2"/>
                <w:szCs w:val="24"/>
              </w:rPr>
            </w:pPr>
            <w:r w:rsidRPr="001D2F03">
              <w:rPr>
                <w:kern w:val="2"/>
                <w:szCs w:val="24"/>
              </w:rPr>
              <w:t>5.3.1. dėl PVM tarifo pasikeitimo;</w:t>
            </w:r>
          </w:p>
          <w:p w14:paraId="662EA503" w14:textId="529C4016" w:rsidR="00027B83" w:rsidRDefault="000B0897" w:rsidP="001D2F03">
            <w:pPr>
              <w:rPr>
                <w:color w:val="FF0000"/>
                <w:kern w:val="2"/>
                <w:szCs w:val="24"/>
              </w:rPr>
            </w:pPr>
            <w:r w:rsidRPr="001D2F03">
              <w:rPr>
                <w:kern w:val="2"/>
                <w:szCs w:val="24"/>
              </w:rPr>
              <w:t>5.3.</w:t>
            </w:r>
            <w:r w:rsidR="00861222">
              <w:rPr>
                <w:kern w:val="2"/>
                <w:szCs w:val="24"/>
              </w:rPr>
              <w:t>2</w:t>
            </w:r>
            <w:r w:rsidRPr="001D2F03">
              <w:rPr>
                <w:kern w:val="2"/>
                <w:szCs w:val="24"/>
              </w:rPr>
              <w:t>. dėl kainų lygio pokyčio</w:t>
            </w:r>
            <w:r w:rsidR="001D2F03" w:rsidRPr="001D2F0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8D28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F948DF" w:rsidR="00027B83" w:rsidRDefault="000B0897" w:rsidP="00DE5896">
            <w:pPr>
              <w:jc w:val="both"/>
              <w:rPr>
                <w:szCs w:val="24"/>
              </w:rPr>
            </w:pPr>
            <w:r>
              <w:rPr>
                <w:kern w:val="2"/>
                <w:szCs w:val="24"/>
              </w:rPr>
              <w:t xml:space="preserve">Perskaičiavimas įforminamas </w:t>
            </w:r>
            <w:r w:rsidRPr="006F676B">
              <w:rPr>
                <w:kern w:val="2"/>
                <w:szCs w:val="24"/>
              </w:rPr>
              <w:t xml:space="preserve">Susitarimu ne vėliau kaip per </w:t>
            </w:r>
            <w:r w:rsidR="006F676B" w:rsidRPr="006F676B">
              <w:rPr>
                <w:kern w:val="2"/>
                <w:szCs w:val="24"/>
              </w:rPr>
              <w:t>10 (dešimt) darbo dienų</w:t>
            </w:r>
            <w:r w:rsidRPr="006F676B">
              <w:rPr>
                <w:kern w:val="2"/>
                <w:szCs w:val="24"/>
              </w:rPr>
              <w:t xml:space="preserve"> nuo PVM mok</w:t>
            </w:r>
            <w:r>
              <w:rPr>
                <w:kern w:val="2"/>
                <w:szCs w:val="24"/>
              </w:rPr>
              <w:t xml:space="preserve">ėjimą reglamentuojančių teisės aktų pasikeitimo, kuris tampa neatskiriama Sutarties dalimi. Perskaičiuota </w:t>
            </w:r>
            <w:r w:rsidRPr="00D952E7">
              <w:rPr>
                <w:kern w:val="2"/>
                <w:szCs w:val="24"/>
              </w:rPr>
              <w:t>Sutarties kaina / įkainiai taikomi už tą P</w:t>
            </w:r>
            <w:r w:rsidRPr="00D952E7">
              <w:rPr>
                <w:szCs w:val="24"/>
              </w:rPr>
              <w:t>aslaugų</w:t>
            </w:r>
            <w:r w:rsidRPr="00D952E7">
              <w:rPr>
                <w:kern w:val="2"/>
                <w:szCs w:val="24"/>
              </w:rPr>
              <w:t xml:space="preserve"> dalį, kurios bus teikiamos nuo Šalių pasirašyto Susitarimo įsigaliojimo dienos</w:t>
            </w:r>
            <w:r w:rsidR="00D952E7" w:rsidRPr="00D952E7">
              <w:rPr>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225451" w:rsidRDefault="000B0897">
            <w:pPr>
              <w:rPr>
                <w:kern w:val="2"/>
                <w:szCs w:val="24"/>
              </w:rPr>
            </w:pPr>
            <w:r w:rsidRPr="00225451">
              <w:rPr>
                <w:kern w:val="2"/>
                <w:szCs w:val="24"/>
              </w:rPr>
              <w:t>Netaikoma</w:t>
            </w:r>
          </w:p>
          <w:p w14:paraId="1A7C8B08" w14:textId="77777777" w:rsidR="00027B83" w:rsidRPr="00225451" w:rsidRDefault="00027B83">
            <w:pPr>
              <w:rPr>
                <w:kern w:val="2"/>
                <w:szCs w:val="24"/>
              </w:rPr>
            </w:pPr>
          </w:p>
          <w:p w14:paraId="5772B308" w14:textId="71C141F9" w:rsidR="00027B83" w:rsidRPr="00225451"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21E42BA3" w:rsidR="006F0803" w:rsidRDefault="006F0803" w:rsidP="006F0803">
            <w:pPr>
              <w:rPr>
                <w:b/>
                <w:kern w:val="2"/>
                <w:szCs w:val="24"/>
              </w:rPr>
            </w:pPr>
          </w:p>
        </w:tc>
        <w:tc>
          <w:tcPr>
            <w:tcW w:w="6441" w:type="dxa"/>
            <w:gridSpan w:val="2"/>
          </w:tcPr>
          <w:p w14:paraId="641B3480" w14:textId="15752F5D" w:rsidR="006F0803" w:rsidRPr="00225451" w:rsidRDefault="006F0803" w:rsidP="00D952E7">
            <w:pPr>
              <w:jc w:val="both"/>
              <w:rPr>
                <w:szCs w:val="24"/>
              </w:rPr>
            </w:pPr>
            <w:r w:rsidRPr="00225451">
              <w:rPr>
                <w:szCs w:val="24"/>
              </w:rPr>
              <w:t>5.3.3.1. Bet kuri Sutarties Šalis Sutarties galiojimo metu turi teisę inicijuoti Sutarties kainos / įkainių peržiūrą (keitimą) ne anksčiau kaip po</w:t>
            </w:r>
            <w:r w:rsidR="00463232" w:rsidRPr="00225451">
              <w:rPr>
                <w:szCs w:val="24"/>
              </w:rPr>
              <w:t xml:space="preserve"> 6 (šešių) mėnesių</w:t>
            </w:r>
            <w:r w:rsidRPr="0022545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463232" w:rsidRPr="00225451">
              <w:rPr>
                <w:szCs w:val="24"/>
              </w:rPr>
              <w:t>10 (dešimt) proce</w:t>
            </w:r>
            <w:r w:rsidRPr="00225451">
              <w:rPr>
                <w:szCs w:val="24"/>
              </w:rPr>
              <w:t>nt</w:t>
            </w:r>
            <w:r w:rsidR="00463232" w:rsidRPr="00225451">
              <w:rPr>
                <w:szCs w:val="24"/>
              </w:rPr>
              <w:t xml:space="preserve">ų. </w:t>
            </w:r>
            <w:r w:rsidRPr="00225451">
              <w:rPr>
                <w:szCs w:val="24"/>
              </w:rPr>
              <w:t>Sutarties kainos / įkainių peržiūra atliekama ne rečiau kaip kas</w:t>
            </w:r>
            <w:r w:rsidR="00463232" w:rsidRPr="00225451">
              <w:rPr>
                <w:szCs w:val="24"/>
              </w:rPr>
              <w:t xml:space="preserve"> 6 (šeši)</w:t>
            </w:r>
            <w:r w:rsidRPr="00225451">
              <w:rPr>
                <w:szCs w:val="24"/>
              </w:rPr>
              <w:t xml:space="preserve"> mėnesiai.</w:t>
            </w:r>
          </w:p>
          <w:p w14:paraId="02B9F6AF" w14:textId="77777777" w:rsidR="006F0803" w:rsidRPr="00225451" w:rsidRDefault="006F0803" w:rsidP="00463232">
            <w:pPr>
              <w:jc w:val="both"/>
              <w:rPr>
                <w:kern w:val="2"/>
                <w:szCs w:val="24"/>
                <w:shd w:val="clear" w:color="auto" w:fill="FFFFFF"/>
              </w:rPr>
            </w:pPr>
            <w:r w:rsidRPr="00225451">
              <w:rPr>
                <w:kern w:val="2"/>
                <w:szCs w:val="24"/>
              </w:rPr>
              <w:t>5.3.3.2. Sutarties k</w:t>
            </w:r>
            <w:r w:rsidRPr="00225451">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225451" w:rsidRDefault="006F0803" w:rsidP="00463232">
            <w:pPr>
              <w:jc w:val="both"/>
              <w:rPr>
                <w:kern w:val="2"/>
                <w:szCs w:val="24"/>
                <w:shd w:val="clear" w:color="auto" w:fill="FFFFFF"/>
              </w:rPr>
            </w:pPr>
            <w:r w:rsidRPr="00225451">
              <w:rPr>
                <w:kern w:val="2"/>
                <w:szCs w:val="24"/>
              </w:rPr>
              <w:t xml:space="preserve">5.3.3.3. </w:t>
            </w:r>
            <w:r w:rsidRPr="00225451">
              <w:rPr>
                <w:kern w:val="2"/>
                <w:szCs w:val="24"/>
                <w:shd w:val="clear" w:color="auto" w:fill="FFFFFF"/>
              </w:rPr>
              <w:t>Jeigu P</w:t>
            </w:r>
            <w:r w:rsidRPr="00225451">
              <w:rPr>
                <w:szCs w:val="24"/>
              </w:rPr>
              <w:t>aslaugų teikimas</w:t>
            </w:r>
            <w:r w:rsidRPr="00225451">
              <w:rPr>
                <w:kern w:val="2"/>
                <w:szCs w:val="24"/>
                <w:shd w:val="clear" w:color="auto" w:fill="FFFFFF"/>
              </w:rPr>
              <w:t xml:space="preserve"> vėluoja dėl Tiekėjo kaltės, uždelstų suteikti P</w:t>
            </w:r>
            <w:r w:rsidRPr="00225451">
              <w:rPr>
                <w:szCs w:val="24"/>
              </w:rPr>
              <w:t>aslaugų</w:t>
            </w:r>
            <w:r w:rsidRPr="00225451">
              <w:rPr>
                <w:kern w:val="2"/>
                <w:szCs w:val="24"/>
                <w:shd w:val="clear" w:color="auto" w:fill="FFFFFF"/>
              </w:rPr>
              <w:t xml:space="preserve"> kaina / įkainiai nėra perskaičiuojami dėl kainų lygio kilimo (gali būti mažinami, tačiau negali būti didinami).</w:t>
            </w:r>
          </w:p>
          <w:p w14:paraId="37296D19" w14:textId="7B61CA14" w:rsidR="006F0803" w:rsidRPr="00225451" w:rsidRDefault="006F0803" w:rsidP="00463232">
            <w:pPr>
              <w:jc w:val="both"/>
              <w:rPr>
                <w:kern w:val="2"/>
                <w:szCs w:val="24"/>
                <w:shd w:val="clear" w:color="auto" w:fill="FFFFFF"/>
              </w:rPr>
            </w:pPr>
            <w:r w:rsidRPr="00225451">
              <w:rPr>
                <w:kern w:val="2"/>
                <w:szCs w:val="24"/>
              </w:rPr>
              <w:t xml:space="preserve">5.3.3.4. Atlikdamos Sutarties kainos / įkainių peržiūrą </w:t>
            </w:r>
            <w:r w:rsidRPr="00225451">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F502A8" w:rsidRPr="00225451">
              <w:rPr>
                <w:kern w:val="2"/>
                <w:szCs w:val="24"/>
                <w:shd w:val="clear" w:color="auto" w:fill="FFFFFF"/>
              </w:rPr>
              <w:t>(</w:t>
            </w:r>
            <w:hyperlink r:id="rId11" w:history="1">
              <w:r w:rsidR="00F502A8" w:rsidRPr="00225451">
                <w:rPr>
                  <w:rStyle w:val="Hipersaitas"/>
                  <w:color w:val="auto"/>
                  <w:szCs w:val="24"/>
                </w:rPr>
                <w:t>https://osp.stat.gov.lt/</w:t>
              </w:r>
            </w:hyperlink>
            <w:r w:rsidR="00F502A8" w:rsidRPr="00225451">
              <w:rPr>
                <w:szCs w:val="24"/>
              </w:rPr>
              <w:t>).</w:t>
            </w:r>
            <w:r w:rsidR="00F502A8" w:rsidRPr="00225451">
              <w:rPr>
                <w:kern w:val="2"/>
                <w:szCs w:val="24"/>
                <w:shd w:val="clear" w:color="auto" w:fill="FFFFFF"/>
              </w:rPr>
              <w:t xml:space="preserve"> </w:t>
            </w:r>
            <w:r w:rsidRPr="00225451">
              <w:rPr>
                <w:kern w:val="2"/>
                <w:szCs w:val="24"/>
                <w:shd w:val="clear" w:color="auto" w:fill="FFFFFF"/>
              </w:rPr>
              <w:t>Iš kitos Šalies nereikalaujama pateikti oficialaus Valstybės duomenų agentūros ar kitos institucijos išduoto dokumento ar patvirtinimo</w:t>
            </w:r>
            <w:r w:rsidR="00F502A8" w:rsidRPr="00225451">
              <w:rPr>
                <w:kern w:val="2"/>
                <w:szCs w:val="24"/>
                <w:shd w:val="clear" w:color="auto" w:fill="FFFFFF"/>
              </w:rPr>
              <w:t>.</w:t>
            </w:r>
          </w:p>
          <w:p w14:paraId="4B4B2449" w14:textId="77777777" w:rsidR="006F0803" w:rsidRPr="00225451" w:rsidRDefault="006F0803" w:rsidP="00F502A8">
            <w:pPr>
              <w:jc w:val="both"/>
              <w:rPr>
                <w:kern w:val="2"/>
                <w:szCs w:val="24"/>
                <w:shd w:val="clear" w:color="auto" w:fill="FFFFFF"/>
              </w:rPr>
            </w:pPr>
            <w:r w:rsidRPr="00225451">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273EC862" w:rsidR="006F0803" w:rsidRPr="00225451" w:rsidRDefault="006F0803" w:rsidP="000B6937">
            <w:pPr>
              <w:jc w:val="both"/>
              <w:rPr>
                <w:szCs w:val="24"/>
              </w:rPr>
            </w:pPr>
            <w:r w:rsidRPr="00225451">
              <w:rPr>
                <w:kern w:val="2"/>
                <w:szCs w:val="24"/>
                <w:shd w:val="clear" w:color="auto" w:fill="FFFFFF"/>
              </w:rPr>
              <w:t>5.3.3.6. Nauja Sutarties kaina / įkainiai apskaičiuojami pagal žemiau pateiktą formulę:</w:t>
            </w:r>
          </w:p>
          <w:p w14:paraId="6CBEB311" w14:textId="77777777" w:rsidR="006F0803" w:rsidRPr="00225451" w:rsidRDefault="006F0803" w:rsidP="006F0803">
            <w:pPr>
              <w:rPr>
                <w:szCs w:val="24"/>
              </w:rPr>
            </w:pPr>
          </w:p>
          <w:p w14:paraId="6AE8904E" w14:textId="77777777" w:rsidR="006F0803" w:rsidRPr="00225451" w:rsidRDefault="004A2F13"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25451">
              <w:rPr>
                <w:kern w:val="2"/>
                <w:szCs w:val="24"/>
              </w:rPr>
              <w:t>, kur a – kaina / įkainis (Eur be PVM) (jei peržiūra jau buvo atlikta, tai po paskutinio perskaičiavimo)</w:t>
            </w:r>
          </w:p>
          <w:p w14:paraId="76F4E75C" w14:textId="77777777" w:rsidR="006F0803" w:rsidRPr="00225451" w:rsidRDefault="006F0803" w:rsidP="006F0803">
            <w:pPr>
              <w:jc w:val="both"/>
              <w:textAlignment w:val="baseline"/>
              <w:rPr>
                <w:szCs w:val="24"/>
              </w:rPr>
            </w:pPr>
            <w:r w:rsidRPr="00225451">
              <w:rPr>
                <w:kern w:val="2"/>
                <w:szCs w:val="24"/>
              </w:rPr>
              <w:t>a</w:t>
            </w:r>
            <w:r w:rsidRPr="00225451">
              <w:rPr>
                <w:kern w:val="2"/>
                <w:szCs w:val="24"/>
                <w:vertAlign w:val="subscript"/>
              </w:rPr>
              <w:t>1</w:t>
            </w:r>
            <w:r w:rsidRPr="00225451">
              <w:rPr>
                <w:kern w:val="2"/>
                <w:szCs w:val="24"/>
              </w:rPr>
              <w:t xml:space="preserve"> – perskaičiuota (pakeista) kaina / įkainis (Eur be PVM)</w:t>
            </w:r>
          </w:p>
          <w:p w14:paraId="2C5CAB56" w14:textId="65FD20DD" w:rsidR="006F0803" w:rsidRPr="00225451" w:rsidRDefault="006F0803" w:rsidP="006F0803">
            <w:pPr>
              <w:jc w:val="both"/>
              <w:textAlignment w:val="baseline"/>
              <w:rPr>
                <w:szCs w:val="24"/>
              </w:rPr>
            </w:pPr>
            <w:r w:rsidRPr="00225451">
              <w:rPr>
                <w:kern w:val="2"/>
                <w:szCs w:val="24"/>
              </w:rPr>
              <w:t>k – pagal vartotojų kainų indeksą („Vartojimo prekių ir paslaugų“</w:t>
            </w:r>
            <w:r w:rsidR="000B6937" w:rsidRPr="00225451">
              <w:rPr>
                <w:kern w:val="2"/>
                <w:szCs w:val="24"/>
              </w:rPr>
              <w:t xml:space="preserve">) </w:t>
            </w:r>
            <w:r w:rsidRPr="00225451">
              <w:rPr>
                <w:kern w:val="2"/>
                <w:szCs w:val="24"/>
              </w:rPr>
              <w:t xml:space="preserve"> apskaičiuotas Vartojimo prekių ir paslaugų kainų pokytis (padidėjimas arba sumažėjimas) (%). „k“ reikšmė skaičiuojama pagal formulę:</w:t>
            </w:r>
          </w:p>
          <w:p w14:paraId="7A25BFE8" w14:textId="77777777" w:rsidR="006F0803" w:rsidRPr="0022545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5451">
              <w:rPr>
                <w:kern w:val="2"/>
                <w:szCs w:val="24"/>
              </w:rPr>
              <w:t>, (proc.) kur</w:t>
            </w:r>
          </w:p>
          <w:p w14:paraId="154013EE" w14:textId="22DDA647" w:rsidR="006F0803" w:rsidRPr="00225451" w:rsidRDefault="006F0803" w:rsidP="006F0803">
            <w:pPr>
              <w:jc w:val="both"/>
              <w:textAlignment w:val="baseline"/>
            </w:pPr>
            <w:proofErr w:type="spellStart"/>
            <w:r w:rsidRPr="00225451">
              <w:rPr>
                <w:kern w:val="2"/>
              </w:rPr>
              <w:t>Ind</w:t>
            </w:r>
            <w:r w:rsidRPr="00225451">
              <w:rPr>
                <w:kern w:val="2"/>
                <w:vertAlign w:val="subscript"/>
              </w:rPr>
              <w:t>naujausias</w:t>
            </w:r>
            <w:proofErr w:type="spellEnd"/>
            <w:r w:rsidRPr="00225451">
              <w:rPr>
                <w:kern w:val="2"/>
              </w:rPr>
              <w:t xml:space="preserve"> – kreipimosi dėl kainos / įkainių peržiūros išsiuntimo kitai Šaliai dieną paskelbtas naujausias vartojimo prekių ir paslaugų indeksas („Vartojimo prekių ir paslaugų“</w:t>
            </w:r>
            <w:r w:rsidR="000B6937" w:rsidRPr="00225451">
              <w:rPr>
                <w:kern w:val="2"/>
              </w:rPr>
              <w:t>).</w:t>
            </w:r>
          </w:p>
          <w:p w14:paraId="5649539F" w14:textId="6C2E24B2" w:rsidR="006F0803" w:rsidRPr="00225451" w:rsidRDefault="006F0803" w:rsidP="000B6937">
            <w:pPr>
              <w:jc w:val="both"/>
            </w:pPr>
            <w:proofErr w:type="spellStart"/>
            <w:r w:rsidRPr="00225451">
              <w:rPr>
                <w:kern w:val="2"/>
              </w:rPr>
              <w:t>Ind</w:t>
            </w:r>
            <w:r w:rsidRPr="00225451">
              <w:rPr>
                <w:kern w:val="2"/>
                <w:vertAlign w:val="subscript"/>
              </w:rPr>
              <w:t>pradžia</w:t>
            </w:r>
            <w:proofErr w:type="spellEnd"/>
            <w:r w:rsidRPr="00225451">
              <w:rPr>
                <w:kern w:val="2"/>
              </w:rPr>
              <w:t xml:space="preserve"> – laikotarpio pradžios datos (mėnesio) vartojimo prekių ir paslaugų indeksas („Vartojimo prekių ir paslaugų“). Pirmojo perskaičiavimo atveju laikotarpio pradžia (mėnuo) yra</w:t>
            </w:r>
            <w:r w:rsidRPr="00225451">
              <w:t xml:space="preserve"> Sutarties įsigaliojimo dienos mėnuo</w:t>
            </w:r>
            <w:r w:rsidRPr="00225451">
              <w:rPr>
                <w:kern w:val="2"/>
                <w:szCs w:val="24"/>
                <w:shd w:val="clear" w:color="auto" w:fill="FFFFFF"/>
              </w:rPr>
              <w:t>.</w:t>
            </w:r>
            <w:r w:rsidRPr="00225451">
              <w:rPr>
                <w:kern w:val="2"/>
              </w:rPr>
              <w:t xml:space="preserve"> Antrojo ir vėlesnių perskaičiavimų atveju laikotarpio pradžia (mėnuo) yra paskutinio perskaičiavimo metu naudotos paskelbto atitinkamo indekso reikšmės mėnuo.</w:t>
            </w:r>
          </w:p>
          <w:p w14:paraId="5619E383" w14:textId="46DDF44B" w:rsidR="006F0803" w:rsidRPr="00225451" w:rsidRDefault="006F0803" w:rsidP="003C45B1">
            <w:pPr>
              <w:jc w:val="both"/>
              <w:rPr>
                <w:kern w:val="2"/>
                <w:szCs w:val="24"/>
                <w:shd w:val="clear" w:color="auto" w:fill="FFFFFF"/>
              </w:rPr>
            </w:pPr>
            <w:r w:rsidRPr="00225451">
              <w:rPr>
                <w:kern w:val="2"/>
                <w:szCs w:val="24"/>
              </w:rPr>
              <w:t xml:space="preserve">5.3.3.7. </w:t>
            </w:r>
            <w:r w:rsidRPr="00225451">
              <w:rPr>
                <w:kern w:val="2"/>
                <w:szCs w:val="24"/>
                <w:shd w:val="clear" w:color="auto" w:fill="FFFFFF"/>
              </w:rPr>
              <w:t xml:space="preserve">Skaičiavimams indeksų reikšmės imamos </w:t>
            </w:r>
            <w:r w:rsidRPr="00225451">
              <w:rPr>
                <w:b/>
                <w:kern w:val="2"/>
                <w:szCs w:val="24"/>
                <w:shd w:val="clear" w:color="auto" w:fill="FFFFFF"/>
              </w:rPr>
              <w:t>keturių</w:t>
            </w:r>
            <w:r w:rsidRPr="00225451">
              <w:rPr>
                <w:kern w:val="2"/>
                <w:szCs w:val="24"/>
                <w:shd w:val="clear" w:color="auto" w:fill="FFFFFF"/>
              </w:rPr>
              <w:t xml:space="preserve"> skaitmenų po kablelio tikslumu. Apskaičiuotas pokytis (k) tolimesniems skaičiavimams naudojamas suapvalinus iki </w:t>
            </w:r>
            <w:r w:rsidRPr="00225451">
              <w:rPr>
                <w:b/>
                <w:kern w:val="2"/>
                <w:szCs w:val="24"/>
                <w:shd w:val="clear" w:color="auto" w:fill="FFFFFF"/>
              </w:rPr>
              <w:t>vieno</w:t>
            </w:r>
            <w:r w:rsidRPr="00225451">
              <w:rPr>
                <w:kern w:val="2"/>
                <w:szCs w:val="24"/>
                <w:shd w:val="clear" w:color="auto" w:fill="FFFFFF"/>
              </w:rPr>
              <w:t xml:space="preserve"> skaitmens po kablelio, o apskaičiuotas įkainis „a</w:t>
            </w:r>
            <w:r w:rsidRPr="00225451">
              <w:rPr>
                <w:kern w:val="2"/>
                <w:szCs w:val="24"/>
                <w:shd w:val="clear" w:color="auto" w:fill="FFFFFF"/>
                <w:vertAlign w:val="subscript"/>
              </w:rPr>
              <w:t>1</w:t>
            </w:r>
            <w:r w:rsidRPr="00225451">
              <w:rPr>
                <w:kern w:val="2"/>
                <w:szCs w:val="24"/>
                <w:shd w:val="clear" w:color="auto" w:fill="FFFFFF"/>
              </w:rPr>
              <w:t xml:space="preserve">“ suapvalinamas iki </w:t>
            </w:r>
            <w:r w:rsidRPr="00225451">
              <w:rPr>
                <w:b/>
                <w:kern w:val="2"/>
                <w:szCs w:val="24"/>
                <w:shd w:val="clear" w:color="auto" w:fill="FFFFFF"/>
              </w:rPr>
              <w:t xml:space="preserve">dviejų </w:t>
            </w:r>
            <w:r w:rsidRPr="00225451">
              <w:rPr>
                <w:kern w:val="2"/>
                <w:szCs w:val="24"/>
                <w:shd w:val="clear" w:color="auto" w:fill="FFFFFF"/>
              </w:rPr>
              <w:t>skaitmenų po kablelio.</w:t>
            </w:r>
          </w:p>
          <w:p w14:paraId="3A39EFE2" w14:textId="12E55534" w:rsidR="006F0803" w:rsidRPr="00225451" w:rsidRDefault="006F0803" w:rsidP="003C45B1">
            <w:pPr>
              <w:jc w:val="both"/>
              <w:rPr>
                <w:kern w:val="2"/>
                <w:szCs w:val="24"/>
                <w:shd w:val="clear" w:color="auto" w:fill="FFFFFF"/>
              </w:rPr>
            </w:pPr>
            <w:r w:rsidRPr="00225451">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5451">
              <w:rPr>
                <w:kern w:val="2"/>
                <w:szCs w:val="24"/>
                <w:bdr w:val="none" w:sz="0" w:space="0" w:color="auto" w:frame="1"/>
              </w:rPr>
              <w:t>kitus oficialius šaltinių duomenis</w:t>
            </w:r>
            <w:r w:rsidRPr="00225451">
              <w:rPr>
                <w:kern w:val="2"/>
                <w:szCs w:val="24"/>
                <w:shd w:val="clear" w:color="auto" w:fill="FFFFFF"/>
              </w:rPr>
              <w:t>, kita svarbi informacija</w:t>
            </w:r>
            <w:r w:rsidR="003C45B1" w:rsidRPr="00225451">
              <w:rPr>
                <w:kern w:val="2"/>
                <w:szCs w:val="24"/>
                <w:shd w:val="clear" w:color="auto" w:fill="FFFFFF"/>
              </w:rPr>
              <w:t>.</w:t>
            </w:r>
            <w:r w:rsidRPr="00225451">
              <w:rPr>
                <w:kern w:val="2"/>
                <w:szCs w:val="24"/>
                <w:shd w:val="clear" w:color="auto" w:fill="FFFFFF"/>
              </w:rPr>
              <w:t xml:space="preserve"> Prašyme Šalis neturi teisės nurodyti kito indekso ar prašyti perskaičiavimo pagal kitą indeksą nei nurodytas šioje procedūroje.</w:t>
            </w:r>
          </w:p>
          <w:p w14:paraId="5BB47C07" w14:textId="201F0083" w:rsidR="006F0803" w:rsidRPr="00225451" w:rsidRDefault="006F0803" w:rsidP="00903993">
            <w:pPr>
              <w:jc w:val="both"/>
              <w:rPr>
                <w:kern w:val="2"/>
                <w:szCs w:val="24"/>
                <w:shd w:val="clear" w:color="auto" w:fill="FFFFFF"/>
              </w:rPr>
            </w:pPr>
            <w:r w:rsidRPr="00225451">
              <w:rPr>
                <w:kern w:val="2"/>
                <w:szCs w:val="24"/>
                <w:shd w:val="clear" w:color="auto" w:fill="FFFFFF"/>
              </w:rPr>
              <w:t>5</w:t>
            </w:r>
            <w:r w:rsidRPr="00225451">
              <w:rPr>
                <w:kern w:val="2"/>
                <w:szCs w:val="24"/>
              </w:rPr>
              <w:t xml:space="preserve">.3.3.9. </w:t>
            </w:r>
            <w:r w:rsidRPr="00225451">
              <w:rPr>
                <w:kern w:val="2"/>
                <w:szCs w:val="24"/>
                <w:shd w:val="clear" w:color="auto" w:fill="FFFFFF"/>
              </w:rPr>
              <w:t>Susitarimas turi būti sudarytas per</w:t>
            </w:r>
            <w:r w:rsidR="003C45B1" w:rsidRPr="00225451">
              <w:rPr>
                <w:kern w:val="2"/>
                <w:szCs w:val="24"/>
                <w:shd w:val="clear" w:color="auto" w:fill="FFFFFF"/>
              </w:rPr>
              <w:t xml:space="preserve"> </w:t>
            </w:r>
            <w:r w:rsidR="00903993" w:rsidRPr="00225451">
              <w:rPr>
                <w:kern w:val="2"/>
                <w:szCs w:val="24"/>
                <w:shd w:val="clear" w:color="auto" w:fill="FFFFFF"/>
              </w:rPr>
              <w:t>10 (dešimt) darbo dienų</w:t>
            </w:r>
            <w:r w:rsidRPr="00225451">
              <w:rPr>
                <w:kern w:val="2"/>
                <w:szCs w:val="24"/>
                <w:shd w:val="clear" w:color="auto" w:fill="FFFFFF"/>
              </w:rPr>
              <w:t xml:space="preserve"> nuo Šalies pateikto tinkamo prašymo perskaičiuoti S</w:t>
            </w:r>
            <w:r w:rsidRPr="00225451">
              <w:rPr>
                <w:kern w:val="2"/>
                <w:szCs w:val="24"/>
              </w:rPr>
              <w:t xml:space="preserve">utarties </w:t>
            </w:r>
            <w:r w:rsidRPr="00225451">
              <w:rPr>
                <w:kern w:val="2"/>
                <w:szCs w:val="24"/>
                <w:shd w:val="clear" w:color="auto" w:fill="FFFFFF"/>
              </w:rPr>
              <w:t>kainą / įkainius gavimo dienos.</w:t>
            </w:r>
          </w:p>
          <w:p w14:paraId="38752C12" w14:textId="1EFC0791" w:rsidR="006F0803" w:rsidRPr="00225451" w:rsidRDefault="006F0803" w:rsidP="00903993">
            <w:pPr>
              <w:jc w:val="both"/>
              <w:rPr>
                <w:kern w:val="2"/>
                <w:szCs w:val="24"/>
                <w:bdr w:val="none" w:sz="0" w:space="0" w:color="auto" w:frame="1"/>
              </w:rPr>
            </w:pPr>
            <w:r w:rsidRPr="00225451">
              <w:rPr>
                <w:kern w:val="2"/>
                <w:szCs w:val="24"/>
                <w:shd w:val="clear" w:color="auto" w:fill="FFFFFF"/>
              </w:rPr>
              <w:t xml:space="preserve">5.3.3.10. </w:t>
            </w:r>
            <w:r w:rsidRPr="0022545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622FF6DE"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30A5DCC2" w:rsidR="00027B83" w:rsidRDefault="00852D1A" w:rsidP="00903993">
            <w:pPr>
              <w:jc w:val="both"/>
              <w:rPr>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56188B97" w:rsidR="00027B83" w:rsidRPr="00B81964" w:rsidRDefault="000B0897" w:rsidP="00D66953">
            <w:pPr>
              <w:jc w:val="both"/>
              <w:rPr>
                <w:kern w:val="2"/>
                <w:szCs w:val="24"/>
              </w:rPr>
            </w:pPr>
            <w:r>
              <w:rPr>
                <w:kern w:val="2"/>
                <w:szCs w:val="24"/>
              </w:rPr>
              <w:t>Pirkėjas atsiskaito su Tiekėju ne vėliau kaip per</w:t>
            </w:r>
            <w:r w:rsidR="00852D1A">
              <w:rPr>
                <w:kern w:val="2"/>
                <w:szCs w:val="24"/>
              </w:rPr>
              <w:t xml:space="preserve"> 30 (tri</w:t>
            </w:r>
            <w:r w:rsidR="00426267">
              <w:rPr>
                <w:kern w:val="2"/>
                <w:szCs w:val="24"/>
              </w:rPr>
              <w:t>s</w:t>
            </w:r>
            <w:r w:rsidR="00852D1A">
              <w:rPr>
                <w:kern w:val="2"/>
                <w:szCs w:val="24"/>
              </w:rPr>
              <w:t>dešimt)</w:t>
            </w:r>
            <w:r w:rsidR="00426267">
              <w:rPr>
                <w:kern w:val="2"/>
                <w:szCs w:val="24"/>
              </w:rPr>
              <w:t xml:space="preserve"> </w:t>
            </w:r>
            <w:r w:rsidR="00426267" w:rsidRPr="00B81964">
              <w:rPr>
                <w:kern w:val="2"/>
                <w:szCs w:val="24"/>
              </w:rPr>
              <w:t>kalendorinių dienų</w:t>
            </w:r>
            <w:r w:rsidRPr="00B81964">
              <w:rPr>
                <w:kern w:val="2"/>
                <w:szCs w:val="24"/>
              </w:rPr>
              <w:t xml:space="preserve"> nuo Sąskaitos gavimo dienos.</w:t>
            </w:r>
          </w:p>
          <w:p w14:paraId="5E3D58F0" w14:textId="1B2FB715" w:rsidR="00027B83" w:rsidRDefault="000B0897" w:rsidP="00D66953">
            <w:pPr>
              <w:jc w:val="both"/>
              <w:rPr>
                <w:color w:val="000000"/>
                <w:kern w:val="2"/>
                <w:szCs w:val="24"/>
                <w:shd w:val="clear" w:color="auto" w:fill="FFFFFF"/>
              </w:rPr>
            </w:pPr>
            <w:r w:rsidRPr="00B81964">
              <w:rPr>
                <w:color w:val="000000"/>
                <w:kern w:val="2"/>
                <w:szCs w:val="24"/>
                <w:shd w:val="clear" w:color="auto" w:fill="FFFFFF"/>
              </w:rPr>
              <w:t>Apmokėjimo sąlygos</w:t>
            </w:r>
            <w:r w:rsidR="00BB119F" w:rsidRPr="00B81964">
              <w:rPr>
                <w:color w:val="000000"/>
                <w:kern w:val="2"/>
                <w:szCs w:val="24"/>
                <w:shd w:val="clear" w:color="auto" w:fill="FFFFFF"/>
              </w:rPr>
              <w:t xml:space="preserve"> - </w:t>
            </w:r>
            <w:r w:rsidR="000F7FB1" w:rsidRPr="00B81964">
              <w:rPr>
                <w:kern w:val="2"/>
                <w:szCs w:val="24"/>
                <w:shd w:val="clear" w:color="auto" w:fill="FFFFFF"/>
              </w:rPr>
              <w:t xml:space="preserve">mokama </w:t>
            </w:r>
            <w:r w:rsidRPr="00B81964">
              <w:rPr>
                <w:kern w:val="2"/>
                <w:szCs w:val="24"/>
                <w:shd w:val="clear" w:color="auto" w:fill="FFFFFF"/>
              </w:rPr>
              <w:t xml:space="preserve">už </w:t>
            </w:r>
            <w:r w:rsidR="000F7FB1" w:rsidRPr="00B81964">
              <w:rPr>
                <w:kern w:val="2"/>
                <w:szCs w:val="24"/>
                <w:shd w:val="clear" w:color="auto" w:fill="FFFFFF"/>
              </w:rPr>
              <w:t>kiekvieną įvykdytą etapą</w:t>
            </w:r>
            <w:r w:rsidR="00D66953" w:rsidRPr="00B81964">
              <w:rPr>
                <w:kern w:val="2"/>
                <w:szCs w:val="24"/>
                <w:shd w:val="clear" w:color="auto" w:fill="FFFFFF"/>
              </w:rPr>
              <w:t>,</w:t>
            </w:r>
            <w:r w:rsidR="000F7FB1" w:rsidRPr="00B81964">
              <w:rPr>
                <w:kern w:val="2"/>
                <w:szCs w:val="24"/>
                <w:shd w:val="clear" w:color="auto" w:fill="FFFFFF"/>
              </w:rPr>
              <w:t xml:space="preserve"> nurodytą Techninės specifikacijos </w:t>
            </w:r>
            <w:r w:rsidR="00BB119F" w:rsidRPr="00B81964">
              <w:rPr>
                <w:kern w:val="2"/>
                <w:szCs w:val="24"/>
                <w:shd w:val="clear" w:color="auto" w:fill="FFFFFF"/>
              </w:rPr>
              <w:t>2.4 papunkčiuose.</w:t>
            </w:r>
          </w:p>
          <w:p w14:paraId="2E393D74" w14:textId="5CD2264D"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5B15E5DF" w14:textId="2D498B35" w:rsidR="006F0803" w:rsidRDefault="006F0803" w:rsidP="006F0803">
            <w:pPr>
              <w:rPr>
                <w:kern w:val="2"/>
                <w:szCs w:val="24"/>
              </w:rPr>
            </w:pPr>
            <w:r>
              <w:rPr>
                <w:kern w:val="2"/>
                <w:szCs w:val="24"/>
              </w:rPr>
              <w:t>Netaikoma</w:t>
            </w:r>
          </w:p>
          <w:p w14:paraId="382B074E" w14:textId="0AFA5F11"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2CBDE822" w:rsidR="006F0803" w:rsidRDefault="006F0803" w:rsidP="006F0803">
            <w:pPr>
              <w:rPr>
                <w:kern w:val="2"/>
                <w:szCs w:val="24"/>
              </w:rPr>
            </w:pPr>
            <w:r>
              <w:rPr>
                <w:kern w:val="2"/>
                <w:szCs w:val="24"/>
              </w:rPr>
              <w:t>Netaikoma</w:t>
            </w:r>
          </w:p>
          <w:p w14:paraId="3258F3A8" w14:textId="060E1A46"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B81964" w:rsidRDefault="006F0803" w:rsidP="006F0803">
            <w:pPr>
              <w:rPr>
                <w:kern w:val="2"/>
                <w:szCs w:val="24"/>
              </w:rPr>
            </w:pPr>
            <w:r w:rsidRPr="00B81964">
              <w:rPr>
                <w:kern w:val="2"/>
                <w:szCs w:val="24"/>
              </w:rPr>
              <w:t>Netaikoma</w:t>
            </w:r>
          </w:p>
          <w:p w14:paraId="606FD54D" w14:textId="1B73D8A7" w:rsidR="006F0803" w:rsidRPr="0075375F" w:rsidRDefault="006F0803" w:rsidP="006F0803">
            <w:pPr>
              <w:rPr>
                <w:szCs w:val="24"/>
                <w:highlight w:val="yellow"/>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Pr="004A2F13" w:rsidRDefault="006F0803" w:rsidP="006F0803">
            <w:pPr>
              <w:rPr>
                <w:kern w:val="2"/>
                <w:szCs w:val="24"/>
              </w:rPr>
            </w:pPr>
            <w:r w:rsidRPr="004A2F13">
              <w:rPr>
                <w:kern w:val="2"/>
                <w:szCs w:val="24"/>
              </w:rPr>
              <w:t>Netaikoma</w:t>
            </w:r>
          </w:p>
          <w:p w14:paraId="4A64BFAB" w14:textId="7FDDD44B" w:rsidR="006F0803" w:rsidRPr="0075375F" w:rsidRDefault="006F0803" w:rsidP="006F0803">
            <w:pPr>
              <w:rPr>
                <w:kern w:val="2"/>
                <w:szCs w:val="24"/>
                <w:highlight w:val="yellow"/>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9521A52" w:rsidR="00A86B8D" w:rsidRDefault="006F0803" w:rsidP="00A86B8D">
            <w:pPr>
              <w:rPr>
                <w:kern w:val="2"/>
                <w:szCs w:val="24"/>
              </w:rPr>
            </w:pPr>
            <w:r>
              <w:rPr>
                <w:kern w:val="2"/>
                <w:szCs w:val="24"/>
              </w:rPr>
              <w:t xml:space="preserve">Netaikoma </w:t>
            </w:r>
          </w:p>
          <w:p w14:paraId="449C3520" w14:textId="595EEB2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86B8D">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rsidP="00A86B8D">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B81BE16"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19817A13"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894398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2B0B0CDF" w:rsidR="00027B83" w:rsidRDefault="000B0897">
            <w:pPr>
              <w:rPr>
                <w:kern w:val="2"/>
                <w:szCs w:val="24"/>
              </w:rPr>
            </w:pPr>
            <w:r>
              <w:rPr>
                <w:kern w:val="2"/>
                <w:szCs w:val="24"/>
              </w:rPr>
              <w:t>Netaikoma</w:t>
            </w:r>
          </w:p>
          <w:p w14:paraId="47D3FAEF" w14:textId="58BA9FA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8DF9AF6" w:rsidR="00402199" w:rsidRDefault="00402199" w:rsidP="00905744">
            <w:pPr>
              <w:jc w:val="both"/>
              <w:rPr>
                <w:color w:val="000000"/>
                <w:kern w:val="2"/>
                <w:szCs w:val="24"/>
              </w:rPr>
            </w:pPr>
            <w:r w:rsidRPr="00A86B8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05744">
              <w:rPr>
                <w:bCs/>
                <w:kern w:val="2"/>
                <w:szCs w:val="24"/>
              </w:rPr>
              <w:t>,</w:t>
            </w:r>
            <w:r w:rsidR="00905744">
              <w:t xml:space="preserve"> </w:t>
            </w:r>
            <w:r w:rsidR="00905744" w:rsidRPr="00905744">
              <w:rPr>
                <w:bCs/>
                <w:kern w:val="2"/>
                <w:szCs w:val="24"/>
              </w:rPr>
              <w:t xml:space="preserve">maksimalią delspinigių </w:t>
            </w:r>
            <w:r w:rsidR="00905744" w:rsidRPr="00905744">
              <w:rPr>
                <w:bCs/>
                <w:kern w:val="2"/>
                <w:szCs w:val="24"/>
              </w:rPr>
              <w:lastRenderedPageBreak/>
              <w:t xml:space="preserve">skaičiavimo ribą nustatant 20 (dvidešimt) procentų, skaičiuojamų nuo pradinės Sutarties vertės </w:t>
            </w:r>
            <w:r w:rsidR="00905744">
              <w:rPr>
                <w:bCs/>
                <w:kern w:val="2"/>
                <w:szCs w:val="24"/>
              </w:rPr>
              <w:t>be</w:t>
            </w:r>
            <w:r w:rsidR="00905744" w:rsidRPr="00905744">
              <w:rPr>
                <w:bCs/>
                <w:kern w:val="2"/>
                <w:szCs w:val="24"/>
              </w:rPr>
              <w:t xml:space="preserve"> PVM</w:t>
            </w:r>
            <w:r w:rsidR="0090574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660AD3F3" w:rsidR="00402199" w:rsidRPr="00006958" w:rsidRDefault="00402199" w:rsidP="00905744">
            <w:pPr>
              <w:jc w:val="both"/>
            </w:pPr>
            <w:r>
              <w:rPr>
                <w:color w:val="000000"/>
                <w:szCs w:val="24"/>
                <w:lang w:val="lt"/>
              </w:rPr>
              <w:t xml:space="preserve">9.2.1. Jeigu Tiekėjas vėluoja </w:t>
            </w:r>
            <w:r w:rsidRPr="00006958">
              <w:rPr>
                <w:szCs w:val="24"/>
                <w:lang w:val="lt"/>
              </w:rPr>
              <w:t>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905744" w:rsidRPr="00006958">
              <w:rPr>
                <w:szCs w:val="24"/>
                <w:lang w:val="lt"/>
              </w:rPr>
              <w:t xml:space="preserve">, </w:t>
            </w:r>
            <w:r w:rsidR="00905744" w:rsidRPr="00006958">
              <w:rPr>
                <w:bCs/>
                <w:kern w:val="2"/>
                <w:szCs w:val="24"/>
              </w:rPr>
              <w:t>maksimalią delspinigių skaičiavimo ribą nustatant 20 (dvidešimt) procentų, skaičiuojamų nuo pradinės Sutarties vertės be PVM.</w:t>
            </w:r>
          </w:p>
          <w:p w14:paraId="66025186" w14:textId="57874CC4" w:rsidR="00402199" w:rsidRPr="00006958" w:rsidRDefault="00402199" w:rsidP="00905744">
            <w:pPr>
              <w:jc w:val="both"/>
              <w:rPr>
                <w:szCs w:val="24"/>
              </w:rPr>
            </w:pPr>
            <w:r w:rsidRPr="0000695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71A3BF8" w:rsidR="00402199" w:rsidRDefault="00402199" w:rsidP="00006958">
            <w:pPr>
              <w:jc w:val="both"/>
              <w:rPr>
                <w:b/>
                <w:kern w:val="2"/>
                <w:szCs w:val="24"/>
              </w:rPr>
            </w:pPr>
            <w:r w:rsidRPr="00006958">
              <w:rPr>
                <w:kern w:val="2"/>
              </w:rPr>
              <w:t>9.2.3. Tiekėjas privalo sumokėti Pirkėjui netesybas per</w:t>
            </w:r>
            <w:r w:rsidR="00006958" w:rsidRPr="00006958">
              <w:rPr>
                <w:kern w:val="2"/>
              </w:rPr>
              <w:t xml:space="preserve"> 30 (trisdešimt ) kalendorinių dienų</w:t>
            </w:r>
            <w:r w:rsidRPr="00006958">
              <w:rPr>
                <w:kern w:val="2"/>
              </w:rPr>
              <w:t xml:space="preserve"> nuo Pirkėjo pareikalavimo, jeigu netesybų suma nėra </w:t>
            </w:r>
            <w:r w:rsidRPr="00006958">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DEEAF91" w:rsidR="00402199" w:rsidRDefault="00402199" w:rsidP="00006958">
            <w:pPr>
              <w:jc w:val="both"/>
              <w:rPr>
                <w:bCs/>
                <w:szCs w:val="24"/>
              </w:rPr>
            </w:pPr>
            <w:r>
              <w:rPr>
                <w:bCs/>
                <w:kern w:val="2"/>
                <w:szCs w:val="24"/>
              </w:rPr>
              <w:t xml:space="preserve">9.3.1. Nutraukus Sutartį dėl esminio Sutarties pažeidimo, nustatyto Sutarties Specialiosiose sąlygose, mokama </w:t>
            </w:r>
            <w:r w:rsidR="00006958">
              <w:rPr>
                <w:bCs/>
                <w:kern w:val="2"/>
                <w:szCs w:val="24"/>
              </w:rPr>
              <w:t xml:space="preserve">3 (trijų) </w:t>
            </w:r>
            <w:r>
              <w:rPr>
                <w:bCs/>
                <w:kern w:val="2"/>
                <w:szCs w:val="24"/>
              </w:rPr>
              <w:t>procentų dydžio bauda nuo Pradinės Sutarties vertės, nurodytos Specialiųjų sąlygų 5.2 punkte.</w:t>
            </w:r>
          </w:p>
          <w:p w14:paraId="7CBFE0C7" w14:textId="3B6BF9E2"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81A23D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347D10B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D348766"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F2B0EBC" w:rsidR="00006958" w:rsidRDefault="00402199" w:rsidP="00006958">
            <w:pPr>
              <w:rPr>
                <w:color w:val="4472C4"/>
                <w:kern w:val="2"/>
                <w:szCs w:val="24"/>
              </w:rPr>
            </w:pPr>
            <w:r>
              <w:rPr>
                <w:bCs/>
                <w:szCs w:val="24"/>
              </w:rPr>
              <w:t xml:space="preserve">Netaikoma </w:t>
            </w:r>
          </w:p>
          <w:p w14:paraId="31D0481F" w14:textId="2CC71B1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4009F2AD"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A3ED930"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3E1073" w14:paraId="4A74E676" w14:textId="77777777">
        <w:trPr>
          <w:trHeight w:val="300"/>
        </w:trPr>
        <w:tc>
          <w:tcPr>
            <w:tcW w:w="3094" w:type="dxa"/>
            <w:gridSpan w:val="2"/>
          </w:tcPr>
          <w:p w14:paraId="0C4A90A4" w14:textId="48800356" w:rsidR="003E1073" w:rsidRDefault="003E1073" w:rsidP="003E107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211D460C" w:rsidR="003E1073" w:rsidRPr="00365934" w:rsidRDefault="003E1073" w:rsidP="003E1073">
            <w:pPr>
              <w:jc w:val="both"/>
              <w:rPr>
                <w:color w:val="4472C4"/>
                <w:kern w:val="2"/>
                <w:szCs w:val="24"/>
              </w:rPr>
            </w:pPr>
            <w:r w:rsidRPr="00365934">
              <w:rPr>
                <w:color w:val="000000"/>
                <w:kern w:val="2"/>
                <w:szCs w:val="24"/>
              </w:rPr>
              <w:t>Šalys susitaria, kad Sutarties 3.1 p. (Paslaugų kokybės pažeidimas), 4.1 p. (Paslaugų suteikimo terminų pažeidimas) yra esminės Sutarties sąlygos.</w:t>
            </w:r>
          </w:p>
        </w:tc>
      </w:tr>
      <w:tr w:rsidR="003E1073" w14:paraId="68A8F8F5" w14:textId="77777777">
        <w:trPr>
          <w:trHeight w:val="300"/>
        </w:trPr>
        <w:tc>
          <w:tcPr>
            <w:tcW w:w="3094" w:type="dxa"/>
            <w:gridSpan w:val="2"/>
          </w:tcPr>
          <w:p w14:paraId="458F7686" w14:textId="28A3D4D6" w:rsidR="003E1073" w:rsidRDefault="003E1073" w:rsidP="003E1073">
            <w:pPr>
              <w:rPr>
                <w:b/>
                <w:kern w:val="2"/>
                <w:szCs w:val="24"/>
                <w:lang w:val="en-US"/>
              </w:rPr>
            </w:pPr>
            <w:r>
              <w:rPr>
                <w:b/>
                <w:bCs/>
              </w:rPr>
              <w:t>10.2. Dideli arba nuolatiniai esminės Sutarties sąlygos vykdymo trūkumai</w:t>
            </w:r>
          </w:p>
        </w:tc>
        <w:tc>
          <w:tcPr>
            <w:tcW w:w="6441" w:type="dxa"/>
            <w:gridSpan w:val="2"/>
          </w:tcPr>
          <w:p w14:paraId="2BC2BBBD" w14:textId="23E9DFBF" w:rsidR="003E1073" w:rsidRPr="00365934" w:rsidRDefault="003E1073" w:rsidP="002C73BC">
            <w:pPr>
              <w:jc w:val="both"/>
            </w:pPr>
            <w:r w:rsidRPr="00365934">
              <w:t>10.2.1. Tiekėjo uždelsimas, trunkantis daugiau nei 5 (penkias) darbo dienas, suteikti Paslaugas Techninės specifikacijo</w:t>
            </w:r>
            <w:r w:rsidR="007920A6" w:rsidRPr="00365934">
              <w:t>je nurodytais terminais.</w:t>
            </w:r>
          </w:p>
        </w:tc>
      </w:tr>
      <w:tr w:rsidR="00027B83" w14:paraId="5D5614C8" w14:textId="77777777">
        <w:trPr>
          <w:trHeight w:val="300"/>
        </w:trPr>
        <w:tc>
          <w:tcPr>
            <w:tcW w:w="9535" w:type="dxa"/>
            <w:gridSpan w:val="4"/>
          </w:tcPr>
          <w:p w14:paraId="01BA2625" w14:textId="77777777" w:rsidR="00027B83" w:rsidRPr="00365934" w:rsidRDefault="000B0897">
            <w:pPr>
              <w:jc w:val="center"/>
              <w:rPr>
                <w:b/>
                <w:kern w:val="2"/>
                <w:szCs w:val="24"/>
              </w:rPr>
            </w:pPr>
            <w:r w:rsidRPr="00365934">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6444BD5A" w:rsidR="00027B83" w:rsidRPr="00365934" w:rsidRDefault="000B0897" w:rsidP="00FD28BA">
            <w:pPr>
              <w:jc w:val="both"/>
              <w:rPr>
                <w:kern w:val="2"/>
                <w:szCs w:val="24"/>
              </w:rPr>
            </w:pPr>
            <w:r w:rsidRPr="00365934">
              <w:rPr>
                <w:kern w:val="2"/>
                <w:szCs w:val="24"/>
              </w:rPr>
              <w:t>Ši Sutartis laikoma sudaryta nuo Sutarties pasirašymo dienos</w:t>
            </w:r>
            <w:r w:rsidR="00B73792">
              <w:rPr>
                <w:kern w:val="2"/>
                <w:szCs w:val="24"/>
              </w:rPr>
              <w:t>.</w:t>
            </w:r>
            <w:r w:rsidR="00B73792" w:rsidRPr="00365934">
              <w:rPr>
                <w:kern w:val="2"/>
                <w:szCs w:val="24"/>
              </w:rPr>
              <w:t xml:space="preserve"> </w:t>
            </w:r>
            <w:r w:rsidR="00B73792">
              <w:rPr>
                <w:kern w:val="2"/>
                <w:szCs w:val="24"/>
              </w:rPr>
              <w:t xml:space="preserve">Sutartis </w:t>
            </w:r>
            <w:r w:rsidR="00B73792" w:rsidRPr="00365934">
              <w:rPr>
                <w:kern w:val="2"/>
                <w:szCs w:val="24"/>
              </w:rPr>
              <w:t xml:space="preserve">įsigalioja </w:t>
            </w:r>
            <w:r w:rsidR="00B73792">
              <w:rPr>
                <w:kern w:val="2"/>
                <w:szCs w:val="24"/>
              </w:rPr>
              <w:t xml:space="preserve">nuo </w:t>
            </w:r>
            <w:r w:rsidR="004C2E80" w:rsidRPr="00365934">
              <w:rPr>
                <w:kern w:val="2"/>
                <w:szCs w:val="24"/>
              </w:rPr>
              <w:t>2026 m. sausio 1 d.</w:t>
            </w:r>
            <w:r w:rsidR="00B73792" w:rsidRPr="00365934">
              <w:rPr>
                <w:kern w:val="2"/>
                <w:szCs w:val="24"/>
              </w:rPr>
              <w:t xml:space="preserve"> </w:t>
            </w:r>
          </w:p>
          <w:p w14:paraId="19FB4D1E" w14:textId="54A85CB8" w:rsidR="00B73792" w:rsidRDefault="000B0897" w:rsidP="0096096B">
            <w:pPr>
              <w:jc w:val="both"/>
              <w:rPr>
                <w:color w:val="000000"/>
                <w:kern w:val="2"/>
                <w:szCs w:val="24"/>
              </w:rPr>
            </w:pPr>
            <w:r w:rsidRPr="00365934">
              <w:rPr>
                <w:color w:val="000000"/>
                <w:kern w:val="2"/>
                <w:szCs w:val="24"/>
              </w:rPr>
              <w:t xml:space="preserve">Sutartis galioja iki visiško prievolių įvykdymo </w:t>
            </w:r>
            <w:r w:rsidR="00B73792">
              <w:rPr>
                <w:color w:val="000000"/>
                <w:kern w:val="2"/>
                <w:szCs w:val="24"/>
              </w:rPr>
              <w:t xml:space="preserve">arba </w:t>
            </w:r>
            <w:r w:rsidRPr="00365934">
              <w:rPr>
                <w:color w:val="000000"/>
                <w:kern w:val="2"/>
                <w:szCs w:val="24"/>
              </w:rPr>
              <w:t>kol bus išnaudota Pradinės Sutarties vertė</w:t>
            </w:r>
            <w:r w:rsidR="00B73792">
              <w:rPr>
                <w:color w:val="000000"/>
                <w:kern w:val="2"/>
                <w:szCs w:val="24"/>
              </w:rPr>
              <w:t>.</w:t>
            </w:r>
            <w:r w:rsidRPr="00365934">
              <w:rPr>
                <w:color w:val="000000"/>
                <w:kern w:val="2"/>
                <w:szCs w:val="24"/>
              </w:rPr>
              <w:t xml:space="preserve"> </w:t>
            </w:r>
          </w:p>
          <w:p w14:paraId="7396F7FD" w14:textId="59F9EEA3" w:rsidR="00027B83" w:rsidRPr="00365934" w:rsidRDefault="00B73792" w:rsidP="0096096B">
            <w:pPr>
              <w:jc w:val="both"/>
              <w:rPr>
                <w:color w:val="4472C4"/>
                <w:kern w:val="2"/>
                <w:szCs w:val="24"/>
              </w:rPr>
            </w:pPr>
            <w:r>
              <w:rPr>
                <w:color w:val="000000"/>
                <w:kern w:val="2"/>
                <w:szCs w:val="24"/>
              </w:rPr>
              <w:t>Sutarties</w:t>
            </w:r>
            <w:r w:rsidR="000B0897" w:rsidRPr="00365934">
              <w:rPr>
                <w:color w:val="000000"/>
                <w:kern w:val="2"/>
                <w:szCs w:val="24"/>
              </w:rPr>
              <w:t xml:space="preserve"> terminas negali būti ilgesnis kaip</w:t>
            </w:r>
            <w:r w:rsidR="002B2D0B" w:rsidRPr="00365934">
              <w:rPr>
                <w:color w:val="000000"/>
                <w:kern w:val="2"/>
                <w:szCs w:val="24"/>
              </w:rPr>
              <w:t xml:space="preserve"> 37 (trisdešimt septyni) mėnesiai </w:t>
            </w:r>
            <w:r w:rsidR="00FD28BA" w:rsidRPr="00365934">
              <w:rPr>
                <w:color w:val="000000"/>
                <w:kern w:val="2"/>
                <w:szCs w:val="24"/>
              </w:rPr>
              <w:t>(įskaitant apmokėjimo už Paslaugas termin</w:t>
            </w:r>
            <w:r>
              <w:rPr>
                <w:color w:val="000000"/>
                <w:kern w:val="2"/>
                <w:szCs w:val="24"/>
              </w:rPr>
              <w:t>ą</w:t>
            </w:r>
            <w:r w:rsidR="00FD28BA" w:rsidRPr="00365934">
              <w:rPr>
                <w:color w:val="000000"/>
                <w:kern w:val="2"/>
                <w:szCs w:val="24"/>
              </w:rPr>
              <w:t>).</w:t>
            </w:r>
            <w:r w:rsidR="000B0897" w:rsidRPr="00365934">
              <w:rPr>
                <w:color w:val="000000"/>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03876EA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74083BC" w:rsidR="00027B83" w:rsidRPr="00083F33" w:rsidRDefault="000B0897" w:rsidP="00083F33">
            <w:pPr>
              <w:jc w:val="both"/>
              <w:rPr>
                <w:kern w:val="2"/>
                <w:szCs w:val="24"/>
              </w:rPr>
            </w:pPr>
            <w:r>
              <w:rPr>
                <w:kern w:val="2"/>
                <w:szCs w:val="24"/>
              </w:rPr>
              <w:t>Sutartis gali būti nutraukiama rašytiniu Šalių susitarimu arba vienašališkai, Bendrosiose sąlygose nustatyta tvarka.</w:t>
            </w:r>
          </w:p>
        </w:tc>
      </w:tr>
      <w:tr w:rsidR="00161421" w:rsidRPr="0016142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161421" w:rsidRDefault="00402199" w:rsidP="00402199">
            <w:pPr>
              <w:rPr>
                <w:b/>
                <w:kern w:val="2"/>
                <w:szCs w:val="24"/>
              </w:rPr>
            </w:pPr>
            <w:r w:rsidRPr="00161421">
              <w:rPr>
                <w:b/>
                <w:kern w:val="2"/>
                <w:szCs w:val="24"/>
              </w:rPr>
              <w:t xml:space="preserve">12.2. Esminiai Sutarties </w:t>
            </w:r>
            <w:r w:rsidRPr="0016142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61421" w:rsidRDefault="00402199" w:rsidP="001659C3">
            <w:pPr>
              <w:jc w:val="both"/>
              <w:rPr>
                <w:kern w:val="2"/>
                <w:szCs w:val="24"/>
              </w:rPr>
            </w:pPr>
            <w:r w:rsidRPr="00161421">
              <w:rPr>
                <w:kern w:val="2"/>
                <w:szCs w:val="24"/>
              </w:rPr>
              <w:t>12.2.1. jeigu Tiekėjas nevykdo prisiimtų įsipareigojimų už Sutartyje nustatytą Sutarties kainą / įkainius;</w:t>
            </w:r>
          </w:p>
          <w:p w14:paraId="59D7E224" w14:textId="7061D625" w:rsidR="00402199" w:rsidRPr="00161421" w:rsidRDefault="00402199" w:rsidP="00402199">
            <w:pPr>
              <w:spacing w:line="257" w:lineRule="auto"/>
              <w:jc w:val="both"/>
              <w:rPr>
                <w:rFonts w:eastAsia="Arial"/>
                <w:kern w:val="2"/>
                <w:szCs w:val="24"/>
                <w:lang w:val="lt"/>
              </w:rPr>
            </w:pPr>
            <w:r w:rsidRPr="00161421">
              <w:rPr>
                <w:rFonts w:eastAsia="Arial"/>
                <w:kern w:val="2"/>
                <w:szCs w:val="24"/>
                <w:lang w:val="lt"/>
              </w:rPr>
              <w:t>12.2.</w:t>
            </w:r>
            <w:r w:rsidR="001659C3" w:rsidRPr="00161421">
              <w:rPr>
                <w:rFonts w:eastAsia="Arial"/>
                <w:kern w:val="2"/>
                <w:szCs w:val="24"/>
                <w:lang w:val="lt"/>
              </w:rPr>
              <w:t>2</w:t>
            </w:r>
            <w:r w:rsidRPr="00161421">
              <w:rPr>
                <w:rFonts w:eastAsia="Arial"/>
                <w:kern w:val="2"/>
                <w:szCs w:val="24"/>
                <w:lang w:val="lt"/>
              </w:rPr>
              <w:t xml:space="preserve">. jeigu Tiekėjas nesilaiko Sutartyje nustatytų Paslaugų teikimo terminų 2 (du) kartus iš eilės arba vėluoja suteikti Paslaugas daugiau nei </w:t>
            </w:r>
            <w:r w:rsidR="006C1E24">
              <w:rPr>
                <w:rFonts w:eastAsia="Arial"/>
                <w:kern w:val="2"/>
                <w:szCs w:val="24"/>
                <w:lang w:val="lt"/>
              </w:rPr>
              <w:t>5</w:t>
            </w:r>
            <w:r w:rsidR="00E60E16" w:rsidRPr="00161421">
              <w:rPr>
                <w:rFonts w:eastAsia="Arial"/>
                <w:kern w:val="2"/>
                <w:szCs w:val="24"/>
                <w:lang w:val="lt"/>
              </w:rPr>
              <w:t xml:space="preserve"> (</w:t>
            </w:r>
            <w:r w:rsidR="006C1E24">
              <w:rPr>
                <w:rFonts w:eastAsia="Arial"/>
                <w:kern w:val="2"/>
                <w:szCs w:val="24"/>
                <w:lang w:val="lt"/>
              </w:rPr>
              <w:t>penkias</w:t>
            </w:r>
            <w:r w:rsidR="00E60E16" w:rsidRPr="00161421">
              <w:rPr>
                <w:rFonts w:eastAsia="Arial"/>
                <w:kern w:val="2"/>
                <w:szCs w:val="24"/>
                <w:lang w:val="lt"/>
              </w:rPr>
              <w:t xml:space="preserve">) </w:t>
            </w:r>
            <w:r w:rsidR="001659C3" w:rsidRPr="00161421">
              <w:rPr>
                <w:rFonts w:eastAsia="Arial"/>
                <w:kern w:val="2"/>
                <w:szCs w:val="24"/>
                <w:lang w:val="lt"/>
              </w:rPr>
              <w:t>darbo dien</w:t>
            </w:r>
            <w:r w:rsidR="006C1E24">
              <w:rPr>
                <w:rFonts w:eastAsia="Arial"/>
                <w:kern w:val="2"/>
                <w:szCs w:val="24"/>
                <w:lang w:val="lt"/>
              </w:rPr>
              <w:t>as</w:t>
            </w:r>
            <w:r w:rsidRPr="00161421">
              <w:rPr>
                <w:rFonts w:eastAsia="Arial"/>
                <w:kern w:val="2"/>
                <w:szCs w:val="24"/>
                <w:lang w:val="lt"/>
              </w:rPr>
              <w:t xml:space="preserve"> nuo Sutartyje nustatyto Paslaugų suteikimo termino;</w:t>
            </w:r>
          </w:p>
          <w:p w14:paraId="4A0B73D1" w14:textId="5BB08619" w:rsidR="00402199" w:rsidRPr="00161421" w:rsidRDefault="00402199" w:rsidP="00402199">
            <w:pPr>
              <w:tabs>
                <w:tab w:val="left" w:pos="567"/>
                <w:tab w:val="left" w:pos="851"/>
                <w:tab w:val="left" w:pos="992"/>
                <w:tab w:val="left" w:pos="1134"/>
              </w:tabs>
              <w:spacing w:line="257" w:lineRule="auto"/>
              <w:jc w:val="both"/>
              <w:rPr>
                <w:rFonts w:eastAsia="Arial"/>
                <w:kern w:val="2"/>
                <w:szCs w:val="24"/>
                <w:lang w:val="lt"/>
              </w:rPr>
            </w:pPr>
            <w:r w:rsidRPr="00161421">
              <w:rPr>
                <w:rFonts w:eastAsia="Arial"/>
                <w:kern w:val="2"/>
                <w:szCs w:val="24"/>
                <w:lang w:val="lt"/>
              </w:rPr>
              <w:t>12.2.</w:t>
            </w:r>
            <w:r w:rsidR="001659C3" w:rsidRPr="00161421">
              <w:rPr>
                <w:rFonts w:eastAsia="Arial"/>
                <w:kern w:val="2"/>
                <w:szCs w:val="24"/>
                <w:lang w:val="lt"/>
              </w:rPr>
              <w:t>3</w:t>
            </w:r>
            <w:r w:rsidRPr="00161421">
              <w:rPr>
                <w:rFonts w:eastAsia="Arial"/>
                <w:kern w:val="2"/>
                <w:szCs w:val="24"/>
                <w:lang w:val="lt"/>
              </w:rPr>
              <w:t>. jeigu Tiekėjas pažeidžia Paslaugų suteikimo terminus ir priskaičiuotų netesybų už vėlavimą suma viršija 20 (dvidešimt) proc. Pradinės sutarties vertės;</w:t>
            </w:r>
          </w:p>
          <w:p w14:paraId="3466F29E" w14:textId="35B28AD7" w:rsidR="00402199" w:rsidRPr="00161421" w:rsidRDefault="00402199" w:rsidP="00402199">
            <w:pPr>
              <w:tabs>
                <w:tab w:val="left" w:pos="567"/>
                <w:tab w:val="left" w:pos="851"/>
                <w:tab w:val="left" w:pos="992"/>
                <w:tab w:val="left" w:pos="1134"/>
              </w:tabs>
              <w:spacing w:line="257" w:lineRule="auto"/>
              <w:jc w:val="both"/>
              <w:rPr>
                <w:rFonts w:eastAsia="Arial"/>
                <w:kern w:val="2"/>
                <w:szCs w:val="24"/>
                <w:lang w:val="lt"/>
              </w:rPr>
            </w:pPr>
            <w:r w:rsidRPr="00161421">
              <w:rPr>
                <w:rFonts w:eastAsia="Arial"/>
                <w:kern w:val="2"/>
                <w:szCs w:val="24"/>
                <w:lang w:val="lt"/>
              </w:rPr>
              <w:t>12.2.</w:t>
            </w:r>
            <w:r w:rsidR="001659C3" w:rsidRPr="00161421">
              <w:rPr>
                <w:rFonts w:eastAsia="Arial"/>
                <w:kern w:val="2"/>
                <w:szCs w:val="24"/>
                <w:lang w:val="lt"/>
              </w:rPr>
              <w:t>4</w:t>
            </w:r>
            <w:r w:rsidRPr="00161421">
              <w:rPr>
                <w:rFonts w:eastAsia="Arial"/>
                <w:kern w:val="2"/>
                <w:szCs w:val="24"/>
                <w:lang w:val="lt"/>
              </w:rPr>
              <w:t>. Tiekėjas pažeidžia Paslaugų suteikimo terminus ir dėl Paslaugų suteikimo vėlavimo Paslaugos tampa nebereikalingos;</w:t>
            </w:r>
          </w:p>
          <w:p w14:paraId="6C765B22" w14:textId="1A127D7E" w:rsidR="00402199" w:rsidRPr="00161421" w:rsidRDefault="00402199" w:rsidP="00402199">
            <w:pPr>
              <w:tabs>
                <w:tab w:val="left" w:pos="567"/>
                <w:tab w:val="left" w:pos="851"/>
                <w:tab w:val="left" w:pos="992"/>
                <w:tab w:val="left" w:pos="1134"/>
              </w:tabs>
              <w:spacing w:line="257" w:lineRule="auto"/>
              <w:jc w:val="both"/>
              <w:rPr>
                <w:rFonts w:eastAsia="Arial"/>
                <w:kern w:val="2"/>
                <w:szCs w:val="24"/>
                <w:lang w:val="lt"/>
              </w:rPr>
            </w:pPr>
            <w:r w:rsidRPr="00161421">
              <w:rPr>
                <w:rFonts w:eastAsia="Arial"/>
                <w:kern w:val="2"/>
                <w:szCs w:val="24"/>
                <w:lang w:val="lt"/>
              </w:rPr>
              <w:lastRenderedPageBreak/>
              <w:t>12.2.</w:t>
            </w:r>
            <w:r w:rsidR="001659C3" w:rsidRPr="00161421">
              <w:rPr>
                <w:rFonts w:eastAsia="Arial"/>
                <w:kern w:val="2"/>
                <w:szCs w:val="24"/>
                <w:lang w:val="lt"/>
              </w:rPr>
              <w:t>5</w:t>
            </w:r>
            <w:r w:rsidRPr="00161421">
              <w:rPr>
                <w:rFonts w:eastAsia="Arial"/>
                <w:kern w:val="2"/>
                <w:szCs w:val="24"/>
                <w:lang w:val="lt"/>
              </w:rPr>
              <w:t>. Tiekėjas daugiau kaip 2 (du) kartus suteikia Paslaugas, kurios neatitinka Sutartyje ir (ar) įstatymuose nustatytų reikalavimų Paslaugoms;</w:t>
            </w:r>
          </w:p>
          <w:p w14:paraId="139308FC" w14:textId="0BBC1DE9" w:rsidR="00402199" w:rsidRPr="00161421" w:rsidRDefault="00402199" w:rsidP="00402199">
            <w:pPr>
              <w:tabs>
                <w:tab w:val="left" w:pos="567"/>
                <w:tab w:val="left" w:pos="851"/>
                <w:tab w:val="left" w:pos="992"/>
                <w:tab w:val="left" w:pos="1134"/>
              </w:tabs>
              <w:spacing w:line="257" w:lineRule="auto"/>
              <w:jc w:val="both"/>
              <w:rPr>
                <w:rFonts w:eastAsia="Arial"/>
                <w:kern w:val="2"/>
                <w:szCs w:val="24"/>
                <w:lang w:val="lt"/>
              </w:rPr>
            </w:pPr>
            <w:r w:rsidRPr="00161421">
              <w:rPr>
                <w:rFonts w:eastAsia="Arial"/>
                <w:kern w:val="2"/>
                <w:szCs w:val="24"/>
                <w:lang w:val="lt"/>
              </w:rPr>
              <w:t>12.2.</w:t>
            </w:r>
            <w:r w:rsidR="001659C3" w:rsidRPr="00161421">
              <w:rPr>
                <w:rFonts w:eastAsia="Arial"/>
                <w:kern w:val="2"/>
                <w:szCs w:val="24"/>
                <w:lang w:val="lt"/>
              </w:rPr>
              <w:t>6</w:t>
            </w:r>
            <w:r w:rsidRPr="0016142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2E0D011" w:rsidR="00402199" w:rsidRPr="00161421" w:rsidRDefault="00402199" w:rsidP="00402199">
            <w:pPr>
              <w:spacing w:line="257" w:lineRule="auto"/>
              <w:rPr>
                <w:rFonts w:eastAsia="Arial"/>
                <w:kern w:val="2"/>
                <w:szCs w:val="24"/>
              </w:rPr>
            </w:pPr>
            <w:r w:rsidRPr="00161421">
              <w:rPr>
                <w:rFonts w:eastAsia="Arial"/>
                <w:kern w:val="2"/>
                <w:szCs w:val="24"/>
                <w:lang w:val="lt"/>
              </w:rPr>
              <w:t>12.2.</w:t>
            </w:r>
            <w:r w:rsidR="00161421" w:rsidRPr="00161421">
              <w:rPr>
                <w:rFonts w:eastAsia="Arial"/>
                <w:kern w:val="2"/>
                <w:szCs w:val="24"/>
                <w:lang w:val="lt"/>
              </w:rPr>
              <w:t>7</w:t>
            </w:r>
            <w:r w:rsidRPr="00161421">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5E026B2B"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A5DF0C8" w:rsidR="00027B83" w:rsidRPr="001E57A6" w:rsidRDefault="004C1986" w:rsidP="001E57A6">
            <w:pPr>
              <w:jc w:val="both"/>
              <w:rPr>
                <w:kern w:val="2"/>
                <w:szCs w:val="24"/>
              </w:rPr>
            </w:pPr>
            <w:r w:rsidRPr="0086141F">
              <w:rPr>
                <w:color w:val="000000"/>
                <w:kern w:val="2"/>
                <w:szCs w:val="24"/>
                <w:shd w:val="clear" w:color="auto" w:fill="FFFFFF"/>
              </w:rPr>
              <w:t>Taikomi aplinkos apsaugos kriterijai nustatyti Lietuvos Respublikos aplinkos ministro 2011 m. birželio 28 d. įsakymo Nr. D1-508 „</w:t>
            </w:r>
            <w:hyperlink r:id="rId12" w:history="1">
              <w:r w:rsidRPr="0086141F">
                <w:rPr>
                  <w:color w:val="000000"/>
                  <w:kern w:val="2"/>
                  <w:szCs w:val="24"/>
                  <w:shd w:val="clear" w:color="auto" w:fill="FFFFFF"/>
                </w:rPr>
                <w:t>Dėl Aplinkos apsaugos kriterijų taikymo, vykdant žaliuosius pirkimus, tvarkos aprašo patvirtinimo</w:t>
              </w:r>
            </w:hyperlink>
            <w:r w:rsidRPr="0086141F">
              <w:rPr>
                <w:color w:val="000000"/>
                <w:kern w:val="2"/>
                <w:szCs w:val="24"/>
                <w:shd w:val="clear" w:color="auto" w:fill="FFFFFF"/>
              </w:rPr>
              <w:t>“ (toliau – Tvarkos aprašas) 4.4.3 punkte (perkama tik nematerialaus pobūdžio (intelektinė) ar kitokia paslauga, nesusijusi su materialaus objekto sukūrimu, kurios teikimo metu nėra numatomas reikšmingas neigiamas poveikis aplinkai, nesukuriamas taršos šaltinis ir negeneruojamos atliekos). Jei pirkimo vykdytojas konkretaus pirkimo metu nustatys kitus privalomus ir (ar) papildomus aplinkos apsaugos kriterijus vadovaujantis Tvarkos aprašo nuostatomis, šiuos kriterijus jis nurodys konkretaus pirkimo sąlygose.</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BD0833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066343C0" w:rsidR="00027B83" w:rsidRDefault="00027B83">
            <w:pPr>
              <w:jc w:val="center"/>
              <w:rPr>
                <w:kern w:val="2"/>
                <w:szCs w:val="24"/>
              </w:rPr>
            </w:pPr>
          </w:p>
        </w:tc>
      </w:tr>
      <w:tr w:rsidR="000770BC" w14:paraId="00CDF661" w14:textId="77777777">
        <w:trPr>
          <w:trHeight w:val="300"/>
        </w:trPr>
        <w:tc>
          <w:tcPr>
            <w:tcW w:w="3058" w:type="dxa"/>
          </w:tcPr>
          <w:p w14:paraId="044BD4E3" w14:textId="77777777" w:rsidR="000770BC" w:rsidRDefault="000770BC" w:rsidP="000770BC">
            <w:pPr>
              <w:rPr>
                <w:b/>
                <w:kern w:val="2"/>
                <w:szCs w:val="24"/>
              </w:rPr>
            </w:pPr>
            <w:r>
              <w:rPr>
                <w:b/>
                <w:kern w:val="2"/>
                <w:szCs w:val="24"/>
              </w:rPr>
              <w:t xml:space="preserve">14.1. </w:t>
            </w:r>
          </w:p>
        </w:tc>
        <w:tc>
          <w:tcPr>
            <w:tcW w:w="6477" w:type="dxa"/>
            <w:gridSpan w:val="3"/>
          </w:tcPr>
          <w:p w14:paraId="6B70E8EB" w14:textId="77777777" w:rsidR="000770BC" w:rsidRPr="0086141F" w:rsidRDefault="000770BC" w:rsidP="000770BC">
            <w:pPr>
              <w:jc w:val="both"/>
              <w:rPr>
                <w:kern w:val="2"/>
                <w:szCs w:val="24"/>
              </w:rPr>
            </w:pPr>
            <w:r w:rsidRPr="0086141F">
              <w:rPr>
                <w:kern w:val="2"/>
                <w:szCs w:val="24"/>
              </w:rPr>
              <w:t xml:space="preserve">Šalys susitaria pakeisti nurodytą Sutarties Bendrųjų sąlygų punktą ir išdėstyti jį nauja redakcija: </w:t>
            </w:r>
          </w:p>
          <w:p w14:paraId="71F9375E" w14:textId="65A46E43" w:rsidR="000770BC" w:rsidRDefault="000770BC" w:rsidP="00E765CA">
            <w:pPr>
              <w:jc w:val="both"/>
              <w:rPr>
                <w:kern w:val="2"/>
                <w:szCs w:val="24"/>
              </w:rPr>
            </w:pPr>
            <w:r w:rsidRPr="0086141F">
              <w:rPr>
                <w:kern w:val="2"/>
                <w:szCs w:val="24"/>
              </w:rPr>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0770BC" w14:paraId="2CA3CEA0" w14:textId="77777777">
        <w:trPr>
          <w:trHeight w:val="300"/>
        </w:trPr>
        <w:tc>
          <w:tcPr>
            <w:tcW w:w="3058" w:type="dxa"/>
          </w:tcPr>
          <w:p w14:paraId="7871A9FF" w14:textId="77777777" w:rsidR="000770BC" w:rsidRDefault="000770BC" w:rsidP="000770BC">
            <w:pPr>
              <w:rPr>
                <w:b/>
                <w:kern w:val="2"/>
                <w:szCs w:val="24"/>
              </w:rPr>
            </w:pPr>
            <w:r>
              <w:rPr>
                <w:b/>
                <w:kern w:val="2"/>
                <w:szCs w:val="24"/>
              </w:rPr>
              <w:t>14.2.</w:t>
            </w:r>
          </w:p>
        </w:tc>
        <w:tc>
          <w:tcPr>
            <w:tcW w:w="6477" w:type="dxa"/>
            <w:gridSpan w:val="3"/>
          </w:tcPr>
          <w:p w14:paraId="224FB18D" w14:textId="77777777" w:rsidR="000770BC" w:rsidRPr="0086141F" w:rsidRDefault="000770BC" w:rsidP="000770BC">
            <w:pPr>
              <w:jc w:val="both"/>
              <w:rPr>
                <w:szCs w:val="24"/>
              </w:rPr>
            </w:pPr>
            <w:r w:rsidRPr="0086141F">
              <w:rPr>
                <w:szCs w:val="24"/>
              </w:rPr>
              <w:t xml:space="preserve">Šalys susitaria papildyti Sutarties Bendrąsias sąlygas nurodytu punktu:  </w:t>
            </w:r>
          </w:p>
          <w:p w14:paraId="27E58ECB" w14:textId="665B32C8" w:rsidR="000770BC" w:rsidRDefault="000770BC" w:rsidP="00E765CA">
            <w:pPr>
              <w:jc w:val="both"/>
              <w:rPr>
                <w:kern w:val="2"/>
                <w:szCs w:val="24"/>
              </w:rPr>
            </w:pPr>
            <w:r w:rsidRPr="0086141F">
              <w:rPr>
                <w:szCs w:val="24"/>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sidRPr="0086141F">
              <w:rPr>
                <w:rFonts w:eastAsia="Aptos"/>
                <w:iCs/>
                <w:szCs w:val="24"/>
              </w:rPr>
              <w:t>(Sutarties Specialiųjų sąlygų priedas Nr. 3 „Įsipareigojimas neatskleisti konfidencialios informacijos“)</w:t>
            </w:r>
            <w:r w:rsidRPr="0086141F">
              <w:rPr>
                <w:i/>
                <w:iCs/>
                <w:szCs w:val="24"/>
              </w:rPr>
              <w:t>.</w:t>
            </w:r>
          </w:p>
        </w:tc>
      </w:tr>
      <w:tr w:rsidR="000770BC" w14:paraId="52826352" w14:textId="77777777">
        <w:trPr>
          <w:trHeight w:val="300"/>
        </w:trPr>
        <w:tc>
          <w:tcPr>
            <w:tcW w:w="3058" w:type="dxa"/>
          </w:tcPr>
          <w:p w14:paraId="233A918A" w14:textId="77777777" w:rsidR="000770BC" w:rsidRDefault="000770BC" w:rsidP="000770BC">
            <w:pPr>
              <w:rPr>
                <w:b/>
                <w:kern w:val="2"/>
                <w:szCs w:val="24"/>
              </w:rPr>
            </w:pPr>
            <w:r>
              <w:rPr>
                <w:b/>
                <w:kern w:val="2"/>
                <w:szCs w:val="24"/>
              </w:rPr>
              <w:lastRenderedPageBreak/>
              <w:t>14.3.</w:t>
            </w:r>
          </w:p>
        </w:tc>
        <w:tc>
          <w:tcPr>
            <w:tcW w:w="6477" w:type="dxa"/>
            <w:gridSpan w:val="3"/>
          </w:tcPr>
          <w:p w14:paraId="5586787D" w14:textId="77777777" w:rsidR="000770BC" w:rsidRPr="0086141F" w:rsidRDefault="000770BC" w:rsidP="00F6667F">
            <w:pPr>
              <w:jc w:val="both"/>
              <w:rPr>
                <w:kern w:val="2"/>
                <w:szCs w:val="24"/>
              </w:rPr>
            </w:pPr>
            <w:r w:rsidRPr="0086141F">
              <w:rPr>
                <w:kern w:val="2"/>
                <w:szCs w:val="24"/>
              </w:rPr>
              <w:t>Šalys susitaria papildyti Sutarties Bendrąsias sąlygas nurodytais punktais, tačiau kitų punktų numeracijos nekeisti:</w:t>
            </w:r>
          </w:p>
          <w:p w14:paraId="22C92A54" w14:textId="77777777" w:rsidR="000770BC" w:rsidRPr="0086141F" w:rsidRDefault="000770BC" w:rsidP="00F6667F">
            <w:pPr>
              <w:jc w:val="both"/>
              <w:rPr>
                <w:kern w:val="2"/>
                <w:szCs w:val="24"/>
              </w:rPr>
            </w:pPr>
            <w:r w:rsidRPr="0086141F">
              <w:rPr>
                <w:kern w:val="2"/>
                <w:szCs w:val="24"/>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3" w:history="1">
              <w:r w:rsidRPr="0086141F">
                <w:rPr>
                  <w:rStyle w:val="Hipersaitas"/>
                  <w:kern w:val="2"/>
                  <w:szCs w:val="24"/>
                </w:rPr>
                <w:t>https://vmu.lt/wp-content/uploads/2021/08/Antikorupcine-politika.pdf</w:t>
              </w:r>
            </w:hyperlink>
            <w:r w:rsidRPr="0086141F">
              <w:rPr>
                <w:kern w:val="2"/>
                <w:szCs w:val="24"/>
              </w:rPr>
              <w:t>.</w:t>
            </w:r>
          </w:p>
          <w:p w14:paraId="1A69A6F8" w14:textId="77777777" w:rsidR="000770BC" w:rsidRPr="0086141F" w:rsidRDefault="000770BC" w:rsidP="00F6667F">
            <w:pPr>
              <w:jc w:val="both"/>
              <w:rPr>
                <w:kern w:val="2"/>
                <w:szCs w:val="24"/>
              </w:rPr>
            </w:pPr>
            <w:r w:rsidRPr="0086141F">
              <w:rPr>
                <w:kern w:val="2"/>
                <w:szCs w:val="24"/>
              </w:rPr>
              <w:t xml:space="preserve">16.6. Dovanų politika – dokumentas, kuriuo apibrėžiamos valstybės įmonės Valstybinių miškų urėdijos darbuotojų elgesio su dovanomis ir neteisėtu atlygiu principinės nuostatos. Su dokumentu galima susipažinti </w:t>
            </w:r>
            <w:hyperlink r:id="rId14" w:history="1">
              <w:r w:rsidRPr="0086141F">
                <w:rPr>
                  <w:rStyle w:val="Hipersaitas"/>
                  <w:kern w:val="2"/>
                  <w:szCs w:val="24"/>
                </w:rPr>
                <w:t>https://vmu.lt/wp-content/uploads/2022/09/Dovanu-politika1.pdf</w:t>
              </w:r>
            </w:hyperlink>
            <w:r w:rsidRPr="0086141F">
              <w:rPr>
                <w:kern w:val="2"/>
                <w:szCs w:val="24"/>
              </w:rPr>
              <w:t>.</w:t>
            </w:r>
          </w:p>
          <w:p w14:paraId="62373263" w14:textId="77777777" w:rsidR="000770BC" w:rsidRPr="0086141F" w:rsidRDefault="000770BC" w:rsidP="00F6667F">
            <w:pPr>
              <w:jc w:val="both"/>
              <w:rPr>
                <w:kern w:val="2"/>
                <w:szCs w:val="24"/>
              </w:rPr>
            </w:pPr>
            <w:r w:rsidRPr="0086141F">
              <w:rPr>
                <w:kern w:val="2"/>
                <w:szCs w:val="24"/>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5" w:history="1">
              <w:r w:rsidRPr="0086141F">
                <w:rPr>
                  <w:rStyle w:val="Hipersaitas"/>
                  <w:kern w:val="2"/>
                  <w:szCs w:val="24"/>
                </w:rPr>
                <w:t>https://vmu.lt/wp-content/uploads/2021/08/Interesu-konfliktu-vengimo-politika.pdf</w:t>
              </w:r>
            </w:hyperlink>
            <w:r w:rsidRPr="0086141F">
              <w:rPr>
                <w:kern w:val="2"/>
                <w:szCs w:val="24"/>
              </w:rPr>
              <w:t>.</w:t>
            </w:r>
          </w:p>
          <w:p w14:paraId="7A94E5F0" w14:textId="77777777" w:rsidR="000770BC" w:rsidRPr="0086141F" w:rsidRDefault="000770BC" w:rsidP="00F6667F">
            <w:pPr>
              <w:jc w:val="both"/>
              <w:rPr>
                <w:kern w:val="2"/>
                <w:szCs w:val="24"/>
              </w:rPr>
            </w:pPr>
            <w:r w:rsidRPr="0086141F">
              <w:rPr>
                <w:kern w:val="2"/>
                <w:szCs w:val="24"/>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6" w:history="1">
              <w:r w:rsidRPr="0086141F">
                <w:rPr>
                  <w:rStyle w:val="Hipersaitas"/>
                  <w:kern w:val="2"/>
                  <w:szCs w:val="24"/>
                </w:rPr>
                <w:t>https://vmu.lt/korupcijos-prevencija/</w:t>
              </w:r>
            </w:hyperlink>
            <w:r w:rsidRPr="0086141F">
              <w:rPr>
                <w:kern w:val="2"/>
                <w:szCs w:val="24"/>
              </w:rPr>
              <w:t>, skiltis „Tiekėjų elgesio kodeksas ir kiti reikalavimai VMU veiklos partneriams“).</w:t>
            </w:r>
          </w:p>
          <w:p w14:paraId="3D46308F" w14:textId="77777777" w:rsidR="000770BC" w:rsidRPr="0086141F" w:rsidRDefault="000770BC" w:rsidP="00F6667F">
            <w:pPr>
              <w:jc w:val="both"/>
              <w:rPr>
                <w:kern w:val="2"/>
                <w:szCs w:val="24"/>
              </w:rPr>
            </w:pPr>
            <w:r w:rsidRPr="0086141F">
              <w:rPr>
                <w:kern w:val="2"/>
                <w:szCs w:val="24"/>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48C1A7E7" w14:textId="77777777" w:rsidR="000770BC" w:rsidRPr="0086141F" w:rsidRDefault="000770BC" w:rsidP="00F6667F">
            <w:pPr>
              <w:jc w:val="both"/>
              <w:rPr>
                <w:kern w:val="2"/>
                <w:szCs w:val="24"/>
              </w:rPr>
            </w:pPr>
            <w:r w:rsidRPr="0086141F">
              <w:rPr>
                <w:kern w:val="2"/>
                <w:szCs w:val="24"/>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48532D79" w14:textId="77777777" w:rsidR="000770BC" w:rsidRPr="0086141F" w:rsidRDefault="000770BC" w:rsidP="00F6667F">
            <w:pPr>
              <w:jc w:val="both"/>
              <w:rPr>
                <w:kern w:val="2"/>
                <w:szCs w:val="24"/>
              </w:rPr>
            </w:pPr>
            <w:r w:rsidRPr="0086141F">
              <w:rPr>
                <w:kern w:val="2"/>
                <w:szCs w:val="24"/>
              </w:rPr>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02FD8275" w14:textId="3A044BA8" w:rsidR="000770BC" w:rsidRDefault="000770BC" w:rsidP="00F6667F">
            <w:pPr>
              <w:jc w:val="both"/>
              <w:rPr>
                <w:kern w:val="2"/>
                <w:szCs w:val="24"/>
              </w:rPr>
            </w:pPr>
            <w:r w:rsidRPr="0086141F">
              <w:rPr>
                <w:kern w:val="2"/>
                <w:szCs w:val="24"/>
              </w:rPr>
              <w:lastRenderedPageBreak/>
              <w:t>16.12. Tiekėjas papildomai pareiškia ir garantuoja Pirkėjui, kad Sutarties sudarymo metu ir visą jos galiojimo laikotarpį Tiekėjas ir (ar) jo akcininkas (-ai) ir (ar) tiesioginis (-</w:t>
            </w:r>
            <w:proofErr w:type="spellStart"/>
            <w:r w:rsidRPr="0086141F">
              <w:rPr>
                <w:kern w:val="2"/>
                <w:szCs w:val="24"/>
              </w:rPr>
              <w:t>iai</w:t>
            </w:r>
            <w:proofErr w:type="spellEnd"/>
            <w:r w:rsidRPr="0086141F">
              <w:rPr>
                <w:kern w:val="2"/>
                <w:szCs w:val="24"/>
              </w:rPr>
              <w:t>) galutinis (-</w:t>
            </w:r>
            <w:proofErr w:type="spellStart"/>
            <w:r w:rsidRPr="0086141F">
              <w:rPr>
                <w:kern w:val="2"/>
                <w:szCs w:val="24"/>
              </w:rPr>
              <w:t>iai</w:t>
            </w:r>
            <w:proofErr w:type="spellEnd"/>
            <w:r w:rsidRPr="0086141F">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86141F">
              <w:rPr>
                <w:kern w:val="2"/>
                <w:szCs w:val="24"/>
              </w:rPr>
              <w:t>us</w:t>
            </w:r>
            <w:proofErr w:type="spellEnd"/>
            <w:r w:rsidRPr="0086141F">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0770BC" w14:paraId="2EFF1763" w14:textId="77777777">
        <w:trPr>
          <w:trHeight w:val="300"/>
        </w:trPr>
        <w:tc>
          <w:tcPr>
            <w:tcW w:w="3058" w:type="dxa"/>
          </w:tcPr>
          <w:p w14:paraId="6F29300F" w14:textId="77777777" w:rsidR="000770BC" w:rsidRDefault="000770BC" w:rsidP="000770BC">
            <w:pPr>
              <w:rPr>
                <w:b/>
                <w:kern w:val="2"/>
                <w:szCs w:val="24"/>
              </w:rPr>
            </w:pPr>
            <w:r>
              <w:rPr>
                <w:b/>
                <w:kern w:val="2"/>
                <w:szCs w:val="24"/>
              </w:rPr>
              <w:lastRenderedPageBreak/>
              <w:t>14.4.</w:t>
            </w:r>
          </w:p>
        </w:tc>
        <w:tc>
          <w:tcPr>
            <w:tcW w:w="6477" w:type="dxa"/>
            <w:gridSpan w:val="3"/>
          </w:tcPr>
          <w:p w14:paraId="487B4662" w14:textId="77777777" w:rsidR="000770BC" w:rsidRPr="0086141F" w:rsidRDefault="000770BC" w:rsidP="00F6667F">
            <w:pPr>
              <w:jc w:val="both"/>
              <w:rPr>
                <w:kern w:val="2"/>
                <w:szCs w:val="24"/>
              </w:rPr>
            </w:pPr>
            <w:r w:rsidRPr="0086141F">
              <w:rPr>
                <w:kern w:val="2"/>
                <w:szCs w:val="24"/>
              </w:rPr>
              <w:t>Šalys susitaria papildyti Sutarties Bendrąsias sąlygas 26 skyriumi „Baigiamosios nuostatos“:</w:t>
            </w:r>
          </w:p>
          <w:p w14:paraId="1A25962E" w14:textId="3C480AD9" w:rsidR="000770BC" w:rsidRDefault="000770BC" w:rsidP="00F6667F">
            <w:pPr>
              <w:jc w:val="both"/>
              <w:rPr>
                <w:color w:val="0070C0"/>
                <w:kern w:val="2"/>
                <w:szCs w:val="24"/>
              </w:rPr>
            </w:pPr>
            <w:r w:rsidRPr="0086141F">
              <w:rPr>
                <w:kern w:val="2"/>
                <w:szCs w:val="24"/>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0770BC" w14:paraId="48D32DC8" w14:textId="77777777">
        <w:trPr>
          <w:trHeight w:val="300"/>
        </w:trPr>
        <w:tc>
          <w:tcPr>
            <w:tcW w:w="3058" w:type="dxa"/>
          </w:tcPr>
          <w:p w14:paraId="0B30FF0B" w14:textId="77777777" w:rsidR="000770BC" w:rsidRDefault="000770BC" w:rsidP="000770BC">
            <w:pPr>
              <w:rPr>
                <w:b/>
                <w:kern w:val="2"/>
                <w:szCs w:val="24"/>
              </w:rPr>
            </w:pPr>
            <w:r>
              <w:rPr>
                <w:b/>
                <w:kern w:val="2"/>
                <w:szCs w:val="24"/>
              </w:rPr>
              <w:t>14.5.</w:t>
            </w:r>
          </w:p>
        </w:tc>
        <w:tc>
          <w:tcPr>
            <w:tcW w:w="6477" w:type="dxa"/>
            <w:gridSpan w:val="3"/>
          </w:tcPr>
          <w:p w14:paraId="71B506CF" w14:textId="2F906348" w:rsidR="000770BC" w:rsidRDefault="000770BC" w:rsidP="00F6667F">
            <w:pPr>
              <w:jc w:val="both"/>
              <w:rPr>
                <w:kern w:val="2"/>
                <w:szCs w:val="24"/>
              </w:rPr>
            </w:pPr>
            <w:r w:rsidRPr="0086141F">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1566EBA" w:rsidR="00027B83" w:rsidRPr="00E765CA" w:rsidRDefault="00511B5F" w:rsidP="00E765CA">
            <w:pPr>
              <w:rPr>
                <w:bCs/>
                <w:kern w:val="2"/>
                <w:szCs w:val="24"/>
              </w:rPr>
            </w:pPr>
            <w:r w:rsidRPr="00E765CA">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08DA2F6" w:rsidR="00027B83" w:rsidRPr="00E765CA" w:rsidRDefault="00511B5F" w:rsidP="00E765CA">
            <w:pPr>
              <w:rPr>
                <w:bCs/>
                <w:kern w:val="2"/>
                <w:szCs w:val="24"/>
              </w:rPr>
            </w:pPr>
            <w:r w:rsidRPr="00E765CA">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5AFD44C" w:rsidR="00027B83" w:rsidRPr="00E765CA" w:rsidRDefault="00E765CA" w:rsidP="00E765CA">
            <w:pPr>
              <w:rPr>
                <w:bCs/>
                <w:kern w:val="2"/>
                <w:szCs w:val="24"/>
              </w:rPr>
            </w:pPr>
            <w:r w:rsidRPr="00E765CA">
              <w:rPr>
                <w:rFonts w:eastAsia="Aptos"/>
                <w:bCs/>
                <w:iCs/>
                <w:szCs w:val="24"/>
              </w:rPr>
              <w:t>Įsipareigojimas neatskleisti konfidencialios informacijos</w:t>
            </w:r>
          </w:p>
        </w:tc>
      </w:tr>
      <w:tr w:rsidR="008C3477" w14:paraId="2B5F2D3A" w14:textId="77777777">
        <w:trPr>
          <w:trHeight w:val="300"/>
        </w:trPr>
        <w:tc>
          <w:tcPr>
            <w:tcW w:w="3058" w:type="dxa"/>
          </w:tcPr>
          <w:p w14:paraId="7EE1D4BF" w14:textId="395E3D87" w:rsidR="008C3477" w:rsidRDefault="008C3477">
            <w:pPr>
              <w:jc w:val="center"/>
              <w:rPr>
                <w:b/>
                <w:kern w:val="2"/>
                <w:szCs w:val="24"/>
              </w:rPr>
            </w:pPr>
            <w:r>
              <w:rPr>
                <w:b/>
                <w:kern w:val="2"/>
                <w:szCs w:val="24"/>
              </w:rPr>
              <w:t xml:space="preserve">15.4. Priedas Nr. 4 </w:t>
            </w:r>
          </w:p>
        </w:tc>
        <w:tc>
          <w:tcPr>
            <w:tcW w:w="6477" w:type="dxa"/>
            <w:gridSpan w:val="3"/>
          </w:tcPr>
          <w:p w14:paraId="38ABA17E" w14:textId="3461E82C" w:rsidR="008C3477" w:rsidRPr="00E765CA" w:rsidRDefault="008C3477" w:rsidP="00E765CA">
            <w:pPr>
              <w:rPr>
                <w:rFonts w:eastAsia="Aptos"/>
                <w:bCs/>
                <w:iCs/>
                <w:szCs w:val="24"/>
              </w:rPr>
            </w:pPr>
            <w:r>
              <w:rPr>
                <w:rFonts w:eastAsia="Aptos"/>
                <w:bCs/>
                <w:iCs/>
                <w:szCs w:val="24"/>
              </w:rPr>
              <w:t>Bendrosios sutarties sąlygos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80C3" w14:textId="77777777" w:rsidR="00CE626B" w:rsidRDefault="00CE626B">
      <w:pPr>
        <w:rPr>
          <w:sz w:val="20"/>
        </w:rPr>
      </w:pPr>
      <w:r>
        <w:rPr>
          <w:sz w:val="20"/>
        </w:rPr>
        <w:separator/>
      </w:r>
    </w:p>
  </w:endnote>
  <w:endnote w:type="continuationSeparator" w:id="0">
    <w:p w14:paraId="4EE8B6F5" w14:textId="77777777" w:rsidR="00CE626B" w:rsidRDefault="00CE626B">
      <w:pPr>
        <w:rPr>
          <w:sz w:val="20"/>
        </w:rPr>
      </w:pPr>
      <w:r>
        <w:rPr>
          <w:sz w:val="20"/>
        </w:rPr>
        <w:continuationSeparator/>
      </w:r>
    </w:p>
  </w:endnote>
  <w:endnote w:type="continuationNotice" w:id="1">
    <w:p w14:paraId="654CFE82" w14:textId="77777777" w:rsidR="00CE626B" w:rsidRDefault="00CE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C338" w14:textId="77777777" w:rsidR="00CE626B" w:rsidRDefault="00CE626B">
      <w:pPr>
        <w:rPr>
          <w:sz w:val="20"/>
        </w:rPr>
      </w:pPr>
      <w:r>
        <w:rPr>
          <w:sz w:val="20"/>
        </w:rPr>
        <w:separator/>
      </w:r>
    </w:p>
  </w:footnote>
  <w:footnote w:type="continuationSeparator" w:id="0">
    <w:p w14:paraId="5ED50ABC" w14:textId="77777777" w:rsidR="00CE626B" w:rsidRDefault="00CE626B">
      <w:pPr>
        <w:rPr>
          <w:sz w:val="20"/>
        </w:rPr>
      </w:pPr>
      <w:r>
        <w:rPr>
          <w:sz w:val="20"/>
        </w:rPr>
        <w:continuationSeparator/>
      </w:r>
    </w:p>
  </w:footnote>
  <w:footnote w:type="continuationNotice" w:id="1">
    <w:p w14:paraId="44A66B53" w14:textId="77777777" w:rsidR="00CE626B" w:rsidRDefault="00CE6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958"/>
    <w:rsid w:val="000249BB"/>
    <w:rsid w:val="00027B83"/>
    <w:rsid w:val="00031764"/>
    <w:rsid w:val="000770BC"/>
    <w:rsid w:val="00083F33"/>
    <w:rsid w:val="000950FA"/>
    <w:rsid w:val="000A2A75"/>
    <w:rsid w:val="000B0897"/>
    <w:rsid w:val="000B0E6E"/>
    <w:rsid w:val="000B6937"/>
    <w:rsid w:val="000F7FB1"/>
    <w:rsid w:val="00110F37"/>
    <w:rsid w:val="00131B79"/>
    <w:rsid w:val="00161421"/>
    <w:rsid w:val="001659C3"/>
    <w:rsid w:val="001A228B"/>
    <w:rsid w:val="001D2F03"/>
    <w:rsid w:val="001E57A6"/>
    <w:rsid w:val="00225451"/>
    <w:rsid w:val="002B1201"/>
    <w:rsid w:val="002B2D0B"/>
    <w:rsid w:val="002C73BC"/>
    <w:rsid w:val="002D2069"/>
    <w:rsid w:val="002F0631"/>
    <w:rsid w:val="002F2C8E"/>
    <w:rsid w:val="003068D7"/>
    <w:rsid w:val="00347E00"/>
    <w:rsid w:val="00365934"/>
    <w:rsid w:val="003A0B31"/>
    <w:rsid w:val="003C45B1"/>
    <w:rsid w:val="003D6318"/>
    <w:rsid w:val="003E1073"/>
    <w:rsid w:val="003F7D7A"/>
    <w:rsid w:val="00402199"/>
    <w:rsid w:val="00426267"/>
    <w:rsid w:val="00463232"/>
    <w:rsid w:val="00476254"/>
    <w:rsid w:val="00480F13"/>
    <w:rsid w:val="004A2F13"/>
    <w:rsid w:val="004C1986"/>
    <w:rsid w:val="004C2E80"/>
    <w:rsid w:val="004E4CCD"/>
    <w:rsid w:val="00511B5F"/>
    <w:rsid w:val="00545279"/>
    <w:rsid w:val="00547BD6"/>
    <w:rsid w:val="006C1E24"/>
    <w:rsid w:val="006C79AA"/>
    <w:rsid w:val="006F0803"/>
    <w:rsid w:val="006F5143"/>
    <w:rsid w:val="006F676B"/>
    <w:rsid w:val="00745D97"/>
    <w:rsid w:val="0075375F"/>
    <w:rsid w:val="007621BC"/>
    <w:rsid w:val="007920A6"/>
    <w:rsid w:val="007A75C6"/>
    <w:rsid w:val="008129A8"/>
    <w:rsid w:val="008249F3"/>
    <w:rsid w:val="0083003C"/>
    <w:rsid w:val="0083118A"/>
    <w:rsid w:val="008446AC"/>
    <w:rsid w:val="00852D1A"/>
    <w:rsid w:val="00861222"/>
    <w:rsid w:val="00886D8A"/>
    <w:rsid w:val="0089649D"/>
    <w:rsid w:val="008A4018"/>
    <w:rsid w:val="008B26B5"/>
    <w:rsid w:val="008C3477"/>
    <w:rsid w:val="008D2417"/>
    <w:rsid w:val="008D2861"/>
    <w:rsid w:val="008F21E9"/>
    <w:rsid w:val="00903993"/>
    <w:rsid w:val="00905744"/>
    <w:rsid w:val="00951D02"/>
    <w:rsid w:val="0096096B"/>
    <w:rsid w:val="009728BC"/>
    <w:rsid w:val="009741A7"/>
    <w:rsid w:val="00A40DB7"/>
    <w:rsid w:val="00A86B8D"/>
    <w:rsid w:val="00AB6B23"/>
    <w:rsid w:val="00B46F6F"/>
    <w:rsid w:val="00B73792"/>
    <w:rsid w:val="00B81964"/>
    <w:rsid w:val="00B91EE1"/>
    <w:rsid w:val="00B9378F"/>
    <w:rsid w:val="00BB119F"/>
    <w:rsid w:val="00C34F55"/>
    <w:rsid w:val="00C40463"/>
    <w:rsid w:val="00C74FA2"/>
    <w:rsid w:val="00C767A8"/>
    <w:rsid w:val="00CC3F3B"/>
    <w:rsid w:val="00CE626B"/>
    <w:rsid w:val="00D30A0C"/>
    <w:rsid w:val="00D37CF0"/>
    <w:rsid w:val="00D66953"/>
    <w:rsid w:val="00D93779"/>
    <w:rsid w:val="00D952E7"/>
    <w:rsid w:val="00DA4E0C"/>
    <w:rsid w:val="00DE5896"/>
    <w:rsid w:val="00E20A5A"/>
    <w:rsid w:val="00E60E16"/>
    <w:rsid w:val="00E765CA"/>
    <w:rsid w:val="00F0627B"/>
    <w:rsid w:val="00F502A8"/>
    <w:rsid w:val="00F60BD9"/>
    <w:rsid w:val="00F6667F"/>
    <w:rsid w:val="00FD28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32E7B45-FB75-4CDA-B5C1-600DFDA3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0770BC"/>
    <w:rPr>
      <w:color w:val="0563C1" w:themeColor="hyperlink"/>
      <w:u w:val="single"/>
    </w:rPr>
  </w:style>
  <w:style w:type="character" w:styleId="Komentaronuoroda">
    <w:name w:val="annotation reference"/>
    <w:basedOn w:val="Numatytasispastraiposriftas"/>
    <w:semiHidden/>
    <w:unhideWhenUsed/>
    <w:rsid w:val="000950FA"/>
    <w:rPr>
      <w:sz w:val="16"/>
      <w:szCs w:val="16"/>
    </w:rPr>
  </w:style>
  <w:style w:type="paragraph" w:styleId="Komentarotekstas">
    <w:name w:val="annotation text"/>
    <w:basedOn w:val="prastasis"/>
    <w:link w:val="KomentarotekstasDiagrama"/>
    <w:unhideWhenUsed/>
    <w:rsid w:val="000950FA"/>
    <w:rPr>
      <w:sz w:val="20"/>
    </w:rPr>
  </w:style>
  <w:style w:type="character" w:customStyle="1" w:styleId="KomentarotekstasDiagrama">
    <w:name w:val="Komentaro tekstas Diagrama"/>
    <w:basedOn w:val="Numatytasispastraiposriftas"/>
    <w:link w:val="Komentarotekstas"/>
    <w:rsid w:val="000950FA"/>
    <w:rPr>
      <w:sz w:val="20"/>
    </w:rPr>
  </w:style>
  <w:style w:type="paragraph" w:styleId="Komentarotema">
    <w:name w:val="annotation subject"/>
    <w:basedOn w:val="Komentarotekstas"/>
    <w:next w:val="Komentarotekstas"/>
    <w:link w:val="KomentarotemaDiagrama"/>
    <w:semiHidden/>
    <w:unhideWhenUsed/>
    <w:rsid w:val="000950FA"/>
    <w:rPr>
      <w:b/>
      <w:bCs/>
    </w:rPr>
  </w:style>
  <w:style w:type="character" w:customStyle="1" w:styleId="KomentarotemaDiagrama">
    <w:name w:val="Komentaro tema Diagrama"/>
    <w:basedOn w:val="KomentarotekstasDiagrama"/>
    <w:link w:val="Komentarotema"/>
    <w:semiHidden/>
    <w:rsid w:val="000950FA"/>
    <w:rPr>
      <w:b/>
      <w:bCs/>
      <w:sz w:val="20"/>
    </w:rPr>
  </w:style>
  <w:style w:type="character" w:styleId="Neapdorotaspaminjimas">
    <w:name w:val="Unresolved Mention"/>
    <w:basedOn w:val="Numatytasispastraiposriftas"/>
    <w:uiPriority w:val="99"/>
    <w:semiHidden/>
    <w:unhideWhenUsed/>
    <w:rsid w:val="000B6937"/>
    <w:rPr>
      <w:color w:val="605E5C"/>
      <w:shd w:val="clear" w:color="auto" w:fill="E1DFDD"/>
    </w:rPr>
  </w:style>
  <w:style w:type="character" w:styleId="Perirtashipersaitas">
    <w:name w:val="FollowedHyperlink"/>
    <w:basedOn w:val="Numatytasispastraiposriftas"/>
    <w:semiHidden/>
    <w:unhideWhenUsed/>
    <w:rsid w:val="00B81964"/>
    <w:rPr>
      <w:color w:val="954F72" w:themeColor="followedHyperlink"/>
      <w:u w:val="single"/>
    </w:rPr>
  </w:style>
  <w:style w:type="paragraph" w:styleId="Pataisymai">
    <w:name w:val="Revision"/>
    <w:hidden/>
    <w:semiHidden/>
    <w:rsid w:val="00B7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638788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040333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9330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1/08/Antikorupcine-politika.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mu.lt/korupcijos-preven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hyperlink" Target="https://vmu.lt/wp-content/uploads/2021/08/Interesu-konfliktu-vengimo-politika.pdf" TargetMode="External"/><Relationship Id="rId10" Type="http://schemas.openxmlformats.org/officeDocument/2006/relationships/hyperlink" Target="mailto:info@vmu.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2/09/Dovanu-politik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14622</Words>
  <Characters>8335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Rimšienė | VMU</dc:creator>
  <cp:lastModifiedBy>Kristina Partikienė | VMU</cp:lastModifiedBy>
  <cp:revision>4</cp:revision>
  <dcterms:created xsi:type="dcterms:W3CDTF">2025-07-21T10:27:00Z</dcterms:created>
  <dcterms:modified xsi:type="dcterms:W3CDTF">2025-07-22T11:19:00Z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