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2D713B98" w:rsidR="008E28A2" w:rsidRPr="003B06A2" w:rsidRDefault="00253C93" w:rsidP="003B06A2">
      <w:pPr>
        <w:tabs>
          <w:tab w:val="decimal" w:pos="9638"/>
        </w:tabs>
        <w:spacing w:after="0" w:line="276" w:lineRule="auto"/>
        <w:jc w:val="center"/>
        <w:rPr>
          <w:rFonts w:ascii="Times New Roman" w:hAnsi="Times New Roman"/>
          <w:b/>
          <w:color w:val="000000" w:themeColor="text1"/>
          <w:sz w:val="24"/>
          <w:szCs w:val="24"/>
        </w:rPr>
      </w:pPr>
      <w:r w:rsidRPr="00253C93">
        <w:rPr>
          <w:rFonts w:ascii="Times New Roman" w:hAnsi="Times New Roman"/>
          <w:b/>
          <w:color w:val="000000" w:themeColor="text1"/>
          <w:sz w:val="24"/>
          <w:szCs w:val="24"/>
        </w:rPr>
        <w:t xml:space="preserve"> </w:t>
      </w:r>
      <w:r w:rsidR="000A2AB6" w:rsidRPr="000A2AB6">
        <w:rPr>
          <w:rFonts w:ascii="Times New Roman" w:hAnsi="Times New Roman"/>
          <w:b/>
          <w:color w:val="000000" w:themeColor="text1"/>
          <w:sz w:val="24"/>
          <w:szCs w:val="24"/>
        </w:rPr>
        <w:t>LEIDINIO „SOCIOKULTŪRINIS ĮVADAS: GAIRĖS MOKYMŲ VADOVAMS“ ATNAUJINIMO PAGAL PATEIKTAS RECENZIJAS IR TRUMPOSIOS ĮVADO PROGRAMOS PARENGIMO</w:t>
      </w:r>
      <w:r w:rsidRPr="00253C93">
        <w:rPr>
          <w:rFonts w:ascii="Times New Roman" w:hAnsi="Times New Roman"/>
          <w:b/>
          <w:color w:val="000000" w:themeColor="text1"/>
          <w:sz w:val="24"/>
          <w:szCs w:val="24"/>
        </w:rPr>
        <w:t xml:space="preserve"> </w:t>
      </w:r>
      <w:r w:rsidR="00EA1F16" w:rsidRPr="003B06A2">
        <w:rPr>
          <w:rFonts w:ascii="Times New Roman" w:hAnsi="Times New Roman"/>
          <w:b/>
          <w:color w:val="000000" w:themeColor="text1"/>
          <w:sz w:val="24"/>
          <w:szCs w:val="24"/>
        </w:rPr>
        <w:t xml:space="preserve">PASLAUGŲ </w:t>
      </w:r>
      <w:r w:rsidR="008E28A2" w:rsidRPr="003B06A2">
        <w:rPr>
          <w:rFonts w:ascii="Times New Roman" w:hAnsi="Times New Roman"/>
          <w:b/>
          <w:color w:val="000000" w:themeColor="text1"/>
          <w:sz w:val="24"/>
          <w:szCs w:val="24"/>
        </w:rPr>
        <w:t>PIRKIMO SĄLYGOS</w:t>
      </w:r>
    </w:p>
    <w:p w14:paraId="4EE0582F" w14:textId="77777777" w:rsidR="008E28A2" w:rsidRPr="003B06A2" w:rsidRDefault="008E28A2" w:rsidP="003B06A2">
      <w:pPr>
        <w:tabs>
          <w:tab w:val="decimal" w:pos="9638"/>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 BENDROSIOS NUOSTATOS</w:t>
      </w:r>
    </w:p>
    <w:p w14:paraId="1E55D80D" w14:textId="7A7E5D31" w:rsidR="008E28A2" w:rsidRPr="003B06A2" w:rsidRDefault="008E28A2" w:rsidP="00A53DAB">
      <w:pPr>
        <w:numPr>
          <w:ilvl w:val="0"/>
          <w:numId w:val="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w:t>
      </w:r>
      <w:r w:rsidR="000A5497">
        <w:rPr>
          <w:rFonts w:ascii="Times New Roman" w:hAnsi="Times New Roman"/>
          <w:color w:val="000000" w:themeColor="text1"/>
          <w:sz w:val="24"/>
          <w:szCs w:val="24"/>
        </w:rPr>
        <w:t>riėmimo ir integracijos agentūra</w:t>
      </w:r>
      <w:r w:rsidRPr="003B06A2">
        <w:rPr>
          <w:rFonts w:ascii="Times New Roman" w:hAnsi="Times New Roman"/>
          <w:color w:val="000000" w:themeColor="text1"/>
          <w:sz w:val="24"/>
          <w:szCs w:val="24"/>
        </w:rPr>
        <w:t xml:space="preserve"> (toliau – perkančioji organizacija) vykdo</w:t>
      </w:r>
      <w:r w:rsidR="00253C93" w:rsidRPr="00253C93">
        <w:rPr>
          <w:rFonts w:ascii="Times New Roman" w:hAnsi="Times New Roman"/>
          <w:color w:val="000000" w:themeColor="text1"/>
          <w:sz w:val="24"/>
          <w:szCs w:val="24"/>
        </w:rPr>
        <w:t xml:space="preserve"> </w:t>
      </w:r>
      <w:r w:rsidR="000A2AB6" w:rsidRPr="000A2AB6">
        <w:rPr>
          <w:rFonts w:ascii="Times New Roman" w:hAnsi="Times New Roman"/>
          <w:color w:val="000000" w:themeColor="text1"/>
          <w:sz w:val="24"/>
          <w:szCs w:val="24"/>
        </w:rPr>
        <w:t>leidinio „Sociokultūrinis įvadas: gairės mokymų vadovams“ atnaujinimo pagal pateiktas recenzijas ir trumposios įvado programos parengimo</w:t>
      </w:r>
      <w:r w:rsidR="000A2AB6" w:rsidRPr="003B06A2">
        <w:rPr>
          <w:rFonts w:ascii="Times New Roman" w:hAnsi="Times New Roman"/>
          <w:color w:val="000000" w:themeColor="text1"/>
          <w:sz w:val="24"/>
          <w:szCs w:val="24"/>
        </w:rPr>
        <w:t xml:space="preserve"> </w:t>
      </w:r>
      <w:r w:rsidR="00216215" w:rsidRPr="003B06A2">
        <w:rPr>
          <w:rFonts w:ascii="Times New Roman" w:hAnsi="Times New Roman"/>
          <w:color w:val="000000" w:themeColor="text1"/>
          <w:sz w:val="24"/>
          <w:szCs w:val="24"/>
        </w:rPr>
        <w:t xml:space="preserve">paslaugų </w:t>
      </w:r>
      <w:r w:rsidRPr="003B06A2">
        <w:rPr>
          <w:rFonts w:ascii="Times New Roman" w:hAnsi="Times New Roman"/>
          <w:color w:val="000000" w:themeColor="text1"/>
          <w:sz w:val="24"/>
          <w:szCs w:val="24"/>
        </w:rPr>
        <w:t>pirkimą (toliau – Pirkimas).</w:t>
      </w:r>
    </w:p>
    <w:p w14:paraId="5E4E2577" w14:textId="77777777" w:rsidR="008E28A2" w:rsidRPr="003B06A2" w:rsidRDefault="008E28A2" w:rsidP="00A53DAB">
      <w:pPr>
        <w:numPr>
          <w:ilvl w:val="0"/>
          <w:numId w:val="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3B06A2" w:rsidRDefault="008E28A2" w:rsidP="00A53DAB">
      <w:pPr>
        <w:numPr>
          <w:ilvl w:val="0"/>
          <w:numId w:val="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3B06A2" w:rsidRDefault="008E28A2" w:rsidP="00A53DAB">
      <w:pPr>
        <w:numPr>
          <w:ilvl w:val="0"/>
          <w:numId w:val="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3B06A2" w:rsidRDefault="008E28A2" w:rsidP="00A53DAB">
      <w:pPr>
        <w:numPr>
          <w:ilvl w:val="0"/>
          <w:numId w:val="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3B06A2" w:rsidRDefault="008E28A2" w:rsidP="00A53DAB">
      <w:pPr>
        <w:numPr>
          <w:ilvl w:val="0"/>
          <w:numId w:val="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3B06A2" w:rsidRDefault="008E28A2" w:rsidP="00A53DAB">
      <w:pPr>
        <w:numPr>
          <w:ilvl w:val="0"/>
          <w:numId w:val="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Perkančioji organizacija nėra pridėtinės vertės mokesčio (toliau – PVM) mokėtoja.</w:t>
      </w:r>
    </w:p>
    <w:p w14:paraId="57F1DA9D" w14:textId="24B3DC08" w:rsidR="008E28A2" w:rsidRPr="003B06A2" w:rsidRDefault="008E28A2" w:rsidP="00A53DAB">
      <w:pPr>
        <w:numPr>
          <w:ilvl w:val="0"/>
          <w:numId w:val="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w:t>
      </w:r>
    </w:p>
    <w:p w14:paraId="745C98DE" w14:textId="77777777" w:rsidR="008E28A2" w:rsidRPr="003B06A2" w:rsidRDefault="008E28A2" w:rsidP="00A53DAB">
      <w:pPr>
        <w:numPr>
          <w:ilvl w:val="0"/>
          <w:numId w:val="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Visos pirkimo sąlygos nustatytos pirkimo dokumentuose, kuriuos sudaro:</w:t>
      </w:r>
    </w:p>
    <w:p w14:paraId="1F6162B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9.1. skelbimas apie pirkimą;</w:t>
      </w:r>
    </w:p>
    <w:p w14:paraId="76145626"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9.2. pirkimo sąlygos (kartu su priedais);</w:t>
      </w:r>
    </w:p>
    <w:p w14:paraId="0539E9F1"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9.4. kita CVP IS priemonėmis pateikta informacija.</w:t>
      </w:r>
    </w:p>
    <w:p w14:paraId="6DBFB70A" w14:textId="77777777" w:rsidR="008E28A2" w:rsidRPr="003B06A2" w:rsidRDefault="008E28A2" w:rsidP="003B06A2">
      <w:pPr>
        <w:tabs>
          <w:tab w:val="decimal" w:pos="851"/>
        </w:tabs>
        <w:autoSpaceDN/>
        <w:spacing w:after="0" w:line="276" w:lineRule="auto"/>
        <w:ind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 Dalyvio pasiūlymą sudaro CVP IS priemonėmis pateiktų dokumentų ir duomenų visuma:</w:t>
      </w:r>
    </w:p>
    <w:p w14:paraId="73504372" w14:textId="77777777" w:rsidR="00CA60F3" w:rsidRPr="00D50397" w:rsidRDefault="00CA60F3" w:rsidP="00CA60F3">
      <w:pPr>
        <w:tabs>
          <w:tab w:val="decimal" w:pos="851"/>
        </w:tabs>
        <w:autoSpaceDN/>
        <w:spacing w:after="0"/>
        <w:ind w:firstLine="993"/>
        <w:contextualSpacing/>
        <w:jc w:val="both"/>
        <w:rPr>
          <w:rFonts w:ascii="Times New Roman" w:hAnsi="Times New Roman"/>
          <w:b/>
          <w:color w:val="000000" w:themeColor="text1"/>
          <w:sz w:val="24"/>
          <w:szCs w:val="24"/>
        </w:rPr>
      </w:pPr>
      <w:r w:rsidRPr="00D50397">
        <w:rPr>
          <w:rFonts w:ascii="Times New Roman" w:hAnsi="Times New Roman"/>
          <w:b/>
          <w:color w:val="000000" w:themeColor="text1"/>
          <w:sz w:val="24"/>
          <w:szCs w:val="24"/>
        </w:rPr>
        <w:t>10.1. užpildytas pasiūlymas, parengtas pagal pirkimo sąlygų 1 priedą. Į kainą turi būti įskaityti visi mokesčiai ir visos dalyvio išlaidos;</w:t>
      </w:r>
    </w:p>
    <w:p w14:paraId="69385B75" w14:textId="77777777" w:rsidR="00CA60F3" w:rsidRPr="00D50397" w:rsidRDefault="00CA60F3" w:rsidP="00CA60F3">
      <w:pPr>
        <w:tabs>
          <w:tab w:val="decimal" w:pos="851"/>
        </w:tabs>
        <w:autoSpaceDN/>
        <w:spacing w:after="0"/>
        <w:ind w:firstLine="993"/>
        <w:contextualSpacing/>
        <w:jc w:val="both"/>
        <w:rPr>
          <w:rFonts w:ascii="Times New Roman" w:hAnsi="Times New Roman"/>
          <w:b/>
          <w:color w:val="000000" w:themeColor="text1"/>
          <w:sz w:val="24"/>
          <w:szCs w:val="24"/>
        </w:rPr>
      </w:pPr>
      <w:r w:rsidRPr="00D50397">
        <w:rPr>
          <w:rFonts w:ascii="Times New Roman" w:hAnsi="Times New Roman"/>
          <w:b/>
          <w:color w:val="000000" w:themeColor="text1"/>
          <w:sz w:val="24"/>
          <w:szCs w:val="24"/>
        </w:rPr>
        <w:t>10.2. užpildyta (jeigu reikalaujama) ir pasirašyta techninė specifikacija pagal pirkimo sąlygų 2 priedą;</w:t>
      </w:r>
    </w:p>
    <w:p w14:paraId="321978D6" w14:textId="77777777" w:rsidR="00CA60F3" w:rsidRPr="00D50397" w:rsidRDefault="00CA60F3" w:rsidP="00CA60F3">
      <w:pPr>
        <w:tabs>
          <w:tab w:val="decimal" w:pos="851"/>
        </w:tabs>
        <w:autoSpaceDN/>
        <w:spacing w:after="0"/>
        <w:ind w:firstLine="993"/>
        <w:contextualSpacing/>
        <w:jc w:val="both"/>
        <w:rPr>
          <w:rFonts w:ascii="Times New Roman" w:hAnsi="Times New Roman"/>
          <w:b/>
          <w:color w:val="000000" w:themeColor="text1"/>
          <w:sz w:val="24"/>
          <w:szCs w:val="24"/>
        </w:rPr>
      </w:pPr>
      <w:r w:rsidRPr="00D50397">
        <w:rPr>
          <w:rFonts w:ascii="Times New Roman" w:hAnsi="Times New Roman"/>
          <w:b/>
          <w:color w:val="000000" w:themeColor="text1"/>
          <w:sz w:val="24"/>
          <w:szCs w:val="24"/>
        </w:rPr>
        <w:t>10.3. užpildyta ir pasirašyta tiekėjo deklaracija žaliesiems reikalavimams pirkimo sąlygų 4 priedas;</w:t>
      </w:r>
    </w:p>
    <w:p w14:paraId="163D81B6" w14:textId="77777777" w:rsidR="00CA60F3" w:rsidRPr="00D50397" w:rsidRDefault="00CA60F3" w:rsidP="00CA60F3">
      <w:pPr>
        <w:tabs>
          <w:tab w:val="decimal" w:pos="851"/>
        </w:tabs>
        <w:autoSpaceDN/>
        <w:spacing w:after="0"/>
        <w:ind w:firstLine="993"/>
        <w:contextualSpacing/>
        <w:jc w:val="both"/>
        <w:rPr>
          <w:rFonts w:ascii="Times New Roman" w:hAnsi="Times New Roman"/>
          <w:b/>
          <w:color w:val="000000" w:themeColor="text1"/>
          <w:sz w:val="24"/>
          <w:szCs w:val="24"/>
        </w:rPr>
      </w:pPr>
      <w:r w:rsidRPr="00D50397">
        <w:rPr>
          <w:rFonts w:ascii="Times New Roman" w:hAnsi="Times New Roman"/>
          <w:b/>
          <w:color w:val="000000" w:themeColor="text1"/>
          <w:sz w:val="24"/>
          <w:szCs w:val="24"/>
        </w:rPr>
        <w:t xml:space="preserve">10.4. jungtinės veiklos sutarties (ar laisvos formos susitarimo) skaitmeninė kopija (jeigu dalyvauja ūkio subjektų grupė); </w:t>
      </w:r>
    </w:p>
    <w:p w14:paraId="50A5E008" w14:textId="77777777" w:rsidR="00CA60F3" w:rsidRPr="00D50397" w:rsidRDefault="00CA60F3" w:rsidP="00CA60F3">
      <w:pPr>
        <w:tabs>
          <w:tab w:val="decimal" w:pos="851"/>
        </w:tabs>
        <w:autoSpaceDN/>
        <w:spacing w:after="0"/>
        <w:ind w:firstLine="993"/>
        <w:contextualSpacing/>
        <w:jc w:val="both"/>
        <w:rPr>
          <w:rFonts w:ascii="Times New Roman" w:hAnsi="Times New Roman"/>
          <w:b/>
          <w:color w:val="000000" w:themeColor="text1"/>
          <w:sz w:val="24"/>
          <w:szCs w:val="24"/>
        </w:rPr>
      </w:pPr>
      <w:r w:rsidRPr="00D50397">
        <w:rPr>
          <w:rFonts w:ascii="Times New Roman" w:hAnsi="Times New Roman"/>
          <w:b/>
          <w:color w:val="000000" w:themeColor="text1"/>
          <w:sz w:val="24"/>
          <w:szCs w:val="24"/>
        </w:rPr>
        <w:t>10.5. įgaliojimo ar kito dokumento (pvz., pareigybės aprašymo), suteikiančio teisę pasirašyti tiekėjo pasiūlymą, skaitmeninė kopija (taikoma, kai pasiūlymą pasirašo ne įmonės vadovas, o įgaliotas asmuo);</w:t>
      </w:r>
    </w:p>
    <w:p w14:paraId="06908699" w14:textId="77777777" w:rsidR="00CA60F3" w:rsidRPr="00D50397" w:rsidRDefault="00CA60F3" w:rsidP="00CA60F3">
      <w:pPr>
        <w:tabs>
          <w:tab w:val="decimal" w:pos="851"/>
        </w:tabs>
        <w:autoSpaceDN/>
        <w:spacing w:after="0"/>
        <w:ind w:firstLine="993"/>
        <w:contextualSpacing/>
        <w:jc w:val="both"/>
        <w:rPr>
          <w:rFonts w:ascii="Times New Roman" w:hAnsi="Times New Roman"/>
          <w:b/>
          <w:color w:val="000000" w:themeColor="text1"/>
          <w:sz w:val="24"/>
          <w:szCs w:val="24"/>
        </w:rPr>
      </w:pPr>
      <w:r w:rsidRPr="00D50397">
        <w:rPr>
          <w:rFonts w:ascii="Times New Roman" w:hAnsi="Times New Roman"/>
          <w:b/>
          <w:color w:val="000000" w:themeColor="text1"/>
          <w:sz w:val="24"/>
          <w:szCs w:val="24"/>
        </w:rPr>
        <w:t>10.6. kita pirkimo sąlygose prašoma informacija ir (ar) dokumentai.</w:t>
      </w:r>
    </w:p>
    <w:p w14:paraId="71886070" w14:textId="77777777" w:rsidR="00CA60F3" w:rsidRPr="008E28A2" w:rsidRDefault="00CA60F3" w:rsidP="00A53DAB">
      <w:pPr>
        <w:pStyle w:val="Sraopastraipa"/>
        <w:numPr>
          <w:ilvl w:val="0"/>
          <w:numId w:val="3"/>
        </w:numPr>
        <w:tabs>
          <w:tab w:val="decimal" w:pos="993"/>
        </w:tabs>
        <w:suppressAutoHyphens w:val="0"/>
        <w:autoSpaceDN/>
        <w:spacing w:after="0"/>
        <w:ind w:left="0" w:firstLine="567"/>
        <w:contextualSpacing/>
        <w:jc w:val="both"/>
        <w:rPr>
          <w:rFonts w:ascii="Times New Roman" w:hAnsi="Times New Roman"/>
          <w:sz w:val="24"/>
          <w:szCs w:val="24"/>
        </w:rPr>
      </w:pPr>
      <w:r w:rsidRPr="008E28A2">
        <w:rPr>
          <w:rFonts w:ascii="Times New Roman" w:hAnsi="Times New Roman"/>
          <w:sz w:val="24"/>
          <w:szCs w:val="24"/>
        </w:rPr>
        <w:t>Pirkimo sąlygų priedai:</w:t>
      </w:r>
    </w:p>
    <w:p w14:paraId="17E8A61F" w14:textId="77777777" w:rsidR="00CA60F3" w:rsidRPr="008E28A2" w:rsidRDefault="00CA60F3" w:rsidP="00A53DAB">
      <w:pPr>
        <w:pStyle w:val="Sraopastraipa"/>
        <w:numPr>
          <w:ilvl w:val="1"/>
          <w:numId w:val="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sidRPr="008E28A2">
        <w:rPr>
          <w:rFonts w:ascii="Times New Roman" w:hAnsi="Times New Roman"/>
          <w:sz w:val="24"/>
          <w:szCs w:val="24"/>
        </w:rPr>
        <w:t xml:space="preserve"> Pasiūlymo forma (1 priedas);</w:t>
      </w:r>
    </w:p>
    <w:p w14:paraId="5339A96F" w14:textId="77777777" w:rsidR="00CA60F3" w:rsidRDefault="00CA60F3" w:rsidP="00A53DAB">
      <w:pPr>
        <w:pStyle w:val="Sraopastraipa"/>
        <w:numPr>
          <w:ilvl w:val="1"/>
          <w:numId w:val="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 xml:space="preserve"> Techninė specifikacija (2 priedas);</w:t>
      </w:r>
    </w:p>
    <w:p w14:paraId="6625EDAD" w14:textId="77777777" w:rsidR="00CA60F3" w:rsidRDefault="00CA60F3" w:rsidP="00A53DAB">
      <w:pPr>
        <w:pStyle w:val="Sraopastraipa"/>
        <w:numPr>
          <w:ilvl w:val="1"/>
          <w:numId w:val="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 xml:space="preserve"> </w:t>
      </w:r>
      <w:r w:rsidRPr="008E28A2">
        <w:rPr>
          <w:rFonts w:ascii="Times New Roman" w:hAnsi="Times New Roman"/>
          <w:sz w:val="24"/>
          <w:szCs w:val="24"/>
        </w:rPr>
        <w:t>Sutarties sąlygų projektas (</w:t>
      </w:r>
      <w:r>
        <w:rPr>
          <w:rFonts w:ascii="Times New Roman" w:hAnsi="Times New Roman"/>
          <w:sz w:val="24"/>
          <w:szCs w:val="24"/>
        </w:rPr>
        <w:t>3</w:t>
      </w:r>
      <w:r w:rsidRPr="008E28A2">
        <w:rPr>
          <w:rFonts w:ascii="Times New Roman" w:hAnsi="Times New Roman"/>
          <w:sz w:val="24"/>
          <w:szCs w:val="24"/>
        </w:rPr>
        <w:t xml:space="preserve"> priedas)</w:t>
      </w:r>
      <w:r>
        <w:rPr>
          <w:rFonts w:ascii="Times New Roman" w:hAnsi="Times New Roman"/>
          <w:sz w:val="24"/>
          <w:szCs w:val="24"/>
        </w:rPr>
        <w:t>;</w:t>
      </w:r>
    </w:p>
    <w:p w14:paraId="581BE455" w14:textId="79F5CF44" w:rsidR="00CA60F3" w:rsidRDefault="00CA60F3" w:rsidP="00A53DAB">
      <w:pPr>
        <w:pStyle w:val="Sraopastraipa"/>
        <w:numPr>
          <w:ilvl w:val="1"/>
          <w:numId w:val="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Tiekėjo deklaracija žaliesiems reikalavimams (4 priedas)</w:t>
      </w:r>
      <w:r w:rsidR="00521D5D">
        <w:rPr>
          <w:rFonts w:ascii="Times New Roman" w:hAnsi="Times New Roman"/>
          <w:sz w:val="24"/>
          <w:szCs w:val="24"/>
        </w:rPr>
        <w:t>.</w:t>
      </w:r>
    </w:p>
    <w:p w14:paraId="41136C97" w14:textId="77777777" w:rsidR="00CA60F3" w:rsidRPr="008E28A2" w:rsidRDefault="00CA60F3" w:rsidP="00CA60F3">
      <w:pPr>
        <w:tabs>
          <w:tab w:val="decimal" w:pos="851"/>
        </w:tabs>
        <w:spacing w:after="0"/>
        <w:ind w:hanging="141"/>
        <w:jc w:val="both"/>
        <w:rPr>
          <w:rFonts w:ascii="Times New Roman" w:hAnsi="Times New Roman"/>
          <w:color w:val="000000" w:themeColor="text1"/>
          <w:sz w:val="24"/>
          <w:szCs w:val="24"/>
        </w:rPr>
      </w:pPr>
    </w:p>
    <w:p w14:paraId="36CF06A7" w14:textId="77777777" w:rsidR="00CA60F3" w:rsidRDefault="00CA60F3"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p>
    <w:p w14:paraId="7E6011E9" w14:textId="77777777" w:rsidR="008E28A2" w:rsidRPr="003B06A2" w:rsidRDefault="008E28A2" w:rsidP="003B06A2">
      <w:pPr>
        <w:tabs>
          <w:tab w:val="decimal" w:pos="851"/>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II. PIRKIMO OBJEKTAS</w:t>
      </w:r>
    </w:p>
    <w:p w14:paraId="6B7A0687" w14:textId="14C819F1" w:rsidR="008E28A2" w:rsidRDefault="008E28A2" w:rsidP="00D90049">
      <w:pPr>
        <w:pStyle w:val="Sraopastraipa"/>
        <w:numPr>
          <w:ilvl w:val="0"/>
          <w:numId w:val="11"/>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t>Pirkimo objektas –</w:t>
      </w:r>
      <w:r w:rsidR="00CA60F3">
        <w:rPr>
          <w:szCs w:val="24"/>
        </w:rPr>
        <w:t xml:space="preserve"> </w:t>
      </w:r>
      <w:r w:rsidR="00253C93" w:rsidRPr="00253C93">
        <w:rPr>
          <w:rFonts w:ascii="Times New Roman" w:hAnsi="Times New Roman"/>
          <w:noProof/>
          <w:sz w:val="24"/>
          <w:szCs w:val="24"/>
        </w:rPr>
        <w:t xml:space="preserve"> </w:t>
      </w:r>
      <w:r w:rsidR="000A2AB6" w:rsidRPr="000A2AB6">
        <w:rPr>
          <w:rFonts w:ascii="Times New Roman" w:hAnsi="Times New Roman"/>
          <w:noProof/>
          <w:sz w:val="24"/>
          <w:szCs w:val="24"/>
        </w:rPr>
        <w:t>leidinio „Sociokultūrinis įvadas: gairės mokymų vadovams“ atnaujinimo pagal pateiktas recenzijas ir trumposios įvado programos parengimo paslaugos.</w:t>
      </w:r>
    </w:p>
    <w:p w14:paraId="5B97E32E" w14:textId="2F8CA6C3" w:rsidR="000D4C4A" w:rsidRPr="00253C93" w:rsidRDefault="000D4C4A" w:rsidP="00D90049">
      <w:pPr>
        <w:pStyle w:val="Sraopastraipa"/>
        <w:numPr>
          <w:ilvl w:val="0"/>
          <w:numId w:val="11"/>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0D4C4A">
        <w:rPr>
          <w:rFonts w:ascii="Times New Roman" w:hAnsi="Times New Roman"/>
          <w:noProof/>
          <w:sz w:val="24"/>
          <w:szCs w:val="24"/>
        </w:rPr>
        <w:t>Leidinys „Sociokultūrinis įvadas: gairės mokymų vadovams“:</w:t>
      </w:r>
      <w:r>
        <w:rPr>
          <w:szCs w:val="24"/>
        </w:rPr>
        <w:t xml:space="preserve"> </w:t>
      </w:r>
      <w:hyperlink r:id="rId11" w:history="1">
        <w:r w:rsidRPr="009255BC">
          <w:rPr>
            <w:rStyle w:val="Hipersaitas"/>
            <w:szCs w:val="24"/>
          </w:rPr>
          <w:t>Sociokulturinio-gaires-mokymu-vadovams_2025-04-29_FINAL.pdf</w:t>
        </w:r>
      </w:hyperlink>
      <w:r>
        <w:rPr>
          <w:rStyle w:val="Hipersaitas"/>
          <w:szCs w:val="24"/>
        </w:rPr>
        <w:t>.</w:t>
      </w:r>
    </w:p>
    <w:p w14:paraId="435958D6" w14:textId="010B5F71" w:rsidR="008E28A2" w:rsidRPr="003B06A2" w:rsidRDefault="008E28A2" w:rsidP="00D90049">
      <w:pPr>
        <w:pStyle w:val="Sraopastraipa"/>
        <w:numPr>
          <w:ilvl w:val="0"/>
          <w:numId w:val="11"/>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t>Pirkimo objekto kodas pagal BVPŽ –</w:t>
      </w:r>
      <w:r w:rsidR="000A2AB6">
        <w:rPr>
          <w:rFonts w:ascii="Times New Roman" w:hAnsi="Times New Roman"/>
          <w:noProof/>
          <w:sz w:val="24"/>
          <w:szCs w:val="24"/>
        </w:rPr>
        <w:t xml:space="preserve"> </w:t>
      </w:r>
      <w:r w:rsidR="000A2AB6" w:rsidRPr="000A2AB6">
        <w:rPr>
          <w:rFonts w:ascii="Times New Roman" w:hAnsi="Times New Roman"/>
          <w:noProof/>
          <w:sz w:val="24"/>
          <w:szCs w:val="24"/>
        </w:rPr>
        <w:t>92312211-3</w:t>
      </w:r>
      <w:r w:rsidR="00CA60F3" w:rsidRPr="00CA60F3">
        <w:rPr>
          <w:rFonts w:ascii="Times New Roman" w:hAnsi="Times New Roman"/>
          <w:noProof/>
          <w:sz w:val="24"/>
          <w:szCs w:val="24"/>
        </w:rPr>
        <w:t>.</w:t>
      </w:r>
    </w:p>
    <w:p w14:paraId="0574AEAD" w14:textId="45C0E32B" w:rsidR="0078401F" w:rsidRDefault="00AE76E0" w:rsidP="00D90049">
      <w:pPr>
        <w:pStyle w:val="Sraopastraipa"/>
        <w:numPr>
          <w:ilvl w:val="0"/>
          <w:numId w:val="11"/>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Pirkimas į dalis neskirstomas ir pasiūlymas turi būti pateiktas visai pirkimo apimčiai</w:t>
      </w:r>
      <w:r w:rsidR="0087483B" w:rsidRPr="0087483B">
        <w:rPr>
          <w:rFonts w:ascii="Times New Roman" w:hAnsi="Times New Roman"/>
          <w:color w:val="000000" w:themeColor="text1"/>
          <w:sz w:val="24"/>
          <w:szCs w:val="24"/>
        </w:rPr>
        <w:t>.</w:t>
      </w:r>
    </w:p>
    <w:p w14:paraId="13D7CED4" w14:textId="2C274254" w:rsidR="00AE76E0" w:rsidRPr="00521D5D" w:rsidRDefault="00AE76E0" w:rsidP="00521D5D">
      <w:pPr>
        <w:tabs>
          <w:tab w:val="left" w:pos="1245"/>
        </w:tabs>
        <w:spacing w:line="315" w:lineRule="exact"/>
        <w:rPr>
          <w:rFonts w:ascii="Times New Roman" w:hAnsi="Times New Roman"/>
          <w:noProof/>
          <w:sz w:val="24"/>
          <w:szCs w:val="24"/>
        </w:rPr>
      </w:pPr>
      <w:r>
        <w:rPr>
          <w:rFonts w:ascii="Times New Roman" w:hAnsi="Times New Roman"/>
          <w:color w:val="000000" w:themeColor="text1"/>
          <w:sz w:val="24"/>
          <w:szCs w:val="24"/>
        </w:rPr>
        <w:t>Paslaugų atlikimo data –</w:t>
      </w:r>
      <w:r w:rsidR="00521D5D">
        <w:rPr>
          <w:rFonts w:ascii="Times New Roman" w:hAnsi="Times New Roman"/>
          <w:noProof/>
          <w:sz w:val="24"/>
          <w:szCs w:val="24"/>
        </w:rPr>
        <w:t xml:space="preserve"> </w:t>
      </w:r>
      <w:r w:rsidR="00521D5D" w:rsidRPr="00521D5D">
        <w:rPr>
          <w:rFonts w:ascii="Times New Roman" w:hAnsi="Times New Roman"/>
          <w:noProof/>
          <w:sz w:val="24"/>
          <w:szCs w:val="24"/>
        </w:rPr>
        <w:t>202</w:t>
      </w:r>
      <w:r w:rsidR="000A2AB6">
        <w:rPr>
          <w:rFonts w:ascii="Times New Roman" w:hAnsi="Times New Roman"/>
          <w:noProof/>
          <w:sz w:val="24"/>
          <w:szCs w:val="24"/>
        </w:rPr>
        <w:t xml:space="preserve">6 </w:t>
      </w:r>
      <w:r w:rsidR="00521D5D" w:rsidRPr="00521D5D">
        <w:rPr>
          <w:rFonts w:ascii="Times New Roman" w:hAnsi="Times New Roman"/>
          <w:noProof/>
          <w:sz w:val="24"/>
          <w:szCs w:val="24"/>
        </w:rPr>
        <w:t xml:space="preserve">m. lapkričio </w:t>
      </w:r>
      <w:r w:rsidR="000A2AB6">
        <w:rPr>
          <w:rFonts w:ascii="Times New Roman" w:hAnsi="Times New Roman"/>
          <w:noProof/>
          <w:sz w:val="24"/>
          <w:szCs w:val="24"/>
        </w:rPr>
        <w:t xml:space="preserve">30 </w:t>
      </w:r>
      <w:r w:rsidR="00521D5D" w:rsidRPr="00521D5D">
        <w:rPr>
          <w:rFonts w:ascii="Times New Roman" w:hAnsi="Times New Roman"/>
          <w:noProof/>
          <w:sz w:val="24"/>
          <w:szCs w:val="24"/>
        </w:rPr>
        <w:t>d.</w:t>
      </w:r>
    </w:p>
    <w:p w14:paraId="5F3DE6C6" w14:textId="66D420A3" w:rsidR="00B57EEB" w:rsidRPr="00521D5D" w:rsidRDefault="00B57EEB" w:rsidP="00D90049">
      <w:pPr>
        <w:pStyle w:val="Sraopastraipa"/>
        <w:numPr>
          <w:ilvl w:val="0"/>
          <w:numId w:val="11"/>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Pr>
          <w:rFonts w:ascii="Times New Roman" w:hAnsi="Times New Roman"/>
          <w:noProof/>
          <w:sz w:val="24"/>
          <w:szCs w:val="24"/>
        </w:rPr>
        <w:t xml:space="preserve">– </w:t>
      </w:r>
      <w:r w:rsidR="00521D5D">
        <w:rPr>
          <w:rFonts w:ascii="Times New Roman" w:hAnsi="Times New Roman"/>
          <w:b/>
          <w:sz w:val="24"/>
        </w:rPr>
        <w:t>6</w:t>
      </w:r>
      <w:r w:rsidR="000A2AB6">
        <w:rPr>
          <w:rFonts w:ascii="Times New Roman" w:hAnsi="Times New Roman"/>
          <w:b/>
          <w:sz w:val="24"/>
        </w:rPr>
        <w:t>1370,00</w:t>
      </w:r>
      <w:r w:rsidRPr="00CA60F3">
        <w:rPr>
          <w:rFonts w:ascii="Times New Roman" w:hAnsi="Times New Roman"/>
          <w:noProof/>
          <w:sz w:val="28"/>
          <w:szCs w:val="24"/>
        </w:rPr>
        <w:t xml:space="preserve"> </w:t>
      </w:r>
      <w:r>
        <w:rPr>
          <w:rFonts w:ascii="Times New Roman" w:hAnsi="Times New Roman"/>
          <w:noProof/>
          <w:sz w:val="24"/>
          <w:szCs w:val="24"/>
        </w:rPr>
        <w:t xml:space="preserve">Eur </w:t>
      </w:r>
      <w:r w:rsidR="00253C93">
        <w:rPr>
          <w:rFonts w:ascii="Times New Roman" w:hAnsi="Times New Roman"/>
          <w:noProof/>
          <w:sz w:val="24"/>
          <w:szCs w:val="24"/>
        </w:rPr>
        <w:t>be</w:t>
      </w:r>
      <w:r>
        <w:rPr>
          <w:rFonts w:ascii="Times New Roman" w:hAnsi="Times New Roman"/>
          <w:noProof/>
          <w:sz w:val="24"/>
          <w:szCs w:val="24"/>
        </w:rPr>
        <w:t xml:space="preserve"> PVM</w:t>
      </w:r>
      <w:r w:rsidR="00253C93">
        <w:rPr>
          <w:rFonts w:ascii="Times New Roman" w:hAnsi="Times New Roman"/>
          <w:noProof/>
          <w:sz w:val="24"/>
          <w:szCs w:val="24"/>
        </w:rPr>
        <w:t xml:space="preserve">, </w:t>
      </w:r>
      <w:r w:rsidR="000A2AB6" w:rsidRPr="000A2AB6">
        <w:rPr>
          <w:rFonts w:ascii="Times New Roman" w:hAnsi="Times New Roman"/>
          <w:b/>
          <w:sz w:val="24"/>
        </w:rPr>
        <w:t>74257,70</w:t>
      </w:r>
      <w:r w:rsidR="000A2AB6">
        <w:rPr>
          <w:noProof/>
          <w:color w:val="000000"/>
          <w:spacing w:val="-2"/>
        </w:rPr>
        <w:t xml:space="preserve"> </w:t>
      </w:r>
      <w:r w:rsidR="00CA60F3">
        <w:t xml:space="preserve"> </w:t>
      </w:r>
      <w:r w:rsidR="00253C93">
        <w:rPr>
          <w:rFonts w:ascii="Times New Roman" w:hAnsi="Times New Roman"/>
          <w:noProof/>
          <w:sz w:val="24"/>
          <w:szCs w:val="24"/>
        </w:rPr>
        <w:t>Eur su PVM.</w:t>
      </w:r>
    </w:p>
    <w:p w14:paraId="643DFFC7" w14:textId="16DF9122" w:rsidR="00521D5D" w:rsidRPr="00253C93" w:rsidRDefault="00521D5D" w:rsidP="00D90049">
      <w:pPr>
        <w:pStyle w:val="Sraopastraipa"/>
        <w:numPr>
          <w:ilvl w:val="0"/>
          <w:numId w:val="11"/>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521D5D">
        <w:rPr>
          <w:rFonts w:ascii="Times New Roman" w:hAnsi="Times New Roman"/>
          <w:color w:val="000000" w:themeColor="text1"/>
          <w:sz w:val="24"/>
          <w:szCs w:val="24"/>
        </w:rPr>
        <w:t xml:space="preserve">Pirkimas finansuojamas projekto ,,Psichologinio atsparumo ir sociokultūrinių žinių didinimo programų tobulinimas ir plėtra” Nr. PMIF-2.01-V-04 </w:t>
      </w:r>
      <w:r>
        <w:rPr>
          <w:rFonts w:ascii="Times New Roman" w:hAnsi="Times New Roman"/>
          <w:color w:val="000000" w:themeColor="text1"/>
          <w:sz w:val="24"/>
          <w:szCs w:val="24"/>
        </w:rPr>
        <w:t>lėšomis.</w:t>
      </w:r>
    </w:p>
    <w:p w14:paraId="103871D8" w14:textId="0454E9AB" w:rsidR="00521D5D" w:rsidRPr="006137E9" w:rsidRDefault="00521D5D" w:rsidP="00521D5D">
      <w:pPr>
        <w:pStyle w:val="Hyperlink1"/>
        <w:spacing w:line="360" w:lineRule="auto"/>
        <w:ind w:firstLine="0"/>
        <w:jc w:val="center"/>
        <w:rPr>
          <w:sz w:val="22"/>
          <w:szCs w:val="22"/>
          <w:lang w:val="lt-LT"/>
        </w:rPr>
      </w:pPr>
    </w:p>
    <w:p w14:paraId="19735653" w14:textId="3907FB66" w:rsidR="008E28A2" w:rsidRDefault="008E28A2" w:rsidP="001E2D05">
      <w:pPr>
        <w:pStyle w:val="Sraopastraipa"/>
        <w:tabs>
          <w:tab w:val="decimal" w:pos="851"/>
          <w:tab w:val="left" w:pos="993"/>
        </w:tabs>
        <w:suppressAutoHyphens w:val="0"/>
        <w:overflowPunct w:val="0"/>
        <w:autoSpaceDE w:val="0"/>
        <w:adjustRightInd w:val="0"/>
        <w:spacing w:before="240" w:after="240" w:line="276" w:lineRule="auto"/>
        <w:ind w:left="567"/>
        <w:contextualSpacing/>
        <w:jc w:val="center"/>
        <w:rPr>
          <w:rFonts w:ascii="Times New Roman" w:hAnsi="Times New Roman"/>
          <w:color w:val="000000" w:themeColor="text1"/>
          <w:sz w:val="24"/>
          <w:szCs w:val="24"/>
        </w:rPr>
      </w:pPr>
      <w:r w:rsidRPr="00521D5D">
        <w:rPr>
          <w:rFonts w:ascii="Times New Roman" w:hAnsi="Times New Roman"/>
          <w:color w:val="000000" w:themeColor="text1"/>
          <w:sz w:val="24"/>
          <w:szCs w:val="24"/>
        </w:rPr>
        <w:t>III. TIEKĖJŲ PAŠALINIMO PAGRINDAI IR KVALIFIKACIJOS REIKALAVIMAI</w:t>
      </w:r>
    </w:p>
    <w:p w14:paraId="02444396" w14:textId="77777777" w:rsidR="001E2D05" w:rsidRPr="00521D5D" w:rsidRDefault="001E2D05" w:rsidP="001E2D05">
      <w:pPr>
        <w:pStyle w:val="Sraopastraipa"/>
        <w:tabs>
          <w:tab w:val="decimal" w:pos="851"/>
          <w:tab w:val="left" w:pos="993"/>
        </w:tabs>
        <w:suppressAutoHyphens w:val="0"/>
        <w:overflowPunct w:val="0"/>
        <w:autoSpaceDE w:val="0"/>
        <w:adjustRightInd w:val="0"/>
        <w:spacing w:before="240" w:after="240" w:line="276" w:lineRule="auto"/>
        <w:ind w:left="567"/>
        <w:contextualSpacing/>
        <w:rPr>
          <w:rFonts w:ascii="Times New Roman" w:hAnsi="Times New Roman"/>
          <w:color w:val="000000" w:themeColor="text1"/>
          <w:sz w:val="24"/>
          <w:szCs w:val="24"/>
        </w:rPr>
      </w:pPr>
    </w:p>
    <w:p w14:paraId="49E767C1" w14:textId="29BE05D9" w:rsidR="00723F84" w:rsidRDefault="00E9745E" w:rsidP="00D90049">
      <w:pPr>
        <w:pStyle w:val="Sraopastraipa"/>
        <w:numPr>
          <w:ilvl w:val="0"/>
          <w:numId w:val="11"/>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r w:rsidR="00723F84" w:rsidRPr="003B06A2">
        <w:rPr>
          <w:rFonts w:ascii="Times New Roman" w:hAnsi="Times New Roman"/>
          <w:color w:val="000000" w:themeColor="text1"/>
          <w:sz w:val="24"/>
          <w:szCs w:val="24"/>
        </w:rPr>
        <w:t>.</w:t>
      </w:r>
    </w:p>
    <w:p w14:paraId="5D4B3249" w14:textId="77777777" w:rsidR="000A2AB6" w:rsidRDefault="000A2AB6" w:rsidP="000A2AB6">
      <w:pPr>
        <w:pStyle w:val="Sraopastraipa"/>
        <w:numPr>
          <w:ilvl w:val="0"/>
          <w:numId w:val="11"/>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923754">
        <w:rPr>
          <w:rFonts w:ascii="Times New Roman" w:hAnsi="Times New Roman"/>
          <w:color w:val="000000" w:themeColor="text1"/>
          <w:sz w:val="24"/>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w:t>
      </w:r>
      <w:r>
        <w:rPr>
          <w:rFonts w:ascii="Times New Roman" w:hAnsi="Times New Roman"/>
          <w:color w:val="000000" w:themeColor="text1"/>
          <w:sz w:val="24"/>
          <w:szCs w:val="24"/>
        </w:rPr>
        <w:t>1., 4.4.4.2, 4.4.4.5:</w:t>
      </w:r>
      <w:r w:rsidRPr="000A2AB6">
        <w:rPr>
          <w:rFonts w:ascii="Times New Roman" w:hAnsi="Times New Roman"/>
          <w:color w:val="000000" w:themeColor="text1"/>
          <w:sz w:val="24"/>
          <w:szCs w:val="24"/>
        </w:rPr>
        <w:t xml:space="preserve"> </w:t>
      </w:r>
    </w:p>
    <w:p w14:paraId="186EA0E9" w14:textId="77777777" w:rsidR="000A2AB6" w:rsidRDefault="000A2AB6" w:rsidP="000A2AB6">
      <w:pPr>
        <w:pStyle w:val="Sraopastraipa"/>
        <w:tabs>
          <w:tab w:val="decimal" w:pos="993"/>
        </w:tabs>
        <w:suppressAutoHyphens w:val="0"/>
        <w:overflowPunct w:val="0"/>
        <w:autoSpaceDE w:val="0"/>
        <w:adjustRightInd w:val="0"/>
        <w:spacing w:after="0" w:line="276" w:lineRule="auto"/>
        <w:ind w:left="54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4.4.4.1. Naudojamą perdirbtą popierių, abipusį spausdinimą;</w:t>
      </w:r>
    </w:p>
    <w:p w14:paraId="326A831D" w14:textId="77777777" w:rsidR="000A2AB6" w:rsidRDefault="000A2AB6" w:rsidP="000A2AB6">
      <w:pPr>
        <w:pStyle w:val="Sraopastraipa"/>
        <w:tabs>
          <w:tab w:val="decimal" w:pos="993"/>
        </w:tabs>
        <w:suppressAutoHyphens w:val="0"/>
        <w:overflowPunct w:val="0"/>
        <w:autoSpaceDE w:val="0"/>
        <w:adjustRightInd w:val="0"/>
        <w:spacing w:after="0" w:line="276" w:lineRule="auto"/>
        <w:ind w:left="54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4.4.4.2. </w:t>
      </w:r>
      <w:r w:rsidRPr="00113A4F">
        <w:rPr>
          <w:rFonts w:ascii="Times New Roman" w:hAnsi="Times New Roman"/>
          <w:color w:val="000000" w:themeColor="text1"/>
          <w:sz w:val="24"/>
          <w:szCs w:val="24"/>
        </w:rPr>
        <w:t>Naudojama energiją taupanti įranga</w:t>
      </w:r>
      <w:r>
        <w:rPr>
          <w:rFonts w:ascii="Times New Roman" w:hAnsi="Times New Roman"/>
          <w:color w:val="000000" w:themeColor="text1"/>
          <w:sz w:val="24"/>
          <w:szCs w:val="24"/>
        </w:rPr>
        <w:t>;</w:t>
      </w:r>
      <w:r w:rsidRPr="000A2AB6">
        <w:rPr>
          <w:rFonts w:ascii="Times New Roman" w:hAnsi="Times New Roman"/>
          <w:color w:val="000000" w:themeColor="text1"/>
          <w:sz w:val="24"/>
          <w:szCs w:val="24"/>
        </w:rPr>
        <w:t xml:space="preserve"> </w:t>
      </w:r>
    </w:p>
    <w:p w14:paraId="35EACA69" w14:textId="3B34AEB3" w:rsidR="000A2AB6" w:rsidRDefault="000A2AB6" w:rsidP="000A2AB6">
      <w:pPr>
        <w:pStyle w:val="Sraopastraipa"/>
        <w:tabs>
          <w:tab w:val="decimal" w:pos="993"/>
        </w:tabs>
        <w:suppressAutoHyphens w:val="0"/>
        <w:overflowPunct w:val="0"/>
        <w:autoSpaceDE w:val="0"/>
        <w:adjustRightInd w:val="0"/>
        <w:spacing w:after="0" w:line="276" w:lineRule="auto"/>
        <w:ind w:left="540"/>
        <w:contextualSpacing/>
        <w:jc w:val="both"/>
        <w:rPr>
          <w:rFonts w:ascii="Times New Roman" w:hAnsi="Times New Roman"/>
          <w:color w:val="000000" w:themeColor="text1"/>
          <w:sz w:val="24"/>
          <w:szCs w:val="24"/>
        </w:rPr>
      </w:pPr>
      <w:r w:rsidRPr="00923754">
        <w:rPr>
          <w:rFonts w:ascii="Times New Roman" w:hAnsi="Times New Roman"/>
          <w:color w:val="000000" w:themeColor="text1"/>
          <w:sz w:val="24"/>
          <w:szCs w:val="24"/>
        </w:rPr>
        <w:t>4.4.4.</w:t>
      </w:r>
      <w:r>
        <w:rPr>
          <w:rFonts w:ascii="Times New Roman" w:hAnsi="Times New Roman"/>
          <w:color w:val="000000" w:themeColor="text1"/>
          <w:sz w:val="24"/>
          <w:szCs w:val="24"/>
        </w:rPr>
        <w:t>5</w:t>
      </w:r>
      <w:r w:rsidRPr="00923754">
        <w:rPr>
          <w:rFonts w:ascii="Times New Roman" w:hAnsi="Times New Roman"/>
          <w:color w:val="000000" w:themeColor="text1"/>
          <w:sz w:val="24"/>
          <w:szCs w:val="24"/>
        </w:rPr>
        <w:t>.</w:t>
      </w:r>
      <w:r w:rsidRPr="00EB1057">
        <w:rPr>
          <w:rFonts w:ascii="Times New Roman" w:eastAsia="Times New Roman" w:hAnsi="Times New Roman"/>
          <w:sz w:val="24"/>
          <w:szCs w:val="24"/>
        </w:rPr>
        <w:t xml:space="preserve"> </w:t>
      </w:r>
      <w:r>
        <w:rPr>
          <w:rFonts w:ascii="Times New Roman" w:eastAsia="Times New Roman" w:hAnsi="Times New Roman"/>
          <w:sz w:val="24"/>
          <w:szCs w:val="24"/>
        </w:rPr>
        <w:t>Susidariusios atliekos (biologiškai skaidžios atliekos, stiklas, popierius, plastikas, metalas ir kt.) turi būti rūšiuojamos ir perduodamos atliekas tvarkančioms įmonėms.</w:t>
      </w:r>
    </w:p>
    <w:p w14:paraId="2FE42551" w14:textId="778EE33D" w:rsidR="000A2AB6" w:rsidRPr="000A2AB6" w:rsidRDefault="000A2AB6" w:rsidP="00D90049">
      <w:pPr>
        <w:pStyle w:val="Sraopastraipa"/>
        <w:numPr>
          <w:ilvl w:val="0"/>
          <w:numId w:val="11"/>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0E06E3">
        <w:rPr>
          <w:rFonts w:ascii="Times New Roman" w:eastAsiaTheme="minorHAnsi" w:hAnsi="Times New Roman"/>
          <w:bCs/>
          <w:sz w:val="24"/>
          <w:szCs w:val="24"/>
        </w:rPr>
        <w:t>Perkančioji organizacija, norėdama išsiaiškinti, ar tiekėjas yra kompetentingas, patikimas ir pajėgus įvykdyti šio pirkimo sąlygas, nustato tiekėjų kvalifikacijos reikalavimus</w:t>
      </w:r>
      <w:r>
        <w:rPr>
          <w:rFonts w:ascii="Times New Roman" w:eastAsiaTheme="minorHAnsi" w:hAnsi="Times New Roman"/>
          <w:bCs/>
          <w:sz w:val="24"/>
          <w:szCs w:val="24"/>
        </w:rPr>
        <w:t>:</w:t>
      </w:r>
    </w:p>
    <w:p w14:paraId="3FB08A5B" w14:textId="72B88DD0" w:rsidR="000A2AB6" w:rsidRDefault="000A2AB6" w:rsidP="000A2AB6">
      <w:pPr>
        <w:pStyle w:val="Sraopastraipa"/>
        <w:tabs>
          <w:tab w:val="decimal" w:pos="993"/>
        </w:tabs>
        <w:suppressAutoHyphens w:val="0"/>
        <w:overflowPunct w:val="0"/>
        <w:autoSpaceDE w:val="0"/>
        <w:adjustRightInd w:val="0"/>
        <w:spacing w:after="0" w:line="276" w:lineRule="auto"/>
        <w:ind w:left="540"/>
        <w:contextualSpacing/>
        <w:jc w:val="both"/>
        <w:rPr>
          <w:rFonts w:ascii="Times New Roman" w:hAnsi="Times New Roman"/>
          <w:color w:val="000000" w:themeColor="text1"/>
          <w:sz w:val="24"/>
          <w:szCs w:val="24"/>
        </w:rPr>
      </w:pPr>
    </w:p>
    <w:tbl>
      <w:tblPr>
        <w:tblStyle w:val="Lentelstinklelis"/>
        <w:tblW w:w="0" w:type="auto"/>
        <w:tblInd w:w="567" w:type="dxa"/>
        <w:tblLook w:val="04A0" w:firstRow="1" w:lastRow="0" w:firstColumn="1" w:lastColumn="0" w:noHBand="0" w:noVBand="1"/>
      </w:tblPr>
      <w:tblGrid>
        <w:gridCol w:w="4888"/>
        <w:gridCol w:w="4740"/>
      </w:tblGrid>
      <w:tr w:rsidR="000A2AB6" w14:paraId="6B71F350" w14:textId="77777777" w:rsidTr="009E67D4">
        <w:tc>
          <w:tcPr>
            <w:tcW w:w="4888" w:type="dxa"/>
          </w:tcPr>
          <w:p w14:paraId="7AEC2AD8" w14:textId="77777777" w:rsidR="000A2AB6" w:rsidRPr="00087C0D" w:rsidRDefault="000A2AB6" w:rsidP="009E67D4">
            <w:pPr>
              <w:pStyle w:val="Sraopastraipa"/>
              <w:tabs>
                <w:tab w:val="decimal" w:pos="851"/>
                <w:tab w:val="left" w:pos="993"/>
              </w:tabs>
              <w:suppressAutoHyphens w:val="0"/>
              <w:overflowPunct w:val="0"/>
              <w:autoSpaceDE w:val="0"/>
              <w:adjustRightInd w:val="0"/>
              <w:spacing w:after="0"/>
              <w:ind w:left="0"/>
              <w:contextualSpacing/>
              <w:jc w:val="center"/>
              <w:rPr>
                <w:rFonts w:ascii="Times New Roman" w:hAnsi="Times New Roman"/>
                <w:b/>
                <w:color w:val="000000" w:themeColor="text1"/>
                <w:sz w:val="24"/>
                <w:szCs w:val="24"/>
              </w:rPr>
            </w:pPr>
            <w:proofErr w:type="spellStart"/>
            <w:r w:rsidRPr="00087C0D">
              <w:rPr>
                <w:rFonts w:ascii="Times New Roman" w:hAnsi="Times New Roman"/>
                <w:b/>
                <w:color w:val="000000" w:themeColor="text1"/>
                <w:sz w:val="24"/>
                <w:szCs w:val="24"/>
              </w:rPr>
              <w:t>Reikalavimai</w:t>
            </w:r>
            <w:proofErr w:type="spellEnd"/>
          </w:p>
        </w:tc>
        <w:tc>
          <w:tcPr>
            <w:tcW w:w="4740" w:type="dxa"/>
          </w:tcPr>
          <w:p w14:paraId="5134A385" w14:textId="77777777" w:rsidR="000A2AB6" w:rsidRDefault="000A2AB6" w:rsidP="009E67D4">
            <w:pPr>
              <w:pStyle w:val="Sraopastraipa"/>
              <w:tabs>
                <w:tab w:val="decimal" w:pos="851"/>
                <w:tab w:val="left" w:pos="993"/>
              </w:tabs>
              <w:suppressAutoHyphens w:val="0"/>
              <w:overflowPunct w:val="0"/>
              <w:autoSpaceDE w:val="0"/>
              <w:adjustRightInd w:val="0"/>
              <w:spacing w:after="0"/>
              <w:ind w:left="0"/>
              <w:contextualSpacing/>
              <w:jc w:val="both"/>
              <w:rPr>
                <w:rFonts w:ascii="Times New Roman" w:hAnsi="Times New Roman"/>
                <w:color w:val="000000" w:themeColor="text1"/>
                <w:sz w:val="24"/>
                <w:szCs w:val="24"/>
              </w:rPr>
            </w:pPr>
            <w:proofErr w:type="spellStart"/>
            <w:r w:rsidRPr="00087C0D">
              <w:rPr>
                <w:rFonts w:ascii="Times New Roman" w:hAnsi="Times New Roman"/>
                <w:b/>
                <w:color w:val="000000" w:themeColor="text1"/>
                <w:sz w:val="24"/>
                <w:szCs w:val="24"/>
              </w:rPr>
              <w:t>Atitikį</w:t>
            </w:r>
            <w:proofErr w:type="spellEnd"/>
            <w:r w:rsidRPr="00087C0D">
              <w:rPr>
                <w:rFonts w:ascii="Times New Roman" w:hAnsi="Times New Roman"/>
                <w:b/>
                <w:color w:val="000000" w:themeColor="text1"/>
                <w:sz w:val="24"/>
                <w:szCs w:val="24"/>
              </w:rPr>
              <w:t xml:space="preserve"> </w:t>
            </w:r>
            <w:proofErr w:type="spellStart"/>
            <w:r w:rsidRPr="00087C0D">
              <w:rPr>
                <w:rFonts w:ascii="Times New Roman" w:hAnsi="Times New Roman"/>
                <w:b/>
                <w:color w:val="000000" w:themeColor="text1"/>
                <w:sz w:val="24"/>
                <w:szCs w:val="24"/>
              </w:rPr>
              <w:t>pagrindžiantys</w:t>
            </w:r>
            <w:proofErr w:type="spellEnd"/>
            <w:r w:rsidRPr="00087C0D">
              <w:rPr>
                <w:rFonts w:ascii="Times New Roman" w:hAnsi="Times New Roman"/>
                <w:b/>
                <w:color w:val="000000" w:themeColor="text1"/>
                <w:sz w:val="24"/>
                <w:szCs w:val="24"/>
              </w:rPr>
              <w:t xml:space="preserve"> </w:t>
            </w:r>
            <w:proofErr w:type="spellStart"/>
            <w:r w:rsidRPr="00087C0D">
              <w:rPr>
                <w:rFonts w:ascii="Times New Roman" w:hAnsi="Times New Roman"/>
                <w:b/>
                <w:color w:val="000000" w:themeColor="text1"/>
                <w:sz w:val="24"/>
                <w:szCs w:val="24"/>
              </w:rPr>
              <w:t>dokumentai</w:t>
            </w:r>
            <w:proofErr w:type="spellEnd"/>
          </w:p>
        </w:tc>
      </w:tr>
      <w:tr w:rsidR="000A2AB6" w14:paraId="1ECBAE88" w14:textId="77777777" w:rsidTr="009E67D4">
        <w:tc>
          <w:tcPr>
            <w:tcW w:w="4888" w:type="dxa"/>
          </w:tcPr>
          <w:p w14:paraId="4E5CAE19" w14:textId="23976248" w:rsidR="000A2AB6" w:rsidRPr="000A2AB6" w:rsidRDefault="005D4E64" w:rsidP="000A2AB6">
            <w:pPr>
              <w:pStyle w:val="Sraopastraipa"/>
              <w:numPr>
                <w:ilvl w:val="0"/>
                <w:numId w:val="13"/>
              </w:numPr>
              <w:tabs>
                <w:tab w:val="left" w:pos="1245"/>
              </w:tabs>
              <w:autoSpaceDN/>
              <w:spacing w:after="0" w:line="315" w:lineRule="exact"/>
              <w:contextualSpacing/>
              <w:jc w:val="both"/>
              <w:rPr>
                <w:rFonts w:ascii="Times New Roman" w:hAnsi="Times New Roman"/>
                <w:noProof/>
                <w:color w:val="000000"/>
                <w:spacing w:val="-2"/>
                <w:sz w:val="24"/>
                <w:szCs w:val="24"/>
                <w:lang w:val="lt-LT"/>
              </w:rPr>
            </w:pPr>
            <w:r>
              <w:rPr>
                <w:rFonts w:ascii="Times New Roman" w:hAnsi="Times New Roman"/>
                <w:noProof/>
                <w:color w:val="000000"/>
                <w:spacing w:val="-2"/>
                <w:sz w:val="24"/>
                <w:szCs w:val="24"/>
                <w:lang w:val="lt-LT"/>
              </w:rPr>
              <w:t>Tiekėjas turi tūrėti n</w:t>
            </w:r>
            <w:r w:rsidR="000A2AB6" w:rsidRPr="000A2AB6">
              <w:rPr>
                <w:rFonts w:ascii="Times New Roman" w:hAnsi="Times New Roman"/>
                <w:noProof/>
                <w:color w:val="000000"/>
                <w:spacing w:val="-2"/>
                <w:sz w:val="24"/>
                <w:szCs w:val="24"/>
                <w:lang w:val="lt-LT"/>
              </w:rPr>
              <w:t>e mažiau nei 5 met</w:t>
            </w:r>
            <w:r>
              <w:rPr>
                <w:rFonts w:ascii="Times New Roman" w:hAnsi="Times New Roman"/>
                <w:noProof/>
                <w:color w:val="000000"/>
                <w:spacing w:val="-2"/>
                <w:sz w:val="24"/>
                <w:szCs w:val="24"/>
                <w:lang w:val="lt-LT"/>
              </w:rPr>
              <w:t>us</w:t>
            </w:r>
            <w:r w:rsidR="000A2AB6" w:rsidRPr="000A2AB6">
              <w:rPr>
                <w:rFonts w:ascii="Times New Roman" w:hAnsi="Times New Roman"/>
                <w:noProof/>
                <w:color w:val="000000"/>
                <w:spacing w:val="-2"/>
                <w:sz w:val="24"/>
                <w:szCs w:val="24"/>
                <w:lang w:val="lt-LT"/>
              </w:rPr>
              <w:t xml:space="preserve"> patirties dirbant migracijos srityje.</w:t>
            </w:r>
          </w:p>
          <w:p w14:paraId="548FCF72" w14:textId="0968F76D" w:rsidR="000A2AB6" w:rsidRPr="000A2AB6" w:rsidRDefault="005D4E64" w:rsidP="000A2AB6">
            <w:pPr>
              <w:pStyle w:val="Sraopastraipa"/>
              <w:numPr>
                <w:ilvl w:val="0"/>
                <w:numId w:val="13"/>
              </w:numPr>
              <w:tabs>
                <w:tab w:val="left" w:pos="1245"/>
              </w:tabs>
              <w:autoSpaceDN/>
              <w:spacing w:after="0" w:line="315" w:lineRule="exact"/>
              <w:contextualSpacing/>
              <w:jc w:val="both"/>
              <w:rPr>
                <w:rFonts w:ascii="Times New Roman" w:hAnsi="Times New Roman"/>
                <w:noProof/>
                <w:color w:val="000000"/>
                <w:spacing w:val="-2"/>
                <w:sz w:val="24"/>
                <w:szCs w:val="24"/>
                <w:lang w:val="lt-LT"/>
              </w:rPr>
            </w:pPr>
            <w:r>
              <w:rPr>
                <w:rFonts w:ascii="Times New Roman" w:hAnsi="Times New Roman"/>
                <w:noProof/>
                <w:color w:val="000000"/>
                <w:spacing w:val="-2"/>
                <w:sz w:val="24"/>
                <w:szCs w:val="24"/>
                <w:lang w:val="lt-LT"/>
              </w:rPr>
              <w:t>Tiekėjas turi tūrėti n</w:t>
            </w:r>
            <w:r w:rsidRPr="000A2AB6">
              <w:rPr>
                <w:rFonts w:ascii="Times New Roman" w:hAnsi="Times New Roman"/>
                <w:noProof/>
                <w:color w:val="000000"/>
                <w:spacing w:val="-2"/>
                <w:sz w:val="24"/>
                <w:szCs w:val="24"/>
                <w:lang w:val="lt-LT"/>
              </w:rPr>
              <w:t xml:space="preserve">e </w:t>
            </w:r>
            <w:r w:rsidR="000A2AB6" w:rsidRPr="000A2AB6">
              <w:rPr>
                <w:rFonts w:ascii="Times New Roman" w:hAnsi="Times New Roman"/>
                <w:noProof/>
                <w:color w:val="000000"/>
                <w:spacing w:val="-2"/>
                <w:sz w:val="24"/>
                <w:szCs w:val="24"/>
                <w:lang w:val="lt-LT"/>
              </w:rPr>
              <w:t xml:space="preserve"> mažesn</w:t>
            </w:r>
            <w:r>
              <w:rPr>
                <w:rFonts w:ascii="Times New Roman" w:hAnsi="Times New Roman"/>
                <w:noProof/>
                <w:color w:val="000000"/>
                <w:spacing w:val="-2"/>
                <w:sz w:val="24"/>
                <w:szCs w:val="24"/>
                <w:lang w:val="lt-LT"/>
              </w:rPr>
              <w:t>ę</w:t>
            </w:r>
            <w:r w:rsidR="000A2AB6" w:rsidRPr="000A2AB6">
              <w:rPr>
                <w:rFonts w:ascii="Times New Roman" w:hAnsi="Times New Roman"/>
                <w:noProof/>
                <w:color w:val="000000"/>
                <w:spacing w:val="-2"/>
                <w:sz w:val="24"/>
                <w:szCs w:val="24"/>
                <w:lang w:val="lt-LT"/>
              </w:rPr>
              <w:t xml:space="preserve"> nei 5 metų patirt</w:t>
            </w:r>
            <w:r>
              <w:rPr>
                <w:rFonts w:ascii="Times New Roman" w:hAnsi="Times New Roman"/>
                <w:noProof/>
                <w:color w:val="000000"/>
                <w:spacing w:val="-2"/>
                <w:sz w:val="24"/>
                <w:szCs w:val="24"/>
                <w:lang w:val="lt-LT"/>
              </w:rPr>
              <w:t>į</w:t>
            </w:r>
            <w:r w:rsidR="000A2AB6" w:rsidRPr="000A2AB6">
              <w:rPr>
                <w:rFonts w:ascii="Times New Roman" w:hAnsi="Times New Roman"/>
                <w:noProof/>
                <w:color w:val="000000"/>
                <w:spacing w:val="-2"/>
                <w:sz w:val="24"/>
                <w:szCs w:val="24"/>
                <w:lang w:val="lt-LT"/>
              </w:rPr>
              <w:t xml:space="preserve"> vedant (fasilituojant) mokymus suaugusiems.</w:t>
            </w:r>
          </w:p>
          <w:p w14:paraId="2C162481" w14:textId="7127386E" w:rsidR="000A2AB6" w:rsidRPr="000A2AB6" w:rsidRDefault="005D4E64" w:rsidP="000A2AB6">
            <w:pPr>
              <w:pStyle w:val="Sraopastraipa"/>
              <w:numPr>
                <w:ilvl w:val="0"/>
                <w:numId w:val="13"/>
              </w:numPr>
              <w:tabs>
                <w:tab w:val="left" w:pos="1245"/>
              </w:tabs>
              <w:autoSpaceDN/>
              <w:spacing w:after="0" w:line="315" w:lineRule="exact"/>
              <w:contextualSpacing/>
              <w:jc w:val="both"/>
              <w:rPr>
                <w:rFonts w:ascii="Times New Roman" w:hAnsi="Times New Roman"/>
                <w:noProof/>
                <w:color w:val="000000"/>
                <w:spacing w:val="-2"/>
                <w:sz w:val="24"/>
                <w:szCs w:val="24"/>
                <w:lang w:val="lt-LT"/>
              </w:rPr>
            </w:pPr>
            <w:r>
              <w:rPr>
                <w:rFonts w:ascii="Times New Roman" w:hAnsi="Times New Roman"/>
                <w:noProof/>
                <w:color w:val="000000"/>
                <w:spacing w:val="-2"/>
                <w:sz w:val="24"/>
                <w:szCs w:val="24"/>
                <w:lang w:val="lt-LT"/>
              </w:rPr>
              <w:t>Tiekėjas turi būti parengęs b</w:t>
            </w:r>
            <w:r w:rsidR="000A2AB6" w:rsidRPr="000A2AB6">
              <w:rPr>
                <w:rFonts w:ascii="Times New Roman" w:hAnsi="Times New Roman"/>
                <w:noProof/>
                <w:color w:val="000000"/>
                <w:spacing w:val="-2"/>
                <w:sz w:val="24"/>
                <w:szCs w:val="24"/>
                <w:lang w:val="lt-LT"/>
              </w:rPr>
              <w:t>ent 3 publikacij</w:t>
            </w:r>
            <w:r>
              <w:rPr>
                <w:rFonts w:ascii="Times New Roman" w:hAnsi="Times New Roman"/>
                <w:noProof/>
                <w:color w:val="000000"/>
                <w:spacing w:val="-2"/>
                <w:sz w:val="24"/>
                <w:szCs w:val="24"/>
                <w:lang w:val="lt-LT"/>
              </w:rPr>
              <w:t>as</w:t>
            </w:r>
            <w:r w:rsidR="000A2AB6" w:rsidRPr="000A2AB6">
              <w:rPr>
                <w:rFonts w:ascii="Times New Roman" w:hAnsi="Times New Roman"/>
                <w:noProof/>
                <w:color w:val="000000"/>
                <w:spacing w:val="-2"/>
                <w:sz w:val="24"/>
                <w:szCs w:val="24"/>
                <w:lang w:val="lt-LT"/>
              </w:rPr>
              <w:t xml:space="preserve"> (tyrimai, analizės, straipsniai) migracijose tema.</w:t>
            </w:r>
          </w:p>
          <w:p w14:paraId="12977763" w14:textId="69473426" w:rsidR="000A2AB6" w:rsidRDefault="005D4E64" w:rsidP="000A2AB6">
            <w:pPr>
              <w:pStyle w:val="Sraopastraipa"/>
              <w:numPr>
                <w:ilvl w:val="0"/>
                <w:numId w:val="13"/>
              </w:numPr>
              <w:tabs>
                <w:tab w:val="left" w:pos="1245"/>
              </w:tabs>
              <w:autoSpaceDN/>
              <w:spacing w:after="0" w:line="315" w:lineRule="exact"/>
              <w:contextualSpacing/>
              <w:jc w:val="both"/>
              <w:rPr>
                <w:rFonts w:ascii="Times New Roman" w:hAnsi="Times New Roman"/>
                <w:noProof/>
                <w:color w:val="000000"/>
                <w:spacing w:val="-2"/>
                <w:sz w:val="24"/>
                <w:szCs w:val="24"/>
                <w:lang w:val="lt-LT"/>
              </w:rPr>
            </w:pPr>
            <w:r>
              <w:rPr>
                <w:rFonts w:ascii="Times New Roman" w:hAnsi="Times New Roman"/>
                <w:noProof/>
                <w:color w:val="000000"/>
                <w:spacing w:val="-2"/>
                <w:sz w:val="24"/>
                <w:szCs w:val="24"/>
                <w:lang w:val="lt-LT"/>
              </w:rPr>
              <w:t xml:space="preserve">Tiekėjas turi </w:t>
            </w:r>
            <w:r>
              <w:rPr>
                <w:rFonts w:ascii="Times New Roman" w:hAnsi="Times New Roman"/>
                <w:noProof/>
                <w:color w:val="000000"/>
                <w:spacing w:val="-2"/>
                <w:sz w:val="24"/>
                <w:szCs w:val="24"/>
                <w:lang w:val="lt-LT"/>
              </w:rPr>
              <w:t>būti įgyvendinęs</w:t>
            </w:r>
            <w:r>
              <w:rPr>
                <w:rFonts w:ascii="Times New Roman" w:hAnsi="Times New Roman"/>
                <w:noProof/>
                <w:color w:val="000000"/>
                <w:spacing w:val="-2"/>
                <w:sz w:val="24"/>
                <w:szCs w:val="24"/>
                <w:lang w:val="lt-LT"/>
              </w:rPr>
              <w:t xml:space="preserve"> </w:t>
            </w:r>
            <w:r>
              <w:rPr>
                <w:rFonts w:ascii="Times New Roman" w:hAnsi="Times New Roman"/>
                <w:noProof/>
                <w:color w:val="000000"/>
                <w:spacing w:val="-2"/>
                <w:sz w:val="24"/>
                <w:szCs w:val="24"/>
                <w:lang w:val="lt-LT"/>
              </w:rPr>
              <w:t>n</w:t>
            </w:r>
            <w:r w:rsidR="000A2AB6" w:rsidRPr="000A2AB6">
              <w:rPr>
                <w:rFonts w:ascii="Times New Roman" w:hAnsi="Times New Roman"/>
                <w:noProof/>
                <w:color w:val="000000"/>
                <w:spacing w:val="-2"/>
                <w:sz w:val="24"/>
                <w:szCs w:val="24"/>
                <w:lang w:val="lt-LT"/>
              </w:rPr>
              <w:t>e mažiau nei 4 projekt</w:t>
            </w:r>
            <w:r>
              <w:rPr>
                <w:rFonts w:ascii="Times New Roman" w:hAnsi="Times New Roman"/>
                <w:noProof/>
                <w:color w:val="000000"/>
                <w:spacing w:val="-2"/>
                <w:sz w:val="24"/>
                <w:szCs w:val="24"/>
                <w:lang w:val="lt-LT"/>
              </w:rPr>
              <w:t>us</w:t>
            </w:r>
            <w:r w:rsidR="000A2AB6" w:rsidRPr="000A2AB6">
              <w:rPr>
                <w:rFonts w:ascii="Times New Roman" w:hAnsi="Times New Roman"/>
                <w:noProof/>
                <w:color w:val="000000"/>
                <w:spacing w:val="-2"/>
                <w:sz w:val="24"/>
                <w:szCs w:val="24"/>
                <w:lang w:val="lt-LT"/>
              </w:rPr>
              <w:t xml:space="preserve"> (iniciatyvos) migracijos srityje.</w:t>
            </w:r>
          </w:p>
          <w:p w14:paraId="3EB7BAAC" w14:textId="77777777" w:rsidR="00F31929" w:rsidRDefault="00F31929" w:rsidP="00F31929">
            <w:pPr>
              <w:pStyle w:val="Sraopastraipa"/>
              <w:tabs>
                <w:tab w:val="left" w:pos="1245"/>
              </w:tabs>
              <w:autoSpaceDN/>
              <w:spacing w:after="0" w:line="315" w:lineRule="exact"/>
              <w:contextualSpacing/>
              <w:jc w:val="both"/>
              <w:rPr>
                <w:rFonts w:ascii="Times New Roman" w:hAnsi="Times New Roman"/>
                <w:noProof/>
                <w:color w:val="000000"/>
                <w:spacing w:val="-2"/>
                <w:sz w:val="24"/>
                <w:szCs w:val="24"/>
                <w:lang w:val="lt-LT"/>
              </w:rPr>
            </w:pPr>
          </w:p>
          <w:p w14:paraId="441551B5" w14:textId="77777777" w:rsidR="00F31929" w:rsidRPr="00F31929" w:rsidRDefault="00F31929" w:rsidP="00F31929">
            <w:pPr>
              <w:pStyle w:val="Antrat3"/>
              <w:numPr>
                <w:ilvl w:val="0"/>
                <w:numId w:val="0"/>
              </w:numPr>
              <w:ind w:firstLine="426"/>
              <w:outlineLvl w:val="2"/>
              <w:rPr>
                <w:b/>
                <w:szCs w:val="24"/>
              </w:rPr>
            </w:pPr>
            <w:proofErr w:type="spellStart"/>
            <w:r w:rsidRPr="00F31929">
              <w:rPr>
                <w:rStyle w:val="Grietas"/>
                <w:bCs w:val="0"/>
                <w:szCs w:val="24"/>
              </w:rPr>
              <w:lastRenderedPageBreak/>
              <w:t>Migracijos</w:t>
            </w:r>
            <w:proofErr w:type="spellEnd"/>
            <w:r w:rsidRPr="00F31929">
              <w:rPr>
                <w:rStyle w:val="Grietas"/>
                <w:bCs w:val="0"/>
                <w:szCs w:val="24"/>
              </w:rPr>
              <w:t xml:space="preserve"> </w:t>
            </w:r>
            <w:proofErr w:type="spellStart"/>
            <w:r w:rsidRPr="00F31929">
              <w:rPr>
                <w:rStyle w:val="Grietas"/>
                <w:bCs w:val="0"/>
                <w:szCs w:val="24"/>
              </w:rPr>
              <w:t>sritis</w:t>
            </w:r>
            <w:proofErr w:type="spellEnd"/>
          </w:p>
          <w:p w14:paraId="00EC6626" w14:textId="77777777" w:rsidR="00F31929" w:rsidRPr="00F31929" w:rsidRDefault="00F31929" w:rsidP="00F31929">
            <w:pPr>
              <w:pStyle w:val="prastasiniatinklio"/>
              <w:rPr>
                <w:b/>
              </w:rPr>
            </w:pPr>
            <w:proofErr w:type="spellStart"/>
            <w:r w:rsidRPr="00F31929">
              <w:rPr>
                <w:b/>
              </w:rPr>
              <w:t>Migracijos</w:t>
            </w:r>
            <w:proofErr w:type="spellEnd"/>
            <w:r w:rsidRPr="00F31929">
              <w:rPr>
                <w:b/>
              </w:rPr>
              <w:t xml:space="preserve"> </w:t>
            </w:r>
            <w:proofErr w:type="spellStart"/>
            <w:r w:rsidRPr="00F31929">
              <w:rPr>
                <w:b/>
              </w:rPr>
              <w:t>sritis</w:t>
            </w:r>
            <w:proofErr w:type="spellEnd"/>
            <w:r w:rsidRPr="00F31929">
              <w:rPr>
                <w:b/>
              </w:rPr>
              <w:t xml:space="preserve"> </w:t>
            </w:r>
            <w:proofErr w:type="spellStart"/>
            <w:r w:rsidRPr="00F31929">
              <w:rPr>
                <w:b/>
              </w:rPr>
              <w:t>apima</w:t>
            </w:r>
            <w:proofErr w:type="spellEnd"/>
            <w:r w:rsidRPr="00F31929">
              <w:rPr>
                <w:b/>
              </w:rPr>
              <w:t xml:space="preserve"> </w:t>
            </w:r>
            <w:proofErr w:type="spellStart"/>
            <w:r w:rsidRPr="00F31929">
              <w:rPr>
                <w:b/>
              </w:rPr>
              <w:t>veiklas</w:t>
            </w:r>
            <w:proofErr w:type="spellEnd"/>
            <w:r w:rsidRPr="00F31929">
              <w:rPr>
                <w:b/>
              </w:rPr>
              <w:t xml:space="preserve">, </w:t>
            </w:r>
            <w:proofErr w:type="spellStart"/>
            <w:r w:rsidRPr="00F31929">
              <w:rPr>
                <w:b/>
              </w:rPr>
              <w:t>susijusias</w:t>
            </w:r>
            <w:proofErr w:type="spellEnd"/>
            <w:r w:rsidRPr="00F31929">
              <w:rPr>
                <w:b/>
              </w:rPr>
              <w:t xml:space="preserve"> </w:t>
            </w:r>
            <w:proofErr w:type="spellStart"/>
            <w:r w:rsidRPr="00F31929">
              <w:rPr>
                <w:b/>
              </w:rPr>
              <w:t>su</w:t>
            </w:r>
            <w:proofErr w:type="spellEnd"/>
            <w:r w:rsidRPr="00F31929">
              <w:rPr>
                <w:b/>
              </w:rPr>
              <w:t xml:space="preserve"> </w:t>
            </w:r>
            <w:proofErr w:type="spellStart"/>
            <w:r w:rsidRPr="00F31929">
              <w:rPr>
                <w:b/>
              </w:rPr>
              <w:t>trečiųjų</w:t>
            </w:r>
            <w:proofErr w:type="spellEnd"/>
            <w:r w:rsidRPr="00F31929">
              <w:rPr>
                <w:b/>
              </w:rPr>
              <w:t xml:space="preserve"> </w:t>
            </w:r>
            <w:proofErr w:type="spellStart"/>
            <w:r w:rsidRPr="00F31929">
              <w:rPr>
                <w:b/>
              </w:rPr>
              <w:t>šalių</w:t>
            </w:r>
            <w:proofErr w:type="spellEnd"/>
            <w:r w:rsidRPr="00F31929">
              <w:rPr>
                <w:b/>
              </w:rPr>
              <w:t xml:space="preserve"> </w:t>
            </w:r>
            <w:proofErr w:type="spellStart"/>
            <w:r w:rsidRPr="00F31929">
              <w:rPr>
                <w:b/>
              </w:rPr>
              <w:t>piliečių</w:t>
            </w:r>
            <w:proofErr w:type="spellEnd"/>
            <w:r w:rsidRPr="00F31929">
              <w:rPr>
                <w:b/>
              </w:rPr>
              <w:t xml:space="preserve">, </w:t>
            </w:r>
            <w:proofErr w:type="spellStart"/>
            <w:r w:rsidRPr="00F31929">
              <w:rPr>
                <w:b/>
              </w:rPr>
              <w:t>asmenų</w:t>
            </w:r>
            <w:proofErr w:type="spellEnd"/>
            <w:r w:rsidRPr="00F31929">
              <w:rPr>
                <w:b/>
              </w:rPr>
              <w:t xml:space="preserve"> be </w:t>
            </w:r>
            <w:proofErr w:type="spellStart"/>
            <w:r w:rsidRPr="00F31929">
              <w:rPr>
                <w:b/>
              </w:rPr>
              <w:t>pilietybės</w:t>
            </w:r>
            <w:proofErr w:type="spellEnd"/>
            <w:r w:rsidRPr="00F31929">
              <w:rPr>
                <w:b/>
              </w:rPr>
              <w:t xml:space="preserve">, </w:t>
            </w:r>
            <w:proofErr w:type="spellStart"/>
            <w:r w:rsidRPr="00F31929">
              <w:rPr>
                <w:b/>
              </w:rPr>
              <w:t>pabėgėlių</w:t>
            </w:r>
            <w:proofErr w:type="spellEnd"/>
            <w:r w:rsidRPr="00F31929">
              <w:rPr>
                <w:b/>
              </w:rPr>
              <w:t xml:space="preserve">, </w:t>
            </w:r>
            <w:proofErr w:type="spellStart"/>
            <w:r w:rsidRPr="00F31929">
              <w:rPr>
                <w:b/>
              </w:rPr>
              <w:t>prieglobsčio</w:t>
            </w:r>
            <w:proofErr w:type="spellEnd"/>
            <w:r w:rsidRPr="00F31929">
              <w:rPr>
                <w:b/>
              </w:rPr>
              <w:t xml:space="preserve"> </w:t>
            </w:r>
            <w:proofErr w:type="spellStart"/>
            <w:r w:rsidRPr="00F31929">
              <w:rPr>
                <w:b/>
              </w:rPr>
              <w:t>prašytojų</w:t>
            </w:r>
            <w:proofErr w:type="spellEnd"/>
            <w:r w:rsidRPr="00F31929">
              <w:rPr>
                <w:b/>
              </w:rPr>
              <w:t xml:space="preserve"> ir </w:t>
            </w:r>
            <w:proofErr w:type="spellStart"/>
            <w:r w:rsidRPr="00F31929">
              <w:rPr>
                <w:b/>
              </w:rPr>
              <w:t>kitų</w:t>
            </w:r>
            <w:proofErr w:type="spellEnd"/>
            <w:r w:rsidRPr="00F31929">
              <w:rPr>
                <w:b/>
              </w:rPr>
              <w:t xml:space="preserve"> </w:t>
            </w:r>
            <w:proofErr w:type="spellStart"/>
            <w:r w:rsidRPr="00F31929">
              <w:rPr>
                <w:b/>
              </w:rPr>
              <w:t>migrantų</w:t>
            </w:r>
            <w:proofErr w:type="spellEnd"/>
            <w:r w:rsidRPr="00F31929">
              <w:rPr>
                <w:b/>
              </w:rPr>
              <w:t xml:space="preserve"> </w:t>
            </w:r>
            <w:proofErr w:type="spellStart"/>
            <w:r w:rsidRPr="00F31929">
              <w:rPr>
                <w:b/>
              </w:rPr>
              <w:t>gyvenimu</w:t>
            </w:r>
            <w:proofErr w:type="spellEnd"/>
            <w:r w:rsidRPr="00F31929">
              <w:rPr>
                <w:b/>
              </w:rPr>
              <w:t xml:space="preserve">, </w:t>
            </w:r>
            <w:proofErr w:type="spellStart"/>
            <w:r w:rsidRPr="00F31929">
              <w:rPr>
                <w:b/>
              </w:rPr>
              <w:t>integracija</w:t>
            </w:r>
            <w:proofErr w:type="spellEnd"/>
            <w:r w:rsidRPr="00F31929">
              <w:rPr>
                <w:b/>
              </w:rPr>
              <w:t xml:space="preserve"> ir </w:t>
            </w:r>
            <w:proofErr w:type="spellStart"/>
            <w:r w:rsidRPr="00F31929">
              <w:rPr>
                <w:b/>
              </w:rPr>
              <w:t>gerovės</w:t>
            </w:r>
            <w:proofErr w:type="spellEnd"/>
            <w:r w:rsidRPr="00F31929">
              <w:rPr>
                <w:b/>
              </w:rPr>
              <w:t xml:space="preserve"> </w:t>
            </w:r>
            <w:proofErr w:type="spellStart"/>
            <w:r w:rsidRPr="00F31929">
              <w:rPr>
                <w:b/>
              </w:rPr>
              <w:t>užtikrinimu</w:t>
            </w:r>
            <w:proofErr w:type="spellEnd"/>
            <w:r w:rsidRPr="00F31929">
              <w:rPr>
                <w:b/>
              </w:rPr>
              <w:t xml:space="preserve"> </w:t>
            </w:r>
            <w:proofErr w:type="spellStart"/>
            <w:r w:rsidRPr="00F31929">
              <w:rPr>
                <w:b/>
              </w:rPr>
              <w:t>priimančioje</w:t>
            </w:r>
            <w:proofErr w:type="spellEnd"/>
            <w:r w:rsidRPr="00F31929">
              <w:rPr>
                <w:b/>
              </w:rPr>
              <w:t xml:space="preserve"> </w:t>
            </w:r>
            <w:proofErr w:type="spellStart"/>
            <w:r w:rsidRPr="00F31929">
              <w:rPr>
                <w:b/>
              </w:rPr>
              <w:t>šalyje</w:t>
            </w:r>
            <w:proofErr w:type="spellEnd"/>
            <w:r w:rsidRPr="00F31929">
              <w:rPr>
                <w:b/>
              </w:rPr>
              <w:t xml:space="preserve">. </w:t>
            </w:r>
            <w:proofErr w:type="spellStart"/>
            <w:r w:rsidRPr="00F31929">
              <w:rPr>
                <w:b/>
              </w:rPr>
              <w:t>Ši</w:t>
            </w:r>
            <w:proofErr w:type="spellEnd"/>
            <w:r w:rsidRPr="00F31929">
              <w:rPr>
                <w:b/>
              </w:rPr>
              <w:t xml:space="preserve"> </w:t>
            </w:r>
            <w:proofErr w:type="spellStart"/>
            <w:r w:rsidRPr="00F31929">
              <w:rPr>
                <w:b/>
              </w:rPr>
              <w:t>sritis</w:t>
            </w:r>
            <w:proofErr w:type="spellEnd"/>
            <w:r w:rsidRPr="00F31929">
              <w:rPr>
                <w:b/>
              </w:rPr>
              <w:t xml:space="preserve"> </w:t>
            </w:r>
            <w:proofErr w:type="spellStart"/>
            <w:r w:rsidRPr="00F31929">
              <w:rPr>
                <w:b/>
              </w:rPr>
              <w:t>gali</w:t>
            </w:r>
            <w:proofErr w:type="spellEnd"/>
            <w:r w:rsidRPr="00F31929">
              <w:rPr>
                <w:b/>
              </w:rPr>
              <w:t xml:space="preserve"> </w:t>
            </w:r>
            <w:proofErr w:type="spellStart"/>
            <w:r w:rsidRPr="00F31929">
              <w:rPr>
                <w:b/>
              </w:rPr>
              <w:t>apimti</w:t>
            </w:r>
            <w:proofErr w:type="spellEnd"/>
            <w:r w:rsidRPr="00F31929">
              <w:rPr>
                <w:b/>
              </w:rPr>
              <w:t>:</w:t>
            </w:r>
          </w:p>
          <w:p w14:paraId="081767AC" w14:textId="77777777" w:rsidR="00F31929" w:rsidRPr="00F31929" w:rsidRDefault="00F31929" w:rsidP="00F31929">
            <w:pPr>
              <w:numPr>
                <w:ilvl w:val="0"/>
                <w:numId w:val="19"/>
              </w:numPr>
              <w:suppressAutoHyphens w:val="0"/>
              <w:autoSpaceDN/>
              <w:spacing w:before="100" w:beforeAutospacing="1" w:after="100" w:afterAutospacing="1"/>
              <w:rPr>
                <w:rFonts w:ascii="Times New Roman" w:hAnsi="Times New Roman"/>
                <w:b/>
                <w:sz w:val="24"/>
                <w:szCs w:val="24"/>
              </w:rPr>
            </w:pPr>
            <w:proofErr w:type="spellStart"/>
            <w:r w:rsidRPr="00F31929">
              <w:rPr>
                <w:rFonts w:ascii="Times New Roman" w:hAnsi="Times New Roman"/>
                <w:b/>
                <w:sz w:val="24"/>
                <w:szCs w:val="24"/>
              </w:rPr>
              <w:t>Informavimą</w:t>
            </w:r>
            <w:proofErr w:type="spellEnd"/>
            <w:r w:rsidRPr="00F31929">
              <w:rPr>
                <w:rFonts w:ascii="Times New Roman" w:hAnsi="Times New Roman"/>
                <w:b/>
                <w:sz w:val="24"/>
                <w:szCs w:val="24"/>
              </w:rPr>
              <w:t xml:space="preserve"> ir </w:t>
            </w:r>
            <w:proofErr w:type="spellStart"/>
            <w:r w:rsidRPr="00F31929">
              <w:rPr>
                <w:rFonts w:ascii="Times New Roman" w:hAnsi="Times New Roman"/>
                <w:b/>
                <w:sz w:val="24"/>
                <w:szCs w:val="24"/>
              </w:rPr>
              <w:t>konsultavimą</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apie</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gyvenimą</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teises</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pareigas</w:t>
            </w:r>
            <w:proofErr w:type="spellEnd"/>
            <w:r w:rsidRPr="00F31929">
              <w:rPr>
                <w:rFonts w:ascii="Times New Roman" w:hAnsi="Times New Roman"/>
                <w:b/>
                <w:sz w:val="24"/>
                <w:szCs w:val="24"/>
              </w:rPr>
              <w:t xml:space="preserve"> ir </w:t>
            </w:r>
            <w:proofErr w:type="spellStart"/>
            <w:r w:rsidRPr="00F31929">
              <w:rPr>
                <w:rFonts w:ascii="Times New Roman" w:hAnsi="Times New Roman"/>
                <w:b/>
                <w:sz w:val="24"/>
                <w:szCs w:val="24"/>
              </w:rPr>
              <w:t>paslaugas</w:t>
            </w:r>
            <w:proofErr w:type="spellEnd"/>
            <w:r w:rsidRPr="00F31929">
              <w:rPr>
                <w:rFonts w:ascii="Times New Roman" w:hAnsi="Times New Roman"/>
                <w:b/>
                <w:sz w:val="24"/>
                <w:szCs w:val="24"/>
              </w:rPr>
              <w:t>;</w:t>
            </w:r>
          </w:p>
          <w:p w14:paraId="04F0D6E1" w14:textId="77777777" w:rsidR="00F31929" w:rsidRPr="00F31929" w:rsidRDefault="00F31929" w:rsidP="00F31929">
            <w:pPr>
              <w:numPr>
                <w:ilvl w:val="0"/>
                <w:numId w:val="19"/>
              </w:numPr>
              <w:suppressAutoHyphens w:val="0"/>
              <w:autoSpaceDN/>
              <w:spacing w:before="100" w:beforeAutospacing="1" w:after="100" w:afterAutospacing="1"/>
              <w:rPr>
                <w:rFonts w:ascii="Times New Roman" w:hAnsi="Times New Roman"/>
                <w:b/>
                <w:sz w:val="24"/>
                <w:szCs w:val="24"/>
              </w:rPr>
            </w:pPr>
            <w:proofErr w:type="spellStart"/>
            <w:r w:rsidRPr="00F31929">
              <w:rPr>
                <w:rFonts w:ascii="Times New Roman" w:hAnsi="Times New Roman"/>
                <w:b/>
                <w:sz w:val="24"/>
                <w:szCs w:val="24"/>
              </w:rPr>
              <w:t>Švietimo</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sveikatos</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psichosocialinės</w:t>
            </w:r>
            <w:proofErr w:type="spellEnd"/>
            <w:r w:rsidRPr="00F31929">
              <w:rPr>
                <w:rFonts w:ascii="Times New Roman" w:hAnsi="Times New Roman"/>
                <w:b/>
                <w:sz w:val="24"/>
                <w:szCs w:val="24"/>
              </w:rPr>
              <w:t xml:space="preserve"> paramos ir </w:t>
            </w:r>
            <w:proofErr w:type="spellStart"/>
            <w:r w:rsidRPr="00F31929">
              <w:rPr>
                <w:rFonts w:ascii="Times New Roman" w:hAnsi="Times New Roman"/>
                <w:b/>
                <w:sz w:val="24"/>
                <w:szCs w:val="24"/>
              </w:rPr>
              <w:t>užimtumo</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iniciatyvas</w:t>
            </w:r>
            <w:proofErr w:type="spellEnd"/>
            <w:r w:rsidRPr="00F31929">
              <w:rPr>
                <w:rFonts w:ascii="Times New Roman" w:hAnsi="Times New Roman"/>
                <w:b/>
                <w:sz w:val="24"/>
                <w:szCs w:val="24"/>
              </w:rPr>
              <w:t>;</w:t>
            </w:r>
          </w:p>
          <w:p w14:paraId="267026DB" w14:textId="77777777" w:rsidR="00F31929" w:rsidRPr="00F31929" w:rsidRDefault="00F31929" w:rsidP="00F31929">
            <w:pPr>
              <w:numPr>
                <w:ilvl w:val="0"/>
                <w:numId w:val="19"/>
              </w:numPr>
              <w:suppressAutoHyphens w:val="0"/>
              <w:autoSpaceDN/>
              <w:spacing w:before="100" w:beforeAutospacing="1" w:after="100" w:afterAutospacing="1"/>
              <w:rPr>
                <w:rFonts w:ascii="Times New Roman" w:hAnsi="Times New Roman"/>
                <w:b/>
                <w:sz w:val="24"/>
                <w:szCs w:val="24"/>
              </w:rPr>
            </w:pPr>
            <w:proofErr w:type="spellStart"/>
            <w:r w:rsidRPr="00F31929">
              <w:rPr>
                <w:rFonts w:ascii="Times New Roman" w:hAnsi="Times New Roman"/>
                <w:b/>
                <w:sz w:val="24"/>
                <w:szCs w:val="24"/>
              </w:rPr>
              <w:t>Kultūrinio</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jautrumo</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ugdymą</w:t>
            </w:r>
            <w:proofErr w:type="spellEnd"/>
            <w:r w:rsidRPr="00F31929">
              <w:rPr>
                <w:rFonts w:ascii="Times New Roman" w:hAnsi="Times New Roman"/>
                <w:b/>
                <w:sz w:val="24"/>
                <w:szCs w:val="24"/>
              </w:rPr>
              <w:t xml:space="preserve"> ir </w:t>
            </w:r>
            <w:proofErr w:type="spellStart"/>
            <w:r w:rsidRPr="00F31929">
              <w:rPr>
                <w:rFonts w:ascii="Times New Roman" w:hAnsi="Times New Roman"/>
                <w:b/>
                <w:sz w:val="24"/>
                <w:szCs w:val="24"/>
              </w:rPr>
              <w:t>tarpkultūrinės</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komunikacijos</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stiprinimą</w:t>
            </w:r>
            <w:proofErr w:type="spellEnd"/>
            <w:r w:rsidRPr="00F31929">
              <w:rPr>
                <w:rFonts w:ascii="Times New Roman" w:hAnsi="Times New Roman"/>
                <w:b/>
                <w:sz w:val="24"/>
                <w:szCs w:val="24"/>
              </w:rPr>
              <w:t>;</w:t>
            </w:r>
          </w:p>
          <w:p w14:paraId="378F68BA" w14:textId="77777777" w:rsidR="00F31929" w:rsidRPr="00F31929" w:rsidRDefault="00F31929" w:rsidP="00F31929">
            <w:pPr>
              <w:numPr>
                <w:ilvl w:val="0"/>
                <w:numId w:val="19"/>
              </w:numPr>
              <w:suppressAutoHyphens w:val="0"/>
              <w:autoSpaceDN/>
              <w:spacing w:before="100" w:beforeAutospacing="1" w:after="100" w:afterAutospacing="1"/>
              <w:rPr>
                <w:rFonts w:ascii="Times New Roman" w:hAnsi="Times New Roman"/>
                <w:b/>
                <w:sz w:val="24"/>
                <w:szCs w:val="24"/>
              </w:rPr>
            </w:pPr>
            <w:proofErr w:type="spellStart"/>
            <w:r w:rsidRPr="00F31929">
              <w:rPr>
                <w:rFonts w:ascii="Times New Roman" w:hAnsi="Times New Roman"/>
                <w:b/>
                <w:sz w:val="24"/>
                <w:szCs w:val="24"/>
              </w:rPr>
              <w:t>Mokymų</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seminarų</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grupinių</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užsiėmimų</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organizavimą</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migrantams</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arba</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specialistams</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dirbantiems</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su</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migrantais</w:t>
            </w:r>
            <w:proofErr w:type="spellEnd"/>
            <w:r w:rsidRPr="00F31929">
              <w:rPr>
                <w:rFonts w:ascii="Times New Roman" w:hAnsi="Times New Roman"/>
                <w:b/>
                <w:sz w:val="24"/>
                <w:szCs w:val="24"/>
              </w:rPr>
              <w:t>;</w:t>
            </w:r>
          </w:p>
          <w:p w14:paraId="13B17C81" w14:textId="77777777" w:rsidR="00F31929" w:rsidRPr="00F31929" w:rsidRDefault="00F31929" w:rsidP="00F31929">
            <w:pPr>
              <w:numPr>
                <w:ilvl w:val="0"/>
                <w:numId w:val="19"/>
              </w:numPr>
              <w:suppressAutoHyphens w:val="0"/>
              <w:autoSpaceDN/>
              <w:spacing w:before="100" w:beforeAutospacing="1" w:after="100" w:afterAutospacing="1"/>
              <w:rPr>
                <w:rFonts w:ascii="Times New Roman" w:hAnsi="Times New Roman"/>
                <w:b/>
                <w:sz w:val="24"/>
                <w:szCs w:val="24"/>
              </w:rPr>
            </w:pPr>
            <w:proofErr w:type="spellStart"/>
            <w:r w:rsidRPr="00F31929">
              <w:rPr>
                <w:rFonts w:ascii="Times New Roman" w:hAnsi="Times New Roman"/>
                <w:b/>
                <w:sz w:val="24"/>
                <w:szCs w:val="24"/>
              </w:rPr>
              <w:t>Tyrimų</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analizių</w:t>
            </w:r>
            <w:proofErr w:type="spellEnd"/>
            <w:r w:rsidRPr="00F31929">
              <w:rPr>
                <w:rFonts w:ascii="Times New Roman" w:hAnsi="Times New Roman"/>
                <w:b/>
                <w:sz w:val="24"/>
                <w:szCs w:val="24"/>
              </w:rPr>
              <w:t xml:space="preserve"> ir </w:t>
            </w:r>
            <w:proofErr w:type="spellStart"/>
            <w:r w:rsidRPr="00F31929">
              <w:rPr>
                <w:rFonts w:ascii="Times New Roman" w:hAnsi="Times New Roman"/>
                <w:b/>
                <w:sz w:val="24"/>
                <w:szCs w:val="24"/>
              </w:rPr>
              <w:t>politikos</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rekomendacijų</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rengimą</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migracijos</w:t>
            </w:r>
            <w:proofErr w:type="spellEnd"/>
            <w:r w:rsidRPr="00F31929">
              <w:rPr>
                <w:rFonts w:ascii="Times New Roman" w:hAnsi="Times New Roman"/>
                <w:b/>
                <w:sz w:val="24"/>
                <w:szCs w:val="24"/>
              </w:rPr>
              <w:t xml:space="preserve"> </w:t>
            </w:r>
            <w:proofErr w:type="spellStart"/>
            <w:r w:rsidRPr="00F31929">
              <w:rPr>
                <w:rFonts w:ascii="Times New Roman" w:hAnsi="Times New Roman"/>
                <w:b/>
                <w:sz w:val="24"/>
                <w:szCs w:val="24"/>
              </w:rPr>
              <w:t>tema</w:t>
            </w:r>
            <w:proofErr w:type="spellEnd"/>
            <w:r w:rsidRPr="00F31929">
              <w:rPr>
                <w:rFonts w:ascii="Times New Roman" w:hAnsi="Times New Roman"/>
                <w:b/>
                <w:sz w:val="24"/>
                <w:szCs w:val="24"/>
              </w:rPr>
              <w:t>.</w:t>
            </w:r>
          </w:p>
          <w:p w14:paraId="57C9CA34" w14:textId="57CBC0FE" w:rsidR="00F31929" w:rsidRPr="000A2AB6" w:rsidRDefault="00F31929" w:rsidP="00F31929">
            <w:pPr>
              <w:pStyle w:val="Sraopastraipa"/>
              <w:tabs>
                <w:tab w:val="left" w:pos="1245"/>
              </w:tabs>
              <w:autoSpaceDN/>
              <w:spacing w:after="0" w:line="315" w:lineRule="exact"/>
              <w:contextualSpacing/>
              <w:jc w:val="both"/>
              <w:rPr>
                <w:rFonts w:ascii="Times New Roman" w:hAnsi="Times New Roman"/>
                <w:noProof/>
                <w:color w:val="000000"/>
                <w:spacing w:val="-2"/>
                <w:sz w:val="24"/>
                <w:szCs w:val="24"/>
                <w:lang w:val="lt-LT"/>
              </w:rPr>
            </w:pPr>
          </w:p>
        </w:tc>
        <w:tc>
          <w:tcPr>
            <w:tcW w:w="4740" w:type="dxa"/>
          </w:tcPr>
          <w:p w14:paraId="489663D2" w14:textId="77777777" w:rsidR="000A2AB6" w:rsidRPr="000A2AB6" w:rsidRDefault="000A2AB6" w:rsidP="000A2AB6">
            <w:pPr>
              <w:tabs>
                <w:tab w:val="left" w:pos="1245"/>
              </w:tabs>
              <w:spacing w:line="315" w:lineRule="exact"/>
              <w:rPr>
                <w:rFonts w:ascii="Times New Roman" w:hAnsi="Times New Roman"/>
                <w:b/>
                <w:bCs/>
                <w:noProof/>
                <w:color w:val="000000"/>
                <w:spacing w:val="-2"/>
                <w:sz w:val="24"/>
                <w:szCs w:val="24"/>
                <w:lang w:val="lt-LT"/>
              </w:rPr>
            </w:pPr>
            <w:r w:rsidRPr="000A2AB6">
              <w:rPr>
                <w:rFonts w:ascii="Times New Roman" w:hAnsi="Times New Roman"/>
                <w:b/>
                <w:bCs/>
                <w:noProof/>
                <w:color w:val="000000"/>
                <w:spacing w:val="-2"/>
                <w:sz w:val="24"/>
                <w:szCs w:val="24"/>
                <w:lang w:val="lt-LT"/>
              </w:rPr>
              <w:lastRenderedPageBreak/>
              <w:t>1. Ne mažiau nei 5 metai patirties dirbant migracijos srityje</w:t>
            </w:r>
          </w:p>
          <w:p w14:paraId="4C803A24" w14:textId="77777777" w:rsidR="000A2AB6" w:rsidRPr="000A2AB6" w:rsidRDefault="000A2AB6" w:rsidP="000A2AB6">
            <w:pPr>
              <w:tabs>
                <w:tab w:val="left" w:pos="1245"/>
              </w:tabs>
              <w:spacing w:line="315" w:lineRule="exact"/>
              <w:rPr>
                <w:rFonts w:ascii="Times New Roman" w:hAnsi="Times New Roman"/>
                <w:noProof/>
                <w:color w:val="000000"/>
                <w:spacing w:val="-2"/>
                <w:sz w:val="24"/>
                <w:szCs w:val="24"/>
                <w:lang w:val="lt-LT"/>
              </w:rPr>
            </w:pPr>
            <w:r w:rsidRPr="000A2AB6">
              <w:rPr>
                <w:rFonts w:ascii="Times New Roman" w:hAnsi="Times New Roman"/>
                <w:b/>
                <w:bCs/>
                <w:noProof/>
                <w:color w:val="000000"/>
                <w:spacing w:val="-2"/>
                <w:sz w:val="24"/>
                <w:szCs w:val="24"/>
                <w:lang w:val="lt-LT"/>
              </w:rPr>
              <w:t>Galimi dokumentai:</w:t>
            </w:r>
          </w:p>
          <w:p w14:paraId="6E436286" w14:textId="77777777" w:rsidR="000A2AB6" w:rsidRPr="000A2AB6" w:rsidRDefault="000A2AB6" w:rsidP="000A2AB6">
            <w:pPr>
              <w:numPr>
                <w:ilvl w:val="0"/>
                <w:numId w:val="14"/>
              </w:numPr>
              <w:tabs>
                <w:tab w:val="left" w:pos="1245"/>
              </w:tabs>
              <w:autoSpaceDN/>
              <w:spacing w:after="0" w:line="315" w:lineRule="exact"/>
              <w:jc w:val="both"/>
              <w:rPr>
                <w:rFonts w:ascii="Times New Roman" w:hAnsi="Times New Roman"/>
                <w:noProof/>
                <w:color w:val="000000"/>
                <w:spacing w:val="-2"/>
                <w:sz w:val="24"/>
                <w:szCs w:val="24"/>
                <w:lang w:val="lt-LT"/>
              </w:rPr>
            </w:pPr>
            <w:r w:rsidRPr="000A2AB6">
              <w:rPr>
                <w:rFonts w:ascii="Times New Roman" w:hAnsi="Times New Roman"/>
                <w:noProof/>
                <w:color w:val="000000"/>
                <w:spacing w:val="-2"/>
                <w:sz w:val="24"/>
                <w:szCs w:val="24"/>
                <w:lang w:val="lt-LT"/>
              </w:rPr>
              <w:t>Gyvenimo aprašymas (CV) arba organizacijos portfolio, kuriame aiškiai nurodyta patirtis migracijos srityje.</w:t>
            </w:r>
          </w:p>
          <w:p w14:paraId="2A279AA7" w14:textId="77777777" w:rsidR="000A2AB6" w:rsidRPr="000A2AB6" w:rsidRDefault="000A2AB6" w:rsidP="000A2AB6">
            <w:pPr>
              <w:numPr>
                <w:ilvl w:val="0"/>
                <w:numId w:val="14"/>
              </w:numPr>
              <w:tabs>
                <w:tab w:val="left" w:pos="1245"/>
              </w:tabs>
              <w:autoSpaceDN/>
              <w:spacing w:after="0" w:line="315" w:lineRule="exact"/>
              <w:jc w:val="both"/>
              <w:rPr>
                <w:rFonts w:ascii="Times New Roman" w:hAnsi="Times New Roman"/>
                <w:noProof/>
                <w:color w:val="000000"/>
                <w:spacing w:val="-2"/>
                <w:sz w:val="24"/>
                <w:szCs w:val="24"/>
                <w:lang w:val="lt-LT"/>
              </w:rPr>
            </w:pPr>
            <w:r w:rsidRPr="000A2AB6">
              <w:rPr>
                <w:rFonts w:ascii="Times New Roman" w:hAnsi="Times New Roman"/>
                <w:noProof/>
                <w:color w:val="000000"/>
                <w:spacing w:val="-2"/>
                <w:sz w:val="24"/>
                <w:szCs w:val="24"/>
                <w:lang w:val="lt-LT"/>
              </w:rPr>
              <w:t>Darbo sutartys arba pažymos iš darbdavių.</w:t>
            </w:r>
          </w:p>
          <w:p w14:paraId="4C64C8C4" w14:textId="77777777" w:rsidR="000A2AB6" w:rsidRPr="000A2AB6" w:rsidRDefault="000A2AB6" w:rsidP="000A2AB6">
            <w:pPr>
              <w:numPr>
                <w:ilvl w:val="0"/>
                <w:numId w:val="14"/>
              </w:numPr>
              <w:tabs>
                <w:tab w:val="left" w:pos="1245"/>
              </w:tabs>
              <w:autoSpaceDN/>
              <w:spacing w:after="0" w:line="315" w:lineRule="exact"/>
              <w:jc w:val="both"/>
              <w:rPr>
                <w:rFonts w:ascii="Times New Roman" w:hAnsi="Times New Roman"/>
                <w:noProof/>
                <w:color w:val="000000"/>
                <w:spacing w:val="-2"/>
                <w:sz w:val="24"/>
                <w:szCs w:val="24"/>
                <w:lang w:val="lt-LT"/>
              </w:rPr>
            </w:pPr>
            <w:r w:rsidRPr="000A2AB6">
              <w:rPr>
                <w:rFonts w:ascii="Times New Roman" w:hAnsi="Times New Roman"/>
                <w:noProof/>
                <w:color w:val="000000"/>
                <w:spacing w:val="-2"/>
                <w:sz w:val="24"/>
                <w:szCs w:val="24"/>
                <w:lang w:val="lt-LT"/>
              </w:rPr>
              <w:t>Projektų, kuriuose dalyvauta/įgyvendinta, aprašymai su datomis ir veiklomis.</w:t>
            </w:r>
          </w:p>
          <w:p w14:paraId="5176E7B6" w14:textId="77777777" w:rsidR="000A2AB6" w:rsidRPr="000A2AB6" w:rsidRDefault="000A2AB6" w:rsidP="000A2AB6">
            <w:pPr>
              <w:numPr>
                <w:ilvl w:val="0"/>
                <w:numId w:val="14"/>
              </w:numPr>
              <w:tabs>
                <w:tab w:val="left" w:pos="1245"/>
              </w:tabs>
              <w:autoSpaceDN/>
              <w:spacing w:after="0" w:line="315" w:lineRule="exact"/>
              <w:jc w:val="both"/>
              <w:rPr>
                <w:rFonts w:ascii="Times New Roman" w:hAnsi="Times New Roman"/>
                <w:noProof/>
                <w:color w:val="000000"/>
                <w:spacing w:val="-2"/>
                <w:sz w:val="24"/>
                <w:szCs w:val="24"/>
                <w:lang w:val="lt-LT"/>
              </w:rPr>
            </w:pPr>
            <w:r w:rsidRPr="000A2AB6">
              <w:rPr>
                <w:rFonts w:ascii="Times New Roman" w:hAnsi="Times New Roman"/>
                <w:noProof/>
                <w:color w:val="000000"/>
                <w:spacing w:val="-2"/>
                <w:sz w:val="24"/>
                <w:szCs w:val="24"/>
                <w:lang w:val="lt-LT"/>
              </w:rPr>
              <w:t>Rekomendacijos iš organizacijų, dirbančių migracijos srityje.</w:t>
            </w:r>
          </w:p>
          <w:p w14:paraId="59A40928" w14:textId="77777777" w:rsidR="000A2AB6" w:rsidRPr="000A2AB6" w:rsidRDefault="000A2AB6" w:rsidP="000A2AB6">
            <w:pPr>
              <w:tabs>
                <w:tab w:val="left" w:pos="1245"/>
              </w:tabs>
              <w:spacing w:line="315" w:lineRule="exact"/>
              <w:rPr>
                <w:rFonts w:ascii="Times New Roman" w:hAnsi="Times New Roman"/>
                <w:b/>
                <w:bCs/>
                <w:noProof/>
                <w:color w:val="000000"/>
                <w:spacing w:val="-2"/>
                <w:sz w:val="24"/>
                <w:szCs w:val="24"/>
                <w:lang w:val="lt-LT"/>
              </w:rPr>
            </w:pPr>
            <w:r w:rsidRPr="000A2AB6">
              <w:rPr>
                <w:rFonts w:ascii="Times New Roman" w:hAnsi="Times New Roman"/>
                <w:b/>
                <w:bCs/>
                <w:noProof/>
                <w:color w:val="000000"/>
                <w:spacing w:val="-2"/>
                <w:sz w:val="24"/>
                <w:szCs w:val="24"/>
                <w:lang w:val="lt-LT"/>
              </w:rPr>
              <w:lastRenderedPageBreak/>
              <w:t>2. Ne mažesnė nei 5 metų patirtis vedant (fasilituojant) mokymus suaugusiems</w:t>
            </w:r>
          </w:p>
          <w:p w14:paraId="05002DC9" w14:textId="77777777" w:rsidR="000A2AB6" w:rsidRPr="000A2AB6" w:rsidRDefault="000A2AB6" w:rsidP="000A2AB6">
            <w:pPr>
              <w:tabs>
                <w:tab w:val="left" w:pos="1245"/>
              </w:tabs>
              <w:spacing w:line="315" w:lineRule="exact"/>
              <w:rPr>
                <w:rFonts w:ascii="Times New Roman" w:hAnsi="Times New Roman"/>
                <w:noProof/>
                <w:color w:val="000000"/>
                <w:spacing w:val="-2"/>
                <w:sz w:val="24"/>
                <w:szCs w:val="24"/>
                <w:lang w:val="lt-LT"/>
              </w:rPr>
            </w:pPr>
            <w:r w:rsidRPr="000A2AB6">
              <w:rPr>
                <w:rFonts w:ascii="Times New Roman" w:hAnsi="Times New Roman"/>
                <w:b/>
                <w:bCs/>
                <w:noProof/>
                <w:color w:val="000000"/>
                <w:spacing w:val="-2"/>
                <w:sz w:val="24"/>
                <w:szCs w:val="24"/>
                <w:lang w:val="lt-LT"/>
              </w:rPr>
              <w:t>Galimi dokumentai:</w:t>
            </w:r>
          </w:p>
          <w:p w14:paraId="72E91ADC" w14:textId="77777777" w:rsidR="000A2AB6" w:rsidRPr="000A2AB6" w:rsidRDefault="000A2AB6" w:rsidP="000A2AB6">
            <w:pPr>
              <w:numPr>
                <w:ilvl w:val="0"/>
                <w:numId w:val="15"/>
              </w:numPr>
              <w:tabs>
                <w:tab w:val="left" w:pos="1245"/>
              </w:tabs>
              <w:autoSpaceDN/>
              <w:spacing w:after="0" w:line="315" w:lineRule="exact"/>
              <w:jc w:val="both"/>
              <w:rPr>
                <w:rFonts w:ascii="Times New Roman" w:hAnsi="Times New Roman"/>
                <w:noProof/>
                <w:color w:val="000000"/>
                <w:spacing w:val="-2"/>
                <w:sz w:val="24"/>
                <w:szCs w:val="24"/>
                <w:lang w:val="lt-LT"/>
              </w:rPr>
            </w:pPr>
            <w:r w:rsidRPr="000A2AB6">
              <w:rPr>
                <w:rFonts w:ascii="Times New Roman" w:hAnsi="Times New Roman"/>
                <w:noProof/>
                <w:color w:val="000000"/>
                <w:spacing w:val="-2"/>
                <w:sz w:val="24"/>
                <w:szCs w:val="24"/>
                <w:lang w:val="lt-LT"/>
              </w:rPr>
              <w:t>Mokymų programų aprašymai, kuriose nurodytas fasilitatoriaus vaidmuo.</w:t>
            </w:r>
          </w:p>
          <w:p w14:paraId="73B85584" w14:textId="77777777" w:rsidR="000A2AB6" w:rsidRPr="000A2AB6" w:rsidRDefault="000A2AB6" w:rsidP="000A2AB6">
            <w:pPr>
              <w:numPr>
                <w:ilvl w:val="0"/>
                <w:numId w:val="15"/>
              </w:numPr>
              <w:tabs>
                <w:tab w:val="left" w:pos="1245"/>
              </w:tabs>
              <w:autoSpaceDN/>
              <w:spacing w:after="0" w:line="315" w:lineRule="exact"/>
              <w:jc w:val="both"/>
              <w:rPr>
                <w:rFonts w:ascii="Times New Roman" w:hAnsi="Times New Roman"/>
                <w:noProof/>
                <w:color w:val="000000"/>
                <w:spacing w:val="-2"/>
                <w:sz w:val="24"/>
                <w:szCs w:val="24"/>
                <w:lang w:val="lt-LT"/>
              </w:rPr>
            </w:pPr>
            <w:r w:rsidRPr="000A2AB6">
              <w:rPr>
                <w:rFonts w:ascii="Times New Roman" w:hAnsi="Times New Roman"/>
                <w:noProof/>
                <w:color w:val="000000"/>
                <w:spacing w:val="-2"/>
                <w:sz w:val="24"/>
                <w:szCs w:val="24"/>
                <w:lang w:val="lt-LT"/>
              </w:rPr>
              <w:t>Sertifikatai ar pažymėjimai apie vedamus mokymus.</w:t>
            </w:r>
          </w:p>
          <w:p w14:paraId="01B5A2DE" w14:textId="77777777" w:rsidR="000A2AB6" w:rsidRPr="000A2AB6" w:rsidRDefault="000A2AB6" w:rsidP="000A2AB6">
            <w:pPr>
              <w:numPr>
                <w:ilvl w:val="0"/>
                <w:numId w:val="15"/>
              </w:numPr>
              <w:tabs>
                <w:tab w:val="left" w:pos="1245"/>
              </w:tabs>
              <w:autoSpaceDN/>
              <w:spacing w:after="0" w:line="315" w:lineRule="exact"/>
              <w:jc w:val="both"/>
              <w:rPr>
                <w:rFonts w:ascii="Times New Roman" w:hAnsi="Times New Roman"/>
                <w:noProof/>
                <w:color w:val="000000"/>
                <w:spacing w:val="-2"/>
                <w:sz w:val="24"/>
                <w:szCs w:val="24"/>
                <w:lang w:val="lt-LT"/>
              </w:rPr>
            </w:pPr>
            <w:r w:rsidRPr="000A2AB6">
              <w:rPr>
                <w:rFonts w:ascii="Times New Roman" w:hAnsi="Times New Roman"/>
                <w:noProof/>
                <w:color w:val="000000"/>
                <w:spacing w:val="-2"/>
                <w:sz w:val="24"/>
                <w:szCs w:val="24"/>
                <w:lang w:val="lt-LT"/>
              </w:rPr>
              <w:t>Sutartys ar pažymos iš organizacijų, kuriose buvo vedami mokymai.</w:t>
            </w:r>
          </w:p>
          <w:p w14:paraId="3035C025" w14:textId="77777777" w:rsidR="000A2AB6" w:rsidRPr="000A2AB6" w:rsidRDefault="000A2AB6" w:rsidP="000A2AB6">
            <w:pPr>
              <w:tabs>
                <w:tab w:val="left" w:pos="1245"/>
              </w:tabs>
              <w:spacing w:line="315" w:lineRule="exact"/>
              <w:rPr>
                <w:rFonts w:ascii="Times New Roman" w:hAnsi="Times New Roman"/>
                <w:b/>
                <w:bCs/>
                <w:noProof/>
                <w:color w:val="000000"/>
                <w:spacing w:val="-2"/>
                <w:sz w:val="24"/>
                <w:szCs w:val="24"/>
                <w:lang w:val="lt-LT"/>
              </w:rPr>
            </w:pPr>
            <w:r w:rsidRPr="000A2AB6">
              <w:rPr>
                <w:rFonts w:ascii="Times New Roman" w:hAnsi="Times New Roman"/>
                <w:b/>
                <w:bCs/>
                <w:noProof/>
                <w:color w:val="000000"/>
                <w:spacing w:val="-2"/>
                <w:sz w:val="24"/>
                <w:szCs w:val="24"/>
                <w:lang w:val="lt-LT"/>
              </w:rPr>
              <w:t>3. Bent 3 publikacijos (tyrimai, analizės, straipsniai) migracijos tema</w:t>
            </w:r>
          </w:p>
          <w:p w14:paraId="19190657" w14:textId="77777777" w:rsidR="000A2AB6" w:rsidRPr="000A2AB6" w:rsidRDefault="000A2AB6" w:rsidP="000A2AB6">
            <w:pPr>
              <w:tabs>
                <w:tab w:val="left" w:pos="1245"/>
              </w:tabs>
              <w:spacing w:line="315" w:lineRule="exact"/>
              <w:rPr>
                <w:rFonts w:ascii="Times New Roman" w:hAnsi="Times New Roman"/>
                <w:noProof/>
                <w:color w:val="000000"/>
                <w:spacing w:val="-2"/>
                <w:sz w:val="24"/>
                <w:szCs w:val="24"/>
                <w:lang w:val="lt-LT"/>
              </w:rPr>
            </w:pPr>
            <w:r w:rsidRPr="000A2AB6">
              <w:rPr>
                <w:rFonts w:ascii="Times New Roman" w:hAnsi="Times New Roman"/>
                <w:b/>
                <w:bCs/>
                <w:noProof/>
                <w:color w:val="000000"/>
                <w:spacing w:val="-2"/>
                <w:sz w:val="24"/>
                <w:szCs w:val="24"/>
                <w:lang w:val="lt-LT"/>
              </w:rPr>
              <w:t>Galimi dokumentai:</w:t>
            </w:r>
          </w:p>
          <w:p w14:paraId="7014F93D" w14:textId="77777777" w:rsidR="000A2AB6" w:rsidRPr="000A2AB6" w:rsidRDefault="000A2AB6" w:rsidP="000A2AB6">
            <w:pPr>
              <w:numPr>
                <w:ilvl w:val="0"/>
                <w:numId w:val="16"/>
              </w:numPr>
              <w:tabs>
                <w:tab w:val="left" w:pos="1245"/>
              </w:tabs>
              <w:autoSpaceDN/>
              <w:spacing w:after="0" w:line="315" w:lineRule="exact"/>
              <w:jc w:val="both"/>
              <w:rPr>
                <w:rFonts w:ascii="Times New Roman" w:hAnsi="Times New Roman"/>
                <w:noProof/>
                <w:color w:val="000000"/>
                <w:spacing w:val="-2"/>
                <w:sz w:val="24"/>
                <w:szCs w:val="24"/>
                <w:lang w:val="lt-LT"/>
              </w:rPr>
            </w:pPr>
            <w:r w:rsidRPr="000A2AB6">
              <w:rPr>
                <w:rFonts w:ascii="Times New Roman" w:hAnsi="Times New Roman"/>
                <w:noProof/>
                <w:color w:val="000000"/>
                <w:spacing w:val="-2"/>
                <w:sz w:val="24"/>
                <w:szCs w:val="24"/>
                <w:lang w:val="lt-LT"/>
              </w:rPr>
              <w:t>Nuorodos į publikacijas internete (pvz., akademiniuose žurnaluose, tinklaraščiuose, naujienų portaluose).</w:t>
            </w:r>
          </w:p>
          <w:p w14:paraId="6FAA9DDB" w14:textId="77777777" w:rsidR="000A2AB6" w:rsidRPr="000A2AB6" w:rsidRDefault="000A2AB6" w:rsidP="000A2AB6">
            <w:pPr>
              <w:numPr>
                <w:ilvl w:val="0"/>
                <w:numId w:val="16"/>
              </w:numPr>
              <w:tabs>
                <w:tab w:val="left" w:pos="1245"/>
              </w:tabs>
              <w:autoSpaceDN/>
              <w:spacing w:after="0" w:line="315" w:lineRule="exact"/>
              <w:jc w:val="both"/>
              <w:rPr>
                <w:rFonts w:ascii="Times New Roman" w:hAnsi="Times New Roman"/>
                <w:noProof/>
                <w:color w:val="000000"/>
                <w:spacing w:val="-2"/>
                <w:sz w:val="24"/>
                <w:szCs w:val="24"/>
                <w:lang w:val="lt-LT"/>
              </w:rPr>
            </w:pPr>
            <w:r w:rsidRPr="000A2AB6">
              <w:rPr>
                <w:rFonts w:ascii="Times New Roman" w:hAnsi="Times New Roman"/>
                <w:noProof/>
                <w:color w:val="000000"/>
                <w:spacing w:val="-2"/>
                <w:sz w:val="24"/>
                <w:szCs w:val="24"/>
                <w:lang w:val="lt-LT"/>
              </w:rPr>
              <w:t>Publikacijų kopijos (PDF ar kita forma).</w:t>
            </w:r>
          </w:p>
          <w:p w14:paraId="7F76CEC5" w14:textId="77777777" w:rsidR="000A2AB6" w:rsidRPr="000A2AB6" w:rsidRDefault="000A2AB6" w:rsidP="000A2AB6">
            <w:pPr>
              <w:numPr>
                <w:ilvl w:val="0"/>
                <w:numId w:val="16"/>
              </w:numPr>
              <w:tabs>
                <w:tab w:val="left" w:pos="1245"/>
              </w:tabs>
              <w:autoSpaceDN/>
              <w:spacing w:after="0" w:line="315" w:lineRule="exact"/>
              <w:jc w:val="both"/>
              <w:rPr>
                <w:rFonts w:ascii="Times New Roman" w:hAnsi="Times New Roman"/>
                <w:noProof/>
                <w:color w:val="000000"/>
                <w:spacing w:val="-2"/>
                <w:sz w:val="24"/>
                <w:szCs w:val="24"/>
                <w:lang w:val="lt-LT"/>
              </w:rPr>
            </w:pPr>
            <w:r w:rsidRPr="000A2AB6">
              <w:rPr>
                <w:rFonts w:ascii="Times New Roman" w:hAnsi="Times New Roman"/>
                <w:noProof/>
                <w:color w:val="000000"/>
                <w:spacing w:val="-2"/>
                <w:sz w:val="24"/>
                <w:szCs w:val="24"/>
                <w:lang w:val="lt-LT"/>
              </w:rPr>
              <w:t>Bibliografinis sąrašas su leidimo datomis ir šaltiniais (pateikiama ir interaktyvi nuoroda, jeigu yra).</w:t>
            </w:r>
          </w:p>
          <w:p w14:paraId="0BE75148" w14:textId="77777777" w:rsidR="000A2AB6" w:rsidRPr="000A2AB6" w:rsidRDefault="000A2AB6" w:rsidP="000A2AB6">
            <w:pPr>
              <w:tabs>
                <w:tab w:val="left" w:pos="1245"/>
              </w:tabs>
              <w:spacing w:line="315" w:lineRule="exact"/>
              <w:rPr>
                <w:rFonts w:ascii="Times New Roman" w:hAnsi="Times New Roman"/>
                <w:b/>
                <w:bCs/>
                <w:noProof/>
                <w:color w:val="000000"/>
                <w:spacing w:val="-2"/>
                <w:sz w:val="24"/>
                <w:szCs w:val="24"/>
                <w:lang w:val="lt-LT"/>
              </w:rPr>
            </w:pPr>
            <w:r w:rsidRPr="000A2AB6">
              <w:rPr>
                <w:rFonts w:ascii="Times New Roman" w:hAnsi="Times New Roman"/>
                <w:b/>
                <w:bCs/>
                <w:noProof/>
                <w:color w:val="000000"/>
                <w:spacing w:val="-2"/>
                <w:sz w:val="24"/>
                <w:szCs w:val="24"/>
                <w:lang w:val="lt-LT"/>
              </w:rPr>
              <w:t>4. Ne mažiau nei 4 įgyvendinti projektai (iniciatyvos) migracijos srityje</w:t>
            </w:r>
          </w:p>
          <w:p w14:paraId="4425F86B" w14:textId="77777777" w:rsidR="000A2AB6" w:rsidRPr="000A2AB6" w:rsidRDefault="000A2AB6" w:rsidP="000A2AB6">
            <w:pPr>
              <w:tabs>
                <w:tab w:val="left" w:pos="1245"/>
              </w:tabs>
              <w:spacing w:line="315" w:lineRule="exact"/>
              <w:rPr>
                <w:rFonts w:ascii="Times New Roman" w:hAnsi="Times New Roman"/>
                <w:noProof/>
                <w:color w:val="000000"/>
                <w:spacing w:val="-2"/>
                <w:sz w:val="24"/>
                <w:szCs w:val="24"/>
                <w:lang w:val="lt-LT"/>
              </w:rPr>
            </w:pPr>
            <w:r w:rsidRPr="000A2AB6">
              <w:rPr>
                <w:rFonts w:ascii="Times New Roman" w:hAnsi="Times New Roman"/>
                <w:b/>
                <w:bCs/>
                <w:noProof/>
                <w:color w:val="000000"/>
                <w:spacing w:val="-2"/>
                <w:sz w:val="24"/>
                <w:szCs w:val="24"/>
                <w:lang w:val="lt-LT"/>
              </w:rPr>
              <w:t>Galimi dokumentai:</w:t>
            </w:r>
          </w:p>
          <w:p w14:paraId="7FB802B9" w14:textId="77777777" w:rsidR="000A2AB6" w:rsidRPr="000A2AB6" w:rsidRDefault="000A2AB6" w:rsidP="000A2AB6">
            <w:pPr>
              <w:numPr>
                <w:ilvl w:val="0"/>
                <w:numId w:val="17"/>
              </w:numPr>
              <w:tabs>
                <w:tab w:val="left" w:pos="1245"/>
              </w:tabs>
              <w:autoSpaceDN/>
              <w:spacing w:after="0" w:line="315" w:lineRule="exact"/>
              <w:jc w:val="both"/>
              <w:rPr>
                <w:rFonts w:ascii="Times New Roman" w:hAnsi="Times New Roman"/>
                <w:noProof/>
                <w:color w:val="000000"/>
                <w:spacing w:val="-2"/>
                <w:sz w:val="24"/>
                <w:szCs w:val="24"/>
                <w:lang w:val="lt-LT"/>
              </w:rPr>
            </w:pPr>
            <w:r w:rsidRPr="000A2AB6">
              <w:rPr>
                <w:rFonts w:ascii="Times New Roman" w:hAnsi="Times New Roman"/>
                <w:noProof/>
                <w:color w:val="000000"/>
                <w:spacing w:val="-2"/>
                <w:sz w:val="24"/>
                <w:szCs w:val="24"/>
                <w:lang w:val="lt-LT"/>
              </w:rPr>
              <w:t>Projektų aprašymai su nurodyta tiekėjo atsakomybe ir veiklomis.</w:t>
            </w:r>
          </w:p>
          <w:p w14:paraId="514D7BF3" w14:textId="77777777" w:rsidR="000A2AB6" w:rsidRPr="000A2AB6" w:rsidRDefault="000A2AB6" w:rsidP="000A2AB6">
            <w:pPr>
              <w:numPr>
                <w:ilvl w:val="0"/>
                <w:numId w:val="17"/>
              </w:numPr>
              <w:tabs>
                <w:tab w:val="left" w:pos="1245"/>
              </w:tabs>
              <w:autoSpaceDN/>
              <w:spacing w:after="0" w:line="315" w:lineRule="exact"/>
              <w:jc w:val="both"/>
              <w:rPr>
                <w:rFonts w:ascii="Times New Roman" w:hAnsi="Times New Roman"/>
                <w:noProof/>
                <w:color w:val="000000"/>
                <w:spacing w:val="-2"/>
                <w:sz w:val="24"/>
                <w:szCs w:val="24"/>
                <w:lang w:val="lt-LT"/>
              </w:rPr>
            </w:pPr>
            <w:r w:rsidRPr="000A2AB6">
              <w:rPr>
                <w:rFonts w:ascii="Times New Roman" w:hAnsi="Times New Roman"/>
                <w:noProof/>
                <w:color w:val="000000"/>
                <w:spacing w:val="-2"/>
                <w:sz w:val="24"/>
                <w:szCs w:val="24"/>
                <w:lang w:val="lt-LT"/>
              </w:rPr>
              <w:t>Sutartys ar bendradarbiavimo susitarimai.</w:t>
            </w:r>
          </w:p>
          <w:p w14:paraId="735F018F" w14:textId="24990626" w:rsidR="000A2AB6" w:rsidRPr="000A2AB6" w:rsidRDefault="000A2AB6" w:rsidP="000A2AB6">
            <w:pPr>
              <w:pStyle w:val="Sraopastraipa"/>
              <w:tabs>
                <w:tab w:val="decimal" w:pos="851"/>
                <w:tab w:val="left" w:pos="993"/>
              </w:tabs>
              <w:suppressAutoHyphens w:val="0"/>
              <w:overflowPunct w:val="0"/>
              <w:autoSpaceDE w:val="0"/>
              <w:adjustRightInd w:val="0"/>
              <w:spacing w:after="0"/>
              <w:ind w:left="0"/>
              <w:contextualSpacing/>
              <w:jc w:val="both"/>
              <w:rPr>
                <w:rFonts w:ascii="Times New Roman" w:hAnsi="Times New Roman"/>
                <w:color w:val="000000" w:themeColor="text1"/>
                <w:sz w:val="24"/>
                <w:szCs w:val="24"/>
              </w:rPr>
            </w:pPr>
            <w:r w:rsidRPr="000A2AB6">
              <w:rPr>
                <w:rFonts w:ascii="Times New Roman" w:hAnsi="Times New Roman"/>
                <w:noProof/>
                <w:color w:val="000000"/>
                <w:spacing w:val="-2"/>
                <w:sz w:val="24"/>
                <w:szCs w:val="24"/>
                <w:lang w:val="lt-LT"/>
              </w:rPr>
              <w:t>Ataskaitos ar viešinimo medžiaga apie projektus.</w:t>
            </w:r>
          </w:p>
        </w:tc>
      </w:tr>
    </w:tbl>
    <w:p w14:paraId="7262B942" w14:textId="77777777" w:rsidR="00526876" w:rsidRPr="00FC3A88" w:rsidRDefault="00526876" w:rsidP="00FC3A88">
      <w:pPr>
        <w:tabs>
          <w:tab w:val="decimal" w:pos="993"/>
        </w:tabs>
        <w:suppressAutoHyphens w:val="0"/>
        <w:overflowPunct w:val="0"/>
        <w:autoSpaceDE w:val="0"/>
        <w:adjustRightInd w:val="0"/>
        <w:spacing w:after="0" w:line="276" w:lineRule="auto"/>
        <w:contextualSpacing/>
        <w:jc w:val="both"/>
        <w:rPr>
          <w:rFonts w:ascii="Times New Roman" w:hAnsi="Times New Roman"/>
          <w:color w:val="000000" w:themeColor="text1"/>
          <w:sz w:val="24"/>
          <w:szCs w:val="24"/>
        </w:rPr>
      </w:pPr>
    </w:p>
    <w:p w14:paraId="1A874724" w14:textId="77777777" w:rsidR="008E28A2" w:rsidRPr="003B06A2" w:rsidRDefault="008E28A2"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IV. PASIŪLYMŲ RENGIMAS IR PATEIKIMAS</w:t>
      </w:r>
    </w:p>
    <w:p w14:paraId="4D93087F" w14:textId="7B12624A" w:rsidR="008E28A2" w:rsidRPr="003B06A2" w:rsidRDefault="008E28A2" w:rsidP="00D90049">
      <w:pPr>
        <w:numPr>
          <w:ilvl w:val="0"/>
          <w:numId w:val="11"/>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b/>
          <w:color w:val="000000" w:themeColor="text1"/>
          <w:sz w:val="24"/>
          <w:szCs w:val="24"/>
        </w:rPr>
        <w:t>Pasiūlymas turi būti pateiktas iki 202</w:t>
      </w:r>
      <w:r w:rsidR="00357DD6">
        <w:rPr>
          <w:rFonts w:ascii="Times New Roman" w:hAnsi="Times New Roman"/>
          <w:b/>
          <w:color w:val="000000" w:themeColor="text1"/>
          <w:sz w:val="24"/>
          <w:szCs w:val="24"/>
        </w:rPr>
        <w:t>5</w:t>
      </w:r>
      <w:r w:rsidRPr="003B06A2">
        <w:rPr>
          <w:rFonts w:ascii="Times New Roman" w:hAnsi="Times New Roman"/>
          <w:b/>
          <w:color w:val="000000" w:themeColor="text1"/>
          <w:sz w:val="24"/>
          <w:szCs w:val="24"/>
        </w:rPr>
        <w:t xml:space="preserve"> m. </w:t>
      </w:r>
      <w:r w:rsidR="000A2AB6">
        <w:rPr>
          <w:rFonts w:ascii="Times New Roman" w:hAnsi="Times New Roman"/>
          <w:b/>
          <w:color w:val="000000" w:themeColor="text1"/>
          <w:sz w:val="24"/>
          <w:szCs w:val="24"/>
        </w:rPr>
        <w:t>spalio</w:t>
      </w:r>
      <w:r w:rsidR="00B11669">
        <w:rPr>
          <w:rFonts w:ascii="Times New Roman" w:hAnsi="Times New Roman"/>
          <w:b/>
          <w:color w:val="000000" w:themeColor="text1"/>
          <w:sz w:val="24"/>
          <w:szCs w:val="24"/>
        </w:rPr>
        <w:t xml:space="preserve"> </w:t>
      </w:r>
      <w:r w:rsidR="00D27E8E">
        <w:rPr>
          <w:rFonts w:ascii="Times New Roman" w:hAnsi="Times New Roman"/>
          <w:b/>
          <w:color w:val="000000" w:themeColor="text1"/>
          <w:sz w:val="24"/>
          <w:szCs w:val="24"/>
        </w:rPr>
        <w:t>9</w:t>
      </w:r>
      <w:bookmarkStart w:id="0" w:name="_GoBack"/>
      <w:bookmarkEnd w:id="0"/>
      <w:r w:rsidR="00B11669">
        <w:rPr>
          <w:rFonts w:ascii="Times New Roman" w:hAnsi="Times New Roman"/>
          <w:b/>
          <w:color w:val="000000" w:themeColor="text1"/>
          <w:sz w:val="24"/>
          <w:szCs w:val="24"/>
        </w:rPr>
        <w:t xml:space="preserve"> </w:t>
      </w:r>
      <w:r w:rsidRPr="003B06A2">
        <w:rPr>
          <w:rFonts w:ascii="Times New Roman" w:hAnsi="Times New Roman"/>
          <w:b/>
          <w:color w:val="000000" w:themeColor="text1"/>
          <w:sz w:val="24"/>
          <w:szCs w:val="24"/>
        </w:rPr>
        <w:t xml:space="preserve">d. 8.00 val. </w:t>
      </w:r>
      <w:r w:rsidRPr="003B06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C1709F" w:rsidRPr="00C1709F">
        <w:rPr>
          <w:rFonts w:ascii="Times New Roman" w:hAnsi="Times New Roman"/>
          <w:color w:val="000000" w:themeColor="text1"/>
          <w:sz w:val="24"/>
          <w:szCs w:val="24"/>
        </w:rPr>
        <w:t>https://viesiejipirkimai.lt/epps/home.do</w:t>
      </w:r>
    </w:p>
    <w:p w14:paraId="1CB9DECF" w14:textId="77777777" w:rsidR="008E28A2" w:rsidRPr="003B06A2" w:rsidRDefault="008E28A2" w:rsidP="00D90049">
      <w:pPr>
        <w:numPr>
          <w:ilvl w:val="0"/>
          <w:numId w:val="11"/>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3B06A2">
        <w:rPr>
          <w:rFonts w:ascii="Times New Roman" w:hAnsi="Times New Roman"/>
          <w:color w:val="000000" w:themeColor="text1"/>
          <w:sz w:val="24"/>
          <w:szCs w:val="24"/>
        </w:rPr>
        <w:t>pdf</w:t>
      </w:r>
      <w:proofErr w:type="spellEnd"/>
      <w:r w:rsidRPr="003B06A2">
        <w:rPr>
          <w:rFonts w:ascii="Times New Roman" w:hAnsi="Times New Roman"/>
          <w:color w:val="000000" w:themeColor="text1"/>
          <w:sz w:val="24"/>
          <w:szCs w:val="24"/>
        </w:rPr>
        <w:t xml:space="preserve">, jpg, </w:t>
      </w:r>
      <w:proofErr w:type="spellStart"/>
      <w:r w:rsidRPr="003B06A2">
        <w:rPr>
          <w:rFonts w:ascii="Times New Roman" w:hAnsi="Times New Roman"/>
          <w:color w:val="000000" w:themeColor="text1"/>
          <w:sz w:val="24"/>
          <w:szCs w:val="24"/>
        </w:rPr>
        <w:t>doc</w:t>
      </w:r>
      <w:proofErr w:type="spellEnd"/>
      <w:r w:rsidRPr="003B06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3B06A2" w:rsidRDefault="008E28A2" w:rsidP="00D90049">
      <w:pPr>
        <w:numPr>
          <w:ilvl w:val="0"/>
          <w:numId w:val="11"/>
        </w:numPr>
        <w:tabs>
          <w:tab w:val="left"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Galima pateikti tik vieną pasiūlymą. Alternatyvių pasiūlymų pateikti negalima. Tiekėjui pateikus alternatyvų pasiūlymą, alternatyvus (–</w:t>
      </w:r>
      <w:proofErr w:type="spellStart"/>
      <w:r w:rsidRPr="003B06A2">
        <w:rPr>
          <w:rFonts w:ascii="Times New Roman" w:hAnsi="Times New Roman"/>
          <w:color w:val="000000" w:themeColor="text1"/>
          <w:sz w:val="24"/>
          <w:szCs w:val="24"/>
        </w:rPr>
        <w:t>ūs</w:t>
      </w:r>
      <w:proofErr w:type="spellEnd"/>
      <w:r w:rsidRPr="003B06A2">
        <w:rPr>
          <w:rFonts w:ascii="Times New Roman" w:hAnsi="Times New Roman"/>
          <w:color w:val="000000" w:themeColor="text1"/>
          <w:sz w:val="24"/>
          <w:szCs w:val="24"/>
        </w:rPr>
        <w:t>) pasiūlymas (–ai) bus atmestas (-i).</w:t>
      </w:r>
    </w:p>
    <w:p w14:paraId="61CEB1C4" w14:textId="4779981A" w:rsidR="008E28A2" w:rsidRPr="003B06A2" w:rsidRDefault="008E28A2" w:rsidP="00D90049">
      <w:pPr>
        <w:numPr>
          <w:ilvl w:val="0"/>
          <w:numId w:val="11"/>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Pasiūlymą sudaro užpildyta</w:t>
      </w:r>
      <w:r w:rsidR="003B0287">
        <w:rPr>
          <w:rFonts w:ascii="Times New Roman" w:hAnsi="Times New Roman"/>
          <w:color w:val="000000" w:themeColor="text1"/>
          <w:sz w:val="24"/>
          <w:szCs w:val="24"/>
        </w:rPr>
        <w:t xml:space="preserve"> ir pasirašyta</w:t>
      </w:r>
      <w:r w:rsidRPr="003B06A2">
        <w:rPr>
          <w:rFonts w:ascii="Times New Roman" w:hAnsi="Times New Roman"/>
          <w:color w:val="000000" w:themeColor="text1"/>
          <w:sz w:val="24"/>
          <w:szCs w:val="24"/>
        </w:rPr>
        <w:t xml:space="preserve"> pasiūlymo forma (1 priedas)</w:t>
      </w:r>
      <w:r w:rsidR="00E6653C">
        <w:rPr>
          <w:rFonts w:ascii="Times New Roman" w:hAnsi="Times New Roman"/>
          <w:color w:val="000000" w:themeColor="text1"/>
          <w:sz w:val="24"/>
          <w:szCs w:val="24"/>
        </w:rPr>
        <w:t>, užpildyta (jeigu reikalaujama</w:t>
      </w:r>
      <w:r w:rsidR="00710A76">
        <w:rPr>
          <w:rFonts w:ascii="Times New Roman" w:hAnsi="Times New Roman"/>
          <w:color w:val="000000" w:themeColor="text1"/>
          <w:sz w:val="24"/>
          <w:szCs w:val="24"/>
        </w:rPr>
        <w:t>) ir pasirašyta techninė specifikacija (2 priedas)</w:t>
      </w:r>
      <w:r w:rsidR="003B0287">
        <w:rPr>
          <w:rFonts w:ascii="Times New Roman" w:hAnsi="Times New Roman"/>
          <w:color w:val="000000" w:themeColor="text1"/>
          <w:sz w:val="24"/>
          <w:szCs w:val="24"/>
        </w:rPr>
        <w:t>, pasirašyta deklaracija žaliesiems reikalavimams (4 priedas)</w:t>
      </w:r>
      <w:r w:rsidR="00DF08DB">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 xml:space="preserve">ir kita Pirkimo sąlygose reikalaujama informacija ir/ar dokumentai. </w:t>
      </w:r>
    </w:p>
    <w:p w14:paraId="518695DA" w14:textId="77777777" w:rsidR="008E28A2" w:rsidRPr="003B06A2" w:rsidRDefault="008E28A2" w:rsidP="00D90049">
      <w:pPr>
        <w:numPr>
          <w:ilvl w:val="0"/>
          <w:numId w:val="11"/>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3B06A2" w:rsidRDefault="008E28A2" w:rsidP="00D90049">
      <w:pPr>
        <w:numPr>
          <w:ilvl w:val="0"/>
          <w:numId w:val="11"/>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3B06A2">
        <w:rPr>
          <w:rFonts w:ascii="Times New Roman" w:hAnsi="Times New Roman"/>
          <w:color w:val="000000" w:themeColor="text1"/>
          <w:sz w:val="24"/>
          <w:szCs w:val="24"/>
        </w:rPr>
        <w:t>us</w:t>
      </w:r>
      <w:proofErr w:type="spellEnd"/>
      <w:r w:rsidRPr="003B06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3B06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3B06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3B06A2" w:rsidRDefault="008E28A2" w:rsidP="00D90049">
      <w:pPr>
        <w:numPr>
          <w:ilvl w:val="0"/>
          <w:numId w:val="11"/>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0D950A56" w:rsidR="008E28A2" w:rsidRPr="003B06A2" w:rsidRDefault="008E28A2" w:rsidP="00D90049">
      <w:pPr>
        <w:numPr>
          <w:ilvl w:val="0"/>
          <w:numId w:val="11"/>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Pasiūlymas turi galioti ne trumpiau kaip </w:t>
      </w:r>
      <w:r w:rsidR="00C1709F">
        <w:rPr>
          <w:rFonts w:ascii="Times New Roman" w:hAnsi="Times New Roman"/>
          <w:color w:val="000000" w:themeColor="text1"/>
          <w:sz w:val="24"/>
          <w:szCs w:val="24"/>
        </w:rPr>
        <w:t>30</w:t>
      </w:r>
      <w:r w:rsidRPr="003B06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3B06A2" w:rsidRDefault="008E28A2" w:rsidP="00D90049">
      <w:pPr>
        <w:numPr>
          <w:ilvl w:val="0"/>
          <w:numId w:val="11"/>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3B06A2" w:rsidRDefault="008E28A2" w:rsidP="00D90049">
      <w:pPr>
        <w:numPr>
          <w:ilvl w:val="0"/>
          <w:numId w:val="11"/>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33C21816" w14:textId="0217E313" w:rsidR="008E28A2" w:rsidRPr="003B06A2" w:rsidRDefault="008E28A2" w:rsidP="00D90049">
      <w:pPr>
        <w:numPr>
          <w:ilvl w:val="0"/>
          <w:numId w:val="11"/>
        </w:numPr>
        <w:tabs>
          <w:tab w:val="decimal" w:pos="993"/>
        </w:tabs>
        <w:suppressAutoHyphens w:val="0"/>
        <w:autoSpaceDN/>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822C0AF" w14:textId="77777777" w:rsidR="008E28A2" w:rsidRPr="003B06A2" w:rsidRDefault="008E28A2" w:rsidP="003B06A2">
      <w:pPr>
        <w:tabs>
          <w:tab w:val="decimal"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V. PASIŪLYMŲ ŠIFRAVIMAS</w:t>
      </w:r>
    </w:p>
    <w:p w14:paraId="40E712A5" w14:textId="77777777" w:rsidR="008E28A2" w:rsidRPr="003B06A2" w:rsidRDefault="008E28A2" w:rsidP="00D90049">
      <w:pPr>
        <w:pStyle w:val="Sraopastraipa"/>
        <w:numPr>
          <w:ilvl w:val="0"/>
          <w:numId w:val="11"/>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3B06A2" w:rsidRDefault="008E28A2" w:rsidP="00D90049">
      <w:pPr>
        <w:pStyle w:val="Sraopastraipa"/>
        <w:numPr>
          <w:ilvl w:val="1"/>
          <w:numId w:val="11"/>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Pr="003B06A2">
          <w:rPr>
            <w:rStyle w:val="Hipersaitas"/>
            <w:rFonts w:ascii="Times New Roman" w:hAnsi="Times New Roman"/>
            <w:sz w:val="24"/>
            <w:szCs w:val="24"/>
          </w:rPr>
          <w:t>http://vpt.lrv.lt/lt/pasiulymu-sifravimas</w:t>
        </w:r>
      </w:hyperlink>
      <w:r w:rsidRPr="003B06A2">
        <w:rPr>
          <w:rFonts w:ascii="Times New Roman" w:hAnsi="Times New Roman"/>
          <w:color w:val="000000" w:themeColor="text1"/>
          <w:sz w:val="24"/>
          <w:szCs w:val="24"/>
        </w:rPr>
        <w:t>.</w:t>
      </w:r>
    </w:p>
    <w:p w14:paraId="06C4DA0F" w14:textId="77777777" w:rsidR="008E28A2" w:rsidRPr="003B06A2" w:rsidRDefault="008E28A2" w:rsidP="00D90049">
      <w:pPr>
        <w:pStyle w:val="Sraopastraipa"/>
        <w:numPr>
          <w:ilvl w:val="1"/>
          <w:numId w:val="11"/>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3B06A2" w:rsidRDefault="008E28A2" w:rsidP="00D90049">
      <w:pPr>
        <w:pStyle w:val="Sraopastraipa"/>
        <w:numPr>
          <w:ilvl w:val="0"/>
          <w:numId w:val="11"/>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2AF955" w14:textId="2FA27B9A" w:rsidR="00A9433F" w:rsidRPr="003B06A2" w:rsidRDefault="00A9433F" w:rsidP="003B06A2">
      <w:pPr>
        <w:tabs>
          <w:tab w:val="decimal" w:pos="993"/>
        </w:tabs>
        <w:spacing w:before="240" w:after="240" w:line="276" w:lineRule="auto"/>
        <w:ind w:firstLine="629"/>
        <w:jc w:val="center"/>
        <w:rPr>
          <w:rFonts w:ascii="Times New Roman" w:hAnsi="Times New Roman"/>
          <w:sz w:val="24"/>
          <w:szCs w:val="24"/>
        </w:rPr>
      </w:pPr>
      <w:bookmarkStart w:id="1" w:name="_Toc466549116"/>
      <w:r w:rsidRPr="003B06A2">
        <w:rPr>
          <w:rFonts w:ascii="Times New Roman" w:hAnsi="Times New Roman"/>
          <w:sz w:val="24"/>
          <w:szCs w:val="24"/>
        </w:rPr>
        <w:t>VI. SUSIPAŽINIMO SU PASIŪLYMAIS IR DERYBŲ PROCEDŪROS</w:t>
      </w:r>
      <w:bookmarkEnd w:id="1"/>
    </w:p>
    <w:p w14:paraId="59796681" w14:textId="5368E943" w:rsidR="00A9433F" w:rsidRPr="003B06A2" w:rsidRDefault="00A9433F" w:rsidP="00D90049">
      <w:pPr>
        <w:numPr>
          <w:ilvl w:val="0"/>
          <w:numId w:val="11"/>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Susipažinimo su pasiūlymais procedūra įvyks P</w:t>
      </w:r>
      <w:r w:rsidR="00C1709F">
        <w:rPr>
          <w:rFonts w:ascii="Times New Roman" w:hAnsi="Times New Roman"/>
          <w:color w:val="000000" w:themeColor="text1"/>
          <w:sz w:val="24"/>
          <w:szCs w:val="24"/>
        </w:rPr>
        <w:t>riėmimo ir integracijos agentūroje</w:t>
      </w:r>
      <w:r w:rsidRPr="003B06A2">
        <w:rPr>
          <w:rFonts w:ascii="Times New Roman" w:hAnsi="Times New Roman"/>
          <w:color w:val="000000" w:themeColor="text1"/>
          <w:sz w:val="24"/>
          <w:szCs w:val="24"/>
        </w:rPr>
        <w:t>, Karaliaus Mindaugo g. 18, Rukla, Jonavos r.</w:t>
      </w:r>
    </w:p>
    <w:p w14:paraId="215E54FB" w14:textId="77777777" w:rsidR="00A9433F" w:rsidRPr="003B06A2" w:rsidRDefault="00A9433F" w:rsidP="00D90049">
      <w:pPr>
        <w:numPr>
          <w:ilvl w:val="0"/>
          <w:numId w:val="11"/>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3AEEED29" w14:textId="77777777" w:rsidR="00A9433F" w:rsidRPr="003B06A2" w:rsidRDefault="00A9433F" w:rsidP="00D90049">
      <w:pPr>
        <w:numPr>
          <w:ilvl w:val="0"/>
          <w:numId w:val="11"/>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sz w:val="24"/>
          <w:szCs w:val="24"/>
        </w:rPr>
        <w:t>Perkančioji organizacija atlieka pirminių pasiūlymų nagrinėjimo, vertinimo ir palyginimo procedūras, kuriose tiekėjai ar jų atstovai nedalyvauja.</w:t>
      </w:r>
    </w:p>
    <w:p w14:paraId="7B0D1EC6" w14:textId="77777777" w:rsidR="00A9433F" w:rsidRPr="003B06A2" w:rsidRDefault="00A9433F" w:rsidP="00D90049">
      <w:pPr>
        <w:numPr>
          <w:ilvl w:val="0"/>
          <w:numId w:val="11"/>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41628CD0" w14:textId="77777777" w:rsidR="00A9433F" w:rsidRPr="003B06A2" w:rsidRDefault="00A9433F" w:rsidP="00D90049">
      <w:pPr>
        <w:numPr>
          <w:ilvl w:val="0"/>
          <w:numId w:val="11"/>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w:t>
      </w:r>
    </w:p>
    <w:p w14:paraId="7CC0DD34" w14:textId="77777777" w:rsidR="00A9433F" w:rsidRPr="003B06A2" w:rsidRDefault="00A9433F" w:rsidP="00D90049">
      <w:pPr>
        <w:numPr>
          <w:ilvl w:val="1"/>
          <w:numId w:val="11"/>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0DF30556" w14:textId="77777777" w:rsidR="00A9433F" w:rsidRPr="003B06A2" w:rsidRDefault="00A9433F" w:rsidP="00D90049">
      <w:pPr>
        <w:numPr>
          <w:ilvl w:val="1"/>
          <w:numId w:val="11"/>
        </w:numPr>
        <w:tabs>
          <w:tab w:val="left" w:pos="1134"/>
          <w:tab w:val="left" w:pos="1276"/>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Derybų metu turi būti laikomasi šių reikalavimų: </w:t>
      </w:r>
    </w:p>
    <w:p w14:paraId="3F206805" w14:textId="77777777" w:rsidR="00A9433F" w:rsidRPr="003B06A2" w:rsidRDefault="00A9433F" w:rsidP="00D90049">
      <w:pPr>
        <w:numPr>
          <w:ilvl w:val="2"/>
          <w:numId w:val="11"/>
        </w:numPr>
        <w:tabs>
          <w:tab w:val="left" w:pos="0"/>
          <w:tab w:val="left" w:pos="1134"/>
          <w:tab w:val="left" w:pos="1276"/>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Tretiesiems asmenims ir derybose dalyvaujantiems tiekėjams negali būti atskleidžiama jokia derybų metu iš tiekėjo gauta informacija, taip pat informacija apie derybų metu pasiektus susitarimus;</w:t>
      </w:r>
    </w:p>
    <w:p w14:paraId="59434EFF" w14:textId="77777777" w:rsidR="00A9433F" w:rsidRPr="003B06A2" w:rsidRDefault="00A9433F" w:rsidP="00D90049">
      <w:pPr>
        <w:numPr>
          <w:ilvl w:val="2"/>
          <w:numId w:val="11"/>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Visiems tiekėjams turi būti taikomi vienodi reikalavimai, suteikiamos vienodos galimybės ir pateikiama vienoda informacija – teikdama informaciją, perkančioji organizacija neturi diskriminuoti tiekėjų;</w:t>
      </w:r>
    </w:p>
    <w:p w14:paraId="063A7BE9" w14:textId="77777777" w:rsidR="00A9433F" w:rsidRPr="003B06A2" w:rsidRDefault="00A9433F" w:rsidP="00D90049">
      <w:pPr>
        <w:numPr>
          <w:ilvl w:val="2"/>
          <w:numId w:val="11"/>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Negalima derėtis dėl reikalavimų tiekėjui, pasiūlymo vertinimo kriterijų ir vertinimo tvarkos;</w:t>
      </w:r>
    </w:p>
    <w:p w14:paraId="0CB04302" w14:textId="77777777" w:rsidR="00A9433F" w:rsidRPr="003B06A2" w:rsidRDefault="00A9433F" w:rsidP="00D90049">
      <w:pPr>
        <w:numPr>
          <w:ilvl w:val="2"/>
          <w:numId w:val="11"/>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Informacija apie derybų metu gautus pasiūlymus ir pasiektus susitarimus fiksuojama protokole, kuriame atsispindi derybų eiga ir pasiekti susitarimai;</w:t>
      </w:r>
    </w:p>
    <w:p w14:paraId="61076164" w14:textId="77777777" w:rsidR="00A9433F" w:rsidRPr="003B06A2" w:rsidRDefault="00A9433F" w:rsidP="00D90049">
      <w:pPr>
        <w:numPr>
          <w:ilvl w:val="2"/>
          <w:numId w:val="11"/>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nesudalyvavusio derybų procedūroje, pasiūlymas atmetamas;</w:t>
      </w:r>
    </w:p>
    <w:p w14:paraId="733025F9" w14:textId="77777777" w:rsidR="00A9433F" w:rsidRPr="003B06A2" w:rsidRDefault="00A9433F" w:rsidP="00D90049">
      <w:pPr>
        <w:numPr>
          <w:ilvl w:val="2"/>
          <w:numId w:val="11"/>
        </w:numPr>
        <w:tabs>
          <w:tab w:val="left" w:pos="851"/>
          <w:tab w:val="left" w:pos="993"/>
          <w:tab w:val="left" w:pos="1134"/>
          <w:tab w:val="left" w:pos="1276"/>
          <w:tab w:val="left" w:pos="1560"/>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Po derybų procedūros tiekėjai turės pateikti galutinius pasiūlymus (pasiūlymo formą);</w:t>
      </w:r>
    </w:p>
    <w:p w14:paraId="192DA9D6" w14:textId="77777777" w:rsidR="00A9433F" w:rsidRPr="003B06A2" w:rsidRDefault="00A9433F" w:rsidP="00D90049">
      <w:pPr>
        <w:numPr>
          <w:ilvl w:val="2"/>
          <w:numId w:val="11"/>
        </w:numPr>
        <w:tabs>
          <w:tab w:val="left" w:pos="851"/>
          <w:tab w:val="left" w:pos="993"/>
          <w:tab w:val="left" w:pos="1134"/>
          <w:tab w:val="left" w:pos="1276"/>
          <w:tab w:val="left" w:pos="1418"/>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CVP IS susirašinėjimo priemonėmis pagal derybų procedūros metu suderėtą kainą (jeigu pasiūlymo formos tiekėjas bus nepateikęs siųsdamas atsakymą į derybinį pasiūlymą). </w:t>
      </w:r>
    </w:p>
    <w:p w14:paraId="7323D54F" w14:textId="6F981940" w:rsidR="00A9433F" w:rsidRPr="003B06A2" w:rsidRDefault="00A9433F" w:rsidP="00D90049">
      <w:pPr>
        <w:numPr>
          <w:ilvl w:val="0"/>
          <w:numId w:val="11"/>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Jeigu dalyvių pasiūlymų kainos nėra per didelės, derybų procedūra nebus vykdoma.</w:t>
      </w:r>
    </w:p>
    <w:p w14:paraId="686815BB" w14:textId="77777777" w:rsidR="00A9433F" w:rsidRPr="003B06A2" w:rsidRDefault="00A9433F" w:rsidP="003B06A2">
      <w:pPr>
        <w:tabs>
          <w:tab w:val="decimal" w:pos="993"/>
        </w:tabs>
        <w:suppressAutoHyphens w:val="0"/>
        <w:overflowPunct w:val="0"/>
        <w:autoSpaceDE w:val="0"/>
        <w:adjustRightInd w:val="0"/>
        <w:spacing w:before="240" w:after="240" w:line="276" w:lineRule="auto"/>
        <w:ind w:firstLine="629"/>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lastRenderedPageBreak/>
        <w:t>VIII.</w:t>
      </w:r>
      <w:r w:rsidRPr="003B06A2">
        <w:rPr>
          <w:rFonts w:ascii="Times New Roman" w:eastAsia="Times New Roman" w:hAnsi="Times New Roman"/>
          <w:color w:val="000000" w:themeColor="text1"/>
          <w:sz w:val="24"/>
          <w:szCs w:val="24"/>
        </w:rPr>
        <w:tab/>
        <w:t>PIRKIMO SĄLYGŲ PAAIŠKINIMAS IR PATIKSLINIMAS</w:t>
      </w:r>
    </w:p>
    <w:p w14:paraId="091CFDA9"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3C0167"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710EB16B" w14:textId="77777777" w:rsidR="00A9433F" w:rsidRPr="003B06A2" w:rsidRDefault="00A9433F" w:rsidP="00D90049">
      <w:pPr>
        <w:numPr>
          <w:ilvl w:val="0"/>
          <w:numId w:val="11"/>
        </w:numPr>
        <w:tabs>
          <w:tab w:val="left" w:pos="993"/>
          <w:tab w:val="decimal" w:pos="1276"/>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b/>
        <w:t>Nesibaigus pasiūlymų pateikimo terminui, perkančioji organizacija turi teisę savo iniciatyva paaiškinti, patikslinti pirkimo sąlygas.</w:t>
      </w:r>
    </w:p>
    <w:p w14:paraId="5BB95061"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092D98FA"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IX. PASIŪLYMŲ NAGRINĖJIMAS IR VERTINIMAS</w:t>
      </w:r>
    </w:p>
    <w:p w14:paraId="33B7591C"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nagrinėdama pasiūlymus, taip pat vertina, ar pasiūlymas atitinka:</w:t>
      </w:r>
    </w:p>
    <w:p w14:paraId="1BE266DC" w14:textId="77777777" w:rsidR="00A9433F" w:rsidRPr="003B06A2" w:rsidRDefault="00A9433F" w:rsidP="00D90049">
      <w:pPr>
        <w:numPr>
          <w:ilvl w:val="1"/>
          <w:numId w:val="11"/>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skelbimą apie pirkimą;</w:t>
      </w:r>
    </w:p>
    <w:p w14:paraId="5790B7AC" w14:textId="77777777" w:rsidR="00A9433F" w:rsidRPr="003B06A2" w:rsidRDefault="00A9433F" w:rsidP="00D90049">
      <w:pPr>
        <w:numPr>
          <w:ilvl w:val="1"/>
          <w:numId w:val="11"/>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šiuose pirkimo dokumentuose nustatytus reikalavimus (t. y., ar pateiktas tiekėjo įgaliojimas, jungtinės veiklos sutartis ar kiti pirkimo dokumentuose reikalaujami dokumentai ar duomenys ir kt.);</w:t>
      </w:r>
    </w:p>
    <w:p w14:paraId="65E332B3" w14:textId="77777777" w:rsidR="00A9433F" w:rsidRPr="003B06A2" w:rsidRDefault="00A9433F" w:rsidP="00D90049">
      <w:pPr>
        <w:numPr>
          <w:ilvl w:val="1"/>
          <w:numId w:val="11"/>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techninėje specifikacijoje ar kituose pirkimo dokumentų prieduose nustatytus pirkimo objektui keliamus reikalavimus.</w:t>
      </w:r>
    </w:p>
    <w:p w14:paraId="581CE879"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680F55ED"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2F605B7C"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1EA27D97"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Perkančioji organizacija, nagrinėdama galutinius pasiūlymus (gautus po derybų, jei tiekėjai buvo kviečiami į derybas), taip pat vertina, </w:t>
      </w:r>
      <w:r w:rsidRPr="003B06A2">
        <w:rPr>
          <w:rFonts w:ascii="Times New Roman" w:eastAsia="Times New Roman" w:hAnsi="Times New Roman"/>
          <w:b/>
          <w:bCs/>
          <w:color w:val="000000" w:themeColor="text1"/>
          <w:sz w:val="24"/>
          <w:szCs w:val="24"/>
        </w:rPr>
        <w:t>ar pasiūlyta galutinė kaina</w:t>
      </w:r>
      <w:r w:rsidRPr="003B06A2">
        <w:rPr>
          <w:rFonts w:ascii="Times New Roman" w:eastAsia="Times New Roman" w:hAnsi="Times New Roman"/>
          <w:color w:val="000000" w:themeColor="text1"/>
          <w:sz w:val="24"/>
          <w:szCs w:val="24"/>
        </w:rPr>
        <w:t>:</w:t>
      </w:r>
    </w:p>
    <w:p w14:paraId="5AB8BFA7" w14:textId="77777777" w:rsidR="00A9433F" w:rsidRPr="003B06A2" w:rsidRDefault="00A9433F" w:rsidP="00D90049">
      <w:pPr>
        <w:numPr>
          <w:ilvl w:val="1"/>
          <w:numId w:val="11"/>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7C9D538A" w14:textId="77777777" w:rsidR="00A9433F" w:rsidRPr="003B06A2" w:rsidRDefault="00A9433F" w:rsidP="00D90049">
      <w:pPr>
        <w:numPr>
          <w:ilvl w:val="1"/>
          <w:numId w:val="11"/>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nėra neįprastai maža. Pasiūlyta galutinė kaina visais atvejais yra laikomos neįprastai maža, jeigu ji yra 30 ir daugiau procentų mažesnė už visų tiekėjų, kurių pasiūlymai neatmesti dėl kitų priežasčių ir </w:t>
      </w:r>
      <w:r w:rsidRPr="003B06A2">
        <w:rPr>
          <w:rFonts w:ascii="Times New Roman" w:hAnsi="Times New Roman"/>
          <w:color w:val="000000" w:themeColor="text1"/>
          <w:sz w:val="24"/>
          <w:szCs w:val="24"/>
        </w:rPr>
        <w:lastRenderedPageBreak/>
        <w:t>kurių pasiūlyta kaina neviršija pirkimui skirtų lėšų, nustatytų ir užfiksuotų Perkančiosios organizacijos rengiamuose dokumentuose prieš pradedant pirkimo procedūrą, pasiūlytų kainų aritmetinį vidurkį.</w:t>
      </w:r>
    </w:p>
    <w:p w14:paraId="3A9AC839" w14:textId="4EDDD50E" w:rsidR="00A9433F"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pasiūlyta galutinė kaina yra per didelė ir Perkančiajai organizacijai nepriimtina, Perkančioji organizacija tokį pasiūlymą atmeta.</w:t>
      </w:r>
    </w:p>
    <w:p w14:paraId="2F435CEB" w14:textId="46506D40" w:rsidR="000003DB" w:rsidRPr="003B06A2" w:rsidRDefault="000003DB"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F000C8B"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1FEE2889"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0E95C2CD"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pasiūlymų vertinimo metu randa pasiūlyme nurodytos kainos apskaičiavimo klaidų, ji prašo dalyvių per jos nurodytą terminą ištaisyti pasiūlyme pastebėtas</w:t>
      </w:r>
      <w:r w:rsidRPr="003B06A2">
        <w:rPr>
          <w:rFonts w:ascii="Times New Roman" w:hAnsi="Times New Roman"/>
          <w:sz w:val="24"/>
          <w:szCs w:val="24"/>
        </w:rPr>
        <w:t xml:space="preserve"> aritmetines klaidas, nekeičiant susipažinimo su pasiūlymais metu užfiksuotos </w:t>
      </w:r>
      <w:r w:rsidRPr="003B06A2">
        <w:rPr>
          <w:rFonts w:ascii="Times New Roman" w:hAnsi="Times New Roman"/>
          <w:i/>
          <w:sz w:val="24"/>
          <w:szCs w:val="24"/>
        </w:rPr>
        <w:t>kainos</w:t>
      </w:r>
      <w:r w:rsidRPr="003B06A2">
        <w:rPr>
          <w:rFonts w:ascii="Times New Roman" w:hAnsi="Times New Roman"/>
          <w:sz w:val="24"/>
          <w:szCs w:val="24"/>
        </w:rPr>
        <w:t xml:space="preserve">. Taisydamas pasiūlyme nurodytas aritmetines klaidas, dalyvis gali taisyti </w:t>
      </w:r>
      <w:r w:rsidRPr="003B06A2">
        <w:rPr>
          <w:rFonts w:ascii="Times New Roman" w:hAnsi="Times New Roman"/>
          <w:i/>
          <w:sz w:val="24"/>
          <w:szCs w:val="24"/>
        </w:rPr>
        <w:t>kainos</w:t>
      </w:r>
      <w:r w:rsidRPr="003B06A2">
        <w:rPr>
          <w:rFonts w:ascii="Times New Roman" w:hAnsi="Times New Roman"/>
          <w:sz w:val="24"/>
          <w:szCs w:val="24"/>
        </w:rPr>
        <w:t xml:space="preserve"> sudedamąsias dalis, tačiau negali atsisakyti kainos sudedamųjų dalių arba papildyti </w:t>
      </w:r>
      <w:r w:rsidRPr="003B06A2">
        <w:rPr>
          <w:rFonts w:ascii="Times New Roman" w:hAnsi="Times New Roman"/>
          <w:i/>
          <w:sz w:val="24"/>
          <w:szCs w:val="24"/>
        </w:rPr>
        <w:t>kainą</w:t>
      </w:r>
      <w:r w:rsidRPr="003B06A2">
        <w:rPr>
          <w:rFonts w:ascii="Times New Roman" w:hAnsi="Times New Roman"/>
          <w:sz w:val="24"/>
          <w:szCs w:val="24"/>
        </w:rPr>
        <w:t xml:space="preserve"> naujomis dalimis.</w:t>
      </w:r>
    </w:p>
    <w:p w14:paraId="225EDA56"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nevertina viso tiekėjo pasiūlymo, jeigu patikrinusi jo dalį nustato, kad, vadovaujantis pirkimo dokumentų reikalavimais, pasiūlymas turi būti atmestas.</w:t>
      </w:r>
    </w:p>
    <w:p w14:paraId="6CC6629D" w14:textId="77777777" w:rsidR="00A9433F" w:rsidRPr="003B06A2" w:rsidRDefault="00A9433F"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X. PASIŪLYMŲ ATMETIMO PAGRINDAI</w:t>
      </w:r>
    </w:p>
    <w:p w14:paraId="5AD068F7"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b/>
          <w:bCs/>
          <w:color w:val="000000" w:themeColor="text1"/>
          <w:sz w:val="24"/>
          <w:szCs w:val="24"/>
        </w:rPr>
      </w:pPr>
      <w:r w:rsidRPr="003B06A2">
        <w:rPr>
          <w:rFonts w:ascii="Times New Roman" w:eastAsia="Times New Roman" w:hAnsi="Times New Roman"/>
          <w:b/>
          <w:bCs/>
          <w:color w:val="000000" w:themeColor="text1"/>
          <w:sz w:val="24"/>
          <w:szCs w:val="24"/>
        </w:rPr>
        <w:t>Perkančioji organizacija atmeta pasiūlymą, jeigu:</w:t>
      </w:r>
    </w:p>
    <w:p w14:paraId="0857A858" w14:textId="77777777" w:rsidR="00A9433F" w:rsidRPr="003B06A2" w:rsidRDefault="00A9433F" w:rsidP="00D90049">
      <w:pPr>
        <w:numPr>
          <w:ilvl w:val="1"/>
          <w:numId w:val="11"/>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25E1FEEE" w14:textId="4789BB1A" w:rsidR="00A9433F" w:rsidRPr="003B06A2" w:rsidRDefault="00A9433F" w:rsidP="00D90049">
      <w:pPr>
        <w:numPr>
          <w:ilvl w:val="1"/>
          <w:numId w:val="11"/>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neatitinka nustatytų tiekėjų kvalifikacijos reikalavimų;</w:t>
      </w:r>
    </w:p>
    <w:p w14:paraId="09DBA599" w14:textId="0DA0F7FC" w:rsidR="003B06A2" w:rsidRPr="003B06A2" w:rsidRDefault="003B06A2" w:rsidP="00D90049">
      <w:pPr>
        <w:pStyle w:val="Sraopastraipa"/>
        <w:numPr>
          <w:ilvl w:val="1"/>
          <w:numId w:val="11"/>
        </w:numPr>
        <w:tabs>
          <w:tab w:val="decimal" w:pos="1418"/>
        </w:tabs>
        <w:spacing w:after="0" w:line="276" w:lineRule="auto"/>
        <w:ind w:left="0" w:firstLine="851"/>
        <w:contextualSpacing/>
        <w:jc w:val="both"/>
        <w:rPr>
          <w:rFonts w:ascii="Times New Roman" w:hAnsi="Times New Roman"/>
          <w:sz w:val="24"/>
          <w:szCs w:val="24"/>
        </w:rPr>
      </w:pPr>
      <w:r w:rsidRPr="003B06A2">
        <w:rPr>
          <w:rFonts w:ascii="Times New Roman" w:hAnsi="Times New Roman"/>
          <w:sz w:val="24"/>
          <w:szCs w:val="24"/>
        </w:rPr>
        <w:t>dalyvis neatitinka nustatytų tiekėjų kokybės vadybos sistemos ir (arba) aplinkos apsaugos vadybos sistemos standartų kvalifikacijos arba nustatytų žaliųjų kriterijų;</w:t>
      </w:r>
    </w:p>
    <w:p w14:paraId="69FDA475" w14:textId="77777777" w:rsidR="00A9433F" w:rsidRPr="003B06A2" w:rsidRDefault="00A9433F" w:rsidP="00D90049">
      <w:pPr>
        <w:numPr>
          <w:ilvl w:val="1"/>
          <w:numId w:val="11"/>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429B1EF4" w14:textId="77777777" w:rsidR="00A9433F" w:rsidRPr="003B06A2" w:rsidRDefault="00A9433F" w:rsidP="00D90049">
      <w:pPr>
        <w:numPr>
          <w:ilvl w:val="1"/>
          <w:numId w:val="11"/>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nurodytą terminą neištaisė aritmetinių klaidų ir (ar) nepaaiškino pasiūlymo, nekeičiant jo esmės;</w:t>
      </w:r>
    </w:p>
    <w:p w14:paraId="53FF598C" w14:textId="77777777" w:rsidR="00A9433F" w:rsidRPr="003B06A2" w:rsidRDefault="00A9433F" w:rsidP="00D90049">
      <w:pPr>
        <w:numPr>
          <w:ilvl w:val="1"/>
          <w:numId w:val="11"/>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galutinė pasiūlymo kaina buvo per didelė ir Perkančiajai organizacijai nepriimtina;</w:t>
      </w:r>
    </w:p>
    <w:p w14:paraId="061B20B6" w14:textId="6ED7D9AD" w:rsidR="00A9433F" w:rsidRDefault="00A9433F" w:rsidP="00D90049">
      <w:pPr>
        <w:numPr>
          <w:ilvl w:val="1"/>
          <w:numId w:val="11"/>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nepateikė tinkamų neįprastai mažos kainos pagrįstumo įrodymų;</w:t>
      </w:r>
    </w:p>
    <w:p w14:paraId="69C6A593" w14:textId="445F8AB2" w:rsidR="00C947B3" w:rsidRPr="003B06A2" w:rsidRDefault="00C947B3" w:rsidP="00D90049">
      <w:pPr>
        <w:numPr>
          <w:ilvl w:val="1"/>
          <w:numId w:val="11"/>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9C29938" w14:textId="77777777" w:rsidR="00A9433F" w:rsidRPr="003B06A2" w:rsidRDefault="00A9433F" w:rsidP="00D90049">
      <w:pPr>
        <w:numPr>
          <w:ilvl w:val="1"/>
          <w:numId w:val="11"/>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197CCE8A"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atmetusi dalyvio pasiūlymą šiame skyriuje numatytais pagrindais, praneša dalyviui apie pasiūlymo atmetimą.</w:t>
      </w:r>
    </w:p>
    <w:p w14:paraId="46C36A8E"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lastRenderedPageBreak/>
        <w:t>XI. PASIŪLYMŲ EILĖS SUDARYMAS IR LAIMĖJUSIO PASIŪLYMO NUSTATYMAS</w:t>
      </w:r>
    </w:p>
    <w:p w14:paraId="72A07830" w14:textId="421026EE" w:rsidR="00A9433F" w:rsidRDefault="00521D5D"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8E28A2">
        <w:rPr>
          <w:rFonts w:ascii="Times New Roman" w:hAnsi="Times New Roman"/>
          <w:color w:val="000000" w:themeColor="text1"/>
          <w:sz w:val="24"/>
          <w:szCs w:val="24"/>
        </w:rPr>
        <w:t>Išrenkamas ekonomiškai naudingiausias pasiūlymas pagal mažiausios kainos kriterijų</w:t>
      </w:r>
      <w:r>
        <w:rPr>
          <w:rFonts w:ascii="Times New Roman" w:hAnsi="Times New Roman"/>
          <w:color w:val="000000" w:themeColor="text1"/>
          <w:sz w:val="24"/>
          <w:szCs w:val="24"/>
        </w:rPr>
        <w:t>.</w:t>
      </w:r>
    </w:p>
    <w:p w14:paraId="112FC752" w14:textId="06FBBE26" w:rsidR="00A9433F" w:rsidRPr="003B06A2" w:rsidRDefault="00521D5D"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8E28A2">
        <w:rPr>
          <w:rFonts w:ascii="Times New Roman" w:hAnsi="Times New Roman"/>
          <w:color w:val="000000" w:themeColor="text1"/>
          <w:sz w:val="24"/>
          <w:szCs w:val="24"/>
        </w:rPr>
        <w:t>Pasiūlymų (jeigu buvo daugiau kaip vienas pasiūlymas), atitinkančių visus pirkimo dokumentų reikalavimus, eilė nustatoma kainų didėjimo tvarka. Jeigu kelių tiekėjų pateiktų pasiūlymų kainos yra vienodos, nustatant pasiūlymų eilę pirmesnis į šią eilę įrašomas tiekėjas, kurio pasiūlymas (pateiktas CVP IS priemonėmis) pateiktas anksčiausiai. Eilė nesudaroma, jei pasiūlymą pateikė ar, pirkimo procedūrų metu atmetus kitus pasiūlymus, liko vienas tiekėjas. Laimėjusiu pripažįstamas pasiūlymas, įrašytas pirmuoju pasiūlymų eilėje</w:t>
      </w:r>
      <w:r w:rsidR="00A9433F" w:rsidRPr="003B06A2">
        <w:rPr>
          <w:rFonts w:ascii="Times New Roman" w:eastAsia="Times New Roman" w:hAnsi="Times New Roman"/>
          <w:color w:val="000000" w:themeColor="text1"/>
          <w:sz w:val="24"/>
          <w:szCs w:val="24"/>
        </w:rPr>
        <w:t>.</w:t>
      </w:r>
    </w:p>
    <w:p w14:paraId="3EA214B2" w14:textId="77777777" w:rsidR="00A9433F" w:rsidRPr="00521D5D"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521D5D">
        <w:rPr>
          <w:rFonts w:ascii="Times New Roman" w:eastAsia="Times New Roman" w:hAnsi="Times New Roman"/>
          <w:color w:val="000000" w:themeColor="text1"/>
          <w:sz w:val="24"/>
          <w:szCs w:val="24"/>
        </w:rPr>
        <w:t>XII. GINČŲ NAGRINĖJIMAS</w:t>
      </w:r>
    </w:p>
    <w:p w14:paraId="17AAB0F2"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295B7AD0"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XIII. PIRKIMO SUTARTIES SUDARYMAS</w:t>
      </w:r>
    </w:p>
    <w:p w14:paraId="07D17DB8"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Dalyvio pasiūlymą pripažinus laimėjusiu, dalyvis raštu (pranešimą siunčiant CVPIS priemonėmis) kviečiamas sudaryti Pirkimo sutartį ir jam nurodomas laikas iki kada reikia pasirašyti sutartį.</w:t>
      </w:r>
    </w:p>
    <w:p w14:paraId="0AD0AC2D"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269F3E6"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Su Pirkimo laimėtoju sudaroma Pirkimo sutartis turi atitikti dalyvio pasiūlymą ir šias Pirkimo sąlygas.</w:t>
      </w:r>
    </w:p>
    <w:p w14:paraId="35BE5EDA" w14:textId="77777777" w:rsidR="00A9433F" w:rsidRPr="003B06A2"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sutarties sudarymo atidėjimo terminas netaikomas.</w:t>
      </w:r>
    </w:p>
    <w:p w14:paraId="63498FB0" w14:textId="7F6DA3EC" w:rsidR="00A9433F" w:rsidRPr="003B06A2" w:rsidRDefault="00A9433F" w:rsidP="00D90049">
      <w:pPr>
        <w:numPr>
          <w:ilvl w:val="0"/>
          <w:numId w:val="11"/>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Siūlomos pasirašyti sutarties sąlygos pateikiamos sutarties projekte (</w:t>
      </w:r>
      <w:r w:rsidR="00710A76">
        <w:rPr>
          <w:rFonts w:ascii="Times New Roman" w:eastAsia="Times New Roman" w:hAnsi="Times New Roman"/>
          <w:color w:val="000000" w:themeColor="text1"/>
          <w:sz w:val="24"/>
          <w:szCs w:val="24"/>
        </w:rPr>
        <w:t>3</w:t>
      </w:r>
      <w:r w:rsidRPr="003B06A2">
        <w:rPr>
          <w:rFonts w:ascii="Times New Roman" w:eastAsia="Times New Roman" w:hAnsi="Times New Roman"/>
          <w:color w:val="000000" w:themeColor="text1"/>
          <w:sz w:val="24"/>
          <w:szCs w:val="24"/>
        </w:rPr>
        <w:t xml:space="preserve"> priedas). </w:t>
      </w:r>
    </w:p>
    <w:p w14:paraId="48C84714" w14:textId="77777777" w:rsidR="003B06A2" w:rsidRDefault="003B06A2" w:rsidP="00C947B3">
      <w:pPr>
        <w:tabs>
          <w:tab w:val="left" w:pos="993"/>
          <w:tab w:val="left" w:pos="1418"/>
        </w:tabs>
        <w:suppressAutoHyphens w:val="0"/>
        <w:overflowPunct w:val="0"/>
        <w:autoSpaceDE w:val="0"/>
        <w:adjustRightInd w:val="0"/>
        <w:spacing w:after="0" w:line="276" w:lineRule="auto"/>
        <w:contextualSpacing/>
        <w:jc w:val="both"/>
        <w:rPr>
          <w:rFonts w:ascii="Times New Roman" w:eastAsia="Times New Roman" w:hAnsi="Times New Roman"/>
          <w:noProof/>
          <w:sz w:val="24"/>
          <w:szCs w:val="24"/>
        </w:rPr>
        <w:sectPr w:rsidR="003B06A2" w:rsidSect="003B06A2">
          <w:pgSz w:w="11906" w:h="16838"/>
          <w:pgMar w:top="1134" w:right="567" w:bottom="1134" w:left="851" w:header="567" w:footer="567" w:gutter="0"/>
          <w:cols w:space="1296"/>
          <w:docGrid w:linePitch="360"/>
        </w:sectPr>
      </w:pPr>
    </w:p>
    <w:p w14:paraId="67EAAFC5" w14:textId="625638EA"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1 priedas</w:t>
      </w:r>
    </w:p>
    <w:p w14:paraId="31661433" w14:textId="77777777" w:rsidR="00AE0CEF" w:rsidRPr="003B06A2" w:rsidRDefault="00AE0CEF" w:rsidP="003B06A2">
      <w:pPr>
        <w:suppressAutoHyphens w:val="0"/>
        <w:autoSpaceDN/>
        <w:spacing w:after="0" w:line="276" w:lineRule="auto"/>
        <w:rPr>
          <w:rFonts w:ascii="Times New Roman" w:eastAsia="Times New Roman" w:hAnsi="Times New Roman"/>
          <w:b/>
          <w:sz w:val="24"/>
          <w:szCs w:val="24"/>
        </w:rPr>
      </w:pPr>
    </w:p>
    <w:p w14:paraId="3421B721"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Herbas arba prekių ženklas</w:t>
      </w:r>
    </w:p>
    <w:p w14:paraId="0C7B3539"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6DB58314"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(Tiekėjo pavadinimas)</w:t>
      </w:r>
    </w:p>
    <w:p w14:paraId="67727905"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2D999E3E"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3B06A2" w:rsidRDefault="00AE0CEF" w:rsidP="003B06A2">
      <w:pPr>
        <w:overflowPunct w:val="0"/>
        <w:autoSpaceDE w:val="0"/>
        <w:spacing w:after="0" w:line="276" w:lineRule="auto"/>
        <w:jc w:val="center"/>
        <w:rPr>
          <w:rFonts w:ascii="Times New Roman" w:eastAsia="Times New Roman" w:hAnsi="Times New Roman"/>
          <w:b/>
          <w:bCs/>
          <w:sz w:val="24"/>
          <w:szCs w:val="24"/>
        </w:rPr>
      </w:pPr>
    </w:p>
    <w:p w14:paraId="5245A00A" w14:textId="538D000C" w:rsidR="00AE0CEF" w:rsidRPr="003B06A2" w:rsidRDefault="00AE0CEF" w:rsidP="003B06A2">
      <w:pPr>
        <w:tabs>
          <w:tab w:val="center" w:pos="2520"/>
        </w:tabs>
        <w:overflowPunct w:val="0"/>
        <w:autoSpaceDE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P</w:t>
      </w:r>
      <w:r w:rsidR="00F420AA">
        <w:rPr>
          <w:rFonts w:ascii="Times New Roman" w:eastAsia="Times New Roman" w:hAnsi="Times New Roman"/>
          <w:sz w:val="24"/>
          <w:szCs w:val="24"/>
        </w:rPr>
        <w:t>riėmimo ir integracijos agentūrai</w:t>
      </w:r>
    </w:p>
    <w:p w14:paraId="54196F21"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p>
    <w:p w14:paraId="6EC93A79"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r w:rsidRPr="003B06A2">
        <w:rPr>
          <w:rFonts w:ascii="Times New Roman" w:eastAsia="Times New Roman" w:hAnsi="Times New Roman"/>
          <w:b/>
          <w:sz w:val="24"/>
          <w:szCs w:val="24"/>
        </w:rPr>
        <w:t>PASIŪLYMAS</w:t>
      </w:r>
    </w:p>
    <w:p w14:paraId="38D52CF8" w14:textId="662A4A9E" w:rsidR="00AE0CEF" w:rsidRPr="003B06A2" w:rsidRDefault="00AE0CEF" w:rsidP="003B06A2">
      <w:pPr>
        <w:overflowPunct w:val="0"/>
        <w:autoSpaceDE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b/>
          <w:sz w:val="24"/>
          <w:szCs w:val="24"/>
        </w:rPr>
        <w:t>DĖL</w:t>
      </w:r>
      <w:r w:rsidR="00FC3A88">
        <w:rPr>
          <w:rFonts w:ascii="Times New Roman" w:eastAsia="Times New Roman" w:hAnsi="Times New Roman"/>
          <w:b/>
          <w:sz w:val="24"/>
          <w:szCs w:val="24"/>
        </w:rPr>
        <w:t xml:space="preserve"> </w:t>
      </w:r>
      <w:r w:rsidR="000A2AB6" w:rsidRPr="000A2AB6">
        <w:rPr>
          <w:rFonts w:ascii="Times New Roman" w:hAnsi="Times New Roman"/>
          <w:b/>
          <w:color w:val="000000" w:themeColor="text1"/>
          <w:sz w:val="24"/>
          <w:szCs w:val="24"/>
        </w:rPr>
        <w:t>LEIDINIO „SOCIOKULTŪRINIS ĮVADAS: GAIRĖS MOKYMŲ VADOVAMS“ ATNAUJINIMO PAGAL PATEIKTAS RECENZIJAS IR TRUMPOSIOS ĮVADO PROGRAMOS PARENGIMO</w:t>
      </w:r>
      <w:r w:rsidR="000A2AB6" w:rsidRPr="00253C93">
        <w:rPr>
          <w:rFonts w:ascii="Times New Roman" w:hAnsi="Times New Roman"/>
          <w:b/>
          <w:color w:val="000000" w:themeColor="text1"/>
          <w:sz w:val="24"/>
          <w:szCs w:val="24"/>
        </w:rPr>
        <w:t xml:space="preserve"> </w:t>
      </w:r>
      <w:r w:rsidR="000A2AB6" w:rsidRPr="003B06A2">
        <w:rPr>
          <w:rFonts w:ascii="Times New Roman" w:hAnsi="Times New Roman"/>
          <w:b/>
          <w:color w:val="000000" w:themeColor="text1"/>
          <w:sz w:val="24"/>
          <w:szCs w:val="24"/>
        </w:rPr>
        <w:t>PASLAUGŲ</w:t>
      </w:r>
    </w:p>
    <w:p w14:paraId="652AE70E" w14:textId="77777777" w:rsidR="00AE0CEF" w:rsidRPr="003B06A2" w:rsidRDefault="00AE0CEF" w:rsidP="003B06A2">
      <w:pPr>
        <w:spacing w:after="0" w:line="276" w:lineRule="auto"/>
        <w:ind w:left="-709" w:firstLine="840"/>
        <w:jc w:val="both"/>
        <w:rPr>
          <w:rFonts w:ascii="Times New Roman" w:eastAsia="Times New Roman" w:hAnsi="Times New Roman"/>
          <w:sz w:val="24"/>
          <w:szCs w:val="24"/>
        </w:rPr>
      </w:pPr>
    </w:p>
    <w:p w14:paraId="39EEF06F" w14:textId="77777777" w:rsidR="00AE0CEF" w:rsidRPr="003B06A2" w:rsidRDefault="00AE0CEF" w:rsidP="003B06A2">
      <w:pPr>
        <w:shd w:val="clear" w:color="auto" w:fill="FFFFFF"/>
        <w:suppressAutoHyphens w:val="0"/>
        <w:autoSpaceDN/>
        <w:spacing w:after="0" w:line="276" w:lineRule="auto"/>
        <w:jc w:val="center"/>
        <w:rPr>
          <w:rFonts w:ascii="Times New Roman" w:hAnsi="Times New Roman"/>
          <w:b/>
          <w:bCs/>
          <w:color w:val="000000"/>
          <w:sz w:val="24"/>
          <w:szCs w:val="24"/>
        </w:rPr>
      </w:pPr>
      <w:r w:rsidRPr="003B06A2">
        <w:rPr>
          <w:rFonts w:ascii="Times New Roman" w:hAnsi="Times New Roman"/>
          <w:sz w:val="24"/>
          <w:szCs w:val="24"/>
        </w:rPr>
        <w:t>____________</w:t>
      </w:r>
      <w:r w:rsidRPr="003B06A2">
        <w:rPr>
          <w:rFonts w:ascii="Times New Roman" w:hAnsi="Times New Roman"/>
          <w:b/>
          <w:bCs/>
          <w:color w:val="000000"/>
          <w:sz w:val="24"/>
          <w:szCs w:val="24"/>
        </w:rPr>
        <w:t xml:space="preserve"> </w:t>
      </w:r>
      <w:r w:rsidRPr="003B06A2">
        <w:rPr>
          <w:rFonts w:ascii="Times New Roman" w:hAnsi="Times New Roman"/>
          <w:sz w:val="24"/>
          <w:szCs w:val="24"/>
        </w:rPr>
        <w:t>Nr.______</w:t>
      </w:r>
    </w:p>
    <w:p w14:paraId="1E8A9ED4" w14:textId="46098217" w:rsidR="00AE0CEF" w:rsidRPr="003B06A2" w:rsidRDefault="00AE0CEF" w:rsidP="003B06A2">
      <w:pPr>
        <w:shd w:val="clear" w:color="auto" w:fill="FFFFFF"/>
        <w:suppressAutoHyphens w:val="0"/>
        <w:autoSpaceDN/>
        <w:spacing w:after="0" w:line="276" w:lineRule="auto"/>
        <w:jc w:val="center"/>
        <w:rPr>
          <w:rFonts w:ascii="Times New Roman" w:hAnsi="Times New Roman"/>
          <w:bCs/>
          <w:color w:val="000000"/>
          <w:sz w:val="24"/>
          <w:szCs w:val="24"/>
        </w:rPr>
      </w:pPr>
      <w:r w:rsidRPr="003B06A2">
        <w:rPr>
          <w:rFonts w:ascii="Times New Roman" w:hAnsi="Times New Roman"/>
          <w:bCs/>
          <w:color w:val="000000"/>
          <w:sz w:val="24"/>
          <w:szCs w:val="24"/>
        </w:rPr>
        <w:t>(Data)</w:t>
      </w:r>
    </w:p>
    <w:p w14:paraId="46FBEFF3" w14:textId="040885BF" w:rsidR="00AE0CEF" w:rsidRDefault="00AE0CEF" w:rsidP="003B06A2">
      <w:pPr>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(Vieta)</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829"/>
      </w:tblGrid>
      <w:tr w:rsidR="00B80E24" w14:paraId="7E3E7387" w14:textId="77777777" w:rsidTr="001B44A4">
        <w:tc>
          <w:tcPr>
            <w:tcW w:w="5056" w:type="dxa"/>
            <w:tcBorders>
              <w:top w:val="single" w:sz="4" w:space="0" w:color="auto"/>
              <w:left w:val="single" w:sz="4" w:space="0" w:color="auto"/>
              <w:bottom w:val="single" w:sz="4" w:space="0" w:color="auto"/>
              <w:right w:val="single" w:sz="4" w:space="0" w:color="auto"/>
            </w:tcBorders>
            <w:hideMark/>
          </w:tcPr>
          <w:p w14:paraId="4D0CF223" w14:textId="77777777" w:rsidR="00B80E24" w:rsidRPr="00B80E24" w:rsidRDefault="00B80E24" w:rsidP="001B44A4">
            <w:pPr>
              <w:spacing w:line="276" w:lineRule="auto"/>
              <w:jc w:val="both"/>
              <w:rPr>
                <w:rFonts w:ascii="Times New Roman" w:hAnsi="Times New Roman"/>
                <w:sz w:val="24"/>
                <w:szCs w:val="24"/>
              </w:rPr>
            </w:pPr>
            <w:r w:rsidRPr="00B80E24">
              <w:rPr>
                <w:rFonts w:ascii="Times New Roman" w:hAnsi="Times New Roman"/>
                <w:sz w:val="24"/>
                <w:szCs w:val="24"/>
              </w:rPr>
              <w:t>Tiekėjo arba tiekėjų grupės narių pavadinimas (-ai)</w:t>
            </w:r>
          </w:p>
        </w:tc>
        <w:tc>
          <w:tcPr>
            <w:tcW w:w="4829" w:type="dxa"/>
            <w:tcBorders>
              <w:top w:val="single" w:sz="4" w:space="0" w:color="auto"/>
              <w:left w:val="single" w:sz="4" w:space="0" w:color="auto"/>
              <w:bottom w:val="single" w:sz="4" w:space="0" w:color="auto"/>
              <w:right w:val="single" w:sz="4" w:space="0" w:color="auto"/>
            </w:tcBorders>
          </w:tcPr>
          <w:p w14:paraId="04B1F6CB" w14:textId="77777777" w:rsidR="00B80E24" w:rsidRPr="00036D3A" w:rsidRDefault="00B80E24" w:rsidP="001B44A4">
            <w:pPr>
              <w:spacing w:line="276" w:lineRule="auto"/>
              <w:jc w:val="both"/>
              <w:rPr>
                <w:sz w:val="24"/>
                <w:szCs w:val="24"/>
              </w:rPr>
            </w:pPr>
          </w:p>
          <w:p w14:paraId="3A558790" w14:textId="77777777" w:rsidR="00B80E24" w:rsidRPr="00036D3A" w:rsidRDefault="00B80E24" w:rsidP="001B44A4">
            <w:pPr>
              <w:spacing w:line="276" w:lineRule="auto"/>
              <w:jc w:val="both"/>
              <w:rPr>
                <w:sz w:val="24"/>
                <w:szCs w:val="24"/>
              </w:rPr>
            </w:pPr>
          </w:p>
        </w:tc>
      </w:tr>
      <w:tr w:rsidR="00B80E24" w14:paraId="319B39E8" w14:textId="77777777" w:rsidTr="001B44A4">
        <w:tc>
          <w:tcPr>
            <w:tcW w:w="5056" w:type="dxa"/>
            <w:tcBorders>
              <w:top w:val="single" w:sz="4" w:space="0" w:color="auto"/>
              <w:left w:val="single" w:sz="4" w:space="0" w:color="auto"/>
              <w:bottom w:val="single" w:sz="4" w:space="0" w:color="auto"/>
              <w:right w:val="single" w:sz="4" w:space="0" w:color="auto"/>
            </w:tcBorders>
            <w:hideMark/>
          </w:tcPr>
          <w:p w14:paraId="3CE3088A" w14:textId="77777777" w:rsidR="00B80E24" w:rsidRPr="00B80E24" w:rsidRDefault="00B80E24" w:rsidP="001B44A4">
            <w:pPr>
              <w:spacing w:line="276" w:lineRule="auto"/>
              <w:jc w:val="both"/>
              <w:rPr>
                <w:rFonts w:ascii="Times New Roman" w:hAnsi="Times New Roman"/>
                <w:sz w:val="24"/>
                <w:szCs w:val="24"/>
              </w:rPr>
            </w:pPr>
            <w:r w:rsidRPr="00B80E24">
              <w:rPr>
                <w:rFonts w:ascii="Times New Roman" w:hAnsi="Times New Roman"/>
                <w:sz w:val="24"/>
                <w:szCs w:val="24"/>
              </w:rPr>
              <w:t>Tiekėjo arba tiekėjų grupės narių juridinio asmens kodas (-ai)</w:t>
            </w:r>
          </w:p>
        </w:tc>
        <w:tc>
          <w:tcPr>
            <w:tcW w:w="4829" w:type="dxa"/>
            <w:tcBorders>
              <w:top w:val="single" w:sz="4" w:space="0" w:color="auto"/>
              <w:left w:val="single" w:sz="4" w:space="0" w:color="auto"/>
              <w:bottom w:val="single" w:sz="4" w:space="0" w:color="auto"/>
              <w:right w:val="single" w:sz="4" w:space="0" w:color="auto"/>
            </w:tcBorders>
          </w:tcPr>
          <w:p w14:paraId="6CCB71C5" w14:textId="77777777" w:rsidR="00B80E24" w:rsidRPr="00036D3A" w:rsidRDefault="00B80E24" w:rsidP="001B44A4">
            <w:pPr>
              <w:spacing w:line="276" w:lineRule="auto"/>
              <w:jc w:val="both"/>
              <w:rPr>
                <w:sz w:val="24"/>
                <w:szCs w:val="24"/>
              </w:rPr>
            </w:pPr>
          </w:p>
          <w:p w14:paraId="53D87206" w14:textId="77777777" w:rsidR="00B80E24" w:rsidRPr="00036D3A" w:rsidRDefault="00B80E24" w:rsidP="001B44A4">
            <w:pPr>
              <w:spacing w:line="276" w:lineRule="auto"/>
              <w:jc w:val="both"/>
              <w:rPr>
                <w:sz w:val="24"/>
                <w:szCs w:val="24"/>
              </w:rPr>
            </w:pPr>
          </w:p>
        </w:tc>
      </w:tr>
      <w:tr w:rsidR="00B80E24" w14:paraId="205A60B0" w14:textId="77777777" w:rsidTr="001B44A4">
        <w:tc>
          <w:tcPr>
            <w:tcW w:w="5056" w:type="dxa"/>
            <w:tcBorders>
              <w:top w:val="single" w:sz="4" w:space="0" w:color="auto"/>
              <w:left w:val="single" w:sz="4" w:space="0" w:color="auto"/>
              <w:bottom w:val="single" w:sz="4" w:space="0" w:color="auto"/>
              <w:right w:val="single" w:sz="4" w:space="0" w:color="auto"/>
            </w:tcBorders>
          </w:tcPr>
          <w:p w14:paraId="2B093813" w14:textId="77777777" w:rsidR="00B80E24" w:rsidRPr="00B80E24" w:rsidRDefault="00B80E24" w:rsidP="001B44A4">
            <w:pPr>
              <w:spacing w:line="276" w:lineRule="auto"/>
              <w:jc w:val="both"/>
              <w:rPr>
                <w:rFonts w:ascii="Times New Roman" w:hAnsi="Times New Roman"/>
                <w:sz w:val="24"/>
                <w:szCs w:val="24"/>
              </w:rPr>
            </w:pPr>
            <w:r w:rsidRPr="00B80E24">
              <w:rPr>
                <w:rFonts w:ascii="Times New Roman" w:hAnsi="Times New Roman"/>
                <w:sz w:val="24"/>
                <w:szCs w:val="24"/>
              </w:rPr>
              <w:t>Tiekėjo arba tiekėjų grupės narių PVM mokėtojo kodas (-ai)</w:t>
            </w:r>
          </w:p>
        </w:tc>
        <w:tc>
          <w:tcPr>
            <w:tcW w:w="4829" w:type="dxa"/>
            <w:tcBorders>
              <w:top w:val="single" w:sz="4" w:space="0" w:color="auto"/>
              <w:left w:val="single" w:sz="4" w:space="0" w:color="auto"/>
              <w:bottom w:val="single" w:sz="4" w:space="0" w:color="auto"/>
              <w:right w:val="single" w:sz="4" w:space="0" w:color="auto"/>
            </w:tcBorders>
          </w:tcPr>
          <w:p w14:paraId="1BB8EC9F" w14:textId="77777777" w:rsidR="00B80E24" w:rsidRPr="00036D3A" w:rsidRDefault="00B80E24" w:rsidP="001B44A4">
            <w:pPr>
              <w:spacing w:line="276" w:lineRule="auto"/>
              <w:jc w:val="both"/>
              <w:rPr>
                <w:sz w:val="24"/>
                <w:szCs w:val="24"/>
              </w:rPr>
            </w:pPr>
          </w:p>
        </w:tc>
      </w:tr>
      <w:tr w:rsidR="00B80E24" w14:paraId="53E6537A" w14:textId="77777777" w:rsidTr="001B44A4">
        <w:tc>
          <w:tcPr>
            <w:tcW w:w="5056" w:type="dxa"/>
            <w:tcBorders>
              <w:top w:val="single" w:sz="4" w:space="0" w:color="auto"/>
              <w:left w:val="single" w:sz="4" w:space="0" w:color="auto"/>
              <w:bottom w:val="single" w:sz="4" w:space="0" w:color="auto"/>
              <w:right w:val="single" w:sz="4" w:space="0" w:color="auto"/>
            </w:tcBorders>
          </w:tcPr>
          <w:p w14:paraId="463BFA02" w14:textId="77777777" w:rsidR="00B80E24" w:rsidRPr="00B80E24" w:rsidRDefault="00B80E24" w:rsidP="001B44A4">
            <w:pPr>
              <w:spacing w:line="276" w:lineRule="auto"/>
              <w:jc w:val="both"/>
              <w:rPr>
                <w:rFonts w:ascii="Times New Roman" w:hAnsi="Times New Roman"/>
                <w:sz w:val="24"/>
                <w:szCs w:val="24"/>
              </w:rPr>
            </w:pPr>
            <w:r w:rsidRPr="00B80E24">
              <w:rPr>
                <w:rFonts w:ascii="Times New Roman" w:hAnsi="Times New Roman"/>
                <w:sz w:val="24"/>
                <w:szCs w:val="24"/>
              </w:rPr>
              <w:t>Tiekėjo arba atstovaujančio tiekėjų grupės nario adresas, telefono numeris, fakso numeris, el. paštas</w:t>
            </w:r>
          </w:p>
        </w:tc>
        <w:tc>
          <w:tcPr>
            <w:tcW w:w="4829" w:type="dxa"/>
            <w:tcBorders>
              <w:top w:val="single" w:sz="4" w:space="0" w:color="auto"/>
              <w:left w:val="single" w:sz="4" w:space="0" w:color="auto"/>
              <w:bottom w:val="single" w:sz="4" w:space="0" w:color="auto"/>
              <w:right w:val="single" w:sz="4" w:space="0" w:color="auto"/>
            </w:tcBorders>
          </w:tcPr>
          <w:p w14:paraId="05F2EFCE" w14:textId="77777777" w:rsidR="00B80E24" w:rsidRPr="00036D3A" w:rsidRDefault="00B80E24" w:rsidP="001B44A4">
            <w:pPr>
              <w:spacing w:line="276" w:lineRule="auto"/>
              <w:jc w:val="both"/>
              <w:rPr>
                <w:sz w:val="24"/>
                <w:szCs w:val="24"/>
              </w:rPr>
            </w:pPr>
          </w:p>
        </w:tc>
      </w:tr>
      <w:tr w:rsidR="00B80E24" w14:paraId="28D125E8" w14:textId="77777777" w:rsidTr="001B44A4">
        <w:tc>
          <w:tcPr>
            <w:tcW w:w="5056" w:type="dxa"/>
            <w:tcBorders>
              <w:top w:val="single" w:sz="4" w:space="0" w:color="auto"/>
              <w:left w:val="single" w:sz="4" w:space="0" w:color="auto"/>
              <w:bottom w:val="single" w:sz="4" w:space="0" w:color="auto"/>
              <w:right w:val="single" w:sz="4" w:space="0" w:color="auto"/>
            </w:tcBorders>
          </w:tcPr>
          <w:p w14:paraId="461D5E84" w14:textId="77777777" w:rsidR="00B80E24" w:rsidRPr="00B80E24" w:rsidRDefault="00B80E24" w:rsidP="001B44A4">
            <w:pPr>
              <w:spacing w:line="276" w:lineRule="auto"/>
              <w:jc w:val="both"/>
              <w:rPr>
                <w:rFonts w:ascii="Times New Roman" w:hAnsi="Times New Roman"/>
                <w:sz w:val="24"/>
                <w:szCs w:val="24"/>
              </w:rPr>
            </w:pPr>
            <w:r w:rsidRPr="00B80E24">
              <w:rPr>
                <w:rFonts w:ascii="Times New Roman" w:hAnsi="Times New Roman"/>
                <w:sz w:val="24"/>
                <w:szCs w:val="24"/>
              </w:rPr>
              <w:t>Tiekėjo arba atstovaujančio tiekėjų grupės nario banko pavadinimas, banko kodas ir sąskaitos numeris</w:t>
            </w:r>
          </w:p>
        </w:tc>
        <w:tc>
          <w:tcPr>
            <w:tcW w:w="4829" w:type="dxa"/>
            <w:tcBorders>
              <w:top w:val="single" w:sz="4" w:space="0" w:color="auto"/>
              <w:left w:val="single" w:sz="4" w:space="0" w:color="auto"/>
              <w:bottom w:val="single" w:sz="4" w:space="0" w:color="auto"/>
              <w:right w:val="single" w:sz="4" w:space="0" w:color="auto"/>
            </w:tcBorders>
          </w:tcPr>
          <w:p w14:paraId="6FBFB6B5" w14:textId="77777777" w:rsidR="00B80E24" w:rsidRPr="00036D3A" w:rsidRDefault="00B80E24" w:rsidP="001B44A4">
            <w:pPr>
              <w:spacing w:line="276" w:lineRule="auto"/>
              <w:jc w:val="both"/>
              <w:rPr>
                <w:sz w:val="24"/>
                <w:szCs w:val="24"/>
              </w:rPr>
            </w:pPr>
          </w:p>
        </w:tc>
      </w:tr>
      <w:tr w:rsidR="00B80E24" w14:paraId="61761C3A" w14:textId="77777777" w:rsidTr="001B44A4">
        <w:tc>
          <w:tcPr>
            <w:tcW w:w="5056" w:type="dxa"/>
            <w:tcBorders>
              <w:top w:val="single" w:sz="4" w:space="0" w:color="auto"/>
              <w:left w:val="single" w:sz="4" w:space="0" w:color="auto"/>
              <w:bottom w:val="single" w:sz="4" w:space="0" w:color="auto"/>
              <w:right w:val="single" w:sz="4" w:space="0" w:color="auto"/>
            </w:tcBorders>
          </w:tcPr>
          <w:p w14:paraId="7AA7FB56" w14:textId="77777777" w:rsidR="00B80E24" w:rsidRPr="00B80E24" w:rsidRDefault="00B80E24" w:rsidP="001B44A4">
            <w:pPr>
              <w:spacing w:line="276" w:lineRule="auto"/>
              <w:jc w:val="both"/>
              <w:rPr>
                <w:rFonts w:ascii="Times New Roman" w:hAnsi="Times New Roman"/>
                <w:sz w:val="24"/>
                <w:szCs w:val="24"/>
              </w:rPr>
            </w:pPr>
            <w:r w:rsidRPr="00B80E24">
              <w:rPr>
                <w:rFonts w:ascii="Times New Roman" w:hAnsi="Times New Roman"/>
                <w:sz w:val="24"/>
                <w:szCs w:val="24"/>
              </w:rPr>
              <w:t>Asmens, įgalioto pasirašyti sutartį, vardas, pavardė, pareigos</w:t>
            </w:r>
          </w:p>
        </w:tc>
        <w:tc>
          <w:tcPr>
            <w:tcW w:w="4829" w:type="dxa"/>
            <w:tcBorders>
              <w:top w:val="single" w:sz="4" w:space="0" w:color="auto"/>
              <w:left w:val="single" w:sz="4" w:space="0" w:color="auto"/>
              <w:bottom w:val="single" w:sz="4" w:space="0" w:color="auto"/>
              <w:right w:val="single" w:sz="4" w:space="0" w:color="auto"/>
            </w:tcBorders>
          </w:tcPr>
          <w:p w14:paraId="19620C14" w14:textId="77777777" w:rsidR="00B80E24" w:rsidRPr="00036D3A" w:rsidRDefault="00B80E24" w:rsidP="001B44A4">
            <w:pPr>
              <w:spacing w:line="276" w:lineRule="auto"/>
              <w:jc w:val="both"/>
              <w:rPr>
                <w:sz w:val="24"/>
                <w:szCs w:val="24"/>
              </w:rPr>
            </w:pPr>
          </w:p>
        </w:tc>
      </w:tr>
      <w:tr w:rsidR="00B80E24" w14:paraId="594259CF" w14:textId="77777777" w:rsidTr="001B44A4">
        <w:tc>
          <w:tcPr>
            <w:tcW w:w="5056" w:type="dxa"/>
            <w:tcBorders>
              <w:top w:val="single" w:sz="4" w:space="0" w:color="auto"/>
              <w:left w:val="single" w:sz="4" w:space="0" w:color="auto"/>
              <w:bottom w:val="single" w:sz="4" w:space="0" w:color="auto"/>
              <w:right w:val="single" w:sz="4" w:space="0" w:color="auto"/>
            </w:tcBorders>
            <w:hideMark/>
          </w:tcPr>
          <w:p w14:paraId="0B25C96C" w14:textId="77777777" w:rsidR="00B80E24" w:rsidRPr="00B80E24" w:rsidRDefault="00B80E24" w:rsidP="001B44A4">
            <w:pPr>
              <w:spacing w:line="276" w:lineRule="auto"/>
              <w:jc w:val="both"/>
              <w:rPr>
                <w:rFonts w:ascii="Times New Roman" w:hAnsi="Times New Roman"/>
                <w:sz w:val="24"/>
                <w:szCs w:val="24"/>
              </w:rPr>
            </w:pPr>
            <w:r w:rsidRPr="00B80E24">
              <w:rPr>
                <w:rFonts w:ascii="Times New Roman" w:hAnsi="Times New Roman"/>
                <w:sz w:val="24"/>
                <w:szCs w:val="24"/>
              </w:rPr>
              <w:t>Asmens, atsakingo už pasiūlymo pateikimą, vardas, pavardė, pareigos</w:t>
            </w:r>
          </w:p>
        </w:tc>
        <w:tc>
          <w:tcPr>
            <w:tcW w:w="4829" w:type="dxa"/>
            <w:tcBorders>
              <w:top w:val="single" w:sz="4" w:space="0" w:color="auto"/>
              <w:left w:val="single" w:sz="4" w:space="0" w:color="auto"/>
              <w:bottom w:val="single" w:sz="4" w:space="0" w:color="auto"/>
              <w:right w:val="single" w:sz="4" w:space="0" w:color="auto"/>
            </w:tcBorders>
          </w:tcPr>
          <w:p w14:paraId="43ACDA5F" w14:textId="77777777" w:rsidR="00B80E24" w:rsidRPr="00036D3A" w:rsidRDefault="00B80E24" w:rsidP="001B44A4">
            <w:pPr>
              <w:spacing w:line="276" w:lineRule="auto"/>
              <w:jc w:val="both"/>
              <w:rPr>
                <w:sz w:val="24"/>
                <w:szCs w:val="24"/>
              </w:rPr>
            </w:pPr>
          </w:p>
        </w:tc>
      </w:tr>
      <w:tr w:rsidR="00B80E24" w14:paraId="37A1F49A" w14:textId="77777777" w:rsidTr="001B44A4">
        <w:tc>
          <w:tcPr>
            <w:tcW w:w="5056" w:type="dxa"/>
            <w:tcBorders>
              <w:top w:val="single" w:sz="4" w:space="0" w:color="auto"/>
              <w:left w:val="single" w:sz="4" w:space="0" w:color="auto"/>
              <w:bottom w:val="single" w:sz="4" w:space="0" w:color="auto"/>
              <w:right w:val="single" w:sz="4" w:space="0" w:color="auto"/>
            </w:tcBorders>
          </w:tcPr>
          <w:p w14:paraId="617C383C" w14:textId="77777777" w:rsidR="00B80E24" w:rsidRPr="00B80E24" w:rsidRDefault="00B80E24" w:rsidP="001B44A4">
            <w:pPr>
              <w:spacing w:line="276" w:lineRule="auto"/>
              <w:jc w:val="both"/>
              <w:rPr>
                <w:rFonts w:ascii="Times New Roman" w:hAnsi="Times New Roman"/>
                <w:sz w:val="24"/>
                <w:szCs w:val="24"/>
              </w:rPr>
            </w:pPr>
            <w:r w:rsidRPr="00B80E24">
              <w:rPr>
                <w:rFonts w:ascii="Times New Roman" w:hAnsi="Times New Roman"/>
                <w:sz w:val="24"/>
                <w:szCs w:val="24"/>
              </w:rPr>
              <w:t xml:space="preserve">Asmens, atsakingo už sutarties vykdymą, vardas, pavardė, tel. </w:t>
            </w:r>
            <w:proofErr w:type="spellStart"/>
            <w:r w:rsidRPr="00B80E24">
              <w:rPr>
                <w:rFonts w:ascii="Times New Roman" w:hAnsi="Times New Roman"/>
                <w:sz w:val="24"/>
                <w:szCs w:val="24"/>
              </w:rPr>
              <w:t>nr.</w:t>
            </w:r>
            <w:proofErr w:type="spellEnd"/>
            <w:r w:rsidRPr="00B80E24">
              <w:rPr>
                <w:rFonts w:ascii="Times New Roman" w:hAnsi="Times New Roman"/>
                <w:sz w:val="24"/>
                <w:szCs w:val="24"/>
              </w:rPr>
              <w:t>, el. paštas</w:t>
            </w:r>
          </w:p>
        </w:tc>
        <w:tc>
          <w:tcPr>
            <w:tcW w:w="4829" w:type="dxa"/>
            <w:tcBorders>
              <w:top w:val="single" w:sz="4" w:space="0" w:color="auto"/>
              <w:left w:val="single" w:sz="4" w:space="0" w:color="auto"/>
              <w:bottom w:val="single" w:sz="4" w:space="0" w:color="auto"/>
              <w:right w:val="single" w:sz="4" w:space="0" w:color="auto"/>
            </w:tcBorders>
          </w:tcPr>
          <w:p w14:paraId="75862E0F" w14:textId="77777777" w:rsidR="00B80E24" w:rsidRPr="00036D3A" w:rsidRDefault="00B80E24" w:rsidP="001B44A4">
            <w:pPr>
              <w:spacing w:line="276" w:lineRule="auto"/>
              <w:jc w:val="both"/>
              <w:rPr>
                <w:sz w:val="24"/>
                <w:szCs w:val="24"/>
              </w:rPr>
            </w:pPr>
          </w:p>
        </w:tc>
      </w:tr>
    </w:tbl>
    <w:p w14:paraId="55FFAFED" w14:textId="77777777" w:rsidR="00B80E24" w:rsidRPr="003B06A2" w:rsidRDefault="00B80E24" w:rsidP="003B06A2">
      <w:pPr>
        <w:suppressAutoHyphens w:val="0"/>
        <w:autoSpaceDN/>
        <w:spacing w:after="0" w:line="276" w:lineRule="auto"/>
        <w:jc w:val="center"/>
        <w:rPr>
          <w:rFonts w:ascii="Times New Roman" w:hAnsi="Times New Roman"/>
          <w:sz w:val="24"/>
          <w:szCs w:val="24"/>
        </w:rPr>
      </w:pPr>
    </w:p>
    <w:p w14:paraId="073A3B8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6009C843" w14:textId="77777777" w:rsidR="00AE0CEF" w:rsidRPr="003B06A2" w:rsidRDefault="00AE0CEF" w:rsidP="003B06A2">
      <w:pPr>
        <w:suppressAutoHyphens w:val="0"/>
        <w:spacing w:after="0" w:line="276" w:lineRule="auto"/>
        <w:jc w:val="both"/>
        <w:rPr>
          <w:rFonts w:ascii="Times New Roman" w:hAnsi="Times New Roman"/>
          <w:spacing w:val="-4"/>
          <w:sz w:val="24"/>
          <w:szCs w:val="24"/>
        </w:rPr>
      </w:pPr>
      <w:r w:rsidRPr="003B06A2">
        <w:rPr>
          <w:rFonts w:ascii="Times New Roman" w:hAnsi="Times New Roman"/>
          <w:i/>
          <w:spacing w:val="-4"/>
          <w:sz w:val="24"/>
          <w:szCs w:val="24"/>
        </w:rPr>
        <w:t>Pastaba. Pildoma, jei tiekėjas ketina pasitelkti subtiekėją (-</w:t>
      </w:r>
      <w:proofErr w:type="spellStart"/>
      <w:r w:rsidRPr="003B06A2">
        <w:rPr>
          <w:rFonts w:ascii="Times New Roman" w:hAnsi="Times New Roman"/>
          <w:i/>
          <w:spacing w:val="-4"/>
          <w:sz w:val="24"/>
          <w:szCs w:val="24"/>
        </w:rPr>
        <w:t>us</w:t>
      </w:r>
      <w:proofErr w:type="spellEnd"/>
      <w:r w:rsidRPr="003B06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3B06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3B06A2" w:rsidRDefault="00AE0CEF" w:rsidP="003B06A2">
            <w:pPr>
              <w:suppressAutoHyphens w:val="0"/>
              <w:spacing w:after="0" w:line="276" w:lineRule="auto"/>
              <w:rPr>
                <w:rFonts w:ascii="Times New Roman" w:hAnsi="Times New Roman"/>
                <w:i/>
                <w:sz w:val="24"/>
                <w:szCs w:val="24"/>
              </w:rPr>
            </w:pPr>
            <w:r w:rsidRPr="003B06A2">
              <w:rPr>
                <w:rFonts w:ascii="Times New Roman" w:hAnsi="Times New Roman"/>
                <w:spacing w:val="-4"/>
                <w:sz w:val="24"/>
                <w:szCs w:val="24"/>
              </w:rPr>
              <w:lastRenderedPageBreak/>
              <w:t xml:space="preserve">Subtiekėjo (-ų) </w:t>
            </w:r>
            <w:r w:rsidRPr="003B06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z w:val="24"/>
                <w:szCs w:val="24"/>
              </w:rPr>
              <w:t>Įsipareigojimai, kuriems ketinama pasitelkti subtiekėją (-</w:t>
            </w:r>
            <w:proofErr w:type="spellStart"/>
            <w:r w:rsidRPr="003B06A2">
              <w:rPr>
                <w:rFonts w:ascii="Times New Roman" w:hAnsi="Times New Roman"/>
                <w:sz w:val="24"/>
                <w:szCs w:val="24"/>
              </w:rPr>
              <w:t>us</w:t>
            </w:r>
            <w:proofErr w:type="spellEnd"/>
            <w:r w:rsidRPr="003B06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3B06A2" w:rsidRDefault="00AE0CEF" w:rsidP="003B06A2">
            <w:pPr>
              <w:suppressAutoHyphens w:val="0"/>
              <w:spacing w:after="0" w:line="276" w:lineRule="auto"/>
              <w:jc w:val="both"/>
              <w:rPr>
                <w:rFonts w:ascii="Times New Roman" w:hAnsi="Times New Roman"/>
                <w:sz w:val="24"/>
                <w:szCs w:val="24"/>
              </w:rPr>
            </w:pPr>
          </w:p>
        </w:tc>
      </w:tr>
    </w:tbl>
    <w:p w14:paraId="7523FE1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00D70C87" w14:textId="77777777" w:rsidR="00AE0CEF" w:rsidRPr="003B06A2" w:rsidRDefault="00AE0CEF" w:rsidP="00A53DAB">
      <w:pPr>
        <w:numPr>
          <w:ilvl w:val="0"/>
          <w:numId w:val="1"/>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02BFCD97" w14:textId="0EC29134" w:rsidR="008E095F" w:rsidRPr="000A2AB6" w:rsidRDefault="00AE0CEF" w:rsidP="00960F4E">
      <w:pPr>
        <w:numPr>
          <w:ilvl w:val="0"/>
          <w:numId w:val="1"/>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Mūsų siūloma kaina:</w:t>
      </w:r>
    </w:p>
    <w:p w14:paraId="3DC885EC" w14:textId="77777777" w:rsidR="00253C93" w:rsidRPr="008E095F" w:rsidRDefault="00253C93" w:rsidP="00960F4E">
      <w:pPr>
        <w:tabs>
          <w:tab w:val="left" w:pos="851"/>
        </w:tabs>
        <w:suppressAutoHyphens w:val="0"/>
        <w:overflowPunct w:val="0"/>
        <w:autoSpaceDE w:val="0"/>
        <w:autoSpaceDN/>
        <w:adjustRightInd w:val="0"/>
        <w:spacing w:after="0" w:line="276" w:lineRule="auto"/>
        <w:contextualSpacing/>
        <w:jc w:val="both"/>
        <w:rPr>
          <w:rFonts w:ascii="Times New Roman" w:hAnsi="Times New Roman"/>
          <w:b/>
          <w:sz w:val="24"/>
          <w:szCs w:val="24"/>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992"/>
        <w:gridCol w:w="1418"/>
        <w:gridCol w:w="1417"/>
        <w:gridCol w:w="1559"/>
        <w:gridCol w:w="1418"/>
      </w:tblGrid>
      <w:tr w:rsidR="006222FD" w:rsidRPr="00541F2B" w14:paraId="2BA1FB45" w14:textId="753933F1" w:rsidTr="006222FD">
        <w:trPr>
          <w:cantSplit/>
          <w:trHeight w:val="894"/>
        </w:trPr>
        <w:tc>
          <w:tcPr>
            <w:tcW w:w="710" w:type="dxa"/>
          </w:tcPr>
          <w:p w14:paraId="50D63CF9" w14:textId="77777777" w:rsidR="006222FD" w:rsidRPr="001D5962" w:rsidRDefault="006222FD" w:rsidP="00710A76">
            <w:pPr>
              <w:rPr>
                <w:rFonts w:ascii="Times New Roman" w:hAnsi="Times New Roman"/>
                <w:sz w:val="24"/>
                <w:szCs w:val="24"/>
              </w:rPr>
            </w:pPr>
          </w:p>
        </w:tc>
        <w:tc>
          <w:tcPr>
            <w:tcW w:w="3289" w:type="dxa"/>
          </w:tcPr>
          <w:p w14:paraId="45EDF074" w14:textId="4254F6DC" w:rsidR="006222FD" w:rsidRPr="001D5962" w:rsidRDefault="006222FD" w:rsidP="00710A76">
            <w:pPr>
              <w:rPr>
                <w:rFonts w:ascii="Times New Roman" w:hAnsi="Times New Roman"/>
                <w:sz w:val="24"/>
                <w:szCs w:val="24"/>
              </w:rPr>
            </w:pPr>
            <w:r w:rsidRPr="001D5962">
              <w:rPr>
                <w:rFonts w:ascii="Times New Roman" w:hAnsi="Times New Roman"/>
                <w:sz w:val="24"/>
                <w:szCs w:val="24"/>
              </w:rPr>
              <w:t>P</w:t>
            </w:r>
            <w:r>
              <w:rPr>
                <w:rFonts w:ascii="Times New Roman" w:hAnsi="Times New Roman"/>
                <w:sz w:val="24"/>
                <w:szCs w:val="24"/>
              </w:rPr>
              <w:t>aslaugos</w:t>
            </w:r>
          </w:p>
        </w:tc>
        <w:tc>
          <w:tcPr>
            <w:tcW w:w="992" w:type="dxa"/>
          </w:tcPr>
          <w:p w14:paraId="542E5D5E" w14:textId="77777777" w:rsidR="006222FD" w:rsidRPr="001D5962" w:rsidRDefault="006222FD" w:rsidP="00710A76">
            <w:pPr>
              <w:tabs>
                <w:tab w:val="left" w:pos="200"/>
              </w:tabs>
              <w:jc w:val="center"/>
              <w:rPr>
                <w:rFonts w:ascii="Times New Roman" w:hAnsi="Times New Roman"/>
                <w:sz w:val="24"/>
                <w:szCs w:val="24"/>
              </w:rPr>
            </w:pPr>
            <w:r w:rsidRPr="001D5962">
              <w:rPr>
                <w:rFonts w:ascii="Times New Roman" w:hAnsi="Times New Roman"/>
                <w:sz w:val="24"/>
                <w:szCs w:val="24"/>
              </w:rPr>
              <w:t>Kiekis vnt.</w:t>
            </w:r>
          </w:p>
        </w:tc>
        <w:tc>
          <w:tcPr>
            <w:tcW w:w="1418" w:type="dxa"/>
          </w:tcPr>
          <w:p w14:paraId="11C0C714" w14:textId="2F864B70" w:rsidR="006222FD" w:rsidRPr="001D5962" w:rsidRDefault="006222FD" w:rsidP="00710A76">
            <w:pPr>
              <w:tabs>
                <w:tab w:val="left" w:pos="200"/>
              </w:tabs>
              <w:rPr>
                <w:rFonts w:ascii="Times New Roman" w:hAnsi="Times New Roman"/>
                <w:sz w:val="24"/>
                <w:szCs w:val="24"/>
              </w:rPr>
            </w:pPr>
            <w:r>
              <w:rPr>
                <w:rFonts w:ascii="Times New Roman" w:hAnsi="Times New Roman"/>
                <w:sz w:val="24"/>
                <w:szCs w:val="24"/>
              </w:rPr>
              <w:t>1 vnt. įkainis Eur be PVM</w:t>
            </w:r>
          </w:p>
        </w:tc>
        <w:tc>
          <w:tcPr>
            <w:tcW w:w="1417" w:type="dxa"/>
          </w:tcPr>
          <w:p w14:paraId="1D671AC1" w14:textId="61BC472E" w:rsidR="006222FD" w:rsidRDefault="006222FD" w:rsidP="00710A76">
            <w:pPr>
              <w:tabs>
                <w:tab w:val="left" w:pos="200"/>
              </w:tabs>
              <w:rPr>
                <w:rFonts w:ascii="Times New Roman" w:hAnsi="Times New Roman"/>
                <w:sz w:val="24"/>
                <w:szCs w:val="24"/>
              </w:rPr>
            </w:pPr>
            <w:r>
              <w:rPr>
                <w:rFonts w:ascii="Times New Roman" w:hAnsi="Times New Roman"/>
                <w:sz w:val="24"/>
                <w:szCs w:val="24"/>
              </w:rPr>
              <w:t>1 vnt. įkainis Eur su PVM</w:t>
            </w:r>
          </w:p>
        </w:tc>
        <w:tc>
          <w:tcPr>
            <w:tcW w:w="1559" w:type="dxa"/>
          </w:tcPr>
          <w:p w14:paraId="7A1E14D0" w14:textId="22D26243" w:rsidR="006222FD" w:rsidRDefault="006222FD" w:rsidP="00710A76">
            <w:pPr>
              <w:tabs>
                <w:tab w:val="left" w:pos="200"/>
              </w:tabs>
              <w:rPr>
                <w:rFonts w:ascii="Times New Roman" w:hAnsi="Times New Roman"/>
                <w:sz w:val="24"/>
                <w:szCs w:val="24"/>
              </w:rPr>
            </w:pPr>
            <w:r>
              <w:rPr>
                <w:rFonts w:ascii="Times New Roman" w:hAnsi="Times New Roman"/>
                <w:sz w:val="24"/>
                <w:szCs w:val="24"/>
              </w:rPr>
              <w:t>Viso kiekio kaina Eur be PVM</w:t>
            </w:r>
          </w:p>
        </w:tc>
        <w:tc>
          <w:tcPr>
            <w:tcW w:w="1418" w:type="dxa"/>
          </w:tcPr>
          <w:p w14:paraId="2E8A9C5D" w14:textId="3ADC3CDF" w:rsidR="006222FD" w:rsidRDefault="006222FD" w:rsidP="00710A76">
            <w:pPr>
              <w:tabs>
                <w:tab w:val="left" w:pos="200"/>
              </w:tabs>
              <w:rPr>
                <w:rFonts w:ascii="Times New Roman" w:hAnsi="Times New Roman"/>
                <w:sz w:val="24"/>
                <w:szCs w:val="24"/>
              </w:rPr>
            </w:pPr>
            <w:r>
              <w:rPr>
                <w:rFonts w:ascii="Times New Roman" w:hAnsi="Times New Roman"/>
                <w:sz w:val="24"/>
                <w:szCs w:val="24"/>
              </w:rPr>
              <w:t>Viso kiekio kaina Eur su PVM</w:t>
            </w:r>
          </w:p>
        </w:tc>
      </w:tr>
      <w:tr w:rsidR="006222FD" w:rsidRPr="00541F2B" w14:paraId="1AC833B4" w14:textId="638F8E8C" w:rsidTr="006222FD">
        <w:tc>
          <w:tcPr>
            <w:tcW w:w="710" w:type="dxa"/>
          </w:tcPr>
          <w:p w14:paraId="003157F8" w14:textId="77777777" w:rsidR="006222FD" w:rsidRPr="001D5962" w:rsidRDefault="006222FD" w:rsidP="00710A76">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000866AA" w14:textId="192972BC" w:rsidR="006222FD" w:rsidRPr="006222FD" w:rsidRDefault="006222FD" w:rsidP="00710A76">
            <w:pPr>
              <w:rPr>
                <w:rFonts w:ascii="Times New Roman" w:hAnsi="Times New Roman"/>
                <w:sz w:val="24"/>
                <w:szCs w:val="24"/>
              </w:rPr>
            </w:pPr>
            <w:r w:rsidRPr="006222FD">
              <w:rPr>
                <w:rFonts w:ascii="Times New Roman" w:hAnsi="Times New Roman"/>
                <w:sz w:val="24"/>
                <w:szCs w:val="24"/>
              </w:rPr>
              <w:t>Parengto sociokultūrinių įvado turinio atnaujinimas</w:t>
            </w:r>
          </w:p>
        </w:tc>
        <w:tc>
          <w:tcPr>
            <w:tcW w:w="992" w:type="dxa"/>
          </w:tcPr>
          <w:p w14:paraId="5D57499F" w14:textId="7BA5A22A" w:rsidR="006222FD" w:rsidRPr="001D5962" w:rsidRDefault="006222FD" w:rsidP="00710A76">
            <w:pPr>
              <w:jc w:val="center"/>
              <w:rPr>
                <w:rFonts w:ascii="Times New Roman" w:hAnsi="Times New Roman"/>
                <w:sz w:val="24"/>
                <w:szCs w:val="24"/>
              </w:rPr>
            </w:pPr>
            <w:r>
              <w:rPr>
                <w:rFonts w:ascii="Times New Roman" w:hAnsi="Times New Roman"/>
                <w:sz w:val="24"/>
                <w:szCs w:val="24"/>
              </w:rPr>
              <w:t>1 vnt.</w:t>
            </w:r>
          </w:p>
        </w:tc>
        <w:tc>
          <w:tcPr>
            <w:tcW w:w="1418" w:type="dxa"/>
          </w:tcPr>
          <w:p w14:paraId="78B03402" w14:textId="2BA52F4E" w:rsidR="006222FD" w:rsidRPr="001D5962" w:rsidRDefault="006222FD" w:rsidP="006222FD">
            <w:pPr>
              <w:rPr>
                <w:rFonts w:ascii="Times New Roman" w:hAnsi="Times New Roman"/>
                <w:sz w:val="24"/>
                <w:szCs w:val="24"/>
              </w:rPr>
            </w:pPr>
          </w:p>
        </w:tc>
        <w:tc>
          <w:tcPr>
            <w:tcW w:w="1417" w:type="dxa"/>
          </w:tcPr>
          <w:p w14:paraId="79D59E42" w14:textId="77777777" w:rsidR="006222FD" w:rsidRPr="001D5962" w:rsidRDefault="006222FD" w:rsidP="006222FD">
            <w:pPr>
              <w:rPr>
                <w:rFonts w:ascii="Times New Roman" w:hAnsi="Times New Roman"/>
                <w:sz w:val="24"/>
                <w:szCs w:val="24"/>
              </w:rPr>
            </w:pPr>
          </w:p>
        </w:tc>
        <w:tc>
          <w:tcPr>
            <w:tcW w:w="1559" w:type="dxa"/>
          </w:tcPr>
          <w:p w14:paraId="067F0671" w14:textId="77777777" w:rsidR="006222FD" w:rsidRPr="001D5962" w:rsidRDefault="006222FD" w:rsidP="006222FD">
            <w:pPr>
              <w:rPr>
                <w:rFonts w:ascii="Times New Roman" w:hAnsi="Times New Roman"/>
                <w:sz w:val="24"/>
                <w:szCs w:val="24"/>
              </w:rPr>
            </w:pPr>
          </w:p>
        </w:tc>
        <w:tc>
          <w:tcPr>
            <w:tcW w:w="1418" w:type="dxa"/>
          </w:tcPr>
          <w:p w14:paraId="155C8E24" w14:textId="77777777" w:rsidR="006222FD" w:rsidRPr="001D5962" w:rsidRDefault="006222FD" w:rsidP="006222FD">
            <w:pPr>
              <w:rPr>
                <w:rFonts w:ascii="Times New Roman" w:hAnsi="Times New Roman"/>
                <w:sz w:val="24"/>
                <w:szCs w:val="24"/>
              </w:rPr>
            </w:pPr>
          </w:p>
        </w:tc>
      </w:tr>
      <w:tr w:rsidR="006222FD" w:rsidRPr="00541F2B" w14:paraId="002D2495" w14:textId="61E05901" w:rsidTr="006222FD">
        <w:tc>
          <w:tcPr>
            <w:tcW w:w="710" w:type="dxa"/>
          </w:tcPr>
          <w:p w14:paraId="5FA5C390" w14:textId="7E6E1805" w:rsidR="006222FD" w:rsidRPr="001D5962" w:rsidRDefault="006222FD" w:rsidP="00710A76">
            <w:pPr>
              <w:jc w:val="both"/>
              <w:rPr>
                <w:rFonts w:ascii="Times New Roman" w:hAnsi="Times New Roman"/>
                <w:sz w:val="24"/>
                <w:szCs w:val="24"/>
              </w:rPr>
            </w:pPr>
            <w:r>
              <w:rPr>
                <w:rFonts w:ascii="Times New Roman" w:hAnsi="Times New Roman"/>
                <w:sz w:val="24"/>
                <w:szCs w:val="24"/>
              </w:rPr>
              <w:t>2.</w:t>
            </w:r>
          </w:p>
        </w:tc>
        <w:tc>
          <w:tcPr>
            <w:tcW w:w="3289" w:type="dxa"/>
          </w:tcPr>
          <w:p w14:paraId="754C54F6" w14:textId="6D67B9C2" w:rsidR="006222FD" w:rsidRPr="006222FD" w:rsidRDefault="006222FD" w:rsidP="00710A76">
            <w:pPr>
              <w:rPr>
                <w:rFonts w:ascii="Times New Roman" w:hAnsi="Times New Roman"/>
                <w:sz w:val="24"/>
                <w:szCs w:val="24"/>
              </w:rPr>
            </w:pPr>
            <w:r w:rsidRPr="006222FD">
              <w:rPr>
                <w:rFonts w:ascii="Times New Roman" w:hAnsi="Times New Roman"/>
                <w:sz w:val="24"/>
                <w:szCs w:val="24"/>
              </w:rPr>
              <w:t>Sociokultūrinės programos DEMO versijos parengimas</w:t>
            </w:r>
          </w:p>
        </w:tc>
        <w:tc>
          <w:tcPr>
            <w:tcW w:w="992" w:type="dxa"/>
          </w:tcPr>
          <w:p w14:paraId="0C64568F" w14:textId="55C0F164" w:rsidR="006222FD" w:rsidRDefault="006222FD" w:rsidP="00710A76">
            <w:pPr>
              <w:jc w:val="center"/>
              <w:rPr>
                <w:rFonts w:ascii="Times New Roman" w:hAnsi="Times New Roman"/>
                <w:sz w:val="24"/>
                <w:szCs w:val="24"/>
              </w:rPr>
            </w:pPr>
            <w:r>
              <w:rPr>
                <w:rFonts w:ascii="Times New Roman" w:hAnsi="Times New Roman"/>
                <w:sz w:val="24"/>
                <w:szCs w:val="24"/>
              </w:rPr>
              <w:t>1 vnt.</w:t>
            </w:r>
          </w:p>
        </w:tc>
        <w:tc>
          <w:tcPr>
            <w:tcW w:w="1418" w:type="dxa"/>
          </w:tcPr>
          <w:p w14:paraId="005962BA" w14:textId="77777777" w:rsidR="006222FD" w:rsidRPr="001D5962" w:rsidRDefault="006222FD" w:rsidP="006222FD">
            <w:pPr>
              <w:rPr>
                <w:rFonts w:ascii="Times New Roman" w:hAnsi="Times New Roman"/>
                <w:sz w:val="24"/>
                <w:szCs w:val="24"/>
              </w:rPr>
            </w:pPr>
          </w:p>
        </w:tc>
        <w:tc>
          <w:tcPr>
            <w:tcW w:w="1417" w:type="dxa"/>
          </w:tcPr>
          <w:p w14:paraId="6406737E" w14:textId="77777777" w:rsidR="006222FD" w:rsidRPr="001D5962" w:rsidRDefault="006222FD" w:rsidP="006222FD">
            <w:pPr>
              <w:rPr>
                <w:rFonts w:ascii="Times New Roman" w:hAnsi="Times New Roman"/>
                <w:sz w:val="24"/>
                <w:szCs w:val="24"/>
              </w:rPr>
            </w:pPr>
          </w:p>
        </w:tc>
        <w:tc>
          <w:tcPr>
            <w:tcW w:w="1559" w:type="dxa"/>
          </w:tcPr>
          <w:p w14:paraId="44D9A2A0" w14:textId="77777777" w:rsidR="006222FD" w:rsidRPr="001D5962" w:rsidRDefault="006222FD" w:rsidP="006222FD">
            <w:pPr>
              <w:rPr>
                <w:rFonts w:ascii="Times New Roman" w:hAnsi="Times New Roman"/>
                <w:sz w:val="24"/>
                <w:szCs w:val="24"/>
              </w:rPr>
            </w:pPr>
          </w:p>
        </w:tc>
        <w:tc>
          <w:tcPr>
            <w:tcW w:w="1418" w:type="dxa"/>
          </w:tcPr>
          <w:p w14:paraId="76C35D5E" w14:textId="77777777" w:rsidR="006222FD" w:rsidRPr="001D5962" w:rsidRDefault="006222FD" w:rsidP="006222FD">
            <w:pPr>
              <w:rPr>
                <w:rFonts w:ascii="Times New Roman" w:hAnsi="Times New Roman"/>
                <w:sz w:val="24"/>
                <w:szCs w:val="24"/>
              </w:rPr>
            </w:pPr>
          </w:p>
        </w:tc>
      </w:tr>
      <w:tr w:rsidR="006222FD" w:rsidRPr="00541F2B" w14:paraId="0E60FD5E" w14:textId="53EB8B96" w:rsidTr="006222FD">
        <w:tc>
          <w:tcPr>
            <w:tcW w:w="710" w:type="dxa"/>
          </w:tcPr>
          <w:p w14:paraId="505A4584" w14:textId="148602BB" w:rsidR="006222FD" w:rsidRDefault="006222FD" w:rsidP="00710A76">
            <w:pPr>
              <w:jc w:val="both"/>
              <w:rPr>
                <w:rFonts w:ascii="Times New Roman" w:hAnsi="Times New Roman"/>
                <w:sz w:val="24"/>
                <w:szCs w:val="24"/>
              </w:rPr>
            </w:pPr>
            <w:r>
              <w:rPr>
                <w:rFonts w:ascii="Times New Roman" w:hAnsi="Times New Roman"/>
                <w:sz w:val="24"/>
                <w:szCs w:val="24"/>
              </w:rPr>
              <w:t>3.</w:t>
            </w:r>
          </w:p>
        </w:tc>
        <w:tc>
          <w:tcPr>
            <w:tcW w:w="3289" w:type="dxa"/>
          </w:tcPr>
          <w:p w14:paraId="3229C2FA" w14:textId="7514626C" w:rsidR="006222FD" w:rsidRPr="006222FD" w:rsidRDefault="006222FD" w:rsidP="00710A76">
            <w:pPr>
              <w:rPr>
                <w:rFonts w:ascii="Times New Roman" w:hAnsi="Times New Roman"/>
                <w:sz w:val="24"/>
                <w:szCs w:val="24"/>
              </w:rPr>
            </w:pPr>
            <w:proofErr w:type="spellStart"/>
            <w:r w:rsidRPr="006222FD">
              <w:rPr>
                <w:rFonts w:ascii="Times New Roman" w:hAnsi="Times New Roman"/>
                <w:sz w:val="24"/>
                <w:szCs w:val="24"/>
              </w:rPr>
              <w:t>Bendrakūrybos</w:t>
            </w:r>
            <w:proofErr w:type="spellEnd"/>
            <w:r w:rsidRPr="006222FD">
              <w:rPr>
                <w:rFonts w:ascii="Times New Roman" w:hAnsi="Times New Roman"/>
                <w:sz w:val="24"/>
                <w:szCs w:val="24"/>
              </w:rPr>
              <w:t xml:space="preserve"> dirbtuvės (</w:t>
            </w:r>
            <w:proofErr w:type="spellStart"/>
            <w:r w:rsidRPr="006222FD">
              <w:rPr>
                <w:rFonts w:ascii="Times New Roman" w:hAnsi="Times New Roman"/>
                <w:sz w:val="24"/>
                <w:szCs w:val="24"/>
              </w:rPr>
              <w:t>fasilitavimas</w:t>
            </w:r>
            <w:proofErr w:type="spellEnd"/>
            <w:r w:rsidRPr="006222FD">
              <w:rPr>
                <w:rFonts w:ascii="Times New Roman" w:hAnsi="Times New Roman"/>
                <w:sz w:val="24"/>
                <w:szCs w:val="24"/>
              </w:rPr>
              <w:t xml:space="preserve"> ir organizavimas)</w:t>
            </w:r>
          </w:p>
        </w:tc>
        <w:tc>
          <w:tcPr>
            <w:tcW w:w="992" w:type="dxa"/>
          </w:tcPr>
          <w:p w14:paraId="0729CB7D" w14:textId="5D315895" w:rsidR="006222FD" w:rsidRDefault="006222FD" w:rsidP="00710A76">
            <w:pPr>
              <w:jc w:val="center"/>
              <w:rPr>
                <w:rFonts w:ascii="Times New Roman" w:hAnsi="Times New Roman"/>
                <w:sz w:val="24"/>
                <w:szCs w:val="24"/>
              </w:rPr>
            </w:pPr>
            <w:r>
              <w:rPr>
                <w:rFonts w:ascii="Times New Roman" w:hAnsi="Times New Roman"/>
                <w:sz w:val="24"/>
                <w:szCs w:val="24"/>
              </w:rPr>
              <w:t>4 vnt.</w:t>
            </w:r>
          </w:p>
        </w:tc>
        <w:tc>
          <w:tcPr>
            <w:tcW w:w="1418" w:type="dxa"/>
          </w:tcPr>
          <w:p w14:paraId="697025A4" w14:textId="77777777" w:rsidR="006222FD" w:rsidRPr="001D5962" w:rsidRDefault="006222FD" w:rsidP="006222FD">
            <w:pPr>
              <w:rPr>
                <w:rFonts w:ascii="Times New Roman" w:hAnsi="Times New Roman"/>
                <w:sz w:val="24"/>
                <w:szCs w:val="24"/>
              </w:rPr>
            </w:pPr>
          </w:p>
        </w:tc>
        <w:tc>
          <w:tcPr>
            <w:tcW w:w="1417" w:type="dxa"/>
          </w:tcPr>
          <w:p w14:paraId="1011E48F" w14:textId="77777777" w:rsidR="006222FD" w:rsidRPr="001D5962" w:rsidRDefault="006222FD" w:rsidP="006222FD">
            <w:pPr>
              <w:rPr>
                <w:rFonts w:ascii="Times New Roman" w:hAnsi="Times New Roman"/>
                <w:sz w:val="24"/>
                <w:szCs w:val="24"/>
              </w:rPr>
            </w:pPr>
          </w:p>
        </w:tc>
        <w:tc>
          <w:tcPr>
            <w:tcW w:w="1559" w:type="dxa"/>
          </w:tcPr>
          <w:p w14:paraId="00914276" w14:textId="77777777" w:rsidR="006222FD" w:rsidRPr="001D5962" w:rsidRDefault="006222FD" w:rsidP="006222FD">
            <w:pPr>
              <w:rPr>
                <w:rFonts w:ascii="Times New Roman" w:hAnsi="Times New Roman"/>
                <w:sz w:val="24"/>
                <w:szCs w:val="24"/>
              </w:rPr>
            </w:pPr>
          </w:p>
        </w:tc>
        <w:tc>
          <w:tcPr>
            <w:tcW w:w="1418" w:type="dxa"/>
          </w:tcPr>
          <w:p w14:paraId="0E56E744" w14:textId="77777777" w:rsidR="006222FD" w:rsidRPr="001D5962" w:rsidRDefault="006222FD" w:rsidP="006222FD">
            <w:pPr>
              <w:rPr>
                <w:rFonts w:ascii="Times New Roman" w:hAnsi="Times New Roman"/>
                <w:sz w:val="24"/>
                <w:szCs w:val="24"/>
              </w:rPr>
            </w:pPr>
          </w:p>
        </w:tc>
      </w:tr>
      <w:tr w:rsidR="006222FD" w:rsidRPr="00541F2B" w14:paraId="2E190B9C" w14:textId="0B541A33" w:rsidTr="006222FD">
        <w:tc>
          <w:tcPr>
            <w:tcW w:w="710" w:type="dxa"/>
          </w:tcPr>
          <w:p w14:paraId="01280BAF" w14:textId="388C2C58" w:rsidR="006222FD" w:rsidRDefault="006222FD" w:rsidP="00710A76">
            <w:pPr>
              <w:jc w:val="both"/>
              <w:rPr>
                <w:rFonts w:ascii="Times New Roman" w:hAnsi="Times New Roman"/>
                <w:sz w:val="24"/>
                <w:szCs w:val="24"/>
              </w:rPr>
            </w:pPr>
            <w:r>
              <w:rPr>
                <w:rFonts w:ascii="Times New Roman" w:hAnsi="Times New Roman"/>
                <w:sz w:val="24"/>
                <w:szCs w:val="24"/>
              </w:rPr>
              <w:t>4.</w:t>
            </w:r>
          </w:p>
        </w:tc>
        <w:tc>
          <w:tcPr>
            <w:tcW w:w="3289" w:type="dxa"/>
          </w:tcPr>
          <w:p w14:paraId="7854EBE6" w14:textId="084B3FC7" w:rsidR="006222FD" w:rsidRPr="006222FD" w:rsidRDefault="006222FD" w:rsidP="00710A76">
            <w:pPr>
              <w:rPr>
                <w:rFonts w:ascii="Times New Roman" w:hAnsi="Times New Roman"/>
                <w:sz w:val="24"/>
                <w:szCs w:val="24"/>
              </w:rPr>
            </w:pPr>
            <w:r w:rsidRPr="006222FD">
              <w:rPr>
                <w:rFonts w:ascii="Times New Roman" w:hAnsi="Times New Roman"/>
                <w:sz w:val="24"/>
                <w:szCs w:val="24"/>
              </w:rPr>
              <w:t>DEMO programos pilotavimas</w:t>
            </w:r>
          </w:p>
        </w:tc>
        <w:tc>
          <w:tcPr>
            <w:tcW w:w="992" w:type="dxa"/>
          </w:tcPr>
          <w:p w14:paraId="6CEAC0A7" w14:textId="21AFFA03" w:rsidR="006222FD" w:rsidRDefault="006222FD" w:rsidP="00710A76">
            <w:pPr>
              <w:jc w:val="center"/>
              <w:rPr>
                <w:rFonts w:ascii="Times New Roman" w:hAnsi="Times New Roman"/>
                <w:sz w:val="24"/>
                <w:szCs w:val="24"/>
              </w:rPr>
            </w:pPr>
            <w:r>
              <w:rPr>
                <w:rFonts w:ascii="Times New Roman" w:hAnsi="Times New Roman"/>
                <w:sz w:val="24"/>
                <w:szCs w:val="24"/>
              </w:rPr>
              <w:t>3 vnt.</w:t>
            </w:r>
          </w:p>
        </w:tc>
        <w:tc>
          <w:tcPr>
            <w:tcW w:w="1418" w:type="dxa"/>
          </w:tcPr>
          <w:p w14:paraId="04EDB3D8" w14:textId="77777777" w:rsidR="006222FD" w:rsidRPr="001D5962" w:rsidRDefault="006222FD" w:rsidP="006222FD">
            <w:pPr>
              <w:rPr>
                <w:rFonts w:ascii="Times New Roman" w:hAnsi="Times New Roman"/>
                <w:sz w:val="24"/>
                <w:szCs w:val="24"/>
              </w:rPr>
            </w:pPr>
          </w:p>
        </w:tc>
        <w:tc>
          <w:tcPr>
            <w:tcW w:w="1417" w:type="dxa"/>
          </w:tcPr>
          <w:p w14:paraId="0BDCE6D4" w14:textId="77777777" w:rsidR="006222FD" w:rsidRPr="001D5962" w:rsidRDefault="006222FD" w:rsidP="006222FD">
            <w:pPr>
              <w:rPr>
                <w:rFonts w:ascii="Times New Roman" w:hAnsi="Times New Roman"/>
                <w:sz w:val="24"/>
                <w:szCs w:val="24"/>
              </w:rPr>
            </w:pPr>
          </w:p>
        </w:tc>
        <w:tc>
          <w:tcPr>
            <w:tcW w:w="1559" w:type="dxa"/>
          </w:tcPr>
          <w:p w14:paraId="7DAEF6B5" w14:textId="77777777" w:rsidR="006222FD" w:rsidRPr="001D5962" w:rsidRDefault="006222FD" w:rsidP="006222FD">
            <w:pPr>
              <w:rPr>
                <w:rFonts w:ascii="Times New Roman" w:hAnsi="Times New Roman"/>
                <w:sz w:val="24"/>
                <w:szCs w:val="24"/>
              </w:rPr>
            </w:pPr>
          </w:p>
        </w:tc>
        <w:tc>
          <w:tcPr>
            <w:tcW w:w="1418" w:type="dxa"/>
          </w:tcPr>
          <w:p w14:paraId="347DD23F" w14:textId="77777777" w:rsidR="006222FD" w:rsidRPr="001D5962" w:rsidRDefault="006222FD" w:rsidP="006222FD">
            <w:pPr>
              <w:rPr>
                <w:rFonts w:ascii="Times New Roman" w:hAnsi="Times New Roman"/>
                <w:sz w:val="24"/>
                <w:szCs w:val="24"/>
              </w:rPr>
            </w:pPr>
          </w:p>
        </w:tc>
      </w:tr>
      <w:tr w:rsidR="006222FD" w:rsidRPr="00541F2B" w14:paraId="3B264BA2" w14:textId="18106BED" w:rsidTr="006222FD">
        <w:tc>
          <w:tcPr>
            <w:tcW w:w="710" w:type="dxa"/>
          </w:tcPr>
          <w:p w14:paraId="5151DDE9" w14:textId="22980038" w:rsidR="006222FD" w:rsidRDefault="006222FD" w:rsidP="00710A76">
            <w:pPr>
              <w:jc w:val="both"/>
              <w:rPr>
                <w:rFonts w:ascii="Times New Roman" w:hAnsi="Times New Roman"/>
                <w:sz w:val="24"/>
                <w:szCs w:val="24"/>
              </w:rPr>
            </w:pPr>
            <w:r>
              <w:rPr>
                <w:rFonts w:ascii="Times New Roman" w:hAnsi="Times New Roman"/>
                <w:sz w:val="24"/>
                <w:szCs w:val="24"/>
              </w:rPr>
              <w:t>5.</w:t>
            </w:r>
          </w:p>
        </w:tc>
        <w:tc>
          <w:tcPr>
            <w:tcW w:w="3289" w:type="dxa"/>
            <w:tcBorders>
              <w:bottom w:val="single" w:sz="4" w:space="0" w:color="auto"/>
            </w:tcBorders>
          </w:tcPr>
          <w:p w14:paraId="4CBB1DF8" w14:textId="27005AEF" w:rsidR="006222FD" w:rsidRPr="006222FD" w:rsidRDefault="006222FD" w:rsidP="00710A76">
            <w:pPr>
              <w:rPr>
                <w:rFonts w:ascii="Times New Roman" w:hAnsi="Times New Roman"/>
                <w:sz w:val="24"/>
                <w:szCs w:val="24"/>
              </w:rPr>
            </w:pPr>
            <w:r w:rsidRPr="006222FD">
              <w:rPr>
                <w:rFonts w:ascii="Times New Roman" w:hAnsi="Times New Roman"/>
                <w:sz w:val="24"/>
                <w:szCs w:val="24"/>
              </w:rPr>
              <w:t>Atmintinių parengimas</w:t>
            </w:r>
          </w:p>
        </w:tc>
        <w:tc>
          <w:tcPr>
            <w:tcW w:w="992" w:type="dxa"/>
            <w:tcBorders>
              <w:bottom w:val="single" w:sz="4" w:space="0" w:color="auto"/>
            </w:tcBorders>
          </w:tcPr>
          <w:p w14:paraId="41798344" w14:textId="0109AE93" w:rsidR="006222FD" w:rsidRDefault="006222FD" w:rsidP="00710A76">
            <w:pPr>
              <w:jc w:val="center"/>
              <w:rPr>
                <w:rFonts w:ascii="Times New Roman" w:hAnsi="Times New Roman"/>
                <w:sz w:val="24"/>
                <w:szCs w:val="24"/>
              </w:rPr>
            </w:pPr>
            <w:r>
              <w:rPr>
                <w:rFonts w:ascii="Times New Roman" w:hAnsi="Times New Roman"/>
                <w:sz w:val="24"/>
                <w:szCs w:val="24"/>
              </w:rPr>
              <w:t>2 vnt.</w:t>
            </w:r>
          </w:p>
        </w:tc>
        <w:tc>
          <w:tcPr>
            <w:tcW w:w="1418" w:type="dxa"/>
            <w:tcBorders>
              <w:bottom w:val="single" w:sz="4" w:space="0" w:color="auto"/>
            </w:tcBorders>
          </w:tcPr>
          <w:p w14:paraId="6DADAF2D" w14:textId="77777777" w:rsidR="006222FD" w:rsidRPr="001D5962" w:rsidRDefault="006222FD" w:rsidP="006222FD">
            <w:pPr>
              <w:rPr>
                <w:rFonts w:ascii="Times New Roman" w:hAnsi="Times New Roman"/>
                <w:sz w:val="24"/>
                <w:szCs w:val="24"/>
              </w:rPr>
            </w:pPr>
          </w:p>
        </w:tc>
        <w:tc>
          <w:tcPr>
            <w:tcW w:w="1417" w:type="dxa"/>
            <w:tcBorders>
              <w:bottom w:val="single" w:sz="4" w:space="0" w:color="auto"/>
            </w:tcBorders>
          </w:tcPr>
          <w:p w14:paraId="12CC0324" w14:textId="77777777" w:rsidR="006222FD" w:rsidRPr="001D5962" w:rsidRDefault="006222FD" w:rsidP="006222FD">
            <w:pPr>
              <w:rPr>
                <w:rFonts w:ascii="Times New Roman" w:hAnsi="Times New Roman"/>
                <w:sz w:val="24"/>
                <w:szCs w:val="24"/>
              </w:rPr>
            </w:pPr>
          </w:p>
        </w:tc>
        <w:tc>
          <w:tcPr>
            <w:tcW w:w="1559" w:type="dxa"/>
          </w:tcPr>
          <w:p w14:paraId="48A13900" w14:textId="77777777" w:rsidR="006222FD" w:rsidRPr="001D5962" w:rsidRDefault="006222FD" w:rsidP="006222FD">
            <w:pPr>
              <w:rPr>
                <w:rFonts w:ascii="Times New Roman" w:hAnsi="Times New Roman"/>
                <w:sz w:val="24"/>
                <w:szCs w:val="24"/>
              </w:rPr>
            </w:pPr>
          </w:p>
        </w:tc>
        <w:tc>
          <w:tcPr>
            <w:tcW w:w="1418" w:type="dxa"/>
          </w:tcPr>
          <w:p w14:paraId="49092B1B" w14:textId="77777777" w:rsidR="006222FD" w:rsidRPr="001D5962" w:rsidRDefault="006222FD" w:rsidP="006222FD">
            <w:pPr>
              <w:rPr>
                <w:rFonts w:ascii="Times New Roman" w:hAnsi="Times New Roman"/>
                <w:sz w:val="24"/>
                <w:szCs w:val="24"/>
              </w:rPr>
            </w:pPr>
          </w:p>
        </w:tc>
      </w:tr>
      <w:tr w:rsidR="006222FD" w:rsidRPr="00541F2B" w14:paraId="0507A3AB" w14:textId="77777777" w:rsidTr="006222FD">
        <w:tc>
          <w:tcPr>
            <w:tcW w:w="710" w:type="dxa"/>
            <w:tcBorders>
              <w:right w:val="nil"/>
            </w:tcBorders>
          </w:tcPr>
          <w:p w14:paraId="6166A39C" w14:textId="77777777" w:rsidR="006222FD" w:rsidRDefault="006222FD" w:rsidP="00710A76">
            <w:pPr>
              <w:jc w:val="both"/>
              <w:rPr>
                <w:rFonts w:ascii="Times New Roman" w:hAnsi="Times New Roman"/>
                <w:sz w:val="24"/>
                <w:szCs w:val="24"/>
              </w:rPr>
            </w:pPr>
          </w:p>
        </w:tc>
        <w:tc>
          <w:tcPr>
            <w:tcW w:w="3289" w:type="dxa"/>
            <w:tcBorders>
              <w:left w:val="nil"/>
              <w:right w:val="nil"/>
            </w:tcBorders>
          </w:tcPr>
          <w:p w14:paraId="399F7C00" w14:textId="77777777" w:rsidR="006222FD" w:rsidRPr="0049581C" w:rsidRDefault="006222FD" w:rsidP="00710A76">
            <w:pPr>
              <w:rPr>
                <w:szCs w:val="24"/>
              </w:rPr>
            </w:pPr>
          </w:p>
        </w:tc>
        <w:tc>
          <w:tcPr>
            <w:tcW w:w="992" w:type="dxa"/>
            <w:tcBorders>
              <w:left w:val="nil"/>
              <w:right w:val="nil"/>
            </w:tcBorders>
          </w:tcPr>
          <w:p w14:paraId="3664EE28" w14:textId="77777777" w:rsidR="006222FD" w:rsidRDefault="006222FD" w:rsidP="00710A76">
            <w:pPr>
              <w:jc w:val="center"/>
              <w:rPr>
                <w:rFonts w:ascii="Times New Roman" w:hAnsi="Times New Roman"/>
                <w:sz w:val="24"/>
                <w:szCs w:val="24"/>
              </w:rPr>
            </w:pPr>
          </w:p>
        </w:tc>
        <w:tc>
          <w:tcPr>
            <w:tcW w:w="1418" w:type="dxa"/>
            <w:tcBorders>
              <w:left w:val="nil"/>
              <w:right w:val="nil"/>
            </w:tcBorders>
          </w:tcPr>
          <w:p w14:paraId="59114C6C" w14:textId="77777777" w:rsidR="006222FD" w:rsidRPr="001D5962" w:rsidRDefault="006222FD" w:rsidP="006222FD">
            <w:pPr>
              <w:rPr>
                <w:rFonts w:ascii="Times New Roman" w:hAnsi="Times New Roman"/>
                <w:sz w:val="24"/>
                <w:szCs w:val="24"/>
              </w:rPr>
            </w:pPr>
          </w:p>
        </w:tc>
        <w:tc>
          <w:tcPr>
            <w:tcW w:w="1417" w:type="dxa"/>
            <w:tcBorders>
              <w:left w:val="nil"/>
            </w:tcBorders>
          </w:tcPr>
          <w:p w14:paraId="07ADA78D" w14:textId="168FAF6C" w:rsidR="006222FD" w:rsidRPr="006222FD" w:rsidRDefault="006222FD" w:rsidP="006222FD">
            <w:pPr>
              <w:rPr>
                <w:rFonts w:ascii="Times New Roman" w:hAnsi="Times New Roman"/>
                <w:b/>
                <w:sz w:val="24"/>
                <w:szCs w:val="24"/>
              </w:rPr>
            </w:pPr>
            <w:r w:rsidRPr="006222FD">
              <w:rPr>
                <w:rFonts w:ascii="Times New Roman" w:hAnsi="Times New Roman"/>
                <w:b/>
                <w:sz w:val="24"/>
                <w:szCs w:val="24"/>
              </w:rPr>
              <w:t>Viso</w:t>
            </w:r>
            <w:r>
              <w:rPr>
                <w:rFonts w:ascii="Times New Roman" w:hAnsi="Times New Roman"/>
                <w:b/>
                <w:sz w:val="24"/>
                <w:szCs w:val="24"/>
              </w:rPr>
              <w:t>:</w:t>
            </w:r>
          </w:p>
        </w:tc>
        <w:tc>
          <w:tcPr>
            <w:tcW w:w="1559" w:type="dxa"/>
          </w:tcPr>
          <w:p w14:paraId="2C01774F" w14:textId="77777777" w:rsidR="006222FD" w:rsidRPr="001D5962" w:rsidRDefault="006222FD" w:rsidP="006222FD">
            <w:pPr>
              <w:rPr>
                <w:rFonts w:ascii="Times New Roman" w:hAnsi="Times New Roman"/>
                <w:sz w:val="24"/>
                <w:szCs w:val="24"/>
              </w:rPr>
            </w:pPr>
          </w:p>
        </w:tc>
        <w:tc>
          <w:tcPr>
            <w:tcW w:w="1418" w:type="dxa"/>
          </w:tcPr>
          <w:p w14:paraId="4F4AD62F" w14:textId="77777777" w:rsidR="006222FD" w:rsidRPr="001D5962" w:rsidRDefault="006222FD" w:rsidP="006222FD">
            <w:pPr>
              <w:rPr>
                <w:rFonts w:ascii="Times New Roman" w:hAnsi="Times New Roman"/>
                <w:sz w:val="24"/>
                <w:szCs w:val="24"/>
              </w:rPr>
            </w:pPr>
          </w:p>
        </w:tc>
      </w:tr>
    </w:tbl>
    <w:p w14:paraId="3F4CDCCF" w14:textId="1E886B10" w:rsidR="008E095F" w:rsidRDefault="008E095F" w:rsidP="003B06A2">
      <w:pPr>
        <w:tabs>
          <w:tab w:val="left" w:pos="851"/>
        </w:tabs>
        <w:autoSpaceDN/>
        <w:spacing w:after="0" w:line="276" w:lineRule="auto"/>
        <w:contextualSpacing/>
        <w:rPr>
          <w:rFonts w:ascii="Times New Roman" w:hAnsi="Times New Roman"/>
          <w:sz w:val="24"/>
          <w:szCs w:val="24"/>
        </w:rPr>
      </w:pPr>
    </w:p>
    <w:p w14:paraId="167D23C0" w14:textId="77777777" w:rsidR="00AE0CEF" w:rsidRPr="003B06A2" w:rsidRDefault="00AE0CEF" w:rsidP="003B06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i/>
          <w:sz w:val="24"/>
          <w:szCs w:val="24"/>
        </w:rPr>
      </w:pPr>
      <w:r w:rsidRPr="003B06A2">
        <w:rPr>
          <w:rFonts w:ascii="Times New Roman" w:eastAsia="Times New Roman" w:hAnsi="Times New Roman"/>
          <w:b/>
          <w:sz w:val="24"/>
          <w:szCs w:val="24"/>
        </w:rPr>
        <w:t>*</w:t>
      </w:r>
      <w:r w:rsidRPr="003B06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3B06A2">
        <w:rPr>
          <w:rFonts w:ascii="Times New Roman" w:eastAsia="Times New Roman" w:hAnsi="Times New Roman"/>
          <w:i/>
          <w:sz w:val="24"/>
          <w:szCs w:val="24"/>
        </w:rPr>
        <w:t>(įrašyti)</w:t>
      </w:r>
    </w:p>
    <w:p w14:paraId="59D13ED6" w14:textId="77777777" w:rsidR="00AE0CEF" w:rsidRPr="003B06A2" w:rsidRDefault="00AE0CEF" w:rsidP="003B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4B648506"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6A502147" w14:textId="44EAAD38" w:rsidR="00AE0CEF" w:rsidRDefault="00AE0CEF" w:rsidP="003B06A2">
      <w:pPr>
        <w:spacing w:after="0" w:line="276" w:lineRule="auto"/>
        <w:ind w:firstLine="709"/>
        <w:jc w:val="both"/>
        <w:rPr>
          <w:rFonts w:ascii="Times New Roman" w:hAnsi="Times New Roman"/>
          <w:sz w:val="24"/>
          <w:szCs w:val="24"/>
        </w:rPr>
      </w:pPr>
      <w:r w:rsidRPr="003B06A2">
        <w:rPr>
          <w:rFonts w:ascii="Times New Roman" w:hAnsi="Times New Roman"/>
          <w:sz w:val="24"/>
          <w:szCs w:val="24"/>
        </w:rPr>
        <w:t xml:space="preserve">3. Patvirtiname, kad mūsų siūlomos paslaugos visiškai atitinka Pirkimo sąlygose nustatytus reikalavimus. </w:t>
      </w:r>
    </w:p>
    <w:p w14:paraId="7A0425A4" w14:textId="2AC3BF47" w:rsidR="00C947B3" w:rsidRPr="003B06A2" w:rsidRDefault="00C947B3" w:rsidP="003B06A2">
      <w:pPr>
        <w:spacing w:after="0" w:line="276" w:lineRule="auto"/>
        <w:ind w:firstLine="709"/>
        <w:jc w:val="both"/>
        <w:rPr>
          <w:rFonts w:ascii="Times New Roman" w:hAnsi="Times New Roman"/>
          <w:sz w:val="24"/>
          <w:szCs w:val="24"/>
        </w:rPr>
      </w:pPr>
      <w:r>
        <w:rPr>
          <w:rFonts w:ascii="Times New Roman" w:hAnsi="Times New Roman"/>
          <w:sz w:val="24"/>
          <w:szCs w:val="24"/>
        </w:rPr>
        <w:t xml:space="preserve">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3B06A2" w:rsidRDefault="00AE0CEF" w:rsidP="003B06A2">
      <w:pPr>
        <w:spacing w:after="0" w:line="276" w:lineRule="auto"/>
        <w:jc w:val="both"/>
        <w:rPr>
          <w:rFonts w:ascii="Times New Roman" w:hAnsi="Times New Roman"/>
          <w:sz w:val="24"/>
          <w:szCs w:val="24"/>
        </w:rPr>
      </w:pPr>
    </w:p>
    <w:p w14:paraId="30AD5D13" w14:textId="06EFA40A" w:rsidR="00AE0CEF" w:rsidRPr="003B06A2" w:rsidRDefault="00C947B3" w:rsidP="003B06A2">
      <w:pPr>
        <w:spacing w:after="0" w:line="276" w:lineRule="auto"/>
        <w:ind w:firstLine="709"/>
        <w:jc w:val="both"/>
        <w:rPr>
          <w:rFonts w:ascii="Times New Roman" w:hAnsi="Times New Roman"/>
          <w:sz w:val="24"/>
          <w:szCs w:val="24"/>
        </w:rPr>
      </w:pPr>
      <w:r>
        <w:rPr>
          <w:rFonts w:ascii="Times New Roman" w:hAnsi="Times New Roman"/>
          <w:sz w:val="24"/>
          <w:szCs w:val="24"/>
        </w:rPr>
        <w:t>5</w:t>
      </w:r>
      <w:r w:rsidR="00AE0CEF" w:rsidRPr="003B06A2">
        <w:rPr>
          <w:rFonts w:ascii="Times New Roman" w:hAnsi="Times New Roman"/>
          <w:sz w:val="24"/>
          <w:szCs w:val="24"/>
        </w:rPr>
        <w:t xml:space="preserve">. Pasiūlymas galioja iki (turi galioti ne trumpiau kaip </w:t>
      </w:r>
      <w:r w:rsidR="007B596F">
        <w:rPr>
          <w:rFonts w:ascii="Times New Roman" w:hAnsi="Times New Roman"/>
          <w:sz w:val="24"/>
          <w:szCs w:val="24"/>
        </w:rPr>
        <w:t>3</w:t>
      </w:r>
      <w:r w:rsidR="00AE0CEF" w:rsidRPr="003B06A2">
        <w:rPr>
          <w:rFonts w:ascii="Times New Roman" w:hAnsi="Times New Roman"/>
          <w:sz w:val="24"/>
          <w:szCs w:val="24"/>
        </w:rPr>
        <w:t xml:space="preserve">0 dienų nuo pasiūlymų pateikimo termino pabaigos: </w:t>
      </w:r>
      <w:r w:rsidR="00AE0CEF" w:rsidRPr="003B06A2">
        <w:rPr>
          <w:rFonts w:ascii="Times New Roman" w:hAnsi="Times New Roman"/>
          <w:i/>
          <w:sz w:val="24"/>
          <w:szCs w:val="24"/>
        </w:rPr>
        <w:t>(nurodyti).</w:t>
      </w:r>
    </w:p>
    <w:p w14:paraId="05D874B4"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sz w:val="24"/>
          <w:szCs w:val="24"/>
        </w:rPr>
      </w:pPr>
    </w:p>
    <w:p w14:paraId="5C01C5DA" w14:textId="426F4CB8" w:rsidR="00AE0CEF" w:rsidRPr="003B06A2" w:rsidRDefault="00C947B3"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3B06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3B06A2" w14:paraId="053D7AB4" w14:textId="77777777" w:rsidTr="006E181C">
        <w:tc>
          <w:tcPr>
            <w:tcW w:w="675" w:type="dxa"/>
          </w:tcPr>
          <w:p w14:paraId="4B101955"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proofErr w:type="spellStart"/>
            <w:r w:rsidRPr="003B06A2">
              <w:rPr>
                <w:rFonts w:ascii="Times New Roman" w:hAnsi="Times New Roman"/>
                <w:sz w:val="24"/>
                <w:szCs w:val="24"/>
              </w:rPr>
              <w:t>Eil.Nr</w:t>
            </w:r>
            <w:proofErr w:type="spellEnd"/>
            <w:r w:rsidRPr="003B06A2">
              <w:rPr>
                <w:rFonts w:ascii="Times New Roman" w:hAnsi="Times New Roman"/>
                <w:sz w:val="24"/>
                <w:szCs w:val="24"/>
              </w:rPr>
              <w:t>.</w:t>
            </w:r>
          </w:p>
        </w:tc>
        <w:tc>
          <w:tcPr>
            <w:tcW w:w="6518" w:type="dxa"/>
          </w:tcPr>
          <w:p w14:paraId="43A8A340"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Pateiktų dokumentų pavadinimas</w:t>
            </w:r>
          </w:p>
        </w:tc>
        <w:tc>
          <w:tcPr>
            <w:tcW w:w="2583" w:type="dxa"/>
          </w:tcPr>
          <w:p w14:paraId="378BB221"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Dokumento puslapių skaičius</w:t>
            </w:r>
          </w:p>
        </w:tc>
      </w:tr>
      <w:tr w:rsidR="00AE0CEF" w:rsidRPr="003B06A2" w14:paraId="55407BC2" w14:textId="77777777" w:rsidTr="006E181C">
        <w:tc>
          <w:tcPr>
            <w:tcW w:w="675" w:type="dxa"/>
          </w:tcPr>
          <w:p w14:paraId="2298EF49"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60207738"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c>
          <w:tcPr>
            <w:tcW w:w="2583" w:type="dxa"/>
          </w:tcPr>
          <w:p w14:paraId="588A85EB"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r w:rsidR="00AE0CEF" w:rsidRPr="003B06A2" w14:paraId="6767179C" w14:textId="77777777" w:rsidTr="006E181C">
        <w:tc>
          <w:tcPr>
            <w:tcW w:w="675" w:type="dxa"/>
          </w:tcPr>
          <w:p w14:paraId="25D8B73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05F893FE" w14:textId="77777777" w:rsidR="00AE0CEF" w:rsidRPr="003B06A2" w:rsidRDefault="00AE0CEF" w:rsidP="003B06A2">
            <w:pPr>
              <w:widowControl w:val="0"/>
              <w:tabs>
                <w:tab w:val="left" w:pos="1296"/>
                <w:tab w:val="center" w:pos="4153"/>
                <w:tab w:val="right" w:pos="8306"/>
              </w:tabs>
              <w:suppressAutoHyphens w:val="0"/>
              <w:autoSpaceDN/>
              <w:spacing w:after="0" w:line="276" w:lineRule="auto"/>
              <w:jc w:val="both"/>
              <w:rPr>
                <w:rFonts w:ascii="Times New Roman" w:eastAsia="Times New Roman" w:hAnsi="Times New Roman"/>
                <w:sz w:val="24"/>
                <w:szCs w:val="24"/>
                <w:lang w:eastAsia="lt-LT"/>
              </w:rPr>
            </w:pPr>
          </w:p>
        </w:tc>
        <w:tc>
          <w:tcPr>
            <w:tcW w:w="2583" w:type="dxa"/>
          </w:tcPr>
          <w:p w14:paraId="2C522BCD"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bl>
    <w:p w14:paraId="7901A817"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3B06A2" w14:paraId="56CAB436" w14:textId="77777777" w:rsidTr="006E181C">
        <w:trPr>
          <w:trHeight w:val="324"/>
        </w:trPr>
        <w:tc>
          <w:tcPr>
            <w:tcW w:w="9828" w:type="dxa"/>
          </w:tcPr>
          <w:p w14:paraId="4F9A7430" w14:textId="0B4AB9FD" w:rsidR="00AE0CEF" w:rsidRPr="003B06A2" w:rsidRDefault="00C947B3" w:rsidP="00C947B3">
            <w:pPr>
              <w:suppressAutoHyphens w:val="0"/>
              <w:autoSpaceDN/>
              <w:spacing w:after="0" w:line="276" w:lineRule="auto"/>
              <w:ind w:right="-108"/>
              <w:jc w:val="both"/>
              <w:rPr>
                <w:rFonts w:ascii="Times New Roman" w:hAnsi="Times New Roman"/>
                <w:sz w:val="24"/>
                <w:szCs w:val="24"/>
              </w:rPr>
            </w:pPr>
            <w:r>
              <w:rPr>
                <w:rFonts w:ascii="Times New Roman" w:hAnsi="Times New Roman"/>
                <w:sz w:val="24"/>
                <w:szCs w:val="24"/>
              </w:rPr>
              <w:t xml:space="preserve">           7</w:t>
            </w:r>
            <w:r w:rsidR="00AE0CEF" w:rsidRPr="003B06A2">
              <w:rPr>
                <w:rFonts w:ascii="Times New Roman" w:hAnsi="Times New Roman"/>
                <w:sz w:val="24"/>
                <w:szCs w:val="24"/>
              </w:rPr>
              <w:t>. Ši pasiūlyme nurodyta informacija yra konfidenciali</w:t>
            </w:r>
            <w:r w:rsidR="00AE0CEF" w:rsidRPr="003B06A2">
              <w:rPr>
                <w:rFonts w:ascii="Times New Roman" w:eastAsia="Times New Roman" w:hAnsi="Times New Roman"/>
                <w:b/>
                <w:sz w:val="24"/>
                <w:szCs w:val="24"/>
              </w:rPr>
              <w:t>*</w:t>
            </w:r>
            <w:r w:rsidR="00AE0CEF" w:rsidRPr="003B06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3B06A2" w14:paraId="1958C43B" w14:textId="77777777" w:rsidTr="006E181C">
              <w:trPr>
                <w:trHeight w:val="989"/>
              </w:trPr>
              <w:tc>
                <w:tcPr>
                  <w:tcW w:w="610" w:type="dxa"/>
                </w:tcPr>
                <w:p w14:paraId="73683CC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lastRenderedPageBreak/>
                    <w:t>Eil.Nr</w:t>
                  </w:r>
                  <w:proofErr w:type="spellEnd"/>
                  <w:r w:rsidRPr="003B06A2">
                    <w:rPr>
                      <w:rFonts w:ascii="Times New Roman" w:eastAsia="Times New Roman" w:hAnsi="Times New Roman"/>
                      <w:sz w:val="24"/>
                      <w:szCs w:val="24"/>
                    </w:rPr>
                    <w:t>.</w:t>
                  </w:r>
                </w:p>
              </w:tc>
              <w:tc>
                <w:tcPr>
                  <w:tcW w:w="4205" w:type="dxa"/>
                </w:tcPr>
                <w:p w14:paraId="00EFF131" w14:textId="77777777" w:rsidR="00AE0CEF" w:rsidRPr="003B06A2" w:rsidRDefault="00AE0CEF" w:rsidP="003B06A2">
                  <w:pPr>
                    <w:suppressAutoHyphens w:val="0"/>
                    <w:autoSpaceDN/>
                    <w:spacing w:after="0" w:line="276" w:lineRule="auto"/>
                    <w:ind w:right="-108"/>
                    <w:rPr>
                      <w:rFonts w:ascii="Times New Roman" w:eastAsia="Times New Roman" w:hAnsi="Times New Roman"/>
                      <w:sz w:val="24"/>
                      <w:szCs w:val="24"/>
                    </w:rPr>
                  </w:pPr>
                  <w:r w:rsidRPr="003B06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3B06A2" w:rsidRDefault="00AE0CEF" w:rsidP="003B06A2">
                  <w:pPr>
                    <w:suppressAutoHyphens w:val="0"/>
                    <w:autoSpaceDN/>
                    <w:spacing w:after="0" w:line="276" w:lineRule="auto"/>
                    <w:ind w:right="-108"/>
                    <w:jc w:val="center"/>
                    <w:rPr>
                      <w:rFonts w:ascii="Times New Roman" w:eastAsia="Times New Roman" w:hAnsi="Times New Roman"/>
                      <w:sz w:val="24"/>
                      <w:szCs w:val="24"/>
                    </w:rPr>
                  </w:pPr>
                  <w:r w:rsidRPr="003B06A2">
                    <w:rPr>
                      <w:rFonts w:ascii="Times New Roman" w:eastAsia="Times New Roman" w:hAnsi="Times New Roman"/>
                      <w:sz w:val="24"/>
                      <w:szCs w:val="24"/>
                    </w:rPr>
                    <w:t>Dokumento puslapis (-</w:t>
                  </w:r>
                  <w:proofErr w:type="spellStart"/>
                  <w:r w:rsidRPr="003B06A2">
                    <w:rPr>
                      <w:rFonts w:ascii="Times New Roman" w:eastAsia="Times New Roman" w:hAnsi="Times New Roman"/>
                      <w:sz w:val="24"/>
                      <w:szCs w:val="24"/>
                    </w:rPr>
                    <w:t>iai</w:t>
                  </w:r>
                  <w:proofErr w:type="spellEnd"/>
                  <w:r w:rsidRPr="003B06A2">
                    <w:rPr>
                      <w:rFonts w:ascii="Times New Roman" w:eastAsia="Times New Roman" w:hAnsi="Times New Roman"/>
                      <w:sz w:val="24"/>
                      <w:szCs w:val="24"/>
                    </w:rPr>
                    <w:t>), kuriuose nurodyta konfidenciali informacija</w:t>
                  </w:r>
                </w:p>
              </w:tc>
            </w:tr>
            <w:tr w:rsidR="00AE0CEF" w:rsidRPr="003B06A2" w14:paraId="0CA89A44" w14:textId="77777777" w:rsidTr="006E181C">
              <w:trPr>
                <w:trHeight w:val="428"/>
              </w:trPr>
              <w:tc>
                <w:tcPr>
                  <w:tcW w:w="610" w:type="dxa"/>
                </w:tcPr>
                <w:p w14:paraId="7D6CC65C"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5102C57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25D9EF9"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r w:rsidR="00AE0CEF" w:rsidRPr="003B06A2" w14:paraId="091094D3" w14:textId="77777777" w:rsidTr="006E181C">
              <w:trPr>
                <w:trHeight w:val="428"/>
              </w:trPr>
              <w:tc>
                <w:tcPr>
                  <w:tcW w:w="610" w:type="dxa"/>
                </w:tcPr>
                <w:p w14:paraId="3B32D415"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27FEF801"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B7D180D"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bl>
          <w:p w14:paraId="5C2A1DEB" w14:textId="77777777" w:rsidR="00AE0CEF" w:rsidRPr="003B06A2" w:rsidRDefault="00AE0CEF" w:rsidP="003B06A2">
            <w:pPr>
              <w:suppressAutoHyphens w:val="0"/>
              <w:autoSpaceDN/>
              <w:spacing w:after="0" w:line="276" w:lineRule="auto"/>
              <w:ind w:right="-108"/>
              <w:jc w:val="both"/>
              <w:rPr>
                <w:rFonts w:ascii="Times New Roman" w:hAnsi="Times New Roman"/>
                <w:sz w:val="24"/>
                <w:szCs w:val="24"/>
              </w:rPr>
            </w:pPr>
          </w:p>
        </w:tc>
      </w:tr>
    </w:tbl>
    <w:p w14:paraId="39704E6A" w14:textId="77777777" w:rsidR="00AE0CEF" w:rsidRPr="003B06A2" w:rsidRDefault="00AE0CEF" w:rsidP="003B06A2">
      <w:pPr>
        <w:suppressAutoHyphens w:val="0"/>
        <w:autoSpaceDN/>
        <w:spacing w:after="0" w:line="276" w:lineRule="auto"/>
        <w:ind w:firstLine="851"/>
        <w:jc w:val="both"/>
        <w:rPr>
          <w:rFonts w:ascii="Times New Roman" w:hAnsi="Times New Roman"/>
          <w:sz w:val="24"/>
          <w:szCs w:val="24"/>
        </w:rPr>
      </w:pPr>
      <w:r w:rsidRPr="003B06A2">
        <w:rPr>
          <w:rFonts w:ascii="Times New Roman" w:eastAsia="Times New Roman" w:hAnsi="Times New Roman"/>
          <w:b/>
          <w:sz w:val="24"/>
          <w:szCs w:val="24"/>
        </w:rPr>
        <w:lastRenderedPageBreak/>
        <w:t>*</w:t>
      </w:r>
      <w:r w:rsidRPr="003B06A2">
        <w:rPr>
          <w:rFonts w:ascii="Times New Roman" w:hAnsi="Times New Roman"/>
          <w:sz w:val="24"/>
          <w:szCs w:val="24"/>
        </w:rPr>
        <w:t xml:space="preserve">Tiekėjui nenurodžius, kokia informacija yra konfidenciali, laikoma, kad konfidencialios informacijos pasiūlyme nėra. </w:t>
      </w:r>
      <w:r w:rsidRPr="003B06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10776" w:type="dxa"/>
        <w:tblLayout w:type="fixed"/>
        <w:tblLook w:val="04A0" w:firstRow="1" w:lastRow="0" w:firstColumn="1" w:lastColumn="0" w:noHBand="0" w:noVBand="1"/>
      </w:tblPr>
      <w:tblGrid>
        <w:gridCol w:w="3284"/>
        <w:gridCol w:w="604"/>
        <w:gridCol w:w="1980"/>
        <w:gridCol w:w="701"/>
        <w:gridCol w:w="235"/>
        <w:gridCol w:w="2376"/>
        <w:gridCol w:w="648"/>
        <w:gridCol w:w="948"/>
      </w:tblGrid>
      <w:tr w:rsidR="00AE0CEF" w:rsidRPr="003B06A2" w14:paraId="54E9D8F3" w14:textId="77777777" w:rsidTr="00710A76">
        <w:trPr>
          <w:gridAfter w:val="1"/>
          <w:wAfter w:w="948" w:type="dxa"/>
          <w:trHeight w:val="285"/>
        </w:trPr>
        <w:tc>
          <w:tcPr>
            <w:tcW w:w="3284" w:type="dxa"/>
            <w:tcBorders>
              <w:top w:val="nil"/>
              <w:left w:val="nil"/>
              <w:bottom w:val="single" w:sz="4" w:space="0" w:color="auto"/>
              <w:right w:val="nil"/>
            </w:tcBorders>
          </w:tcPr>
          <w:p w14:paraId="247D0756"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p w14:paraId="6B8F2503"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tc>
        <w:tc>
          <w:tcPr>
            <w:tcW w:w="604" w:type="dxa"/>
          </w:tcPr>
          <w:p w14:paraId="6D8BDBD3"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701" w:type="dxa"/>
          </w:tcPr>
          <w:p w14:paraId="3E1C2CE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gridSpan w:val="2"/>
            <w:tcBorders>
              <w:top w:val="nil"/>
              <w:left w:val="nil"/>
              <w:bottom w:val="single" w:sz="4" w:space="0" w:color="auto"/>
              <w:right w:val="nil"/>
            </w:tcBorders>
          </w:tcPr>
          <w:p w14:paraId="59F495CE"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c>
          <w:tcPr>
            <w:tcW w:w="648" w:type="dxa"/>
          </w:tcPr>
          <w:p w14:paraId="1723D688"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r>
      <w:tr w:rsidR="00AE0CEF" w:rsidRPr="003B06A2" w14:paraId="5C27EEB7" w14:textId="77777777" w:rsidTr="00710A76">
        <w:trPr>
          <w:gridAfter w:val="1"/>
          <w:wAfter w:w="948" w:type="dxa"/>
          <w:trHeight w:val="596"/>
        </w:trPr>
        <w:tc>
          <w:tcPr>
            <w:tcW w:w="3284" w:type="dxa"/>
            <w:tcBorders>
              <w:top w:val="single" w:sz="4" w:space="0" w:color="auto"/>
              <w:left w:val="nil"/>
              <w:bottom w:val="nil"/>
              <w:right w:val="nil"/>
            </w:tcBorders>
          </w:tcPr>
          <w:p w14:paraId="2A34CF4D" w14:textId="77777777" w:rsidR="00AE0CEF" w:rsidRPr="003B06A2" w:rsidRDefault="00AE0CEF" w:rsidP="003B06A2">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D368C19"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gridSpan w:val="2"/>
            <w:tcBorders>
              <w:top w:val="single" w:sz="4" w:space="0" w:color="auto"/>
              <w:left w:val="nil"/>
              <w:bottom w:val="nil"/>
              <w:right w:val="nil"/>
            </w:tcBorders>
          </w:tcPr>
          <w:p w14:paraId="50A953A7"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0AFB0CD5"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r>
      <w:tr w:rsidR="00710A76" w:rsidRPr="003B06A2" w14:paraId="10C381CD" w14:textId="77777777" w:rsidTr="00710A76">
        <w:tblPrEx>
          <w:tblLook w:val="01E0" w:firstRow="1" w:lastRow="1" w:firstColumn="1" w:lastColumn="1" w:noHBand="0" w:noVBand="0"/>
        </w:tblPrEx>
        <w:trPr>
          <w:gridBefore w:val="5"/>
          <w:wBefore w:w="6804" w:type="dxa"/>
          <w:trHeight w:val="178"/>
        </w:trPr>
        <w:tc>
          <w:tcPr>
            <w:tcW w:w="3972" w:type="dxa"/>
            <w:gridSpan w:val="3"/>
          </w:tcPr>
          <w:p w14:paraId="600F9F07"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197C3207"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7E5DAC6E"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061E5303"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012A9F46"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663CC0F6"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404D550F"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2D01F7B6"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7E1CD381"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799BC387"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58F4D1AD"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3E1AE4A3"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39751B2E"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175D40A5"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7A0C68FE"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238C2959"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4E30CB60"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5F17C228"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33D2BF69"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7A339878"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7C94B707"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29D09D60"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76C0FC28"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7AB789AF"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5ABE59DF"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0868046C"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1DC321F3" w14:textId="77777777" w:rsidR="00B80E24" w:rsidRDefault="00B80E24"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p>
          <w:p w14:paraId="41E7A6DB" w14:textId="7FA0ED21" w:rsidR="00B80E24" w:rsidRDefault="00B80E24" w:rsidP="000D4C4A">
            <w:pPr>
              <w:suppressAutoHyphens w:val="0"/>
              <w:overflowPunct w:val="0"/>
              <w:autoSpaceDE w:val="0"/>
              <w:adjustRightInd w:val="0"/>
              <w:spacing w:after="0" w:line="276" w:lineRule="auto"/>
              <w:rPr>
                <w:rFonts w:ascii="Times New Roman" w:eastAsia="Times New Roman" w:hAnsi="Times New Roman"/>
                <w:sz w:val="24"/>
                <w:szCs w:val="24"/>
              </w:rPr>
            </w:pPr>
          </w:p>
          <w:p w14:paraId="5BB61514" w14:textId="77777777" w:rsidR="000D4C4A" w:rsidRDefault="000D4C4A" w:rsidP="000D4C4A">
            <w:pPr>
              <w:suppressAutoHyphens w:val="0"/>
              <w:overflowPunct w:val="0"/>
              <w:autoSpaceDE w:val="0"/>
              <w:adjustRightInd w:val="0"/>
              <w:spacing w:after="0" w:line="276" w:lineRule="auto"/>
              <w:rPr>
                <w:rFonts w:ascii="Times New Roman" w:eastAsia="Times New Roman" w:hAnsi="Times New Roman"/>
                <w:sz w:val="24"/>
                <w:szCs w:val="24"/>
              </w:rPr>
            </w:pPr>
          </w:p>
          <w:p w14:paraId="35AB896A" w14:textId="4CD27BE4" w:rsidR="00710A76" w:rsidRPr="003B06A2" w:rsidRDefault="00710A76"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Pr>
                <w:rFonts w:ascii="Times New Roman" w:eastAsia="Times New Roman" w:hAnsi="Times New Roman"/>
                <w:sz w:val="24"/>
                <w:szCs w:val="24"/>
              </w:rPr>
              <w:t>2</w:t>
            </w:r>
            <w:r w:rsidRPr="003B06A2">
              <w:rPr>
                <w:rFonts w:ascii="Times New Roman" w:eastAsia="Times New Roman" w:hAnsi="Times New Roman"/>
                <w:sz w:val="24"/>
                <w:szCs w:val="24"/>
              </w:rPr>
              <w:t xml:space="preserve"> priedas</w:t>
            </w:r>
          </w:p>
        </w:tc>
      </w:tr>
      <w:tr w:rsidR="00710A76" w:rsidRPr="003B06A2" w14:paraId="29E14C19" w14:textId="77777777" w:rsidTr="00710A76">
        <w:tblPrEx>
          <w:tblLook w:val="01E0" w:firstRow="1" w:lastRow="1" w:firstColumn="1" w:lastColumn="1" w:noHBand="0" w:noVBand="0"/>
        </w:tblPrEx>
        <w:trPr>
          <w:gridBefore w:val="5"/>
          <w:wBefore w:w="6804" w:type="dxa"/>
          <w:trHeight w:val="358"/>
        </w:trPr>
        <w:tc>
          <w:tcPr>
            <w:tcW w:w="3972" w:type="dxa"/>
            <w:gridSpan w:val="3"/>
          </w:tcPr>
          <w:p w14:paraId="3757443B" w14:textId="3CC0C4C4" w:rsidR="00710A76" w:rsidRPr="003B06A2" w:rsidRDefault="00710A76" w:rsidP="00710A76">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Pr>
                <w:rFonts w:ascii="Times New Roman" w:eastAsia="Times New Roman" w:hAnsi="Times New Roman"/>
                <w:b/>
                <w:sz w:val="24"/>
                <w:szCs w:val="24"/>
              </w:rPr>
              <w:lastRenderedPageBreak/>
              <w:t>Techninė specifikacija</w:t>
            </w:r>
          </w:p>
        </w:tc>
      </w:tr>
    </w:tbl>
    <w:p w14:paraId="7FEB530E" w14:textId="77777777" w:rsidR="00FC3A88" w:rsidRDefault="00FC3A88" w:rsidP="00FC3A88">
      <w:pPr>
        <w:tabs>
          <w:tab w:val="right" w:leader="underscore" w:pos="8505"/>
        </w:tabs>
        <w:jc w:val="center"/>
        <w:rPr>
          <w:rFonts w:ascii="Times New Roman" w:eastAsia="Times New Roman" w:hAnsi="Times New Roman"/>
          <w:b/>
          <w:sz w:val="24"/>
          <w:szCs w:val="24"/>
        </w:rPr>
      </w:pPr>
    </w:p>
    <w:p w14:paraId="7C23354C" w14:textId="77777777" w:rsidR="000D4C4A" w:rsidRPr="004177C5" w:rsidRDefault="000D4C4A" w:rsidP="000D4C4A">
      <w:pPr>
        <w:jc w:val="center"/>
        <w:rPr>
          <w:rFonts w:ascii="Times New Roman" w:eastAsia="Times New Roman" w:hAnsi="Times New Roman"/>
          <w:b/>
          <w:bCs/>
          <w:sz w:val="24"/>
          <w:szCs w:val="24"/>
        </w:rPr>
      </w:pPr>
      <w:r w:rsidRPr="2A8830EB">
        <w:rPr>
          <w:rFonts w:ascii="Times New Roman" w:hAnsi="Times New Roman"/>
          <w:b/>
          <w:bCs/>
          <w:sz w:val="24"/>
          <w:szCs w:val="24"/>
        </w:rPr>
        <w:t>T</w:t>
      </w:r>
      <w:r w:rsidRPr="2A8830EB">
        <w:rPr>
          <w:rFonts w:ascii="Times New Roman" w:eastAsia="Times New Roman" w:hAnsi="Times New Roman"/>
          <w:b/>
          <w:bCs/>
          <w:sz w:val="24"/>
          <w:szCs w:val="24"/>
        </w:rPr>
        <w:t>ECHNINĖ SPECIFIKACIJA</w:t>
      </w:r>
    </w:p>
    <w:p w14:paraId="6DC0AFD3" w14:textId="77777777" w:rsidR="000D4C4A" w:rsidRPr="00272594" w:rsidRDefault="000D4C4A" w:rsidP="000D4C4A">
      <w:pPr>
        <w:pStyle w:val="Sraopastraipa"/>
        <w:spacing w:after="0"/>
        <w:jc w:val="center"/>
        <w:rPr>
          <w:rFonts w:ascii="Times New Roman" w:eastAsia="Times New Roman" w:hAnsi="Times New Roman"/>
          <w:b/>
          <w:bCs/>
          <w:sz w:val="24"/>
          <w:szCs w:val="24"/>
        </w:rPr>
      </w:pPr>
      <w:r w:rsidRPr="00272594">
        <w:rPr>
          <w:rFonts w:ascii="Times New Roman" w:hAnsi="Times New Roman"/>
          <w:b/>
          <w:sz w:val="24"/>
          <w:szCs w:val="24"/>
        </w:rPr>
        <w:t>LEIDINIO „SOCIOKULTŪRINI</w:t>
      </w:r>
      <w:r>
        <w:rPr>
          <w:rFonts w:ascii="Times New Roman" w:hAnsi="Times New Roman"/>
          <w:b/>
          <w:sz w:val="24"/>
          <w:szCs w:val="24"/>
        </w:rPr>
        <w:t>S</w:t>
      </w:r>
      <w:r w:rsidRPr="00272594">
        <w:rPr>
          <w:rFonts w:ascii="Times New Roman" w:hAnsi="Times New Roman"/>
          <w:b/>
          <w:sz w:val="24"/>
          <w:szCs w:val="24"/>
        </w:rPr>
        <w:t xml:space="preserve"> ĮVADAS: GAIRĖS MOKYMŲ VADOVAMS“ </w:t>
      </w:r>
      <w:r>
        <w:rPr>
          <w:rFonts w:ascii="Times New Roman" w:hAnsi="Times New Roman"/>
          <w:b/>
          <w:sz w:val="24"/>
          <w:szCs w:val="24"/>
        </w:rPr>
        <w:t xml:space="preserve">ATNAUJINIMO IR TRUMPOSIOS ĮVADO PROGRAMOS PARENGIMO </w:t>
      </w:r>
      <w:r w:rsidRPr="00272594">
        <w:rPr>
          <w:rFonts w:ascii="Times New Roman" w:eastAsia="Times New Roman" w:hAnsi="Times New Roman"/>
          <w:b/>
          <w:bCs/>
          <w:sz w:val="24"/>
          <w:szCs w:val="24"/>
        </w:rPr>
        <w:t>PASLAUGA</w:t>
      </w:r>
    </w:p>
    <w:p w14:paraId="14261E60" w14:textId="77777777" w:rsidR="000D4C4A" w:rsidRPr="00272594" w:rsidRDefault="000D4C4A" w:rsidP="000D4C4A">
      <w:pPr>
        <w:pStyle w:val="Sraopastraipa"/>
        <w:spacing w:after="0"/>
        <w:jc w:val="both"/>
        <w:rPr>
          <w:rFonts w:ascii="Times New Roman" w:eastAsia="Times New Roman" w:hAnsi="Times New Roman"/>
          <w:sz w:val="24"/>
          <w:szCs w:val="24"/>
        </w:rPr>
      </w:pPr>
    </w:p>
    <w:p w14:paraId="156811EF" w14:textId="77777777" w:rsidR="000D4C4A" w:rsidRPr="004177C5" w:rsidRDefault="000D4C4A" w:rsidP="000D4C4A">
      <w:pPr>
        <w:pStyle w:val="Sraopastraipa"/>
        <w:numPr>
          <w:ilvl w:val="0"/>
          <w:numId w:val="18"/>
        </w:numPr>
        <w:suppressAutoHyphens w:val="0"/>
        <w:autoSpaceDN/>
        <w:spacing w:after="200"/>
        <w:contextualSpacing/>
        <w:jc w:val="both"/>
        <w:rPr>
          <w:rFonts w:ascii="Times New Roman" w:eastAsia="Times New Roman" w:hAnsi="Times New Roman"/>
          <w:sz w:val="24"/>
          <w:szCs w:val="24"/>
        </w:rPr>
      </w:pPr>
      <w:r w:rsidRPr="2A8830EB">
        <w:rPr>
          <w:rFonts w:ascii="Times New Roman" w:eastAsia="Times New Roman" w:hAnsi="Times New Roman"/>
          <w:b/>
          <w:bCs/>
          <w:sz w:val="24"/>
          <w:szCs w:val="24"/>
        </w:rPr>
        <w:t>Perkančioji organizacija</w:t>
      </w:r>
      <w:r w:rsidRPr="2A8830EB">
        <w:rPr>
          <w:rFonts w:ascii="Times New Roman" w:eastAsia="Times New Roman" w:hAnsi="Times New Roman"/>
          <w:sz w:val="24"/>
          <w:szCs w:val="24"/>
        </w:rPr>
        <w:t xml:space="preserve"> - Priėmimo ir integracijos agentūra įgyvendina projektą „Psichologinio atsparumo ir sociokultūrinių žinių didinimo programų tobulinimas ir plėtra“.</w:t>
      </w:r>
    </w:p>
    <w:p w14:paraId="5484B51F" w14:textId="77777777" w:rsidR="000D4C4A" w:rsidRPr="004177C5" w:rsidRDefault="000D4C4A" w:rsidP="000D4C4A">
      <w:pPr>
        <w:pStyle w:val="Sraopastraipa"/>
        <w:numPr>
          <w:ilvl w:val="0"/>
          <w:numId w:val="18"/>
        </w:numPr>
        <w:suppressAutoHyphens w:val="0"/>
        <w:autoSpaceDN/>
        <w:spacing w:after="200"/>
        <w:contextualSpacing/>
        <w:jc w:val="both"/>
        <w:rPr>
          <w:rFonts w:ascii="Times New Roman" w:eastAsia="Times New Roman" w:hAnsi="Times New Roman"/>
          <w:color w:val="000000" w:themeColor="text1"/>
          <w:sz w:val="24"/>
          <w:szCs w:val="24"/>
        </w:rPr>
      </w:pPr>
      <w:r w:rsidRPr="2A8830EB">
        <w:rPr>
          <w:rFonts w:ascii="Times New Roman" w:eastAsia="Times New Roman" w:hAnsi="Times New Roman"/>
          <w:b/>
          <w:bCs/>
          <w:sz w:val="24"/>
          <w:szCs w:val="24"/>
        </w:rPr>
        <w:t>Projekto tikslas</w:t>
      </w:r>
      <w:r w:rsidRPr="2A8830EB">
        <w:rPr>
          <w:rFonts w:ascii="Times New Roman" w:eastAsia="Times New Roman" w:hAnsi="Times New Roman"/>
          <w:sz w:val="24"/>
          <w:szCs w:val="24"/>
        </w:rPr>
        <w:t xml:space="preserve"> - </w:t>
      </w:r>
      <w:r w:rsidRPr="2A8830EB">
        <w:rPr>
          <w:rFonts w:ascii="Times New Roman" w:eastAsia="Times New Roman" w:hAnsi="Times New Roman"/>
          <w:color w:val="000000" w:themeColor="text1"/>
          <w:sz w:val="24"/>
          <w:szCs w:val="24"/>
        </w:rPr>
        <w:t xml:space="preserve">padėti trečiųjų šalių piliečiams ir asmenims be pilietybės sėkmingai integruotis į Lietuvos visuomenę, stiprinant specialistų ir ekspertų dirbančių su šia tiksline grupe žinias ir kompetencijas, siekiant užtikrinti efektyvų ir kokybišką sociokultūrinio įvado ir psichikos sveikatos stiprinimo ir psichosocialinės paramos pabėgėliams programų įgyvendinimą. </w:t>
      </w:r>
    </w:p>
    <w:p w14:paraId="0225420E" w14:textId="77777777" w:rsidR="000D4C4A" w:rsidRPr="000D63DA" w:rsidRDefault="000D4C4A" w:rsidP="000D4C4A">
      <w:pPr>
        <w:pStyle w:val="Sraopastraipa"/>
        <w:numPr>
          <w:ilvl w:val="0"/>
          <w:numId w:val="18"/>
        </w:numPr>
        <w:suppressAutoHyphens w:val="0"/>
        <w:autoSpaceDN/>
        <w:spacing w:after="0"/>
        <w:contextualSpacing/>
        <w:jc w:val="both"/>
        <w:rPr>
          <w:rFonts w:ascii="Times New Roman" w:eastAsia="Times New Roman" w:hAnsi="Times New Roman"/>
          <w:sz w:val="24"/>
          <w:szCs w:val="24"/>
        </w:rPr>
      </w:pPr>
      <w:r w:rsidRPr="000D63DA">
        <w:rPr>
          <w:rFonts w:ascii="Times New Roman" w:eastAsia="Times New Roman" w:hAnsi="Times New Roman"/>
          <w:b/>
          <w:bCs/>
          <w:sz w:val="24"/>
          <w:szCs w:val="24"/>
        </w:rPr>
        <w:t>Pirkimo objektas</w:t>
      </w:r>
      <w:r w:rsidRPr="000D63DA">
        <w:rPr>
          <w:rFonts w:ascii="Times New Roman" w:eastAsia="Times New Roman" w:hAnsi="Times New Roman"/>
          <w:sz w:val="24"/>
          <w:szCs w:val="24"/>
        </w:rPr>
        <w:t xml:space="preserve"> - </w:t>
      </w:r>
      <w:r w:rsidRPr="000D63DA">
        <w:rPr>
          <w:rFonts w:ascii="Times New Roman" w:hAnsi="Times New Roman"/>
          <w:sz w:val="24"/>
          <w:szCs w:val="24"/>
        </w:rPr>
        <w:t xml:space="preserve">leidinio „Sociokultūrinis įvadas: gairės mokymų vadovams“ </w:t>
      </w:r>
      <w:r>
        <w:rPr>
          <w:rFonts w:ascii="Times New Roman" w:hAnsi="Times New Roman"/>
          <w:sz w:val="24"/>
          <w:szCs w:val="24"/>
        </w:rPr>
        <w:t>atnaujinimas pagal pateiktas recenzijas ir trumposios įvado programos parengimas.</w:t>
      </w:r>
    </w:p>
    <w:p w14:paraId="6A63B3C1" w14:textId="77777777" w:rsidR="000D4C4A" w:rsidRPr="00683B9E" w:rsidRDefault="000D4C4A" w:rsidP="000D4C4A">
      <w:pPr>
        <w:pStyle w:val="Sraopastraipa"/>
        <w:numPr>
          <w:ilvl w:val="0"/>
          <w:numId w:val="18"/>
        </w:numPr>
        <w:suppressAutoHyphens w:val="0"/>
        <w:autoSpaceDN/>
        <w:spacing w:after="0"/>
        <w:contextualSpacing/>
        <w:jc w:val="both"/>
        <w:rPr>
          <w:rFonts w:ascii="Times New Roman" w:hAnsi="Times New Roman"/>
          <w:sz w:val="24"/>
          <w:szCs w:val="24"/>
        </w:rPr>
      </w:pPr>
      <w:r>
        <w:rPr>
          <w:rFonts w:ascii="Times New Roman" w:eastAsia="Times New Roman" w:hAnsi="Times New Roman"/>
          <w:b/>
          <w:bCs/>
          <w:sz w:val="24"/>
          <w:szCs w:val="24"/>
        </w:rPr>
        <w:t xml:space="preserve">Pirkimo tikslas – </w:t>
      </w:r>
      <w:r w:rsidRPr="00A6071F">
        <w:rPr>
          <w:rFonts w:ascii="Times New Roman" w:eastAsia="Times New Roman" w:hAnsi="Times New Roman"/>
          <w:sz w:val="24"/>
          <w:szCs w:val="24"/>
        </w:rPr>
        <w:t xml:space="preserve">atnaujinti jau sukurtą sociokultūrinio įvado programą pagal pateiktas </w:t>
      </w:r>
      <w:proofErr w:type="spellStart"/>
      <w:r w:rsidRPr="00A6071F">
        <w:rPr>
          <w:rFonts w:ascii="Times New Roman" w:eastAsia="Times New Roman" w:hAnsi="Times New Roman"/>
          <w:sz w:val="24"/>
          <w:szCs w:val="24"/>
        </w:rPr>
        <w:t>recenzcijas</w:t>
      </w:r>
      <w:proofErr w:type="spellEnd"/>
      <w:r w:rsidRPr="00A6071F">
        <w:rPr>
          <w:rFonts w:ascii="Times New Roman" w:eastAsia="Times New Roman" w:hAnsi="Times New Roman"/>
          <w:sz w:val="24"/>
          <w:szCs w:val="24"/>
        </w:rPr>
        <w:t xml:space="preserve"> bei parengti kultūriškai jautrią ir aktualią sociokultūrinio įvado trumpąją </w:t>
      </w:r>
      <w:r>
        <w:rPr>
          <w:rFonts w:ascii="Times New Roman" w:eastAsia="Times New Roman" w:hAnsi="Times New Roman"/>
          <w:sz w:val="24"/>
          <w:szCs w:val="24"/>
        </w:rPr>
        <w:t>programą (</w:t>
      </w:r>
      <w:proofErr w:type="spellStart"/>
      <w:r>
        <w:rPr>
          <w:rFonts w:ascii="Times New Roman" w:eastAsia="Times New Roman" w:hAnsi="Times New Roman"/>
          <w:sz w:val="24"/>
          <w:szCs w:val="24"/>
        </w:rPr>
        <w:t>toliaus</w:t>
      </w:r>
      <w:proofErr w:type="spellEnd"/>
      <w:r>
        <w:rPr>
          <w:rFonts w:ascii="Times New Roman" w:eastAsia="Times New Roman" w:hAnsi="Times New Roman"/>
          <w:sz w:val="24"/>
          <w:szCs w:val="24"/>
        </w:rPr>
        <w:t xml:space="preserve"> – DEMO versija)</w:t>
      </w:r>
      <w:r w:rsidRPr="00A6071F">
        <w:rPr>
          <w:rFonts w:ascii="Times New Roman" w:eastAsia="Times New Roman" w:hAnsi="Times New Roman"/>
          <w:sz w:val="24"/>
          <w:szCs w:val="24"/>
        </w:rPr>
        <w:t xml:space="preserve">, skirtą prieglobsčio prašytojams ir laikinąją apsaugą gavusiems asmenims, gyvenantiems Lietuvoje iki 6 mėn., įtraukiant tikslinę grupę ir Užsakovo darbuotojus į </w:t>
      </w:r>
      <w:proofErr w:type="spellStart"/>
      <w:r w:rsidRPr="00A6071F">
        <w:rPr>
          <w:rFonts w:ascii="Times New Roman" w:eastAsia="Times New Roman" w:hAnsi="Times New Roman"/>
          <w:sz w:val="24"/>
          <w:szCs w:val="24"/>
        </w:rPr>
        <w:t>bendrakūrybos</w:t>
      </w:r>
      <w:proofErr w:type="spellEnd"/>
      <w:r w:rsidRPr="00A6071F">
        <w:rPr>
          <w:rFonts w:ascii="Times New Roman" w:eastAsia="Times New Roman" w:hAnsi="Times New Roman"/>
          <w:sz w:val="24"/>
          <w:szCs w:val="24"/>
        </w:rPr>
        <w:t xml:space="preserve"> procesą.</w:t>
      </w:r>
      <w:r w:rsidRPr="00A6071F">
        <w:rPr>
          <w:rFonts w:ascii="Times New Roman" w:eastAsia="Times New Roman" w:hAnsi="Times New Roman"/>
          <w:noProof/>
          <w:sz w:val="24"/>
          <w:szCs w:val="24"/>
        </w:rPr>
        <w:drawing>
          <wp:inline distT="0" distB="0" distL="0" distR="0" wp14:anchorId="5690623E" wp14:editId="7C15C926">
            <wp:extent cx="7620" cy="7620"/>
            <wp:effectExtent l="0" t="0" r="0" b="0"/>
            <wp:docPr id="1659586409"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CD14B3">
        <w:rPr>
          <w:rFonts w:ascii="Times New Roman" w:eastAsia="Times New Roman" w:hAnsi="Times New Roman"/>
          <w:b/>
          <w:bCs/>
          <w:sz w:val="24"/>
          <w:szCs w:val="24"/>
        </w:rPr>
        <w:t> </w:t>
      </w:r>
    </w:p>
    <w:p w14:paraId="0DF3D473" w14:textId="77777777" w:rsidR="000D4C4A" w:rsidRPr="00155F5E" w:rsidRDefault="000D4C4A" w:rsidP="000D4C4A">
      <w:pPr>
        <w:pStyle w:val="Sraopastraipa"/>
        <w:numPr>
          <w:ilvl w:val="0"/>
          <w:numId w:val="18"/>
        </w:numPr>
        <w:suppressAutoHyphens w:val="0"/>
        <w:autoSpaceDN/>
        <w:spacing w:after="200"/>
        <w:contextualSpacing/>
        <w:jc w:val="both"/>
        <w:rPr>
          <w:rFonts w:ascii="Times New Roman" w:hAnsi="Times New Roman"/>
          <w:sz w:val="24"/>
          <w:szCs w:val="24"/>
        </w:rPr>
      </w:pPr>
      <w:r>
        <w:rPr>
          <w:rFonts w:ascii="Times New Roman" w:hAnsi="Times New Roman"/>
          <w:b/>
          <w:bCs/>
          <w:sz w:val="24"/>
          <w:szCs w:val="24"/>
        </w:rPr>
        <w:t>Pirkimo apimtis ir procesas:</w:t>
      </w:r>
      <w:r w:rsidRPr="00155F5E">
        <w:rPr>
          <w:rFonts w:ascii="Times New Roman" w:hAnsi="Times New Roman"/>
          <w:sz w:val="24"/>
          <w:szCs w:val="24"/>
        </w:rPr>
        <w:t> </w:t>
      </w:r>
    </w:p>
    <w:p w14:paraId="5E2A0862" w14:textId="77777777" w:rsidR="000D4C4A" w:rsidRPr="00155F5E" w:rsidRDefault="000D4C4A" w:rsidP="000D4C4A">
      <w:pPr>
        <w:pStyle w:val="Sraopastraipa"/>
        <w:numPr>
          <w:ilvl w:val="1"/>
          <w:numId w:val="18"/>
        </w:numPr>
        <w:suppressAutoHyphens w:val="0"/>
        <w:autoSpaceDN/>
        <w:spacing w:after="200"/>
        <w:contextualSpacing/>
        <w:jc w:val="both"/>
        <w:rPr>
          <w:rFonts w:ascii="Times New Roman" w:hAnsi="Times New Roman"/>
          <w:sz w:val="24"/>
          <w:szCs w:val="24"/>
        </w:rPr>
      </w:pPr>
      <w:r>
        <w:rPr>
          <w:rFonts w:ascii="Times New Roman" w:hAnsi="Times New Roman"/>
          <w:sz w:val="24"/>
          <w:szCs w:val="24"/>
        </w:rPr>
        <w:t xml:space="preserve"> </w:t>
      </w:r>
      <w:r w:rsidRPr="00155F5E">
        <w:rPr>
          <w:rFonts w:ascii="Times New Roman" w:hAnsi="Times New Roman"/>
          <w:sz w:val="24"/>
          <w:szCs w:val="24"/>
        </w:rPr>
        <w:t>Parengto sociokultūrinių žinių turinio atnaujinimas</w:t>
      </w:r>
      <w:r>
        <w:rPr>
          <w:rFonts w:ascii="Times New Roman" w:hAnsi="Times New Roman"/>
          <w:sz w:val="24"/>
          <w:szCs w:val="24"/>
        </w:rPr>
        <w:t xml:space="preserve"> kartu su priedais. </w:t>
      </w:r>
      <w:r w:rsidRPr="00155F5E">
        <w:rPr>
          <w:rFonts w:ascii="Times New Roman" w:hAnsi="Times New Roman"/>
          <w:sz w:val="24"/>
          <w:szCs w:val="24"/>
        </w:rPr>
        <w:t>Peržiūrėti ir atnaujinti esamą sociokultūrinio įvado turinį, atsižvelgiant į: </w:t>
      </w:r>
    </w:p>
    <w:p w14:paraId="0D9071D2" w14:textId="77777777" w:rsidR="000D4C4A" w:rsidRDefault="000D4C4A" w:rsidP="000D4C4A">
      <w:pPr>
        <w:pStyle w:val="Sraopastraipa"/>
        <w:numPr>
          <w:ilvl w:val="2"/>
          <w:numId w:val="18"/>
        </w:numPr>
        <w:suppressAutoHyphens w:val="0"/>
        <w:autoSpaceDN/>
        <w:spacing w:after="200"/>
        <w:contextualSpacing/>
        <w:jc w:val="both"/>
        <w:rPr>
          <w:rFonts w:ascii="Times New Roman" w:hAnsi="Times New Roman"/>
          <w:sz w:val="24"/>
          <w:szCs w:val="24"/>
        </w:rPr>
      </w:pPr>
      <w:r w:rsidRPr="00155F5E">
        <w:rPr>
          <w:rFonts w:ascii="Times New Roman" w:hAnsi="Times New Roman"/>
          <w:sz w:val="24"/>
          <w:szCs w:val="24"/>
        </w:rPr>
        <w:t>Srities ekspertų pateikt</w:t>
      </w:r>
      <w:r>
        <w:rPr>
          <w:rFonts w:ascii="Times New Roman" w:hAnsi="Times New Roman"/>
          <w:sz w:val="24"/>
          <w:szCs w:val="24"/>
        </w:rPr>
        <w:t>as</w:t>
      </w:r>
      <w:r w:rsidRPr="00155F5E">
        <w:rPr>
          <w:rFonts w:ascii="Times New Roman" w:hAnsi="Times New Roman"/>
          <w:sz w:val="24"/>
          <w:szCs w:val="24"/>
        </w:rPr>
        <w:t xml:space="preserve"> recenzij</w:t>
      </w:r>
      <w:r>
        <w:rPr>
          <w:rFonts w:ascii="Times New Roman" w:hAnsi="Times New Roman"/>
          <w:sz w:val="24"/>
          <w:szCs w:val="24"/>
        </w:rPr>
        <w:t>as</w:t>
      </w:r>
      <w:r w:rsidRPr="00155F5E">
        <w:rPr>
          <w:rFonts w:ascii="Times New Roman" w:hAnsi="Times New Roman"/>
          <w:sz w:val="24"/>
          <w:szCs w:val="24"/>
        </w:rPr>
        <w:t>; </w:t>
      </w:r>
    </w:p>
    <w:p w14:paraId="796B2D13" w14:textId="77777777" w:rsidR="000D4C4A" w:rsidRDefault="000D4C4A" w:rsidP="000D4C4A">
      <w:pPr>
        <w:pStyle w:val="Sraopastraipa"/>
        <w:numPr>
          <w:ilvl w:val="2"/>
          <w:numId w:val="18"/>
        </w:numPr>
        <w:suppressAutoHyphens w:val="0"/>
        <w:autoSpaceDN/>
        <w:spacing w:after="200"/>
        <w:contextualSpacing/>
        <w:jc w:val="both"/>
        <w:rPr>
          <w:rFonts w:ascii="Times New Roman" w:hAnsi="Times New Roman"/>
          <w:sz w:val="24"/>
          <w:szCs w:val="24"/>
        </w:rPr>
      </w:pPr>
      <w:r w:rsidRPr="00155F5E">
        <w:rPr>
          <w:rFonts w:ascii="Times New Roman" w:hAnsi="Times New Roman"/>
          <w:sz w:val="24"/>
          <w:szCs w:val="24"/>
        </w:rPr>
        <w:t xml:space="preserve">Kultūrinį tinkamumą ir temų tinklelio </w:t>
      </w:r>
      <w:proofErr w:type="spellStart"/>
      <w:r w:rsidRPr="00155F5E">
        <w:rPr>
          <w:rFonts w:ascii="Times New Roman" w:hAnsi="Times New Roman"/>
          <w:sz w:val="24"/>
          <w:szCs w:val="24"/>
        </w:rPr>
        <w:t>padengiamumą</w:t>
      </w:r>
      <w:proofErr w:type="spellEnd"/>
      <w:r w:rsidRPr="00155F5E">
        <w:rPr>
          <w:rFonts w:ascii="Times New Roman" w:hAnsi="Times New Roman"/>
          <w:sz w:val="24"/>
          <w:szCs w:val="24"/>
        </w:rPr>
        <w:t xml:space="preserve"> bei įvado priedų (tematinių prezentacijų) atnaujinimo poreikį; </w:t>
      </w:r>
    </w:p>
    <w:p w14:paraId="1FAD1D0D" w14:textId="77777777" w:rsidR="000D4C4A" w:rsidRDefault="000D4C4A" w:rsidP="000D4C4A">
      <w:pPr>
        <w:pStyle w:val="Sraopastraipa"/>
        <w:numPr>
          <w:ilvl w:val="2"/>
          <w:numId w:val="18"/>
        </w:numPr>
        <w:suppressAutoHyphens w:val="0"/>
        <w:autoSpaceDN/>
        <w:spacing w:after="200"/>
        <w:contextualSpacing/>
        <w:jc w:val="both"/>
        <w:rPr>
          <w:rFonts w:ascii="Times New Roman" w:hAnsi="Times New Roman"/>
          <w:sz w:val="24"/>
          <w:szCs w:val="24"/>
        </w:rPr>
      </w:pPr>
      <w:r w:rsidRPr="00393749">
        <w:rPr>
          <w:rFonts w:ascii="Times New Roman" w:hAnsi="Times New Roman"/>
          <w:sz w:val="24"/>
          <w:szCs w:val="24"/>
        </w:rPr>
        <w:t>Užtikrinti, kad turinys būtų aktualus tikslinės grupės atstovams. </w:t>
      </w:r>
    </w:p>
    <w:p w14:paraId="4F404BF8" w14:textId="77777777" w:rsidR="000D4C4A" w:rsidRDefault="000D4C4A" w:rsidP="000D4C4A">
      <w:pPr>
        <w:pStyle w:val="Sraopastraipa"/>
        <w:numPr>
          <w:ilvl w:val="1"/>
          <w:numId w:val="18"/>
        </w:numPr>
        <w:suppressAutoHyphens w:val="0"/>
        <w:autoSpaceDN/>
        <w:spacing w:after="200"/>
        <w:contextualSpacing/>
        <w:jc w:val="both"/>
        <w:rPr>
          <w:rFonts w:ascii="Times New Roman" w:hAnsi="Times New Roman"/>
          <w:sz w:val="24"/>
          <w:szCs w:val="24"/>
        </w:rPr>
      </w:pPr>
      <w:r>
        <w:rPr>
          <w:rFonts w:ascii="Times New Roman" w:hAnsi="Times New Roman"/>
          <w:sz w:val="24"/>
          <w:szCs w:val="24"/>
        </w:rPr>
        <w:t xml:space="preserve"> </w:t>
      </w:r>
      <w:r w:rsidRPr="004F0C95">
        <w:rPr>
          <w:rFonts w:ascii="Times New Roman" w:hAnsi="Times New Roman"/>
          <w:sz w:val="24"/>
          <w:szCs w:val="24"/>
        </w:rPr>
        <w:t>Sociokultūrinės programos DEMO versijos parengimas</w:t>
      </w:r>
      <w:r>
        <w:rPr>
          <w:rFonts w:ascii="Times New Roman" w:hAnsi="Times New Roman"/>
          <w:sz w:val="24"/>
          <w:szCs w:val="24"/>
        </w:rPr>
        <w:t>:</w:t>
      </w:r>
    </w:p>
    <w:p w14:paraId="70AF5789" w14:textId="77777777" w:rsidR="000D4C4A" w:rsidRDefault="000D4C4A" w:rsidP="000D4C4A">
      <w:pPr>
        <w:pStyle w:val="Sraopastraipa"/>
        <w:numPr>
          <w:ilvl w:val="2"/>
          <w:numId w:val="18"/>
        </w:numPr>
        <w:suppressAutoHyphens w:val="0"/>
        <w:autoSpaceDN/>
        <w:spacing w:after="200"/>
        <w:contextualSpacing/>
        <w:jc w:val="both"/>
        <w:rPr>
          <w:rFonts w:ascii="Times New Roman" w:hAnsi="Times New Roman"/>
          <w:sz w:val="24"/>
          <w:szCs w:val="24"/>
        </w:rPr>
      </w:pPr>
      <w:r w:rsidRPr="004F0C95">
        <w:rPr>
          <w:rFonts w:ascii="Times New Roman" w:hAnsi="Times New Roman"/>
          <w:sz w:val="24"/>
          <w:szCs w:val="24"/>
        </w:rPr>
        <w:t>Sukurti sutrumpintą (iki 12 val.) programos versiją, tinkamą naudoti kaip įvadą naujai atvykusiems asmenims bendradarbiaujant su Užsakovo paskirstais specialistais</w:t>
      </w:r>
      <w:r>
        <w:rPr>
          <w:rFonts w:ascii="Times New Roman" w:hAnsi="Times New Roman"/>
          <w:sz w:val="24"/>
          <w:szCs w:val="24"/>
        </w:rPr>
        <w:t>;</w:t>
      </w:r>
      <w:r w:rsidRPr="004F0C95">
        <w:rPr>
          <w:rFonts w:ascii="Times New Roman" w:hAnsi="Times New Roman"/>
          <w:sz w:val="24"/>
          <w:szCs w:val="24"/>
        </w:rPr>
        <w:t> </w:t>
      </w:r>
    </w:p>
    <w:p w14:paraId="11BE18EF" w14:textId="77777777" w:rsidR="000D4C4A" w:rsidRDefault="000D4C4A" w:rsidP="000D4C4A">
      <w:pPr>
        <w:pStyle w:val="Sraopastraipa"/>
        <w:numPr>
          <w:ilvl w:val="2"/>
          <w:numId w:val="18"/>
        </w:numPr>
        <w:suppressAutoHyphens w:val="0"/>
        <w:autoSpaceDN/>
        <w:spacing w:after="200"/>
        <w:contextualSpacing/>
        <w:jc w:val="both"/>
        <w:rPr>
          <w:rFonts w:ascii="Times New Roman" w:hAnsi="Times New Roman"/>
          <w:sz w:val="24"/>
          <w:szCs w:val="24"/>
        </w:rPr>
      </w:pPr>
      <w:r>
        <w:rPr>
          <w:rFonts w:ascii="Times New Roman" w:hAnsi="Times New Roman"/>
          <w:sz w:val="24"/>
          <w:szCs w:val="24"/>
        </w:rPr>
        <w:t>Programos t</w:t>
      </w:r>
      <w:r w:rsidRPr="00B73A9C">
        <w:rPr>
          <w:rFonts w:ascii="Times New Roman" w:hAnsi="Times New Roman"/>
          <w:sz w:val="24"/>
          <w:szCs w:val="24"/>
        </w:rPr>
        <w:t>urinys turi būti: </w:t>
      </w:r>
      <w:r>
        <w:rPr>
          <w:rFonts w:ascii="Times New Roman" w:hAnsi="Times New Roman"/>
          <w:sz w:val="24"/>
          <w:szCs w:val="24"/>
        </w:rPr>
        <w:t>i</w:t>
      </w:r>
      <w:r w:rsidRPr="00B73A9C">
        <w:rPr>
          <w:rFonts w:ascii="Times New Roman" w:hAnsi="Times New Roman"/>
          <w:sz w:val="24"/>
          <w:szCs w:val="24"/>
        </w:rPr>
        <w:t>nformatyvus</w:t>
      </w:r>
      <w:r>
        <w:rPr>
          <w:rFonts w:ascii="Times New Roman" w:hAnsi="Times New Roman"/>
          <w:sz w:val="24"/>
          <w:szCs w:val="24"/>
        </w:rPr>
        <w:t>, p</w:t>
      </w:r>
      <w:r w:rsidRPr="00B73A9C">
        <w:rPr>
          <w:rFonts w:ascii="Times New Roman" w:hAnsi="Times New Roman"/>
          <w:sz w:val="24"/>
          <w:szCs w:val="24"/>
        </w:rPr>
        <w:t>aremtas kultūriniu jautrumu</w:t>
      </w:r>
      <w:r>
        <w:rPr>
          <w:rFonts w:ascii="Times New Roman" w:hAnsi="Times New Roman"/>
          <w:sz w:val="24"/>
          <w:szCs w:val="24"/>
        </w:rPr>
        <w:t>, l</w:t>
      </w:r>
      <w:r w:rsidRPr="00B73A9C">
        <w:rPr>
          <w:rFonts w:ascii="Times New Roman" w:hAnsi="Times New Roman"/>
          <w:sz w:val="24"/>
          <w:szCs w:val="24"/>
        </w:rPr>
        <w:t>engvai suprantamas</w:t>
      </w:r>
      <w:r>
        <w:rPr>
          <w:rFonts w:ascii="Times New Roman" w:hAnsi="Times New Roman"/>
          <w:sz w:val="24"/>
          <w:szCs w:val="24"/>
        </w:rPr>
        <w:t>, i</w:t>
      </w:r>
      <w:r w:rsidRPr="00B73A9C">
        <w:rPr>
          <w:rFonts w:ascii="Times New Roman" w:hAnsi="Times New Roman"/>
          <w:sz w:val="24"/>
          <w:szCs w:val="24"/>
        </w:rPr>
        <w:t>nteraktyvus (naudojant praktines užduotis, vaizdo medžiagą, diskusijas)</w:t>
      </w:r>
      <w:r>
        <w:rPr>
          <w:rFonts w:ascii="Times New Roman" w:hAnsi="Times New Roman"/>
          <w:sz w:val="24"/>
          <w:szCs w:val="24"/>
        </w:rPr>
        <w:t>.</w:t>
      </w:r>
    </w:p>
    <w:p w14:paraId="44CF4D89" w14:textId="77777777" w:rsidR="000D4C4A" w:rsidRPr="00B73A9C" w:rsidRDefault="000D4C4A" w:rsidP="000D4C4A">
      <w:pPr>
        <w:pStyle w:val="Sraopastraipa"/>
        <w:numPr>
          <w:ilvl w:val="2"/>
          <w:numId w:val="18"/>
        </w:numPr>
        <w:suppressAutoHyphens w:val="0"/>
        <w:autoSpaceDN/>
        <w:spacing w:after="200"/>
        <w:contextualSpacing/>
        <w:jc w:val="both"/>
        <w:rPr>
          <w:rFonts w:ascii="Times New Roman" w:hAnsi="Times New Roman"/>
          <w:sz w:val="24"/>
          <w:szCs w:val="24"/>
        </w:rPr>
      </w:pPr>
      <w:r>
        <w:rPr>
          <w:rFonts w:ascii="Times New Roman" w:hAnsi="Times New Roman"/>
          <w:sz w:val="24"/>
          <w:szCs w:val="24"/>
        </w:rPr>
        <w:t xml:space="preserve">Programa turi būti parengta tokiu pat principu kaip ir ilgasis </w:t>
      </w:r>
      <w:proofErr w:type="spellStart"/>
      <w:r>
        <w:rPr>
          <w:rFonts w:ascii="Times New Roman" w:hAnsi="Times New Roman"/>
          <w:sz w:val="24"/>
          <w:szCs w:val="24"/>
        </w:rPr>
        <w:t>sociakultūrinis</w:t>
      </w:r>
      <w:proofErr w:type="spellEnd"/>
      <w:r>
        <w:rPr>
          <w:rFonts w:ascii="Times New Roman" w:hAnsi="Times New Roman"/>
          <w:sz w:val="24"/>
          <w:szCs w:val="24"/>
        </w:rPr>
        <w:t xml:space="preserve"> įvadas, laikantis tokios pat struktūros ir turinio dėstymo metodikos.</w:t>
      </w:r>
    </w:p>
    <w:p w14:paraId="5FDE49E6" w14:textId="77777777" w:rsidR="000D4C4A" w:rsidRDefault="000D4C4A" w:rsidP="000D4C4A">
      <w:pPr>
        <w:pStyle w:val="Sraopastraipa"/>
        <w:numPr>
          <w:ilvl w:val="1"/>
          <w:numId w:val="18"/>
        </w:numPr>
        <w:suppressAutoHyphens w:val="0"/>
        <w:autoSpaceDN/>
        <w:spacing w:after="200"/>
        <w:contextualSpacing/>
        <w:jc w:val="both"/>
        <w:rPr>
          <w:rFonts w:ascii="Times New Roman" w:hAnsi="Times New Roman"/>
          <w:sz w:val="24"/>
          <w:szCs w:val="24"/>
        </w:rPr>
      </w:pPr>
      <w:r>
        <w:rPr>
          <w:rFonts w:ascii="Times New Roman" w:hAnsi="Times New Roman"/>
          <w:sz w:val="24"/>
          <w:szCs w:val="24"/>
        </w:rPr>
        <w:t xml:space="preserve"> </w:t>
      </w:r>
      <w:proofErr w:type="spellStart"/>
      <w:r w:rsidRPr="00B73A9C">
        <w:rPr>
          <w:rFonts w:ascii="Times New Roman" w:hAnsi="Times New Roman"/>
          <w:sz w:val="24"/>
          <w:szCs w:val="24"/>
        </w:rPr>
        <w:t>Bendrakūrybos</w:t>
      </w:r>
      <w:proofErr w:type="spellEnd"/>
      <w:r w:rsidRPr="00B73A9C">
        <w:rPr>
          <w:rFonts w:ascii="Times New Roman" w:hAnsi="Times New Roman"/>
          <w:sz w:val="24"/>
          <w:szCs w:val="24"/>
        </w:rPr>
        <w:t xml:space="preserve"> dirbtuvės (</w:t>
      </w:r>
      <w:proofErr w:type="spellStart"/>
      <w:r w:rsidRPr="00B73A9C">
        <w:rPr>
          <w:rFonts w:ascii="Times New Roman" w:hAnsi="Times New Roman"/>
          <w:sz w:val="24"/>
          <w:szCs w:val="24"/>
        </w:rPr>
        <w:t>fasilitavimas</w:t>
      </w:r>
      <w:proofErr w:type="spellEnd"/>
      <w:r w:rsidRPr="00B73A9C">
        <w:rPr>
          <w:rFonts w:ascii="Times New Roman" w:hAnsi="Times New Roman"/>
          <w:sz w:val="24"/>
          <w:szCs w:val="24"/>
        </w:rPr>
        <w:t xml:space="preserve"> ir organizavimas)</w:t>
      </w:r>
      <w:r>
        <w:rPr>
          <w:rFonts w:ascii="Times New Roman" w:hAnsi="Times New Roman"/>
          <w:sz w:val="24"/>
          <w:szCs w:val="24"/>
        </w:rPr>
        <w:t>.</w:t>
      </w:r>
    </w:p>
    <w:p w14:paraId="6DC5E12E" w14:textId="77777777" w:rsidR="000D4C4A" w:rsidRDefault="000D4C4A" w:rsidP="000D4C4A">
      <w:pPr>
        <w:pStyle w:val="Sraopastraipa"/>
        <w:numPr>
          <w:ilvl w:val="2"/>
          <w:numId w:val="18"/>
        </w:numPr>
        <w:suppressAutoHyphens w:val="0"/>
        <w:autoSpaceDN/>
        <w:spacing w:after="200"/>
        <w:contextualSpacing/>
        <w:jc w:val="both"/>
        <w:rPr>
          <w:rFonts w:ascii="Times New Roman" w:hAnsi="Times New Roman"/>
          <w:sz w:val="24"/>
          <w:szCs w:val="24"/>
        </w:rPr>
      </w:pPr>
      <w:r w:rsidRPr="00794A2B">
        <w:rPr>
          <w:rFonts w:ascii="Times New Roman" w:hAnsi="Times New Roman"/>
          <w:sz w:val="24"/>
          <w:szCs w:val="24"/>
        </w:rPr>
        <w:t xml:space="preserve">4 </w:t>
      </w:r>
      <w:proofErr w:type="spellStart"/>
      <w:r w:rsidRPr="00794A2B">
        <w:rPr>
          <w:rFonts w:ascii="Times New Roman" w:hAnsi="Times New Roman"/>
          <w:sz w:val="24"/>
          <w:szCs w:val="24"/>
        </w:rPr>
        <w:t>bendrakūrybos</w:t>
      </w:r>
      <w:proofErr w:type="spellEnd"/>
      <w:r w:rsidRPr="00794A2B">
        <w:rPr>
          <w:rFonts w:ascii="Times New Roman" w:hAnsi="Times New Roman"/>
          <w:sz w:val="24"/>
          <w:szCs w:val="24"/>
        </w:rPr>
        <w:t xml:space="preserve"> sesijos, iš jų: </w:t>
      </w:r>
      <w:r>
        <w:rPr>
          <w:rFonts w:ascii="Times New Roman" w:hAnsi="Times New Roman"/>
          <w:sz w:val="24"/>
          <w:szCs w:val="24"/>
        </w:rPr>
        <w:t xml:space="preserve"> 1) </w:t>
      </w:r>
      <w:r w:rsidRPr="00794A2B">
        <w:rPr>
          <w:rFonts w:ascii="Times New Roman" w:hAnsi="Times New Roman"/>
          <w:sz w:val="24"/>
          <w:szCs w:val="24"/>
        </w:rPr>
        <w:t>2 sesijos su tikslinės grupės atstovais (prieglobsčio prašytojai / laikinąją apsaugą gavę asmenys);</w:t>
      </w:r>
      <w:r>
        <w:rPr>
          <w:rFonts w:ascii="Times New Roman" w:hAnsi="Times New Roman"/>
          <w:sz w:val="24"/>
          <w:szCs w:val="24"/>
        </w:rPr>
        <w:t xml:space="preserve"> 2) </w:t>
      </w:r>
      <w:r w:rsidRPr="00794A2B">
        <w:rPr>
          <w:rFonts w:ascii="Times New Roman" w:hAnsi="Times New Roman"/>
          <w:sz w:val="24"/>
          <w:szCs w:val="24"/>
        </w:rPr>
        <w:t xml:space="preserve"> 2 sesijos su Užsakovo darbuotojais ir kitomis suinteresuotomis grupėmis. </w:t>
      </w:r>
      <w:r>
        <w:rPr>
          <w:rFonts w:ascii="Times New Roman" w:hAnsi="Times New Roman"/>
          <w:sz w:val="24"/>
          <w:szCs w:val="24"/>
        </w:rPr>
        <w:t xml:space="preserve"> </w:t>
      </w:r>
      <w:r w:rsidRPr="00794A2B">
        <w:rPr>
          <w:rFonts w:ascii="Times New Roman" w:hAnsi="Times New Roman"/>
          <w:sz w:val="24"/>
          <w:szCs w:val="24"/>
        </w:rPr>
        <w:t>Kiekvienoje sesijoje – apie 12 dalyvių</w:t>
      </w:r>
      <w:r>
        <w:rPr>
          <w:rFonts w:ascii="Times New Roman" w:hAnsi="Times New Roman"/>
          <w:sz w:val="24"/>
          <w:szCs w:val="24"/>
        </w:rPr>
        <w:t>;</w:t>
      </w:r>
    </w:p>
    <w:p w14:paraId="5B5C9FBD" w14:textId="77777777" w:rsidR="000D4C4A" w:rsidRDefault="000D4C4A" w:rsidP="000D4C4A">
      <w:pPr>
        <w:pStyle w:val="Sraopastraipa"/>
        <w:numPr>
          <w:ilvl w:val="2"/>
          <w:numId w:val="18"/>
        </w:numPr>
        <w:suppressAutoHyphens w:val="0"/>
        <w:autoSpaceDN/>
        <w:spacing w:after="200"/>
        <w:contextualSpacing/>
        <w:jc w:val="both"/>
        <w:rPr>
          <w:rFonts w:ascii="Times New Roman" w:hAnsi="Times New Roman"/>
          <w:sz w:val="24"/>
          <w:szCs w:val="24"/>
        </w:rPr>
      </w:pPr>
      <w:r w:rsidRPr="00794A2B">
        <w:rPr>
          <w:rFonts w:ascii="Times New Roman" w:hAnsi="Times New Roman"/>
          <w:sz w:val="24"/>
          <w:szCs w:val="24"/>
        </w:rPr>
        <w:t>Tiekėjas atsakingas už</w:t>
      </w:r>
      <w:r>
        <w:rPr>
          <w:rFonts w:ascii="Times New Roman" w:hAnsi="Times New Roman"/>
          <w:sz w:val="24"/>
          <w:szCs w:val="24"/>
        </w:rPr>
        <w:t xml:space="preserve"> s</w:t>
      </w:r>
      <w:r w:rsidRPr="00794A2B">
        <w:rPr>
          <w:rFonts w:ascii="Times New Roman" w:hAnsi="Times New Roman"/>
          <w:sz w:val="24"/>
          <w:szCs w:val="24"/>
        </w:rPr>
        <w:t>esijų planavimą ir moderavimą (</w:t>
      </w:r>
      <w:proofErr w:type="spellStart"/>
      <w:r w:rsidRPr="00794A2B">
        <w:rPr>
          <w:rFonts w:ascii="Times New Roman" w:hAnsi="Times New Roman"/>
          <w:sz w:val="24"/>
          <w:szCs w:val="24"/>
        </w:rPr>
        <w:t>fasilitavimą</w:t>
      </w:r>
      <w:proofErr w:type="spellEnd"/>
      <w:r w:rsidRPr="00794A2B">
        <w:rPr>
          <w:rFonts w:ascii="Times New Roman" w:hAnsi="Times New Roman"/>
          <w:sz w:val="24"/>
          <w:szCs w:val="24"/>
        </w:rPr>
        <w:t>) </w:t>
      </w:r>
      <w:r>
        <w:rPr>
          <w:rFonts w:ascii="Times New Roman" w:hAnsi="Times New Roman"/>
          <w:sz w:val="24"/>
          <w:szCs w:val="24"/>
        </w:rPr>
        <w:t>ir m</w:t>
      </w:r>
      <w:r w:rsidRPr="00794A2B">
        <w:rPr>
          <w:rFonts w:ascii="Times New Roman" w:hAnsi="Times New Roman"/>
          <w:sz w:val="24"/>
          <w:szCs w:val="24"/>
        </w:rPr>
        <w:t>etodinės medžiagos parengimą</w:t>
      </w:r>
      <w:r>
        <w:rPr>
          <w:rFonts w:ascii="Times New Roman" w:hAnsi="Times New Roman"/>
          <w:sz w:val="24"/>
          <w:szCs w:val="24"/>
        </w:rPr>
        <w:t>, d</w:t>
      </w:r>
      <w:r w:rsidRPr="003C2C39">
        <w:rPr>
          <w:rFonts w:ascii="Times New Roman" w:hAnsi="Times New Roman"/>
          <w:sz w:val="24"/>
          <w:szCs w:val="24"/>
        </w:rPr>
        <w:t>alyvių įtraukimo metodų taikymą</w:t>
      </w:r>
      <w:r>
        <w:rPr>
          <w:rFonts w:ascii="Times New Roman" w:hAnsi="Times New Roman"/>
          <w:sz w:val="24"/>
          <w:szCs w:val="24"/>
        </w:rPr>
        <w:t>, r</w:t>
      </w:r>
      <w:r w:rsidRPr="003C2C39">
        <w:rPr>
          <w:rFonts w:ascii="Times New Roman" w:hAnsi="Times New Roman"/>
          <w:sz w:val="24"/>
          <w:szCs w:val="24"/>
        </w:rPr>
        <w:t xml:space="preserve">ezultatų dokumentavimą ir integravimą į </w:t>
      </w:r>
      <w:r>
        <w:rPr>
          <w:rFonts w:ascii="Times New Roman" w:hAnsi="Times New Roman"/>
          <w:sz w:val="24"/>
          <w:szCs w:val="24"/>
        </w:rPr>
        <w:t xml:space="preserve">DEMO </w:t>
      </w:r>
      <w:r w:rsidRPr="003C2C39">
        <w:rPr>
          <w:rFonts w:ascii="Times New Roman" w:hAnsi="Times New Roman"/>
          <w:sz w:val="24"/>
          <w:szCs w:val="24"/>
        </w:rPr>
        <w:t>programos turinį </w:t>
      </w:r>
      <w:r>
        <w:rPr>
          <w:rFonts w:ascii="Times New Roman" w:hAnsi="Times New Roman"/>
          <w:sz w:val="24"/>
          <w:szCs w:val="24"/>
        </w:rPr>
        <w:t>.</w:t>
      </w:r>
    </w:p>
    <w:p w14:paraId="0B690395" w14:textId="77777777" w:rsidR="000D4C4A" w:rsidRDefault="000D4C4A" w:rsidP="000D4C4A">
      <w:pPr>
        <w:pStyle w:val="Sraopastraipa"/>
        <w:numPr>
          <w:ilvl w:val="1"/>
          <w:numId w:val="18"/>
        </w:numPr>
        <w:suppressAutoHyphens w:val="0"/>
        <w:autoSpaceDN/>
        <w:spacing w:after="200"/>
        <w:contextualSpacing/>
        <w:jc w:val="both"/>
        <w:rPr>
          <w:rFonts w:ascii="Times New Roman" w:hAnsi="Times New Roman"/>
          <w:sz w:val="24"/>
          <w:szCs w:val="24"/>
        </w:rPr>
      </w:pPr>
      <w:r>
        <w:rPr>
          <w:rFonts w:ascii="Times New Roman" w:hAnsi="Times New Roman"/>
          <w:sz w:val="24"/>
          <w:szCs w:val="24"/>
        </w:rPr>
        <w:t xml:space="preserve"> DEMO p</w:t>
      </w:r>
      <w:r w:rsidRPr="00BC0D30">
        <w:rPr>
          <w:rFonts w:ascii="Times New Roman" w:hAnsi="Times New Roman"/>
          <w:sz w:val="24"/>
          <w:szCs w:val="24"/>
        </w:rPr>
        <w:t>rogramos pilotavimas</w:t>
      </w:r>
      <w:r>
        <w:rPr>
          <w:rFonts w:ascii="Times New Roman" w:hAnsi="Times New Roman"/>
          <w:sz w:val="24"/>
          <w:szCs w:val="24"/>
        </w:rPr>
        <w:t>.</w:t>
      </w:r>
      <w:r w:rsidRPr="00BC0D30">
        <w:rPr>
          <w:rFonts w:ascii="Times New Roman" w:hAnsi="Times New Roman"/>
          <w:sz w:val="24"/>
          <w:szCs w:val="24"/>
        </w:rPr>
        <w:t> </w:t>
      </w:r>
    </w:p>
    <w:p w14:paraId="56BB3083" w14:textId="77777777" w:rsidR="000D4C4A" w:rsidRDefault="000D4C4A" w:rsidP="000D4C4A">
      <w:pPr>
        <w:pStyle w:val="Sraopastraipa"/>
        <w:numPr>
          <w:ilvl w:val="2"/>
          <w:numId w:val="18"/>
        </w:numPr>
        <w:suppressAutoHyphens w:val="0"/>
        <w:autoSpaceDN/>
        <w:spacing w:after="200"/>
        <w:contextualSpacing/>
        <w:jc w:val="both"/>
        <w:rPr>
          <w:rFonts w:ascii="Times New Roman" w:hAnsi="Times New Roman"/>
          <w:sz w:val="24"/>
          <w:szCs w:val="24"/>
        </w:rPr>
      </w:pPr>
      <w:r w:rsidRPr="0049581C">
        <w:rPr>
          <w:rFonts w:ascii="Times New Roman" w:hAnsi="Times New Roman"/>
          <w:sz w:val="24"/>
          <w:szCs w:val="24"/>
        </w:rPr>
        <w:t xml:space="preserve">Dalyvauti ir </w:t>
      </w:r>
      <w:proofErr w:type="spellStart"/>
      <w:r w:rsidRPr="0049581C">
        <w:rPr>
          <w:rFonts w:ascii="Times New Roman" w:hAnsi="Times New Roman"/>
          <w:sz w:val="24"/>
          <w:szCs w:val="24"/>
        </w:rPr>
        <w:t>fasilituoti</w:t>
      </w:r>
      <w:proofErr w:type="spellEnd"/>
      <w:r w:rsidRPr="0049581C">
        <w:rPr>
          <w:rFonts w:ascii="Times New Roman" w:hAnsi="Times New Roman"/>
          <w:sz w:val="24"/>
          <w:szCs w:val="24"/>
        </w:rPr>
        <w:t> pilotinius</w:t>
      </w:r>
      <w:r>
        <w:rPr>
          <w:rFonts w:ascii="Times New Roman" w:hAnsi="Times New Roman"/>
          <w:sz w:val="24"/>
          <w:szCs w:val="24"/>
        </w:rPr>
        <w:t xml:space="preserve"> programos </w:t>
      </w:r>
      <w:r w:rsidRPr="0049581C">
        <w:rPr>
          <w:rFonts w:ascii="Times New Roman" w:hAnsi="Times New Roman"/>
          <w:sz w:val="24"/>
          <w:szCs w:val="24"/>
        </w:rPr>
        <w:t xml:space="preserve">DEMO versijos užsiėmimus su tikslinės grupės atstovais, poroje su Užsakovo paskirtu atsakingu specialistu. Ne mažiau kaip 24 asmenys (3 grupės x 8 </w:t>
      </w:r>
      <w:proofErr w:type="spellStart"/>
      <w:r w:rsidRPr="0049581C">
        <w:rPr>
          <w:rFonts w:ascii="Times New Roman" w:hAnsi="Times New Roman"/>
          <w:sz w:val="24"/>
          <w:szCs w:val="24"/>
        </w:rPr>
        <w:t>asm</w:t>
      </w:r>
      <w:proofErr w:type="spellEnd"/>
      <w:r w:rsidRPr="0049581C">
        <w:rPr>
          <w:rFonts w:ascii="Times New Roman" w:hAnsi="Times New Roman"/>
          <w:sz w:val="24"/>
          <w:szCs w:val="24"/>
        </w:rPr>
        <w:t>.), programos trukmė  ne daugiau kaip 12 val. (3 dienos x 4 val.). Pilotiniai užsiėmimai organizuojami Užsakovui priklausančiuose priėmimo centruose. Pagal iš anksto su Užsakovų suderintą planą</w:t>
      </w:r>
      <w:r>
        <w:rPr>
          <w:rFonts w:ascii="Times New Roman" w:hAnsi="Times New Roman"/>
          <w:sz w:val="24"/>
          <w:szCs w:val="24"/>
        </w:rPr>
        <w:t>;</w:t>
      </w:r>
      <w:r w:rsidRPr="0049581C">
        <w:rPr>
          <w:rFonts w:ascii="Times New Roman" w:hAnsi="Times New Roman"/>
          <w:sz w:val="24"/>
          <w:szCs w:val="24"/>
        </w:rPr>
        <w:t> </w:t>
      </w:r>
    </w:p>
    <w:p w14:paraId="6640F312" w14:textId="77777777" w:rsidR="000D4C4A" w:rsidRPr="0049581C" w:rsidRDefault="000D4C4A" w:rsidP="000D4C4A">
      <w:pPr>
        <w:pStyle w:val="Sraopastraipa"/>
        <w:numPr>
          <w:ilvl w:val="2"/>
          <w:numId w:val="18"/>
        </w:numPr>
        <w:suppressAutoHyphens w:val="0"/>
        <w:autoSpaceDN/>
        <w:spacing w:after="200"/>
        <w:contextualSpacing/>
        <w:jc w:val="both"/>
        <w:rPr>
          <w:rFonts w:ascii="Times New Roman" w:hAnsi="Times New Roman"/>
          <w:sz w:val="24"/>
          <w:szCs w:val="24"/>
        </w:rPr>
      </w:pPr>
      <w:r w:rsidRPr="0049581C">
        <w:rPr>
          <w:rFonts w:ascii="Times New Roman" w:hAnsi="Times New Roman"/>
          <w:sz w:val="24"/>
          <w:szCs w:val="24"/>
        </w:rPr>
        <w:lastRenderedPageBreak/>
        <w:t xml:space="preserve">Surinkti grįžtamąjį ryšį ir pateikti rekomendacijas galutiniam </w:t>
      </w:r>
      <w:r>
        <w:rPr>
          <w:rFonts w:ascii="Times New Roman" w:hAnsi="Times New Roman"/>
          <w:sz w:val="24"/>
          <w:szCs w:val="24"/>
        </w:rPr>
        <w:t xml:space="preserve">DEMO </w:t>
      </w:r>
      <w:r w:rsidRPr="0049581C">
        <w:rPr>
          <w:rFonts w:ascii="Times New Roman" w:hAnsi="Times New Roman"/>
          <w:sz w:val="24"/>
          <w:szCs w:val="24"/>
        </w:rPr>
        <w:t>programos tobulinimui</w:t>
      </w:r>
      <w:r>
        <w:rPr>
          <w:rFonts w:ascii="Times New Roman" w:hAnsi="Times New Roman"/>
          <w:sz w:val="24"/>
          <w:szCs w:val="24"/>
        </w:rPr>
        <w:t>.</w:t>
      </w:r>
      <w:r w:rsidRPr="0049581C">
        <w:rPr>
          <w:rFonts w:ascii="Times New Roman" w:hAnsi="Times New Roman"/>
          <w:sz w:val="24"/>
          <w:szCs w:val="24"/>
        </w:rPr>
        <w:t> </w:t>
      </w:r>
    </w:p>
    <w:p w14:paraId="64B9DF71" w14:textId="77777777" w:rsidR="000D4C4A" w:rsidRDefault="000D4C4A" w:rsidP="000D4C4A">
      <w:pPr>
        <w:pStyle w:val="Sraopastraipa"/>
        <w:numPr>
          <w:ilvl w:val="1"/>
          <w:numId w:val="18"/>
        </w:numPr>
        <w:suppressAutoHyphens w:val="0"/>
        <w:autoSpaceDN/>
        <w:spacing w:after="200"/>
        <w:contextualSpacing/>
        <w:jc w:val="both"/>
        <w:rPr>
          <w:rFonts w:ascii="Times New Roman" w:hAnsi="Times New Roman"/>
          <w:sz w:val="24"/>
          <w:szCs w:val="24"/>
        </w:rPr>
      </w:pPr>
      <w:r>
        <w:rPr>
          <w:rFonts w:ascii="Times New Roman" w:hAnsi="Times New Roman"/>
          <w:sz w:val="24"/>
          <w:szCs w:val="24"/>
        </w:rPr>
        <w:t xml:space="preserve"> </w:t>
      </w:r>
      <w:r w:rsidRPr="0049581C">
        <w:rPr>
          <w:rFonts w:ascii="Times New Roman" w:hAnsi="Times New Roman"/>
          <w:sz w:val="24"/>
          <w:szCs w:val="24"/>
        </w:rPr>
        <w:t>Atmintinių parengimas</w:t>
      </w:r>
      <w:r>
        <w:rPr>
          <w:rFonts w:ascii="Times New Roman" w:hAnsi="Times New Roman"/>
          <w:sz w:val="24"/>
          <w:szCs w:val="24"/>
        </w:rPr>
        <w:t>.</w:t>
      </w:r>
      <w:r w:rsidRPr="0049581C">
        <w:rPr>
          <w:rFonts w:ascii="Times New Roman" w:hAnsi="Times New Roman"/>
          <w:sz w:val="24"/>
          <w:szCs w:val="24"/>
        </w:rPr>
        <w:t> </w:t>
      </w:r>
    </w:p>
    <w:p w14:paraId="49BDCD17" w14:textId="77777777" w:rsidR="000D4C4A" w:rsidRDefault="000D4C4A" w:rsidP="000D4C4A">
      <w:pPr>
        <w:pStyle w:val="Sraopastraipa"/>
        <w:numPr>
          <w:ilvl w:val="2"/>
          <w:numId w:val="18"/>
        </w:numPr>
        <w:suppressAutoHyphens w:val="0"/>
        <w:autoSpaceDN/>
        <w:spacing w:after="200"/>
        <w:contextualSpacing/>
        <w:jc w:val="both"/>
        <w:rPr>
          <w:rFonts w:ascii="Times New Roman" w:hAnsi="Times New Roman"/>
          <w:sz w:val="24"/>
          <w:szCs w:val="24"/>
        </w:rPr>
      </w:pPr>
      <w:r w:rsidRPr="0049581C">
        <w:rPr>
          <w:rFonts w:ascii="Times New Roman" w:hAnsi="Times New Roman"/>
          <w:sz w:val="24"/>
          <w:szCs w:val="24"/>
        </w:rPr>
        <w:t xml:space="preserve">Parengti 2 atmintinių versijas, kurios pateikiamos užsieniečiams baigusiems </w:t>
      </w:r>
      <w:proofErr w:type="spellStart"/>
      <w:r w:rsidRPr="0049581C">
        <w:rPr>
          <w:rFonts w:ascii="Times New Roman" w:hAnsi="Times New Roman"/>
          <w:sz w:val="24"/>
          <w:szCs w:val="24"/>
        </w:rPr>
        <w:t>sociakultūrinio</w:t>
      </w:r>
      <w:proofErr w:type="spellEnd"/>
      <w:r w:rsidRPr="0049581C">
        <w:rPr>
          <w:rFonts w:ascii="Times New Roman" w:hAnsi="Times New Roman"/>
          <w:sz w:val="24"/>
          <w:szCs w:val="24"/>
        </w:rPr>
        <w:t xml:space="preserve"> įvado DEMO versiją. Atmintinių formatas A4</w:t>
      </w:r>
      <w:r>
        <w:rPr>
          <w:rFonts w:ascii="Times New Roman" w:hAnsi="Times New Roman"/>
          <w:sz w:val="24"/>
          <w:szCs w:val="24"/>
        </w:rPr>
        <w:t>;</w:t>
      </w:r>
      <w:r w:rsidRPr="0049581C">
        <w:rPr>
          <w:rFonts w:ascii="Times New Roman" w:hAnsi="Times New Roman"/>
          <w:sz w:val="24"/>
          <w:szCs w:val="24"/>
        </w:rPr>
        <w:t>  </w:t>
      </w:r>
    </w:p>
    <w:p w14:paraId="1171B96F" w14:textId="77777777" w:rsidR="000D4C4A" w:rsidRDefault="000D4C4A" w:rsidP="000D4C4A">
      <w:pPr>
        <w:pStyle w:val="Sraopastraipa"/>
        <w:numPr>
          <w:ilvl w:val="2"/>
          <w:numId w:val="18"/>
        </w:numPr>
        <w:suppressAutoHyphens w:val="0"/>
        <w:autoSpaceDN/>
        <w:spacing w:after="200"/>
        <w:contextualSpacing/>
        <w:jc w:val="both"/>
        <w:rPr>
          <w:rFonts w:ascii="Times New Roman" w:hAnsi="Times New Roman"/>
          <w:sz w:val="24"/>
          <w:szCs w:val="24"/>
        </w:rPr>
      </w:pPr>
      <w:r w:rsidRPr="001B1C6E">
        <w:rPr>
          <w:rFonts w:ascii="Times New Roman" w:hAnsi="Times New Roman"/>
          <w:sz w:val="24"/>
          <w:szCs w:val="24"/>
        </w:rPr>
        <w:t>Tikslinės grupės: suaugusieji ir vaikai / jaunimas</w:t>
      </w:r>
      <w:r>
        <w:rPr>
          <w:rFonts w:ascii="Times New Roman" w:hAnsi="Times New Roman"/>
          <w:sz w:val="24"/>
          <w:szCs w:val="24"/>
        </w:rPr>
        <w:t>;</w:t>
      </w:r>
      <w:r w:rsidRPr="001B1C6E">
        <w:rPr>
          <w:rFonts w:ascii="Times New Roman" w:hAnsi="Times New Roman"/>
          <w:sz w:val="24"/>
          <w:szCs w:val="24"/>
        </w:rPr>
        <w:t> </w:t>
      </w:r>
    </w:p>
    <w:p w14:paraId="52E39524" w14:textId="77777777" w:rsidR="000D4C4A" w:rsidRDefault="000D4C4A" w:rsidP="000D4C4A">
      <w:pPr>
        <w:pStyle w:val="Sraopastraipa"/>
        <w:numPr>
          <w:ilvl w:val="2"/>
          <w:numId w:val="18"/>
        </w:numPr>
        <w:suppressAutoHyphens w:val="0"/>
        <w:autoSpaceDN/>
        <w:spacing w:after="200"/>
        <w:contextualSpacing/>
        <w:jc w:val="both"/>
        <w:rPr>
          <w:rFonts w:ascii="Times New Roman" w:hAnsi="Times New Roman"/>
          <w:sz w:val="24"/>
          <w:szCs w:val="24"/>
        </w:rPr>
      </w:pPr>
      <w:r w:rsidRPr="001B1C6E">
        <w:rPr>
          <w:rFonts w:ascii="Times New Roman" w:hAnsi="Times New Roman"/>
          <w:sz w:val="24"/>
          <w:szCs w:val="24"/>
        </w:rPr>
        <w:t>Atmintinėse turi būti pateikta: </w:t>
      </w:r>
      <w:r>
        <w:rPr>
          <w:rFonts w:ascii="Times New Roman" w:hAnsi="Times New Roman"/>
          <w:sz w:val="24"/>
          <w:szCs w:val="24"/>
        </w:rPr>
        <w:t>p</w:t>
      </w:r>
      <w:r w:rsidRPr="001B1C6E">
        <w:rPr>
          <w:rFonts w:ascii="Times New Roman" w:hAnsi="Times New Roman"/>
          <w:sz w:val="24"/>
          <w:szCs w:val="24"/>
        </w:rPr>
        <w:t>agrindinė informacija apie užsieniečio teises ir pareigas, gyvenimą Lietuvoje, teikiamas paslaugas</w:t>
      </w:r>
      <w:r>
        <w:rPr>
          <w:rFonts w:ascii="Times New Roman" w:hAnsi="Times New Roman"/>
          <w:sz w:val="24"/>
          <w:szCs w:val="24"/>
        </w:rPr>
        <w:t xml:space="preserve"> ir p</w:t>
      </w:r>
      <w:r w:rsidRPr="001B1C6E">
        <w:rPr>
          <w:rFonts w:ascii="Times New Roman" w:hAnsi="Times New Roman"/>
          <w:sz w:val="24"/>
          <w:szCs w:val="24"/>
        </w:rPr>
        <w:t>agalbos kontaktai. </w:t>
      </w:r>
    </w:p>
    <w:p w14:paraId="7FDD5A4B" w14:textId="77777777" w:rsidR="000D4C4A" w:rsidRDefault="000D4C4A" w:rsidP="000D4C4A">
      <w:pPr>
        <w:pStyle w:val="Sraopastraipa"/>
        <w:numPr>
          <w:ilvl w:val="0"/>
          <w:numId w:val="18"/>
        </w:numPr>
        <w:suppressAutoHyphens w:val="0"/>
        <w:autoSpaceDN/>
        <w:spacing w:after="200"/>
        <w:contextualSpacing/>
        <w:jc w:val="both"/>
        <w:rPr>
          <w:rFonts w:ascii="Times New Roman" w:hAnsi="Times New Roman"/>
          <w:sz w:val="24"/>
          <w:szCs w:val="24"/>
        </w:rPr>
      </w:pPr>
      <w:r>
        <w:rPr>
          <w:rFonts w:ascii="Times New Roman" w:hAnsi="Times New Roman"/>
          <w:sz w:val="24"/>
          <w:szCs w:val="24"/>
        </w:rPr>
        <w:t>Bendrosios nuostatos:</w:t>
      </w:r>
    </w:p>
    <w:p w14:paraId="69DDF5BD" w14:textId="77777777" w:rsidR="000D4C4A" w:rsidRPr="00247D83" w:rsidRDefault="000D4C4A" w:rsidP="000D4C4A">
      <w:pPr>
        <w:pStyle w:val="Sraopastraipa"/>
        <w:numPr>
          <w:ilvl w:val="1"/>
          <w:numId w:val="18"/>
        </w:numPr>
        <w:suppressAutoHyphens w:val="0"/>
        <w:autoSpaceDN/>
        <w:spacing w:after="200"/>
        <w:contextualSpacing/>
        <w:jc w:val="both"/>
        <w:rPr>
          <w:rFonts w:ascii="Times New Roman" w:hAnsi="Times New Roman"/>
          <w:sz w:val="24"/>
          <w:szCs w:val="24"/>
        </w:rPr>
      </w:pPr>
      <w:r>
        <w:rPr>
          <w:rFonts w:ascii="Times New Roman" w:hAnsi="Times New Roman"/>
          <w:sz w:val="24"/>
          <w:szCs w:val="24"/>
        </w:rPr>
        <w:t xml:space="preserve">Visi Užsakovui pateikiami galutiniai dokumentai (PDF, Word ar Power </w:t>
      </w:r>
      <w:proofErr w:type="spellStart"/>
      <w:r>
        <w:rPr>
          <w:rFonts w:ascii="Times New Roman" w:hAnsi="Times New Roman"/>
          <w:sz w:val="24"/>
          <w:szCs w:val="24"/>
        </w:rPr>
        <w:t>Point</w:t>
      </w:r>
      <w:proofErr w:type="spellEnd"/>
      <w:r>
        <w:rPr>
          <w:rFonts w:ascii="Times New Roman" w:hAnsi="Times New Roman"/>
          <w:sz w:val="24"/>
          <w:szCs w:val="24"/>
        </w:rPr>
        <w:t xml:space="preserve"> formatais), turi būti parengti normine lietuvių kalba, atlikti kalbos redakcijos darbai. </w:t>
      </w:r>
    </w:p>
    <w:p w14:paraId="032955AA" w14:textId="77777777" w:rsidR="000D4C4A" w:rsidRPr="001B1C6E" w:rsidRDefault="000D4C4A" w:rsidP="000D4C4A">
      <w:pPr>
        <w:pStyle w:val="Sraopastraipa"/>
        <w:numPr>
          <w:ilvl w:val="0"/>
          <w:numId w:val="18"/>
        </w:numPr>
        <w:suppressAutoHyphens w:val="0"/>
        <w:autoSpaceDN/>
        <w:spacing w:after="200"/>
        <w:contextualSpacing/>
        <w:jc w:val="both"/>
        <w:rPr>
          <w:rFonts w:ascii="Times New Roman" w:hAnsi="Times New Roman"/>
          <w:sz w:val="24"/>
          <w:szCs w:val="24"/>
        </w:rPr>
      </w:pPr>
      <w:r w:rsidRPr="00155F5E">
        <w:rPr>
          <w:rFonts w:ascii="Times New Roman" w:hAnsi="Times New Roman"/>
          <w:b/>
          <w:bCs/>
          <w:sz w:val="24"/>
          <w:szCs w:val="24"/>
        </w:rPr>
        <w:t>R</w:t>
      </w:r>
      <w:r>
        <w:rPr>
          <w:rFonts w:ascii="Times New Roman" w:hAnsi="Times New Roman"/>
          <w:b/>
          <w:bCs/>
          <w:sz w:val="24"/>
          <w:szCs w:val="24"/>
        </w:rPr>
        <w:t>ezultatai ir terminai</w:t>
      </w:r>
    </w:p>
    <w:p w14:paraId="63C813DA" w14:textId="77777777" w:rsidR="000D4C4A" w:rsidRDefault="000D4C4A" w:rsidP="000D4C4A">
      <w:pPr>
        <w:pStyle w:val="Sraopastraipa"/>
        <w:numPr>
          <w:ilvl w:val="1"/>
          <w:numId w:val="18"/>
        </w:numPr>
        <w:suppressAutoHyphens w:val="0"/>
        <w:autoSpaceDN/>
        <w:spacing w:after="200"/>
        <w:contextualSpacing/>
        <w:jc w:val="both"/>
        <w:rPr>
          <w:rFonts w:ascii="Times New Roman" w:hAnsi="Times New Roman"/>
          <w:sz w:val="24"/>
          <w:szCs w:val="24"/>
        </w:rPr>
      </w:pPr>
      <w:r>
        <w:rPr>
          <w:rFonts w:ascii="Times New Roman" w:hAnsi="Times New Roman"/>
          <w:sz w:val="24"/>
          <w:szCs w:val="24"/>
        </w:rPr>
        <w:t xml:space="preserve"> </w:t>
      </w:r>
      <w:r w:rsidRPr="001B1C6E">
        <w:rPr>
          <w:rFonts w:ascii="Times New Roman" w:hAnsi="Times New Roman"/>
          <w:sz w:val="24"/>
          <w:szCs w:val="24"/>
        </w:rPr>
        <w:t>Atnaujintas sociokultūrinis įvadas (atlikta kalbos redakcija ir leidinio maketavimas) (PDF ir kiti formatai) - iki 2026 04 30 </w:t>
      </w:r>
      <w:r>
        <w:rPr>
          <w:rFonts w:ascii="Times New Roman" w:hAnsi="Times New Roman"/>
          <w:sz w:val="24"/>
          <w:szCs w:val="24"/>
        </w:rPr>
        <w:t>.</w:t>
      </w:r>
    </w:p>
    <w:p w14:paraId="0DAE7BC6" w14:textId="77777777" w:rsidR="000D4C4A" w:rsidRDefault="000D4C4A" w:rsidP="000D4C4A">
      <w:pPr>
        <w:pStyle w:val="Sraopastraipa"/>
        <w:numPr>
          <w:ilvl w:val="1"/>
          <w:numId w:val="18"/>
        </w:numPr>
        <w:suppressAutoHyphens w:val="0"/>
        <w:autoSpaceDN/>
        <w:spacing w:after="200"/>
        <w:contextualSpacing/>
        <w:jc w:val="both"/>
        <w:rPr>
          <w:rFonts w:ascii="Times New Roman" w:hAnsi="Times New Roman"/>
          <w:sz w:val="24"/>
          <w:szCs w:val="24"/>
        </w:rPr>
      </w:pPr>
      <w:r>
        <w:rPr>
          <w:rFonts w:ascii="Times New Roman" w:hAnsi="Times New Roman"/>
          <w:sz w:val="24"/>
          <w:szCs w:val="24"/>
        </w:rPr>
        <w:t xml:space="preserve"> </w:t>
      </w:r>
      <w:r w:rsidRPr="001B1C6E">
        <w:rPr>
          <w:rFonts w:ascii="Times New Roman" w:hAnsi="Times New Roman"/>
          <w:sz w:val="24"/>
          <w:szCs w:val="24"/>
        </w:rPr>
        <w:t>12 val. trukmės DEMO mokymų programa – iki 2026 11 30 (tarpinė programos versija ne vėliau kaip 2026 07 31)</w:t>
      </w:r>
      <w:r>
        <w:rPr>
          <w:rFonts w:ascii="Times New Roman" w:hAnsi="Times New Roman"/>
          <w:sz w:val="24"/>
          <w:szCs w:val="24"/>
        </w:rPr>
        <w:t>.</w:t>
      </w:r>
    </w:p>
    <w:p w14:paraId="79CF22C8" w14:textId="77777777" w:rsidR="000D4C4A" w:rsidRDefault="000D4C4A" w:rsidP="000D4C4A">
      <w:pPr>
        <w:pStyle w:val="Sraopastraipa"/>
        <w:numPr>
          <w:ilvl w:val="1"/>
          <w:numId w:val="18"/>
        </w:numPr>
        <w:suppressAutoHyphens w:val="0"/>
        <w:autoSpaceDN/>
        <w:spacing w:after="200"/>
        <w:contextualSpacing/>
        <w:jc w:val="both"/>
        <w:rPr>
          <w:rFonts w:ascii="Times New Roman" w:hAnsi="Times New Roman"/>
          <w:sz w:val="24"/>
          <w:szCs w:val="24"/>
        </w:rPr>
      </w:pPr>
      <w:r>
        <w:rPr>
          <w:rFonts w:ascii="Times New Roman" w:hAnsi="Times New Roman"/>
          <w:sz w:val="24"/>
          <w:szCs w:val="24"/>
        </w:rPr>
        <w:t xml:space="preserve"> </w:t>
      </w:r>
      <w:r w:rsidRPr="001B1C6E">
        <w:rPr>
          <w:rFonts w:ascii="Times New Roman" w:hAnsi="Times New Roman"/>
          <w:sz w:val="24"/>
          <w:szCs w:val="24"/>
        </w:rPr>
        <w:t xml:space="preserve">4 </w:t>
      </w:r>
      <w:proofErr w:type="spellStart"/>
      <w:r w:rsidRPr="001B1C6E">
        <w:rPr>
          <w:rFonts w:ascii="Times New Roman" w:hAnsi="Times New Roman"/>
          <w:sz w:val="24"/>
          <w:szCs w:val="24"/>
        </w:rPr>
        <w:t>bendrakūrybos</w:t>
      </w:r>
      <w:proofErr w:type="spellEnd"/>
      <w:r w:rsidRPr="001B1C6E">
        <w:rPr>
          <w:rFonts w:ascii="Times New Roman" w:hAnsi="Times New Roman"/>
          <w:sz w:val="24"/>
          <w:szCs w:val="24"/>
        </w:rPr>
        <w:t xml:space="preserve"> sesijų ataskaita – iki  2026 03 31</w:t>
      </w:r>
      <w:r>
        <w:rPr>
          <w:rFonts w:ascii="Times New Roman" w:hAnsi="Times New Roman"/>
          <w:sz w:val="24"/>
          <w:szCs w:val="24"/>
        </w:rPr>
        <w:t>.</w:t>
      </w:r>
      <w:r w:rsidRPr="001B1C6E">
        <w:rPr>
          <w:rFonts w:ascii="Times New Roman" w:hAnsi="Times New Roman"/>
          <w:sz w:val="24"/>
          <w:szCs w:val="24"/>
        </w:rPr>
        <w:t> </w:t>
      </w:r>
    </w:p>
    <w:p w14:paraId="1A765A47" w14:textId="77777777" w:rsidR="000D4C4A" w:rsidRDefault="000D4C4A" w:rsidP="000D4C4A">
      <w:pPr>
        <w:pStyle w:val="Sraopastraipa"/>
        <w:numPr>
          <w:ilvl w:val="1"/>
          <w:numId w:val="18"/>
        </w:numPr>
        <w:suppressAutoHyphens w:val="0"/>
        <w:autoSpaceDN/>
        <w:spacing w:after="200"/>
        <w:contextualSpacing/>
        <w:jc w:val="both"/>
        <w:rPr>
          <w:rFonts w:ascii="Times New Roman" w:hAnsi="Times New Roman"/>
          <w:sz w:val="24"/>
          <w:szCs w:val="24"/>
        </w:rPr>
      </w:pPr>
      <w:r>
        <w:rPr>
          <w:rFonts w:ascii="Times New Roman" w:hAnsi="Times New Roman"/>
          <w:sz w:val="24"/>
          <w:szCs w:val="24"/>
        </w:rPr>
        <w:t xml:space="preserve"> </w:t>
      </w:r>
      <w:r w:rsidRPr="001B1C6E">
        <w:rPr>
          <w:rFonts w:ascii="Times New Roman" w:hAnsi="Times New Roman"/>
          <w:sz w:val="24"/>
          <w:szCs w:val="24"/>
        </w:rPr>
        <w:t>Pilotinio užsiėmimo ataskaita su rekomendacijomis – 2026 10 30 </w:t>
      </w:r>
      <w:r>
        <w:rPr>
          <w:rFonts w:ascii="Times New Roman" w:hAnsi="Times New Roman"/>
          <w:sz w:val="24"/>
          <w:szCs w:val="24"/>
        </w:rPr>
        <w:t>.</w:t>
      </w:r>
    </w:p>
    <w:p w14:paraId="497226F1" w14:textId="77777777" w:rsidR="000D4C4A" w:rsidRPr="00A407D8" w:rsidRDefault="000D4C4A" w:rsidP="000D4C4A">
      <w:pPr>
        <w:pStyle w:val="Sraopastraipa"/>
        <w:numPr>
          <w:ilvl w:val="1"/>
          <w:numId w:val="18"/>
        </w:numPr>
        <w:suppressAutoHyphens w:val="0"/>
        <w:autoSpaceDN/>
        <w:spacing w:after="200"/>
        <w:contextualSpacing/>
        <w:jc w:val="both"/>
        <w:rPr>
          <w:rFonts w:ascii="Times New Roman" w:hAnsi="Times New Roman"/>
          <w:sz w:val="24"/>
          <w:szCs w:val="24"/>
        </w:rPr>
      </w:pPr>
      <w:r>
        <w:rPr>
          <w:rFonts w:ascii="Times New Roman" w:hAnsi="Times New Roman"/>
          <w:sz w:val="24"/>
          <w:szCs w:val="24"/>
        </w:rPr>
        <w:t xml:space="preserve"> </w:t>
      </w:r>
      <w:r w:rsidRPr="00A407D8">
        <w:rPr>
          <w:rFonts w:ascii="Times New Roman" w:hAnsi="Times New Roman"/>
          <w:sz w:val="24"/>
          <w:szCs w:val="24"/>
        </w:rPr>
        <w:t>2 atmintinės (atlikta kalbos redakcija ir atmintinės maketavimas)(PDF ir kiti formatai) - 2026 11 30</w:t>
      </w:r>
      <w:r>
        <w:rPr>
          <w:rFonts w:ascii="Times New Roman" w:hAnsi="Times New Roman"/>
          <w:sz w:val="24"/>
          <w:szCs w:val="24"/>
        </w:rPr>
        <w:t>.</w:t>
      </w:r>
    </w:p>
    <w:p w14:paraId="3B4CBA87" w14:textId="77777777" w:rsidR="000D4C4A" w:rsidRPr="00272594" w:rsidRDefault="000D4C4A" w:rsidP="000D4C4A">
      <w:pPr>
        <w:pStyle w:val="Sraopastraipa"/>
        <w:numPr>
          <w:ilvl w:val="0"/>
          <w:numId w:val="18"/>
        </w:numPr>
        <w:suppressAutoHyphens w:val="0"/>
        <w:autoSpaceDN/>
        <w:spacing w:after="200"/>
        <w:contextualSpacing/>
        <w:jc w:val="both"/>
        <w:rPr>
          <w:rFonts w:ascii="Times New Roman" w:hAnsi="Times New Roman"/>
          <w:sz w:val="24"/>
          <w:szCs w:val="24"/>
        </w:rPr>
      </w:pPr>
      <w:r w:rsidRPr="00272594">
        <w:rPr>
          <w:rFonts w:ascii="Times New Roman" w:hAnsi="Times New Roman"/>
          <w:b/>
          <w:sz w:val="24"/>
          <w:szCs w:val="24"/>
        </w:rPr>
        <w:t>Bendradarbiavimas:</w:t>
      </w:r>
      <w:r w:rsidRPr="00272594">
        <w:rPr>
          <w:rFonts w:ascii="Times New Roman" w:hAnsi="Times New Roman"/>
          <w:sz w:val="24"/>
          <w:szCs w:val="24"/>
        </w:rPr>
        <w:t xml:space="preserve"> Paslaugos teikėjas bendradarbiauja su Perkančiosios organizacijos deleguotu atstovu, </w:t>
      </w:r>
      <w:r>
        <w:rPr>
          <w:rFonts w:ascii="Times New Roman" w:hAnsi="Times New Roman"/>
          <w:sz w:val="24"/>
          <w:szCs w:val="24"/>
        </w:rPr>
        <w:t xml:space="preserve">bent kartą per mėnesį atsiskaito už atliktus darbus ir progresą bei esant </w:t>
      </w:r>
      <w:r w:rsidRPr="00272594">
        <w:rPr>
          <w:rFonts w:ascii="Times New Roman" w:hAnsi="Times New Roman"/>
          <w:sz w:val="24"/>
          <w:szCs w:val="24"/>
        </w:rPr>
        <w:t xml:space="preserve">poreikiui organizuoja </w:t>
      </w:r>
      <w:r>
        <w:rPr>
          <w:rFonts w:ascii="Times New Roman" w:hAnsi="Times New Roman"/>
          <w:sz w:val="24"/>
          <w:szCs w:val="24"/>
        </w:rPr>
        <w:t xml:space="preserve">papildomus </w:t>
      </w:r>
      <w:r w:rsidRPr="00272594">
        <w:rPr>
          <w:rFonts w:ascii="Times New Roman" w:hAnsi="Times New Roman"/>
          <w:sz w:val="24"/>
          <w:szCs w:val="24"/>
        </w:rPr>
        <w:t>susitikimus.</w:t>
      </w:r>
    </w:p>
    <w:p w14:paraId="0EA4DD2E" w14:textId="2F9388CC" w:rsidR="00FC3A88" w:rsidRPr="000D4C4A" w:rsidRDefault="00FC3A88" w:rsidP="000D4C4A">
      <w:pPr>
        <w:suppressAutoHyphens w:val="0"/>
        <w:spacing w:line="256" w:lineRule="auto"/>
        <w:rPr>
          <w:rFonts w:ascii="Times New Roman" w:hAnsi="Times New Roman"/>
          <w:sz w:val="24"/>
          <w:szCs w:val="24"/>
        </w:rPr>
      </w:pPr>
    </w:p>
    <w:tbl>
      <w:tblPr>
        <w:tblW w:w="10776" w:type="dxa"/>
        <w:tblLayout w:type="fixed"/>
        <w:tblLook w:val="04A0" w:firstRow="1" w:lastRow="0" w:firstColumn="1" w:lastColumn="0" w:noHBand="0" w:noVBand="1"/>
      </w:tblPr>
      <w:tblGrid>
        <w:gridCol w:w="3600"/>
        <w:gridCol w:w="662"/>
        <w:gridCol w:w="2171"/>
        <w:gridCol w:w="769"/>
        <w:gridCol w:w="2863"/>
        <w:gridCol w:w="711"/>
      </w:tblGrid>
      <w:tr w:rsidR="00FC3A88" w:rsidRPr="003B06A2" w14:paraId="76DC4E29" w14:textId="77777777" w:rsidTr="001E46C3">
        <w:trPr>
          <w:trHeight w:val="285"/>
        </w:trPr>
        <w:tc>
          <w:tcPr>
            <w:tcW w:w="3284" w:type="dxa"/>
            <w:tcBorders>
              <w:top w:val="nil"/>
              <w:left w:val="nil"/>
              <w:bottom w:val="single" w:sz="4" w:space="0" w:color="auto"/>
              <w:right w:val="nil"/>
            </w:tcBorders>
          </w:tcPr>
          <w:p w14:paraId="46ABC428" w14:textId="77777777" w:rsidR="00FC3A88" w:rsidRPr="003B06A2" w:rsidRDefault="00FC3A88" w:rsidP="001E46C3">
            <w:pPr>
              <w:suppressAutoHyphens w:val="0"/>
              <w:autoSpaceDN/>
              <w:spacing w:after="0" w:line="276" w:lineRule="auto"/>
              <w:ind w:right="-1"/>
              <w:rPr>
                <w:rFonts w:ascii="Times New Roman" w:hAnsi="Times New Roman"/>
                <w:sz w:val="24"/>
                <w:szCs w:val="24"/>
              </w:rPr>
            </w:pPr>
          </w:p>
          <w:p w14:paraId="4690FD16" w14:textId="77777777" w:rsidR="00FC3A88" w:rsidRPr="003B06A2" w:rsidRDefault="00FC3A88" w:rsidP="001E46C3">
            <w:pPr>
              <w:suppressAutoHyphens w:val="0"/>
              <w:autoSpaceDN/>
              <w:spacing w:after="0" w:line="276" w:lineRule="auto"/>
              <w:ind w:right="-1"/>
              <w:rPr>
                <w:rFonts w:ascii="Times New Roman" w:hAnsi="Times New Roman"/>
                <w:sz w:val="24"/>
                <w:szCs w:val="24"/>
              </w:rPr>
            </w:pPr>
          </w:p>
        </w:tc>
        <w:tc>
          <w:tcPr>
            <w:tcW w:w="604" w:type="dxa"/>
          </w:tcPr>
          <w:p w14:paraId="434A0491" w14:textId="77777777" w:rsidR="00FC3A88" w:rsidRPr="003B06A2" w:rsidRDefault="00FC3A88" w:rsidP="001E46C3">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099E04C6" w14:textId="77777777" w:rsidR="00FC3A88" w:rsidRPr="003B06A2" w:rsidRDefault="00FC3A88" w:rsidP="000D4C4A">
            <w:pPr>
              <w:suppressAutoHyphens w:val="0"/>
              <w:autoSpaceDN/>
              <w:spacing w:after="0" w:line="276" w:lineRule="auto"/>
              <w:ind w:right="-1"/>
              <w:rPr>
                <w:rFonts w:ascii="Times New Roman" w:hAnsi="Times New Roman"/>
                <w:sz w:val="24"/>
                <w:szCs w:val="24"/>
              </w:rPr>
            </w:pPr>
          </w:p>
        </w:tc>
        <w:tc>
          <w:tcPr>
            <w:tcW w:w="701" w:type="dxa"/>
          </w:tcPr>
          <w:p w14:paraId="0E29C818" w14:textId="77777777" w:rsidR="00FC3A88" w:rsidRPr="003B06A2" w:rsidRDefault="00FC3A88" w:rsidP="001E46C3">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73EE01FA" w14:textId="77777777" w:rsidR="00FC3A88" w:rsidRPr="003B06A2" w:rsidRDefault="00FC3A88" w:rsidP="001E46C3">
            <w:pPr>
              <w:suppressAutoHyphens w:val="0"/>
              <w:autoSpaceDN/>
              <w:spacing w:after="0" w:line="276" w:lineRule="auto"/>
              <w:ind w:right="-1"/>
              <w:jc w:val="right"/>
              <w:rPr>
                <w:rFonts w:ascii="Times New Roman" w:hAnsi="Times New Roman"/>
                <w:sz w:val="24"/>
                <w:szCs w:val="24"/>
              </w:rPr>
            </w:pPr>
          </w:p>
        </w:tc>
        <w:tc>
          <w:tcPr>
            <w:tcW w:w="648" w:type="dxa"/>
          </w:tcPr>
          <w:p w14:paraId="0CCEDC0B" w14:textId="77777777" w:rsidR="00FC3A88" w:rsidRPr="003B06A2" w:rsidRDefault="00FC3A88" w:rsidP="001E46C3">
            <w:pPr>
              <w:suppressAutoHyphens w:val="0"/>
              <w:autoSpaceDN/>
              <w:spacing w:after="0" w:line="276" w:lineRule="auto"/>
              <w:ind w:right="-1"/>
              <w:jc w:val="right"/>
              <w:rPr>
                <w:rFonts w:ascii="Times New Roman" w:hAnsi="Times New Roman"/>
                <w:sz w:val="24"/>
                <w:szCs w:val="24"/>
              </w:rPr>
            </w:pPr>
          </w:p>
        </w:tc>
      </w:tr>
      <w:tr w:rsidR="00FC3A88" w:rsidRPr="003B06A2" w14:paraId="4ECBFF89" w14:textId="77777777" w:rsidTr="001E46C3">
        <w:trPr>
          <w:trHeight w:val="596"/>
        </w:trPr>
        <w:tc>
          <w:tcPr>
            <w:tcW w:w="3284" w:type="dxa"/>
            <w:tcBorders>
              <w:top w:val="single" w:sz="4" w:space="0" w:color="auto"/>
              <w:left w:val="nil"/>
              <w:bottom w:val="nil"/>
              <w:right w:val="nil"/>
            </w:tcBorders>
          </w:tcPr>
          <w:p w14:paraId="7CAF75A0" w14:textId="77777777" w:rsidR="00FC3A88" w:rsidRPr="003B06A2" w:rsidRDefault="00FC3A88" w:rsidP="001E46C3">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72406957" w14:textId="77777777" w:rsidR="00FC3A88" w:rsidRPr="003B06A2" w:rsidRDefault="00FC3A88" w:rsidP="001E46C3">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2C16364D" w14:textId="77777777" w:rsidR="00FC3A88" w:rsidRPr="003B06A2" w:rsidRDefault="00FC3A88" w:rsidP="001E46C3">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6B2E0003" w14:textId="77777777" w:rsidR="00FC3A88" w:rsidRPr="003B06A2" w:rsidRDefault="00FC3A88" w:rsidP="001E46C3">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EC35D56" w14:textId="77777777" w:rsidR="00FC3A88" w:rsidRPr="003B06A2" w:rsidRDefault="00FC3A88" w:rsidP="001E46C3">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07E09BF7" w14:textId="77777777" w:rsidR="00FC3A88" w:rsidRPr="003B06A2" w:rsidRDefault="00FC3A88" w:rsidP="001E46C3">
            <w:pPr>
              <w:suppressAutoHyphens w:val="0"/>
              <w:autoSpaceDN/>
              <w:spacing w:after="0" w:line="276" w:lineRule="auto"/>
              <w:ind w:right="-1"/>
              <w:jc w:val="center"/>
              <w:rPr>
                <w:rFonts w:ascii="Times New Roman" w:hAnsi="Times New Roman"/>
                <w:sz w:val="24"/>
                <w:szCs w:val="24"/>
              </w:rPr>
            </w:pPr>
          </w:p>
        </w:tc>
      </w:tr>
    </w:tbl>
    <w:p w14:paraId="40A28FCD" w14:textId="77777777" w:rsidR="00710A76" w:rsidRDefault="00710A76" w:rsidP="00710A76">
      <w:pPr>
        <w:jc w:val="center"/>
        <w:rPr>
          <w:rFonts w:ascii="Times New Roman" w:hAnsi="Times New Roman"/>
          <w:b/>
          <w:bCs/>
          <w:sz w:val="24"/>
          <w:szCs w:val="24"/>
          <w:lang w:val="pt-BR"/>
        </w:rPr>
      </w:pPr>
    </w:p>
    <w:sectPr w:rsidR="00710A76" w:rsidSect="003B06A2">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6BDA" w14:textId="77777777" w:rsidR="00710A76" w:rsidRDefault="00710A76" w:rsidP="00060821">
      <w:pPr>
        <w:spacing w:after="0"/>
      </w:pPr>
      <w:r>
        <w:separator/>
      </w:r>
    </w:p>
  </w:endnote>
  <w:endnote w:type="continuationSeparator" w:id="0">
    <w:p w14:paraId="33A38E76" w14:textId="77777777" w:rsidR="00710A76" w:rsidRDefault="00710A76"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D746" w14:textId="77777777" w:rsidR="00710A76" w:rsidRDefault="00710A76" w:rsidP="00060821">
      <w:pPr>
        <w:spacing w:after="0"/>
      </w:pPr>
      <w:r>
        <w:separator/>
      </w:r>
    </w:p>
  </w:footnote>
  <w:footnote w:type="continuationSeparator" w:id="0">
    <w:p w14:paraId="695F3353" w14:textId="77777777" w:rsidR="00710A76" w:rsidRDefault="00710A76"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459B"/>
    <w:multiLevelType w:val="multilevel"/>
    <w:tmpl w:val="2320DD6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4F00D5F"/>
    <w:multiLevelType w:val="multilevel"/>
    <w:tmpl w:val="825685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354086"/>
    <w:multiLevelType w:val="multilevel"/>
    <w:tmpl w:val="3ABC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35222"/>
    <w:multiLevelType w:val="multilevel"/>
    <w:tmpl w:val="329A986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6F34FC"/>
    <w:multiLevelType w:val="multilevel"/>
    <w:tmpl w:val="C9A8AFBC"/>
    <w:lvl w:ilvl="0">
      <w:start w:val="1"/>
      <w:numFmt w:val="decimal"/>
      <w:lvlText w:val="%1."/>
      <w:lvlJc w:val="left"/>
      <w:pPr>
        <w:ind w:left="720" w:hanging="360"/>
      </w:pPr>
      <w:rPr>
        <w:rFonts w:hint="default"/>
        <w:b/>
        <w:bCs/>
        <w:strike w:val="0"/>
        <w:color w:val="auto"/>
        <w:sz w:val="24"/>
        <w:szCs w:val="24"/>
      </w:rPr>
    </w:lvl>
    <w:lvl w:ilvl="1">
      <w:start w:val="1"/>
      <w:numFmt w:val="decimal"/>
      <w:isLgl/>
      <w:lvlText w:val="%1.%2."/>
      <w:lvlJc w:val="left"/>
      <w:pPr>
        <w:ind w:left="2912" w:hanging="360"/>
      </w:pPr>
      <w:rPr>
        <w:rFonts w:hint="default"/>
        <w:b w:val="0"/>
        <w:bCs w:val="0"/>
        <w:sz w:val="24"/>
        <w:szCs w:val="24"/>
      </w:rPr>
    </w:lvl>
    <w:lvl w:ilvl="2">
      <w:start w:val="1"/>
      <w:numFmt w:val="decimal"/>
      <w:isLgl/>
      <w:lvlText w:val="%1.%2.%3."/>
      <w:lvlJc w:val="left"/>
      <w:pPr>
        <w:ind w:left="1800" w:hanging="720"/>
      </w:pPr>
      <w:rPr>
        <w:rFonts w:ascii="Times New Roman" w:hAnsi="Times New Roman" w:cs="Times New Roman" w:hint="default"/>
        <w:b w:val="0"/>
        <w:bCs w:val="0"/>
        <w:color w:val="auto"/>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0C378AF"/>
    <w:multiLevelType w:val="multilevel"/>
    <w:tmpl w:val="5D38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20294"/>
    <w:multiLevelType w:val="multilevel"/>
    <w:tmpl w:val="20F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D6D3A01"/>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0F0731C"/>
    <w:multiLevelType w:val="multilevel"/>
    <w:tmpl w:val="C608B4A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5D12D4"/>
    <w:multiLevelType w:val="hybridMultilevel"/>
    <w:tmpl w:val="281ACFA4"/>
    <w:lvl w:ilvl="0" w:tplc="7E8E7F04">
      <w:start w:val="4"/>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8C23A5"/>
    <w:multiLevelType w:val="multilevel"/>
    <w:tmpl w:val="3644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3F17BF"/>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471"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1CC15E5"/>
    <w:multiLevelType w:val="multilevel"/>
    <w:tmpl w:val="4F80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203864"/>
    <w:multiLevelType w:val="multilevel"/>
    <w:tmpl w:val="E73EDF60"/>
    <w:lvl w:ilvl="0">
      <w:start w:val="1"/>
      <w:numFmt w:val="decimal"/>
      <w:lvlText w:val="%1."/>
      <w:lvlJc w:val="left"/>
      <w:pPr>
        <w:ind w:left="720" w:hanging="360"/>
      </w:pPr>
      <w:rPr>
        <w:rFonts w:ascii="Times New Roman" w:eastAsiaTheme="minorEastAsia" w:hAnsi="Times New Roman" w:cs="Times New Roman"/>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8" w15:restartNumberingAfterBreak="0">
    <w:nsid w:val="7CB04B4E"/>
    <w:multiLevelType w:val="multilevel"/>
    <w:tmpl w:val="87E8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4"/>
  </w:num>
  <w:num w:numId="4">
    <w:abstractNumId w:val="9"/>
  </w:num>
  <w:num w:numId="5">
    <w:abstractNumId w:val="17"/>
  </w:num>
  <w:num w:numId="6">
    <w:abstractNumId w:val="5"/>
  </w:num>
  <w:num w:numId="7">
    <w:abstractNumId w:val="15"/>
  </w:num>
  <w:num w:numId="8">
    <w:abstractNumId w:val="10"/>
  </w:num>
  <w:num w:numId="9">
    <w:abstractNumId w:val="0"/>
  </w:num>
  <w:num w:numId="10">
    <w:abstractNumId w:val="3"/>
  </w:num>
  <w:num w:numId="11">
    <w:abstractNumId w:val="13"/>
  </w:num>
  <w:num w:numId="12">
    <w:abstractNumId w:val="11"/>
  </w:num>
  <w:num w:numId="13">
    <w:abstractNumId w:val="1"/>
  </w:num>
  <w:num w:numId="14">
    <w:abstractNumId w:val="7"/>
  </w:num>
  <w:num w:numId="15">
    <w:abstractNumId w:val="2"/>
  </w:num>
  <w:num w:numId="16">
    <w:abstractNumId w:val="12"/>
  </w:num>
  <w:num w:numId="17">
    <w:abstractNumId w:val="6"/>
  </w:num>
  <w:num w:numId="18">
    <w:abstractNumId w:val="16"/>
  </w:num>
  <w:num w:numId="1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03DB"/>
    <w:rsid w:val="000012F0"/>
    <w:rsid w:val="00001560"/>
    <w:rsid w:val="0000378F"/>
    <w:rsid w:val="00006F82"/>
    <w:rsid w:val="0001239F"/>
    <w:rsid w:val="000200B0"/>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605C3"/>
    <w:rsid w:val="00060821"/>
    <w:rsid w:val="00060C2A"/>
    <w:rsid w:val="00063268"/>
    <w:rsid w:val="000653CF"/>
    <w:rsid w:val="00072495"/>
    <w:rsid w:val="00072634"/>
    <w:rsid w:val="000757F8"/>
    <w:rsid w:val="00076E51"/>
    <w:rsid w:val="0008047F"/>
    <w:rsid w:val="00081A87"/>
    <w:rsid w:val="00085D02"/>
    <w:rsid w:val="00092043"/>
    <w:rsid w:val="00094486"/>
    <w:rsid w:val="00094887"/>
    <w:rsid w:val="000958CA"/>
    <w:rsid w:val="00095BC7"/>
    <w:rsid w:val="00096812"/>
    <w:rsid w:val="000A14F4"/>
    <w:rsid w:val="000A2AB6"/>
    <w:rsid w:val="000A2C15"/>
    <w:rsid w:val="000A5497"/>
    <w:rsid w:val="000A6032"/>
    <w:rsid w:val="000A6689"/>
    <w:rsid w:val="000A723A"/>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4C4A"/>
    <w:rsid w:val="000D65ED"/>
    <w:rsid w:val="000E4D5E"/>
    <w:rsid w:val="000F0007"/>
    <w:rsid w:val="000F112F"/>
    <w:rsid w:val="000F1748"/>
    <w:rsid w:val="000F1F18"/>
    <w:rsid w:val="000F2522"/>
    <w:rsid w:val="000F7163"/>
    <w:rsid w:val="00100D0A"/>
    <w:rsid w:val="001041BF"/>
    <w:rsid w:val="00105EBC"/>
    <w:rsid w:val="00110D2B"/>
    <w:rsid w:val="00111085"/>
    <w:rsid w:val="00113568"/>
    <w:rsid w:val="00114638"/>
    <w:rsid w:val="0011514F"/>
    <w:rsid w:val="00123043"/>
    <w:rsid w:val="00124E84"/>
    <w:rsid w:val="00124E92"/>
    <w:rsid w:val="00125ECF"/>
    <w:rsid w:val="001262BA"/>
    <w:rsid w:val="00127E2E"/>
    <w:rsid w:val="00130173"/>
    <w:rsid w:val="00130A04"/>
    <w:rsid w:val="00132609"/>
    <w:rsid w:val="00132CA2"/>
    <w:rsid w:val="001341BC"/>
    <w:rsid w:val="00137FAF"/>
    <w:rsid w:val="00143723"/>
    <w:rsid w:val="001437EF"/>
    <w:rsid w:val="00144F8D"/>
    <w:rsid w:val="00146CAA"/>
    <w:rsid w:val="00150A49"/>
    <w:rsid w:val="00151884"/>
    <w:rsid w:val="001522CD"/>
    <w:rsid w:val="001526B9"/>
    <w:rsid w:val="00153276"/>
    <w:rsid w:val="00153EEB"/>
    <w:rsid w:val="00155F5F"/>
    <w:rsid w:val="00156A56"/>
    <w:rsid w:val="00161B3A"/>
    <w:rsid w:val="00161DF4"/>
    <w:rsid w:val="0016271F"/>
    <w:rsid w:val="001649EF"/>
    <w:rsid w:val="001677A9"/>
    <w:rsid w:val="00170B82"/>
    <w:rsid w:val="00172C76"/>
    <w:rsid w:val="00176597"/>
    <w:rsid w:val="00177AE6"/>
    <w:rsid w:val="00177CC3"/>
    <w:rsid w:val="00181BAA"/>
    <w:rsid w:val="001823DC"/>
    <w:rsid w:val="00182A3D"/>
    <w:rsid w:val="0018533F"/>
    <w:rsid w:val="0018673A"/>
    <w:rsid w:val="0019016C"/>
    <w:rsid w:val="00192332"/>
    <w:rsid w:val="0019631D"/>
    <w:rsid w:val="00196B74"/>
    <w:rsid w:val="001A18AE"/>
    <w:rsid w:val="001A1AE7"/>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4BBD"/>
    <w:rsid w:val="001E2094"/>
    <w:rsid w:val="001E2D05"/>
    <w:rsid w:val="001E5CFE"/>
    <w:rsid w:val="001F1A2D"/>
    <w:rsid w:val="001F5608"/>
    <w:rsid w:val="001F5CA9"/>
    <w:rsid w:val="00200D92"/>
    <w:rsid w:val="00206229"/>
    <w:rsid w:val="002121C4"/>
    <w:rsid w:val="0021351B"/>
    <w:rsid w:val="00215F88"/>
    <w:rsid w:val="00216215"/>
    <w:rsid w:val="0021720E"/>
    <w:rsid w:val="00223534"/>
    <w:rsid w:val="002266B0"/>
    <w:rsid w:val="00226A70"/>
    <w:rsid w:val="002306DC"/>
    <w:rsid w:val="002309A3"/>
    <w:rsid w:val="00230AC8"/>
    <w:rsid w:val="00233106"/>
    <w:rsid w:val="00235FCA"/>
    <w:rsid w:val="0023704F"/>
    <w:rsid w:val="00237BDA"/>
    <w:rsid w:val="00240038"/>
    <w:rsid w:val="00243C7A"/>
    <w:rsid w:val="00244971"/>
    <w:rsid w:val="00244D6C"/>
    <w:rsid w:val="002456F9"/>
    <w:rsid w:val="00245AD5"/>
    <w:rsid w:val="00246B6C"/>
    <w:rsid w:val="002521C5"/>
    <w:rsid w:val="002524EE"/>
    <w:rsid w:val="0025292C"/>
    <w:rsid w:val="00252974"/>
    <w:rsid w:val="00253C93"/>
    <w:rsid w:val="00255AF4"/>
    <w:rsid w:val="00266976"/>
    <w:rsid w:val="00273E18"/>
    <w:rsid w:val="00274A61"/>
    <w:rsid w:val="0027714E"/>
    <w:rsid w:val="00282395"/>
    <w:rsid w:val="00284564"/>
    <w:rsid w:val="0028620C"/>
    <w:rsid w:val="00290F2D"/>
    <w:rsid w:val="00292984"/>
    <w:rsid w:val="00294473"/>
    <w:rsid w:val="002978E3"/>
    <w:rsid w:val="002A1EC6"/>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556E"/>
    <w:rsid w:val="00306147"/>
    <w:rsid w:val="003127A9"/>
    <w:rsid w:val="00313F43"/>
    <w:rsid w:val="00322709"/>
    <w:rsid w:val="00323A4B"/>
    <w:rsid w:val="0032694A"/>
    <w:rsid w:val="00330A73"/>
    <w:rsid w:val="00330C9F"/>
    <w:rsid w:val="00335089"/>
    <w:rsid w:val="00337171"/>
    <w:rsid w:val="00337AC0"/>
    <w:rsid w:val="003421A8"/>
    <w:rsid w:val="003521CB"/>
    <w:rsid w:val="00354D73"/>
    <w:rsid w:val="00355AE1"/>
    <w:rsid w:val="00357DD6"/>
    <w:rsid w:val="00361038"/>
    <w:rsid w:val="00361794"/>
    <w:rsid w:val="0036191C"/>
    <w:rsid w:val="00361A5F"/>
    <w:rsid w:val="00363521"/>
    <w:rsid w:val="0036401E"/>
    <w:rsid w:val="00365259"/>
    <w:rsid w:val="00375E72"/>
    <w:rsid w:val="0039089E"/>
    <w:rsid w:val="00395B1D"/>
    <w:rsid w:val="0039664F"/>
    <w:rsid w:val="00397959"/>
    <w:rsid w:val="003A2494"/>
    <w:rsid w:val="003A3BE3"/>
    <w:rsid w:val="003A524E"/>
    <w:rsid w:val="003B0287"/>
    <w:rsid w:val="003B06A2"/>
    <w:rsid w:val="003B14A8"/>
    <w:rsid w:val="003B31F3"/>
    <w:rsid w:val="003B50B7"/>
    <w:rsid w:val="003C009E"/>
    <w:rsid w:val="003C3195"/>
    <w:rsid w:val="003C4880"/>
    <w:rsid w:val="003C4EB7"/>
    <w:rsid w:val="003C521D"/>
    <w:rsid w:val="003C593B"/>
    <w:rsid w:val="003C5F2C"/>
    <w:rsid w:val="003D07E8"/>
    <w:rsid w:val="003D14E3"/>
    <w:rsid w:val="003D2F9D"/>
    <w:rsid w:val="003D6685"/>
    <w:rsid w:val="003D66A4"/>
    <w:rsid w:val="003D780F"/>
    <w:rsid w:val="003E0D1B"/>
    <w:rsid w:val="003E2650"/>
    <w:rsid w:val="003E51D4"/>
    <w:rsid w:val="003E55C0"/>
    <w:rsid w:val="003E79EE"/>
    <w:rsid w:val="003F0063"/>
    <w:rsid w:val="003F1C0E"/>
    <w:rsid w:val="003F4EC9"/>
    <w:rsid w:val="003F5D5D"/>
    <w:rsid w:val="003F6974"/>
    <w:rsid w:val="003F7AB6"/>
    <w:rsid w:val="003F7E3C"/>
    <w:rsid w:val="0040066C"/>
    <w:rsid w:val="00405D83"/>
    <w:rsid w:val="00410BCF"/>
    <w:rsid w:val="00411E88"/>
    <w:rsid w:val="00414CAC"/>
    <w:rsid w:val="0041618A"/>
    <w:rsid w:val="004238D5"/>
    <w:rsid w:val="00424C2C"/>
    <w:rsid w:val="004259F9"/>
    <w:rsid w:val="00427DC5"/>
    <w:rsid w:val="00431784"/>
    <w:rsid w:val="00433EFA"/>
    <w:rsid w:val="004342FA"/>
    <w:rsid w:val="00434622"/>
    <w:rsid w:val="00441559"/>
    <w:rsid w:val="00442212"/>
    <w:rsid w:val="0044418D"/>
    <w:rsid w:val="0044586A"/>
    <w:rsid w:val="00446DB0"/>
    <w:rsid w:val="00452731"/>
    <w:rsid w:val="00454746"/>
    <w:rsid w:val="004548D7"/>
    <w:rsid w:val="00454F9F"/>
    <w:rsid w:val="004564E3"/>
    <w:rsid w:val="004568F2"/>
    <w:rsid w:val="004576D2"/>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1ECD"/>
    <w:rsid w:val="004A2D78"/>
    <w:rsid w:val="004A3B33"/>
    <w:rsid w:val="004A4BEA"/>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6BD"/>
    <w:rsid w:val="004E2EC8"/>
    <w:rsid w:val="004F0C0F"/>
    <w:rsid w:val="004F24DB"/>
    <w:rsid w:val="004F6420"/>
    <w:rsid w:val="004F6E6E"/>
    <w:rsid w:val="005016D2"/>
    <w:rsid w:val="00503A31"/>
    <w:rsid w:val="00506007"/>
    <w:rsid w:val="00512972"/>
    <w:rsid w:val="00514786"/>
    <w:rsid w:val="00515920"/>
    <w:rsid w:val="0051768B"/>
    <w:rsid w:val="00517ABA"/>
    <w:rsid w:val="00520CE5"/>
    <w:rsid w:val="0052176E"/>
    <w:rsid w:val="00521D5D"/>
    <w:rsid w:val="0052202D"/>
    <w:rsid w:val="00525E53"/>
    <w:rsid w:val="00526876"/>
    <w:rsid w:val="00530492"/>
    <w:rsid w:val="00530F85"/>
    <w:rsid w:val="00532C19"/>
    <w:rsid w:val="005344FC"/>
    <w:rsid w:val="00534643"/>
    <w:rsid w:val="00534A34"/>
    <w:rsid w:val="00537941"/>
    <w:rsid w:val="00541273"/>
    <w:rsid w:val="00541AD5"/>
    <w:rsid w:val="005435F3"/>
    <w:rsid w:val="00543AD4"/>
    <w:rsid w:val="00545426"/>
    <w:rsid w:val="005514B9"/>
    <w:rsid w:val="00552DC2"/>
    <w:rsid w:val="00553064"/>
    <w:rsid w:val="00553205"/>
    <w:rsid w:val="00557601"/>
    <w:rsid w:val="00557C06"/>
    <w:rsid w:val="00560320"/>
    <w:rsid w:val="0056226D"/>
    <w:rsid w:val="00563431"/>
    <w:rsid w:val="00563DA3"/>
    <w:rsid w:val="00564907"/>
    <w:rsid w:val="00567366"/>
    <w:rsid w:val="00567E33"/>
    <w:rsid w:val="005708DE"/>
    <w:rsid w:val="00571603"/>
    <w:rsid w:val="00573A8F"/>
    <w:rsid w:val="005740B6"/>
    <w:rsid w:val="005908DC"/>
    <w:rsid w:val="005931F5"/>
    <w:rsid w:val="00596951"/>
    <w:rsid w:val="0059756D"/>
    <w:rsid w:val="005A0014"/>
    <w:rsid w:val="005A3DE9"/>
    <w:rsid w:val="005A432D"/>
    <w:rsid w:val="005A4A11"/>
    <w:rsid w:val="005A506F"/>
    <w:rsid w:val="005A57EC"/>
    <w:rsid w:val="005B009F"/>
    <w:rsid w:val="005B2662"/>
    <w:rsid w:val="005C049E"/>
    <w:rsid w:val="005C13D9"/>
    <w:rsid w:val="005C293A"/>
    <w:rsid w:val="005D03AA"/>
    <w:rsid w:val="005D0923"/>
    <w:rsid w:val="005D4E64"/>
    <w:rsid w:val="005E1998"/>
    <w:rsid w:val="005E1D2F"/>
    <w:rsid w:val="005E210D"/>
    <w:rsid w:val="005E3BEB"/>
    <w:rsid w:val="005E4D7D"/>
    <w:rsid w:val="005E4EB9"/>
    <w:rsid w:val="005E4FCA"/>
    <w:rsid w:val="005E7332"/>
    <w:rsid w:val="005F0C58"/>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17C0D"/>
    <w:rsid w:val="0062128A"/>
    <w:rsid w:val="00621E50"/>
    <w:rsid w:val="006222FD"/>
    <w:rsid w:val="00623B8F"/>
    <w:rsid w:val="00624E7E"/>
    <w:rsid w:val="006252D9"/>
    <w:rsid w:val="00625500"/>
    <w:rsid w:val="00633A29"/>
    <w:rsid w:val="0064017E"/>
    <w:rsid w:val="0064266B"/>
    <w:rsid w:val="00642BA4"/>
    <w:rsid w:val="00645E4D"/>
    <w:rsid w:val="006463FC"/>
    <w:rsid w:val="0064728C"/>
    <w:rsid w:val="00647AFF"/>
    <w:rsid w:val="00653128"/>
    <w:rsid w:val="00653439"/>
    <w:rsid w:val="00654665"/>
    <w:rsid w:val="00664705"/>
    <w:rsid w:val="00664E64"/>
    <w:rsid w:val="00671F78"/>
    <w:rsid w:val="00681095"/>
    <w:rsid w:val="0068409C"/>
    <w:rsid w:val="00684294"/>
    <w:rsid w:val="0069162E"/>
    <w:rsid w:val="00692767"/>
    <w:rsid w:val="00694118"/>
    <w:rsid w:val="006965AE"/>
    <w:rsid w:val="00697CAB"/>
    <w:rsid w:val="006A1777"/>
    <w:rsid w:val="006A32A5"/>
    <w:rsid w:val="006A738A"/>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565"/>
    <w:rsid w:val="00701FC9"/>
    <w:rsid w:val="00704418"/>
    <w:rsid w:val="00704429"/>
    <w:rsid w:val="00706FFB"/>
    <w:rsid w:val="00710A76"/>
    <w:rsid w:val="00711D32"/>
    <w:rsid w:val="0071387D"/>
    <w:rsid w:val="00714485"/>
    <w:rsid w:val="00714901"/>
    <w:rsid w:val="00720EE0"/>
    <w:rsid w:val="007226E6"/>
    <w:rsid w:val="007227A5"/>
    <w:rsid w:val="00723AC9"/>
    <w:rsid w:val="00723B18"/>
    <w:rsid w:val="00723F84"/>
    <w:rsid w:val="00724520"/>
    <w:rsid w:val="0072467A"/>
    <w:rsid w:val="0073043E"/>
    <w:rsid w:val="00732891"/>
    <w:rsid w:val="00732C56"/>
    <w:rsid w:val="00734C3F"/>
    <w:rsid w:val="00741286"/>
    <w:rsid w:val="00741F70"/>
    <w:rsid w:val="00742208"/>
    <w:rsid w:val="0074338A"/>
    <w:rsid w:val="007460B6"/>
    <w:rsid w:val="00746EFA"/>
    <w:rsid w:val="0074705F"/>
    <w:rsid w:val="00747299"/>
    <w:rsid w:val="00750752"/>
    <w:rsid w:val="00751AB1"/>
    <w:rsid w:val="00757722"/>
    <w:rsid w:val="00764564"/>
    <w:rsid w:val="007651D8"/>
    <w:rsid w:val="00774942"/>
    <w:rsid w:val="007819E7"/>
    <w:rsid w:val="00782DF7"/>
    <w:rsid w:val="0078401F"/>
    <w:rsid w:val="0079199B"/>
    <w:rsid w:val="00792C6A"/>
    <w:rsid w:val="00793B1C"/>
    <w:rsid w:val="007942E1"/>
    <w:rsid w:val="00795BF2"/>
    <w:rsid w:val="00796D1A"/>
    <w:rsid w:val="007A44B1"/>
    <w:rsid w:val="007A4689"/>
    <w:rsid w:val="007A4FB1"/>
    <w:rsid w:val="007A5E13"/>
    <w:rsid w:val="007A701D"/>
    <w:rsid w:val="007B1CAB"/>
    <w:rsid w:val="007B414A"/>
    <w:rsid w:val="007B596F"/>
    <w:rsid w:val="007C059B"/>
    <w:rsid w:val="007C3F8A"/>
    <w:rsid w:val="007C4734"/>
    <w:rsid w:val="007C5EAC"/>
    <w:rsid w:val="007D19B8"/>
    <w:rsid w:val="007D2C5F"/>
    <w:rsid w:val="007D48DC"/>
    <w:rsid w:val="007D70F6"/>
    <w:rsid w:val="007E1359"/>
    <w:rsid w:val="007E2132"/>
    <w:rsid w:val="007E284A"/>
    <w:rsid w:val="007E67F2"/>
    <w:rsid w:val="007E713A"/>
    <w:rsid w:val="007F3690"/>
    <w:rsid w:val="007F4297"/>
    <w:rsid w:val="007F5911"/>
    <w:rsid w:val="007F5E13"/>
    <w:rsid w:val="007F6D83"/>
    <w:rsid w:val="00800597"/>
    <w:rsid w:val="00800D6E"/>
    <w:rsid w:val="00801D1A"/>
    <w:rsid w:val="00802AB5"/>
    <w:rsid w:val="0080402B"/>
    <w:rsid w:val="00804F02"/>
    <w:rsid w:val="0080704B"/>
    <w:rsid w:val="0081048E"/>
    <w:rsid w:val="0081196A"/>
    <w:rsid w:val="00814279"/>
    <w:rsid w:val="00817D13"/>
    <w:rsid w:val="00822058"/>
    <w:rsid w:val="00823B58"/>
    <w:rsid w:val="00826A83"/>
    <w:rsid w:val="0082791A"/>
    <w:rsid w:val="00832AC6"/>
    <w:rsid w:val="00833675"/>
    <w:rsid w:val="00835C38"/>
    <w:rsid w:val="00836897"/>
    <w:rsid w:val="008439A7"/>
    <w:rsid w:val="00851013"/>
    <w:rsid w:val="00852105"/>
    <w:rsid w:val="00852CDF"/>
    <w:rsid w:val="00853C83"/>
    <w:rsid w:val="00854C75"/>
    <w:rsid w:val="00854D5B"/>
    <w:rsid w:val="0085625D"/>
    <w:rsid w:val="008600B9"/>
    <w:rsid w:val="00862BEF"/>
    <w:rsid w:val="00862E99"/>
    <w:rsid w:val="0087483B"/>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58EB"/>
    <w:rsid w:val="008A6B95"/>
    <w:rsid w:val="008A6F7F"/>
    <w:rsid w:val="008A75AF"/>
    <w:rsid w:val="008B14CC"/>
    <w:rsid w:val="008B37A5"/>
    <w:rsid w:val="008B37E7"/>
    <w:rsid w:val="008B42B3"/>
    <w:rsid w:val="008B7E13"/>
    <w:rsid w:val="008C56CC"/>
    <w:rsid w:val="008C67D2"/>
    <w:rsid w:val="008D1614"/>
    <w:rsid w:val="008D3D91"/>
    <w:rsid w:val="008D5293"/>
    <w:rsid w:val="008E095F"/>
    <w:rsid w:val="008E28A2"/>
    <w:rsid w:val="008E2ED9"/>
    <w:rsid w:val="008E46E8"/>
    <w:rsid w:val="008E5FEA"/>
    <w:rsid w:val="008F0176"/>
    <w:rsid w:val="008F0353"/>
    <w:rsid w:val="008F2CB0"/>
    <w:rsid w:val="008F2D3C"/>
    <w:rsid w:val="008F3B86"/>
    <w:rsid w:val="008F4544"/>
    <w:rsid w:val="00900FE0"/>
    <w:rsid w:val="00912C5A"/>
    <w:rsid w:val="00913559"/>
    <w:rsid w:val="00913EC9"/>
    <w:rsid w:val="00916C23"/>
    <w:rsid w:val="00916DD0"/>
    <w:rsid w:val="0091704C"/>
    <w:rsid w:val="009201D8"/>
    <w:rsid w:val="0092301A"/>
    <w:rsid w:val="00923B0F"/>
    <w:rsid w:val="0092436C"/>
    <w:rsid w:val="00927054"/>
    <w:rsid w:val="0092788F"/>
    <w:rsid w:val="00927C0D"/>
    <w:rsid w:val="00930D1B"/>
    <w:rsid w:val="009322A0"/>
    <w:rsid w:val="009330FF"/>
    <w:rsid w:val="00935AA2"/>
    <w:rsid w:val="009366A1"/>
    <w:rsid w:val="00936C34"/>
    <w:rsid w:val="009376F7"/>
    <w:rsid w:val="00937AD5"/>
    <w:rsid w:val="00940145"/>
    <w:rsid w:val="009412AB"/>
    <w:rsid w:val="00943D62"/>
    <w:rsid w:val="00943E28"/>
    <w:rsid w:val="009460DC"/>
    <w:rsid w:val="00946B13"/>
    <w:rsid w:val="009470F3"/>
    <w:rsid w:val="009514E9"/>
    <w:rsid w:val="009525F3"/>
    <w:rsid w:val="0095290D"/>
    <w:rsid w:val="00952F7E"/>
    <w:rsid w:val="0095385F"/>
    <w:rsid w:val="009545F6"/>
    <w:rsid w:val="00955937"/>
    <w:rsid w:val="00955AB2"/>
    <w:rsid w:val="009561D7"/>
    <w:rsid w:val="00960F4E"/>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297F"/>
    <w:rsid w:val="009A3EA7"/>
    <w:rsid w:val="009A5018"/>
    <w:rsid w:val="009A691C"/>
    <w:rsid w:val="009A6BC8"/>
    <w:rsid w:val="009A7801"/>
    <w:rsid w:val="009B1737"/>
    <w:rsid w:val="009B1878"/>
    <w:rsid w:val="009B2F5E"/>
    <w:rsid w:val="009B355F"/>
    <w:rsid w:val="009B453E"/>
    <w:rsid w:val="009B4C09"/>
    <w:rsid w:val="009B5D8A"/>
    <w:rsid w:val="009B63A5"/>
    <w:rsid w:val="009C1A18"/>
    <w:rsid w:val="009C1D1A"/>
    <w:rsid w:val="009C3070"/>
    <w:rsid w:val="009C3CE4"/>
    <w:rsid w:val="009C4025"/>
    <w:rsid w:val="009C5A66"/>
    <w:rsid w:val="009C64E7"/>
    <w:rsid w:val="009D2280"/>
    <w:rsid w:val="009D3978"/>
    <w:rsid w:val="009D6819"/>
    <w:rsid w:val="009D7F66"/>
    <w:rsid w:val="009E2770"/>
    <w:rsid w:val="009E283C"/>
    <w:rsid w:val="009E3B5B"/>
    <w:rsid w:val="009F0EF6"/>
    <w:rsid w:val="009F23CD"/>
    <w:rsid w:val="009F2FC9"/>
    <w:rsid w:val="009F43B9"/>
    <w:rsid w:val="009F5ED3"/>
    <w:rsid w:val="009F69C9"/>
    <w:rsid w:val="009F6EF5"/>
    <w:rsid w:val="009F797D"/>
    <w:rsid w:val="00A05B5B"/>
    <w:rsid w:val="00A06DE0"/>
    <w:rsid w:val="00A11DE6"/>
    <w:rsid w:val="00A13003"/>
    <w:rsid w:val="00A1483C"/>
    <w:rsid w:val="00A15FA2"/>
    <w:rsid w:val="00A16AD2"/>
    <w:rsid w:val="00A16F07"/>
    <w:rsid w:val="00A21EE1"/>
    <w:rsid w:val="00A24895"/>
    <w:rsid w:val="00A25E7B"/>
    <w:rsid w:val="00A26F15"/>
    <w:rsid w:val="00A3007D"/>
    <w:rsid w:val="00A32407"/>
    <w:rsid w:val="00A32F06"/>
    <w:rsid w:val="00A33A38"/>
    <w:rsid w:val="00A343A0"/>
    <w:rsid w:val="00A34D50"/>
    <w:rsid w:val="00A35A16"/>
    <w:rsid w:val="00A35E90"/>
    <w:rsid w:val="00A4328F"/>
    <w:rsid w:val="00A53DAB"/>
    <w:rsid w:val="00A5595E"/>
    <w:rsid w:val="00A57DC0"/>
    <w:rsid w:val="00A605BF"/>
    <w:rsid w:val="00A6102D"/>
    <w:rsid w:val="00A620B5"/>
    <w:rsid w:val="00A63A8A"/>
    <w:rsid w:val="00A63DA8"/>
    <w:rsid w:val="00A64A2F"/>
    <w:rsid w:val="00A64C23"/>
    <w:rsid w:val="00A64C97"/>
    <w:rsid w:val="00A671FD"/>
    <w:rsid w:val="00A740DE"/>
    <w:rsid w:val="00A804CE"/>
    <w:rsid w:val="00A805B2"/>
    <w:rsid w:val="00A814A5"/>
    <w:rsid w:val="00A81918"/>
    <w:rsid w:val="00A83C16"/>
    <w:rsid w:val="00A84B0D"/>
    <w:rsid w:val="00A8562D"/>
    <w:rsid w:val="00A8660D"/>
    <w:rsid w:val="00A873EA"/>
    <w:rsid w:val="00A9077F"/>
    <w:rsid w:val="00A91A86"/>
    <w:rsid w:val="00A92291"/>
    <w:rsid w:val="00A92D75"/>
    <w:rsid w:val="00A9433F"/>
    <w:rsid w:val="00A94DC5"/>
    <w:rsid w:val="00A97227"/>
    <w:rsid w:val="00A97675"/>
    <w:rsid w:val="00A976B0"/>
    <w:rsid w:val="00AA0FF7"/>
    <w:rsid w:val="00AA13C4"/>
    <w:rsid w:val="00AA4BAD"/>
    <w:rsid w:val="00AA5FC9"/>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D06FF"/>
    <w:rsid w:val="00AD4110"/>
    <w:rsid w:val="00AD557E"/>
    <w:rsid w:val="00AD6FE5"/>
    <w:rsid w:val="00AD7AC2"/>
    <w:rsid w:val="00AE0079"/>
    <w:rsid w:val="00AE0CC0"/>
    <w:rsid w:val="00AE0CEF"/>
    <w:rsid w:val="00AE76E0"/>
    <w:rsid w:val="00AF360E"/>
    <w:rsid w:val="00AF5375"/>
    <w:rsid w:val="00AF5411"/>
    <w:rsid w:val="00AF5548"/>
    <w:rsid w:val="00AF6852"/>
    <w:rsid w:val="00B02B4C"/>
    <w:rsid w:val="00B03F87"/>
    <w:rsid w:val="00B06D33"/>
    <w:rsid w:val="00B06F81"/>
    <w:rsid w:val="00B11669"/>
    <w:rsid w:val="00B13FD8"/>
    <w:rsid w:val="00B141CB"/>
    <w:rsid w:val="00B159C2"/>
    <w:rsid w:val="00B1748D"/>
    <w:rsid w:val="00B250DA"/>
    <w:rsid w:val="00B26424"/>
    <w:rsid w:val="00B30294"/>
    <w:rsid w:val="00B3349B"/>
    <w:rsid w:val="00B338E3"/>
    <w:rsid w:val="00B34373"/>
    <w:rsid w:val="00B344F3"/>
    <w:rsid w:val="00B40BB0"/>
    <w:rsid w:val="00B42142"/>
    <w:rsid w:val="00B459C9"/>
    <w:rsid w:val="00B46C37"/>
    <w:rsid w:val="00B47C2A"/>
    <w:rsid w:val="00B53C27"/>
    <w:rsid w:val="00B5443D"/>
    <w:rsid w:val="00B55082"/>
    <w:rsid w:val="00B55906"/>
    <w:rsid w:val="00B5656A"/>
    <w:rsid w:val="00B56E94"/>
    <w:rsid w:val="00B57EEB"/>
    <w:rsid w:val="00B62891"/>
    <w:rsid w:val="00B6351B"/>
    <w:rsid w:val="00B670D7"/>
    <w:rsid w:val="00B70447"/>
    <w:rsid w:val="00B71FF1"/>
    <w:rsid w:val="00B73307"/>
    <w:rsid w:val="00B73CEA"/>
    <w:rsid w:val="00B73F9B"/>
    <w:rsid w:val="00B754F2"/>
    <w:rsid w:val="00B76FEB"/>
    <w:rsid w:val="00B77698"/>
    <w:rsid w:val="00B77881"/>
    <w:rsid w:val="00B80E24"/>
    <w:rsid w:val="00B83B0B"/>
    <w:rsid w:val="00B85FCF"/>
    <w:rsid w:val="00B91087"/>
    <w:rsid w:val="00B92F15"/>
    <w:rsid w:val="00BA294B"/>
    <w:rsid w:val="00BA2CB2"/>
    <w:rsid w:val="00BA456C"/>
    <w:rsid w:val="00BA507C"/>
    <w:rsid w:val="00BA58D6"/>
    <w:rsid w:val="00BB7C33"/>
    <w:rsid w:val="00BC2C8B"/>
    <w:rsid w:val="00BC4EDF"/>
    <w:rsid w:val="00BC54D2"/>
    <w:rsid w:val="00BC6144"/>
    <w:rsid w:val="00BC7176"/>
    <w:rsid w:val="00BC7F3F"/>
    <w:rsid w:val="00BD0070"/>
    <w:rsid w:val="00BD0490"/>
    <w:rsid w:val="00BD3229"/>
    <w:rsid w:val="00BD38BB"/>
    <w:rsid w:val="00BD391F"/>
    <w:rsid w:val="00BD55B2"/>
    <w:rsid w:val="00BD70A1"/>
    <w:rsid w:val="00BD72D3"/>
    <w:rsid w:val="00BE0E10"/>
    <w:rsid w:val="00BE35BF"/>
    <w:rsid w:val="00BE6BF6"/>
    <w:rsid w:val="00BE715D"/>
    <w:rsid w:val="00BF0B61"/>
    <w:rsid w:val="00BF0CE1"/>
    <w:rsid w:val="00BF25E4"/>
    <w:rsid w:val="00BF3AFB"/>
    <w:rsid w:val="00BF4441"/>
    <w:rsid w:val="00BF601E"/>
    <w:rsid w:val="00BF73EC"/>
    <w:rsid w:val="00BF7A85"/>
    <w:rsid w:val="00C00674"/>
    <w:rsid w:val="00C00859"/>
    <w:rsid w:val="00C01BAA"/>
    <w:rsid w:val="00C03261"/>
    <w:rsid w:val="00C036C4"/>
    <w:rsid w:val="00C04D50"/>
    <w:rsid w:val="00C065B3"/>
    <w:rsid w:val="00C07BDF"/>
    <w:rsid w:val="00C111BE"/>
    <w:rsid w:val="00C11D3B"/>
    <w:rsid w:val="00C12FAC"/>
    <w:rsid w:val="00C13F99"/>
    <w:rsid w:val="00C1479F"/>
    <w:rsid w:val="00C1709F"/>
    <w:rsid w:val="00C225AF"/>
    <w:rsid w:val="00C26FDA"/>
    <w:rsid w:val="00C27715"/>
    <w:rsid w:val="00C3339D"/>
    <w:rsid w:val="00C36BB0"/>
    <w:rsid w:val="00C36F2F"/>
    <w:rsid w:val="00C37AEB"/>
    <w:rsid w:val="00C37F0F"/>
    <w:rsid w:val="00C401AE"/>
    <w:rsid w:val="00C431B0"/>
    <w:rsid w:val="00C44EAD"/>
    <w:rsid w:val="00C46261"/>
    <w:rsid w:val="00C46A5D"/>
    <w:rsid w:val="00C47AD7"/>
    <w:rsid w:val="00C47E9D"/>
    <w:rsid w:val="00C57CF1"/>
    <w:rsid w:val="00C65380"/>
    <w:rsid w:val="00C70E27"/>
    <w:rsid w:val="00C75A1B"/>
    <w:rsid w:val="00C77D2F"/>
    <w:rsid w:val="00C77DC5"/>
    <w:rsid w:val="00C80522"/>
    <w:rsid w:val="00C84ED0"/>
    <w:rsid w:val="00C87893"/>
    <w:rsid w:val="00C91C51"/>
    <w:rsid w:val="00C92A58"/>
    <w:rsid w:val="00C92BCD"/>
    <w:rsid w:val="00C93091"/>
    <w:rsid w:val="00C931B9"/>
    <w:rsid w:val="00C93419"/>
    <w:rsid w:val="00C947B3"/>
    <w:rsid w:val="00C96298"/>
    <w:rsid w:val="00C96750"/>
    <w:rsid w:val="00C96D9E"/>
    <w:rsid w:val="00CA2DA8"/>
    <w:rsid w:val="00CA35A1"/>
    <w:rsid w:val="00CA4D31"/>
    <w:rsid w:val="00CA60F3"/>
    <w:rsid w:val="00CA6622"/>
    <w:rsid w:val="00CA667D"/>
    <w:rsid w:val="00CB0FF8"/>
    <w:rsid w:val="00CB4073"/>
    <w:rsid w:val="00CB4ACD"/>
    <w:rsid w:val="00CB4E43"/>
    <w:rsid w:val="00CB5B33"/>
    <w:rsid w:val="00CB5C97"/>
    <w:rsid w:val="00CB5CDD"/>
    <w:rsid w:val="00CC14C3"/>
    <w:rsid w:val="00CC2AD1"/>
    <w:rsid w:val="00CC2DCD"/>
    <w:rsid w:val="00CC3469"/>
    <w:rsid w:val="00CC78C1"/>
    <w:rsid w:val="00CD0F63"/>
    <w:rsid w:val="00CD222D"/>
    <w:rsid w:val="00CD58DE"/>
    <w:rsid w:val="00CD6B53"/>
    <w:rsid w:val="00CD7B8E"/>
    <w:rsid w:val="00CE0ABD"/>
    <w:rsid w:val="00CE1FFC"/>
    <w:rsid w:val="00CE2FA4"/>
    <w:rsid w:val="00CF18C4"/>
    <w:rsid w:val="00CF4F04"/>
    <w:rsid w:val="00CF53A2"/>
    <w:rsid w:val="00CF57E6"/>
    <w:rsid w:val="00CF5DD2"/>
    <w:rsid w:val="00CF5EEC"/>
    <w:rsid w:val="00CF71A4"/>
    <w:rsid w:val="00D00363"/>
    <w:rsid w:val="00D03AC0"/>
    <w:rsid w:val="00D049F4"/>
    <w:rsid w:val="00D071A2"/>
    <w:rsid w:val="00D071E6"/>
    <w:rsid w:val="00D13953"/>
    <w:rsid w:val="00D14F09"/>
    <w:rsid w:val="00D157AE"/>
    <w:rsid w:val="00D244E9"/>
    <w:rsid w:val="00D26DDB"/>
    <w:rsid w:val="00D271F5"/>
    <w:rsid w:val="00D27E8E"/>
    <w:rsid w:val="00D3104F"/>
    <w:rsid w:val="00D33C0C"/>
    <w:rsid w:val="00D35222"/>
    <w:rsid w:val="00D4005F"/>
    <w:rsid w:val="00D43D24"/>
    <w:rsid w:val="00D4532D"/>
    <w:rsid w:val="00D51459"/>
    <w:rsid w:val="00D60FD2"/>
    <w:rsid w:val="00D6370B"/>
    <w:rsid w:val="00D64568"/>
    <w:rsid w:val="00D65266"/>
    <w:rsid w:val="00D712D6"/>
    <w:rsid w:val="00D74D7E"/>
    <w:rsid w:val="00D77801"/>
    <w:rsid w:val="00D80E3A"/>
    <w:rsid w:val="00D82549"/>
    <w:rsid w:val="00D86217"/>
    <w:rsid w:val="00D870EC"/>
    <w:rsid w:val="00D87884"/>
    <w:rsid w:val="00D90049"/>
    <w:rsid w:val="00D90A8A"/>
    <w:rsid w:val="00D91248"/>
    <w:rsid w:val="00D91575"/>
    <w:rsid w:val="00D96924"/>
    <w:rsid w:val="00D96A69"/>
    <w:rsid w:val="00DA23CA"/>
    <w:rsid w:val="00DA3767"/>
    <w:rsid w:val="00DA4567"/>
    <w:rsid w:val="00DA543E"/>
    <w:rsid w:val="00DA5A2D"/>
    <w:rsid w:val="00DA64C4"/>
    <w:rsid w:val="00DA6C8E"/>
    <w:rsid w:val="00DA7F52"/>
    <w:rsid w:val="00DB0D5A"/>
    <w:rsid w:val="00DB19B3"/>
    <w:rsid w:val="00DB2A0D"/>
    <w:rsid w:val="00DB2B35"/>
    <w:rsid w:val="00DB7BE3"/>
    <w:rsid w:val="00DC2045"/>
    <w:rsid w:val="00DC2F93"/>
    <w:rsid w:val="00DC7BE1"/>
    <w:rsid w:val="00DD02BB"/>
    <w:rsid w:val="00DD1DA5"/>
    <w:rsid w:val="00DD3450"/>
    <w:rsid w:val="00DD7327"/>
    <w:rsid w:val="00DD77FD"/>
    <w:rsid w:val="00DE314B"/>
    <w:rsid w:val="00DE3805"/>
    <w:rsid w:val="00DE425C"/>
    <w:rsid w:val="00DF02B9"/>
    <w:rsid w:val="00DF08DB"/>
    <w:rsid w:val="00DF45CB"/>
    <w:rsid w:val="00DF7B89"/>
    <w:rsid w:val="00E01660"/>
    <w:rsid w:val="00E037AF"/>
    <w:rsid w:val="00E03871"/>
    <w:rsid w:val="00E03A96"/>
    <w:rsid w:val="00E03E5E"/>
    <w:rsid w:val="00E04A62"/>
    <w:rsid w:val="00E12E09"/>
    <w:rsid w:val="00E16216"/>
    <w:rsid w:val="00E16D3A"/>
    <w:rsid w:val="00E1704C"/>
    <w:rsid w:val="00E17976"/>
    <w:rsid w:val="00E20B5D"/>
    <w:rsid w:val="00E216C6"/>
    <w:rsid w:val="00E21ACD"/>
    <w:rsid w:val="00E21D09"/>
    <w:rsid w:val="00E24E71"/>
    <w:rsid w:val="00E26E5C"/>
    <w:rsid w:val="00E26F64"/>
    <w:rsid w:val="00E31622"/>
    <w:rsid w:val="00E31982"/>
    <w:rsid w:val="00E355D1"/>
    <w:rsid w:val="00E360B5"/>
    <w:rsid w:val="00E3710A"/>
    <w:rsid w:val="00E40B7B"/>
    <w:rsid w:val="00E413BC"/>
    <w:rsid w:val="00E430AD"/>
    <w:rsid w:val="00E435C9"/>
    <w:rsid w:val="00E44599"/>
    <w:rsid w:val="00E449E9"/>
    <w:rsid w:val="00E44E6F"/>
    <w:rsid w:val="00E453B4"/>
    <w:rsid w:val="00E50076"/>
    <w:rsid w:val="00E52C8F"/>
    <w:rsid w:val="00E536A5"/>
    <w:rsid w:val="00E60173"/>
    <w:rsid w:val="00E616C9"/>
    <w:rsid w:val="00E628EB"/>
    <w:rsid w:val="00E629F5"/>
    <w:rsid w:val="00E62C44"/>
    <w:rsid w:val="00E62E27"/>
    <w:rsid w:val="00E64B4C"/>
    <w:rsid w:val="00E6653C"/>
    <w:rsid w:val="00E6694D"/>
    <w:rsid w:val="00E66AEC"/>
    <w:rsid w:val="00E675A9"/>
    <w:rsid w:val="00E67FB0"/>
    <w:rsid w:val="00E7615C"/>
    <w:rsid w:val="00E76555"/>
    <w:rsid w:val="00E81C12"/>
    <w:rsid w:val="00E82AD7"/>
    <w:rsid w:val="00E83FA2"/>
    <w:rsid w:val="00E9350F"/>
    <w:rsid w:val="00E9367A"/>
    <w:rsid w:val="00E93A43"/>
    <w:rsid w:val="00E94D9D"/>
    <w:rsid w:val="00E952DB"/>
    <w:rsid w:val="00E9745E"/>
    <w:rsid w:val="00EA0033"/>
    <w:rsid w:val="00EA0C9A"/>
    <w:rsid w:val="00EA196D"/>
    <w:rsid w:val="00EA1F16"/>
    <w:rsid w:val="00EA2D99"/>
    <w:rsid w:val="00EA3BF0"/>
    <w:rsid w:val="00EA3D9F"/>
    <w:rsid w:val="00EA6A3E"/>
    <w:rsid w:val="00EA7EB5"/>
    <w:rsid w:val="00EB0F6F"/>
    <w:rsid w:val="00EB1057"/>
    <w:rsid w:val="00EC02A3"/>
    <w:rsid w:val="00EC303F"/>
    <w:rsid w:val="00ED035C"/>
    <w:rsid w:val="00ED04F4"/>
    <w:rsid w:val="00ED602E"/>
    <w:rsid w:val="00ED7C04"/>
    <w:rsid w:val="00EE2F60"/>
    <w:rsid w:val="00EE32C8"/>
    <w:rsid w:val="00EE3741"/>
    <w:rsid w:val="00EE477B"/>
    <w:rsid w:val="00EE6353"/>
    <w:rsid w:val="00EE7D4D"/>
    <w:rsid w:val="00EF14B0"/>
    <w:rsid w:val="00EF2523"/>
    <w:rsid w:val="00EF752A"/>
    <w:rsid w:val="00EF76F8"/>
    <w:rsid w:val="00F001AC"/>
    <w:rsid w:val="00F01021"/>
    <w:rsid w:val="00F0597D"/>
    <w:rsid w:val="00F10E35"/>
    <w:rsid w:val="00F12CAD"/>
    <w:rsid w:val="00F1320A"/>
    <w:rsid w:val="00F134E7"/>
    <w:rsid w:val="00F17832"/>
    <w:rsid w:val="00F260F9"/>
    <w:rsid w:val="00F27ACC"/>
    <w:rsid w:val="00F302E1"/>
    <w:rsid w:val="00F31929"/>
    <w:rsid w:val="00F326C8"/>
    <w:rsid w:val="00F34877"/>
    <w:rsid w:val="00F34EDB"/>
    <w:rsid w:val="00F37869"/>
    <w:rsid w:val="00F420AA"/>
    <w:rsid w:val="00F4666B"/>
    <w:rsid w:val="00F466C2"/>
    <w:rsid w:val="00F527A6"/>
    <w:rsid w:val="00F52F92"/>
    <w:rsid w:val="00F57540"/>
    <w:rsid w:val="00F63899"/>
    <w:rsid w:val="00F72E06"/>
    <w:rsid w:val="00F73ADD"/>
    <w:rsid w:val="00F74D76"/>
    <w:rsid w:val="00F75272"/>
    <w:rsid w:val="00F7679F"/>
    <w:rsid w:val="00F76A05"/>
    <w:rsid w:val="00F80C9D"/>
    <w:rsid w:val="00F8129E"/>
    <w:rsid w:val="00F8212F"/>
    <w:rsid w:val="00F83161"/>
    <w:rsid w:val="00F869E0"/>
    <w:rsid w:val="00F9101D"/>
    <w:rsid w:val="00F91528"/>
    <w:rsid w:val="00F91D60"/>
    <w:rsid w:val="00F91E68"/>
    <w:rsid w:val="00F92753"/>
    <w:rsid w:val="00F9723C"/>
    <w:rsid w:val="00FA2571"/>
    <w:rsid w:val="00FA42CA"/>
    <w:rsid w:val="00FB1324"/>
    <w:rsid w:val="00FB2402"/>
    <w:rsid w:val="00FB28A7"/>
    <w:rsid w:val="00FB292F"/>
    <w:rsid w:val="00FB4CDB"/>
    <w:rsid w:val="00FB650C"/>
    <w:rsid w:val="00FC0005"/>
    <w:rsid w:val="00FC1BC2"/>
    <w:rsid w:val="00FC3A88"/>
    <w:rsid w:val="00FC5759"/>
    <w:rsid w:val="00FD1FBE"/>
    <w:rsid w:val="00FD2088"/>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1">
    <w:name w:val="heading 1"/>
    <w:basedOn w:val="prastasis"/>
    <w:next w:val="prastasis"/>
    <w:link w:val="Antrat1Diagrama"/>
    <w:qFormat/>
    <w:rsid w:val="00E93A43"/>
    <w:pPr>
      <w:keepNext/>
      <w:numPr>
        <w:numId w:val="5"/>
      </w:numPr>
      <w:suppressAutoHyphens w:val="0"/>
      <w:autoSpaceDN/>
      <w:spacing w:before="360" w:after="360"/>
      <w:jc w:val="center"/>
      <w:outlineLvl w:val="0"/>
    </w:pPr>
    <w:rPr>
      <w:rFonts w:ascii="Times New Roman" w:hAnsi="Times New Roman"/>
      <w:sz w:val="28"/>
      <w:lang w:eastAsia="lt-LT"/>
    </w:rPr>
  </w:style>
  <w:style w:type="paragraph" w:styleId="Antrat2">
    <w:name w:val="heading 2"/>
    <w:basedOn w:val="prastasis"/>
    <w:next w:val="prastasis"/>
    <w:link w:val="Antrat2Diagrama"/>
    <w:qFormat/>
    <w:rsid w:val="00E93A43"/>
    <w:pPr>
      <w:numPr>
        <w:ilvl w:val="1"/>
        <w:numId w:val="5"/>
      </w:numPr>
      <w:suppressAutoHyphens w:val="0"/>
      <w:autoSpaceDN/>
      <w:spacing w:after="0"/>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E93A43"/>
    <w:pPr>
      <w:keepNext/>
      <w:numPr>
        <w:ilvl w:val="2"/>
        <w:numId w:val="5"/>
      </w:numPr>
      <w:suppressAutoHyphens w:val="0"/>
      <w:autoSpaceDN/>
      <w:spacing w:after="0"/>
      <w:jc w:val="both"/>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qFormat/>
    <w:rsid w:val="00E93A43"/>
    <w:pPr>
      <w:keepNext/>
      <w:numPr>
        <w:ilvl w:val="3"/>
        <w:numId w:val="5"/>
      </w:numPr>
      <w:suppressAutoHyphens w:val="0"/>
      <w:autoSpaceDN/>
      <w:spacing w:after="0"/>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E93A43"/>
    <w:pPr>
      <w:keepNext/>
      <w:numPr>
        <w:ilvl w:val="4"/>
        <w:numId w:val="5"/>
      </w:numPr>
      <w:suppressAutoHyphens w:val="0"/>
      <w:autoSpaceDN/>
      <w:spacing w:after="0"/>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E93A43"/>
    <w:pPr>
      <w:keepNext/>
      <w:numPr>
        <w:ilvl w:val="5"/>
        <w:numId w:val="5"/>
      </w:numPr>
      <w:suppressAutoHyphens w:val="0"/>
      <w:autoSpaceDN/>
      <w:spacing w:after="0"/>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E93A43"/>
    <w:pPr>
      <w:keepNext/>
      <w:numPr>
        <w:ilvl w:val="6"/>
        <w:numId w:val="5"/>
      </w:numPr>
      <w:suppressAutoHyphens w:val="0"/>
      <w:autoSpaceDN/>
      <w:spacing w:after="0"/>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E93A43"/>
    <w:pPr>
      <w:keepNext/>
      <w:numPr>
        <w:ilvl w:val="7"/>
        <w:numId w:val="5"/>
      </w:numPr>
      <w:suppressAutoHyphens w:val="0"/>
      <w:autoSpaceDN/>
      <w:spacing w:after="0"/>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E93A43"/>
    <w:pPr>
      <w:keepNext/>
      <w:numPr>
        <w:ilvl w:val="8"/>
        <w:numId w:val="5"/>
      </w:numPr>
      <w:suppressAutoHyphens w:val="0"/>
      <w:autoSpaceDN/>
      <w:spacing w:after="0"/>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uiPriority w:val="34"/>
    <w:qFormat/>
    <w:rsid w:val="00F12CAD"/>
    <w:pPr>
      <w:ind w:left="720"/>
    </w:pPr>
  </w:style>
  <w:style w:type="table" w:styleId="Lentelstinklelis">
    <w:name w:val="Table Grid"/>
    <w:basedOn w:val="prastojilentel"/>
    <w:uiPriority w:val="5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Antrat1Diagrama">
    <w:name w:val="Antraštė 1 Diagrama"/>
    <w:basedOn w:val="Numatytasispastraiposriftas"/>
    <w:link w:val="Antrat1"/>
    <w:rsid w:val="00E93A43"/>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E93A43"/>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E93A43"/>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E93A4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93A4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93A4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93A4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93A4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93A43"/>
    <w:rPr>
      <w:rFonts w:ascii="Times New Roman" w:eastAsia="Times New Roman" w:hAnsi="Times New Roman" w:cs="Times New Roman"/>
      <w:sz w:val="40"/>
      <w:szCs w:val="20"/>
      <w:lang w:eastAsia="lt-LT"/>
    </w:rPr>
  </w:style>
  <w:style w:type="character" w:styleId="Grietas">
    <w:name w:val="Strong"/>
    <w:basedOn w:val="Numatytasispastraiposriftas"/>
    <w:uiPriority w:val="22"/>
    <w:qFormat/>
    <w:rsid w:val="0078401F"/>
    <w:rPr>
      <w:b/>
      <w:bC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3B06A2"/>
    <w:rPr>
      <w:rFonts w:ascii="Calibri" w:eastAsia="Calibri" w:hAnsi="Calibri" w:cs="Times New Roman"/>
    </w:rPr>
  </w:style>
  <w:style w:type="character" w:customStyle="1" w:styleId="ui-provider">
    <w:name w:val="ui-provider"/>
    <w:basedOn w:val="Numatytasispastraiposriftas"/>
    <w:rsid w:val="00D96924"/>
  </w:style>
  <w:style w:type="paragraph" w:styleId="Porat">
    <w:name w:val="footer"/>
    <w:basedOn w:val="prastasis"/>
    <w:link w:val="PoratDiagrama"/>
    <w:rsid w:val="002A1EC6"/>
    <w:pPr>
      <w:tabs>
        <w:tab w:val="center" w:pos="4320"/>
        <w:tab w:val="right" w:pos="8640"/>
      </w:tabs>
      <w:spacing w:after="0"/>
      <w:jc w:val="both"/>
      <w:textAlignment w:val="baseline"/>
    </w:pPr>
    <w:rPr>
      <w:rFonts w:ascii="Times New Roman" w:hAnsi="Times New Roman"/>
      <w:sz w:val="24"/>
      <w:szCs w:val="20"/>
      <w:lang w:val="en-US"/>
    </w:rPr>
  </w:style>
  <w:style w:type="character" w:customStyle="1" w:styleId="PoratDiagrama">
    <w:name w:val="Poraštė Diagrama"/>
    <w:basedOn w:val="Numatytasispastraiposriftas"/>
    <w:link w:val="Porat"/>
    <w:rsid w:val="002A1EC6"/>
    <w:rPr>
      <w:rFonts w:ascii="Times New Roman" w:eastAsia="Calibri" w:hAnsi="Times New Roman" w:cs="Times New Roman"/>
      <w:sz w:val="24"/>
      <w:szCs w:val="20"/>
      <w:lang w:val="en-US"/>
    </w:rPr>
  </w:style>
  <w:style w:type="character" w:customStyle="1" w:styleId="keepwhitespace">
    <w:name w:val="keepwhitespace"/>
    <w:basedOn w:val="Numatytasispastraiposriftas"/>
    <w:rsid w:val="00CA60F3"/>
  </w:style>
  <w:style w:type="paragraph" w:customStyle="1" w:styleId="Hyperlink1">
    <w:name w:val="Hyperlink1"/>
    <w:basedOn w:val="prastasis"/>
    <w:rsid w:val="00521D5D"/>
    <w:pPr>
      <w:autoSpaceDE w:val="0"/>
      <w:adjustRightInd w:val="0"/>
      <w:spacing w:after="0" w:line="288" w:lineRule="auto"/>
      <w:ind w:firstLine="312"/>
      <w:jc w:val="both"/>
    </w:pPr>
    <w:rPr>
      <w:rFonts w:ascii="Times New Roman" w:hAnsi="Times New Roman"/>
      <w:color w:val="000000"/>
      <w:sz w:val="20"/>
      <w:szCs w:val="20"/>
      <w:lang w:val="en-US"/>
    </w:rPr>
  </w:style>
  <w:style w:type="character" w:styleId="Perirtashipersaitas">
    <w:name w:val="FollowedHyperlink"/>
    <w:basedOn w:val="Numatytasispastraiposriftas"/>
    <w:uiPriority w:val="99"/>
    <w:semiHidden/>
    <w:unhideWhenUsed/>
    <w:rsid w:val="000D4C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 w:id="19567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pasiulymu-sifravim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ia.lrv.lt/public/canonical/1751030221/171/Sociokulturinio-gaires-mokymu-vadovams_2025-04-29_FINA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540A-DF82-4E12-A776-ED980E51A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1DC49-2D78-44F2-B2B5-DD0D6A68AFBF}">
  <ds:schemaRefs>
    <ds:schemaRef ds:uri="http://schemas.microsoft.com/sharepoint/v3/contenttype/forms"/>
  </ds:schemaRefs>
</ds:datastoreItem>
</file>

<file path=customXml/itemProps3.xml><?xml version="1.0" encoding="utf-8"?>
<ds:datastoreItem xmlns:ds="http://schemas.openxmlformats.org/officeDocument/2006/customXml" ds:itemID="{8F1838EF-7B69-47CB-A8F6-A82C491A2EF4}">
  <ds:schemaRefs>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1dfd7ada-1fc0-4ec4-a980-6dd88fb76a22"/>
    <ds:schemaRef ds:uri="http://purl.org/dc/elements/1.1/"/>
    <ds:schemaRef ds:uri="http://purl.org/dc/dcmitype/"/>
    <ds:schemaRef ds:uri="d44e4088-9f89-4dfc-868c-5b1bb7340ab6"/>
    <ds:schemaRef ds:uri="http://schemas.microsoft.com/office/2006/metadata/properties"/>
  </ds:schemaRefs>
</ds:datastoreItem>
</file>

<file path=customXml/itemProps4.xml><?xml version="1.0" encoding="utf-8"?>
<ds:datastoreItem xmlns:ds="http://schemas.openxmlformats.org/officeDocument/2006/customXml" ds:itemID="{151478CC-4C22-4CAC-84DB-094D0F7D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13</Pages>
  <Words>21647</Words>
  <Characters>12339</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50</cp:revision>
  <cp:lastPrinted>2018-01-08T07:51:00Z</cp:lastPrinted>
  <dcterms:created xsi:type="dcterms:W3CDTF">2025-02-10T12:12:00Z</dcterms:created>
  <dcterms:modified xsi:type="dcterms:W3CDTF">2025-10-03T10:54:00Z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