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395" w:type="dxa"/>
        <w:tblLook w:val="04A0" w:firstRow="1" w:lastRow="0" w:firstColumn="1" w:lastColumn="0" w:noHBand="0" w:noVBand="1"/>
      </w:tblPr>
      <w:tblGrid>
        <w:gridCol w:w="805"/>
        <w:gridCol w:w="6922"/>
        <w:gridCol w:w="6668"/>
      </w:tblGrid>
      <w:tr w:rsidR="00992675" w:rsidRPr="006C6662" w14:paraId="0CB883E1" w14:textId="77777777" w:rsidTr="006461D9">
        <w:tc>
          <w:tcPr>
            <w:tcW w:w="14395" w:type="dxa"/>
            <w:gridSpan w:val="3"/>
          </w:tcPr>
          <w:p w14:paraId="189E51E5" w14:textId="5EE1C863" w:rsidR="00992675" w:rsidRPr="006C6662" w:rsidRDefault="00992675" w:rsidP="00DB111E">
            <w:pPr>
              <w:spacing w:before="120" w:after="120"/>
              <w:jc w:val="center"/>
              <w:rPr>
                <w:rFonts w:ascii="Arial" w:hAnsi="Arial" w:cs="Arial"/>
                <w:sz w:val="20"/>
                <w:szCs w:val="20"/>
              </w:rPr>
            </w:pPr>
            <w:r w:rsidRPr="006C6662">
              <w:rPr>
                <w:rFonts w:ascii="Arial" w:hAnsi="Arial" w:cs="Arial"/>
                <w:b/>
                <w:bCs/>
                <w:sz w:val="20"/>
                <w:szCs w:val="20"/>
              </w:rPr>
              <w:t>LITGRID AB</w:t>
            </w:r>
          </w:p>
        </w:tc>
      </w:tr>
      <w:tr w:rsidR="0085174B" w:rsidRPr="006C6662" w14:paraId="163156F9" w14:textId="77777777" w:rsidTr="006461D9">
        <w:tc>
          <w:tcPr>
            <w:tcW w:w="7727" w:type="dxa"/>
            <w:gridSpan w:val="2"/>
            <w:vAlign w:val="center"/>
          </w:tcPr>
          <w:p w14:paraId="50FC8E91" w14:textId="7C2B5D8C" w:rsidR="00992675" w:rsidRPr="006C6662" w:rsidRDefault="00992675" w:rsidP="00DB111E">
            <w:pPr>
              <w:spacing w:before="120" w:after="120"/>
              <w:jc w:val="center"/>
              <w:rPr>
                <w:rFonts w:ascii="Arial" w:hAnsi="Arial" w:cs="Arial"/>
                <w:sz w:val="20"/>
                <w:szCs w:val="20"/>
              </w:rPr>
            </w:pPr>
            <w:r w:rsidRPr="006C6662">
              <w:rPr>
                <w:rFonts w:ascii="Arial" w:hAnsi="Arial" w:cs="Arial"/>
                <w:b/>
                <w:bCs/>
                <w:sz w:val="20"/>
                <w:szCs w:val="20"/>
              </w:rPr>
              <w:t>SPECIALIOSIOS PIRKIMO SĄLYGOS</w:t>
            </w:r>
          </w:p>
        </w:tc>
        <w:tc>
          <w:tcPr>
            <w:tcW w:w="6668" w:type="dxa"/>
            <w:vAlign w:val="center"/>
          </w:tcPr>
          <w:p w14:paraId="03F62D37" w14:textId="0AC20441" w:rsidR="00992675" w:rsidRPr="006C6662" w:rsidRDefault="00992675" w:rsidP="00DB111E">
            <w:pPr>
              <w:jc w:val="center"/>
              <w:rPr>
                <w:rFonts w:ascii="Arial" w:hAnsi="Arial" w:cs="Arial"/>
                <w:sz w:val="20"/>
                <w:szCs w:val="20"/>
              </w:rPr>
            </w:pPr>
            <w:r w:rsidRPr="006C6662">
              <w:rPr>
                <w:rFonts w:ascii="Arial" w:hAnsi="Arial" w:cs="Arial"/>
                <w:b/>
                <w:bCs/>
                <w:sz w:val="20"/>
                <w:szCs w:val="20"/>
                <w:lang w:val="en-GB"/>
              </w:rPr>
              <w:t>SPECIAL PROCUREMENT CONDITIONS</w:t>
            </w:r>
          </w:p>
        </w:tc>
      </w:tr>
      <w:tr w:rsidR="0085174B" w:rsidRPr="006C6662" w14:paraId="6793A9EA" w14:textId="77777777" w:rsidTr="006461D9">
        <w:tc>
          <w:tcPr>
            <w:tcW w:w="7727" w:type="dxa"/>
            <w:gridSpan w:val="2"/>
          </w:tcPr>
          <w:p w14:paraId="6CBA777A" w14:textId="02F30A3D" w:rsidR="008505A5" w:rsidRPr="006C6662" w:rsidRDefault="00641F59" w:rsidP="008505A5">
            <w:pPr>
              <w:pStyle w:val="Subtitle"/>
              <w:spacing w:before="60" w:after="60"/>
              <w:jc w:val="center"/>
              <w:rPr>
                <w:rFonts w:ascii="Arial" w:hAnsi="Arial" w:cs="Arial"/>
                <w:b/>
                <w:bCs/>
                <w:sz w:val="20"/>
                <w:szCs w:val="20"/>
                <w:u w:val="none"/>
                <w:lang w:val="lt-LT"/>
              </w:rPr>
            </w:pPr>
            <w:r w:rsidRPr="00327287">
              <w:rPr>
                <w:rFonts w:ascii="Arial" w:hAnsi="Arial" w:cs="Arial"/>
                <w:i/>
                <w:iCs/>
                <w:sz w:val="20"/>
                <w:szCs w:val="20"/>
                <w:lang w:val="lt-LT"/>
              </w:rPr>
              <w:t>Linijinė</w:t>
            </w:r>
            <w:r>
              <w:rPr>
                <w:rFonts w:ascii="Arial" w:hAnsi="Arial" w:cs="Arial"/>
                <w:i/>
                <w:iCs/>
                <w:sz w:val="20"/>
                <w:szCs w:val="20"/>
                <w:lang w:val="lt-LT"/>
              </w:rPr>
              <w:t>s</w:t>
            </w:r>
            <w:r w:rsidRPr="00327287">
              <w:rPr>
                <w:rFonts w:ascii="Arial" w:hAnsi="Arial" w:cs="Arial"/>
                <w:i/>
                <w:iCs/>
                <w:sz w:val="20"/>
                <w:szCs w:val="20"/>
                <w:lang w:val="lt-LT"/>
              </w:rPr>
              <w:t xml:space="preserve"> armatūr</w:t>
            </w:r>
            <w:r>
              <w:rPr>
                <w:rFonts w:ascii="Arial" w:hAnsi="Arial" w:cs="Arial"/>
                <w:i/>
                <w:iCs/>
                <w:sz w:val="20"/>
                <w:szCs w:val="20"/>
                <w:lang w:val="lt-LT"/>
              </w:rPr>
              <w:t xml:space="preserve">os </w:t>
            </w:r>
            <w:r w:rsidRPr="003867E5">
              <w:rPr>
                <w:rFonts w:ascii="Arial" w:hAnsi="Arial" w:cs="Arial"/>
                <w:i/>
                <w:iCs/>
                <w:sz w:val="20"/>
                <w:szCs w:val="20"/>
                <w:lang w:val="lt-LT"/>
              </w:rPr>
              <w:t>pirkimas</w:t>
            </w:r>
            <w:r w:rsidRPr="006C6662">
              <w:rPr>
                <w:rFonts w:ascii="Arial" w:hAnsi="Arial" w:cs="Arial"/>
                <w:i/>
                <w:iCs/>
                <w:sz w:val="20"/>
                <w:szCs w:val="20"/>
                <w:lang w:val="lt-LT"/>
              </w:rPr>
              <w:t xml:space="preserve"> </w:t>
            </w:r>
            <w:r w:rsidR="008505A5" w:rsidRPr="006C6662">
              <w:rPr>
                <w:rFonts w:ascii="Arial" w:hAnsi="Arial" w:cs="Arial"/>
                <w:i/>
                <w:iCs/>
                <w:sz w:val="20"/>
                <w:szCs w:val="20"/>
                <w:lang w:val="lt-LT"/>
              </w:rPr>
              <w:t>pirkimas</w:t>
            </w:r>
          </w:p>
        </w:tc>
        <w:tc>
          <w:tcPr>
            <w:tcW w:w="6668" w:type="dxa"/>
          </w:tcPr>
          <w:p w14:paraId="488669BF" w14:textId="6F2E1B45" w:rsidR="008505A5" w:rsidRPr="006C6662" w:rsidRDefault="001F7220" w:rsidP="000D55B8">
            <w:pPr>
              <w:jc w:val="center"/>
              <w:rPr>
                <w:rFonts w:ascii="Arial" w:hAnsi="Arial" w:cs="Arial"/>
                <w:i/>
                <w:iCs/>
                <w:sz w:val="20"/>
                <w:szCs w:val="20"/>
                <w:u w:val="single"/>
                <w:lang w:val="en-US"/>
              </w:rPr>
            </w:pPr>
            <w:r w:rsidRPr="003867E5">
              <w:rPr>
                <w:rFonts w:ascii="Arial" w:hAnsi="Arial" w:cs="Arial"/>
                <w:i/>
                <w:iCs/>
                <w:sz w:val="20"/>
                <w:szCs w:val="20"/>
                <w:u w:val="single"/>
                <w:lang w:val="en-US"/>
              </w:rPr>
              <w:t xml:space="preserve">Procurement of </w:t>
            </w:r>
            <w:r w:rsidRPr="00C92CD1">
              <w:rPr>
                <w:rFonts w:ascii="Arial" w:hAnsi="Arial" w:cs="Arial"/>
                <w:i/>
                <w:iCs/>
                <w:sz w:val="20"/>
                <w:szCs w:val="20"/>
                <w:u w:val="single"/>
                <w:lang w:val="en-US"/>
              </w:rPr>
              <w:t>Linear armature</w:t>
            </w:r>
          </w:p>
        </w:tc>
      </w:tr>
      <w:tr w:rsidR="00F57F6F" w:rsidRPr="006C6662" w14:paraId="72C50F9C" w14:textId="77777777" w:rsidTr="006461D9">
        <w:trPr>
          <w:trHeight w:val="356"/>
        </w:trPr>
        <w:tc>
          <w:tcPr>
            <w:tcW w:w="14395" w:type="dxa"/>
            <w:gridSpan w:val="3"/>
            <w:vAlign w:val="center"/>
          </w:tcPr>
          <w:p w14:paraId="53FB825D" w14:textId="09456BDE" w:rsidR="008505A5" w:rsidRPr="006C6662" w:rsidRDefault="006A455B" w:rsidP="00740529">
            <w:pPr>
              <w:tabs>
                <w:tab w:val="center" w:pos="6888"/>
                <w:tab w:val="left" w:pos="8385"/>
              </w:tabs>
              <w:spacing w:before="120" w:after="120"/>
              <w:jc w:val="center"/>
              <w:rPr>
                <w:rFonts w:ascii="Arial" w:hAnsi="Arial" w:cs="Arial"/>
                <w:color w:val="FF0000"/>
                <w:sz w:val="20"/>
                <w:szCs w:val="20"/>
                <w:lang w:val="en-US"/>
              </w:rPr>
            </w:pPr>
            <w:sdt>
              <w:sdtPr>
                <w:rPr>
                  <w:rFonts w:ascii="Arial" w:hAnsi="Arial" w:cs="Arial"/>
                  <w:sz w:val="20"/>
                  <w:szCs w:val="20"/>
                </w:rPr>
                <w:id w:val="-940295009"/>
                <w:placeholder>
                  <w:docPart w:val="DefaultPlaceholder_-1854013437"/>
                </w:placeholder>
                <w:date w:fullDate="2025-08-14T00:00:00Z">
                  <w:dateFormat w:val="yyyy-MM-dd"/>
                  <w:lid w:val="lt-LT"/>
                  <w:storeMappedDataAs w:val="dateTime"/>
                  <w:calendar w:val="gregorian"/>
                </w:date>
              </w:sdtPr>
              <w:sdtEndPr/>
              <w:sdtContent>
                <w:r w:rsidR="00053D25">
                  <w:rPr>
                    <w:rFonts w:ascii="Arial" w:hAnsi="Arial" w:cs="Arial"/>
                    <w:sz w:val="20"/>
                    <w:szCs w:val="20"/>
                  </w:rPr>
                  <w:t>2025-08-14</w:t>
                </w:r>
              </w:sdtContent>
            </w:sdt>
          </w:p>
        </w:tc>
      </w:tr>
      <w:tr w:rsidR="0085174B" w:rsidRPr="006C6662" w14:paraId="1FFF97E7" w14:textId="77777777" w:rsidTr="006461D9">
        <w:tc>
          <w:tcPr>
            <w:tcW w:w="7727" w:type="dxa"/>
            <w:gridSpan w:val="2"/>
            <w:vAlign w:val="center"/>
          </w:tcPr>
          <w:p w14:paraId="5CE3F016" w14:textId="37F589DD" w:rsidR="00E57680" w:rsidRPr="006C6662" w:rsidRDefault="00E57680" w:rsidP="00E57680">
            <w:pPr>
              <w:spacing w:before="120" w:after="120"/>
              <w:jc w:val="center"/>
              <w:rPr>
                <w:rFonts w:ascii="Arial" w:hAnsi="Arial" w:cs="Arial"/>
                <w:b/>
                <w:bCs/>
                <w:sz w:val="20"/>
                <w:szCs w:val="20"/>
              </w:rPr>
            </w:pPr>
            <w:r>
              <w:rPr>
                <w:rFonts w:ascii="Arial" w:hAnsi="Arial" w:cs="Arial"/>
                <w:b/>
                <w:bCs/>
                <w:sz w:val="20"/>
                <w:szCs w:val="20"/>
              </w:rPr>
              <w:t>TURINYS</w:t>
            </w:r>
          </w:p>
        </w:tc>
        <w:tc>
          <w:tcPr>
            <w:tcW w:w="6668" w:type="dxa"/>
          </w:tcPr>
          <w:p w14:paraId="2F7E6BF0" w14:textId="3A85262B" w:rsidR="00E57680" w:rsidRPr="006C6662" w:rsidRDefault="00E57680" w:rsidP="00E57680">
            <w:pPr>
              <w:spacing w:before="120" w:after="120"/>
              <w:jc w:val="center"/>
              <w:rPr>
                <w:rFonts w:ascii="Arial" w:hAnsi="Arial" w:cs="Arial"/>
                <w:b/>
                <w:bCs/>
                <w:sz w:val="20"/>
                <w:szCs w:val="20"/>
                <w:lang w:val="en-GB"/>
              </w:rPr>
            </w:pPr>
            <w:r>
              <w:rPr>
                <w:rFonts w:ascii="Arial" w:hAnsi="Arial" w:cs="Arial"/>
                <w:b/>
                <w:bCs/>
                <w:sz w:val="20"/>
                <w:szCs w:val="20"/>
                <w:lang w:val="en-GB"/>
              </w:rPr>
              <w:t>CONTENTS</w:t>
            </w:r>
          </w:p>
        </w:tc>
      </w:tr>
      <w:tr w:rsidR="00242693" w:rsidRPr="006C6662" w14:paraId="0351C663" w14:textId="77777777" w:rsidTr="00242693">
        <w:tc>
          <w:tcPr>
            <w:tcW w:w="7727" w:type="dxa"/>
            <w:gridSpan w:val="2"/>
            <w:vAlign w:val="center"/>
          </w:tcPr>
          <w:sdt>
            <w:sdtPr>
              <w:id w:val="-1085455946"/>
              <w:docPartObj>
                <w:docPartGallery w:val="Table of Contents"/>
                <w:docPartUnique/>
              </w:docPartObj>
            </w:sdtPr>
            <w:sdtEndPr>
              <w:rPr>
                <w:noProof/>
              </w:rPr>
            </w:sdtEndPr>
            <w:sdtContent>
              <w:p w14:paraId="5F5D2450" w14:textId="12291F5E" w:rsidR="00E03A34" w:rsidRDefault="00E03A34" w:rsidP="00E03A34"/>
              <w:p w14:paraId="0B6349AB" w14:textId="0BB41134" w:rsidR="006461D9" w:rsidRDefault="00E03A34">
                <w:pPr>
                  <w:pStyle w:val="TOC1"/>
                  <w:rPr>
                    <w:rFonts w:eastAsiaTheme="minorEastAsia"/>
                    <w:noProof/>
                    <w:kern w:val="2"/>
                    <w:sz w:val="24"/>
                    <w:szCs w:val="24"/>
                    <w:lang w:eastAsia="lt-LT"/>
                    <w14:ligatures w14:val="standardContextual"/>
                  </w:rPr>
                </w:pPr>
                <w:r>
                  <w:fldChar w:fldCharType="begin"/>
                </w:r>
                <w:r>
                  <w:instrText xml:space="preserve"> TOC \o "1-3" \h \z \u </w:instrText>
                </w:r>
                <w:r>
                  <w:fldChar w:fldCharType="separate"/>
                </w:r>
                <w:hyperlink w:anchor="_Toc184813172" w:history="1">
                  <w:r w:rsidR="006461D9" w:rsidRPr="00A90E96">
                    <w:rPr>
                      <w:rStyle w:val="Hyperlink"/>
                      <w:noProof/>
                    </w:rPr>
                    <w:t>BENDROSIOS NUOSTATOS</w:t>
                  </w:r>
                  <w:r w:rsidR="006461D9">
                    <w:rPr>
                      <w:noProof/>
                      <w:webHidden/>
                    </w:rPr>
                    <w:tab/>
                  </w:r>
                  <w:r w:rsidR="006461D9">
                    <w:rPr>
                      <w:noProof/>
                      <w:webHidden/>
                    </w:rPr>
                    <w:fldChar w:fldCharType="begin"/>
                  </w:r>
                  <w:r w:rsidR="006461D9">
                    <w:rPr>
                      <w:noProof/>
                      <w:webHidden/>
                    </w:rPr>
                    <w:instrText xml:space="preserve"> PAGEREF _Toc184813172 \h </w:instrText>
                  </w:r>
                  <w:r w:rsidR="006461D9">
                    <w:rPr>
                      <w:noProof/>
                      <w:webHidden/>
                    </w:rPr>
                  </w:r>
                  <w:r w:rsidR="006461D9">
                    <w:rPr>
                      <w:noProof/>
                      <w:webHidden/>
                    </w:rPr>
                    <w:fldChar w:fldCharType="separate"/>
                  </w:r>
                  <w:r w:rsidR="006461D9">
                    <w:rPr>
                      <w:noProof/>
                      <w:webHidden/>
                    </w:rPr>
                    <w:t>2</w:t>
                  </w:r>
                  <w:r w:rsidR="006461D9">
                    <w:rPr>
                      <w:noProof/>
                      <w:webHidden/>
                    </w:rPr>
                    <w:fldChar w:fldCharType="end"/>
                  </w:r>
                </w:hyperlink>
              </w:p>
              <w:p w14:paraId="7B0DDEBD" w14:textId="748479E0" w:rsidR="006461D9" w:rsidRDefault="006461D9">
                <w:pPr>
                  <w:pStyle w:val="TOC1"/>
                  <w:rPr>
                    <w:rFonts w:eastAsiaTheme="minorEastAsia"/>
                    <w:noProof/>
                    <w:kern w:val="2"/>
                    <w:sz w:val="24"/>
                    <w:szCs w:val="24"/>
                    <w:lang w:eastAsia="lt-LT"/>
                    <w14:ligatures w14:val="standardContextual"/>
                  </w:rPr>
                </w:pPr>
                <w:hyperlink w:anchor="_Toc184813173" w:history="1">
                  <w:r w:rsidRPr="00A90E96">
                    <w:rPr>
                      <w:rStyle w:val="Hyperlink"/>
                      <w:noProof/>
                    </w:rPr>
                    <w:t>PIRKIMO OBJEKTAS</w:t>
                  </w:r>
                  <w:r>
                    <w:rPr>
                      <w:noProof/>
                      <w:webHidden/>
                    </w:rPr>
                    <w:tab/>
                  </w:r>
                  <w:r>
                    <w:rPr>
                      <w:noProof/>
                      <w:webHidden/>
                    </w:rPr>
                    <w:fldChar w:fldCharType="begin"/>
                  </w:r>
                  <w:r>
                    <w:rPr>
                      <w:noProof/>
                      <w:webHidden/>
                    </w:rPr>
                    <w:instrText xml:space="preserve"> PAGEREF _Toc184813173 \h </w:instrText>
                  </w:r>
                  <w:r>
                    <w:rPr>
                      <w:noProof/>
                      <w:webHidden/>
                    </w:rPr>
                  </w:r>
                  <w:r>
                    <w:rPr>
                      <w:noProof/>
                      <w:webHidden/>
                    </w:rPr>
                    <w:fldChar w:fldCharType="separate"/>
                  </w:r>
                  <w:r>
                    <w:rPr>
                      <w:noProof/>
                      <w:webHidden/>
                    </w:rPr>
                    <w:t>4</w:t>
                  </w:r>
                  <w:r>
                    <w:rPr>
                      <w:noProof/>
                      <w:webHidden/>
                    </w:rPr>
                    <w:fldChar w:fldCharType="end"/>
                  </w:r>
                </w:hyperlink>
              </w:p>
              <w:p w14:paraId="5E26ECA6" w14:textId="4F78E8EA" w:rsidR="006461D9" w:rsidRDefault="006461D9">
                <w:pPr>
                  <w:pStyle w:val="TOC1"/>
                  <w:rPr>
                    <w:rFonts w:eastAsiaTheme="minorEastAsia"/>
                    <w:noProof/>
                    <w:kern w:val="2"/>
                    <w:sz w:val="24"/>
                    <w:szCs w:val="24"/>
                    <w:lang w:eastAsia="lt-LT"/>
                    <w14:ligatures w14:val="standardContextual"/>
                  </w:rPr>
                </w:pPr>
                <w:hyperlink w:anchor="_Toc184813174" w:history="1">
                  <w:r w:rsidRPr="00A90E96">
                    <w:rPr>
                      <w:rStyle w:val="Hyperlink"/>
                      <w:noProof/>
                    </w:rPr>
                    <w:t>TIEKĖJŲ PAŠALINIMO PAGRINDŲ NEBUVIMO IR KVALIFIKACIJOS REIKALAVIMAI</w:t>
                  </w:r>
                  <w:r>
                    <w:rPr>
                      <w:noProof/>
                      <w:webHidden/>
                    </w:rPr>
                    <w:tab/>
                  </w:r>
                  <w:r>
                    <w:rPr>
                      <w:noProof/>
                      <w:webHidden/>
                    </w:rPr>
                    <w:fldChar w:fldCharType="begin"/>
                  </w:r>
                  <w:r>
                    <w:rPr>
                      <w:noProof/>
                      <w:webHidden/>
                    </w:rPr>
                    <w:instrText xml:space="preserve"> PAGEREF _Toc184813174 \h </w:instrText>
                  </w:r>
                  <w:r>
                    <w:rPr>
                      <w:noProof/>
                      <w:webHidden/>
                    </w:rPr>
                  </w:r>
                  <w:r>
                    <w:rPr>
                      <w:noProof/>
                      <w:webHidden/>
                    </w:rPr>
                    <w:fldChar w:fldCharType="separate"/>
                  </w:r>
                  <w:r>
                    <w:rPr>
                      <w:noProof/>
                      <w:webHidden/>
                    </w:rPr>
                    <w:t>6</w:t>
                  </w:r>
                  <w:r>
                    <w:rPr>
                      <w:noProof/>
                      <w:webHidden/>
                    </w:rPr>
                    <w:fldChar w:fldCharType="end"/>
                  </w:r>
                </w:hyperlink>
              </w:p>
              <w:p w14:paraId="16517D0A" w14:textId="10A95F3A" w:rsidR="006461D9" w:rsidRDefault="006461D9">
                <w:pPr>
                  <w:pStyle w:val="TOC1"/>
                  <w:rPr>
                    <w:rFonts w:eastAsiaTheme="minorEastAsia"/>
                    <w:noProof/>
                    <w:kern w:val="2"/>
                    <w:sz w:val="24"/>
                    <w:szCs w:val="24"/>
                    <w:lang w:eastAsia="lt-LT"/>
                    <w14:ligatures w14:val="standardContextual"/>
                  </w:rPr>
                </w:pPr>
                <w:hyperlink w:anchor="_Toc184813175" w:history="1">
                  <w:r w:rsidRPr="00A90E96">
                    <w:rPr>
                      <w:rStyle w:val="Hyperlink"/>
                      <w:noProof/>
                    </w:rPr>
                    <w:t>REIKALAVIMAI ŽALIESIEMS PIRKIMAMS</w:t>
                  </w:r>
                  <w:r>
                    <w:rPr>
                      <w:noProof/>
                      <w:webHidden/>
                    </w:rPr>
                    <w:tab/>
                  </w:r>
                  <w:r>
                    <w:rPr>
                      <w:noProof/>
                      <w:webHidden/>
                    </w:rPr>
                    <w:fldChar w:fldCharType="begin"/>
                  </w:r>
                  <w:r>
                    <w:rPr>
                      <w:noProof/>
                      <w:webHidden/>
                    </w:rPr>
                    <w:instrText xml:space="preserve"> PAGEREF _Toc184813175 \h </w:instrText>
                  </w:r>
                  <w:r>
                    <w:rPr>
                      <w:noProof/>
                      <w:webHidden/>
                    </w:rPr>
                  </w:r>
                  <w:r>
                    <w:rPr>
                      <w:noProof/>
                      <w:webHidden/>
                    </w:rPr>
                    <w:fldChar w:fldCharType="separate"/>
                  </w:r>
                  <w:r>
                    <w:rPr>
                      <w:noProof/>
                      <w:webHidden/>
                    </w:rPr>
                    <w:t>17</w:t>
                  </w:r>
                  <w:r>
                    <w:rPr>
                      <w:noProof/>
                      <w:webHidden/>
                    </w:rPr>
                    <w:fldChar w:fldCharType="end"/>
                  </w:r>
                </w:hyperlink>
              </w:p>
              <w:p w14:paraId="4F36AF37" w14:textId="74446C78" w:rsidR="006461D9" w:rsidRDefault="006461D9">
                <w:pPr>
                  <w:pStyle w:val="TOC1"/>
                  <w:rPr>
                    <w:rFonts w:eastAsiaTheme="minorEastAsia"/>
                    <w:noProof/>
                    <w:kern w:val="2"/>
                    <w:sz w:val="24"/>
                    <w:szCs w:val="24"/>
                    <w:lang w:eastAsia="lt-LT"/>
                    <w14:ligatures w14:val="standardContextual"/>
                  </w:rPr>
                </w:pPr>
                <w:hyperlink w:anchor="_Toc184813176" w:history="1">
                  <w:r w:rsidRPr="00A90E96">
                    <w:rPr>
                      <w:rStyle w:val="Hyperlink"/>
                      <w:noProof/>
                    </w:rPr>
                    <w:t>SOCIALINIAI REIKALAVIMAI</w:t>
                  </w:r>
                  <w:r>
                    <w:rPr>
                      <w:noProof/>
                      <w:webHidden/>
                    </w:rPr>
                    <w:tab/>
                  </w:r>
                  <w:r>
                    <w:rPr>
                      <w:noProof/>
                      <w:webHidden/>
                    </w:rPr>
                    <w:fldChar w:fldCharType="begin"/>
                  </w:r>
                  <w:r>
                    <w:rPr>
                      <w:noProof/>
                      <w:webHidden/>
                    </w:rPr>
                    <w:instrText xml:space="preserve"> PAGEREF _Toc184813176 \h </w:instrText>
                  </w:r>
                  <w:r>
                    <w:rPr>
                      <w:noProof/>
                      <w:webHidden/>
                    </w:rPr>
                  </w:r>
                  <w:r>
                    <w:rPr>
                      <w:noProof/>
                      <w:webHidden/>
                    </w:rPr>
                    <w:fldChar w:fldCharType="separate"/>
                  </w:r>
                  <w:r>
                    <w:rPr>
                      <w:noProof/>
                      <w:webHidden/>
                    </w:rPr>
                    <w:t>20</w:t>
                  </w:r>
                  <w:r>
                    <w:rPr>
                      <w:noProof/>
                      <w:webHidden/>
                    </w:rPr>
                    <w:fldChar w:fldCharType="end"/>
                  </w:r>
                </w:hyperlink>
              </w:p>
              <w:p w14:paraId="7FECAEDD" w14:textId="14A98438" w:rsidR="006461D9" w:rsidRDefault="006461D9">
                <w:pPr>
                  <w:pStyle w:val="TOC1"/>
                  <w:rPr>
                    <w:rFonts w:eastAsiaTheme="minorEastAsia"/>
                    <w:noProof/>
                    <w:kern w:val="2"/>
                    <w:sz w:val="24"/>
                    <w:szCs w:val="24"/>
                    <w:lang w:eastAsia="lt-LT"/>
                    <w14:ligatures w14:val="standardContextual"/>
                  </w:rPr>
                </w:pPr>
                <w:hyperlink w:anchor="_Toc184813177" w:history="1">
                  <w:r w:rsidRPr="00A90E96">
                    <w:rPr>
                      <w:rStyle w:val="Hyperlink"/>
                      <w:noProof/>
                    </w:rPr>
                    <w:t>KITI REIKALAVIMAI</w:t>
                  </w:r>
                  <w:r>
                    <w:rPr>
                      <w:noProof/>
                      <w:webHidden/>
                    </w:rPr>
                    <w:tab/>
                  </w:r>
                  <w:r>
                    <w:rPr>
                      <w:noProof/>
                      <w:webHidden/>
                    </w:rPr>
                    <w:fldChar w:fldCharType="begin"/>
                  </w:r>
                  <w:r>
                    <w:rPr>
                      <w:noProof/>
                      <w:webHidden/>
                    </w:rPr>
                    <w:instrText xml:space="preserve"> PAGEREF _Toc184813177 \h </w:instrText>
                  </w:r>
                  <w:r>
                    <w:rPr>
                      <w:noProof/>
                      <w:webHidden/>
                    </w:rPr>
                  </w:r>
                  <w:r>
                    <w:rPr>
                      <w:noProof/>
                      <w:webHidden/>
                    </w:rPr>
                    <w:fldChar w:fldCharType="separate"/>
                  </w:r>
                  <w:r>
                    <w:rPr>
                      <w:noProof/>
                      <w:webHidden/>
                    </w:rPr>
                    <w:t>27</w:t>
                  </w:r>
                  <w:r>
                    <w:rPr>
                      <w:noProof/>
                      <w:webHidden/>
                    </w:rPr>
                    <w:fldChar w:fldCharType="end"/>
                  </w:r>
                </w:hyperlink>
              </w:p>
              <w:p w14:paraId="35FD44FA" w14:textId="7A366EF4" w:rsidR="006461D9" w:rsidRDefault="006461D9">
                <w:pPr>
                  <w:pStyle w:val="TOC1"/>
                  <w:rPr>
                    <w:rFonts w:eastAsiaTheme="minorEastAsia"/>
                    <w:noProof/>
                    <w:kern w:val="2"/>
                    <w:sz w:val="24"/>
                    <w:szCs w:val="24"/>
                    <w:lang w:eastAsia="lt-LT"/>
                    <w14:ligatures w14:val="standardContextual"/>
                  </w:rPr>
                </w:pPr>
                <w:hyperlink w:anchor="_Toc184813178" w:history="1">
                  <w:r w:rsidRPr="00A90E96">
                    <w:rPr>
                      <w:rStyle w:val="Hyperlink"/>
                      <w:noProof/>
                    </w:rPr>
                    <w:t>REIKALAVIMAI PARAIŠKŲ PATEIKIMUI</w:t>
                  </w:r>
                  <w:r>
                    <w:rPr>
                      <w:noProof/>
                      <w:webHidden/>
                    </w:rPr>
                    <w:tab/>
                  </w:r>
                  <w:r>
                    <w:rPr>
                      <w:noProof/>
                      <w:webHidden/>
                    </w:rPr>
                    <w:fldChar w:fldCharType="begin"/>
                  </w:r>
                  <w:r>
                    <w:rPr>
                      <w:noProof/>
                      <w:webHidden/>
                    </w:rPr>
                    <w:instrText xml:space="preserve"> PAGEREF _Toc184813178 \h </w:instrText>
                  </w:r>
                  <w:r>
                    <w:rPr>
                      <w:noProof/>
                      <w:webHidden/>
                    </w:rPr>
                  </w:r>
                  <w:r>
                    <w:rPr>
                      <w:noProof/>
                      <w:webHidden/>
                    </w:rPr>
                    <w:fldChar w:fldCharType="separate"/>
                  </w:r>
                  <w:r>
                    <w:rPr>
                      <w:noProof/>
                      <w:webHidden/>
                    </w:rPr>
                    <w:t>36</w:t>
                  </w:r>
                  <w:r>
                    <w:rPr>
                      <w:noProof/>
                      <w:webHidden/>
                    </w:rPr>
                    <w:fldChar w:fldCharType="end"/>
                  </w:r>
                </w:hyperlink>
              </w:p>
              <w:p w14:paraId="504C0BDA" w14:textId="239B8A20" w:rsidR="006461D9" w:rsidRDefault="006461D9">
                <w:pPr>
                  <w:pStyle w:val="TOC1"/>
                  <w:rPr>
                    <w:rFonts w:eastAsiaTheme="minorEastAsia"/>
                    <w:noProof/>
                    <w:kern w:val="2"/>
                    <w:sz w:val="24"/>
                    <w:szCs w:val="24"/>
                    <w:lang w:eastAsia="lt-LT"/>
                    <w14:ligatures w14:val="standardContextual"/>
                  </w:rPr>
                </w:pPr>
                <w:hyperlink w:anchor="_Toc184813179" w:history="1">
                  <w:r w:rsidRPr="00A90E96">
                    <w:rPr>
                      <w:rStyle w:val="Hyperlink"/>
                      <w:noProof/>
                    </w:rPr>
                    <w:t>PARAIŠKŲ NAGRINĖJIMAS IR VERTINIMAS</w:t>
                  </w:r>
                  <w:r>
                    <w:rPr>
                      <w:noProof/>
                      <w:webHidden/>
                    </w:rPr>
                    <w:tab/>
                  </w:r>
                  <w:r>
                    <w:rPr>
                      <w:noProof/>
                      <w:webHidden/>
                    </w:rPr>
                    <w:fldChar w:fldCharType="begin"/>
                  </w:r>
                  <w:r>
                    <w:rPr>
                      <w:noProof/>
                      <w:webHidden/>
                    </w:rPr>
                    <w:instrText xml:space="preserve"> PAGEREF _Toc184813179 \h </w:instrText>
                  </w:r>
                  <w:r>
                    <w:rPr>
                      <w:noProof/>
                      <w:webHidden/>
                    </w:rPr>
                  </w:r>
                  <w:r>
                    <w:rPr>
                      <w:noProof/>
                      <w:webHidden/>
                    </w:rPr>
                    <w:fldChar w:fldCharType="separate"/>
                  </w:r>
                  <w:r>
                    <w:rPr>
                      <w:noProof/>
                      <w:webHidden/>
                    </w:rPr>
                    <w:t>37</w:t>
                  </w:r>
                  <w:r>
                    <w:rPr>
                      <w:noProof/>
                      <w:webHidden/>
                    </w:rPr>
                    <w:fldChar w:fldCharType="end"/>
                  </w:r>
                </w:hyperlink>
              </w:p>
              <w:p w14:paraId="106F8CA8" w14:textId="54AD3C2E" w:rsidR="006461D9" w:rsidRDefault="006461D9">
                <w:pPr>
                  <w:pStyle w:val="TOC1"/>
                  <w:rPr>
                    <w:rFonts w:eastAsiaTheme="minorEastAsia"/>
                    <w:noProof/>
                    <w:kern w:val="2"/>
                    <w:sz w:val="24"/>
                    <w:szCs w:val="24"/>
                    <w:lang w:eastAsia="lt-LT"/>
                    <w14:ligatures w14:val="standardContextual"/>
                  </w:rPr>
                </w:pPr>
                <w:hyperlink w:anchor="_Toc184813180" w:history="1">
                  <w:r w:rsidRPr="00A90E96">
                    <w:rPr>
                      <w:rStyle w:val="Hyperlink"/>
                      <w:noProof/>
                    </w:rPr>
                    <w:t>REIKALAVIMAI PASIŪLYMŲ PATEIKIMUI</w:t>
                  </w:r>
                  <w:r>
                    <w:rPr>
                      <w:noProof/>
                      <w:webHidden/>
                    </w:rPr>
                    <w:tab/>
                  </w:r>
                  <w:r>
                    <w:rPr>
                      <w:noProof/>
                      <w:webHidden/>
                    </w:rPr>
                    <w:fldChar w:fldCharType="begin"/>
                  </w:r>
                  <w:r>
                    <w:rPr>
                      <w:noProof/>
                      <w:webHidden/>
                    </w:rPr>
                    <w:instrText xml:space="preserve"> PAGEREF _Toc184813180 \h </w:instrText>
                  </w:r>
                  <w:r>
                    <w:rPr>
                      <w:noProof/>
                      <w:webHidden/>
                    </w:rPr>
                  </w:r>
                  <w:r>
                    <w:rPr>
                      <w:noProof/>
                      <w:webHidden/>
                    </w:rPr>
                    <w:fldChar w:fldCharType="separate"/>
                  </w:r>
                  <w:r>
                    <w:rPr>
                      <w:noProof/>
                      <w:webHidden/>
                    </w:rPr>
                    <w:t>38</w:t>
                  </w:r>
                  <w:r>
                    <w:rPr>
                      <w:noProof/>
                      <w:webHidden/>
                    </w:rPr>
                    <w:fldChar w:fldCharType="end"/>
                  </w:r>
                </w:hyperlink>
              </w:p>
              <w:p w14:paraId="2273B012" w14:textId="3FA530E9" w:rsidR="006461D9" w:rsidRDefault="006461D9">
                <w:pPr>
                  <w:pStyle w:val="TOC1"/>
                  <w:rPr>
                    <w:rFonts w:eastAsiaTheme="minorEastAsia"/>
                    <w:noProof/>
                    <w:kern w:val="2"/>
                    <w:sz w:val="24"/>
                    <w:szCs w:val="24"/>
                    <w:lang w:eastAsia="lt-LT"/>
                    <w14:ligatures w14:val="standardContextual"/>
                  </w:rPr>
                </w:pPr>
                <w:hyperlink w:anchor="_Toc184813181" w:history="1">
                  <w:r w:rsidRPr="00A90E96">
                    <w:rPr>
                      <w:rStyle w:val="Hyperlink"/>
                      <w:noProof/>
                    </w:rPr>
                    <w:t>PASIŪLYMŲ NAGRINĖJIMAS IR VERTINIMAS</w:t>
                  </w:r>
                  <w:r>
                    <w:rPr>
                      <w:noProof/>
                      <w:webHidden/>
                    </w:rPr>
                    <w:tab/>
                  </w:r>
                  <w:r>
                    <w:rPr>
                      <w:noProof/>
                      <w:webHidden/>
                    </w:rPr>
                    <w:fldChar w:fldCharType="begin"/>
                  </w:r>
                  <w:r>
                    <w:rPr>
                      <w:noProof/>
                      <w:webHidden/>
                    </w:rPr>
                    <w:instrText xml:space="preserve"> PAGEREF _Toc184813181 \h </w:instrText>
                  </w:r>
                  <w:r>
                    <w:rPr>
                      <w:noProof/>
                      <w:webHidden/>
                    </w:rPr>
                  </w:r>
                  <w:r>
                    <w:rPr>
                      <w:noProof/>
                      <w:webHidden/>
                    </w:rPr>
                    <w:fldChar w:fldCharType="separate"/>
                  </w:r>
                  <w:r>
                    <w:rPr>
                      <w:noProof/>
                      <w:webHidden/>
                    </w:rPr>
                    <w:t>39</w:t>
                  </w:r>
                  <w:r>
                    <w:rPr>
                      <w:noProof/>
                      <w:webHidden/>
                    </w:rPr>
                    <w:fldChar w:fldCharType="end"/>
                  </w:r>
                </w:hyperlink>
              </w:p>
              <w:p w14:paraId="4B366E5E" w14:textId="17E0FCD3" w:rsidR="006461D9" w:rsidRDefault="006461D9">
                <w:pPr>
                  <w:pStyle w:val="TOC1"/>
                  <w:rPr>
                    <w:rFonts w:eastAsiaTheme="minorEastAsia"/>
                    <w:noProof/>
                    <w:kern w:val="2"/>
                    <w:sz w:val="24"/>
                    <w:szCs w:val="24"/>
                    <w:lang w:eastAsia="lt-LT"/>
                    <w14:ligatures w14:val="standardContextual"/>
                  </w:rPr>
                </w:pPr>
                <w:hyperlink w:anchor="_Toc184813182" w:history="1">
                  <w:r w:rsidRPr="00A90E96">
                    <w:rPr>
                      <w:rStyle w:val="Hyperlink"/>
                      <w:noProof/>
                    </w:rPr>
                    <w:t>PASIŪLYMŲ GALIOJIMO UŽTIKRINIMAS</w:t>
                  </w:r>
                  <w:r>
                    <w:rPr>
                      <w:noProof/>
                      <w:webHidden/>
                    </w:rPr>
                    <w:tab/>
                  </w:r>
                  <w:r>
                    <w:rPr>
                      <w:noProof/>
                      <w:webHidden/>
                    </w:rPr>
                    <w:fldChar w:fldCharType="begin"/>
                  </w:r>
                  <w:r>
                    <w:rPr>
                      <w:noProof/>
                      <w:webHidden/>
                    </w:rPr>
                    <w:instrText xml:space="preserve"> PAGEREF _Toc184813182 \h </w:instrText>
                  </w:r>
                  <w:r>
                    <w:rPr>
                      <w:noProof/>
                      <w:webHidden/>
                    </w:rPr>
                  </w:r>
                  <w:r>
                    <w:rPr>
                      <w:noProof/>
                      <w:webHidden/>
                    </w:rPr>
                    <w:fldChar w:fldCharType="separate"/>
                  </w:r>
                  <w:r>
                    <w:rPr>
                      <w:noProof/>
                      <w:webHidden/>
                    </w:rPr>
                    <w:t>39</w:t>
                  </w:r>
                  <w:r>
                    <w:rPr>
                      <w:noProof/>
                      <w:webHidden/>
                    </w:rPr>
                    <w:fldChar w:fldCharType="end"/>
                  </w:r>
                </w:hyperlink>
              </w:p>
              <w:p w14:paraId="0234DF19" w14:textId="6F612DB4" w:rsidR="006461D9" w:rsidRDefault="006461D9">
                <w:pPr>
                  <w:pStyle w:val="TOC1"/>
                  <w:rPr>
                    <w:rFonts w:eastAsiaTheme="minorEastAsia"/>
                    <w:noProof/>
                    <w:kern w:val="2"/>
                    <w:sz w:val="24"/>
                    <w:szCs w:val="24"/>
                    <w:lang w:eastAsia="lt-LT"/>
                    <w14:ligatures w14:val="standardContextual"/>
                  </w:rPr>
                </w:pPr>
                <w:hyperlink w:anchor="_Toc184813183" w:history="1">
                  <w:r w:rsidRPr="00A90E96">
                    <w:rPr>
                      <w:rStyle w:val="Hyperlink"/>
                      <w:noProof/>
                    </w:rPr>
                    <w:t>KITOS NUOSTATOS</w:t>
                  </w:r>
                  <w:r>
                    <w:rPr>
                      <w:noProof/>
                      <w:webHidden/>
                    </w:rPr>
                    <w:tab/>
                  </w:r>
                  <w:r>
                    <w:rPr>
                      <w:noProof/>
                      <w:webHidden/>
                    </w:rPr>
                    <w:fldChar w:fldCharType="begin"/>
                  </w:r>
                  <w:r>
                    <w:rPr>
                      <w:noProof/>
                      <w:webHidden/>
                    </w:rPr>
                    <w:instrText xml:space="preserve"> PAGEREF _Toc184813183 \h </w:instrText>
                  </w:r>
                  <w:r>
                    <w:rPr>
                      <w:noProof/>
                      <w:webHidden/>
                    </w:rPr>
                  </w:r>
                  <w:r>
                    <w:rPr>
                      <w:noProof/>
                      <w:webHidden/>
                    </w:rPr>
                    <w:fldChar w:fldCharType="separate"/>
                  </w:r>
                  <w:r>
                    <w:rPr>
                      <w:noProof/>
                      <w:webHidden/>
                    </w:rPr>
                    <w:t>40</w:t>
                  </w:r>
                  <w:r>
                    <w:rPr>
                      <w:noProof/>
                      <w:webHidden/>
                    </w:rPr>
                    <w:fldChar w:fldCharType="end"/>
                  </w:r>
                </w:hyperlink>
              </w:p>
              <w:p w14:paraId="415F787B" w14:textId="3274ACB9" w:rsidR="006461D9" w:rsidRDefault="006461D9">
                <w:pPr>
                  <w:pStyle w:val="TOC1"/>
                  <w:rPr>
                    <w:rFonts w:eastAsiaTheme="minorEastAsia"/>
                    <w:noProof/>
                    <w:kern w:val="2"/>
                    <w:sz w:val="24"/>
                    <w:szCs w:val="24"/>
                    <w:lang w:eastAsia="lt-LT"/>
                    <w14:ligatures w14:val="standardContextual"/>
                  </w:rPr>
                </w:pPr>
                <w:hyperlink w:anchor="_Toc184813184" w:history="1">
                  <w:r w:rsidRPr="00A90E96">
                    <w:rPr>
                      <w:rStyle w:val="Hyperlink"/>
                      <w:noProof/>
                    </w:rPr>
                    <w:t>SUTARTIES KAINA  IR SUTARTIES ĮVYKDYMO UŽTIKRINIMAS</w:t>
                  </w:r>
                  <w:r>
                    <w:rPr>
                      <w:noProof/>
                      <w:webHidden/>
                    </w:rPr>
                    <w:tab/>
                  </w:r>
                  <w:r>
                    <w:rPr>
                      <w:noProof/>
                      <w:webHidden/>
                    </w:rPr>
                    <w:fldChar w:fldCharType="begin"/>
                  </w:r>
                  <w:r>
                    <w:rPr>
                      <w:noProof/>
                      <w:webHidden/>
                    </w:rPr>
                    <w:instrText xml:space="preserve"> PAGEREF _Toc184813184 \h </w:instrText>
                  </w:r>
                  <w:r>
                    <w:rPr>
                      <w:noProof/>
                      <w:webHidden/>
                    </w:rPr>
                  </w:r>
                  <w:r>
                    <w:rPr>
                      <w:noProof/>
                      <w:webHidden/>
                    </w:rPr>
                    <w:fldChar w:fldCharType="separate"/>
                  </w:r>
                  <w:r>
                    <w:rPr>
                      <w:noProof/>
                      <w:webHidden/>
                    </w:rPr>
                    <w:t>42</w:t>
                  </w:r>
                  <w:r>
                    <w:rPr>
                      <w:noProof/>
                      <w:webHidden/>
                    </w:rPr>
                    <w:fldChar w:fldCharType="end"/>
                  </w:r>
                </w:hyperlink>
              </w:p>
              <w:p w14:paraId="069DDB95" w14:textId="61FC84E8" w:rsidR="006461D9" w:rsidRDefault="006461D9">
                <w:pPr>
                  <w:pStyle w:val="TOC1"/>
                  <w:rPr>
                    <w:rFonts w:eastAsiaTheme="minorEastAsia"/>
                    <w:noProof/>
                    <w:kern w:val="2"/>
                    <w:sz w:val="24"/>
                    <w:szCs w:val="24"/>
                    <w:lang w:eastAsia="lt-LT"/>
                    <w14:ligatures w14:val="standardContextual"/>
                  </w:rPr>
                </w:pPr>
                <w:hyperlink w:anchor="_Toc184813185" w:history="1">
                  <w:r w:rsidRPr="00A90E96">
                    <w:rPr>
                      <w:rStyle w:val="Hyperlink"/>
                      <w:noProof/>
                    </w:rPr>
                    <w:t>ESMINĖS SUTARTIES SĄLYGOS</w:t>
                  </w:r>
                  <w:r>
                    <w:rPr>
                      <w:noProof/>
                      <w:webHidden/>
                    </w:rPr>
                    <w:tab/>
                  </w:r>
                  <w:r>
                    <w:rPr>
                      <w:noProof/>
                      <w:webHidden/>
                    </w:rPr>
                    <w:fldChar w:fldCharType="begin"/>
                  </w:r>
                  <w:r>
                    <w:rPr>
                      <w:noProof/>
                      <w:webHidden/>
                    </w:rPr>
                    <w:instrText xml:space="preserve"> PAGEREF _Toc184813185 \h </w:instrText>
                  </w:r>
                  <w:r>
                    <w:rPr>
                      <w:noProof/>
                      <w:webHidden/>
                    </w:rPr>
                  </w:r>
                  <w:r>
                    <w:rPr>
                      <w:noProof/>
                      <w:webHidden/>
                    </w:rPr>
                    <w:fldChar w:fldCharType="separate"/>
                  </w:r>
                  <w:r>
                    <w:rPr>
                      <w:noProof/>
                      <w:webHidden/>
                    </w:rPr>
                    <w:t>43</w:t>
                  </w:r>
                  <w:r>
                    <w:rPr>
                      <w:noProof/>
                      <w:webHidden/>
                    </w:rPr>
                    <w:fldChar w:fldCharType="end"/>
                  </w:r>
                </w:hyperlink>
              </w:p>
              <w:p w14:paraId="70FDA5E3" w14:textId="3F28873A" w:rsidR="006461D9" w:rsidRDefault="006461D9">
                <w:pPr>
                  <w:pStyle w:val="TOC1"/>
                  <w:rPr>
                    <w:rFonts w:eastAsiaTheme="minorEastAsia"/>
                    <w:noProof/>
                    <w:kern w:val="2"/>
                    <w:sz w:val="24"/>
                    <w:szCs w:val="24"/>
                    <w:lang w:eastAsia="lt-LT"/>
                    <w14:ligatures w14:val="standardContextual"/>
                  </w:rPr>
                </w:pPr>
                <w:hyperlink w:anchor="_Toc184813186" w:history="1">
                  <w:r w:rsidRPr="00A90E96">
                    <w:rPr>
                      <w:rStyle w:val="Hyperlink"/>
                      <w:noProof/>
                    </w:rPr>
                    <w:t>PRELIMINARUS PIRKIMO PROCEDŪRŲ VYKDYMO GRAFIKAS</w:t>
                  </w:r>
                  <w:r>
                    <w:rPr>
                      <w:noProof/>
                      <w:webHidden/>
                    </w:rPr>
                    <w:tab/>
                  </w:r>
                  <w:r>
                    <w:rPr>
                      <w:noProof/>
                      <w:webHidden/>
                    </w:rPr>
                    <w:fldChar w:fldCharType="begin"/>
                  </w:r>
                  <w:r>
                    <w:rPr>
                      <w:noProof/>
                      <w:webHidden/>
                    </w:rPr>
                    <w:instrText xml:space="preserve"> PAGEREF _Toc184813186 \h </w:instrText>
                  </w:r>
                  <w:r>
                    <w:rPr>
                      <w:noProof/>
                      <w:webHidden/>
                    </w:rPr>
                  </w:r>
                  <w:r>
                    <w:rPr>
                      <w:noProof/>
                      <w:webHidden/>
                    </w:rPr>
                    <w:fldChar w:fldCharType="separate"/>
                  </w:r>
                  <w:r>
                    <w:rPr>
                      <w:noProof/>
                      <w:webHidden/>
                    </w:rPr>
                    <w:t>43</w:t>
                  </w:r>
                  <w:r>
                    <w:rPr>
                      <w:noProof/>
                      <w:webHidden/>
                    </w:rPr>
                    <w:fldChar w:fldCharType="end"/>
                  </w:r>
                </w:hyperlink>
              </w:p>
              <w:p w14:paraId="4DD1EF99" w14:textId="295EA1C4" w:rsidR="006461D9" w:rsidRDefault="006461D9">
                <w:pPr>
                  <w:pStyle w:val="TOC1"/>
                  <w:rPr>
                    <w:rFonts w:eastAsiaTheme="minorEastAsia"/>
                    <w:noProof/>
                    <w:kern w:val="2"/>
                    <w:sz w:val="24"/>
                    <w:szCs w:val="24"/>
                    <w:lang w:eastAsia="lt-LT"/>
                    <w14:ligatures w14:val="standardContextual"/>
                  </w:rPr>
                </w:pPr>
                <w:hyperlink w:anchor="_Toc184813187" w:history="1">
                  <w:r w:rsidRPr="00A90E96">
                    <w:rPr>
                      <w:rStyle w:val="Hyperlink"/>
                      <w:noProof/>
                    </w:rPr>
                    <w:t>PRIEDAI</w:t>
                  </w:r>
                  <w:r>
                    <w:rPr>
                      <w:noProof/>
                      <w:webHidden/>
                    </w:rPr>
                    <w:tab/>
                  </w:r>
                  <w:r>
                    <w:rPr>
                      <w:noProof/>
                      <w:webHidden/>
                    </w:rPr>
                    <w:fldChar w:fldCharType="begin"/>
                  </w:r>
                  <w:r>
                    <w:rPr>
                      <w:noProof/>
                      <w:webHidden/>
                    </w:rPr>
                    <w:instrText xml:space="preserve"> PAGEREF _Toc184813187 \h </w:instrText>
                  </w:r>
                  <w:r>
                    <w:rPr>
                      <w:noProof/>
                      <w:webHidden/>
                    </w:rPr>
                  </w:r>
                  <w:r>
                    <w:rPr>
                      <w:noProof/>
                      <w:webHidden/>
                    </w:rPr>
                    <w:fldChar w:fldCharType="separate"/>
                  </w:r>
                  <w:r>
                    <w:rPr>
                      <w:noProof/>
                      <w:webHidden/>
                    </w:rPr>
                    <w:t>44</w:t>
                  </w:r>
                  <w:r>
                    <w:rPr>
                      <w:noProof/>
                      <w:webHidden/>
                    </w:rPr>
                    <w:fldChar w:fldCharType="end"/>
                  </w:r>
                </w:hyperlink>
              </w:p>
              <w:p w14:paraId="6AE8729E" w14:textId="09E19D6C" w:rsidR="00E57680" w:rsidRPr="006C6662" w:rsidRDefault="00E03A34" w:rsidP="006461D9">
                <w:pPr>
                  <w:pStyle w:val="TOC1"/>
                  <w:rPr>
                    <w:rFonts w:ascii="Arial" w:hAnsi="Arial" w:cs="Arial"/>
                    <w:sz w:val="20"/>
                    <w:szCs w:val="20"/>
                  </w:rPr>
                </w:pPr>
                <w:r>
                  <w:rPr>
                    <w:noProof/>
                  </w:rPr>
                  <w:fldChar w:fldCharType="end"/>
                </w:r>
              </w:p>
            </w:sdtContent>
          </w:sdt>
        </w:tc>
        <w:tc>
          <w:tcPr>
            <w:tcW w:w="6668" w:type="dxa"/>
          </w:tcPr>
          <w:p w14:paraId="7ABF0AF7" w14:textId="77777777" w:rsidR="00E03A34" w:rsidRDefault="00E03A34" w:rsidP="00E03A34">
            <w:pPr>
              <w:pStyle w:val="TOC1"/>
            </w:pPr>
          </w:p>
          <w:p w14:paraId="6A00791A" w14:textId="3944D51F" w:rsidR="0085174B" w:rsidRPr="00242693" w:rsidRDefault="00E03A34">
            <w:pPr>
              <w:pStyle w:val="TOC1"/>
              <w:rPr>
                <w:rFonts w:eastAsiaTheme="minorEastAsia"/>
                <w:noProof/>
                <w:kern w:val="2"/>
                <w:sz w:val="24"/>
                <w:szCs w:val="24"/>
                <w:lang w:eastAsia="lt-LT"/>
                <w14:ligatures w14:val="standardContextual"/>
              </w:rPr>
            </w:pPr>
            <w:r w:rsidRPr="00242693">
              <w:fldChar w:fldCharType="begin"/>
            </w:r>
            <w:r w:rsidRPr="00242693">
              <w:instrText xml:space="preserve"> TOC \o "1-3" \h \z \u </w:instrText>
            </w:r>
            <w:r w:rsidRPr="00242693">
              <w:fldChar w:fldCharType="separate"/>
            </w:r>
            <w:hyperlink w:anchor="_Toc184813392" w:history="1">
              <w:r w:rsidR="0085174B" w:rsidRPr="00242693">
                <w:rPr>
                  <w:rStyle w:val="Hyperlink"/>
                  <w:noProof/>
                </w:rPr>
                <w:t>BENDROSIOS NUOSTATOS</w:t>
              </w:r>
              <w:r w:rsidR="0085174B" w:rsidRPr="00242693">
                <w:rPr>
                  <w:noProof/>
                  <w:webHidden/>
                </w:rPr>
                <w:tab/>
              </w:r>
              <w:r w:rsidR="0085174B" w:rsidRPr="00242693">
                <w:rPr>
                  <w:noProof/>
                  <w:webHidden/>
                </w:rPr>
                <w:fldChar w:fldCharType="begin"/>
              </w:r>
              <w:r w:rsidR="0085174B" w:rsidRPr="00242693">
                <w:rPr>
                  <w:noProof/>
                  <w:webHidden/>
                </w:rPr>
                <w:instrText xml:space="preserve"> PAGEREF _Toc184813392 \h </w:instrText>
              </w:r>
              <w:r w:rsidR="0085174B" w:rsidRPr="00242693">
                <w:rPr>
                  <w:noProof/>
                  <w:webHidden/>
                </w:rPr>
              </w:r>
              <w:r w:rsidR="0085174B" w:rsidRPr="00242693">
                <w:rPr>
                  <w:noProof/>
                  <w:webHidden/>
                </w:rPr>
                <w:fldChar w:fldCharType="separate"/>
              </w:r>
              <w:r w:rsidR="0085174B" w:rsidRPr="00242693">
                <w:rPr>
                  <w:noProof/>
                  <w:webHidden/>
                </w:rPr>
                <w:t>2</w:t>
              </w:r>
              <w:r w:rsidR="0085174B" w:rsidRPr="00242693">
                <w:rPr>
                  <w:noProof/>
                  <w:webHidden/>
                </w:rPr>
                <w:fldChar w:fldCharType="end"/>
              </w:r>
            </w:hyperlink>
          </w:p>
          <w:p w14:paraId="2F32C06D" w14:textId="53E3F22F" w:rsidR="0085174B" w:rsidRPr="00242693" w:rsidRDefault="0085174B">
            <w:pPr>
              <w:pStyle w:val="TOC1"/>
              <w:rPr>
                <w:rFonts w:eastAsiaTheme="minorEastAsia"/>
                <w:noProof/>
                <w:kern w:val="2"/>
                <w:sz w:val="24"/>
                <w:szCs w:val="24"/>
                <w:lang w:eastAsia="lt-LT"/>
                <w14:ligatures w14:val="standardContextual"/>
              </w:rPr>
            </w:pPr>
            <w:hyperlink w:anchor="_Toc184813393" w:history="1">
              <w:r w:rsidRPr="00242693">
                <w:rPr>
                  <w:rStyle w:val="Hyperlink"/>
                  <w:noProof/>
                </w:rPr>
                <w:t>PIRKIMO OBJEKTAS</w:t>
              </w:r>
              <w:r w:rsidRPr="00242693">
                <w:rPr>
                  <w:noProof/>
                  <w:webHidden/>
                </w:rPr>
                <w:tab/>
              </w:r>
              <w:r w:rsidRPr="00242693">
                <w:rPr>
                  <w:noProof/>
                  <w:webHidden/>
                </w:rPr>
                <w:fldChar w:fldCharType="begin"/>
              </w:r>
              <w:r w:rsidRPr="00242693">
                <w:rPr>
                  <w:noProof/>
                  <w:webHidden/>
                </w:rPr>
                <w:instrText xml:space="preserve"> PAGEREF _Toc184813393 \h </w:instrText>
              </w:r>
              <w:r w:rsidRPr="00242693">
                <w:rPr>
                  <w:noProof/>
                  <w:webHidden/>
                </w:rPr>
              </w:r>
              <w:r w:rsidRPr="00242693">
                <w:rPr>
                  <w:noProof/>
                  <w:webHidden/>
                </w:rPr>
                <w:fldChar w:fldCharType="separate"/>
              </w:r>
              <w:r w:rsidRPr="00242693">
                <w:rPr>
                  <w:noProof/>
                  <w:webHidden/>
                </w:rPr>
                <w:t>4</w:t>
              </w:r>
              <w:r w:rsidRPr="00242693">
                <w:rPr>
                  <w:noProof/>
                  <w:webHidden/>
                </w:rPr>
                <w:fldChar w:fldCharType="end"/>
              </w:r>
            </w:hyperlink>
          </w:p>
          <w:p w14:paraId="490CD13E" w14:textId="7AA44A74" w:rsidR="0085174B" w:rsidRPr="00242693" w:rsidRDefault="0085174B">
            <w:pPr>
              <w:pStyle w:val="TOC1"/>
              <w:rPr>
                <w:rFonts w:eastAsiaTheme="minorEastAsia"/>
                <w:noProof/>
                <w:kern w:val="2"/>
                <w:sz w:val="24"/>
                <w:szCs w:val="24"/>
                <w:lang w:eastAsia="lt-LT"/>
                <w14:ligatures w14:val="standardContextual"/>
              </w:rPr>
            </w:pPr>
            <w:hyperlink w:anchor="_Toc184813394" w:history="1">
              <w:r w:rsidRPr="00242693">
                <w:rPr>
                  <w:rStyle w:val="Hyperlink"/>
                  <w:noProof/>
                </w:rPr>
                <w:t xml:space="preserve"> GROUNDS FOR EXCLUSION AND QUALIFICATION REQUIREMENTS</w:t>
              </w:r>
              <w:r w:rsidRPr="00242693">
                <w:rPr>
                  <w:noProof/>
                  <w:webHidden/>
                </w:rPr>
                <w:fldChar w:fldCharType="begin"/>
              </w:r>
              <w:r w:rsidRPr="00242693">
                <w:rPr>
                  <w:noProof/>
                  <w:webHidden/>
                </w:rPr>
                <w:instrText xml:space="preserve"> PAGEREF _Toc184813394 \h </w:instrText>
              </w:r>
              <w:r w:rsidRPr="00242693">
                <w:rPr>
                  <w:noProof/>
                  <w:webHidden/>
                </w:rPr>
              </w:r>
              <w:r w:rsidRPr="00242693">
                <w:rPr>
                  <w:noProof/>
                  <w:webHidden/>
                </w:rPr>
                <w:fldChar w:fldCharType="separate"/>
              </w:r>
              <w:r w:rsidRPr="00242693">
                <w:rPr>
                  <w:noProof/>
                  <w:webHidden/>
                </w:rPr>
                <w:t>6</w:t>
              </w:r>
              <w:r w:rsidRPr="00242693">
                <w:rPr>
                  <w:noProof/>
                  <w:webHidden/>
                </w:rPr>
                <w:fldChar w:fldCharType="end"/>
              </w:r>
            </w:hyperlink>
          </w:p>
          <w:p w14:paraId="0BC4017B" w14:textId="05D181CA" w:rsidR="0085174B" w:rsidRPr="00242693" w:rsidRDefault="0085174B">
            <w:pPr>
              <w:pStyle w:val="TOC1"/>
              <w:rPr>
                <w:rFonts w:eastAsiaTheme="minorEastAsia"/>
                <w:noProof/>
                <w:kern w:val="2"/>
                <w:sz w:val="24"/>
                <w:szCs w:val="24"/>
                <w:lang w:eastAsia="lt-LT"/>
                <w14:ligatures w14:val="standardContextual"/>
              </w:rPr>
            </w:pPr>
            <w:hyperlink w:anchor="_Toc184813395" w:history="1">
              <w:r w:rsidRPr="00242693">
                <w:rPr>
                  <w:rStyle w:val="Hyperlink"/>
                  <w:noProof/>
                </w:rPr>
                <w:t>REQUIREMENTS FOR ENVIRONMENTAL PROCUREMENTS</w:t>
              </w:r>
              <w:r w:rsidRPr="00242693">
                <w:rPr>
                  <w:noProof/>
                  <w:webHidden/>
                </w:rPr>
                <w:tab/>
              </w:r>
              <w:r w:rsidRPr="00242693">
                <w:rPr>
                  <w:noProof/>
                  <w:webHidden/>
                </w:rPr>
                <w:fldChar w:fldCharType="begin"/>
              </w:r>
              <w:r w:rsidRPr="00242693">
                <w:rPr>
                  <w:noProof/>
                  <w:webHidden/>
                </w:rPr>
                <w:instrText xml:space="preserve"> PAGEREF _Toc184813395 \h </w:instrText>
              </w:r>
              <w:r w:rsidRPr="00242693">
                <w:rPr>
                  <w:noProof/>
                  <w:webHidden/>
                </w:rPr>
              </w:r>
              <w:r w:rsidRPr="00242693">
                <w:rPr>
                  <w:noProof/>
                  <w:webHidden/>
                </w:rPr>
                <w:fldChar w:fldCharType="separate"/>
              </w:r>
              <w:r w:rsidRPr="00242693">
                <w:rPr>
                  <w:noProof/>
                  <w:webHidden/>
                </w:rPr>
                <w:t>17</w:t>
              </w:r>
              <w:r w:rsidRPr="00242693">
                <w:rPr>
                  <w:noProof/>
                  <w:webHidden/>
                </w:rPr>
                <w:fldChar w:fldCharType="end"/>
              </w:r>
            </w:hyperlink>
          </w:p>
          <w:p w14:paraId="797989DF" w14:textId="1A350EC0" w:rsidR="0085174B" w:rsidRPr="00242693" w:rsidRDefault="0085174B">
            <w:pPr>
              <w:pStyle w:val="TOC1"/>
              <w:rPr>
                <w:rFonts w:eastAsiaTheme="minorEastAsia"/>
                <w:noProof/>
                <w:kern w:val="2"/>
                <w:sz w:val="24"/>
                <w:szCs w:val="24"/>
                <w:lang w:eastAsia="lt-LT"/>
                <w14:ligatures w14:val="standardContextual"/>
              </w:rPr>
            </w:pPr>
            <w:hyperlink w:anchor="_Toc184813396" w:history="1">
              <w:r w:rsidRPr="00242693">
                <w:rPr>
                  <w:rStyle w:val="Hyperlink"/>
                  <w:noProof/>
                </w:rPr>
                <w:t>SOCIAL REQUIREMENTS</w:t>
              </w:r>
              <w:r w:rsidRPr="00242693">
                <w:rPr>
                  <w:noProof/>
                  <w:webHidden/>
                </w:rPr>
                <w:tab/>
              </w:r>
              <w:r w:rsidRPr="00242693">
                <w:rPr>
                  <w:noProof/>
                  <w:webHidden/>
                </w:rPr>
                <w:fldChar w:fldCharType="begin"/>
              </w:r>
              <w:r w:rsidRPr="00242693">
                <w:rPr>
                  <w:noProof/>
                  <w:webHidden/>
                </w:rPr>
                <w:instrText xml:space="preserve"> PAGEREF _Toc184813396 \h </w:instrText>
              </w:r>
              <w:r w:rsidRPr="00242693">
                <w:rPr>
                  <w:noProof/>
                  <w:webHidden/>
                </w:rPr>
              </w:r>
              <w:r w:rsidRPr="00242693">
                <w:rPr>
                  <w:noProof/>
                  <w:webHidden/>
                </w:rPr>
                <w:fldChar w:fldCharType="separate"/>
              </w:r>
              <w:r w:rsidRPr="00242693">
                <w:rPr>
                  <w:noProof/>
                  <w:webHidden/>
                </w:rPr>
                <w:t>19</w:t>
              </w:r>
              <w:r w:rsidRPr="00242693">
                <w:rPr>
                  <w:noProof/>
                  <w:webHidden/>
                </w:rPr>
                <w:fldChar w:fldCharType="end"/>
              </w:r>
            </w:hyperlink>
          </w:p>
          <w:p w14:paraId="46AB2713" w14:textId="4A8C367D" w:rsidR="0085174B" w:rsidRPr="00242693" w:rsidRDefault="0085174B">
            <w:pPr>
              <w:pStyle w:val="TOC1"/>
              <w:rPr>
                <w:rFonts w:eastAsiaTheme="minorEastAsia"/>
                <w:noProof/>
                <w:kern w:val="2"/>
                <w:sz w:val="24"/>
                <w:szCs w:val="24"/>
                <w:lang w:eastAsia="lt-LT"/>
                <w14:ligatures w14:val="standardContextual"/>
              </w:rPr>
            </w:pPr>
            <w:hyperlink w:anchor="_Toc184813397" w:history="1">
              <w:r w:rsidRPr="00242693">
                <w:rPr>
                  <w:rStyle w:val="Hyperlink"/>
                  <w:noProof/>
                </w:rPr>
                <w:t>OTHER REQUIREMENTS</w:t>
              </w:r>
              <w:r w:rsidRPr="00242693">
                <w:rPr>
                  <w:noProof/>
                  <w:webHidden/>
                </w:rPr>
                <w:tab/>
              </w:r>
              <w:r w:rsidRPr="00242693">
                <w:rPr>
                  <w:noProof/>
                  <w:webHidden/>
                </w:rPr>
                <w:fldChar w:fldCharType="begin"/>
              </w:r>
              <w:r w:rsidRPr="00242693">
                <w:rPr>
                  <w:noProof/>
                  <w:webHidden/>
                </w:rPr>
                <w:instrText xml:space="preserve"> PAGEREF _Toc184813397 \h </w:instrText>
              </w:r>
              <w:r w:rsidRPr="00242693">
                <w:rPr>
                  <w:noProof/>
                  <w:webHidden/>
                </w:rPr>
              </w:r>
              <w:r w:rsidRPr="00242693">
                <w:rPr>
                  <w:noProof/>
                  <w:webHidden/>
                </w:rPr>
                <w:fldChar w:fldCharType="separate"/>
              </w:r>
              <w:r w:rsidRPr="00242693">
                <w:rPr>
                  <w:noProof/>
                  <w:webHidden/>
                </w:rPr>
                <w:t>26</w:t>
              </w:r>
              <w:r w:rsidRPr="00242693">
                <w:rPr>
                  <w:noProof/>
                  <w:webHidden/>
                </w:rPr>
                <w:fldChar w:fldCharType="end"/>
              </w:r>
            </w:hyperlink>
          </w:p>
          <w:p w14:paraId="2F06CF82" w14:textId="4D9B2BC8" w:rsidR="0085174B" w:rsidRPr="00242693" w:rsidRDefault="0085174B">
            <w:pPr>
              <w:pStyle w:val="TOC1"/>
              <w:rPr>
                <w:rFonts w:eastAsiaTheme="minorEastAsia"/>
                <w:noProof/>
                <w:kern w:val="2"/>
                <w:sz w:val="24"/>
                <w:szCs w:val="24"/>
                <w:lang w:eastAsia="lt-LT"/>
                <w14:ligatures w14:val="standardContextual"/>
              </w:rPr>
            </w:pPr>
            <w:hyperlink w:anchor="_Toc184813398" w:history="1">
              <w:r w:rsidRPr="00242693">
                <w:rPr>
                  <w:rStyle w:val="Hyperlink"/>
                  <w:noProof/>
                </w:rPr>
                <w:t>REQUIREMENTS FOR SUBMISSION OF APPLICATIONS</w:t>
              </w:r>
              <w:r w:rsidRPr="00242693">
                <w:rPr>
                  <w:noProof/>
                  <w:webHidden/>
                </w:rPr>
                <w:tab/>
              </w:r>
              <w:r w:rsidRPr="00242693">
                <w:rPr>
                  <w:noProof/>
                  <w:webHidden/>
                </w:rPr>
                <w:fldChar w:fldCharType="begin"/>
              </w:r>
              <w:r w:rsidRPr="00242693">
                <w:rPr>
                  <w:noProof/>
                  <w:webHidden/>
                </w:rPr>
                <w:instrText xml:space="preserve"> PAGEREF _Toc184813398 \h </w:instrText>
              </w:r>
              <w:r w:rsidRPr="00242693">
                <w:rPr>
                  <w:noProof/>
                  <w:webHidden/>
                </w:rPr>
              </w:r>
              <w:r w:rsidRPr="00242693">
                <w:rPr>
                  <w:noProof/>
                  <w:webHidden/>
                </w:rPr>
                <w:fldChar w:fldCharType="separate"/>
              </w:r>
              <w:r w:rsidRPr="00242693">
                <w:rPr>
                  <w:noProof/>
                  <w:webHidden/>
                </w:rPr>
                <w:t>36</w:t>
              </w:r>
              <w:r w:rsidRPr="00242693">
                <w:rPr>
                  <w:noProof/>
                  <w:webHidden/>
                </w:rPr>
                <w:fldChar w:fldCharType="end"/>
              </w:r>
            </w:hyperlink>
          </w:p>
          <w:p w14:paraId="33536C45" w14:textId="148E5243" w:rsidR="0085174B" w:rsidRPr="00242693" w:rsidRDefault="0085174B">
            <w:pPr>
              <w:pStyle w:val="TOC1"/>
              <w:rPr>
                <w:rFonts w:eastAsiaTheme="minorEastAsia"/>
                <w:noProof/>
                <w:kern w:val="2"/>
                <w:sz w:val="24"/>
                <w:szCs w:val="24"/>
                <w:lang w:eastAsia="lt-LT"/>
                <w14:ligatures w14:val="standardContextual"/>
              </w:rPr>
            </w:pPr>
            <w:hyperlink w:anchor="_Toc184813399" w:history="1">
              <w:r w:rsidRPr="00242693">
                <w:rPr>
                  <w:rStyle w:val="Hyperlink"/>
                  <w:noProof/>
                </w:rPr>
                <w:t>EXAMINATION AND EVALUATION OF APPLICATIONS</w:t>
              </w:r>
              <w:r w:rsidRPr="00242693">
                <w:rPr>
                  <w:noProof/>
                  <w:webHidden/>
                </w:rPr>
                <w:tab/>
              </w:r>
              <w:r w:rsidRPr="00242693">
                <w:rPr>
                  <w:noProof/>
                  <w:webHidden/>
                </w:rPr>
                <w:fldChar w:fldCharType="begin"/>
              </w:r>
              <w:r w:rsidRPr="00242693">
                <w:rPr>
                  <w:noProof/>
                  <w:webHidden/>
                </w:rPr>
                <w:instrText xml:space="preserve"> PAGEREF _Toc184813399 \h </w:instrText>
              </w:r>
              <w:r w:rsidRPr="00242693">
                <w:rPr>
                  <w:noProof/>
                  <w:webHidden/>
                </w:rPr>
              </w:r>
              <w:r w:rsidRPr="00242693">
                <w:rPr>
                  <w:noProof/>
                  <w:webHidden/>
                </w:rPr>
                <w:fldChar w:fldCharType="separate"/>
              </w:r>
              <w:r w:rsidRPr="00242693">
                <w:rPr>
                  <w:noProof/>
                  <w:webHidden/>
                </w:rPr>
                <w:t>37</w:t>
              </w:r>
              <w:r w:rsidRPr="00242693">
                <w:rPr>
                  <w:noProof/>
                  <w:webHidden/>
                </w:rPr>
                <w:fldChar w:fldCharType="end"/>
              </w:r>
            </w:hyperlink>
          </w:p>
          <w:p w14:paraId="226D55D4" w14:textId="6AEA35D1" w:rsidR="0085174B" w:rsidRPr="00242693" w:rsidRDefault="0085174B">
            <w:pPr>
              <w:pStyle w:val="TOC1"/>
              <w:rPr>
                <w:rFonts w:eastAsiaTheme="minorEastAsia"/>
                <w:noProof/>
                <w:kern w:val="2"/>
                <w:sz w:val="24"/>
                <w:szCs w:val="24"/>
                <w:lang w:eastAsia="lt-LT"/>
                <w14:ligatures w14:val="standardContextual"/>
              </w:rPr>
            </w:pPr>
            <w:hyperlink w:anchor="_Toc184813400" w:history="1">
              <w:r w:rsidRPr="00242693">
                <w:rPr>
                  <w:rStyle w:val="Hyperlink"/>
                  <w:noProof/>
                </w:rPr>
                <w:t>REQUIREMENTS FOR SUBMISSION OF TENDERS</w:t>
              </w:r>
              <w:r w:rsidRPr="00242693">
                <w:rPr>
                  <w:noProof/>
                  <w:webHidden/>
                </w:rPr>
                <w:tab/>
              </w:r>
              <w:r w:rsidRPr="00242693">
                <w:rPr>
                  <w:noProof/>
                  <w:webHidden/>
                </w:rPr>
                <w:fldChar w:fldCharType="begin"/>
              </w:r>
              <w:r w:rsidRPr="00242693">
                <w:rPr>
                  <w:noProof/>
                  <w:webHidden/>
                </w:rPr>
                <w:instrText xml:space="preserve"> PAGEREF _Toc184813400 \h </w:instrText>
              </w:r>
              <w:r w:rsidRPr="00242693">
                <w:rPr>
                  <w:noProof/>
                  <w:webHidden/>
                </w:rPr>
              </w:r>
              <w:r w:rsidRPr="00242693">
                <w:rPr>
                  <w:noProof/>
                  <w:webHidden/>
                </w:rPr>
                <w:fldChar w:fldCharType="separate"/>
              </w:r>
              <w:r w:rsidRPr="00242693">
                <w:rPr>
                  <w:noProof/>
                  <w:webHidden/>
                </w:rPr>
                <w:t>37</w:t>
              </w:r>
              <w:r w:rsidRPr="00242693">
                <w:rPr>
                  <w:noProof/>
                  <w:webHidden/>
                </w:rPr>
                <w:fldChar w:fldCharType="end"/>
              </w:r>
            </w:hyperlink>
          </w:p>
          <w:p w14:paraId="578279C9" w14:textId="56B24296" w:rsidR="0085174B" w:rsidRPr="00242693" w:rsidRDefault="0085174B">
            <w:pPr>
              <w:pStyle w:val="TOC1"/>
              <w:rPr>
                <w:rFonts w:eastAsiaTheme="minorEastAsia"/>
                <w:noProof/>
                <w:kern w:val="2"/>
                <w:sz w:val="24"/>
                <w:szCs w:val="24"/>
                <w:lang w:eastAsia="lt-LT"/>
                <w14:ligatures w14:val="standardContextual"/>
              </w:rPr>
            </w:pPr>
            <w:hyperlink w:anchor="_Toc184813401" w:history="1">
              <w:r w:rsidRPr="00242693">
                <w:rPr>
                  <w:rStyle w:val="Hyperlink"/>
                  <w:noProof/>
                </w:rPr>
                <w:t>EXAMINATION AND EVALUATION OF TENDERS</w:t>
              </w:r>
              <w:r w:rsidRPr="00242693">
                <w:rPr>
                  <w:noProof/>
                  <w:webHidden/>
                </w:rPr>
                <w:tab/>
              </w:r>
              <w:r w:rsidRPr="00242693">
                <w:rPr>
                  <w:noProof/>
                  <w:webHidden/>
                </w:rPr>
                <w:fldChar w:fldCharType="begin"/>
              </w:r>
              <w:r w:rsidRPr="00242693">
                <w:rPr>
                  <w:noProof/>
                  <w:webHidden/>
                </w:rPr>
                <w:instrText xml:space="preserve"> PAGEREF _Toc184813401 \h </w:instrText>
              </w:r>
              <w:r w:rsidRPr="00242693">
                <w:rPr>
                  <w:noProof/>
                  <w:webHidden/>
                </w:rPr>
              </w:r>
              <w:r w:rsidRPr="00242693">
                <w:rPr>
                  <w:noProof/>
                  <w:webHidden/>
                </w:rPr>
                <w:fldChar w:fldCharType="separate"/>
              </w:r>
              <w:r w:rsidRPr="00242693">
                <w:rPr>
                  <w:noProof/>
                  <w:webHidden/>
                </w:rPr>
                <w:t>39</w:t>
              </w:r>
              <w:r w:rsidRPr="00242693">
                <w:rPr>
                  <w:noProof/>
                  <w:webHidden/>
                </w:rPr>
                <w:fldChar w:fldCharType="end"/>
              </w:r>
            </w:hyperlink>
          </w:p>
          <w:p w14:paraId="4386F0B5" w14:textId="2536C55B" w:rsidR="0085174B" w:rsidRPr="00242693" w:rsidRDefault="0085174B">
            <w:pPr>
              <w:pStyle w:val="TOC1"/>
              <w:rPr>
                <w:rFonts w:eastAsiaTheme="minorEastAsia"/>
                <w:noProof/>
                <w:kern w:val="2"/>
                <w:sz w:val="24"/>
                <w:szCs w:val="24"/>
                <w:lang w:eastAsia="lt-LT"/>
                <w14:ligatures w14:val="standardContextual"/>
              </w:rPr>
            </w:pPr>
            <w:hyperlink w:anchor="_Toc184813402" w:history="1">
              <w:r w:rsidRPr="00242693">
                <w:rPr>
                  <w:rStyle w:val="Hyperlink"/>
                  <w:noProof/>
                </w:rPr>
                <w:t>TENDER SECURITY</w:t>
              </w:r>
              <w:r w:rsidRPr="00242693">
                <w:rPr>
                  <w:noProof/>
                  <w:webHidden/>
                </w:rPr>
                <w:tab/>
              </w:r>
              <w:r w:rsidRPr="00242693">
                <w:rPr>
                  <w:noProof/>
                  <w:webHidden/>
                </w:rPr>
                <w:fldChar w:fldCharType="begin"/>
              </w:r>
              <w:r w:rsidRPr="00242693">
                <w:rPr>
                  <w:noProof/>
                  <w:webHidden/>
                </w:rPr>
                <w:instrText xml:space="preserve"> PAGEREF _Toc184813402 \h </w:instrText>
              </w:r>
              <w:r w:rsidRPr="00242693">
                <w:rPr>
                  <w:noProof/>
                  <w:webHidden/>
                </w:rPr>
              </w:r>
              <w:r w:rsidRPr="00242693">
                <w:rPr>
                  <w:noProof/>
                  <w:webHidden/>
                </w:rPr>
                <w:fldChar w:fldCharType="separate"/>
              </w:r>
              <w:r w:rsidRPr="00242693">
                <w:rPr>
                  <w:noProof/>
                  <w:webHidden/>
                </w:rPr>
                <w:t>39</w:t>
              </w:r>
              <w:r w:rsidRPr="00242693">
                <w:rPr>
                  <w:noProof/>
                  <w:webHidden/>
                </w:rPr>
                <w:fldChar w:fldCharType="end"/>
              </w:r>
            </w:hyperlink>
          </w:p>
          <w:p w14:paraId="2ACD1DAE" w14:textId="723B7054" w:rsidR="0085174B" w:rsidRPr="00242693" w:rsidRDefault="0085174B">
            <w:pPr>
              <w:pStyle w:val="TOC1"/>
              <w:rPr>
                <w:rFonts w:eastAsiaTheme="minorEastAsia"/>
                <w:noProof/>
                <w:kern w:val="2"/>
                <w:sz w:val="24"/>
                <w:szCs w:val="24"/>
                <w:lang w:eastAsia="lt-LT"/>
                <w14:ligatures w14:val="standardContextual"/>
              </w:rPr>
            </w:pPr>
            <w:hyperlink w:anchor="_Toc184813403" w:history="1">
              <w:r w:rsidRPr="00242693">
                <w:rPr>
                  <w:rStyle w:val="Hyperlink"/>
                  <w:noProof/>
                </w:rPr>
                <w:t>OTHER PROVISIONS</w:t>
              </w:r>
              <w:r w:rsidRPr="00242693">
                <w:rPr>
                  <w:noProof/>
                  <w:webHidden/>
                </w:rPr>
                <w:tab/>
              </w:r>
              <w:r w:rsidRPr="00242693">
                <w:rPr>
                  <w:noProof/>
                  <w:webHidden/>
                </w:rPr>
                <w:fldChar w:fldCharType="begin"/>
              </w:r>
              <w:r w:rsidRPr="00242693">
                <w:rPr>
                  <w:noProof/>
                  <w:webHidden/>
                </w:rPr>
                <w:instrText xml:space="preserve"> PAGEREF _Toc184813403 \h </w:instrText>
              </w:r>
              <w:r w:rsidRPr="00242693">
                <w:rPr>
                  <w:noProof/>
                  <w:webHidden/>
                </w:rPr>
              </w:r>
              <w:r w:rsidRPr="00242693">
                <w:rPr>
                  <w:noProof/>
                  <w:webHidden/>
                </w:rPr>
                <w:fldChar w:fldCharType="separate"/>
              </w:r>
              <w:r w:rsidRPr="00242693">
                <w:rPr>
                  <w:noProof/>
                  <w:webHidden/>
                </w:rPr>
                <w:t>40</w:t>
              </w:r>
              <w:r w:rsidRPr="00242693">
                <w:rPr>
                  <w:noProof/>
                  <w:webHidden/>
                </w:rPr>
                <w:fldChar w:fldCharType="end"/>
              </w:r>
            </w:hyperlink>
          </w:p>
          <w:p w14:paraId="19F87275" w14:textId="6BED89E5" w:rsidR="0085174B" w:rsidRPr="00242693" w:rsidRDefault="0085174B">
            <w:pPr>
              <w:pStyle w:val="TOC1"/>
              <w:rPr>
                <w:rFonts w:eastAsiaTheme="minorEastAsia"/>
                <w:noProof/>
                <w:kern w:val="2"/>
                <w:sz w:val="24"/>
                <w:szCs w:val="24"/>
                <w:lang w:eastAsia="lt-LT"/>
                <w14:ligatures w14:val="standardContextual"/>
              </w:rPr>
            </w:pPr>
            <w:hyperlink w:anchor="_Toc184813404" w:history="1">
              <w:r w:rsidRPr="00242693">
                <w:rPr>
                  <w:rStyle w:val="Hyperlink"/>
                  <w:noProof/>
                </w:rPr>
                <w:t>CONTRACT PRICE AND CONTRACT PERFORMANCE SECURITY</w:t>
              </w:r>
              <w:r w:rsidRPr="00242693">
                <w:rPr>
                  <w:noProof/>
                  <w:webHidden/>
                </w:rPr>
                <w:tab/>
              </w:r>
              <w:r w:rsidRPr="00242693">
                <w:rPr>
                  <w:noProof/>
                  <w:webHidden/>
                </w:rPr>
                <w:fldChar w:fldCharType="begin"/>
              </w:r>
              <w:r w:rsidRPr="00242693">
                <w:rPr>
                  <w:noProof/>
                  <w:webHidden/>
                </w:rPr>
                <w:instrText xml:space="preserve"> PAGEREF _Toc184813404 \h </w:instrText>
              </w:r>
              <w:r w:rsidRPr="00242693">
                <w:rPr>
                  <w:noProof/>
                  <w:webHidden/>
                </w:rPr>
              </w:r>
              <w:r w:rsidRPr="00242693">
                <w:rPr>
                  <w:noProof/>
                  <w:webHidden/>
                </w:rPr>
                <w:fldChar w:fldCharType="separate"/>
              </w:r>
              <w:r w:rsidRPr="00242693">
                <w:rPr>
                  <w:noProof/>
                  <w:webHidden/>
                </w:rPr>
                <w:t>42</w:t>
              </w:r>
              <w:r w:rsidRPr="00242693">
                <w:rPr>
                  <w:noProof/>
                  <w:webHidden/>
                </w:rPr>
                <w:fldChar w:fldCharType="end"/>
              </w:r>
            </w:hyperlink>
          </w:p>
          <w:p w14:paraId="6B4BA89A" w14:textId="1A7951E2" w:rsidR="0085174B" w:rsidRPr="00242693" w:rsidRDefault="0085174B">
            <w:pPr>
              <w:pStyle w:val="TOC1"/>
              <w:rPr>
                <w:rFonts w:eastAsiaTheme="minorEastAsia"/>
                <w:noProof/>
                <w:kern w:val="2"/>
                <w:sz w:val="24"/>
                <w:szCs w:val="24"/>
                <w:lang w:eastAsia="lt-LT"/>
                <w14:ligatures w14:val="standardContextual"/>
              </w:rPr>
            </w:pPr>
            <w:hyperlink w:anchor="_Toc184813405" w:history="1">
              <w:r w:rsidRPr="00242693">
                <w:rPr>
                  <w:rStyle w:val="Hyperlink"/>
                  <w:noProof/>
                </w:rPr>
                <w:t>ESSENTIAL CONDITIONS OF THE CONTRACT</w:t>
              </w:r>
              <w:r w:rsidRPr="00242693">
                <w:rPr>
                  <w:noProof/>
                  <w:webHidden/>
                </w:rPr>
                <w:tab/>
              </w:r>
              <w:r w:rsidRPr="00242693">
                <w:rPr>
                  <w:noProof/>
                  <w:webHidden/>
                </w:rPr>
                <w:fldChar w:fldCharType="begin"/>
              </w:r>
              <w:r w:rsidRPr="00242693">
                <w:rPr>
                  <w:noProof/>
                  <w:webHidden/>
                </w:rPr>
                <w:instrText xml:space="preserve"> PAGEREF _Toc184813405 \h </w:instrText>
              </w:r>
              <w:r w:rsidRPr="00242693">
                <w:rPr>
                  <w:noProof/>
                  <w:webHidden/>
                </w:rPr>
              </w:r>
              <w:r w:rsidRPr="00242693">
                <w:rPr>
                  <w:noProof/>
                  <w:webHidden/>
                </w:rPr>
                <w:fldChar w:fldCharType="separate"/>
              </w:r>
              <w:r w:rsidRPr="00242693">
                <w:rPr>
                  <w:noProof/>
                  <w:webHidden/>
                </w:rPr>
                <w:t>43</w:t>
              </w:r>
              <w:r w:rsidRPr="00242693">
                <w:rPr>
                  <w:noProof/>
                  <w:webHidden/>
                </w:rPr>
                <w:fldChar w:fldCharType="end"/>
              </w:r>
            </w:hyperlink>
          </w:p>
          <w:p w14:paraId="508FFB54" w14:textId="755B85BC" w:rsidR="0085174B" w:rsidRPr="00242693" w:rsidRDefault="00242693">
            <w:pPr>
              <w:pStyle w:val="TOC1"/>
              <w:rPr>
                <w:rFonts w:eastAsiaTheme="minorEastAsia"/>
                <w:noProof/>
                <w:kern w:val="2"/>
                <w:sz w:val="24"/>
                <w:szCs w:val="24"/>
                <w:lang w:eastAsia="lt-LT"/>
                <w14:ligatures w14:val="standardContextual"/>
              </w:rPr>
            </w:pPr>
            <w:hyperlink w:anchor="_Toc184813406" w:history="1">
              <w:r w:rsidRPr="00242693">
                <w:rPr>
                  <w:rStyle w:val="Hyperlink"/>
                  <w:noProof/>
                </w:rPr>
                <w:t>PRELIMINARY TIMETABLE FOR PROCUREMENT PROCEDURES</w:t>
              </w:r>
              <w:r w:rsidR="0085174B" w:rsidRPr="00242693">
                <w:rPr>
                  <w:noProof/>
                  <w:webHidden/>
                </w:rPr>
                <w:tab/>
              </w:r>
              <w:r w:rsidR="0085174B" w:rsidRPr="00242693">
                <w:rPr>
                  <w:noProof/>
                  <w:webHidden/>
                </w:rPr>
                <w:fldChar w:fldCharType="begin"/>
              </w:r>
              <w:r w:rsidR="0085174B" w:rsidRPr="00242693">
                <w:rPr>
                  <w:noProof/>
                  <w:webHidden/>
                </w:rPr>
                <w:instrText xml:space="preserve"> PAGEREF _Toc184813406 \h </w:instrText>
              </w:r>
              <w:r w:rsidR="0085174B" w:rsidRPr="00242693">
                <w:rPr>
                  <w:noProof/>
                  <w:webHidden/>
                </w:rPr>
              </w:r>
              <w:r w:rsidR="0085174B" w:rsidRPr="00242693">
                <w:rPr>
                  <w:noProof/>
                  <w:webHidden/>
                </w:rPr>
                <w:fldChar w:fldCharType="separate"/>
              </w:r>
              <w:r w:rsidR="0085174B" w:rsidRPr="00242693">
                <w:rPr>
                  <w:noProof/>
                  <w:webHidden/>
                </w:rPr>
                <w:t>43</w:t>
              </w:r>
              <w:r w:rsidR="0085174B" w:rsidRPr="00242693">
                <w:rPr>
                  <w:noProof/>
                  <w:webHidden/>
                </w:rPr>
                <w:fldChar w:fldCharType="end"/>
              </w:r>
            </w:hyperlink>
          </w:p>
          <w:p w14:paraId="3EA9A832" w14:textId="3116F10F" w:rsidR="0085174B" w:rsidRPr="00242693" w:rsidRDefault="00242693">
            <w:pPr>
              <w:pStyle w:val="TOC1"/>
              <w:rPr>
                <w:rFonts w:eastAsiaTheme="minorEastAsia"/>
                <w:noProof/>
                <w:kern w:val="2"/>
                <w:sz w:val="24"/>
                <w:szCs w:val="24"/>
                <w:lang w:eastAsia="lt-LT"/>
                <w14:ligatures w14:val="standardContextual"/>
              </w:rPr>
            </w:pPr>
            <w:hyperlink w:anchor="_Toc184813407" w:history="1">
              <w:r w:rsidRPr="00242693">
                <w:rPr>
                  <w:rStyle w:val="Hyperlink"/>
                  <w:noProof/>
                </w:rPr>
                <w:t>ANNEXES</w:t>
              </w:r>
              <w:r w:rsidR="0085174B" w:rsidRPr="00242693">
                <w:rPr>
                  <w:noProof/>
                  <w:webHidden/>
                </w:rPr>
                <w:tab/>
              </w:r>
              <w:r w:rsidR="0085174B" w:rsidRPr="00242693">
                <w:rPr>
                  <w:noProof/>
                  <w:webHidden/>
                </w:rPr>
                <w:fldChar w:fldCharType="begin"/>
              </w:r>
              <w:r w:rsidR="0085174B" w:rsidRPr="00242693">
                <w:rPr>
                  <w:noProof/>
                  <w:webHidden/>
                </w:rPr>
                <w:instrText xml:space="preserve"> PAGEREF _Toc184813407 \h </w:instrText>
              </w:r>
              <w:r w:rsidR="0085174B" w:rsidRPr="00242693">
                <w:rPr>
                  <w:noProof/>
                  <w:webHidden/>
                </w:rPr>
              </w:r>
              <w:r w:rsidR="0085174B" w:rsidRPr="00242693">
                <w:rPr>
                  <w:noProof/>
                  <w:webHidden/>
                </w:rPr>
                <w:fldChar w:fldCharType="separate"/>
              </w:r>
              <w:r w:rsidR="0085174B" w:rsidRPr="00242693">
                <w:rPr>
                  <w:noProof/>
                  <w:webHidden/>
                </w:rPr>
                <w:t>43</w:t>
              </w:r>
              <w:r w:rsidR="0085174B" w:rsidRPr="00242693">
                <w:rPr>
                  <w:noProof/>
                  <w:webHidden/>
                </w:rPr>
                <w:fldChar w:fldCharType="end"/>
              </w:r>
            </w:hyperlink>
          </w:p>
          <w:p w14:paraId="7282144D" w14:textId="0DA66879" w:rsidR="00E57680" w:rsidRPr="006C6662" w:rsidRDefault="00E03A34" w:rsidP="00E03A34">
            <w:pPr>
              <w:spacing w:before="120" w:after="120"/>
              <w:jc w:val="center"/>
              <w:rPr>
                <w:rFonts w:ascii="Arial" w:hAnsi="Arial" w:cs="Arial"/>
                <w:b/>
                <w:bCs/>
                <w:sz w:val="20"/>
                <w:szCs w:val="20"/>
                <w:lang w:val="en-GB"/>
              </w:rPr>
            </w:pPr>
            <w:r w:rsidRPr="00242693">
              <w:rPr>
                <w:b/>
                <w:bCs/>
                <w:noProof/>
              </w:rPr>
              <w:fldChar w:fldCharType="end"/>
            </w:r>
          </w:p>
        </w:tc>
      </w:tr>
      <w:tr w:rsidR="0085174B" w:rsidRPr="006C6662" w14:paraId="5CB51324" w14:textId="77777777" w:rsidTr="003916CF">
        <w:tc>
          <w:tcPr>
            <w:tcW w:w="805" w:type="dxa"/>
            <w:vAlign w:val="center"/>
          </w:tcPr>
          <w:p w14:paraId="0CF4CE1C" w14:textId="4041AD5D" w:rsidR="00992675" w:rsidRPr="006C6662" w:rsidRDefault="008505A5" w:rsidP="00DB111E">
            <w:pPr>
              <w:spacing w:before="120" w:after="120"/>
              <w:rPr>
                <w:rFonts w:ascii="Arial" w:hAnsi="Arial" w:cs="Arial"/>
                <w:sz w:val="20"/>
                <w:szCs w:val="20"/>
              </w:rPr>
            </w:pPr>
            <w:r w:rsidRPr="006C6662">
              <w:rPr>
                <w:rFonts w:ascii="Arial" w:hAnsi="Arial" w:cs="Arial"/>
                <w:sz w:val="20"/>
                <w:szCs w:val="20"/>
              </w:rPr>
              <w:lastRenderedPageBreak/>
              <w:t>1.</w:t>
            </w:r>
          </w:p>
        </w:tc>
        <w:tc>
          <w:tcPr>
            <w:tcW w:w="6922" w:type="dxa"/>
          </w:tcPr>
          <w:p w14:paraId="2693B428" w14:textId="704D6DD0" w:rsidR="00992675" w:rsidRPr="00E03A34" w:rsidRDefault="008505A5" w:rsidP="00E03A34">
            <w:pPr>
              <w:pStyle w:val="Heading1"/>
            </w:pPr>
            <w:bookmarkStart w:id="0" w:name="_Toc184813172"/>
            <w:bookmarkStart w:id="1" w:name="_Toc184813392"/>
            <w:r w:rsidRPr="00E03A34">
              <w:t>BENDROSIOS NUOSTATOS</w:t>
            </w:r>
            <w:bookmarkEnd w:id="0"/>
            <w:bookmarkEnd w:id="1"/>
          </w:p>
        </w:tc>
        <w:tc>
          <w:tcPr>
            <w:tcW w:w="6668" w:type="dxa"/>
          </w:tcPr>
          <w:p w14:paraId="0B732DEA" w14:textId="5F4A5252" w:rsidR="00992675" w:rsidRPr="006C6662" w:rsidRDefault="003F6BDE" w:rsidP="00DB111E">
            <w:pPr>
              <w:spacing w:before="120" w:after="120"/>
              <w:jc w:val="center"/>
              <w:rPr>
                <w:rFonts w:ascii="Arial" w:hAnsi="Arial" w:cs="Arial"/>
                <w:sz w:val="20"/>
                <w:szCs w:val="20"/>
                <w:lang w:val="en-US"/>
              </w:rPr>
            </w:pPr>
            <w:r w:rsidRPr="006C6662">
              <w:rPr>
                <w:rFonts w:ascii="Arial" w:hAnsi="Arial" w:cs="Arial"/>
                <w:b/>
                <w:bCs/>
                <w:sz w:val="20"/>
                <w:szCs w:val="20"/>
                <w:lang w:val="en-GB"/>
              </w:rPr>
              <w:t>GENERAL PROVISIONS</w:t>
            </w:r>
          </w:p>
        </w:tc>
      </w:tr>
      <w:tr w:rsidR="0085174B" w:rsidRPr="006C6662" w14:paraId="29DA2C03" w14:textId="77777777" w:rsidTr="003916CF">
        <w:tc>
          <w:tcPr>
            <w:tcW w:w="805" w:type="dxa"/>
          </w:tcPr>
          <w:p w14:paraId="29AC4191" w14:textId="3A217667" w:rsidR="00992675" w:rsidRPr="006C6662" w:rsidRDefault="00992675" w:rsidP="00812417">
            <w:pPr>
              <w:pStyle w:val="ListParagraph"/>
              <w:numPr>
                <w:ilvl w:val="1"/>
                <w:numId w:val="1"/>
              </w:numPr>
              <w:ind w:left="306" w:right="1664" w:hanging="306"/>
              <w:rPr>
                <w:rFonts w:ascii="Arial" w:hAnsi="Arial" w:cs="Arial"/>
                <w:sz w:val="20"/>
                <w:szCs w:val="20"/>
              </w:rPr>
            </w:pPr>
          </w:p>
        </w:tc>
        <w:tc>
          <w:tcPr>
            <w:tcW w:w="6922" w:type="dxa"/>
          </w:tcPr>
          <w:p w14:paraId="505C2A52" w14:textId="4FD535BE" w:rsidR="00992675" w:rsidRPr="001F7220" w:rsidRDefault="008505A5" w:rsidP="00CD7516">
            <w:pPr>
              <w:jc w:val="both"/>
              <w:rPr>
                <w:rFonts w:ascii="Arial" w:hAnsi="Arial" w:cs="Arial"/>
                <w:sz w:val="20"/>
                <w:szCs w:val="20"/>
              </w:rPr>
            </w:pPr>
            <w:r w:rsidRPr="001F7220">
              <w:rPr>
                <w:rStyle w:val="Style2"/>
                <w:rFonts w:cs="Arial"/>
                <w:szCs w:val="20"/>
              </w:rPr>
              <w:t>Vykdomos skelbiamos derybos</w:t>
            </w:r>
            <w:r w:rsidR="004E4BB6" w:rsidRPr="001F7220">
              <w:rPr>
                <w:rStyle w:val="Style2"/>
                <w:rFonts w:cs="Arial"/>
                <w:szCs w:val="20"/>
              </w:rPr>
              <w:t>.</w:t>
            </w:r>
          </w:p>
        </w:tc>
        <w:tc>
          <w:tcPr>
            <w:tcW w:w="6668" w:type="dxa"/>
          </w:tcPr>
          <w:p w14:paraId="7AD07309" w14:textId="28BEFF54" w:rsidR="00992675" w:rsidRPr="001F7220" w:rsidRDefault="003F6BDE" w:rsidP="00CD7516">
            <w:pPr>
              <w:jc w:val="both"/>
              <w:rPr>
                <w:rFonts w:ascii="Arial" w:hAnsi="Arial" w:cs="Arial"/>
                <w:sz w:val="20"/>
                <w:szCs w:val="20"/>
                <w:lang w:val="en-US"/>
              </w:rPr>
            </w:pPr>
            <w:r w:rsidRPr="001F7220">
              <w:rPr>
                <w:rStyle w:val="Style2"/>
                <w:rFonts w:cs="Arial"/>
                <w:szCs w:val="20"/>
                <w:lang w:val="en-GB"/>
              </w:rPr>
              <w:t>Announced negotiated procedure shall be carried out.</w:t>
            </w:r>
          </w:p>
        </w:tc>
      </w:tr>
      <w:tr w:rsidR="0085174B" w:rsidRPr="006C6662" w14:paraId="32275F83" w14:textId="77777777" w:rsidTr="003916CF">
        <w:tc>
          <w:tcPr>
            <w:tcW w:w="805" w:type="dxa"/>
          </w:tcPr>
          <w:p w14:paraId="31D73FCA" w14:textId="30C82A1B" w:rsidR="00992675" w:rsidRPr="006C6662" w:rsidRDefault="00992675" w:rsidP="00812417">
            <w:pPr>
              <w:pStyle w:val="ListParagraph"/>
              <w:numPr>
                <w:ilvl w:val="1"/>
                <w:numId w:val="1"/>
              </w:numPr>
              <w:ind w:left="0" w:right="1047" w:firstLine="0"/>
              <w:rPr>
                <w:rFonts w:ascii="Arial" w:hAnsi="Arial" w:cs="Arial"/>
                <w:sz w:val="20"/>
                <w:szCs w:val="20"/>
              </w:rPr>
            </w:pPr>
          </w:p>
        </w:tc>
        <w:tc>
          <w:tcPr>
            <w:tcW w:w="6922" w:type="dxa"/>
          </w:tcPr>
          <w:p w14:paraId="29B6F3EA" w14:textId="45CE0F4F" w:rsidR="00992675" w:rsidRPr="001F7220" w:rsidRDefault="008505A5" w:rsidP="00CD7516">
            <w:pPr>
              <w:jc w:val="both"/>
              <w:rPr>
                <w:rFonts w:ascii="Arial" w:hAnsi="Arial" w:cs="Arial"/>
                <w:sz w:val="20"/>
                <w:szCs w:val="20"/>
              </w:rPr>
            </w:pPr>
            <w:r w:rsidRPr="001F7220">
              <w:rPr>
                <w:rFonts w:ascii="Arial" w:hAnsi="Arial" w:cs="Arial"/>
                <w:sz w:val="20"/>
                <w:szCs w:val="20"/>
              </w:rPr>
              <w:t xml:space="preserve">Vykdomas </w:t>
            </w:r>
            <w:sdt>
              <w:sdtPr>
                <w:rPr>
                  <w:rFonts w:ascii="Arial" w:hAnsi="Arial" w:cs="Arial"/>
                  <w:bCs/>
                  <w:sz w:val="20"/>
                  <w:szCs w:val="20"/>
                </w:rPr>
                <w:id w:val="618330991"/>
                <w:placeholder>
                  <w:docPart w:val="FC0CB5C02F3446FA922CD83D50810847"/>
                </w:placeholder>
                <w:dropDownList>
                  <w:listItem w:displayText="Supaprastintas pirkimas, kurio vertė viršija mažos vertės pirkimų ribą" w:value="Supaprastintas pirkimas, kurio vertė viršija mažos vertės pirkimų ribą"/>
                  <w:listItem w:displayText="Tarptautinis pirkimas" w:value="Tarptautinis pirkimas"/>
                </w:dropDownList>
              </w:sdtPr>
              <w:sdtEndPr/>
              <w:sdtContent>
                <w:r w:rsidR="001F7220" w:rsidRPr="001F7220">
                  <w:rPr>
                    <w:rFonts w:ascii="Arial" w:hAnsi="Arial" w:cs="Arial"/>
                    <w:bCs/>
                    <w:sz w:val="20"/>
                    <w:szCs w:val="20"/>
                  </w:rPr>
                  <w:t>Tarptautinis pirkimas</w:t>
                </w:r>
              </w:sdtContent>
            </w:sdt>
            <w:r w:rsidRPr="001F7220">
              <w:rPr>
                <w:rFonts w:ascii="Arial" w:hAnsi="Arial" w:cs="Arial"/>
                <w:bCs/>
                <w:sz w:val="20"/>
                <w:szCs w:val="20"/>
              </w:rPr>
              <w:t>.</w:t>
            </w:r>
          </w:p>
        </w:tc>
        <w:tc>
          <w:tcPr>
            <w:tcW w:w="6668" w:type="dxa"/>
          </w:tcPr>
          <w:p w14:paraId="6AB80F14" w14:textId="3CF6C3BD" w:rsidR="00992675" w:rsidRPr="001F7220" w:rsidRDefault="006A455B" w:rsidP="00CD7516">
            <w:pPr>
              <w:tabs>
                <w:tab w:val="left" w:pos="567"/>
              </w:tabs>
              <w:spacing w:before="60" w:after="60"/>
              <w:jc w:val="both"/>
              <w:rPr>
                <w:rFonts w:ascii="Arial" w:hAnsi="Arial" w:cs="Arial"/>
                <w:sz w:val="20"/>
                <w:szCs w:val="20"/>
                <w:lang w:val="en-GB"/>
              </w:rPr>
            </w:pPr>
            <w:sdt>
              <w:sdtPr>
                <w:rPr>
                  <w:rFonts w:ascii="Arial" w:hAnsi="Arial" w:cs="Arial"/>
                  <w:bCs/>
                  <w:sz w:val="20"/>
                  <w:szCs w:val="20"/>
                  <w:lang w:val="en-GB"/>
                </w:rPr>
                <w:alias w:val="Choose an item"/>
                <w:tag w:val="Choose an item"/>
                <w:id w:val="1463149704"/>
                <w:placeholder>
                  <w:docPart w:val="DefaultPlaceholder_-1854013438"/>
                </w:placeholder>
                <w:comboBox>
                  <w:listItem w:displayText="Simplified Procurement with a value above the low value procurement threshold" w:value="Simplified Procurement with a value above the low value procurement threshold"/>
                  <w:listItem w:displayText="International Procurement" w:value="International Procurement"/>
                </w:comboBox>
              </w:sdtPr>
              <w:sdtEndPr/>
              <w:sdtContent>
                <w:r w:rsidR="001F7220" w:rsidRPr="001F7220">
                  <w:rPr>
                    <w:rFonts w:ascii="Arial" w:hAnsi="Arial" w:cs="Arial"/>
                    <w:bCs/>
                    <w:sz w:val="20"/>
                    <w:szCs w:val="20"/>
                    <w:lang w:val="en-GB"/>
                  </w:rPr>
                  <w:t>International Procurement</w:t>
                </w:r>
              </w:sdtContent>
            </w:sdt>
            <w:r w:rsidR="009C1CA5" w:rsidRPr="001F7220">
              <w:rPr>
                <w:rFonts w:ascii="Arial" w:hAnsi="Arial" w:cs="Arial"/>
                <w:bCs/>
                <w:sz w:val="20"/>
                <w:szCs w:val="20"/>
                <w:lang w:val="en-GB"/>
              </w:rPr>
              <w:t xml:space="preserve"> </w:t>
            </w:r>
            <w:r w:rsidR="00B22744" w:rsidRPr="001F7220">
              <w:rPr>
                <w:rFonts w:ascii="Arial" w:hAnsi="Arial" w:cs="Arial"/>
                <w:bCs/>
                <w:sz w:val="20"/>
                <w:szCs w:val="20"/>
                <w:lang w:val="en-GB"/>
              </w:rPr>
              <w:t>shall be</w:t>
            </w:r>
            <w:r w:rsidR="003F6BDE" w:rsidRPr="001F7220">
              <w:rPr>
                <w:rFonts w:ascii="Arial" w:hAnsi="Arial" w:cs="Arial"/>
                <w:bCs/>
                <w:sz w:val="20"/>
                <w:szCs w:val="20"/>
                <w:lang w:val="en-GB"/>
              </w:rPr>
              <w:t xml:space="preserve"> carried out.</w:t>
            </w:r>
          </w:p>
        </w:tc>
      </w:tr>
      <w:tr w:rsidR="0085174B" w:rsidRPr="006C6662" w14:paraId="2FA23250" w14:textId="77777777" w:rsidTr="003916CF">
        <w:tc>
          <w:tcPr>
            <w:tcW w:w="805" w:type="dxa"/>
          </w:tcPr>
          <w:p w14:paraId="2B87F7FD" w14:textId="0A041BBD" w:rsidR="00992675" w:rsidRPr="006C6662" w:rsidRDefault="00992675" w:rsidP="00812417">
            <w:pPr>
              <w:pStyle w:val="ListParagraph"/>
              <w:numPr>
                <w:ilvl w:val="1"/>
                <w:numId w:val="1"/>
              </w:numPr>
              <w:ind w:left="0" w:right="1047" w:firstLine="0"/>
              <w:rPr>
                <w:rFonts w:ascii="Arial" w:hAnsi="Arial" w:cs="Arial"/>
                <w:sz w:val="20"/>
                <w:szCs w:val="20"/>
              </w:rPr>
            </w:pPr>
          </w:p>
        </w:tc>
        <w:tc>
          <w:tcPr>
            <w:tcW w:w="6922" w:type="dxa"/>
          </w:tcPr>
          <w:p w14:paraId="1A415EC2" w14:textId="70425A97" w:rsidR="00992675" w:rsidRPr="001F7220" w:rsidRDefault="008505A5" w:rsidP="00CD7516">
            <w:pPr>
              <w:jc w:val="both"/>
              <w:rPr>
                <w:rFonts w:ascii="Arial" w:hAnsi="Arial" w:cs="Arial"/>
                <w:sz w:val="20"/>
                <w:szCs w:val="20"/>
              </w:rPr>
            </w:pPr>
            <w:r w:rsidRPr="001F7220">
              <w:rPr>
                <w:rFonts w:ascii="Arial" w:hAnsi="Arial" w:cs="Arial"/>
                <w:sz w:val="20"/>
                <w:szCs w:val="20"/>
              </w:rPr>
              <w:t xml:space="preserve">Pirkimas vykdomas </w:t>
            </w:r>
            <w:bookmarkStart w:id="2" w:name="OLE_LINK1"/>
            <w:bookmarkStart w:id="3" w:name="OLE_LINK2"/>
            <w:sdt>
              <w:sdtPr>
                <w:rPr>
                  <w:rFonts w:ascii="Arial" w:hAnsi="Arial" w:cs="Arial"/>
                  <w:sz w:val="20"/>
                  <w:szCs w:val="20"/>
                </w:rPr>
                <w:id w:val="405503334"/>
                <w:placeholder>
                  <w:docPart w:val="5364231D5F0E4BADB1BD74623180113B"/>
                </w:placeholder>
                <w:comboBox>
                  <w:listItem w:displayText="Pasirinkti" w:value="Pasirinkti"/>
                  <w:listItem w:displayText="CVP IS priemonėmis" w:value="CVP IS priemonėmis"/>
                  <w:listItem w:displayText="elektroniniu paštu" w:value="elektroniniu paštu"/>
                </w:comboBox>
              </w:sdtPr>
              <w:sdtEndPr/>
              <w:sdtContent>
                <w:r w:rsidR="001F7220" w:rsidRPr="001F7220">
                  <w:rPr>
                    <w:rFonts w:ascii="Arial" w:hAnsi="Arial" w:cs="Arial"/>
                    <w:sz w:val="20"/>
                    <w:szCs w:val="20"/>
                  </w:rPr>
                  <w:t>CVP IS priemonėmis</w:t>
                </w:r>
              </w:sdtContent>
            </w:sdt>
            <w:bookmarkEnd w:id="2"/>
            <w:bookmarkEnd w:id="3"/>
            <w:r w:rsidRPr="001F7220">
              <w:rPr>
                <w:rFonts w:ascii="Arial" w:hAnsi="Arial" w:cs="Arial"/>
                <w:i/>
                <w:iCs/>
                <w:sz w:val="20"/>
                <w:szCs w:val="20"/>
              </w:rPr>
              <w:t>.</w:t>
            </w:r>
            <w:r w:rsidRPr="001F7220">
              <w:rPr>
                <w:rFonts w:ascii="Arial" w:hAnsi="Arial" w:cs="Arial"/>
                <w:sz w:val="20"/>
                <w:szCs w:val="20"/>
              </w:rPr>
              <w:t xml:space="preserve"> Bet kokia informacija, Pirkimo sąlygų paaiškinimai, pranešimai ar kitas </w:t>
            </w:r>
            <w:bookmarkStart w:id="4" w:name="_Hlk33613765"/>
            <w:r w:rsidRPr="001F7220">
              <w:rPr>
                <w:rFonts w:ascii="Arial" w:hAnsi="Arial" w:cs="Arial"/>
                <w:sz w:val="20"/>
                <w:szCs w:val="20"/>
              </w:rPr>
              <w:t xml:space="preserve">Perkančiojo subjekto </w:t>
            </w:r>
            <w:bookmarkEnd w:id="4"/>
            <w:r w:rsidRPr="001F7220">
              <w:rPr>
                <w:rFonts w:ascii="Arial" w:hAnsi="Arial" w:cs="Arial"/>
                <w:sz w:val="20"/>
                <w:szCs w:val="20"/>
              </w:rPr>
              <w:t>ir Tiekėjų susirašinėjimas vykdomas tik šiomis priemonėmis.</w:t>
            </w:r>
          </w:p>
        </w:tc>
        <w:tc>
          <w:tcPr>
            <w:tcW w:w="6668" w:type="dxa"/>
          </w:tcPr>
          <w:p w14:paraId="58DCF4A5" w14:textId="057D0EB4" w:rsidR="00992675" w:rsidRPr="001F7220" w:rsidRDefault="00376E4C" w:rsidP="00CD7516">
            <w:pPr>
              <w:jc w:val="both"/>
              <w:rPr>
                <w:rFonts w:ascii="Arial" w:hAnsi="Arial" w:cs="Arial"/>
                <w:sz w:val="20"/>
                <w:szCs w:val="20"/>
                <w:lang w:val="en-US"/>
              </w:rPr>
            </w:pPr>
            <w:r w:rsidRPr="001F7220">
              <w:rPr>
                <w:rFonts w:ascii="Arial" w:hAnsi="Arial" w:cs="Arial"/>
                <w:sz w:val="20"/>
                <w:szCs w:val="20"/>
                <w:lang w:val="en-GB"/>
              </w:rPr>
              <w:t xml:space="preserve">The procurement </w:t>
            </w:r>
            <w:r w:rsidR="00B22744" w:rsidRPr="001F7220">
              <w:rPr>
                <w:rFonts w:ascii="Arial" w:hAnsi="Arial" w:cs="Arial"/>
                <w:sz w:val="20"/>
                <w:szCs w:val="20"/>
                <w:lang w:val="en-GB"/>
              </w:rPr>
              <w:t>shall be</w:t>
            </w:r>
            <w:r w:rsidRPr="001F7220">
              <w:rPr>
                <w:rFonts w:ascii="Arial" w:hAnsi="Arial" w:cs="Arial"/>
                <w:sz w:val="20"/>
                <w:szCs w:val="20"/>
                <w:lang w:val="en-GB"/>
              </w:rPr>
              <w:t xml:space="preserve"> carried </w:t>
            </w:r>
            <w:r w:rsidRPr="001F7220">
              <w:rPr>
                <w:rFonts w:ascii="Arial" w:hAnsi="Arial" w:cs="Arial"/>
                <w:sz w:val="20"/>
                <w:szCs w:val="20"/>
                <w:lang w:val="en-US"/>
              </w:rPr>
              <w:t>out</w:t>
            </w:r>
            <w:r w:rsidR="00B130AF" w:rsidRPr="001F7220">
              <w:rPr>
                <w:rFonts w:ascii="Arial" w:hAnsi="Arial" w:cs="Arial"/>
                <w:sz w:val="20"/>
                <w:szCs w:val="20"/>
                <w:lang w:val="en-US"/>
              </w:rPr>
              <w:t xml:space="preserve"> </w:t>
            </w:r>
            <w:sdt>
              <w:sdtPr>
                <w:rPr>
                  <w:rFonts w:ascii="Arial" w:hAnsi="Arial" w:cs="Arial"/>
                  <w:sz w:val="20"/>
                  <w:szCs w:val="20"/>
                  <w:lang w:val="en-US"/>
                </w:rPr>
                <w:alias w:val="Choose an item"/>
                <w:tag w:val="Choose an item"/>
                <w:id w:val="-1109651353"/>
                <w:placeholder>
                  <w:docPart w:val="DefaultPlaceholder_-1854013438"/>
                </w:placeholder>
                <w:comboBox>
                  <w:listItem w:displayText="by means of CPP IS" w:value="by means of CPP IS"/>
                  <w:listItem w:displayText="by e-mail" w:value="by e-mail"/>
                </w:comboBox>
              </w:sdtPr>
              <w:sdtEndPr/>
              <w:sdtContent>
                <w:r w:rsidR="001F7220" w:rsidRPr="001F7220">
                  <w:rPr>
                    <w:rFonts w:ascii="Arial" w:hAnsi="Arial" w:cs="Arial"/>
                    <w:sz w:val="20"/>
                    <w:szCs w:val="20"/>
                    <w:lang w:val="en-US"/>
                  </w:rPr>
                  <w:t>by means of CPP IS</w:t>
                </w:r>
              </w:sdtContent>
            </w:sdt>
            <w:r w:rsidR="00065514" w:rsidRPr="001F7220">
              <w:rPr>
                <w:rFonts w:ascii="Arial" w:hAnsi="Arial" w:cs="Arial"/>
                <w:sz w:val="20"/>
                <w:szCs w:val="20"/>
                <w:lang w:val="en-US"/>
              </w:rPr>
              <w:t>.</w:t>
            </w:r>
            <w:r w:rsidRPr="001F7220">
              <w:rPr>
                <w:rFonts w:ascii="Arial" w:hAnsi="Arial" w:cs="Arial"/>
                <w:sz w:val="20"/>
                <w:szCs w:val="20"/>
                <w:lang w:val="en-GB"/>
              </w:rPr>
              <w:t xml:space="preserve"> Any information, explanations of the Procurement </w:t>
            </w:r>
            <w:r w:rsidR="00B22744" w:rsidRPr="001F7220">
              <w:rPr>
                <w:rFonts w:ascii="Arial" w:hAnsi="Arial" w:cs="Arial"/>
                <w:sz w:val="20"/>
                <w:szCs w:val="20"/>
                <w:lang w:val="en-GB"/>
              </w:rPr>
              <w:t>c</w:t>
            </w:r>
            <w:r w:rsidRPr="001F7220">
              <w:rPr>
                <w:rFonts w:ascii="Arial" w:hAnsi="Arial" w:cs="Arial"/>
                <w:sz w:val="20"/>
                <w:szCs w:val="20"/>
                <w:lang w:val="en-GB"/>
              </w:rPr>
              <w:t>onditions, notices or other correspondence between the Contracting Entity and the Suppliers shall be carried out only by these means.</w:t>
            </w:r>
          </w:p>
        </w:tc>
      </w:tr>
      <w:tr w:rsidR="0085174B" w:rsidRPr="006C6662" w14:paraId="7BA4753D" w14:textId="77777777" w:rsidTr="003916CF">
        <w:tc>
          <w:tcPr>
            <w:tcW w:w="805" w:type="dxa"/>
          </w:tcPr>
          <w:p w14:paraId="73C1248B" w14:textId="77777777" w:rsidR="00432660" w:rsidRPr="006C6662" w:rsidRDefault="00432660" w:rsidP="00812417">
            <w:pPr>
              <w:pStyle w:val="ListParagraph"/>
              <w:numPr>
                <w:ilvl w:val="1"/>
                <w:numId w:val="1"/>
              </w:numPr>
              <w:ind w:left="0" w:right="1047" w:firstLine="0"/>
              <w:rPr>
                <w:rFonts w:ascii="Arial" w:hAnsi="Arial" w:cs="Arial"/>
                <w:sz w:val="20"/>
                <w:szCs w:val="20"/>
              </w:rPr>
            </w:pPr>
          </w:p>
        </w:tc>
        <w:tc>
          <w:tcPr>
            <w:tcW w:w="6922" w:type="dxa"/>
          </w:tcPr>
          <w:p w14:paraId="53A3E148" w14:textId="26E7CC17" w:rsidR="00432660" w:rsidRPr="006C6662" w:rsidRDefault="00432660" w:rsidP="00CD7516">
            <w:pPr>
              <w:jc w:val="both"/>
              <w:rPr>
                <w:rFonts w:ascii="Arial" w:hAnsi="Arial" w:cs="Arial"/>
                <w:sz w:val="20"/>
                <w:szCs w:val="20"/>
              </w:rPr>
            </w:pPr>
            <w:r w:rsidRPr="006C6662">
              <w:rPr>
                <w:rFonts w:ascii="Arial" w:hAnsi="Arial" w:cs="Arial"/>
                <w:sz w:val="20"/>
                <w:szCs w:val="20"/>
              </w:rPr>
              <w:t>Sprendimo neatlikti pirkimo naudojantis centralizuotų pirkimų katalogu pagrindimas:</w:t>
            </w:r>
            <w:r w:rsidR="00EB2B78" w:rsidRPr="003867E5">
              <w:rPr>
                <w:rFonts w:ascii="Arial" w:hAnsi="Arial" w:cs="Arial"/>
                <w:sz w:val="20"/>
                <w:szCs w:val="20"/>
              </w:rPr>
              <w:t xml:space="preserve"> Pirkimo objekto nėra CPO kataloge.</w:t>
            </w:r>
          </w:p>
        </w:tc>
        <w:tc>
          <w:tcPr>
            <w:tcW w:w="6668" w:type="dxa"/>
          </w:tcPr>
          <w:p w14:paraId="51065980" w14:textId="48F152CB" w:rsidR="00432660" w:rsidRPr="006C6662" w:rsidRDefault="00432660" w:rsidP="00CD7516">
            <w:pPr>
              <w:jc w:val="both"/>
              <w:rPr>
                <w:rFonts w:ascii="Arial" w:hAnsi="Arial" w:cs="Arial"/>
                <w:color w:val="000000" w:themeColor="text1"/>
                <w:sz w:val="20"/>
                <w:szCs w:val="20"/>
                <w:lang w:val="en-GB"/>
              </w:rPr>
            </w:pPr>
            <w:r w:rsidRPr="006C6662">
              <w:rPr>
                <w:rFonts w:ascii="Arial" w:hAnsi="Arial" w:cs="Arial"/>
                <w:color w:val="000000" w:themeColor="text1"/>
                <w:sz w:val="20"/>
                <w:szCs w:val="20"/>
                <w:lang w:val="en-GB"/>
              </w:rPr>
              <w:t xml:space="preserve">Justification for the decision not to carry out the </w:t>
            </w:r>
            <w:r w:rsidR="00003BF4" w:rsidRPr="006C6662">
              <w:rPr>
                <w:rFonts w:ascii="Arial" w:hAnsi="Arial" w:cs="Arial"/>
                <w:color w:val="000000" w:themeColor="text1"/>
                <w:sz w:val="20"/>
                <w:szCs w:val="20"/>
                <w:lang w:val="en-GB"/>
              </w:rPr>
              <w:t>P</w:t>
            </w:r>
            <w:r w:rsidRPr="006C6662">
              <w:rPr>
                <w:rFonts w:ascii="Arial" w:hAnsi="Arial" w:cs="Arial"/>
                <w:color w:val="000000" w:themeColor="text1"/>
                <w:sz w:val="20"/>
                <w:szCs w:val="20"/>
                <w:lang w:val="en-GB"/>
              </w:rPr>
              <w:t xml:space="preserve">rocurement using the </w:t>
            </w:r>
            <w:r w:rsidR="00003BF4" w:rsidRPr="006C6662">
              <w:rPr>
                <w:rFonts w:ascii="Arial" w:hAnsi="Arial" w:cs="Arial"/>
                <w:color w:val="000000" w:themeColor="text1"/>
                <w:sz w:val="20"/>
                <w:szCs w:val="20"/>
                <w:lang w:val="en-GB"/>
              </w:rPr>
              <w:t>C</w:t>
            </w:r>
            <w:r w:rsidRPr="006C6662">
              <w:rPr>
                <w:rFonts w:ascii="Arial" w:hAnsi="Arial" w:cs="Arial"/>
                <w:color w:val="000000" w:themeColor="text1"/>
                <w:sz w:val="20"/>
                <w:szCs w:val="20"/>
                <w:lang w:val="en-GB"/>
              </w:rPr>
              <w:t xml:space="preserve">entralized </w:t>
            </w:r>
            <w:r w:rsidR="00003BF4" w:rsidRPr="006C6662">
              <w:rPr>
                <w:rFonts w:ascii="Arial" w:hAnsi="Arial" w:cs="Arial"/>
                <w:color w:val="000000" w:themeColor="text1"/>
                <w:sz w:val="20"/>
                <w:szCs w:val="20"/>
                <w:lang w:val="en-GB"/>
              </w:rPr>
              <w:t>P</w:t>
            </w:r>
            <w:r w:rsidRPr="006C6662">
              <w:rPr>
                <w:rFonts w:ascii="Arial" w:hAnsi="Arial" w:cs="Arial"/>
                <w:color w:val="000000" w:themeColor="text1"/>
                <w:sz w:val="20"/>
                <w:szCs w:val="20"/>
                <w:lang w:val="en-GB"/>
              </w:rPr>
              <w:t xml:space="preserve">rocurement </w:t>
            </w:r>
            <w:r w:rsidR="00003BF4" w:rsidRPr="006C6662">
              <w:rPr>
                <w:rFonts w:ascii="Arial" w:hAnsi="Arial" w:cs="Arial"/>
                <w:color w:val="000000" w:themeColor="text1"/>
                <w:sz w:val="20"/>
                <w:szCs w:val="20"/>
                <w:lang w:val="en-GB"/>
              </w:rPr>
              <w:t>D</w:t>
            </w:r>
            <w:r w:rsidRPr="006C6662">
              <w:rPr>
                <w:rFonts w:ascii="Arial" w:hAnsi="Arial" w:cs="Arial"/>
                <w:color w:val="000000" w:themeColor="text1"/>
                <w:sz w:val="20"/>
                <w:szCs w:val="20"/>
                <w:lang w:val="en-GB"/>
              </w:rPr>
              <w:t>irectory:</w:t>
            </w:r>
            <w:r w:rsidR="00003BF4" w:rsidRPr="006C6662">
              <w:rPr>
                <w:rFonts w:ascii="Arial" w:hAnsi="Arial" w:cs="Arial"/>
                <w:color w:val="000000" w:themeColor="text1"/>
                <w:sz w:val="20"/>
                <w:szCs w:val="20"/>
                <w:lang w:val="en-GB"/>
              </w:rPr>
              <w:t xml:space="preserve"> </w:t>
            </w:r>
            <w:r w:rsidR="001674A1" w:rsidRPr="003867E5">
              <w:rPr>
                <w:rFonts w:ascii="Arial" w:hAnsi="Arial" w:cs="Arial"/>
                <w:color w:val="000000" w:themeColor="text1"/>
                <w:sz w:val="20"/>
                <w:szCs w:val="20"/>
                <w:lang w:val="en-GB"/>
              </w:rPr>
              <w:t>the Procurement object is not listed in the CPO catalogue.</w:t>
            </w:r>
            <w:r w:rsidR="00003BF4" w:rsidRPr="006C6662">
              <w:rPr>
                <w:rFonts w:ascii="Arial" w:hAnsi="Arial" w:cs="Arial"/>
                <w:sz w:val="20"/>
                <w:szCs w:val="20"/>
              </w:rPr>
              <w:t>______________</w:t>
            </w:r>
          </w:p>
        </w:tc>
      </w:tr>
      <w:tr w:rsidR="0085174B" w:rsidRPr="006C6662" w14:paraId="5D0679AF" w14:textId="77777777" w:rsidTr="003916CF">
        <w:tc>
          <w:tcPr>
            <w:tcW w:w="805" w:type="dxa"/>
          </w:tcPr>
          <w:p w14:paraId="3CA960FB" w14:textId="5AA8D18A" w:rsidR="00992675" w:rsidRPr="006C6662" w:rsidRDefault="00992675" w:rsidP="00812417">
            <w:pPr>
              <w:pStyle w:val="ListParagraph"/>
              <w:numPr>
                <w:ilvl w:val="1"/>
                <w:numId w:val="1"/>
              </w:numPr>
              <w:ind w:left="0" w:right="1047" w:firstLine="0"/>
              <w:rPr>
                <w:rFonts w:ascii="Arial" w:hAnsi="Arial" w:cs="Arial"/>
                <w:sz w:val="20"/>
                <w:szCs w:val="20"/>
              </w:rPr>
            </w:pPr>
          </w:p>
        </w:tc>
        <w:tc>
          <w:tcPr>
            <w:tcW w:w="6922" w:type="dxa"/>
          </w:tcPr>
          <w:p w14:paraId="48FA4890" w14:textId="6674E6EB" w:rsidR="00992675" w:rsidRPr="006C6662" w:rsidRDefault="008505A5" w:rsidP="00CD7516">
            <w:pPr>
              <w:jc w:val="both"/>
              <w:rPr>
                <w:rFonts w:ascii="Arial" w:hAnsi="Arial" w:cs="Arial"/>
                <w:sz w:val="20"/>
                <w:szCs w:val="20"/>
              </w:rPr>
            </w:pPr>
            <w:r w:rsidRPr="006C6662">
              <w:rPr>
                <w:rFonts w:ascii="Arial" w:hAnsi="Arial" w:cs="Arial"/>
                <w:sz w:val="20"/>
                <w:szCs w:val="20"/>
              </w:rPr>
              <w:t>Šio Pirkimo metu bus vykdomos Derybos, daugiau informacijos BPS 13 skyriuje.</w:t>
            </w:r>
          </w:p>
        </w:tc>
        <w:tc>
          <w:tcPr>
            <w:tcW w:w="6668" w:type="dxa"/>
          </w:tcPr>
          <w:p w14:paraId="44BE8BD0" w14:textId="75B08C9A" w:rsidR="00992675" w:rsidRPr="006C6662" w:rsidRDefault="00376E4C" w:rsidP="00CD7516">
            <w:pPr>
              <w:jc w:val="both"/>
              <w:rPr>
                <w:rFonts w:ascii="Arial" w:hAnsi="Arial" w:cs="Arial"/>
                <w:sz w:val="20"/>
                <w:szCs w:val="20"/>
                <w:lang w:val="en-US"/>
              </w:rPr>
            </w:pPr>
            <w:r w:rsidRPr="006C6662">
              <w:rPr>
                <w:rFonts w:ascii="Arial" w:hAnsi="Arial" w:cs="Arial"/>
                <w:color w:val="000000" w:themeColor="text1"/>
                <w:sz w:val="20"/>
                <w:szCs w:val="20"/>
                <w:lang w:val="en-GB"/>
              </w:rPr>
              <w:t>Negotiations will take place during this Procurement, m</w:t>
            </w:r>
            <w:r w:rsidRPr="006C6662">
              <w:rPr>
                <w:rFonts w:ascii="Arial" w:hAnsi="Arial" w:cs="Arial"/>
                <w:sz w:val="20"/>
                <w:szCs w:val="20"/>
                <w:lang w:val="en-GB"/>
              </w:rPr>
              <w:t>ore information in Chapter 13 of the GPC.</w:t>
            </w:r>
          </w:p>
        </w:tc>
      </w:tr>
      <w:tr w:rsidR="0085174B" w:rsidRPr="006C6662" w14:paraId="66738A05" w14:textId="77777777" w:rsidTr="003916CF">
        <w:tc>
          <w:tcPr>
            <w:tcW w:w="805" w:type="dxa"/>
          </w:tcPr>
          <w:p w14:paraId="5C772795" w14:textId="3386B38D" w:rsidR="00992675" w:rsidRPr="006C6662" w:rsidRDefault="00992675" w:rsidP="00812417">
            <w:pPr>
              <w:pStyle w:val="ListParagraph"/>
              <w:numPr>
                <w:ilvl w:val="1"/>
                <w:numId w:val="1"/>
              </w:numPr>
              <w:ind w:left="0" w:right="1047" w:firstLine="0"/>
              <w:rPr>
                <w:rFonts w:ascii="Arial" w:hAnsi="Arial" w:cs="Arial"/>
                <w:sz w:val="20"/>
                <w:szCs w:val="20"/>
              </w:rPr>
            </w:pPr>
          </w:p>
        </w:tc>
        <w:tc>
          <w:tcPr>
            <w:tcW w:w="6922" w:type="dxa"/>
          </w:tcPr>
          <w:p w14:paraId="62366661" w14:textId="48109369" w:rsidR="00992675" w:rsidRPr="006C6662" w:rsidRDefault="008505A5" w:rsidP="00CD7516">
            <w:pPr>
              <w:jc w:val="both"/>
              <w:rPr>
                <w:rFonts w:ascii="Arial" w:hAnsi="Arial" w:cs="Arial"/>
                <w:sz w:val="20"/>
                <w:szCs w:val="20"/>
              </w:rPr>
            </w:pPr>
            <w:r w:rsidRPr="006C6662">
              <w:rPr>
                <w:rFonts w:ascii="Arial" w:hAnsi="Arial" w:cs="Arial"/>
                <w:sz w:val="20"/>
                <w:szCs w:val="20"/>
              </w:rPr>
              <w:t>Pasiūlymo sąvoka šiame Pirkime reiškia Pirminį pasiūlymą ir (arba) Galutinį pasiūlymą.</w:t>
            </w:r>
          </w:p>
        </w:tc>
        <w:tc>
          <w:tcPr>
            <w:tcW w:w="6668" w:type="dxa"/>
          </w:tcPr>
          <w:p w14:paraId="5C027C9D" w14:textId="6DB61452" w:rsidR="00992675" w:rsidRPr="006C6662" w:rsidRDefault="00376E4C" w:rsidP="00CD7516">
            <w:pPr>
              <w:tabs>
                <w:tab w:val="left" w:pos="567"/>
              </w:tabs>
              <w:spacing w:before="60" w:after="60"/>
              <w:jc w:val="both"/>
              <w:rPr>
                <w:rFonts w:ascii="Arial" w:hAnsi="Arial" w:cs="Arial"/>
                <w:color w:val="FF0000"/>
                <w:sz w:val="20"/>
                <w:szCs w:val="20"/>
                <w:lang w:val="en-GB"/>
              </w:rPr>
            </w:pPr>
            <w:r w:rsidRPr="006C6662">
              <w:rPr>
                <w:rFonts w:ascii="Arial" w:hAnsi="Arial" w:cs="Arial"/>
                <w:sz w:val="20"/>
                <w:szCs w:val="20"/>
                <w:lang w:val="en-GB"/>
              </w:rPr>
              <w:t>The term Tender in this Procurement means the Initial Tender and/or the Final Tender.</w:t>
            </w:r>
          </w:p>
        </w:tc>
      </w:tr>
      <w:tr w:rsidR="0085174B" w:rsidRPr="006C6662" w14:paraId="57CC1EDC" w14:textId="77777777" w:rsidTr="003916CF">
        <w:tc>
          <w:tcPr>
            <w:tcW w:w="805" w:type="dxa"/>
          </w:tcPr>
          <w:p w14:paraId="0453F78C" w14:textId="329320F1" w:rsidR="00992675" w:rsidRPr="006C6662" w:rsidRDefault="00992675" w:rsidP="00812417">
            <w:pPr>
              <w:pStyle w:val="ListParagraph"/>
              <w:numPr>
                <w:ilvl w:val="1"/>
                <w:numId w:val="1"/>
              </w:numPr>
              <w:ind w:left="0" w:right="1047" w:firstLine="0"/>
              <w:rPr>
                <w:rFonts w:ascii="Arial" w:hAnsi="Arial" w:cs="Arial"/>
                <w:sz w:val="20"/>
                <w:szCs w:val="20"/>
              </w:rPr>
            </w:pPr>
          </w:p>
        </w:tc>
        <w:tc>
          <w:tcPr>
            <w:tcW w:w="6922" w:type="dxa"/>
          </w:tcPr>
          <w:p w14:paraId="244C5C00" w14:textId="4BF85EAC" w:rsidR="00992675" w:rsidRPr="006C6662" w:rsidRDefault="00450D24" w:rsidP="00CD7516">
            <w:pPr>
              <w:jc w:val="both"/>
              <w:rPr>
                <w:rFonts w:ascii="Arial" w:hAnsi="Arial" w:cs="Arial"/>
                <w:sz w:val="20"/>
                <w:szCs w:val="20"/>
              </w:rPr>
            </w:pPr>
            <w:r w:rsidRPr="006C6662">
              <w:rPr>
                <w:rFonts w:ascii="Arial" w:hAnsi="Arial" w:cs="Arial"/>
                <w:sz w:val="20"/>
                <w:szCs w:val="20"/>
              </w:rPr>
              <w:t xml:space="preserve">Tiekėjams neleidžiama pateikti alternatyvių </w:t>
            </w:r>
            <w:r w:rsidR="00E12C4C" w:rsidRPr="006C6662">
              <w:rPr>
                <w:rFonts w:ascii="Arial" w:hAnsi="Arial" w:cs="Arial"/>
                <w:sz w:val="20"/>
                <w:szCs w:val="20"/>
              </w:rPr>
              <w:t>P</w:t>
            </w:r>
            <w:r w:rsidRPr="006C6662">
              <w:rPr>
                <w:rFonts w:ascii="Arial" w:hAnsi="Arial" w:cs="Arial"/>
                <w:sz w:val="20"/>
                <w:szCs w:val="20"/>
              </w:rPr>
              <w:t>asiūlymų.</w:t>
            </w:r>
            <w:r w:rsidR="00F5281B" w:rsidRPr="006C6662">
              <w:rPr>
                <w:rFonts w:ascii="Arial" w:hAnsi="Arial" w:cs="Arial"/>
                <w:sz w:val="20"/>
                <w:szCs w:val="20"/>
              </w:rPr>
              <w:t xml:space="preserve"> </w:t>
            </w:r>
          </w:p>
        </w:tc>
        <w:tc>
          <w:tcPr>
            <w:tcW w:w="6668" w:type="dxa"/>
          </w:tcPr>
          <w:p w14:paraId="207230F0" w14:textId="3F815FDE" w:rsidR="00992675" w:rsidRPr="006C6662" w:rsidRDefault="00376E4C" w:rsidP="00CD7516">
            <w:pPr>
              <w:tabs>
                <w:tab w:val="left" w:pos="567"/>
              </w:tabs>
              <w:spacing w:before="60" w:after="60"/>
              <w:jc w:val="both"/>
              <w:rPr>
                <w:rFonts w:ascii="Arial" w:hAnsi="Arial" w:cs="Arial"/>
                <w:sz w:val="20"/>
                <w:szCs w:val="20"/>
                <w:lang w:val="en-GB"/>
              </w:rPr>
            </w:pPr>
            <w:r w:rsidRPr="006C6662">
              <w:rPr>
                <w:rFonts w:ascii="Arial" w:hAnsi="Arial" w:cs="Arial"/>
                <w:sz w:val="20"/>
                <w:szCs w:val="20"/>
                <w:lang w:val="en-GB"/>
              </w:rPr>
              <w:t xml:space="preserve">Suppliers are not allowed to submit alternative </w:t>
            </w:r>
            <w:r w:rsidR="000B331C" w:rsidRPr="006C6662">
              <w:rPr>
                <w:rFonts w:ascii="Arial" w:hAnsi="Arial" w:cs="Arial"/>
                <w:sz w:val="20"/>
                <w:szCs w:val="20"/>
                <w:lang w:val="en-GB"/>
              </w:rPr>
              <w:t>T</w:t>
            </w:r>
            <w:r w:rsidRPr="006C6662">
              <w:rPr>
                <w:rFonts w:ascii="Arial" w:hAnsi="Arial" w:cs="Arial"/>
                <w:sz w:val="20"/>
                <w:szCs w:val="20"/>
                <w:lang w:val="en-GB"/>
              </w:rPr>
              <w:t>enders.</w:t>
            </w:r>
          </w:p>
        </w:tc>
      </w:tr>
      <w:tr w:rsidR="0085174B" w:rsidRPr="006C6662" w14:paraId="7A5F4039" w14:textId="77777777" w:rsidTr="003916CF">
        <w:tc>
          <w:tcPr>
            <w:tcW w:w="805" w:type="dxa"/>
          </w:tcPr>
          <w:p w14:paraId="4237402E" w14:textId="41C86860" w:rsidR="00992675" w:rsidRPr="006C6662" w:rsidRDefault="00992675" w:rsidP="00812417">
            <w:pPr>
              <w:pStyle w:val="ListParagraph"/>
              <w:numPr>
                <w:ilvl w:val="1"/>
                <w:numId w:val="1"/>
              </w:numPr>
              <w:ind w:left="0" w:right="1047" w:firstLine="0"/>
              <w:rPr>
                <w:rFonts w:ascii="Arial" w:hAnsi="Arial" w:cs="Arial"/>
                <w:sz w:val="20"/>
                <w:szCs w:val="20"/>
              </w:rPr>
            </w:pPr>
          </w:p>
        </w:tc>
        <w:tc>
          <w:tcPr>
            <w:tcW w:w="6922" w:type="dxa"/>
          </w:tcPr>
          <w:p w14:paraId="5CA60704" w14:textId="2AB773F7" w:rsidR="00992675" w:rsidRPr="006C6662" w:rsidRDefault="00450D24" w:rsidP="00CD7516">
            <w:pPr>
              <w:tabs>
                <w:tab w:val="left" w:pos="0"/>
                <w:tab w:val="left" w:pos="426"/>
                <w:tab w:val="left" w:pos="567"/>
                <w:tab w:val="left" w:pos="709"/>
              </w:tabs>
              <w:spacing w:before="60" w:after="60"/>
              <w:jc w:val="both"/>
              <w:rPr>
                <w:rFonts w:ascii="Arial" w:hAnsi="Arial" w:cs="Arial"/>
                <w:sz w:val="20"/>
                <w:szCs w:val="20"/>
              </w:rPr>
            </w:pPr>
            <w:r w:rsidRPr="006C6662">
              <w:rPr>
                <w:rFonts w:ascii="Arial" w:hAnsi="Arial" w:cs="Arial"/>
                <w:sz w:val="20"/>
                <w:szCs w:val="20"/>
              </w:rPr>
              <w:t>Vykdomo Pirkimo metu nebus kviečiami Komisijos posėdžiuose stebėtojo teisėmis dalyvauti valstybės ir savivaldybių institucijų ar įstaigų atstovai.</w:t>
            </w:r>
          </w:p>
        </w:tc>
        <w:tc>
          <w:tcPr>
            <w:tcW w:w="6668" w:type="dxa"/>
          </w:tcPr>
          <w:p w14:paraId="68680A47" w14:textId="758E02A9" w:rsidR="00992675" w:rsidRPr="006C6662" w:rsidRDefault="00376E4C" w:rsidP="00CD7516">
            <w:pPr>
              <w:tabs>
                <w:tab w:val="left" w:pos="0"/>
                <w:tab w:val="left" w:pos="426"/>
                <w:tab w:val="left" w:pos="567"/>
                <w:tab w:val="left" w:pos="709"/>
              </w:tabs>
              <w:spacing w:before="60" w:after="60"/>
              <w:jc w:val="both"/>
              <w:rPr>
                <w:rFonts w:ascii="Arial" w:hAnsi="Arial" w:cs="Arial"/>
                <w:sz w:val="20"/>
                <w:szCs w:val="20"/>
                <w:lang w:val="en-GB"/>
              </w:rPr>
            </w:pPr>
            <w:r w:rsidRPr="006C6662">
              <w:rPr>
                <w:rFonts w:ascii="Arial" w:hAnsi="Arial" w:cs="Arial"/>
                <w:sz w:val="20"/>
                <w:szCs w:val="20"/>
                <w:lang w:val="en-GB"/>
              </w:rPr>
              <w:t xml:space="preserve">Representatives of state and municipal institutions or bodies will not be invited to participate in the meetings of the Commission as observers during the ongoing </w:t>
            </w:r>
            <w:r w:rsidR="009B0FBA" w:rsidRPr="006C6662">
              <w:rPr>
                <w:rFonts w:ascii="Arial" w:hAnsi="Arial" w:cs="Arial"/>
                <w:sz w:val="20"/>
                <w:szCs w:val="20"/>
                <w:lang w:val="en-GB"/>
              </w:rPr>
              <w:t>P</w:t>
            </w:r>
            <w:r w:rsidRPr="006C6662">
              <w:rPr>
                <w:rFonts w:ascii="Arial" w:hAnsi="Arial" w:cs="Arial"/>
                <w:sz w:val="20"/>
                <w:szCs w:val="20"/>
                <w:lang w:val="en-GB"/>
              </w:rPr>
              <w:t>rocurement.</w:t>
            </w:r>
          </w:p>
        </w:tc>
      </w:tr>
      <w:tr w:rsidR="0085174B" w:rsidRPr="006C6662" w14:paraId="748BAF5B" w14:textId="77777777" w:rsidTr="003916CF">
        <w:tc>
          <w:tcPr>
            <w:tcW w:w="805" w:type="dxa"/>
          </w:tcPr>
          <w:p w14:paraId="332FC345" w14:textId="040037C4" w:rsidR="00992675" w:rsidRPr="006C6662" w:rsidRDefault="00992675" w:rsidP="00812417">
            <w:pPr>
              <w:pStyle w:val="ListParagraph"/>
              <w:numPr>
                <w:ilvl w:val="1"/>
                <w:numId w:val="1"/>
              </w:numPr>
              <w:ind w:left="0" w:right="1047" w:firstLine="0"/>
              <w:rPr>
                <w:rFonts w:ascii="Arial" w:hAnsi="Arial" w:cs="Arial"/>
                <w:sz w:val="20"/>
                <w:szCs w:val="20"/>
              </w:rPr>
            </w:pPr>
          </w:p>
        </w:tc>
        <w:tc>
          <w:tcPr>
            <w:tcW w:w="6922" w:type="dxa"/>
          </w:tcPr>
          <w:p w14:paraId="4A62EB95" w14:textId="26E6C57B" w:rsidR="00992675" w:rsidRPr="006C6662" w:rsidRDefault="00450D24" w:rsidP="00CD7516">
            <w:pPr>
              <w:jc w:val="both"/>
              <w:rPr>
                <w:rFonts w:ascii="Arial" w:hAnsi="Arial" w:cs="Arial"/>
                <w:sz w:val="20"/>
                <w:szCs w:val="20"/>
              </w:rPr>
            </w:pPr>
            <w:r w:rsidRPr="006C6662">
              <w:rPr>
                <w:rFonts w:ascii="Arial" w:hAnsi="Arial" w:cs="Arial"/>
                <w:color w:val="000000" w:themeColor="text1"/>
                <w:sz w:val="20"/>
                <w:szCs w:val="20"/>
              </w:rPr>
              <w:t>Tiesioginio atsiskaitymo su Subtiekėjais ir Ūkio subjektais, kurių pajėgumais remiamasi, tvarka nurodyta Sutarties projekte</w:t>
            </w:r>
            <w:r w:rsidR="00311850" w:rsidRPr="006C6662">
              <w:rPr>
                <w:rFonts w:ascii="Arial" w:hAnsi="Arial" w:cs="Arial"/>
                <w:color w:val="000000" w:themeColor="text1"/>
                <w:sz w:val="20"/>
                <w:szCs w:val="20"/>
              </w:rPr>
              <w:t>.</w:t>
            </w:r>
          </w:p>
        </w:tc>
        <w:tc>
          <w:tcPr>
            <w:tcW w:w="6668" w:type="dxa"/>
          </w:tcPr>
          <w:p w14:paraId="4FF491D6" w14:textId="45EA9023" w:rsidR="00992675" w:rsidRPr="006C6662" w:rsidRDefault="00376E4C" w:rsidP="00CD7516">
            <w:pPr>
              <w:jc w:val="both"/>
              <w:rPr>
                <w:rFonts w:ascii="Arial" w:hAnsi="Arial" w:cs="Arial"/>
                <w:sz w:val="20"/>
                <w:szCs w:val="20"/>
                <w:lang w:val="en-US"/>
              </w:rPr>
            </w:pPr>
            <w:r w:rsidRPr="006C6662">
              <w:rPr>
                <w:rFonts w:ascii="Arial" w:hAnsi="Arial" w:cs="Arial"/>
                <w:sz w:val="20"/>
                <w:szCs w:val="20"/>
                <w:lang w:val="en-US"/>
              </w:rPr>
              <w:t xml:space="preserve">The procedure for the direct settlement with the </w:t>
            </w:r>
            <w:r w:rsidR="009E642D" w:rsidRPr="006C6662">
              <w:rPr>
                <w:rFonts w:ascii="Arial" w:hAnsi="Arial" w:cs="Arial"/>
                <w:sz w:val="20"/>
                <w:szCs w:val="20"/>
                <w:lang w:val="en-US"/>
              </w:rPr>
              <w:t>S</w:t>
            </w:r>
            <w:r w:rsidRPr="006C6662">
              <w:rPr>
                <w:rFonts w:ascii="Arial" w:hAnsi="Arial" w:cs="Arial"/>
                <w:sz w:val="20"/>
                <w:szCs w:val="20"/>
                <w:lang w:val="en-US"/>
              </w:rPr>
              <w:t>ub-suppliers and the economic entities whose capacities are relied upon is defined in the draft Contract.</w:t>
            </w:r>
          </w:p>
        </w:tc>
      </w:tr>
      <w:tr w:rsidR="0085174B" w:rsidRPr="006C6662" w14:paraId="015C674D" w14:textId="77777777" w:rsidTr="003916CF">
        <w:tc>
          <w:tcPr>
            <w:tcW w:w="805" w:type="dxa"/>
          </w:tcPr>
          <w:p w14:paraId="2DD3367D" w14:textId="6B68EE9B" w:rsidR="00992675" w:rsidRPr="006C6662" w:rsidRDefault="007B567D" w:rsidP="00992675">
            <w:pPr>
              <w:rPr>
                <w:rFonts w:ascii="Arial" w:hAnsi="Arial" w:cs="Arial"/>
                <w:sz w:val="20"/>
                <w:szCs w:val="20"/>
              </w:rPr>
            </w:pPr>
            <w:r w:rsidRPr="006C6662">
              <w:rPr>
                <w:rFonts w:ascii="Arial" w:hAnsi="Arial" w:cs="Arial"/>
                <w:sz w:val="20"/>
                <w:szCs w:val="20"/>
              </w:rPr>
              <w:t>2.</w:t>
            </w:r>
          </w:p>
        </w:tc>
        <w:tc>
          <w:tcPr>
            <w:tcW w:w="6922" w:type="dxa"/>
          </w:tcPr>
          <w:p w14:paraId="1ADE19C7" w14:textId="17BEBD00" w:rsidR="00992675" w:rsidRPr="006C6662" w:rsidRDefault="007B567D" w:rsidP="00E03A34">
            <w:pPr>
              <w:pStyle w:val="Heading1"/>
            </w:pPr>
            <w:bookmarkStart w:id="5" w:name="_Toc335201955"/>
            <w:bookmarkStart w:id="6" w:name="_Toc184813173"/>
            <w:bookmarkStart w:id="7" w:name="_Toc184813393"/>
            <w:r w:rsidRPr="006C6662">
              <w:t>PIRKIMO OBJEKTAS</w:t>
            </w:r>
            <w:bookmarkEnd w:id="5"/>
            <w:bookmarkEnd w:id="6"/>
            <w:bookmarkEnd w:id="7"/>
          </w:p>
        </w:tc>
        <w:tc>
          <w:tcPr>
            <w:tcW w:w="6668" w:type="dxa"/>
          </w:tcPr>
          <w:p w14:paraId="558F9BE4" w14:textId="62DD808C" w:rsidR="00992675" w:rsidRPr="006C6662" w:rsidRDefault="00BE314E" w:rsidP="00D73317">
            <w:pPr>
              <w:spacing w:before="120" w:after="120"/>
              <w:jc w:val="center"/>
              <w:rPr>
                <w:rFonts w:ascii="Arial" w:hAnsi="Arial" w:cs="Arial"/>
                <w:sz w:val="20"/>
                <w:szCs w:val="20"/>
                <w:lang w:val="en-US"/>
              </w:rPr>
            </w:pPr>
            <w:r w:rsidRPr="006C6662">
              <w:rPr>
                <w:rFonts w:ascii="Arial" w:hAnsi="Arial" w:cs="Arial"/>
                <w:b/>
                <w:bCs/>
                <w:sz w:val="20"/>
                <w:szCs w:val="20"/>
                <w:lang w:val="en-GB"/>
              </w:rPr>
              <w:t>OBJECT OF PROCUREMENT</w:t>
            </w:r>
          </w:p>
        </w:tc>
      </w:tr>
      <w:tr w:rsidR="0085174B" w:rsidRPr="006C6662" w14:paraId="7F92A131" w14:textId="77777777" w:rsidTr="003916CF">
        <w:tc>
          <w:tcPr>
            <w:tcW w:w="805" w:type="dxa"/>
          </w:tcPr>
          <w:p w14:paraId="50F3B6E9" w14:textId="77777777" w:rsidR="00992675" w:rsidRPr="006C6662" w:rsidRDefault="00992675" w:rsidP="00812417">
            <w:pPr>
              <w:pStyle w:val="ListParagraph"/>
              <w:numPr>
                <w:ilvl w:val="1"/>
                <w:numId w:val="2"/>
              </w:numPr>
              <w:ind w:left="22" w:hanging="22"/>
              <w:jc w:val="both"/>
              <w:rPr>
                <w:rFonts w:ascii="Arial" w:hAnsi="Arial" w:cs="Arial"/>
                <w:sz w:val="20"/>
                <w:szCs w:val="20"/>
              </w:rPr>
            </w:pPr>
          </w:p>
        </w:tc>
        <w:tc>
          <w:tcPr>
            <w:tcW w:w="6922" w:type="dxa"/>
          </w:tcPr>
          <w:p w14:paraId="30BCDC7E" w14:textId="45DE763E" w:rsidR="00992675" w:rsidRPr="006C6662" w:rsidRDefault="007B567D" w:rsidP="00CD7516">
            <w:pPr>
              <w:jc w:val="both"/>
              <w:rPr>
                <w:rFonts w:ascii="Arial" w:hAnsi="Arial" w:cs="Arial"/>
                <w:sz w:val="20"/>
                <w:szCs w:val="20"/>
              </w:rPr>
            </w:pPr>
            <w:r w:rsidRPr="006C6662">
              <w:rPr>
                <w:rFonts w:ascii="Arial" w:hAnsi="Arial" w:cs="Arial"/>
                <w:sz w:val="20"/>
                <w:szCs w:val="20"/>
              </w:rPr>
              <w:t xml:space="preserve">Pirkimo objektas – </w:t>
            </w:r>
            <w:r w:rsidR="003A2108" w:rsidRPr="00327287">
              <w:rPr>
                <w:rFonts w:ascii="Arial" w:hAnsi="Arial" w:cs="Arial"/>
                <w:i/>
                <w:iCs/>
                <w:sz w:val="20"/>
                <w:szCs w:val="20"/>
              </w:rPr>
              <w:t>Linijinė</w:t>
            </w:r>
            <w:r w:rsidR="003A2108">
              <w:rPr>
                <w:rFonts w:ascii="Arial" w:hAnsi="Arial" w:cs="Arial"/>
                <w:i/>
                <w:iCs/>
                <w:sz w:val="20"/>
                <w:szCs w:val="20"/>
              </w:rPr>
              <w:t>s</w:t>
            </w:r>
            <w:r w:rsidR="003A2108" w:rsidRPr="00327287">
              <w:rPr>
                <w:rFonts w:ascii="Arial" w:hAnsi="Arial" w:cs="Arial"/>
                <w:i/>
                <w:iCs/>
                <w:sz w:val="20"/>
                <w:szCs w:val="20"/>
              </w:rPr>
              <w:t xml:space="preserve"> armatūr</w:t>
            </w:r>
            <w:r w:rsidR="003A2108">
              <w:rPr>
                <w:rFonts w:ascii="Arial" w:hAnsi="Arial" w:cs="Arial"/>
                <w:i/>
                <w:iCs/>
                <w:sz w:val="20"/>
                <w:szCs w:val="20"/>
              </w:rPr>
              <w:t xml:space="preserve">os </w:t>
            </w:r>
            <w:r w:rsidR="003A2108" w:rsidRPr="003867E5">
              <w:rPr>
                <w:rFonts w:ascii="Arial" w:hAnsi="Arial" w:cs="Arial"/>
                <w:i/>
                <w:iCs/>
                <w:sz w:val="20"/>
                <w:szCs w:val="20"/>
              </w:rPr>
              <w:t>pirkimas</w:t>
            </w:r>
            <w:r w:rsidR="003A2108" w:rsidRPr="006C6662">
              <w:rPr>
                <w:rFonts w:ascii="Arial" w:hAnsi="Arial" w:cs="Arial"/>
                <w:i/>
                <w:iCs/>
                <w:sz w:val="20"/>
                <w:szCs w:val="20"/>
              </w:rPr>
              <w:t xml:space="preserve"> pirkimas</w:t>
            </w:r>
          </w:p>
        </w:tc>
        <w:tc>
          <w:tcPr>
            <w:tcW w:w="6668" w:type="dxa"/>
          </w:tcPr>
          <w:p w14:paraId="58639687" w14:textId="70772120" w:rsidR="00992675" w:rsidRPr="006C6662" w:rsidRDefault="007621C7" w:rsidP="00CD7516">
            <w:pPr>
              <w:jc w:val="both"/>
              <w:rPr>
                <w:rFonts w:ascii="Arial" w:hAnsi="Arial" w:cs="Arial"/>
                <w:sz w:val="20"/>
                <w:szCs w:val="20"/>
                <w:lang w:val="en-US"/>
              </w:rPr>
            </w:pPr>
            <w:r w:rsidRPr="006C6662">
              <w:rPr>
                <w:rFonts w:ascii="Arial" w:hAnsi="Arial" w:cs="Arial"/>
                <w:sz w:val="20"/>
                <w:szCs w:val="20"/>
                <w:lang w:val="en-GB"/>
              </w:rPr>
              <w:t xml:space="preserve">The object of Procurement – </w:t>
            </w:r>
            <w:r w:rsidR="003A2108" w:rsidRPr="003867E5">
              <w:rPr>
                <w:rFonts w:ascii="Arial" w:hAnsi="Arial" w:cs="Arial"/>
                <w:i/>
                <w:iCs/>
                <w:sz w:val="20"/>
                <w:szCs w:val="20"/>
                <w:u w:val="single"/>
                <w:lang w:val="en-US"/>
              </w:rPr>
              <w:t xml:space="preserve">Procurement of </w:t>
            </w:r>
            <w:r w:rsidR="003A2108" w:rsidRPr="00C92CD1">
              <w:rPr>
                <w:rFonts w:ascii="Arial" w:hAnsi="Arial" w:cs="Arial"/>
                <w:i/>
                <w:iCs/>
                <w:sz w:val="20"/>
                <w:szCs w:val="20"/>
                <w:u w:val="single"/>
                <w:lang w:val="en-US"/>
              </w:rPr>
              <w:t>Linear armature</w:t>
            </w:r>
          </w:p>
        </w:tc>
      </w:tr>
      <w:tr w:rsidR="0085174B" w:rsidRPr="006C6662" w14:paraId="1D9E4094" w14:textId="77777777" w:rsidTr="003916CF">
        <w:tc>
          <w:tcPr>
            <w:tcW w:w="805" w:type="dxa"/>
          </w:tcPr>
          <w:p w14:paraId="373EC113" w14:textId="77777777" w:rsidR="00992675" w:rsidRPr="006C6662" w:rsidRDefault="00992675" w:rsidP="00812417">
            <w:pPr>
              <w:pStyle w:val="ListParagraph"/>
              <w:numPr>
                <w:ilvl w:val="1"/>
                <w:numId w:val="2"/>
              </w:numPr>
              <w:ind w:left="22" w:hanging="22"/>
              <w:jc w:val="both"/>
              <w:rPr>
                <w:rFonts w:ascii="Arial" w:hAnsi="Arial" w:cs="Arial"/>
                <w:sz w:val="20"/>
                <w:szCs w:val="20"/>
              </w:rPr>
            </w:pPr>
          </w:p>
        </w:tc>
        <w:tc>
          <w:tcPr>
            <w:tcW w:w="6922" w:type="dxa"/>
          </w:tcPr>
          <w:p w14:paraId="7D81BB82" w14:textId="506BA8BE" w:rsidR="00992675" w:rsidRPr="006C6662" w:rsidRDefault="007B567D" w:rsidP="00CD7516">
            <w:pPr>
              <w:jc w:val="both"/>
              <w:rPr>
                <w:rFonts w:ascii="Arial" w:hAnsi="Arial" w:cs="Arial"/>
                <w:sz w:val="20"/>
                <w:szCs w:val="20"/>
              </w:rPr>
            </w:pPr>
            <w:r w:rsidRPr="006C6662">
              <w:rPr>
                <w:rFonts w:ascii="Arial" w:hAnsi="Arial" w:cs="Arial"/>
                <w:sz w:val="20"/>
                <w:szCs w:val="20"/>
              </w:rPr>
              <w:t>Pirkimo objekto aprašymas pateikiamas Techninėje specifikacijoje.</w:t>
            </w:r>
          </w:p>
        </w:tc>
        <w:tc>
          <w:tcPr>
            <w:tcW w:w="6668" w:type="dxa"/>
          </w:tcPr>
          <w:p w14:paraId="7503609C" w14:textId="3F1D4156" w:rsidR="00992675" w:rsidRPr="006C6662" w:rsidRDefault="007621C7" w:rsidP="00CD7516">
            <w:pPr>
              <w:jc w:val="both"/>
              <w:rPr>
                <w:rFonts w:ascii="Arial" w:hAnsi="Arial" w:cs="Arial"/>
                <w:sz w:val="20"/>
                <w:szCs w:val="20"/>
                <w:lang w:val="en-US"/>
              </w:rPr>
            </w:pPr>
            <w:r w:rsidRPr="006C6662">
              <w:rPr>
                <w:rFonts w:ascii="Arial" w:hAnsi="Arial" w:cs="Arial"/>
                <w:sz w:val="20"/>
                <w:szCs w:val="20"/>
                <w:lang w:val="en-GB"/>
              </w:rPr>
              <w:t>A description of the object of Procurement is provided in the Technical Specification.</w:t>
            </w:r>
          </w:p>
        </w:tc>
      </w:tr>
      <w:tr w:rsidR="0085174B" w:rsidRPr="006C6662" w14:paraId="336B7E67" w14:textId="77777777" w:rsidTr="003916CF">
        <w:tc>
          <w:tcPr>
            <w:tcW w:w="805" w:type="dxa"/>
          </w:tcPr>
          <w:p w14:paraId="5DCD2FFE" w14:textId="77777777" w:rsidR="00992675" w:rsidRPr="006C6662" w:rsidRDefault="00992675" w:rsidP="00812417">
            <w:pPr>
              <w:pStyle w:val="ListParagraph"/>
              <w:numPr>
                <w:ilvl w:val="1"/>
                <w:numId w:val="2"/>
              </w:numPr>
              <w:ind w:left="22" w:hanging="22"/>
              <w:jc w:val="both"/>
              <w:rPr>
                <w:rFonts w:ascii="Arial" w:hAnsi="Arial" w:cs="Arial"/>
                <w:sz w:val="20"/>
                <w:szCs w:val="20"/>
              </w:rPr>
            </w:pPr>
          </w:p>
        </w:tc>
        <w:tc>
          <w:tcPr>
            <w:tcW w:w="6922" w:type="dxa"/>
          </w:tcPr>
          <w:p w14:paraId="23B70A4D" w14:textId="16BFC108" w:rsidR="00992675" w:rsidRPr="006C6662" w:rsidRDefault="007B567D" w:rsidP="00CD7516">
            <w:pPr>
              <w:jc w:val="both"/>
              <w:rPr>
                <w:rFonts w:ascii="Arial" w:hAnsi="Arial" w:cs="Arial"/>
                <w:sz w:val="20"/>
                <w:szCs w:val="20"/>
              </w:rPr>
            </w:pPr>
            <w:r w:rsidRPr="006C6662">
              <w:rPr>
                <w:rFonts w:ascii="Arial" w:hAnsi="Arial" w:cs="Arial"/>
                <w:sz w:val="20"/>
                <w:szCs w:val="20"/>
              </w:rPr>
              <w:t>Pirkimo objektas skaidomas į __ Pirkimo objekto dalis:</w:t>
            </w:r>
          </w:p>
        </w:tc>
        <w:tc>
          <w:tcPr>
            <w:tcW w:w="6668" w:type="dxa"/>
          </w:tcPr>
          <w:p w14:paraId="4012FC72" w14:textId="7C5A69B2" w:rsidR="00992675" w:rsidRPr="006C6662" w:rsidRDefault="007621C7" w:rsidP="00CD7516">
            <w:pPr>
              <w:jc w:val="both"/>
              <w:rPr>
                <w:rFonts w:ascii="Arial" w:hAnsi="Arial" w:cs="Arial"/>
                <w:sz w:val="20"/>
                <w:szCs w:val="20"/>
                <w:lang w:val="en-US"/>
              </w:rPr>
            </w:pPr>
            <w:r w:rsidRPr="006C6662">
              <w:rPr>
                <w:rFonts w:ascii="Arial" w:hAnsi="Arial" w:cs="Arial"/>
                <w:sz w:val="20"/>
                <w:szCs w:val="20"/>
                <w:lang w:val="en-GB"/>
              </w:rPr>
              <w:t>The object of Procurement is divided into __ parts:</w:t>
            </w:r>
          </w:p>
        </w:tc>
      </w:tr>
      <w:tr w:rsidR="0085174B" w:rsidRPr="006C6662" w14:paraId="10AE6B44" w14:textId="77777777" w:rsidTr="003916CF">
        <w:tc>
          <w:tcPr>
            <w:tcW w:w="805" w:type="dxa"/>
          </w:tcPr>
          <w:p w14:paraId="3DDCF8DB" w14:textId="77777777" w:rsidR="00992675" w:rsidRPr="006C6662" w:rsidRDefault="00992675" w:rsidP="00812417">
            <w:pPr>
              <w:pStyle w:val="ListParagraph"/>
              <w:numPr>
                <w:ilvl w:val="2"/>
                <w:numId w:val="2"/>
              </w:numPr>
              <w:tabs>
                <w:tab w:val="left" w:pos="731"/>
              </w:tabs>
              <w:ind w:left="164" w:right="456" w:hanging="164"/>
              <w:jc w:val="both"/>
              <w:rPr>
                <w:rFonts w:ascii="Arial" w:hAnsi="Arial" w:cs="Arial"/>
                <w:sz w:val="20"/>
                <w:szCs w:val="20"/>
              </w:rPr>
            </w:pPr>
          </w:p>
        </w:tc>
        <w:tc>
          <w:tcPr>
            <w:tcW w:w="6922" w:type="dxa"/>
          </w:tcPr>
          <w:p w14:paraId="6143AF51" w14:textId="45E73426" w:rsidR="00992675" w:rsidRPr="006C6662" w:rsidRDefault="007B567D" w:rsidP="00CD7516">
            <w:pPr>
              <w:tabs>
                <w:tab w:val="left" w:pos="851"/>
              </w:tabs>
              <w:spacing w:before="60" w:after="60"/>
              <w:jc w:val="both"/>
              <w:rPr>
                <w:rFonts w:ascii="Arial" w:hAnsi="Arial" w:cs="Arial"/>
                <w:sz w:val="20"/>
                <w:szCs w:val="20"/>
              </w:rPr>
            </w:pPr>
            <w:r w:rsidRPr="006C6662">
              <w:rPr>
                <w:rFonts w:ascii="Arial" w:hAnsi="Arial" w:cs="Arial"/>
                <w:sz w:val="20"/>
                <w:szCs w:val="20"/>
              </w:rPr>
              <w:t xml:space="preserve">I Pirkimo objekto dalis – </w:t>
            </w:r>
            <w:r w:rsidR="00CD0307">
              <w:rPr>
                <w:rFonts w:ascii="Arial" w:hAnsi="Arial" w:cs="Arial"/>
                <w:sz w:val="20"/>
                <w:szCs w:val="20"/>
              </w:rPr>
              <w:t>Oro linijų</w:t>
            </w:r>
            <w:r w:rsidR="00CD0307" w:rsidRPr="00C152FC">
              <w:rPr>
                <w:rFonts w:ascii="Arial" w:hAnsi="Arial" w:cs="Arial"/>
                <w:sz w:val="20"/>
                <w:szCs w:val="20"/>
              </w:rPr>
              <w:t xml:space="preserve"> linijinė armatūra</w:t>
            </w:r>
          </w:p>
        </w:tc>
        <w:tc>
          <w:tcPr>
            <w:tcW w:w="6668" w:type="dxa"/>
          </w:tcPr>
          <w:p w14:paraId="7CA99462" w14:textId="02AFFD2F" w:rsidR="00992675" w:rsidRPr="006C6662" w:rsidRDefault="007621C7" w:rsidP="00CD7516">
            <w:pPr>
              <w:jc w:val="both"/>
              <w:rPr>
                <w:rFonts w:ascii="Arial" w:hAnsi="Arial" w:cs="Arial"/>
                <w:sz w:val="20"/>
                <w:szCs w:val="20"/>
                <w:lang w:val="en-US"/>
              </w:rPr>
            </w:pPr>
            <w:r w:rsidRPr="006C6662">
              <w:rPr>
                <w:rFonts w:ascii="Arial" w:hAnsi="Arial" w:cs="Arial"/>
                <w:sz w:val="20"/>
                <w:szCs w:val="20"/>
                <w:lang w:val="en-GB"/>
              </w:rPr>
              <w:t xml:space="preserve">Part I of the object of Procurement – </w:t>
            </w:r>
            <w:r w:rsidR="00944B05">
              <w:rPr>
                <w:rFonts w:ascii="Arial" w:hAnsi="Arial" w:cs="Arial"/>
                <w:sz w:val="20"/>
                <w:szCs w:val="20"/>
                <w:lang w:val="en-US"/>
              </w:rPr>
              <w:t>O</w:t>
            </w:r>
            <w:r w:rsidR="00944B05" w:rsidRPr="00A7414C">
              <w:rPr>
                <w:rFonts w:ascii="Arial" w:hAnsi="Arial" w:cs="Arial"/>
                <w:sz w:val="20"/>
                <w:szCs w:val="20"/>
                <w:lang w:val="en-US"/>
              </w:rPr>
              <w:t>verhead line</w:t>
            </w:r>
            <w:r w:rsidR="00944B05" w:rsidRPr="00C152FC">
              <w:rPr>
                <w:rFonts w:ascii="Arial" w:hAnsi="Arial" w:cs="Arial"/>
                <w:sz w:val="20"/>
                <w:szCs w:val="20"/>
                <w:lang w:val="en-US"/>
              </w:rPr>
              <w:t xml:space="preserve"> fittings</w:t>
            </w:r>
          </w:p>
        </w:tc>
      </w:tr>
      <w:tr w:rsidR="0085174B" w:rsidRPr="006C6662" w14:paraId="74016A16" w14:textId="77777777" w:rsidTr="003916CF">
        <w:tc>
          <w:tcPr>
            <w:tcW w:w="805" w:type="dxa"/>
          </w:tcPr>
          <w:p w14:paraId="15776FF1" w14:textId="77777777" w:rsidR="007B567D" w:rsidRPr="006C6662" w:rsidRDefault="007B567D" w:rsidP="00812417">
            <w:pPr>
              <w:pStyle w:val="ListParagraph"/>
              <w:numPr>
                <w:ilvl w:val="2"/>
                <w:numId w:val="2"/>
              </w:numPr>
              <w:ind w:left="589" w:hanging="589"/>
              <w:jc w:val="both"/>
              <w:rPr>
                <w:rFonts w:ascii="Arial" w:hAnsi="Arial" w:cs="Arial"/>
                <w:sz w:val="20"/>
                <w:szCs w:val="20"/>
              </w:rPr>
            </w:pPr>
          </w:p>
        </w:tc>
        <w:tc>
          <w:tcPr>
            <w:tcW w:w="6922" w:type="dxa"/>
          </w:tcPr>
          <w:p w14:paraId="220E2647" w14:textId="596D5D36" w:rsidR="007B567D" w:rsidRPr="006C6662" w:rsidRDefault="007B567D" w:rsidP="00CD7516">
            <w:pPr>
              <w:tabs>
                <w:tab w:val="left" w:pos="851"/>
              </w:tabs>
              <w:spacing w:before="60" w:after="60"/>
              <w:jc w:val="both"/>
              <w:rPr>
                <w:rFonts w:ascii="Arial" w:hAnsi="Arial" w:cs="Arial"/>
                <w:sz w:val="20"/>
                <w:szCs w:val="20"/>
              </w:rPr>
            </w:pPr>
            <w:r w:rsidRPr="006C6662">
              <w:rPr>
                <w:rFonts w:ascii="Arial" w:hAnsi="Arial" w:cs="Arial"/>
                <w:sz w:val="20"/>
                <w:szCs w:val="20"/>
              </w:rPr>
              <w:t>II Pirkimo objekto dalis –</w:t>
            </w:r>
            <w:r w:rsidR="0016235F">
              <w:rPr>
                <w:rFonts w:ascii="Arial" w:hAnsi="Arial" w:cs="Arial"/>
                <w:sz w:val="20"/>
                <w:szCs w:val="20"/>
              </w:rPr>
              <w:t xml:space="preserve"> Jungiamieji gnybtai</w:t>
            </w:r>
          </w:p>
        </w:tc>
        <w:tc>
          <w:tcPr>
            <w:tcW w:w="6668" w:type="dxa"/>
          </w:tcPr>
          <w:p w14:paraId="13DF2E57" w14:textId="64C22B06" w:rsidR="007B567D" w:rsidRPr="006C6662" w:rsidRDefault="007621C7" w:rsidP="00CD7516">
            <w:pPr>
              <w:jc w:val="both"/>
              <w:rPr>
                <w:rFonts w:ascii="Arial" w:hAnsi="Arial" w:cs="Arial"/>
                <w:sz w:val="20"/>
                <w:szCs w:val="20"/>
                <w:lang w:val="en-US"/>
              </w:rPr>
            </w:pPr>
            <w:r w:rsidRPr="006C6662">
              <w:rPr>
                <w:rFonts w:ascii="Arial" w:hAnsi="Arial" w:cs="Arial"/>
                <w:sz w:val="20"/>
                <w:szCs w:val="20"/>
                <w:lang w:val="en-GB"/>
              </w:rPr>
              <w:t>Part II of the object of Procurement –</w:t>
            </w:r>
            <w:r w:rsidR="00D32221">
              <w:rPr>
                <w:rFonts w:ascii="Arial" w:hAnsi="Arial" w:cs="Arial"/>
                <w:sz w:val="20"/>
                <w:szCs w:val="20"/>
                <w:lang w:val="en-US"/>
              </w:rPr>
              <w:t xml:space="preserve"> Conductors compression</w:t>
            </w:r>
          </w:p>
        </w:tc>
      </w:tr>
      <w:tr w:rsidR="0085174B" w:rsidRPr="006C6662" w14:paraId="111B7538" w14:textId="77777777" w:rsidTr="003916CF">
        <w:tc>
          <w:tcPr>
            <w:tcW w:w="805" w:type="dxa"/>
          </w:tcPr>
          <w:p w14:paraId="754FCDD1" w14:textId="77777777" w:rsidR="007B567D" w:rsidRPr="006C6662" w:rsidRDefault="007B567D" w:rsidP="00812417">
            <w:pPr>
              <w:pStyle w:val="ListParagraph"/>
              <w:numPr>
                <w:ilvl w:val="1"/>
                <w:numId w:val="2"/>
              </w:numPr>
              <w:ind w:left="22" w:hanging="22"/>
              <w:jc w:val="both"/>
              <w:rPr>
                <w:rFonts w:ascii="Arial" w:hAnsi="Arial" w:cs="Arial"/>
                <w:sz w:val="20"/>
                <w:szCs w:val="20"/>
              </w:rPr>
            </w:pPr>
          </w:p>
        </w:tc>
        <w:tc>
          <w:tcPr>
            <w:tcW w:w="6922" w:type="dxa"/>
          </w:tcPr>
          <w:p w14:paraId="1197C6A3" w14:textId="485BA175" w:rsidR="007B567D" w:rsidRPr="006C6662" w:rsidRDefault="007B567D" w:rsidP="00CD7516">
            <w:pPr>
              <w:tabs>
                <w:tab w:val="left" w:pos="567"/>
              </w:tabs>
              <w:spacing w:before="60" w:after="60"/>
              <w:jc w:val="both"/>
              <w:rPr>
                <w:rFonts w:ascii="Arial" w:hAnsi="Arial" w:cs="Arial"/>
                <w:color w:val="FF0000"/>
                <w:sz w:val="20"/>
                <w:szCs w:val="20"/>
              </w:rPr>
            </w:pPr>
            <w:r w:rsidRPr="006C6662">
              <w:rPr>
                <w:rFonts w:ascii="Arial" w:hAnsi="Arial" w:cs="Arial"/>
                <w:color w:val="000000" w:themeColor="text1"/>
                <w:sz w:val="20"/>
                <w:szCs w:val="20"/>
              </w:rPr>
              <w:t xml:space="preserve">Tiekėjas gali pateikti Pasiūlymą </w:t>
            </w:r>
            <w:r w:rsidRPr="006C6662">
              <w:rPr>
                <w:rFonts w:ascii="Arial" w:hAnsi="Arial" w:cs="Arial"/>
                <w:i/>
                <w:iCs/>
                <w:color w:val="000000" w:themeColor="text1"/>
                <w:sz w:val="20"/>
                <w:szCs w:val="20"/>
                <w:u w:val="single"/>
              </w:rPr>
              <w:t>vienai, kelioms ar visoms Pirkimo objekto dalims.</w:t>
            </w:r>
          </w:p>
        </w:tc>
        <w:tc>
          <w:tcPr>
            <w:tcW w:w="6668" w:type="dxa"/>
          </w:tcPr>
          <w:p w14:paraId="06AC0A80" w14:textId="14251EB4" w:rsidR="007B567D" w:rsidRPr="006C6662" w:rsidRDefault="007621C7" w:rsidP="00CD7516">
            <w:pPr>
              <w:jc w:val="both"/>
              <w:rPr>
                <w:rFonts w:ascii="Arial" w:hAnsi="Arial" w:cs="Arial"/>
                <w:sz w:val="20"/>
                <w:szCs w:val="20"/>
                <w:lang w:val="en-US"/>
              </w:rPr>
            </w:pPr>
            <w:r w:rsidRPr="006C6662">
              <w:rPr>
                <w:rFonts w:ascii="Arial" w:hAnsi="Arial" w:cs="Arial"/>
                <w:color w:val="000000" w:themeColor="text1"/>
                <w:sz w:val="20"/>
                <w:szCs w:val="20"/>
                <w:lang w:val="en-GB"/>
              </w:rPr>
              <w:t xml:space="preserve">The Supplier may submit a Tender for </w:t>
            </w:r>
            <w:r w:rsidRPr="006C6662">
              <w:rPr>
                <w:rFonts w:ascii="Arial" w:hAnsi="Arial" w:cs="Arial"/>
                <w:i/>
                <w:color w:val="000000" w:themeColor="text1"/>
                <w:sz w:val="20"/>
                <w:szCs w:val="20"/>
                <w:u w:val="single"/>
                <w:lang w:val="en-GB"/>
              </w:rPr>
              <w:t>one, several or all parts of the Procurement object</w:t>
            </w:r>
            <w:r w:rsidRPr="006C6662">
              <w:rPr>
                <w:rFonts w:ascii="Arial" w:hAnsi="Arial" w:cs="Arial"/>
                <w:i/>
                <w:iCs/>
                <w:color w:val="000000" w:themeColor="text1"/>
                <w:sz w:val="20"/>
                <w:szCs w:val="20"/>
                <w:u w:val="single"/>
                <w:lang w:val="en-GB"/>
              </w:rPr>
              <w:t>.</w:t>
            </w:r>
          </w:p>
        </w:tc>
      </w:tr>
      <w:tr w:rsidR="0085174B" w:rsidRPr="006C6662" w14:paraId="548E9ACD" w14:textId="77777777" w:rsidTr="003916CF">
        <w:tc>
          <w:tcPr>
            <w:tcW w:w="805" w:type="dxa"/>
          </w:tcPr>
          <w:p w14:paraId="08B25EA8" w14:textId="77777777" w:rsidR="00A4112E" w:rsidRPr="006C6662" w:rsidRDefault="00A4112E" w:rsidP="00812417">
            <w:pPr>
              <w:pStyle w:val="ListParagraph"/>
              <w:numPr>
                <w:ilvl w:val="1"/>
                <w:numId w:val="2"/>
              </w:numPr>
              <w:ind w:left="22" w:hanging="22"/>
              <w:jc w:val="both"/>
              <w:rPr>
                <w:rFonts w:ascii="Arial" w:hAnsi="Arial" w:cs="Arial"/>
                <w:sz w:val="20"/>
                <w:szCs w:val="20"/>
              </w:rPr>
            </w:pPr>
          </w:p>
        </w:tc>
        <w:tc>
          <w:tcPr>
            <w:tcW w:w="6922" w:type="dxa"/>
          </w:tcPr>
          <w:p w14:paraId="3DE6053C" w14:textId="73D43DEB" w:rsidR="00A4112E" w:rsidRPr="006C6662" w:rsidRDefault="00A4112E" w:rsidP="005A7AC9">
            <w:pPr>
              <w:pStyle w:val="ListParagraph"/>
              <w:tabs>
                <w:tab w:val="left" w:pos="567"/>
              </w:tabs>
              <w:spacing w:before="60" w:after="60"/>
              <w:ind w:left="0"/>
              <w:contextualSpacing w:val="0"/>
              <w:jc w:val="both"/>
              <w:rPr>
                <w:rFonts w:ascii="Arial" w:hAnsi="Arial" w:cs="Arial"/>
                <w:color w:val="FF0000"/>
                <w:sz w:val="20"/>
                <w:szCs w:val="20"/>
              </w:rPr>
            </w:pPr>
            <w:r w:rsidRPr="00E57662">
              <w:rPr>
                <w:rFonts w:ascii="Arial" w:hAnsi="Arial" w:cs="Arial"/>
                <w:sz w:val="20"/>
                <w:szCs w:val="20"/>
              </w:rPr>
              <w:t xml:space="preserve">Perkantysis subjektas neriboja maksimalaus Pirkimo objekto dalių skaičiaus, dėl kurių </w:t>
            </w:r>
            <w:r w:rsidR="00FA1A9C" w:rsidRPr="00E57662">
              <w:rPr>
                <w:rFonts w:ascii="Arial" w:hAnsi="Arial" w:cs="Arial"/>
                <w:sz w:val="20"/>
                <w:szCs w:val="20"/>
              </w:rPr>
              <w:t>l</w:t>
            </w:r>
            <w:r w:rsidRPr="00E57662">
              <w:rPr>
                <w:rFonts w:ascii="Arial" w:hAnsi="Arial" w:cs="Arial"/>
                <w:sz w:val="20"/>
                <w:szCs w:val="20"/>
              </w:rPr>
              <w:t xml:space="preserve">aimėtoju gali būti nustatomas tas pats Tiekėjas. </w:t>
            </w:r>
          </w:p>
        </w:tc>
        <w:tc>
          <w:tcPr>
            <w:tcW w:w="6668" w:type="dxa"/>
          </w:tcPr>
          <w:p w14:paraId="3C639D19" w14:textId="59F74677" w:rsidR="00A4112E" w:rsidRPr="006C6662" w:rsidRDefault="00A4112E" w:rsidP="00CD7516">
            <w:pPr>
              <w:jc w:val="both"/>
              <w:rPr>
                <w:rFonts w:ascii="Arial" w:hAnsi="Arial" w:cs="Arial"/>
                <w:color w:val="000000" w:themeColor="text1"/>
                <w:sz w:val="20"/>
                <w:szCs w:val="20"/>
                <w:lang w:val="en-GB"/>
              </w:rPr>
            </w:pPr>
            <w:r w:rsidRPr="006C6662">
              <w:rPr>
                <w:rFonts w:ascii="Arial" w:hAnsi="Arial" w:cs="Arial"/>
                <w:color w:val="000000" w:themeColor="text1"/>
                <w:sz w:val="20"/>
                <w:szCs w:val="20"/>
                <w:lang w:val="en-GB"/>
              </w:rPr>
              <w:t xml:space="preserve">The Contracting Entity does not limit the maximum number of parts of the object of Procurement for which the same Supplier can be determined as the Winner. </w:t>
            </w:r>
          </w:p>
        </w:tc>
      </w:tr>
      <w:tr w:rsidR="0085174B" w:rsidRPr="006C6662" w14:paraId="770F154D" w14:textId="77777777" w:rsidTr="003916CF">
        <w:tc>
          <w:tcPr>
            <w:tcW w:w="805" w:type="dxa"/>
          </w:tcPr>
          <w:p w14:paraId="147720F5" w14:textId="77777777" w:rsidR="00A4112E" w:rsidRPr="006C6662" w:rsidRDefault="00A4112E" w:rsidP="00812417">
            <w:pPr>
              <w:pStyle w:val="ListParagraph"/>
              <w:numPr>
                <w:ilvl w:val="1"/>
                <w:numId w:val="2"/>
              </w:numPr>
              <w:ind w:left="22" w:hanging="22"/>
              <w:jc w:val="both"/>
              <w:rPr>
                <w:rFonts w:ascii="Arial" w:hAnsi="Arial" w:cs="Arial"/>
                <w:sz w:val="20"/>
                <w:szCs w:val="20"/>
              </w:rPr>
            </w:pPr>
          </w:p>
        </w:tc>
        <w:tc>
          <w:tcPr>
            <w:tcW w:w="6922" w:type="dxa"/>
          </w:tcPr>
          <w:p w14:paraId="39380469" w14:textId="450E4C28" w:rsidR="00A4112E" w:rsidRPr="006C6662" w:rsidRDefault="00A4112E" w:rsidP="005A7AC9">
            <w:pPr>
              <w:pStyle w:val="ListParagraph"/>
              <w:tabs>
                <w:tab w:val="left" w:pos="567"/>
              </w:tabs>
              <w:spacing w:before="60" w:after="60"/>
              <w:ind w:left="0"/>
              <w:contextualSpacing w:val="0"/>
              <w:jc w:val="both"/>
              <w:rPr>
                <w:rFonts w:ascii="Arial" w:hAnsi="Arial" w:cs="Arial"/>
                <w:color w:val="FF0000"/>
                <w:sz w:val="20"/>
                <w:szCs w:val="20"/>
              </w:rPr>
            </w:pPr>
            <w:r w:rsidRPr="00E57662">
              <w:rPr>
                <w:rFonts w:ascii="Arial" w:hAnsi="Arial" w:cs="Arial"/>
                <w:sz w:val="20"/>
                <w:szCs w:val="20"/>
              </w:rPr>
              <w:t xml:space="preserve">Perkantysis subjektas sudarys atskirą Sutartį kiekvienai Pirkimo objekto daliai, nepaisant to, kad pagal Pirkimo sąlygas </w:t>
            </w:r>
            <w:r w:rsidR="00FA1A9C" w:rsidRPr="00E57662">
              <w:rPr>
                <w:rFonts w:ascii="Arial" w:hAnsi="Arial" w:cs="Arial"/>
                <w:sz w:val="20"/>
                <w:szCs w:val="20"/>
              </w:rPr>
              <w:t>l</w:t>
            </w:r>
            <w:r w:rsidRPr="00E57662">
              <w:rPr>
                <w:rFonts w:ascii="Arial" w:hAnsi="Arial" w:cs="Arial"/>
                <w:sz w:val="20"/>
                <w:szCs w:val="20"/>
              </w:rPr>
              <w:t>aimėtoju gali būti nustatomas tas pats Tiekėjas</w:t>
            </w:r>
            <w:r w:rsidR="00FA1A9C" w:rsidRPr="00E57662">
              <w:rPr>
                <w:rFonts w:ascii="Arial" w:hAnsi="Arial" w:cs="Arial"/>
                <w:sz w:val="20"/>
                <w:szCs w:val="20"/>
              </w:rPr>
              <w:t>.</w:t>
            </w:r>
          </w:p>
        </w:tc>
        <w:tc>
          <w:tcPr>
            <w:tcW w:w="6668" w:type="dxa"/>
          </w:tcPr>
          <w:p w14:paraId="350E0CD5" w14:textId="5DDE7EC0" w:rsidR="00A4112E" w:rsidRPr="006C6662" w:rsidRDefault="00A4112E" w:rsidP="00CD7516">
            <w:pPr>
              <w:jc w:val="both"/>
              <w:rPr>
                <w:rFonts w:ascii="Arial" w:hAnsi="Arial" w:cs="Arial"/>
                <w:color w:val="000000" w:themeColor="text1"/>
                <w:sz w:val="20"/>
                <w:szCs w:val="20"/>
                <w:lang w:val="en-GB"/>
              </w:rPr>
            </w:pPr>
            <w:r w:rsidRPr="006C6662">
              <w:rPr>
                <w:rFonts w:ascii="Arial" w:hAnsi="Arial" w:cs="Arial"/>
                <w:color w:val="000000" w:themeColor="text1"/>
                <w:sz w:val="20"/>
                <w:szCs w:val="20"/>
                <w:lang w:val="en-GB"/>
              </w:rPr>
              <w:t xml:space="preserve">The Contracting Entity will enter into a separate Contract for each part of the Procurement object, despite the fact that the same Supplier may be determined as the Winner under the Procurement conditions. </w:t>
            </w:r>
          </w:p>
        </w:tc>
      </w:tr>
      <w:tr w:rsidR="0085174B" w:rsidRPr="006C6662" w14:paraId="259C0333" w14:textId="77777777" w:rsidTr="003916CF">
        <w:tc>
          <w:tcPr>
            <w:tcW w:w="805" w:type="dxa"/>
          </w:tcPr>
          <w:p w14:paraId="495D08F8" w14:textId="77777777" w:rsidR="00503D6D" w:rsidRPr="00414C24" w:rsidRDefault="00503D6D" w:rsidP="00812417">
            <w:pPr>
              <w:pStyle w:val="ListParagraph"/>
              <w:numPr>
                <w:ilvl w:val="1"/>
                <w:numId w:val="2"/>
              </w:numPr>
              <w:ind w:left="22" w:hanging="22"/>
              <w:jc w:val="both"/>
              <w:rPr>
                <w:rFonts w:ascii="Arial" w:hAnsi="Arial" w:cs="Arial"/>
                <w:color w:val="FF0000"/>
                <w:sz w:val="20"/>
                <w:szCs w:val="20"/>
              </w:rPr>
            </w:pPr>
          </w:p>
        </w:tc>
        <w:tc>
          <w:tcPr>
            <w:tcW w:w="6922" w:type="dxa"/>
          </w:tcPr>
          <w:p w14:paraId="112DE75E" w14:textId="07AD2111" w:rsidR="00503D6D" w:rsidRPr="008229C0" w:rsidRDefault="00503D6D" w:rsidP="00503D6D">
            <w:pPr>
              <w:pStyle w:val="ListParagraph"/>
              <w:tabs>
                <w:tab w:val="left" w:pos="567"/>
              </w:tabs>
              <w:spacing w:before="60" w:after="60"/>
              <w:ind w:left="0"/>
              <w:contextualSpacing w:val="0"/>
              <w:jc w:val="both"/>
              <w:rPr>
                <w:rFonts w:ascii="Arial" w:hAnsi="Arial" w:cs="Arial"/>
                <w:i/>
                <w:iCs/>
                <w:sz w:val="20"/>
                <w:szCs w:val="20"/>
              </w:rPr>
            </w:pPr>
            <w:r w:rsidRPr="008229C0">
              <w:rPr>
                <w:rFonts w:ascii="Arial" w:hAnsi="Arial" w:cs="Arial"/>
                <w:sz w:val="20"/>
                <w:szCs w:val="20"/>
              </w:rPr>
              <w:t>Perkantysis subjektas derėsis dėl šių sąlygų</w:t>
            </w:r>
            <w:r w:rsidR="00414C24" w:rsidRPr="008229C0">
              <w:rPr>
                <w:rFonts w:ascii="Arial" w:hAnsi="Arial" w:cs="Arial"/>
                <w:sz w:val="20"/>
                <w:szCs w:val="20"/>
              </w:rPr>
              <w:t xml:space="preserve">: Pasiūlymo kainos ir kokybės. </w:t>
            </w:r>
          </w:p>
        </w:tc>
        <w:tc>
          <w:tcPr>
            <w:tcW w:w="6668" w:type="dxa"/>
          </w:tcPr>
          <w:p w14:paraId="2911A963" w14:textId="06CE7701" w:rsidR="00503D6D" w:rsidRPr="008229C0" w:rsidRDefault="00503D6D" w:rsidP="00503D6D">
            <w:pPr>
              <w:jc w:val="both"/>
              <w:rPr>
                <w:rFonts w:ascii="Arial" w:hAnsi="Arial" w:cs="Arial"/>
                <w:sz w:val="20"/>
                <w:szCs w:val="20"/>
                <w:lang w:val="en-GB"/>
              </w:rPr>
            </w:pPr>
            <w:r w:rsidRPr="008229C0">
              <w:rPr>
                <w:rFonts w:ascii="Arial" w:hAnsi="Arial" w:cs="Arial"/>
                <w:sz w:val="20"/>
                <w:szCs w:val="20"/>
                <w:lang w:val="en-GB"/>
              </w:rPr>
              <w:t xml:space="preserve">The Contracting Entity will negotiate the following conditions: </w:t>
            </w:r>
            <w:r w:rsidR="00FE7531" w:rsidRPr="008229C0">
              <w:rPr>
                <w:rFonts w:ascii="Arial" w:hAnsi="Arial" w:cs="Arial"/>
                <w:sz w:val="20"/>
                <w:szCs w:val="20"/>
                <w:lang w:val="en-GB"/>
              </w:rPr>
              <w:t>Tender price</w:t>
            </w:r>
            <w:r w:rsidR="008229C0" w:rsidRPr="008229C0">
              <w:rPr>
                <w:rFonts w:ascii="Arial" w:hAnsi="Arial" w:cs="Arial"/>
                <w:sz w:val="20"/>
                <w:szCs w:val="20"/>
                <w:lang w:val="en-GB"/>
              </w:rPr>
              <w:t xml:space="preserve"> and quality.</w:t>
            </w:r>
          </w:p>
        </w:tc>
      </w:tr>
      <w:tr w:rsidR="0085174B" w:rsidRPr="006C6662" w14:paraId="4F3C3F00" w14:textId="77777777" w:rsidTr="003916CF">
        <w:tc>
          <w:tcPr>
            <w:tcW w:w="805" w:type="dxa"/>
          </w:tcPr>
          <w:p w14:paraId="1B502C4C" w14:textId="77777777" w:rsidR="007B567D" w:rsidRPr="006C6662" w:rsidRDefault="007B567D" w:rsidP="00812417">
            <w:pPr>
              <w:pStyle w:val="ListParagraph"/>
              <w:numPr>
                <w:ilvl w:val="1"/>
                <w:numId w:val="2"/>
              </w:numPr>
              <w:ind w:left="22" w:hanging="22"/>
              <w:jc w:val="both"/>
              <w:rPr>
                <w:rFonts w:ascii="Arial" w:hAnsi="Arial" w:cs="Arial"/>
                <w:sz w:val="20"/>
                <w:szCs w:val="20"/>
              </w:rPr>
            </w:pPr>
          </w:p>
        </w:tc>
        <w:tc>
          <w:tcPr>
            <w:tcW w:w="6922" w:type="dxa"/>
          </w:tcPr>
          <w:p w14:paraId="6DC02A89" w14:textId="22F1B692" w:rsidR="007B567D" w:rsidRPr="00EA06C7" w:rsidRDefault="007B567D" w:rsidP="00CD7516">
            <w:pPr>
              <w:tabs>
                <w:tab w:val="left" w:pos="426"/>
              </w:tabs>
              <w:spacing w:before="60" w:after="60"/>
              <w:jc w:val="both"/>
              <w:rPr>
                <w:rFonts w:ascii="Arial" w:hAnsi="Arial" w:cs="Arial"/>
                <w:sz w:val="20"/>
                <w:szCs w:val="20"/>
              </w:rPr>
            </w:pPr>
            <w:r w:rsidRPr="00EA06C7">
              <w:rPr>
                <w:rFonts w:ascii="Arial" w:hAnsi="Arial" w:cs="Arial"/>
                <w:sz w:val="20"/>
                <w:szCs w:val="20"/>
              </w:rPr>
              <w:t xml:space="preserve">Jeigu Perkantysis subjektas gaus klausimų dėl Pirkimo dokumentų, į kuriuos atsakant reikės pateikti konfidencialią Perkančiojo subjekto informaciją, Perkantysis subjektas tokią informaciją pateiks CVP IS susirašinėjimo priemonėmis kiekvienam Tiekėjui asmeniškai. Tiekėjas, norėdamas susipažinti su tokia informacija, privalės CVP IS susirašinėjimo priemonėmis atsiųsti prašymą ir užpildytą bei pasirašytą Konfidencialumo įsipareigojimą (SPS </w:t>
            </w:r>
            <w:r w:rsidR="00A25D4B" w:rsidRPr="00EA06C7">
              <w:rPr>
                <w:rFonts w:ascii="Arial" w:hAnsi="Arial" w:cs="Arial"/>
                <w:sz w:val="20"/>
                <w:szCs w:val="20"/>
              </w:rPr>
              <w:t>9</w:t>
            </w:r>
            <w:r w:rsidRPr="00EA06C7">
              <w:rPr>
                <w:rFonts w:ascii="Arial" w:hAnsi="Arial" w:cs="Arial"/>
                <w:sz w:val="20"/>
                <w:szCs w:val="20"/>
              </w:rPr>
              <w:t xml:space="preserve"> priedą).</w:t>
            </w:r>
          </w:p>
        </w:tc>
        <w:tc>
          <w:tcPr>
            <w:tcW w:w="6668" w:type="dxa"/>
          </w:tcPr>
          <w:p w14:paraId="002CBC30" w14:textId="4A37F0CD" w:rsidR="007B567D" w:rsidRPr="00EA06C7" w:rsidRDefault="007621C7" w:rsidP="00CD7516">
            <w:pPr>
              <w:pStyle w:val="ListParagraph"/>
              <w:tabs>
                <w:tab w:val="left" w:pos="426"/>
              </w:tabs>
              <w:spacing w:before="60" w:after="60"/>
              <w:ind w:left="0"/>
              <w:jc w:val="both"/>
              <w:rPr>
                <w:rFonts w:ascii="Arial" w:hAnsi="Arial" w:cs="Arial"/>
                <w:sz w:val="20"/>
                <w:szCs w:val="20"/>
                <w:lang w:val="en-GB"/>
              </w:rPr>
            </w:pPr>
            <w:r w:rsidRPr="00EA06C7">
              <w:rPr>
                <w:rFonts w:ascii="Arial" w:hAnsi="Arial" w:cs="Arial"/>
                <w:sz w:val="20"/>
                <w:szCs w:val="20"/>
                <w:lang w:val="en-GB"/>
              </w:rPr>
              <w:t xml:space="preserve">If the Contracting Entity receives questions regarding the Procurement </w:t>
            </w:r>
            <w:r w:rsidR="003E57FD" w:rsidRPr="00EA06C7">
              <w:rPr>
                <w:rFonts w:ascii="Arial" w:hAnsi="Arial" w:cs="Arial"/>
                <w:sz w:val="20"/>
                <w:szCs w:val="20"/>
                <w:lang w:val="en-GB"/>
              </w:rPr>
              <w:t>d</w:t>
            </w:r>
            <w:r w:rsidRPr="00EA06C7">
              <w:rPr>
                <w:rFonts w:ascii="Arial" w:hAnsi="Arial" w:cs="Arial"/>
                <w:sz w:val="20"/>
                <w:szCs w:val="20"/>
                <w:lang w:val="en-GB"/>
              </w:rPr>
              <w:t xml:space="preserve">ocuments, the answer to which will require the provision of confidential information of the Contracting Entity, the Contracting Entity will provide such information to each Supplier personally </w:t>
            </w:r>
            <w:r w:rsidR="00E922A2" w:rsidRPr="00EA06C7">
              <w:rPr>
                <w:rFonts w:ascii="Arial" w:hAnsi="Arial" w:cs="Arial"/>
                <w:sz w:val="20"/>
                <w:szCs w:val="20"/>
                <w:lang w:val="en-GB"/>
              </w:rPr>
              <w:t>via</w:t>
            </w:r>
            <w:r w:rsidRPr="00EA06C7">
              <w:rPr>
                <w:rFonts w:ascii="Arial" w:hAnsi="Arial" w:cs="Arial"/>
                <w:sz w:val="20"/>
                <w:szCs w:val="20"/>
                <w:lang w:val="en-GB"/>
              </w:rPr>
              <w:t xml:space="preserve"> CPP IS. In order to access such information, the Supplier will be required to send a request, as well as a completed and signed </w:t>
            </w:r>
            <w:r w:rsidR="00B34577" w:rsidRPr="00EA06C7">
              <w:rPr>
                <w:rFonts w:ascii="Arial" w:hAnsi="Arial" w:cs="Arial"/>
                <w:sz w:val="20"/>
                <w:szCs w:val="20"/>
                <w:lang w:val="en-GB"/>
              </w:rPr>
              <w:t xml:space="preserve">Commitment of </w:t>
            </w:r>
            <w:r w:rsidRPr="00EA06C7">
              <w:rPr>
                <w:rFonts w:ascii="Arial" w:hAnsi="Arial" w:cs="Arial"/>
                <w:sz w:val="20"/>
                <w:szCs w:val="20"/>
                <w:lang w:val="en-GB"/>
              </w:rPr>
              <w:t xml:space="preserve">Confidentiality </w:t>
            </w:r>
            <w:r w:rsidR="00B34577" w:rsidRPr="00EA06C7">
              <w:rPr>
                <w:rFonts w:ascii="Arial" w:hAnsi="Arial" w:cs="Arial"/>
                <w:sz w:val="20"/>
                <w:szCs w:val="20"/>
                <w:lang w:val="en-GB"/>
              </w:rPr>
              <w:t>via</w:t>
            </w:r>
            <w:r w:rsidRPr="00EA06C7">
              <w:rPr>
                <w:rFonts w:ascii="Arial" w:hAnsi="Arial" w:cs="Arial"/>
                <w:sz w:val="20"/>
                <w:szCs w:val="20"/>
                <w:lang w:val="en-GB"/>
              </w:rPr>
              <w:t xml:space="preserve"> CPP IS. (Annex </w:t>
            </w:r>
            <w:r w:rsidR="00A25D4B" w:rsidRPr="00EA06C7">
              <w:rPr>
                <w:rFonts w:ascii="Arial" w:hAnsi="Arial" w:cs="Arial"/>
                <w:sz w:val="20"/>
                <w:szCs w:val="20"/>
                <w:lang w:val="en-GB"/>
              </w:rPr>
              <w:t>9</w:t>
            </w:r>
            <w:r w:rsidRPr="00EA06C7">
              <w:rPr>
                <w:rFonts w:ascii="Arial" w:hAnsi="Arial" w:cs="Arial"/>
                <w:sz w:val="20"/>
                <w:szCs w:val="20"/>
                <w:lang w:val="en-GB"/>
              </w:rPr>
              <w:t xml:space="preserve"> of SPC).</w:t>
            </w:r>
          </w:p>
        </w:tc>
      </w:tr>
      <w:tr w:rsidR="0085174B" w:rsidRPr="006C6662" w14:paraId="482D922E" w14:textId="77777777" w:rsidTr="003916CF">
        <w:tc>
          <w:tcPr>
            <w:tcW w:w="805" w:type="dxa"/>
          </w:tcPr>
          <w:p w14:paraId="1D53F81E" w14:textId="74835D98" w:rsidR="007B567D" w:rsidRPr="006C6662" w:rsidRDefault="00D528F6" w:rsidP="00992675">
            <w:pPr>
              <w:rPr>
                <w:rFonts w:ascii="Arial" w:hAnsi="Arial" w:cs="Arial"/>
                <w:sz w:val="20"/>
                <w:szCs w:val="20"/>
              </w:rPr>
            </w:pPr>
            <w:r w:rsidRPr="006C6662">
              <w:rPr>
                <w:rFonts w:ascii="Arial" w:hAnsi="Arial" w:cs="Arial"/>
                <w:sz w:val="20"/>
                <w:szCs w:val="20"/>
              </w:rPr>
              <w:t>3.</w:t>
            </w:r>
          </w:p>
        </w:tc>
        <w:tc>
          <w:tcPr>
            <w:tcW w:w="6922" w:type="dxa"/>
          </w:tcPr>
          <w:p w14:paraId="39625EFB" w14:textId="082E32BF" w:rsidR="007B567D" w:rsidRPr="00EA06C7" w:rsidRDefault="005A7AC9" w:rsidP="00E03A34">
            <w:pPr>
              <w:pStyle w:val="Heading1"/>
            </w:pPr>
            <w:bookmarkStart w:id="8" w:name="_Toc184813174"/>
            <w:bookmarkStart w:id="9" w:name="_Toc184813190"/>
            <w:bookmarkStart w:id="10" w:name="_Toc184813394"/>
            <w:r w:rsidRPr="00EA06C7">
              <w:t>TIEKĖJŲ PAŠALINIMO PAGRINDŲ NEBUVIMO</w:t>
            </w:r>
            <w:r w:rsidR="00303C8C" w:rsidRPr="00EA06C7">
              <w:t xml:space="preserve"> IR</w:t>
            </w:r>
            <w:r w:rsidRPr="00EA06C7">
              <w:t xml:space="preserve"> KVALIFIKACIJOS</w:t>
            </w:r>
            <w:r w:rsidR="00E03A34" w:rsidRPr="00EA06C7">
              <w:t xml:space="preserve"> </w:t>
            </w:r>
            <w:r w:rsidRPr="00EA06C7">
              <w:t>REIKALAVIMAI</w:t>
            </w:r>
            <w:bookmarkEnd w:id="8"/>
            <w:bookmarkEnd w:id="9"/>
            <w:bookmarkEnd w:id="10"/>
          </w:p>
        </w:tc>
        <w:tc>
          <w:tcPr>
            <w:tcW w:w="6668" w:type="dxa"/>
          </w:tcPr>
          <w:p w14:paraId="0DE292FC" w14:textId="68479031" w:rsidR="007B567D" w:rsidRPr="00EA06C7" w:rsidRDefault="000D4836" w:rsidP="00D73317">
            <w:pPr>
              <w:spacing w:before="120" w:after="120"/>
              <w:jc w:val="center"/>
              <w:rPr>
                <w:rFonts w:ascii="Arial" w:hAnsi="Arial" w:cs="Arial"/>
                <w:sz w:val="20"/>
                <w:szCs w:val="20"/>
                <w:lang w:val="en-US"/>
              </w:rPr>
            </w:pPr>
            <w:r w:rsidRPr="00EA06C7">
              <w:rPr>
                <w:rFonts w:ascii="Arial" w:hAnsi="Arial" w:cs="Arial"/>
                <w:b/>
                <w:bCs/>
                <w:sz w:val="20"/>
                <w:szCs w:val="20"/>
                <w:lang w:val="en-GB"/>
              </w:rPr>
              <w:t xml:space="preserve">GROUNDS FOR </w:t>
            </w:r>
            <w:r w:rsidR="00C111A9" w:rsidRPr="00EA06C7">
              <w:rPr>
                <w:rFonts w:ascii="Arial" w:hAnsi="Arial" w:cs="Arial"/>
                <w:b/>
                <w:bCs/>
                <w:sz w:val="20"/>
                <w:szCs w:val="20"/>
                <w:lang w:val="en-GB"/>
              </w:rPr>
              <w:t>EXCLUSION</w:t>
            </w:r>
            <w:r w:rsidR="008A6A29" w:rsidRPr="00EA06C7">
              <w:rPr>
                <w:rFonts w:ascii="Arial" w:hAnsi="Arial" w:cs="Arial"/>
                <w:b/>
                <w:bCs/>
                <w:sz w:val="20"/>
                <w:szCs w:val="20"/>
                <w:lang w:val="en-GB"/>
              </w:rPr>
              <w:t xml:space="preserve"> AND</w:t>
            </w:r>
            <w:r w:rsidR="00EB3D03" w:rsidRPr="00EA06C7">
              <w:rPr>
                <w:rFonts w:ascii="Arial" w:hAnsi="Arial" w:cs="Arial"/>
                <w:b/>
                <w:bCs/>
                <w:sz w:val="20"/>
                <w:szCs w:val="20"/>
                <w:lang w:val="en-GB"/>
              </w:rPr>
              <w:t xml:space="preserve"> </w:t>
            </w:r>
            <w:r w:rsidR="00C111A9" w:rsidRPr="00EA06C7">
              <w:rPr>
                <w:rFonts w:ascii="Arial" w:hAnsi="Arial" w:cs="Arial"/>
                <w:b/>
                <w:bCs/>
                <w:sz w:val="20"/>
                <w:szCs w:val="20"/>
                <w:lang w:val="en-GB"/>
              </w:rPr>
              <w:t>QUALIFICATION REQUIREMENTS</w:t>
            </w:r>
          </w:p>
        </w:tc>
      </w:tr>
      <w:tr w:rsidR="0085174B" w:rsidRPr="006C6662" w14:paraId="7E04B618" w14:textId="77777777" w:rsidTr="003916CF">
        <w:tc>
          <w:tcPr>
            <w:tcW w:w="805" w:type="dxa"/>
          </w:tcPr>
          <w:p w14:paraId="174DD73D" w14:textId="1179BFF6" w:rsidR="007B567D" w:rsidRPr="006C6662" w:rsidRDefault="00D528F6" w:rsidP="00992675">
            <w:pPr>
              <w:rPr>
                <w:rFonts w:ascii="Arial" w:hAnsi="Arial" w:cs="Arial"/>
                <w:sz w:val="20"/>
                <w:szCs w:val="20"/>
              </w:rPr>
            </w:pPr>
            <w:r w:rsidRPr="006C6662">
              <w:rPr>
                <w:rFonts w:ascii="Arial" w:hAnsi="Arial" w:cs="Arial"/>
                <w:sz w:val="20"/>
                <w:szCs w:val="20"/>
              </w:rPr>
              <w:t>3.1.</w:t>
            </w:r>
          </w:p>
        </w:tc>
        <w:tc>
          <w:tcPr>
            <w:tcW w:w="6922" w:type="dxa"/>
          </w:tcPr>
          <w:p w14:paraId="2047018D" w14:textId="0DDA8AA3" w:rsidR="007B567D" w:rsidRPr="00EA06C7" w:rsidRDefault="00D528F6" w:rsidP="00CD7516">
            <w:pPr>
              <w:jc w:val="both"/>
              <w:rPr>
                <w:rFonts w:ascii="Arial" w:hAnsi="Arial" w:cs="Arial"/>
                <w:sz w:val="20"/>
                <w:szCs w:val="20"/>
              </w:rPr>
            </w:pPr>
            <w:r w:rsidRPr="00EA06C7">
              <w:rPr>
                <w:rFonts w:ascii="Arial" w:hAnsi="Arial" w:cs="Arial"/>
                <w:sz w:val="20"/>
                <w:szCs w:val="20"/>
              </w:rPr>
              <w:t xml:space="preserve">Tiekėjų kvalifikacija nėra tikrinama šiame Pirkime. Tiekėjų pašalinimo pagrindų nebuvimas yra tikrinamas. Tiekėjai privalo pateikti Paraišką su priedais (SPS </w:t>
            </w:r>
            <w:r w:rsidR="002D394D" w:rsidRPr="00EA06C7">
              <w:rPr>
                <w:rFonts w:ascii="Arial" w:hAnsi="Arial" w:cs="Arial"/>
                <w:sz w:val="20"/>
                <w:szCs w:val="20"/>
              </w:rPr>
              <w:t>1</w:t>
            </w:r>
            <w:r w:rsidRPr="00EA06C7">
              <w:rPr>
                <w:rFonts w:ascii="Arial" w:hAnsi="Arial" w:cs="Arial"/>
                <w:b/>
                <w:sz w:val="20"/>
                <w:szCs w:val="20"/>
              </w:rPr>
              <w:t xml:space="preserve"> </w:t>
            </w:r>
            <w:r w:rsidRPr="00EA06C7">
              <w:rPr>
                <w:rFonts w:ascii="Arial" w:hAnsi="Arial" w:cs="Arial"/>
                <w:bCs/>
                <w:sz w:val="20"/>
                <w:szCs w:val="20"/>
              </w:rPr>
              <w:t>priedas</w:t>
            </w:r>
            <w:r w:rsidRPr="00EA06C7">
              <w:rPr>
                <w:rFonts w:ascii="Arial" w:hAnsi="Arial" w:cs="Arial"/>
                <w:sz w:val="20"/>
                <w:szCs w:val="20"/>
              </w:rPr>
              <w:t>) ir Europos bendrąjį viešųjų pirkimų dokumentą</w:t>
            </w:r>
            <w:r w:rsidRPr="00EA06C7">
              <w:rPr>
                <w:rFonts w:ascii="Arial" w:hAnsi="Arial" w:cs="Arial"/>
                <w:sz w:val="20"/>
                <w:szCs w:val="20"/>
                <w:vertAlign w:val="superscript"/>
              </w:rPr>
              <w:footnoteReference w:id="1"/>
            </w:r>
            <w:r w:rsidRPr="00EA06C7">
              <w:rPr>
                <w:rFonts w:ascii="Arial" w:hAnsi="Arial" w:cs="Arial"/>
                <w:sz w:val="20"/>
                <w:szCs w:val="20"/>
              </w:rPr>
              <w:t xml:space="preserve"> (toliau – EBVPD) </w:t>
            </w:r>
            <w:r w:rsidRPr="00EA06C7">
              <w:rPr>
                <w:rFonts w:ascii="Arial" w:hAnsi="Arial" w:cs="Arial"/>
                <w:iCs/>
                <w:sz w:val="20"/>
                <w:szCs w:val="20"/>
              </w:rPr>
              <w:t xml:space="preserve">(SPS </w:t>
            </w:r>
            <w:r w:rsidR="002D394D" w:rsidRPr="00EA06C7">
              <w:rPr>
                <w:rFonts w:ascii="Arial" w:hAnsi="Arial" w:cs="Arial"/>
                <w:iCs/>
                <w:sz w:val="20"/>
                <w:szCs w:val="20"/>
              </w:rPr>
              <w:t>3</w:t>
            </w:r>
            <w:r w:rsidRPr="00EA06C7">
              <w:rPr>
                <w:rFonts w:ascii="Arial" w:hAnsi="Arial" w:cs="Arial"/>
                <w:iCs/>
                <w:sz w:val="20"/>
                <w:szCs w:val="20"/>
              </w:rPr>
              <w:t xml:space="preserve"> priedas)</w:t>
            </w:r>
            <w:r w:rsidRPr="00EA06C7">
              <w:rPr>
                <w:rFonts w:ascii="Arial" w:hAnsi="Arial" w:cs="Arial"/>
                <w:sz w:val="20"/>
                <w:szCs w:val="20"/>
              </w:rPr>
              <w:t>. Pašalinimo pagrindų nebuvimą pagrindžiančius dokumentus</w:t>
            </w:r>
            <w:r w:rsidR="00BD6B5D" w:rsidRPr="00EA06C7">
              <w:rPr>
                <w:rFonts w:ascii="Arial" w:hAnsi="Arial" w:cs="Arial"/>
                <w:sz w:val="20"/>
                <w:szCs w:val="20"/>
              </w:rPr>
              <w:t xml:space="preserve"> ir kitus</w:t>
            </w:r>
            <w:r w:rsidR="00F4790E" w:rsidRPr="00EA06C7">
              <w:rPr>
                <w:rFonts w:ascii="Arial" w:hAnsi="Arial" w:cs="Arial"/>
                <w:sz w:val="20"/>
                <w:szCs w:val="20"/>
              </w:rPr>
              <w:t xml:space="preserve"> dokumentus, nurodytus šio punkto 1 </w:t>
            </w:r>
            <w:r w:rsidR="00303C8C" w:rsidRPr="00EA06C7">
              <w:rPr>
                <w:rFonts w:ascii="Arial" w:hAnsi="Arial" w:cs="Arial"/>
                <w:sz w:val="20"/>
                <w:szCs w:val="20"/>
              </w:rPr>
              <w:t>lentelėje</w:t>
            </w:r>
            <w:r w:rsidRPr="00EA06C7">
              <w:rPr>
                <w:rFonts w:ascii="Arial" w:hAnsi="Arial" w:cs="Arial"/>
                <w:sz w:val="20"/>
                <w:szCs w:val="20"/>
              </w:rPr>
              <w:t>, bus prašoma pateikti tik iš Tiekėjo, kuris pagal sudarytą pasiūlymų eilę, pateikė ekonomiškai naudingiausią pasiūlymą.</w:t>
            </w:r>
          </w:p>
        </w:tc>
        <w:tc>
          <w:tcPr>
            <w:tcW w:w="6668" w:type="dxa"/>
          </w:tcPr>
          <w:p w14:paraId="5F132F26" w14:textId="44F9AB08" w:rsidR="007B567D" w:rsidRPr="00EA06C7" w:rsidRDefault="00D964D2" w:rsidP="00CD7516">
            <w:pPr>
              <w:pStyle w:val="ListParagraph"/>
              <w:tabs>
                <w:tab w:val="left" w:pos="567"/>
              </w:tabs>
              <w:spacing w:before="60" w:after="60"/>
              <w:ind w:left="0"/>
              <w:contextualSpacing w:val="0"/>
              <w:jc w:val="both"/>
              <w:rPr>
                <w:rFonts w:ascii="Arial" w:hAnsi="Arial" w:cs="Arial"/>
                <w:sz w:val="20"/>
                <w:szCs w:val="20"/>
                <w:lang w:val="en-GB"/>
              </w:rPr>
            </w:pPr>
            <w:r w:rsidRPr="00EA06C7">
              <w:rPr>
                <w:rFonts w:ascii="Arial" w:hAnsi="Arial" w:cs="Arial"/>
                <w:sz w:val="20"/>
                <w:szCs w:val="20"/>
                <w:lang w:val="en-GB"/>
              </w:rPr>
              <w:t xml:space="preserve">The </w:t>
            </w:r>
            <w:r w:rsidR="00116CD7" w:rsidRPr="00EA06C7">
              <w:rPr>
                <w:rFonts w:ascii="Arial" w:hAnsi="Arial" w:cs="Arial"/>
                <w:sz w:val="20"/>
                <w:szCs w:val="20"/>
                <w:lang w:val="en-GB"/>
              </w:rPr>
              <w:t xml:space="preserve">Suppliers’ </w:t>
            </w:r>
            <w:r w:rsidRPr="00EA06C7">
              <w:rPr>
                <w:rFonts w:ascii="Arial" w:hAnsi="Arial" w:cs="Arial"/>
                <w:sz w:val="20"/>
                <w:szCs w:val="20"/>
                <w:lang w:val="en-GB"/>
              </w:rPr>
              <w:t xml:space="preserve">qualification shall not be checked in this Procurement. The absence of grounds for exclusion of </w:t>
            </w:r>
            <w:r w:rsidR="00892A42" w:rsidRPr="00EA06C7">
              <w:rPr>
                <w:rFonts w:ascii="Arial" w:hAnsi="Arial" w:cs="Arial"/>
                <w:sz w:val="20"/>
                <w:szCs w:val="20"/>
                <w:lang w:val="en-GB"/>
              </w:rPr>
              <w:t>S</w:t>
            </w:r>
            <w:r w:rsidRPr="00EA06C7">
              <w:rPr>
                <w:rFonts w:ascii="Arial" w:hAnsi="Arial" w:cs="Arial"/>
                <w:sz w:val="20"/>
                <w:szCs w:val="20"/>
                <w:lang w:val="en-GB"/>
              </w:rPr>
              <w:t xml:space="preserve">uppliers shall be checked. </w:t>
            </w:r>
            <w:bookmarkStart w:id="11" w:name="_Hlk27551410"/>
            <w:r w:rsidRPr="00EA06C7">
              <w:rPr>
                <w:rFonts w:ascii="Arial" w:hAnsi="Arial" w:cs="Arial"/>
                <w:sz w:val="20"/>
                <w:szCs w:val="20"/>
                <w:lang w:val="en-GB"/>
              </w:rPr>
              <w:t xml:space="preserve">Suppliers must submit the Application with Annexes (Annex </w:t>
            </w:r>
            <w:r w:rsidR="002D394D" w:rsidRPr="00EA06C7">
              <w:rPr>
                <w:rFonts w:ascii="Arial" w:hAnsi="Arial" w:cs="Arial"/>
                <w:sz w:val="20"/>
                <w:szCs w:val="20"/>
                <w:lang w:val="en-GB"/>
              </w:rPr>
              <w:t>1</w:t>
            </w:r>
            <w:r w:rsidRPr="00EA06C7">
              <w:rPr>
                <w:rFonts w:ascii="Arial" w:hAnsi="Arial" w:cs="Arial"/>
                <w:sz w:val="20"/>
                <w:szCs w:val="20"/>
                <w:lang w:val="en-GB"/>
              </w:rPr>
              <w:t xml:space="preserve"> to SPC) and the European Common Procurement Document</w:t>
            </w:r>
            <w:r w:rsidRPr="00EA06C7">
              <w:rPr>
                <w:rFonts w:ascii="Arial" w:hAnsi="Arial" w:cs="Arial"/>
                <w:sz w:val="20"/>
                <w:szCs w:val="20"/>
                <w:vertAlign w:val="superscript"/>
                <w:lang w:val="en-GB"/>
              </w:rPr>
              <w:footnoteReference w:id="2"/>
            </w:r>
            <w:r w:rsidRPr="00EA06C7">
              <w:rPr>
                <w:rFonts w:ascii="Arial" w:hAnsi="Arial" w:cs="Arial"/>
                <w:sz w:val="20"/>
                <w:szCs w:val="20"/>
                <w:lang w:val="en-GB"/>
              </w:rPr>
              <w:t xml:space="preserve"> (hereinafter – ESPD) </w:t>
            </w:r>
            <w:r w:rsidRPr="00EA06C7">
              <w:rPr>
                <w:rFonts w:ascii="Arial" w:hAnsi="Arial" w:cs="Arial"/>
                <w:iCs/>
                <w:sz w:val="20"/>
                <w:szCs w:val="20"/>
                <w:lang w:val="en-GB"/>
              </w:rPr>
              <w:t>(</w:t>
            </w:r>
            <w:r w:rsidRPr="00EA06C7">
              <w:rPr>
                <w:rFonts w:ascii="Arial" w:hAnsi="Arial" w:cs="Arial"/>
                <w:sz w:val="20"/>
                <w:szCs w:val="20"/>
                <w:lang w:val="en-GB"/>
              </w:rPr>
              <w:t xml:space="preserve">Annex </w:t>
            </w:r>
            <w:r w:rsidR="002D394D" w:rsidRPr="00EA06C7">
              <w:rPr>
                <w:rFonts w:ascii="Arial" w:hAnsi="Arial" w:cs="Arial"/>
                <w:sz w:val="20"/>
                <w:szCs w:val="20"/>
                <w:lang w:val="en-GB"/>
              </w:rPr>
              <w:t>3</w:t>
            </w:r>
            <w:r w:rsidRPr="00EA06C7">
              <w:rPr>
                <w:rFonts w:ascii="Arial" w:hAnsi="Arial" w:cs="Arial"/>
                <w:sz w:val="20"/>
                <w:szCs w:val="20"/>
                <w:lang w:val="en-GB"/>
              </w:rPr>
              <w:t xml:space="preserve"> to SPC</w:t>
            </w:r>
            <w:r w:rsidRPr="00EA06C7">
              <w:rPr>
                <w:rFonts w:ascii="Arial" w:hAnsi="Arial" w:cs="Arial"/>
                <w:iCs/>
                <w:sz w:val="20"/>
                <w:szCs w:val="20"/>
                <w:lang w:val="en-GB"/>
              </w:rPr>
              <w:t>)</w:t>
            </w:r>
            <w:r w:rsidRPr="00EA06C7">
              <w:rPr>
                <w:rFonts w:ascii="Arial" w:hAnsi="Arial" w:cs="Arial"/>
                <w:sz w:val="20"/>
                <w:szCs w:val="20"/>
                <w:lang w:val="en-GB"/>
              </w:rPr>
              <w:t xml:space="preserve">. </w:t>
            </w:r>
            <w:bookmarkEnd w:id="11"/>
            <w:r w:rsidR="00F4790E" w:rsidRPr="00EA06C7">
              <w:rPr>
                <w:rFonts w:ascii="Arial" w:hAnsi="Arial" w:cs="Arial"/>
                <w:iCs/>
                <w:sz w:val="20"/>
                <w:szCs w:val="20"/>
                <w:lang w:val="en-GB"/>
              </w:rPr>
              <w:t>The documents substantiating the absence of grounds for exclusion and other documents, specified in Table 1 of this Clause will be requested only from the Supplier who has submitted the most economically advantageous Tender in accordance with the established order of Tenders.</w:t>
            </w:r>
          </w:p>
        </w:tc>
      </w:tr>
    </w:tbl>
    <w:p w14:paraId="4B64C8A9" w14:textId="77777777" w:rsidR="005A087D" w:rsidRDefault="005A087D" w:rsidP="005A087D">
      <w:pPr>
        <w:jc w:val="both"/>
        <w:rPr>
          <w:rFonts w:ascii="Arial" w:hAnsi="Arial" w:cs="Arial"/>
          <w:color w:val="FF0000"/>
          <w:sz w:val="20"/>
          <w:szCs w:val="20"/>
        </w:rPr>
      </w:pPr>
    </w:p>
    <w:p w14:paraId="055B6715" w14:textId="77777777" w:rsidR="00EA06C7" w:rsidRDefault="00EA06C7" w:rsidP="005A087D">
      <w:pPr>
        <w:jc w:val="both"/>
        <w:rPr>
          <w:rFonts w:ascii="Arial" w:hAnsi="Arial" w:cs="Arial"/>
          <w:color w:val="FF0000"/>
          <w:sz w:val="20"/>
          <w:szCs w:val="20"/>
        </w:rPr>
      </w:pPr>
    </w:p>
    <w:p w14:paraId="60F074FE" w14:textId="77777777" w:rsidR="00F45DF3" w:rsidRDefault="00F45DF3" w:rsidP="005A087D">
      <w:pPr>
        <w:jc w:val="both"/>
        <w:rPr>
          <w:rFonts w:ascii="Arial" w:hAnsi="Arial" w:cs="Arial"/>
          <w:color w:val="FF0000"/>
          <w:sz w:val="20"/>
          <w:szCs w:val="20"/>
        </w:rPr>
      </w:pPr>
    </w:p>
    <w:p w14:paraId="543081F6" w14:textId="77777777" w:rsidR="00EA06C7" w:rsidRPr="006C6662" w:rsidRDefault="00EA06C7" w:rsidP="005A087D">
      <w:pPr>
        <w:jc w:val="both"/>
        <w:rPr>
          <w:rFonts w:ascii="Arial" w:hAnsi="Arial" w:cs="Arial"/>
          <w:color w:val="FF0000"/>
          <w:sz w:val="20"/>
          <w:szCs w:val="20"/>
        </w:rPr>
      </w:pPr>
    </w:p>
    <w:p w14:paraId="5124C7AB" w14:textId="77777777" w:rsidR="007F7B75" w:rsidRDefault="007F7B75" w:rsidP="00F35E60">
      <w:pPr>
        <w:spacing w:after="0"/>
        <w:ind w:right="-314"/>
        <w:jc w:val="right"/>
        <w:rPr>
          <w:rFonts w:ascii="Arial" w:hAnsi="Arial" w:cs="Arial"/>
          <w:sz w:val="20"/>
          <w:szCs w:val="20"/>
        </w:rPr>
      </w:pPr>
    </w:p>
    <w:p w14:paraId="43251559" w14:textId="78222650" w:rsidR="00CA496B" w:rsidRPr="00DE5793" w:rsidRDefault="00CA496B" w:rsidP="00F35E60">
      <w:pPr>
        <w:spacing w:after="0"/>
        <w:ind w:right="-314"/>
        <w:jc w:val="right"/>
        <w:rPr>
          <w:rFonts w:ascii="Arial" w:hAnsi="Arial" w:cs="Arial"/>
          <w:sz w:val="20"/>
          <w:szCs w:val="20"/>
        </w:rPr>
      </w:pPr>
      <w:r w:rsidRPr="00DE5793">
        <w:rPr>
          <w:rFonts w:ascii="Arial" w:hAnsi="Arial" w:cs="Arial"/>
          <w:sz w:val="20"/>
          <w:szCs w:val="20"/>
        </w:rPr>
        <w:t>1 lentelė/</w:t>
      </w:r>
      <w:r w:rsidRPr="00DE5793">
        <w:rPr>
          <w:rFonts w:ascii="Arial" w:hAnsi="Arial" w:cs="Arial"/>
          <w:sz w:val="20"/>
          <w:szCs w:val="20"/>
          <w:lang w:val="en-US"/>
        </w:rPr>
        <w:t>Table 1</w:t>
      </w:r>
    </w:p>
    <w:tbl>
      <w:tblPr>
        <w:tblStyle w:val="TableGrid"/>
        <w:tblW w:w="14421" w:type="dxa"/>
        <w:tblLayout w:type="fixed"/>
        <w:tblLook w:val="04A0" w:firstRow="1" w:lastRow="0" w:firstColumn="1" w:lastColumn="0" w:noHBand="0" w:noVBand="1"/>
      </w:tblPr>
      <w:tblGrid>
        <w:gridCol w:w="928"/>
        <w:gridCol w:w="3887"/>
        <w:gridCol w:w="4111"/>
        <w:gridCol w:w="2835"/>
        <w:gridCol w:w="2660"/>
      </w:tblGrid>
      <w:tr w:rsidR="00F714EA" w:rsidRPr="006C6662" w14:paraId="19DE480E" w14:textId="77777777" w:rsidTr="007C39B8">
        <w:trPr>
          <w:trHeight w:val="565"/>
        </w:trPr>
        <w:tc>
          <w:tcPr>
            <w:tcW w:w="928" w:type="dxa"/>
            <w:vAlign w:val="center"/>
          </w:tcPr>
          <w:p w14:paraId="1CAAD3A7" w14:textId="77777777" w:rsidR="00ED5CFC" w:rsidRPr="006C6662" w:rsidRDefault="00AA2607" w:rsidP="00AA2607">
            <w:pPr>
              <w:jc w:val="center"/>
              <w:rPr>
                <w:rFonts w:ascii="Arial" w:hAnsi="Arial" w:cs="Arial"/>
                <w:b/>
                <w:bCs/>
                <w:sz w:val="20"/>
                <w:szCs w:val="20"/>
              </w:rPr>
            </w:pPr>
            <w:r w:rsidRPr="006C6662">
              <w:rPr>
                <w:rFonts w:ascii="Arial" w:hAnsi="Arial" w:cs="Arial"/>
                <w:b/>
                <w:bCs/>
                <w:sz w:val="20"/>
                <w:szCs w:val="20"/>
              </w:rPr>
              <w:t>Eil. Nr.</w:t>
            </w:r>
            <w:r w:rsidR="00E5786C" w:rsidRPr="006C6662">
              <w:rPr>
                <w:rFonts w:ascii="Arial" w:hAnsi="Arial" w:cs="Arial"/>
                <w:b/>
                <w:bCs/>
                <w:sz w:val="20"/>
                <w:szCs w:val="20"/>
              </w:rPr>
              <w:t xml:space="preserve"> /</w:t>
            </w:r>
          </w:p>
          <w:p w14:paraId="4DE8D23E" w14:textId="785AFD73" w:rsidR="00E5786C" w:rsidRPr="006C6662" w:rsidRDefault="00E5786C" w:rsidP="00AA2607">
            <w:pPr>
              <w:jc w:val="center"/>
              <w:rPr>
                <w:rFonts w:ascii="Arial" w:hAnsi="Arial" w:cs="Arial"/>
                <w:sz w:val="20"/>
                <w:szCs w:val="20"/>
                <w:lang w:val="en-US"/>
              </w:rPr>
            </w:pPr>
            <w:r w:rsidRPr="006C6662">
              <w:rPr>
                <w:rFonts w:ascii="Arial" w:hAnsi="Arial" w:cs="Arial"/>
                <w:b/>
                <w:bCs/>
                <w:sz w:val="20"/>
                <w:szCs w:val="20"/>
                <w:lang w:val="en-US"/>
              </w:rPr>
              <w:t>No.</w:t>
            </w:r>
          </w:p>
        </w:tc>
        <w:tc>
          <w:tcPr>
            <w:tcW w:w="3887" w:type="dxa"/>
            <w:vAlign w:val="center"/>
          </w:tcPr>
          <w:p w14:paraId="5685C0A1" w14:textId="77777777" w:rsidR="00ED5CFC" w:rsidRPr="006C6662" w:rsidRDefault="00ED5CFC" w:rsidP="00AA2607">
            <w:pPr>
              <w:jc w:val="center"/>
              <w:rPr>
                <w:rFonts w:ascii="Arial" w:hAnsi="Arial" w:cs="Arial"/>
                <w:sz w:val="20"/>
                <w:szCs w:val="20"/>
              </w:rPr>
            </w:pPr>
            <w:r w:rsidRPr="006C6662">
              <w:rPr>
                <w:rFonts w:ascii="Arial" w:hAnsi="Arial" w:cs="Arial"/>
                <w:b/>
                <w:sz w:val="20"/>
                <w:szCs w:val="20"/>
              </w:rPr>
              <w:t>Tiekėjo pašalinimo pagrindai</w:t>
            </w:r>
          </w:p>
        </w:tc>
        <w:tc>
          <w:tcPr>
            <w:tcW w:w="4111" w:type="dxa"/>
            <w:vAlign w:val="center"/>
          </w:tcPr>
          <w:p w14:paraId="77D67CBF" w14:textId="77E58F21" w:rsidR="00ED5CFC" w:rsidRPr="006C6662" w:rsidRDefault="00EC394E" w:rsidP="00AA2607">
            <w:pPr>
              <w:jc w:val="center"/>
              <w:rPr>
                <w:rFonts w:ascii="Arial" w:hAnsi="Arial" w:cs="Arial"/>
                <w:sz w:val="20"/>
                <w:szCs w:val="20"/>
              </w:rPr>
            </w:pPr>
            <w:r w:rsidRPr="006C6662">
              <w:rPr>
                <w:rFonts w:ascii="Arial" w:hAnsi="Arial" w:cs="Arial"/>
                <w:b/>
                <w:sz w:val="20"/>
                <w:szCs w:val="20"/>
                <w:lang w:val="en-GB"/>
              </w:rPr>
              <w:t>Suppliers’ grounds for exclusion</w:t>
            </w:r>
          </w:p>
        </w:tc>
        <w:tc>
          <w:tcPr>
            <w:tcW w:w="2835" w:type="dxa"/>
            <w:vAlign w:val="center"/>
          </w:tcPr>
          <w:p w14:paraId="296352BC" w14:textId="77777777" w:rsidR="00ED5CFC" w:rsidRPr="006C6662" w:rsidRDefault="00ED5CFC" w:rsidP="00AA2607">
            <w:pPr>
              <w:jc w:val="center"/>
              <w:rPr>
                <w:rFonts w:ascii="Arial" w:hAnsi="Arial" w:cs="Arial"/>
                <w:sz w:val="20"/>
                <w:szCs w:val="20"/>
              </w:rPr>
            </w:pPr>
            <w:r w:rsidRPr="006C6662">
              <w:rPr>
                <w:rFonts w:ascii="Arial" w:hAnsi="Arial" w:cs="Arial"/>
                <w:b/>
                <w:sz w:val="20"/>
                <w:szCs w:val="20"/>
              </w:rPr>
              <w:t>Pateikiami dokumentai</w:t>
            </w:r>
          </w:p>
        </w:tc>
        <w:tc>
          <w:tcPr>
            <w:tcW w:w="2660" w:type="dxa"/>
            <w:vAlign w:val="center"/>
          </w:tcPr>
          <w:p w14:paraId="7A7C9EA0" w14:textId="22D96466" w:rsidR="00ED5CFC" w:rsidRPr="006C6662" w:rsidRDefault="00EC394E" w:rsidP="00AA2607">
            <w:pPr>
              <w:jc w:val="center"/>
              <w:rPr>
                <w:rFonts w:ascii="Arial" w:hAnsi="Arial" w:cs="Arial"/>
                <w:sz w:val="20"/>
                <w:szCs w:val="20"/>
              </w:rPr>
            </w:pPr>
            <w:r w:rsidRPr="006C6662">
              <w:rPr>
                <w:rFonts w:ascii="Arial" w:hAnsi="Arial" w:cs="Arial"/>
                <w:b/>
                <w:sz w:val="20"/>
                <w:szCs w:val="20"/>
                <w:lang w:val="en-GB"/>
              </w:rPr>
              <w:t>Documents submitted</w:t>
            </w:r>
          </w:p>
        </w:tc>
      </w:tr>
      <w:tr w:rsidR="00A7781A" w:rsidRPr="006C6662" w14:paraId="6BE43BAA" w14:textId="77777777" w:rsidTr="007C39B8">
        <w:tc>
          <w:tcPr>
            <w:tcW w:w="928" w:type="dxa"/>
          </w:tcPr>
          <w:p w14:paraId="7F7EF229" w14:textId="378A9ADD" w:rsidR="00A7781A" w:rsidRPr="006C6662" w:rsidRDefault="00A7781A" w:rsidP="009A27FF">
            <w:pPr>
              <w:rPr>
                <w:rFonts w:ascii="Arial" w:hAnsi="Arial" w:cs="Arial"/>
                <w:sz w:val="20"/>
                <w:szCs w:val="20"/>
              </w:rPr>
            </w:pPr>
            <w:r w:rsidRPr="006C6662">
              <w:rPr>
                <w:rFonts w:ascii="Arial" w:hAnsi="Arial" w:cs="Arial"/>
                <w:sz w:val="20"/>
                <w:szCs w:val="20"/>
              </w:rPr>
              <w:t>1.</w:t>
            </w:r>
          </w:p>
        </w:tc>
        <w:tc>
          <w:tcPr>
            <w:tcW w:w="3887" w:type="dxa"/>
          </w:tcPr>
          <w:p w14:paraId="75AA525F" w14:textId="19013FBE" w:rsidR="00A7781A" w:rsidRPr="006C6662" w:rsidRDefault="00A7781A" w:rsidP="00CD7516">
            <w:pPr>
              <w:jc w:val="both"/>
              <w:rPr>
                <w:rFonts w:ascii="Arial" w:hAnsi="Arial" w:cs="Arial"/>
                <w:sz w:val="20"/>
                <w:szCs w:val="20"/>
              </w:rPr>
            </w:pPr>
            <w:r w:rsidRPr="006C6662">
              <w:rPr>
                <w:rFonts w:ascii="Arial" w:hAnsi="Arial" w:cs="Arial"/>
                <w:color w:val="000000"/>
                <w:sz w:val="20"/>
                <w:szCs w:val="20"/>
              </w:rPr>
              <w:t>Tiekėjas su kitais tiekėjais yra sudaręs susitarimų, kuriais siekiama iškreipti konkurenciją atliekamame Pirkime, ir Perkantysis subjektas dėl to turi įtikinamų duomenų.</w:t>
            </w:r>
          </w:p>
        </w:tc>
        <w:tc>
          <w:tcPr>
            <w:tcW w:w="4111" w:type="dxa"/>
          </w:tcPr>
          <w:p w14:paraId="441D0E1F" w14:textId="743A388C" w:rsidR="00A7781A" w:rsidRPr="006C6662" w:rsidRDefault="00A7781A" w:rsidP="00CD7516">
            <w:pPr>
              <w:jc w:val="both"/>
              <w:rPr>
                <w:rFonts w:ascii="Arial" w:hAnsi="Arial" w:cs="Arial"/>
                <w:sz w:val="20"/>
                <w:szCs w:val="20"/>
              </w:rPr>
            </w:pPr>
            <w:r w:rsidRPr="006C6662">
              <w:rPr>
                <w:rFonts w:ascii="Arial" w:hAnsi="Arial" w:cs="Arial"/>
                <w:color w:val="000000" w:themeColor="text1"/>
                <w:sz w:val="20"/>
                <w:szCs w:val="20"/>
                <w:lang w:val="en-GB"/>
              </w:rPr>
              <w:t>The Supplier has entered into contracts with other Suppliers aimed at distorting competition in the Procurement, and the Contracting Entity has convincing data on this.</w:t>
            </w:r>
          </w:p>
        </w:tc>
        <w:tc>
          <w:tcPr>
            <w:tcW w:w="2835" w:type="dxa"/>
            <w:vMerge w:val="restart"/>
          </w:tcPr>
          <w:p w14:paraId="2A477777" w14:textId="77777777" w:rsidR="00A7781A" w:rsidRPr="006C6662" w:rsidRDefault="00A7781A" w:rsidP="007A568E">
            <w:pPr>
              <w:ind w:left="34"/>
              <w:jc w:val="both"/>
              <w:rPr>
                <w:rFonts w:ascii="Arial" w:hAnsi="Arial" w:cs="Arial"/>
                <w:sz w:val="20"/>
                <w:szCs w:val="20"/>
              </w:rPr>
            </w:pPr>
            <w:r w:rsidRPr="006C6662">
              <w:rPr>
                <w:rFonts w:ascii="Arial" w:hAnsi="Arial" w:cs="Arial"/>
                <w:sz w:val="20"/>
                <w:szCs w:val="20"/>
              </w:rPr>
              <w:t>PATEIKIAMA:</w:t>
            </w:r>
          </w:p>
          <w:p w14:paraId="12BEDAB6" w14:textId="77777777" w:rsidR="00A7781A" w:rsidRPr="006C6662" w:rsidRDefault="00A7781A" w:rsidP="007A568E">
            <w:pPr>
              <w:ind w:left="34"/>
              <w:jc w:val="both"/>
              <w:rPr>
                <w:rFonts w:ascii="Arial" w:hAnsi="Arial" w:cs="Arial"/>
                <w:color w:val="000000"/>
                <w:sz w:val="20"/>
                <w:szCs w:val="20"/>
              </w:rPr>
            </w:pPr>
            <w:r w:rsidRPr="006C6662">
              <w:rPr>
                <w:rFonts w:ascii="Arial" w:hAnsi="Arial" w:cs="Arial"/>
                <w:color w:val="000000"/>
                <w:sz w:val="20"/>
                <w:szCs w:val="20"/>
              </w:rPr>
              <w:t>Su Paraiška pateikiamas tik EBVPD.</w:t>
            </w:r>
          </w:p>
          <w:p w14:paraId="3ED940B9" w14:textId="77777777" w:rsidR="00A7781A" w:rsidRPr="006C6662" w:rsidRDefault="00A7781A" w:rsidP="007A568E">
            <w:pPr>
              <w:ind w:left="34"/>
              <w:jc w:val="both"/>
              <w:rPr>
                <w:rFonts w:ascii="Arial" w:hAnsi="Arial" w:cs="Arial"/>
                <w:color w:val="000000"/>
                <w:sz w:val="20"/>
                <w:szCs w:val="20"/>
              </w:rPr>
            </w:pPr>
          </w:p>
          <w:p w14:paraId="021E5BEC" w14:textId="77777777" w:rsidR="00A7781A" w:rsidRPr="006C6662" w:rsidRDefault="00A7781A" w:rsidP="007A568E">
            <w:pPr>
              <w:ind w:left="34"/>
              <w:jc w:val="both"/>
              <w:rPr>
                <w:rFonts w:ascii="Arial" w:hAnsi="Arial" w:cs="Arial"/>
                <w:color w:val="000000"/>
                <w:sz w:val="20"/>
                <w:szCs w:val="20"/>
              </w:rPr>
            </w:pPr>
          </w:p>
          <w:p w14:paraId="2F94D36C" w14:textId="1B901911" w:rsidR="00A7781A" w:rsidRPr="006C6662" w:rsidRDefault="00A7781A" w:rsidP="007A568E">
            <w:pPr>
              <w:ind w:left="34"/>
              <w:jc w:val="both"/>
              <w:rPr>
                <w:rFonts w:ascii="Arial" w:hAnsi="Arial" w:cs="Arial"/>
                <w:color w:val="000000"/>
                <w:sz w:val="20"/>
                <w:szCs w:val="20"/>
              </w:rPr>
            </w:pPr>
            <w:r w:rsidRPr="006C6662">
              <w:rPr>
                <w:rFonts w:ascii="Arial" w:hAnsi="Arial" w:cs="Arial"/>
                <w:color w:val="000000"/>
                <w:sz w:val="20"/>
                <w:szCs w:val="20"/>
              </w:rPr>
              <w:t>Iš Lietuvoje įsteigtų subjektų kitų dokumentų pagal šį punktą nebus reikalaujama.</w:t>
            </w:r>
          </w:p>
          <w:p w14:paraId="16CA4B8B" w14:textId="77777777" w:rsidR="00A7781A" w:rsidRPr="006C6662" w:rsidRDefault="00A7781A" w:rsidP="0065300A">
            <w:pPr>
              <w:jc w:val="both"/>
              <w:rPr>
                <w:rFonts w:ascii="Arial" w:hAnsi="Arial" w:cs="Arial"/>
                <w:color w:val="000000"/>
                <w:sz w:val="20"/>
                <w:szCs w:val="20"/>
              </w:rPr>
            </w:pPr>
          </w:p>
          <w:p w14:paraId="230896DB" w14:textId="77777777" w:rsidR="00A7781A" w:rsidRPr="006C6662" w:rsidRDefault="00A7781A" w:rsidP="007A568E">
            <w:pPr>
              <w:ind w:left="34"/>
              <w:jc w:val="both"/>
              <w:rPr>
                <w:rFonts w:ascii="Arial" w:hAnsi="Arial" w:cs="Arial"/>
                <w:color w:val="000000"/>
                <w:sz w:val="20"/>
                <w:szCs w:val="20"/>
              </w:rPr>
            </w:pPr>
          </w:p>
          <w:p w14:paraId="6AD22EBF" w14:textId="69C0C313" w:rsidR="00A7781A" w:rsidRPr="006C6662" w:rsidRDefault="00A7781A" w:rsidP="007A568E">
            <w:pPr>
              <w:ind w:left="34"/>
              <w:jc w:val="both"/>
              <w:rPr>
                <w:rFonts w:ascii="Arial" w:hAnsi="Arial" w:cs="Arial"/>
                <w:color w:val="000000"/>
                <w:sz w:val="20"/>
                <w:szCs w:val="20"/>
              </w:rPr>
            </w:pPr>
            <w:r w:rsidRPr="006C6662">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1C4EB3D9" w14:textId="6EB92A57" w:rsidR="00A7781A" w:rsidRPr="006C6662" w:rsidRDefault="00A7781A" w:rsidP="007A568E">
            <w:pPr>
              <w:jc w:val="both"/>
              <w:rPr>
                <w:rFonts w:ascii="Arial" w:hAnsi="Arial" w:cs="Arial"/>
                <w:color w:val="000000"/>
                <w:sz w:val="20"/>
                <w:szCs w:val="20"/>
              </w:rPr>
            </w:pPr>
            <w:r w:rsidRPr="006C6662">
              <w:rPr>
                <w:rFonts w:ascii="Arial" w:hAnsi="Arial" w:cs="Arial"/>
                <w:color w:val="000000"/>
                <w:sz w:val="20"/>
                <w:szCs w:val="20"/>
              </w:rPr>
              <w:t xml:space="preserve">„e-Certis“ adresu:  </w:t>
            </w:r>
            <w:hyperlink r:id="rId11" w:history="1">
              <w:r w:rsidRPr="006C6662">
                <w:rPr>
                  <w:rStyle w:val="Hyperlink"/>
                  <w:rFonts w:ascii="Arial" w:hAnsi="Arial" w:cs="Arial"/>
                  <w:sz w:val="20"/>
                  <w:szCs w:val="20"/>
                </w:rPr>
                <w:t>https://ec.europa.eu/tools/ecertis/</w:t>
              </w:r>
            </w:hyperlink>
            <w:r w:rsidRPr="006C6662">
              <w:rPr>
                <w:rFonts w:ascii="Arial" w:hAnsi="Arial" w:cs="Arial"/>
                <w:color w:val="000000"/>
                <w:sz w:val="20"/>
                <w:szCs w:val="20"/>
              </w:rPr>
              <w:t>.</w:t>
            </w:r>
          </w:p>
          <w:p w14:paraId="29169FDD" w14:textId="50B3C9BA" w:rsidR="00A7781A" w:rsidRPr="006C6662" w:rsidRDefault="00A7781A" w:rsidP="007A568E">
            <w:pPr>
              <w:jc w:val="both"/>
              <w:rPr>
                <w:rFonts w:ascii="Arial" w:hAnsi="Arial" w:cs="Arial"/>
                <w:sz w:val="20"/>
                <w:szCs w:val="20"/>
              </w:rPr>
            </w:pPr>
          </w:p>
        </w:tc>
        <w:tc>
          <w:tcPr>
            <w:tcW w:w="2660" w:type="dxa"/>
            <w:vMerge w:val="restart"/>
          </w:tcPr>
          <w:p w14:paraId="74FB1D65" w14:textId="09E2DEF5" w:rsidR="00A7781A" w:rsidRPr="006C6662" w:rsidRDefault="00A7781A" w:rsidP="007A568E">
            <w:pPr>
              <w:jc w:val="both"/>
              <w:rPr>
                <w:rFonts w:ascii="Arial" w:hAnsi="Arial" w:cs="Arial"/>
                <w:sz w:val="20"/>
                <w:szCs w:val="20"/>
                <w:lang w:val="en-GB"/>
              </w:rPr>
            </w:pPr>
            <w:r w:rsidRPr="006C6662">
              <w:rPr>
                <w:rFonts w:ascii="Arial" w:hAnsi="Arial" w:cs="Arial"/>
                <w:sz w:val="20"/>
                <w:szCs w:val="20"/>
                <w:lang w:val="en-GB"/>
              </w:rPr>
              <w:t>SUBMITTED:</w:t>
            </w:r>
          </w:p>
          <w:p w14:paraId="60A38F92" w14:textId="0EB5208E" w:rsidR="00A7781A" w:rsidRPr="006C6662" w:rsidRDefault="00A7781A" w:rsidP="007A568E">
            <w:pPr>
              <w:ind w:left="34"/>
              <w:jc w:val="both"/>
              <w:rPr>
                <w:rFonts w:ascii="Arial" w:hAnsi="Arial" w:cs="Arial"/>
                <w:color w:val="000000"/>
                <w:sz w:val="20"/>
                <w:szCs w:val="20"/>
                <w:lang w:val="en-GB"/>
              </w:rPr>
            </w:pPr>
            <w:r w:rsidRPr="006C6662">
              <w:rPr>
                <w:rFonts w:ascii="Arial" w:hAnsi="Arial" w:cs="Arial"/>
                <w:color w:val="000000"/>
                <w:sz w:val="20"/>
                <w:szCs w:val="20"/>
                <w:lang w:val="en-GB"/>
              </w:rPr>
              <w:t xml:space="preserve">Only the </w:t>
            </w:r>
            <w:r w:rsidRPr="006C6662">
              <w:rPr>
                <w:rFonts w:ascii="Arial" w:hAnsi="Arial" w:cs="Arial"/>
                <w:sz w:val="20"/>
                <w:szCs w:val="20"/>
                <w:lang w:val="en-GB"/>
              </w:rPr>
              <w:t>ESPD</w:t>
            </w:r>
            <w:r w:rsidRPr="006C6662">
              <w:rPr>
                <w:rFonts w:ascii="Arial" w:hAnsi="Arial" w:cs="Arial"/>
                <w:color w:val="000000"/>
                <w:sz w:val="20"/>
                <w:szCs w:val="20"/>
                <w:lang w:val="en-GB"/>
              </w:rPr>
              <w:t xml:space="preserve"> is submitted with the Application. </w:t>
            </w:r>
          </w:p>
          <w:p w14:paraId="55AE9152" w14:textId="77777777" w:rsidR="00A7781A" w:rsidRPr="006C6662" w:rsidRDefault="00A7781A" w:rsidP="007A568E">
            <w:pPr>
              <w:ind w:left="34"/>
              <w:jc w:val="both"/>
              <w:rPr>
                <w:rFonts w:ascii="Arial" w:hAnsi="Arial" w:cs="Arial"/>
                <w:color w:val="000000"/>
                <w:sz w:val="20"/>
                <w:szCs w:val="20"/>
                <w:lang w:val="en-GB"/>
              </w:rPr>
            </w:pPr>
          </w:p>
          <w:p w14:paraId="7DC7B2D2" w14:textId="2509D74C" w:rsidR="00A7781A" w:rsidRPr="006C6662" w:rsidRDefault="00A7781A" w:rsidP="007A568E">
            <w:pPr>
              <w:ind w:left="34"/>
              <w:jc w:val="both"/>
              <w:rPr>
                <w:rFonts w:ascii="Arial" w:hAnsi="Arial" w:cs="Arial"/>
                <w:color w:val="000000"/>
                <w:sz w:val="20"/>
                <w:szCs w:val="20"/>
                <w:lang w:val="en-GB"/>
              </w:rPr>
            </w:pPr>
            <w:r w:rsidRPr="006C6662">
              <w:rPr>
                <w:rFonts w:ascii="Arial" w:hAnsi="Arial" w:cs="Arial"/>
                <w:color w:val="000000"/>
                <w:sz w:val="20"/>
                <w:szCs w:val="20"/>
                <w:lang w:val="en-GB"/>
              </w:rPr>
              <w:t>No other documents will be required from entities established in Lithuania under this clause.</w:t>
            </w:r>
          </w:p>
          <w:p w14:paraId="059556A7" w14:textId="77777777" w:rsidR="00A7781A" w:rsidRPr="006C6662" w:rsidRDefault="00A7781A" w:rsidP="007A568E">
            <w:pPr>
              <w:ind w:left="34"/>
              <w:jc w:val="both"/>
              <w:rPr>
                <w:rFonts w:ascii="Arial" w:hAnsi="Arial" w:cs="Arial"/>
                <w:color w:val="000000"/>
                <w:sz w:val="20"/>
                <w:szCs w:val="20"/>
                <w:lang w:val="en-GB"/>
              </w:rPr>
            </w:pPr>
          </w:p>
          <w:p w14:paraId="29B3A596" w14:textId="712419DF" w:rsidR="00A7781A" w:rsidRPr="006C6662" w:rsidRDefault="00A7781A" w:rsidP="007A568E">
            <w:pPr>
              <w:jc w:val="both"/>
              <w:rPr>
                <w:rFonts w:ascii="Arial" w:hAnsi="Arial" w:cs="Arial"/>
                <w:sz w:val="20"/>
                <w:szCs w:val="20"/>
              </w:rPr>
            </w:pPr>
            <w:r w:rsidRPr="006C6662">
              <w:rPr>
                <w:rFonts w:ascii="Arial" w:hAnsi="Arial" w:cs="Arial"/>
                <w:color w:val="000000"/>
                <w:sz w:val="20"/>
                <w:szCs w:val="20"/>
                <w:lang w:val="en-GB"/>
              </w:rPr>
              <w:t xml:space="preserve">Entities established outside Lithuania will be required to provide the type of certificate and such documentary evidence as is provided in the European Commission's Information Document Repository E-Certis: </w:t>
            </w:r>
            <w:r w:rsidRPr="006C6662">
              <w:rPr>
                <w:rFonts w:ascii="Arial" w:hAnsi="Arial" w:cs="Arial"/>
                <w:color w:val="000000"/>
                <w:sz w:val="20"/>
                <w:szCs w:val="20"/>
              </w:rPr>
              <w:t>https://ec.europa.eu/tools/ecertis/.</w:t>
            </w:r>
          </w:p>
        </w:tc>
      </w:tr>
      <w:tr w:rsidR="00A7781A" w:rsidRPr="006C6662" w14:paraId="71EFFF61" w14:textId="77777777" w:rsidTr="007C39B8">
        <w:tc>
          <w:tcPr>
            <w:tcW w:w="928" w:type="dxa"/>
          </w:tcPr>
          <w:p w14:paraId="2DD1D03C" w14:textId="21E32D44" w:rsidR="00A7781A" w:rsidRPr="006C6662" w:rsidRDefault="00A7781A" w:rsidP="009A27FF">
            <w:pPr>
              <w:rPr>
                <w:rFonts w:ascii="Arial" w:hAnsi="Arial" w:cs="Arial"/>
                <w:sz w:val="20"/>
                <w:szCs w:val="20"/>
              </w:rPr>
            </w:pPr>
            <w:r w:rsidRPr="006C6662">
              <w:rPr>
                <w:rFonts w:ascii="Arial" w:hAnsi="Arial" w:cs="Arial"/>
                <w:sz w:val="20"/>
                <w:szCs w:val="20"/>
              </w:rPr>
              <w:t>2.</w:t>
            </w:r>
          </w:p>
        </w:tc>
        <w:tc>
          <w:tcPr>
            <w:tcW w:w="3887" w:type="dxa"/>
          </w:tcPr>
          <w:p w14:paraId="4793FC66" w14:textId="77777777" w:rsidR="00A7781A" w:rsidRPr="006C6662" w:rsidRDefault="00A7781A" w:rsidP="00CD7516">
            <w:pPr>
              <w:tabs>
                <w:tab w:val="left" w:pos="567"/>
              </w:tabs>
              <w:ind w:left="34"/>
              <w:jc w:val="both"/>
              <w:rPr>
                <w:rFonts w:ascii="Arial" w:hAnsi="Arial" w:cs="Arial"/>
                <w:color w:val="000000"/>
                <w:sz w:val="20"/>
                <w:szCs w:val="20"/>
              </w:rPr>
            </w:pPr>
            <w:r w:rsidRPr="006C6662">
              <w:rPr>
                <w:rFonts w:ascii="Arial" w:hAnsi="Arial" w:cs="Arial"/>
                <w:color w:val="000000"/>
                <w:sz w:val="20"/>
                <w:szCs w:val="20"/>
              </w:rPr>
              <w:t xml:space="preserve">Tiekėjas Pirkimo metu pateko į interesų konflikto situaciją, </w:t>
            </w:r>
            <w:r w:rsidRPr="006C6662">
              <w:rPr>
                <w:rFonts w:ascii="Arial" w:hAnsi="Arial" w:cs="Arial"/>
                <w:iCs/>
                <w:color w:val="000000"/>
                <w:sz w:val="20"/>
                <w:szCs w:val="20"/>
              </w:rPr>
              <w:t>kaip apibrėžta</w:t>
            </w:r>
            <w:r w:rsidRPr="006C6662">
              <w:rPr>
                <w:rFonts w:ascii="Arial" w:hAnsi="Arial" w:cs="Arial"/>
                <w:color w:val="000000"/>
                <w:sz w:val="20"/>
                <w:szCs w:val="20"/>
              </w:rPr>
              <w:t xml:space="preserve"> PĮ 33 straipsnyje, ir atitinkamos padėties negalima ištaisyti.</w:t>
            </w:r>
            <w:r w:rsidRPr="006C6662">
              <w:rPr>
                <w:rFonts w:ascii="Arial" w:hAnsi="Arial" w:cs="Arial"/>
                <w:iCs/>
                <w:color w:val="000000"/>
                <w:sz w:val="20"/>
                <w:szCs w:val="20"/>
              </w:rPr>
              <w:t xml:space="preserve"> </w:t>
            </w:r>
          </w:p>
          <w:p w14:paraId="1346B9B0" w14:textId="77777777" w:rsidR="00A7781A" w:rsidRPr="006C6662" w:rsidRDefault="00A7781A" w:rsidP="00CD7516">
            <w:pPr>
              <w:tabs>
                <w:tab w:val="left" w:pos="567"/>
              </w:tabs>
              <w:ind w:left="34"/>
              <w:jc w:val="both"/>
              <w:rPr>
                <w:rFonts w:ascii="Arial" w:hAnsi="Arial" w:cs="Arial"/>
                <w:iCs/>
                <w:color w:val="000000"/>
                <w:sz w:val="20"/>
                <w:szCs w:val="20"/>
              </w:rPr>
            </w:pPr>
          </w:p>
          <w:p w14:paraId="7A8CE85F" w14:textId="4F005FCA" w:rsidR="00A7781A" w:rsidRPr="006C6662" w:rsidRDefault="00A7781A" w:rsidP="00CD7516">
            <w:pPr>
              <w:tabs>
                <w:tab w:val="left" w:pos="567"/>
              </w:tabs>
              <w:ind w:left="34"/>
              <w:jc w:val="both"/>
              <w:rPr>
                <w:rFonts w:ascii="Arial" w:hAnsi="Arial" w:cs="Arial"/>
                <w:iCs/>
                <w:color w:val="000000"/>
                <w:sz w:val="20"/>
                <w:szCs w:val="20"/>
              </w:rPr>
            </w:pPr>
            <w:r w:rsidRPr="006C6662">
              <w:rPr>
                <w:rFonts w:ascii="Arial" w:hAnsi="Arial" w:cs="Arial"/>
                <w:color w:val="000000"/>
                <w:sz w:val="20"/>
                <w:szCs w:val="20"/>
              </w:rPr>
              <w:t>Laikoma, kad atitinkamos padėties dėl interesų konflikto negalima ištaisyti, jeigu į interesų konfliktą patekę asmenys nulėmė Komisijos ar Perkančiojo subjekto sprendimus ir šių sprendimų pakeitimas prieštarautų PĮ nuostatoms.</w:t>
            </w:r>
          </w:p>
        </w:tc>
        <w:tc>
          <w:tcPr>
            <w:tcW w:w="4111" w:type="dxa"/>
          </w:tcPr>
          <w:p w14:paraId="1320A1BD" w14:textId="77777777" w:rsidR="00A7781A" w:rsidRPr="006C6662" w:rsidRDefault="00A7781A" w:rsidP="00CD7516">
            <w:pPr>
              <w:tabs>
                <w:tab w:val="left" w:pos="567"/>
              </w:tabs>
              <w:ind w:left="34"/>
              <w:jc w:val="both"/>
              <w:rPr>
                <w:rFonts w:ascii="Arial" w:hAnsi="Arial" w:cs="Arial"/>
                <w:iCs/>
                <w:color w:val="000000"/>
                <w:sz w:val="20"/>
                <w:szCs w:val="20"/>
                <w:lang w:val="en-GB"/>
              </w:rPr>
            </w:pPr>
            <w:r w:rsidRPr="006C6662">
              <w:rPr>
                <w:rFonts w:ascii="Arial" w:hAnsi="Arial" w:cs="Arial"/>
                <w:iCs/>
                <w:color w:val="000000"/>
                <w:sz w:val="20"/>
                <w:szCs w:val="20"/>
                <w:lang w:val="en-GB"/>
              </w:rPr>
              <w:t>During the Procurement, the Supplier has entered into a situation of conflict of interest as defined in Article 33 of the LP, and the respective situation cannot be remedied.</w:t>
            </w:r>
          </w:p>
          <w:p w14:paraId="65E99963" w14:textId="77777777" w:rsidR="00A7781A" w:rsidRPr="006C6662" w:rsidRDefault="00A7781A" w:rsidP="00CD7516">
            <w:pPr>
              <w:tabs>
                <w:tab w:val="left" w:pos="567"/>
              </w:tabs>
              <w:ind w:left="34"/>
              <w:jc w:val="both"/>
              <w:rPr>
                <w:rFonts w:ascii="Arial" w:hAnsi="Arial" w:cs="Arial"/>
                <w:iCs/>
                <w:color w:val="000000"/>
                <w:sz w:val="20"/>
                <w:szCs w:val="20"/>
                <w:lang w:val="en-GB"/>
              </w:rPr>
            </w:pPr>
          </w:p>
          <w:p w14:paraId="652E61CA" w14:textId="4DAE60FA" w:rsidR="00A7781A" w:rsidRPr="006C6662" w:rsidRDefault="00A7781A" w:rsidP="00CD7516">
            <w:pPr>
              <w:jc w:val="both"/>
              <w:rPr>
                <w:rFonts w:ascii="Arial" w:hAnsi="Arial" w:cs="Arial"/>
                <w:sz w:val="20"/>
                <w:szCs w:val="20"/>
              </w:rPr>
            </w:pPr>
            <w:r w:rsidRPr="006C6662">
              <w:rPr>
                <w:rFonts w:ascii="Arial" w:hAnsi="Arial" w:cs="Arial"/>
                <w:iCs/>
                <w:color w:val="000000"/>
                <w:sz w:val="20"/>
                <w:szCs w:val="20"/>
                <w:lang w:val="en-GB"/>
              </w:rPr>
              <w:t>It is considered that the respective situation cannot be remedied due to a conflict of interest if the persons involved in the conflict of interest have determined the decisions of the Commission or the Contracting Entity and the amendment of these decisions would be contrary to the provisions of the LP.</w:t>
            </w:r>
          </w:p>
        </w:tc>
        <w:tc>
          <w:tcPr>
            <w:tcW w:w="2835" w:type="dxa"/>
            <w:vMerge/>
          </w:tcPr>
          <w:p w14:paraId="10D41545" w14:textId="77777777" w:rsidR="00A7781A" w:rsidRPr="006C6662" w:rsidRDefault="00A7781A" w:rsidP="009A27FF">
            <w:pPr>
              <w:rPr>
                <w:rFonts w:ascii="Arial" w:hAnsi="Arial" w:cs="Arial"/>
                <w:sz w:val="20"/>
                <w:szCs w:val="20"/>
              </w:rPr>
            </w:pPr>
          </w:p>
        </w:tc>
        <w:tc>
          <w:tcPr>
            <w:tcW w:w="2660" w:type="dxa"/>
            <w:vMerge/>
          </w:tcPr>
          <w:p w14:paraId="3F6A73F9" w14:textId="043F70B9" w:rsidR="00A7781A" w:rsidRPr="006C6662" w:rsidRDefault="00A7781A" w:rsidP="009A27FF">
            <w:pPr>
              <w:rPr>
                <w:rFonts w:ascii="Arial" w:hAnsi="Arial" w:cs="Arial"/>
                <w:sz w:val="20"/>
                <w:szCs w:val="20"/>
              </w:rPr>
            </w:pPr>
          </w:p>
        </w:tc>
      </w:tr>
      <w:tr w:rsidR="00A7781A" w:rsidRPr="006C6662" w14:paraId="5978DF0C" w14:textId="77777777" w:rsidTr="007C39B8">
        <w:tc>
          <w:tcPr>
            <w:tcW w:w="928" w:type="dxa"/>
          </w:tcPr>
          <w:p w14:paraId="1F2529F8" w14:textId="4237F854" w:rsidR="00A7781A" w:rsidRPr="006C6662" w:rsidRDefault="00A7781A" w:rsidP="009A27FF">
            <w:pPr>
              <w:rPr>
                <w:rFonts w:ascii="Arial" w:hAnsi="Arial" w:cs="Arial"/>
                <w:sz w:val="20"/>
                <w:szCs w:val="20"/>
              </w:rPr>
            </w:pPr>
            <w:r w:rsidRPr="006C6662">
              <w:rPr>
                <w:rFonts w:ascii="Arial" w:hAnsi="Arial" w:cs="Arial"/>
                <w:sz w:val="20"/>
                <w:szCs w:val="20"/>
              </w:rPr>
              <w:t>3.</w:t>
            </w:r>
          </w:p>
        </w:tc>
        <w:tc>
          <w:tcPr>
            <w:tcW w:w="3887" w:type="dxa"/>
          </w:tcPr>
          <w:p w14:paraId="5F7D16BE" w14:textId="107942DB" w:rsidR="00A7781A" w:rsidRPr="006C6662" w:rsidRDefault="00A7781A" w:rsidP="00CD7516">
            <w:pPr>
              <w:jc w:val="both"/>
              <w:rPr>
                <w:rFonts w:ascii="Arial" w:hAnsi="Arial" w:cs="Arial"/>
                <w:sz w:val="20"/>
                <w:szCs w:val="20"/>
              </w:rPr>
            </w:pPr>
            <w:r w:rsidRPr="006C6662">
              <w:rPr>
                <w:rFonts w:ascii="Arial" w:hAnsi="Arial" w:cs="Arial"/>
                <w:color w:val="000000"/>
                <w:sz w:val="20"/>
                <w:szCs w:val="20"/>
              </w:rPr>
              <w:t>Pažeista konkurencija, kaip nustatyta PĮ 39 straipsnio 3 ir 4 dalyse, ir atitinkamos padėties negalima ištaisyti.</w:t>
            </w:r>
          </w:p>
        </w:tc>
        <w:tc>
          <w:tcPr>
            <w:tcW w:w="4111" w:type="dxa"/>
          </w:tcPr>
          <w:p w14:paraId="6FC7E123" w14:textId="2A6F348A" w:rsidR="00A7781A" w:rsidRPr="006C6662" w:rsidRDefault="00A7781A" w:rsidP="00CD7516">
            <w:pPr>
              <w:jc w:val="both"/>
              <w:rPr>
                <w:rFonts w:ascii="Arial" w:hAnsi="Arial" w:cs="Arial"/>
                <w:sz w:val="20"/>
                <w:szCs w:val="20"/>
              </w:rPr>
            </w:pPr>
            <w:r w:rsidRPr="006C6662">
              <w:rPr>
                <w:rFonts w:ascii="Arial" w:hAnsi="Arial" w:cs="Arial"/>
                <w:color w:val="000000"/>
                <w:sz w:val="20"/>
                <w:szCs w:val="20"/>
                <w:lang w:val="en-GB"/>
              </w:rPr>
              <w:t>The infringed competition, as provided for in Article 39 (3) and (4) of the LP, and the situation in question cannot be remedied.</w:t>
            </w:r>
          </w:p>
        </w:tc>
        <w:tc>
          <w:tcPr>
            <w:tcW w:w="2835" w:type="dxa"/>
            <w:vMerge/>
          </w:tcPr>
          <w:p w14:paraId="69BCB61E" w14:textId="77777777" w:rsidR="00A7781A" w:rsidRPr="006C6662" w:rsidRDefault="00A7781A" w:rsidP="009A27FF">
            <w:pPr>
              <w:rPr>
                <w:rFonts w:ascii="Arial" w:hAnsi="Arial" w:cs="Arial"/>
                <w:sz w:val="20"/>
                <w:szCs w:val="20"/>
              </w:rPr>
            </w:pPr>
          </w:p>
        </w:tc>
        <w:tc>
          <w:tcPr>
            <w:tcW w:w="2660" w:type="dxa"/>
            <w:vMerge/>
          </w:tcPr>
          <w:p w14:paraId="6214F7F2" w14:textId="25312748" w:rsidR="00A7781A" w:rsidRPr="006C6662" w:rsidRDefault="00A7781A" w:rsidP="009A27FF">
            <w:pPr>
              <w:rPr>
                <w:rFonts w:ascii="Arial" w:hAnsi="Arial" w:cs="Arial"/>
                <w:sz w:val="20"/>
                <w:szCs w:val="20"/>
              </w:rPr>
            </w:pPr>
          </w:p>
        </w:tc>
      </w:tr>
      <w:tr w:rsidR="007665F9" w:rsidRPr="006C6662" w14:paraId="08999643" w14:textId="77777777" w:rsidTr="007C39B8">
        <w:tc>
          <w:tcPr>
            <w:tcW w:w="928" w:type="dxa"/>
          </w:tcPr>
          <w:p w14:paraId="0D11AAED" w14:textId="0F66FABD" w:rsidR="007665F9" w:rsidRPr="006C6662" w:rsidRDefault="007665F9" w:rsidP="009A27FF">
            <w:pPr>
              <w:rPr>
                <w:rFonts w:ascii="Arial" w:hAnsi="Arial" w:cs="Arial"/>
                <w:sz w:val="20"/>
                <w:szCs w:val="20"/>
              </w:rPr>
            </w:pPr>
            <w:r w:rsidRPr="006C6662">
              <w:rPr>
                <w:rFonts w:ascii="Arial" w:hAnsi="Arial" w:cs="Arial"/>
                <w:sz w:val="20"/>
                <w:szCs w:val="20"/>
              </w:rPr>
              <w:t>4.</w:t>
            </w:r>
          </w:p>
        </w:tc>
        <w:tc>
          <w:tcPr>
            <w:tcW w:w="3887" w:type="dxa"/>
          </w:tcPr>
          <w:p w14:paraId="2E52CDE4" w14:textId="37CFBAAC" w:rsidR="007665F9" w:rsidRPr="006C6662" w:rsidRDefault="007665F9" w:rsidP="00CD7516">
            <w:pPr>
              <w:pStyle w:val="NoSpacing"/>
              <w:jc w:val="both"/>
              <w:rPr>
                <w:rFonts w:ascii="Arial" w:hAnsi="Arial" w:cs="Arial"/>
                <w:iCs/>
                <w:color w:val="000000"/>
                <w:sz w:val="20"/>
                <w:szCs w:val="20"/>
              </w:rPr>
            </w:pPr>
            <w:r w:rsidRPr="006C6662">
              <w:rPr>
                <w:rFonts w:ascii="Arial" w:hAnsi="Arial" w:cs="Arial"/>
                <w:iCs/>
                <w:color w:val="000000"/>
                <w:sz w:val="20"/>
                <w:szCs w:val="20"/>
              </w:rPr>
              <w:t xml:space="preserve">Tiekėjas </w:t>
            </w:r>
            <w:r w:rsidRPr="006C6662">
              <w:rPr>
                <w:rFonts w:ascii="Arial" w:eastAsia="Times New Roman" w:hAnsi="Arial" w:cs="Arial"/>
                <w:iCs/>
                <w:color w:val="000000"/>
                <w:sz w:val="20"/>
                <w:szCs w:val="20"/>
              </w:rPr>
              <w:t xml:space="preserve">Pirkimo procedūrų metu nuslėpė informaciją ar pateikė melagingą informaciją apie atitiktį </w:t>
            </w:r>
            <w:r w:rsidR="00412CCA" w:rsidRPr="006C6662">
              <w:rPr>
                <w:rFonts w:ascii="Arial" w:eastAsia="Times New Roman" w:hAnsi="Arial" w:cs="Arial"/>
                <w:iCs/>
                <w:color w:val="000000"/>
                <w:sz w:val="20"/>
                <w:szCs w:val="20"/>
              </w:rPr>
              <w:t>VPĮ</w:t>
            </w:r>
            <w:r w:rsidRPr="006C6662">
              <w:rPr>
                <w:rFonts w:ascii="Arial" w:eastAsia="Times New Roman" w:hAnsi="Arial" w:cs="Arial"/>
                <w:iCs/>
                <w:color w:val="000000"/>
                <w:sz w:val="20"/>
                <w:szCs w:val="20"/>
              </w:rPr>
              <w:t xml:space="preserve"> 46 ir 47 straipsniuose nustatytiems reikalavimams, ir Perkantysis subjektas gali tai įrodyti bet kokiomis teisėtomis priemonėmis, arba Tiekėjas dėl pateiktos melagingos informacijos negali pateikti patvirtinančių dokumentų, reikalaujamų pagal </w:t>
            </w:r>
            <w:r w:rsidR="00412CCA" w:rsidRPr="006C6662">
              <w:rPr>
                <w:rFonts w:ascii="Arial" w:eastAsia="Times New Roman" w:hAnsi="Arial" w:cs="Arial"/>
                <w:iCs/>
                <w:color w:val="000000"/>
                <w:sz w:val="20"/>
                <w:szCs w:val="20"/>
              </w:rPr>
              <w:t>VPĮ</w:t>
            </w:r>
            <w:r w:rsidRPr="006C6662">
              <w:rPr>
                <w:rFonts w:ascii="Arial" w:eastAsia="Times New Roman" w:hAnsi="Arial" w:cs="Arial"/>
                <w:iCs/>
                <w:color w:val="000000"/>
                <w:sz w:val="20"/>
                <w:szCs w:val="20"/>
              </w:rPr>
              <w:t xml:space="preserve"> 50 straipsnį. </w:t>
            </w:r>
          </w:p>
          <w:p w14:paraId="39B180D1" w14:textId="283E0C79" w:rsidR="007665F9" w:rsidRPr="006C6662" w:rsidRDefault="007665F9" w:rsidP="00CD7516">
            <w:pPr>
              <w:pStyle w:val="NoSpacing"/>
              <w:jc w:val="both"/>
              <w:rPr>
                <w:rFonts w:ascii="Arial" w:hAnsi="Arial" w:cs="Arial"/>
                <w:iCs/>
                <w:color w:val="000000"/>
                <w:sz w:val="20"/>
                <w:szCs w:val="20"/>
              </w:rPr>
            </w:pPr>
            <w:r w:rsidRPr="006C6662">
              <w:rPr>
                <w:rFonts w:ascii="Arial" w:eastAsia="Times New Roman" w:hAnsi="Arial" w:cs="Arial"/>
                <w:iCs/>
                <w:color w:val="000000"/>
                <w:sz w:val="20"/>
                <w:szCs w:val="20"/>
              </w:rPr>
              <w:t xml:space="preserve">Šiuo pagrindu Tiekėjas taip pat pašalinamas iš Pirkimo procedūros, kai </w:t>
            </w:r>
            <w:r w:rsidRPr="006C6662">
              <w:rPr>
                <w:rFonts w:ascii="Arial" w:eastAsia="Times New Roman" w:hAnsi="Arial" w:cs="Arial"/>
                <w:iCs/>
                <w:color w:val="000000"/>
                <w:sz w:val="20"/>
                <w:szCs w:val="20"/>
              </w:rPr>
              <w:lastRenderedPageBreak/>
              <w:t xml:space="preserve">ankstesnių procedūrų, atliktų </w:t>
            </w:r>
            <w:r w:rsidR="00412CCA" w:rsidRPr="006C6662">
              <w:rPr>
                <w:rFonts w:ascii="Arial" w:eastAsia="Times New Roman" w:hAnsi="Arial" w:cs="Arial"/>
                <w:iCs/>
                <w:color w:val="000000"/>
                <w:sz w:val="20"/>
                <w:szCs w:val="20"/>
              </w:rPr>
              <w:t>VPĮ</w:t>
            </w:r>
            <w:r w:rsidRPr="006C6662">
              <w:rPr>
                <w:rFonts w:ascii="Arial" w:eastAsia="Times New Roman" w:hAnsi="Arial" w:cs="Arial"/>
                <w:iCs/>
                <w:color w:val="000000"/>
                <w:sz w:val="20"/>
                <w:szCs w:val="20"/>
              </w:rPr>
              <w:t xml:space="preserve">, Lietuvos Respublikos viešųjų pirkimų, atliekamų gynybos ir saugumo srityje, įstatymo, PĮ ar Lietuvos Respublikos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785F0843" w14:textId="69A7955C" w:rsidR="007665F9" w:rsidRPr="006C6662" w:rsidRDefault="007665F9" w:rsidP="00CD7516">
            <w:pPr>
              <w:jc w:val="both"/>
              <w:rPr>
                <w:rFonts w:ascii="Arial" w:hAnsi="Arial" w:cs="Arial"/>
                <w:sz w:val="20"/>
                <w:szCs w:val="20"/>
              </w:rPr>
            </w:pPr>
            <w:r w:rsidRPr="006C6662">
              <w:rPr>
                <w:rFonts w:ascii="Arial" w:hAnsi="Arial" w:cs="Arial"/>
                <w:iCs/>
                <w:color w:val="000000"/>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11" w:type="dxa"/>
          </w:tcPr>
          <w:p w14:paraId="0592CE0C" w14:textId="27196938" w:rsidR="00BC129E" w:rsidRPr="006C6662" w:rsidRDefault="00BC129E" w:rsidP="00CD7516">
            <w:pPr>
              <w:jc w:val="both"/>
              <w:rPr>
                <w:rFonts w:ascii="Arial" w:hAnsi="Arial" w:cs="Arial"/>
                <w:color w:val="000000" w:themeColor="text1"/>
                <w:sz w:val="20"/>
                <w:szCs w:val="20"/>
                <w:lang w:val="en-GB"/>
              </w:rPr>
            </w:pPr>
            <w:r w:rsidRPr="006C6662">
              <w:rPr>
                <w:rFonts w:ascii="Arial" w:hAnsi="Arial" w:cs="Arial"/>
                <w:color w:val="000000" w:themeColor="text1"/>
                <w:sz w:val="20"/>
                <w:szCs w:val="20"/>
                <w:lang w:val="en-GB"/>
              </w:rPr>
              <w:lastRenderedPageBreak/>
              <w:t xml:space="preserve">The Supplier during the Procurement Procedures has concealed information or provided false information about compliance with the requirements, established in </w:t>
            </w:r>
            <w:r w:rsidR="000D1769" w:rsidRPr="006C6662">
              <w:rPr>
                <w:rFonts w:ascii="Arial" w:hAnsi="Arial" w:cs="Arial"/>
                <w:color w:val="000000" w:themeColor="text1"/>
                <w:sz w:val="20"/>
                <w:szCs w:val="20"/>
                <w:lang w:val="en-GB"/>
              </w:rPr>
              <w:t xml:space="preserve">Article 46 and 47 of </w:t>
            </w:r>
            <w:r w:rsidRPr="006C6662">
              <w:rPr>
                <w:rFonts w:ascii="Arial" w:hAnsi="Arial" w:cs="Arial"/>
                <w:color w:val="000000" w:themeColor="text1"/>
                <w:sz w:val="20"/>
                <w:szCs w:val="20"/>
                <w:lang w:val="en-GB"/>
              </w:rPr>
              <w:t xml:space="preserve">the </w:t>
            </w:r>
            <w:r w:rsidR="000005DF">
              <w:rPr>
                <w:rFonts w:ascii="Arial" w:hAnsi="Arial" w:cs="Arial"/>
                <w:color w:val="000000" w:themeColor="text1"/>
                <w:sz w:val="20"/>
                <w:szCs w:val="20"/>
                <w:lang w:val="en-GB"/>
              </w:rPr>
              <w:t>LPP</w:t>
            </w:r>
            <w:r w:rsidRPr="006C6662">
              <w:rPr>
                <w:rFonts w:ascii="Arial" w:hAnsi="Arial" w:cs="Arial"/>
                <w:color w:val="000000" w:themeColor="text1"/>
                <w:sz w:val="20"/>
                <w:szCs w:val="20"/>
                <w:lang w:val="en-GB"/>
              </w:rPr>
              <w:t xml:space="preserve">, and the Contracting Entity may prove this by any lawful </w:t>
            </w:r>
            <w:r w:rsidR="00C11129" w:rsidRPr="006C6662">
              <w:rPr>
                <w:rFonts w:ascii="Arial" w:hAnsi="Arial" w:cs="Arial"/>
                <w:color w:val="000000" w:themeColor="text1"/>
                <w:sz w:val="20"/>
                <w:szCs w:val="20"/>
                <w:lang w:val="en-GB"/>
              </w:rPr>
              <w:t>means,</w:t>
            </w:r>
            <w:r w:rsidRPr="006C6662">
              <w:rPr>
                <w:rFonts w:ascii="Arial" w:hAnsi="Arial" w:cs="Arial"/>
                <w:color w:val="000000" w:themeColor="text1"/>
                <w:sz w:val="20"/>
                <w:szCs w:val="20"/>
                <w:lang w:val="en-GB"/>
              </w:rPr>
              <w:t xml:space="preserve"> or the Supplier is unable to provide supporting documents, required in Article 50 of LP due to false information.</w:t>
            </w:r>
          </w:p>
          <w:p w14:paraId="6BF75DED" w14:textId="7E2469E4" w:rsidR="00BC129E" w:rsidRPr="006C6662" w:rsidRDefault="00BC129E" w:rsidP="00CD7516">
            <w:pPr>
              <w:jc w:val="both"/>
              <w:rPr>
                <w:rFonts w:ascii="Arial" w:hAnsi="Arial" w:cs="Arial"/>
                <w:color w:val="000000" w:themeColor="text1"/>
                <w:sz w:val="20"/>
                <w:szCs w:val="20"/>
                <w:lang w:val="en-GB"/>
              </w:rPr>
            </w:pPr>
            <w:r w:rsidRPr="006C6662">
              <w:rPr>
                <w:rFonts w:ascii="Arial" w:hAnsi="Arial" w:cs="Arial"/>
                <w:color w:val="000000" w:themeColor="text1"/>
                <w:sz w:val="20"/>
                <w:szCs w:val="20"/>
                <w:lang w:val="en-GB"/>
              </w:rPr>
              <w:t xml:space="preserve">On this basis, the Supplier shall also be excluded from the Procurement procedure if during the previous procedures performed in </w:t>
            </w:r>
            <w:r w:rsidRPr="006C6662">
              <w:rPr>
                <w:rFonts w:ascii="Arial" w:hAnsi="Arial" w:cs="Arial"/>
                <w:color w:val="000000" w:themeColor="text1"/>
                <w:sz w:val="20"/>
                <w:szCs w:val="20"/>
                <w:lang w:val="en-GB"/>
              </w:rPr>
              <w:lastRenderedPageBreak/>
              <w:t xml:space="preserve">accordance with the </w:t>
            </w:r>
            <w:r w:rsidR="000005DF">
              <w:rPr>
                <w:rFonts w:ascii="Arial" w:hAnsi="Arial" w:cs="Arial"/>
                <w:color w:val="000000" w:themeColor="text1"/>
                <w:sz w:val="20"/>
                <w:szCs w:val="20"/>
                <w:lang w:val="en-GB"/>
              </w:rPr>
              <w:t>LPP</w:t>
            </w:r>
            <w:r w:rsidRPr="006C6662">
              <w:rPr>
                <w:rFonts w:ascii="Arial" w:hAnsi="Arial" w:cs="Arial"/>
                <w:color w:val="000000" w:themeColor="text1"/>
                <w:sz w:val="20"/>
                <w:szCs w:val="20"/>
                <w:lang w:val="en-GB"/>
              </w:rPr>
              <w:t>, the Law on Public Procurement in the Field of Defence and Security or the Law on Concessions of the Republic of Lithuania concealed information or provided false information or the Supplier was unable to provide the supporting documents required under Article 50 of the Law of the Republic of Lithuania on Public Procurement due to the false information provided, which has resulted in its exclusion from the procurement or concession award procedures in the last one year.</w:t>
            </w:r>
          </w:p>
          <w:p w14:paraId="79D6F839" w14:textId="0BDB3673" w:rsidR="007665F9" w:rsidRPr="006C6662" w:rsidRDefault="00BC129E" w:rsidP="00CD7516">
            <w:pPr>
              <w:jc w:val="both"/>
              <w:rPr>
                <w:rFonts w:ascii="Arial" w:hAnsi="Arial" w:cs="Arial"/>
                <w:sz w:val="20"/>
                <w:szCs w:val="20"/>
              </w:rPr>
            </w:pPr>
            <w:r w:rsidRPr="006C6662">
              <w:rPr>
                <w:rFonts w:ascii="Arial" w:hAnsi="Arial" w:cs="Arial"/>
                <w:color w:val="000000" w:themeColor="text1"/>
                <w:sz w:val="20"/>
                <w:szCs w:val="20"/>
                <w:lang w:val="en-GB"/>
              </w:rPr>
              <w:t>On this basis, the Supplier shall also be excluded from the Procurement procedure if, in accordance with the legislation of other states, he concealed information or provided false information during previous procedures or was unable to provide supporting documents due to false information which resulted in its exclusion from the procurement or concession award procedures in the last one year or other similar sanctions.</w:t>
            </w:r>
          </w:p>
        </w:tc>
        <w:tc>
          <w:tcPr>
            <w:tcW w:w="2835" w:type="dxa"/>
          </w:tcPr>
          <w:p w14:paraId="0FB75790" w14:textId="77777777" w:rsidR="00A7781A" w:rsidRPr="006C6662" w:rsidRDefault="00A7781A" w:rsidP="00A7781A">
            <w:pPr>
              <w:ind w:left="34"/>
              <w:jc w:val="both"/>
              <w:rPr>
                <w:rFonts w:ascii="Arial" w:hAnsi="Arial" w:cs="Arial"/>
                <w:sz w:val="20"/>
                <w:szCs w:val="20"/>
              </w:rPr>
            </w:pPr>
            <w:r w:rsidRPr="006C6662">
              <w:rPr>
                <w:rFonts w:ascii="Arial" w:hAnsi="Arial" w:cs="Arial"/>
                <w:sz w:val="20"/>
                <w:szCs w:val="20"/>
              </w:rPr>
              <w:lastRenderedPageBreak/>
              <w:t>PATEIKIAMA:</w:t>
            </w:r>
          </w:p>
          <w:p w14:paraId="07A6DB60" w14:textId="743B48E4" w:rsidR="00A7781A" w:rsidRPr="006C6662" w:rsidRDefault="00A7781A" w:rsidP="00A7781A">
            <w:pPr>
              <w:ind w:left="34"/>
              <w:jc w:val="both"/>
              <w:rPr>
                <w:rFonts w:ascii="Arial" w:hAnsi="Arial" w:cs="Arial"/>
                <w:color w:val="000000"/>
                <w:sz w:val="20"/>
                <w:szCs w:val="20"/>
              </w:rPr>
            </w:pPr>
            <w:r w:rsidRPr="006C6662">
              <w:rPr>
                <w:rFonts w:ascii="Arial" w:hAnsi="Arial" w:cs="Arial"/>
                <w:color w:val="000000"/>
                <w:sz w:val="20"/>
                <w:szCs w:val="20"/>
              </w:rPr>
              <w:t>Su Paraiška pateikiamas tik EBVPD.</w:t>
            </w:r>
          </w:p>
          <w:p w14:paraId="216850DC" w14:textId="77777777" w:rsidR="006411B8" w:rsidRPr="006C6662" w:rsidRDefault="006411B8" w:rsidP="00A7781A">
            <w:pPr>
              <w:ind w:left="34"/>
              <w:jc w:val="both"/>
              <w:rPr>
                <w:rFonts w:ascii="Arial" w:hAnsi="Arial" w:cs="Arial"/>
                <w:color w:val="000000"/>
                <w:sz w:val="20"/>
                <w:szCs w:val="20"/>
              </w:rPr>
            </w:pPr>
          </w:p>
          <w:p w14:paraId="273A9DDC" w14:textId="77777777" w:rsidR="00A7781A" w:rsidRPr="006C6662" w:rsidRDefault="00A7781A" w:rsidP="00A7781A">
            <w:pPr>
              <w:ind w:left="34"/>
              <w:jc w:val="both"/>
              <w:rPr>
                <w:rFonts w:ascii="Arial" w:hAnsi="Arial" w:cs="Arial"/>
                <w:color w:val="000000"/>
                <w:sz w:val="20"/>
                <w:szCs w:val="20"/>
              </w:rPr>
            </w:pPr>
          </w:p>
          <w:p w14:paraId="0EC6CC4E" w14:textId="77777777" w:rsidR="00A7781A" w:rsidRPr="006C6662" w:rsidRDefault="00A7781A" w:rsidP="00A7781A">
            <w:pPr>
              <w:ind w:left="34"/>
              <w:jc w:val="both"/>
              <w:rPr>
                <w:rFonts w:ascii="Arial" w:hAnsi="Arial" w:cs="Arial"/>
                <w:color w:val="000000"/>
                <w:sz w:val="20"/>
                <w:szCs w:val="20"/>
              </w:rPr>
            </w:pPr>
            <w:r w:rsidRPr="006C6662">
              <w:rPr>
                <w:rFonts w:ascii="Arial" w:hAnsi="Arial" w:cs="Arial"/>
                <w:color w:val="000000"/>
                <w:sz w:val="20"/>
                <w:szCs w:val="20"/>
              </w:rPr>
              <w:t>Iš Lietuvoje įsteigtų subjektų kitų dokumentų pagal šį punktą nebus reikalaujama.</w:t>
            </w:r>
          </w:p>
          <w:p w14:paraId="7B987578" w14:textId="77777777" w:rsidR="00A7781A" w:rsidRPr="006C6662" w:rsidRDefault="00A7781A" w:rsidP="00A7781A">
            <w:pPr>
              <w:ind w:left="34"/>
              <w:jc w:val="both"/>
              <w:rPr>
                <w:rFonts w:ascii="Arial" w:hAnsi="Arial" w:cs="Arial"/>
                <w:color w:val="000000"/>
                <w:sz w:val="20"/>
                <w:szCs w:val="20"/>
              </w:rPr>
            </w:pPr>
          </w:p>
          <w:p w14:paraId="22DF7215" w14:textId="77777777" w:rsidR="00A7781A" w:rsidRPr="006C6662" w:rsidRDefault="00A7781A" w:rsidP="00A7781A">
            <w:pPr>
              <w:ind w:left="34"/>
              <w:jc w:val="both"/>
              <w:rPr>
                <w:rFonts w:ascii="Arial" w:hAnsi="Arial" w:cs="Arial"/>
                <w:color w:val="000000"/>
                <w:sz w:val="20"/>
                <w:szCs w:val="20"/>
              </w:rPr>
            </w:pPr>
          </w:p>
          <w:p w14:paraId="3D0CCC21" w14:textId="1610878D" w:rsidR="008F1F04" w:rsidRPr="00FC2C6C" w:rsidRDefault="00A7781A" w:rsidP="008F1F04">
            <w:pPr>
              <w:ind w:left="34"/>
              <w:jc w:val="both"/>
              <w:rPr>
                <w:rFonts w:ascii="Arial" w:hAnsi="Arial" w:cs="Arial"/>
                <w:sz w:val="20"/>
                <w:szCs w:val="20"/>
              </w:rPr>
            </w:pPr>
            <w:r w:rsidRPr="006C6662">
              <w:rPr>
                <w:rFonts w:ascii="Arial" w:hAnsi="Arial" w:cs="Arial"/>
                <w:color w:val="000000"/>
                <w:sz w:val="20"/>
                <w:szCs w:val="20"/>
              </w:rPr>
              <w:t xml:space="preserve">Priimant sprendimus dėl Tiekėjo pašalinimo iš </w:t>
            </w:r>
            <w:r w:rsidR="00EB19B5" w:rsidRPr="006C6662">
              <w:rPr>
                <w:rFonts w:ascii="Arial" w:hAnsi="Arial" w:cs="Arial"/>
                <w:color w:val="000000"/>
                <w:sz w:val="20"/>
                <w:szCs w:val="20"/>
              </w:rPr>
              <w:t>P</w:t>
            </w:r>
            <w:r w:rsidRPr="006C6662">
              <w:rPr>
                <w:rFonts w:ascii="Arial" w:hAnsi="Arial" w:cs="Arial"/>
                <w:color w:val="000000"/>
                <w:sz w:val="20"/>
                <w:szCs w:val="20"/>
              </w:rPr>
              <w:t xml:space="preserve">irkimo </w:t>
            </w:r>
            <w:r w:rsidRPr="006C6662">
              <w:rPr>
                <w:rFonts w:ascii="Arial" w:hAnsi="Arial" w:cs="Arial"/>
                <w:color w:val="000000"/>
                <w:sz w:val="20"/>
                <w:szCs w:val="20"/>
              </w:rPr>
              <w:lastRenderedPageBreak/>
              <w:t>procedūros šiame punkte nurodytu pašalinimo pagrindu, be kita ko, atsižvelgiama į pagal VPĮ 52</w:t>
            </w:r>
            <w:r w:rsidR="00412CCA" w:rsidRPr="006C6662">
              <w:rPr>
                <w:rFonts w:ascii="Arial" w:hAnsi="Arial" w:cs="Arial"/>
                <w:color w:val="000000"/>
                <w:sz w:val="20"/>
                <w:szCs w:val="20"/>
              </w:rPr>
              <w:t>/PĮ 63</w:t>
            </w:r>
            <w:r w:rsidRPr="006C6662">
              <w:rPr>
                <w:rFonts w:ascii="Arial" w:hAnsi="Arial" w:cs="Arial"/>
                <w:color w:val="000000"/>
                <w:sz w:val="20"/>
                <w:szCs w:val="20"/>
              </w:rPr>
              <w:t xml:space="preserve"> straipsnį skelbiamą informaciją: </w:t>
            </w:r>
            <w:r w:rsidR="00A462D5" w:rsidRPr="00A462D5">
              <w:rPr>
                <w:rFonts w:ascii="Arial" w:hAnsi="Arial" w:cs="Arial"/>
                <w:sz w:val="20"/>
                <w:szCs w:val="20"/>
              </w:rPr>
              <w:t>https://vpt.lrv.lt/lt/nuorodos/kiti-duomenys/powerbi/melaginga-informacija-pateikusiu-tiekeju-sarasas-3/</w:t>
            </w:r>
            <w:r w:rsidR="008F1F04" w:rsidRPr="00FC2C6C">
              <w:rPr>
                <w:rFonts w:ascii="Arial" w:hAnsi="Arial" w:cs="Arial"/>
                <w:color w:val="000000"/>
                <w:sz w:val="20"/>
                <w:szCs w:val="20"/>
              </w:rPr>
              <w:t xml:space="preserve"> </w:t>
            </w:r>
          </w:p>
          <w:p w14:paraId="71286246" w14:textId="2EFFEDAC" w:rsidR="00A7781A" w:rsidRPr="006C6662" w:rsidRDefault="00A7781A" w:rsidP="00EB19B5">
            <w:pPr>
              <w:ind w:left="34"/>
              <w:jc w:val="both"/>
              <w:rPr>
                <w:rFonts w:ascii="Arial" w:hAnsi="Arial" w:cs="Arial"/>
                <w:sz w:val="20"/>
                <w:szCs w:val="20"/>
              </w:rPr>
            </w:pPr>
            <w:r w:rsidRPr="006C6662">
              <w:rPr>
                <w:rFonts w:ascii="Arial" w:hAnsi="Arial" w:cs="Arial"/>
                <w:color w:val="000000"/>
                <w:sz w:val="20"/>
                <w:szCs w:val="20"/>
              </w:rPr>
              <w:t xml:space="preserve"> </w:t>
            </w:r>
          </w:p>
          <w:p w14:paraId="354EFEAF" w14:textId="77777777" w:rsidR="00A7781A" w:rsidRPr="006C6662" w:rsidRDefault="00A7781A" w:rsidP="00A7781A">
            <w:pPr>
              <w:ind w:left="34"/>
              <w:jc w:val="both"/>
              <w:rPr>
                <w:rFonts w:ascii="Arial" w:hAnsi="Arial" w:cs="Arial"/>
                <w:color w:val="000000"/>
                <w:sz w:val="20"/>
                <w:szCs w:val="20"/>
              </w:rPr>
            </w:pPr>
          </w:p>
          <w:p w14:paraId="328D3EBD" w14:textId="77777777" w:rsidR="00A7781A" w:rsidRPr="006C6662" w:rsidRDefault="00A7781A" w:rsidP="00A7781A">
            <w:pPr>
              <w:ind w:left="34"/>
              <w:jc w:val="both"/>
              <w:rPr>
                <w:rFonts w:ascii="Arial" w:hAnsi="Arial" w:cs="Arial"/>
                <w:color w:val="000000"/>
                <w:sz w:val="20"/>
                <w:szCs w:val="20"/>
              </w:rPr>
            </w:pPr>
          </w:p>
          <w:p w14:paraId="6FACB738" w14:textId="39F2CF7B" w:rsidR="00A7781A" w:rsidRPr="006C6662" w:rsidRDefault="00A7781A" w:rsidP="00A7781A">
            <w:pPr>
              <w:ind w:left="34"/>
              <w:jc w:val="both"/>
              <w:rPr>
                <w:rFonts w:ascii="Arial" w:hAnsi="Arial" w:cs="Arial"/>
                <w:color w:val="000000"/>
                <w:sz w:val="20"/>
                <w:szCs w:val="20"/>
              </w:rPr>
            </w:pPr>
          </w:p>
          <w:p w14:paraId="330E6711" w14:textId="77777777" w:rsidR="006411B8" w:rsidRPr="006C6662" w:rsidRDefault="006411B8" w:rsidP="00A7781A">
            <w:pPr>
              <w:ind w:left="34"/>
              <w:jc w:val="both"/>
              <w:rPr>
                <w:rFonts w:ascii="Arial" w:hAnsi="Arial" w:cs="Arial"/>
                <w:color w:val="000000"/>
                <w:sz w:val="20"/>
                <w:szCs w:val="20"/>
              </w:rPr>
            </w:pPr>
          </w:p>
          <w:p w14:paraId="4FFDC206" w14:textId="77777777" w:rsidR="00A7781A" w:rsidRPr="006C6662" w:rsidRDefault="00A7781A" w:rsidP="00A7781A">
            <w:pPr>
              <w:ind w:left="34"/>
              <w:jc w:val="both"/>
              <w:rPr>
                <w:rFonts w:ascii="Arial" w:hAnsi="Arial" w:cs="Arial"/>
                <w:color w:val="000000"/>
                <w:sz w:val="20"/>
                <w:szCs w:val="20"/>
              </w:rPr>
            </w:pPr>
          </w:p>
          <w:p w14:paraId="5509428F" w14:textId="77777777" w:rsidR="00A7781A" w:rsidRPr="006C6662" w:rsidRDefault="00A7781A" w:rsidP="00A7781A">
            <w:pPr>
              <w:ind w:left="34"/>
              <w:jc w:val="both"/>
              <w:rPr>
                <w:rFonts w:ascii="Arial" w:hAnsi="Arial" w:cs="Arial"/>
                <w:color w:val="000000"/>
                <w:sz w:val="20"/>
                <w:szCs w:val="20"/>
              </w:rPr>
            </w:pPr>
            <w:r w:rsidRPr="006C6662">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5F4B54BE" w14:textId="77777777" w:rsidR="00A7781A" w:rsidRPr="006C6662" w:rsidRDefault="00A7781A" w:rsidP="00A7781A">
            <w:pPr>
              <w:jc w:val="both"/>
              <w:rPr>
                <w:rFonts w:ascii="Arial" w:hAnsi="Arial" w:cs="Arial"/>
                <w:color w:val="000000"/>
                <w:sz w:val="20"/>
                <w:szCs w:val="20"/>
              </w:rPr>
            </w:pPr>
            <w:r w:rsidRPr="006C6662">
              <w:rPr>
                <w:rFonts w:ascii="Arial" w:hAnsi="Arial" w:cs="Arial"/>
                <w:color w:val="000000"/>
                <w:sz w:val="20"/>
                <w:szCs w:val="20"/>
              </w:rPr>
              <w:t xml:space="preserve">„e-Certis“ adresu:  </w:t>
            </w:r>
            <w:hyperlink r:id="rId12" w:history="1">
              <w:r w:rsidRPr="006C6662">
                <w:rPr>
                  <w:rStyle w:val="Hyperlink"/>
                  <w:rFonts w:ascii="Arial" w:hAnsi="Arial" w:cs="Arial"/>
                  <w:sz w:val="20"/>
                  <w:szCs w:val="20"/>
                </w:rPr>
                <w:t>https://ec.europa.eu/tools/ecertis/</w:t>
              </w:r>
            </w:hyperlink>
            <w:r w:rsidRPr="006C6662">
              <w:rPr>
                <w:rFonts w:ascii="Arial" w:hAnsi="Arial" w:cs="Arial"/>
                <w:color w:val="000000"/>
                <w:sz w:val="20"/>
                <w:szCs w:val="20"/>
              </w:rPr>
              <w:t>.</w:t>
            </w:r>
          </w:p>
          <w:p w14:paraId="07043BDF" w14:textId="77777777" w:rsidR="007665F9" w:rsidRPr="006C6662" w:rsidRDefault="007665F9" w:rsidP="009A27FF">
            <w:pPr>
              <w:rPr>
                <w:rFonts w:ascii="Arial" w:hAnsi="Arial" w:cs="Arial"/>
                <w:sz w:val="20"/>
                <w:szCs w:val="20"/>
              </w:rPr>
            </w:pPr>
          </w:p>
        </w:tc>
        <w:tc>
          <w:tcPr>
            <w:tcW w:w="2660" w:type="dxa"/>
          </w:tcPr>
          <w:p w14:paraId="30C5F26C" w14:textId="77777777" w:rsidR="00A7781A" w:rsidRPr="006C6662" w:rsidRDefault="00A7781A" w:rsidP="00A7781A">
            <w:pPr>
              <w:jc w:val="both"/>
              <w:rPr>
                <w:rFonts w:ascii="Arial" w:hAnsi="Arial" w:cs="Arial"/>
                <w:sz w:val="20"/>
                <w:szCs w:val="20"/>
                <w:lang w:val="en-GB"/>
              </w:rPr>
            </w:pPr>
            <w:r w:rsidRPr="006C6662">
              <w:rPr>
                <w:rFonts w:ascii="Arial" w:hAnsi="Arial" w:cs="Arial"/>
                <w:sz w:val="20"/>
                <w:szCs w:val="20"/>
                <w:lang w:val="en-GB"/>
              </w:rPr>
              <w:lastRenderedPageBreak/>
              <w:t>SUBMITTED:</w:t>
            </w:r>
          </w:p>
          <w:p w14:paraId="34F1DCD2" w14:textId="3761E403" w:rsidR="00A7781A" w:rsidRPr="006C6662" w:rsidRDefault="00A7781A" w:rsidP="00A7781A">
            <w:pPr>
              <w:ind w:left="34"/>
              <w:jc w:val="both"/>
              <w:rPr>
                <w:rFonts w:ascii="Arial" w:hAnsi="Arial" w:cs="Arial"/>
                <w:color w:val="000000"/>
                <w:sz w:val="20"/>
                <w:szCs w:val="20"/>
                <w:lang w:val="en-GB"/>
              </w:rPr>
            </w:pPr>
            <w:r w:rsidRPr="006C6662">
              <w:rPr>
                <w:rFonts w:ascii="Arial" w:hAnsi="Arial" w:cs="Arial"/>
                <w:color w:val="000000"/>
                <w:sz w:val="20"/>
                <w:szCs w:val="20"/>
                <w:lang w:val="en-GB"/>
              </w:rPr>
              <w:t xml:space="preserve">Only the </w:t>
            </w:r>
            <w:r w:rsidRPr="006C6662">
              <w:rPr>
                <w:rFonts w:ascii="Arial" w:hAnsi="Arial" w:cs="Arial"/>
                <w:sz w:val="20"/>
                <w:szCs w:val="20"/>
                <w:lang w:val="en-GB"/>
              </w:rPr>
              <w:t>ESPD</w:t>
            </w:r>
            <w:r w:rsidRPr="006C6662">
              <w:rPr>
                <w:rFonts w:ascii="Arial" w:hAnsi="Arial" w:cs="Arial"/>
                <w:color w:val="000000"/>
                <w:sz w:val="20"/>
                <w:szCs w:val="20"/>
                <w:lang w:val="en-GB"/>
              </w:rPr>
              <w:t xml:space="preserve"> is submitted with the Application. </w:t>
            </w:r>
          </w:p>
          <w:p w14:paraId="3DB137FC" w14:textId="77777777" w:rsidR="00A7781A" w:rsidRPr="006C6662" w:rsidRDefault="00A7781A" w:rsidP="00A7781A">
            <w:pPr>
              <w:ind w:left="34"/>
              <w:jc w:val="both"/>
              <w:rPr>
                <w:rFonts w:ascii="Arial" w:hAnsi="Arial" w:cs="Arial"/>
                <w:color w:val="000000"/>
                <w:sz w:val="20"/>
                <w:szCs w:val="20"/>
                <w:lang w:val="en-GB"/>
              </w:rPr>
            </w:pPr>
          </w:p>
          <w:p w14:paraId="52BD9444" w14:textId="77777777" w:rsidR="00A7781A" w:rsidRPr="006C6662" w:rsidRDefault="00A7781A" w:rsidP="00A7781A">
            <w:pPr>
              <w:ind w:left="34"/>
              <w:jc w:val="both"/>
              <w:rPr>
                <w:rFonts w:ascii="Arial" w:hAnsi="Arial" w:cs="Arial"/>
                <w:color w:val="000000"/>
                <w:sz w:val="20"/>
                <w:szCs w:val="20"/>
                <w:lang w:val="en-GB"/>
              </w:rPr>
            </w:pPr>
            <w:r w:rsidRPr="006C6662">
              <w:rPr>
                <w:rFonts w:ascii="Arial" w:hAnsi="Arial" w:cs="Arial"/>
                <w:color w:val="000000"/>
                <w:sz w:val="20"/>
                <w:szCs w:val="20"/>
                <w:lang w:val="en-GB"/>
              </w:rPr>
              <w:t>No other documents will be required from entities established in Lithuania under this clause.</w:t>
            </w:r>
          </w:p>
          <w:p w14:paraId="4DEDC6C0" w14:textId="77777777" w:rsidR="00A7781A" w:rsidRPr="006C6662" w:rsidRDefault="00A7781A" w:rsidP="00A7781A">
            <w:pPr>
              <w:ind w:left="34"/>
              <w:jc w:val="both"/>
              <w:rPr>
                <w:rFonts w:ascii="Arial" w:hAnsi="Arial" w:cs="Arial"/>
                <w:color w:val="000000"/>
                <w:sz w:val="20"/>
                <w:szCs w:val="20"/>
                <w:lang w:val="en-GB"/>
              </w:rPr>
            </w:pPr>
          </w:p>
          <w:p w14:paraId="4DCDA5AC" w14:textId="19739E9A" w:rsidR="008F1F04" w:rsidRPr="00FC2C6C" w:rsidRDefault="00A7781A" w:rsidP="008F1F04">
            <w:pPr>
              <w:ind w:left="34"/>
              <w:jc w:val="both"/>
              <w:rPr>
                <w:rFonts w:ascii="Arial" w:hAnsi="Arial" w:cs="Arial"/>
                <w:sz w:val="20"/>
                <w:szCs w:val="20"/>
              </w:rPr>
            </w:pPr>
            <w:r w:rsidRPr="006C6662">
              <w:rPr>
                <w:rFonts w:ascii="Arial" w:hAnsi="Arial" w:cs="Arial"/>
                <w:color w:val="000000"/>
                <w:sz w:val="20"/>
                <w:szCs w:val="20"/>
                <w:lang w:val="en-GB"/>
              </w:rPr>
              <w:t xml:space="preserve">When making decisions on the exclusion of the </w:t>
            </w:r>
            <w:r w:rsidRPr="006C6662">
              <w:rPr>
                <w:rFonts w:ascii="Arial" w:hAnsi="Arial" w:cs="Arial"/>
                <w:color w:val="000000"/>
                <w:sz w:val="20"/>
                <w:szCs w:val="20"/>
                <w:lang w:val="en-GB"/>
              </w:rPr>
              <w:lastRenderedPageBreak/>
              <w:t>Supplier from the Procurement procedure on the grounds of exclusion specified in this Clause, the information published in accordance with Article 52 of the LPP</w:t>
            </w:r>
            <w:r w:rsidR="000005DF">
              <w:rPr>
                <w:rFonts w:ascii="Arial" w:hAnsi="Arial" w:cs="Arial"/>
                <w:color w:val="000000"/>
                <w:sz w:val="20"/>
                <w:szCs w:val="20"/>
                <w:lang w:val="en-GB"/>
              </w:rPr>
              <w:t>/Article 63 of the LP</w:t>
            </w:r>
            <w:r w:rsidRPr="006C6662">
              <w:rPr>
                <w:rFonts w:ascii="Arial" w:hAnsi="Arial" w:cs="Arial"/>
                <w:color w:val="000000"/>
                <w:sz w:val="20"/>
                <w:szCs w:val="20"/>
                <w:lang w:val="en-GB"/>
              </w:rPr>
              <w:t xml:space="preserve"> may be taken into account, among other things:</w:t>
            </w:r>
            <w:r w:rsidRPr="006C6662">
              <w:rPr>
                <w:rFonts w:ascii="Arial" w:hAnsi="Arial" w:cs="Arial"/>
                <w:color w:val="000000"/>
                <w:sz w:val="20"/>
                <w:szCs w:val="20"/>
              </w:rPr>
              <w:t xml:space="preserve"> </w:t>
            </w:r>
            <w:r w:rsidR="00A462D5" w:rsidRPr="00A462D5">
              <w:rPr>
                <w:rFonts w:ascii="Arial" w:hAnsi="Arial" w:cs="Arial"/>
                <w:sz w:val="20"/>
                <w:szCs w:val="20"/>
              </w:rPr>
              <w:t>https://vpt.lrv.lt/lt/nuorodos/kiti-duomenys/powerbi/melaginga-informacija-pateikusiu-tiekeju-sarasas-3/</w:t>
            </w:r>
            <w:r w:rsidR="008F1F04" w:rsidRPr="00FC2C6C">
              <w:rPr>
                <w:rFonts w:ascii="Arial" w:hAnsi="Arial" w:cs="Arial"/>
                <w:color w:val="000000"/>
                <w:sz w:val="20"/>
                <w:szCs w:val="20"/>
              </w:rPr>
              <w:t xml:space="preserve"> </w:t>
            </w:r>
          </w:p>
          <w:p w14:paraId="1B225262" w14:textId="6559A1E1" w:rsidR="00A7781A" w:rsidRPr="006C6662" w:rsidRDefault="00A7781A" w:rsidP="00A7781A">
            <w:pPr>
              <w:ind w:left="34"/>
              <w:jc w:val="both"/>
              <w:rPr>
                <w:rFonts w:ascii="Arial" w:hAnsi="Arial" w:cs="Arial"/>
                <w:color w:val="000000"/>
                <w:sz w:val="20"/>
                <w:szCs w:val="20"/>
                <w:lang w:val="en-GB"/>
              </w:rPr>
            </w:pPr>
          </w:p>
          <w:p w14:paraId="46FD9067" w14:textId="0EBF473B" w:rsidR="007665F9" w:rsidRPr="006C6662" w:rsidRDefault="00A7781A" w:rsidP="00A7781A">
            <w:pPr>
              <w:rPr>
                <w:rFonts w:ascii="Arial" w:hAnsi="Arial" w:cs="Arial"/>
                <w:sz w:val="20"/>
                <w:szCs w:val="20"/>
              </w:rPr>
            </w:pPr>
            <w:r w:rsidRPr="006C6662">
              <w:rPr>
                <w:rFonts w:ascii="Arial" w:hAnsi="Arial" w:cs="Arial"/>
                <w:color w:val="000000"/>
                <w:sz w:val="20"/>
                <w:szCs w:val="20"/>
                <w:lang w:val="en-GB"/>
              </w:rPr>
              <w:t xml:space="preserve">Entities established outside Lithuania will be required to provide the type of certificate and such documentary evidence as is provided in the European Commission's Information Document Repository E-Certis: </w:t>
            </w:r>
            <w:r w:rsidRPr="006C6662">
              <w:rPr>
                <w:rFonts w:ascii="Arial" w:hAnsi="Arial" w:cs="Arial"/>
                <w:color w:val="000000"/>
                <w:sz w:val="20"/>
                <w:szCs w:val="20"/>
              </w:rPr>
              <w:t>https://ec.europa.eu/tools/ecertis/.</w:t>
            </w:r>
          </w:p>
        </w:tc>
      </w:tr>
      <w:tr w:rsidR="007665F9" w:rsidRPr="006C6662" w14:paraId="628254D2" w14:textId="77777777" w:rsidTr="007C39B8">
        <w:tc>
          <w:tcPr>
            <w:tcW w:w="928" w:type="dxa"/>
          </w:tcPr>
          <w:p w14:paraId="07264FD3" w14:textId="33CB0E14" w:rsidR="007665F9" w:rsidRPr="006C6662" w:rsidRDefault="007665F9" w:rsidP="009A27FF">
            <w:pPr>
              <w:rPr>
                <w:rFonts w:ascii="Arial" w:hAnsi="Arial" w:cs="Arial"/>
                <w:sz w:val="20"/>
                <w:szCs w:val="20"/>
              </w:rPr>
            </w:pPr>
            <w:r w:rsidRPr="006C6662">
              <w:rPr>
                <w:rFonts w:ascii="Arial" w:hAnsi="Arial" w:cs="Arial"/>
                <w:sz w:val="20"/>
                <w:szCs w:val="20"/>
              </w:rPr>
              <w:lastRenderedPageBreak/>
              <w:t>5.</w:t>
            </w:r>
          </w:p>
        </w:tc>
        <w:tc>
          <w:tcPr>
            <w:tcW w:w="3887" w:type="dxa"/>
          </w:tcPr>
          <w:p w14:paraId="769B363A" w14:textId="4D0F09CD" w:rsidR="007665F9" w:rsidRPr="006C6662" w:rsidRDefault="007665F9" w:rsidP="00CD7516">
            <w:pPr>
              <w:jc w:val="both"/>
              <w:rPr>
                <w:rFonts w:ascii="Arial" w:hAnsi="Arial" w:cs="Arial"/>
                <w:sz w:val="20"/>
                <w:szCs w:val="20"/>
              </w:rPr>
            </w:pPr>
            <w:r w:rsidRPr="006C6662">
              <w:rPr>
                <w:rFonts w:ascii="Arial" w:hAnsi="Arial" w:cs="Arial"/>
                <w:color w:val="000000"/>
                <w:sz w:val="20"/>
                <w:szCs w:val="20"/>
              </w:rPr>
              <w:t xml:space="preserve">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w:t>
            </w:r>
            <w:r w:rsidRPr="006C6662">
              <w:rPr>
                <w:rFonts w:ascii="Arial" w:hAnsi="Arial" w:cs="Arial"/>
                <w:color w:val="000000"/>
                <w:sz w:val="20"/>
                <w:szCs w:val="20"/>
              </w:rPr>
              <w:lastRenderedPageBreak/>
              <w:t>Perkantysis subjektas gali tai įrodyti bet kokiomis teisėtomis priemonėmis.</w:t>
            </w:r>
          </w:p>
        </w:tc>
        <w:tc>
          <w:tcPr>
            <w:tcW w:w="4111" w:type="dxa"/>
          </w:tcPr>
          <w:p w14:paraId="63D11011" w14:textId="2375DD59" w:rsidR="007665F9" w:rsidRPr="006C6662" w:rsidRDefault="00BC129E" w:rsidP="00CD7516">
            <w:pPr>
              <w:jc w:val="both"/>
              <w:rPr>
                <w:rFonts w:ascii="Arial" w:hAnsi="Arial" w:cs="Arial"/>
                <w:sz w:val="20"/>
                <w:szCs w:val="20"/>
              </w:rPr>
            </w:pPr>
            <w:r w:rsidRPr="006C6662">
              <w:rPr>
                <w:rFonts w:ascii="Arial" w:hAnsi="Arial" w:cs="Arial"/>
                <w:color w:val="000000" w:themeColor="text1"/>
                <w:sz w:val="20"/>
                <w:szCs w:val="20"/>
                <w:lang w:val="en-GB"/>
              </w:rPr>
              <w:lastRenderedPageBreak/>
              <w:t xml:space="preserve">During the Procurement, the Supplier has taken illegal actions in order to influence the decisions of the Contracting Entity to obtain confidential information that would give it an illegal advantage in the Procurement procedure, or has provided misleading information that may materially influence the decisions of the Contracting Entity regarding the exclusion of Suppliers, assessment of their qualification, determination of the </w:t>
            </w:r>
            <w:r w:rsidRPr="006C6662">
              <w:rPr>
                <w:rFonts w:ascii="Arial" w:hAnsi="Arial" w:cs="Arial"/>
                <w:color w:val="000000" w:themeColor="text1"/>
                <w:sz w:val="20"/>
                <w:szCs w:val="20"/>
                <w:lang w:val="en-GB"/>
              </w:rPr>
              <w:lastRenderedPageBreak/>
              <w:t>winner, and the Contracting Entity may prove this by any lawful means.</w:t>
            </w:r>
          </w:p>
        </w:tc>
        <w:tc>
          <w:tcPr>
            <w:tcW w:w="2835" w:type="dxa"/>
          </w:tcPr>
          <w:p w14:paraId="6869DDF6" w14:textId="77777777" w:rsidR="00A7781A" w:rsidRPr="006C6662" w:rsidRDefault="00A7781A" w:rsidP="00A7781A">
            <w:pPr>
              <w:ind w:left="34"/>
              <w:jc w:val="both"/>
              <w:rPr>
                <w:rFonts w:ascii="Arial" w:hAnsi="Arial" w:cs="Arial"/>
                <w:sz w:val="20"/>
                <w:szCs w:val="20"/>
              </w:rPr>
            </w:pPr>
            <w:r w:rsidRPr="006C6662">
              <w:rPr>
                <w:rFonts w:ascii="Arial" w:hAnsi="Arial" w:cs="Arial"/>
                <w:sz w:val="20"/>
                <w:szCs w:val="20"/>
              </w:rPr>
              <w:lastRenderedPageBreak/>
              <w:t>PATEIKIAMA:</w:t>
            </w:r>
          </w:p>
          <w:p w14:paraId="4075248C" w14:textId="77777777" w:rsidR="00A7781A" w:rsidRPr="006C6662" w:rsidRDefault="00A7781A" w:rsidP="00A7781A">
            <w:pPr>
              <w:ind w:left="34"/>
              <w:jc w:val="both"/>
              <w:rPr>
                <w:rFonts w:ascii="Arial" w:hAnsi="Arial" w:cs="Arial"/>
                <w:color w:val="000000"/>
                <w:sz w:val="20"/>
                <w:szCs w:val="20"/>
              </w:rPr>
            </w:pPr>
            <w:r w:rsidRPr="006C6662">
              <w:rPr>
                <w:rFonts w:ascii="Arial" w:hAnsi="Arial" w:cs="Arial"/>
                <w:color w:val="000000"/>
                <w:sz w:val="20"/>
                <w:szCs w:val="20"/>
              </w:rPr>
              <w:t>Su Paraiška pateikiamas tik EBVPD.</w:t>
            </w:r>
          </w:p>
          <w:p w14:paraId="6907E433" w14:textId="77777777" w:rsidR="00A7781A" w:rsidRPr="006C6662" w:rsidRDefault="00A7781A" w:rsidP="00A7781A">
            <w:pPr>
              <w:ind w:left="34"/>
              <w:jc w:val="both"/>
              <w:rPr>
                <w:rFonts w:ascii="Arial" w:hAnsi="Arial" w:cs="Arial"/>
                <w:color w:val="000000"/>
                <w:sz w:val="20"/>
                <w:szCs w:val="20"/>
              </w:rPr>
            </w:pPr>
          </w:p>
          <w:p w14:paraId="6ECA7475" w14:textId="77777777" w:rsidR="00A7781A" w:rsidRPr="006C6662" w:rsidRDefault="00A7781A" w:rsidP="00A7781A">
            <w:pPr>
              <w:ind w:left="34"/>
              <w:jc w:val="both"/>
              <w:rPr>
                <w:rFonts w:ascii="Arial" w:hAnsi="Arial" w:cs="Arial"/>
                <w:color w:val="000000"/>
                <w:sz w:val="20"/>
                <w:szCs w:val="20"/>
              </w:rPr>
            </w:pPr>
          </w:p>
          <w:p w14:paraId="67E296FA" w14:textId="77777777" w:rsidR="00A7781A" w:rsidRPr="006C6662" w:rsidRDefault="00A7781A" w:rsidP="00A7781A">
            <w:pPr>
              <w:ind w:left="34"/>
              <w:jc w:val="both"/>
              <w:rPr>
                <w:rFonts w:ascii="Arial" w:hAnsi="Arial" w:cs="Arial"/>
                <w:color w:val="000000"/>
                <w:sz w:val="20"/>
                <w:szCs w:val="20"/>
              </w:rPr>
            </w:pPr>
            <w:r w:rsidRPr="006C6662">
              <w:rPr>
                <w:rFonts w:ascii="Arial" w:hAnsi="Arial" w:cs="Arial"/>
                <w:color w:val="000000"/>
                <w:sz w:val="20"/>
                <w:szCs w:val="20"/>
              </w:rPr>
              <w:t>Iš Lietuvoje įsteigtų subjektų kitų dokumentų pagal šį punktą nebus reikalaujama.</w:t>
            </w:r>
          </w:p>
          <w:p w14:paraId="7AC6D300" w14:textId="77777777" w:rsidR="00A7781A" w:rsidRPr="006C6662" w:rsidRDefault="00A7781A" w:rsidP="00A7781A">
            <w:pPr>
              <w:jc w:val="both"/>
              <w:rPr>
                <w:rFonts w:ascii="Arial" w:hAnsi="Arial" w:cs="Arial"/>
                <w:color w:val="000000"/>
                <w:sz w:val="20"/>
                <w:szCs w:val="20"/>
              </w:rPr>
            </w:pPr>
          </w:p>
          <w:p w14:paraId="3899B391" w14:textId="77777777" w:rsidR="00A7781A" w:rsidRPr="006C6662" w:rsidRDefault="00A7781A" w:rsidP="00A7781A">
            <w:pPr>
              <w:ind w:left="34"/>
              <w:jc w:val="both"/>
              <w:rPr>
                <w:rFonts w:ascii="Arial" w:hAnsi="Arial" w:cs="Arial"/>
                <w:color w:val="000000"/>
                <w:sz w:val="20"/>
                <w:szCs w:val="20"/>
              </w:rPr>
            </w:pPr>
          </w:p>
          <w:p w14:paraId="7B8A9238" w14:textId="77777777" w:rsidR="00A7781A" w:rsidRPr="006C6662" w:rsidRDefault="00A7781A" w:rsidP="00A7781A">
            <w:pPr>
              <w:ind w:left="34"/>
              <w:jc w:val="both"/>
              <w:rPr>
                <w:rFonts w:ascii="Arial" w:hAnsi="Arial" w:cs="Arial"/>
                <w:color w:val="000000"/>
                <w:sz w:val="20"/>
                <w:szCs w:val="20"/>
              </w:rPr>
            </w:pPr>
            <w:r w:rsidRPr="006C6662">
              <w:rPr>
                <w:rFonts w:ascii="Arial" w:hAnsi="Arial" w:cs="Arial"/>
                <w:color w:val="000000"/>
                <w:sz w:val="20"/>
                <w:szCs w:val="20"/>
              </w:rPr>
              <w:lastRenderedPageBreak/>
              <w:t xml:space="preserve">Iš ne Lietuvoje įsteigtų subjektų bus reikalaujama tokios rūšies pažymų ir tokių dokumentinių įrodymų formų, apie kuriuos pateikta informacija Europos Komisijos informacinėje dokumentų saugykloje </w:t>
            </w:r>
          </w:p>
          <w:p w14:paraId="0E1878AA" w14:textId="77777777" w:rsidR="00A7781A" w:rsidRPr="006C6662" w:rsidRDefault="00A7781A" w:rsidP="00A7781A">
            <w:pPr>
              <w:jc w:val="both"/>
              <w:rPr>
                <w:rFonts w:ascii="Arial" w:hAnsi="Arial" w:cs="Arial"/>
                <w:color w:val="000000"/>
                <w:sz w:val="20"/>
                <w:szCs w:val="20"/>
              </w:rPr>
            </w:pPr>
            <w:r w:rsidRPr="006C6662">
              <w:rPr>
                <w:rFonts w:ascii="Arial" w:hAnsi="Arial" w:cs="Arial"/>
                <w:color w:val="000000"/>
                <w:sz w:val="20"/>
                <w:szCs w:val="20"/>
              </w:rPr>
              <w:t xml:space="preserve">„e-Certis“ adresu:  </w:t>
            </w:r>
            <w:hyperlink r:id="rId13" w:history="1">
              <w:r w:rsidRPr="006C6662">
                <w:rPr>
                  <w:rStyle w:val="Hyperlink"/>
                  <w:rFonts w:ascii="Arial" w:hAnsi="Arial" w:cs="Arial"/>
                  <w:sz w:val="20"/>
                  <w:szCs w:val="20"/>
                </w:rPr>
                <w:t>https://ec.europa.eu/tools/ecertis/</w:t>
              </w:r>
            </w:hyperlink>
            <w:r w:rsidRPr="006C6662">
              <w:rPr>
                <w:rFonts w:ascii="Arial" w:hAnsi="Arial" w:cs="Arial"/>
                <w:color w:val="000000"/>
                <w:sz w:val="20"/>
                <w:szCs w:val="20"/>
              </w:rPr>
              <w:t>.</w:t>
            </w:r>
          </w:p>
          <w:p w14:paraId="325D15D5" w14:textId="77777777" w:rsidR="007665F9" w:rsidRPr="006C6662" w:rsidRDefault="007665F9" w:rsidP="009A27FF">
            <w:pPr>
              <w:rPr>
                <w:rFonts w:ascii="Arial" w:hAnsi="Arial" w:cs="Arial"/>
                <w:sz w:val="20"/>
                <w:szCs w:val="20"/>
              </w:rPr>
            </w:pPr>
          </w:p>
        </w:tc>
        <w:tc>
          <w:tcPr>
            <w:tcW w:w="2660" w:type="dxa"/>
          </w:tcPr>
          <w:p w14:paraId="497C23D1" w14:textId="77777777" w:rsidR="00A7781A" w:rsidRPr="006C6662" w:rsidRDefault="00A7781A" w:rsidP="00A7781A">
            <w:pPr>
              <w:jc w:val="both"/>
              <w:rPr>
                <w:rFonts w:ascii="Arial" w:hAnsi="Arial" w:cs="Arial"/>
                <w:sz w:val="20"/>
                <w:szCs w:val="20"/>
                <w:lang w:val="en-GB"/>
              </w:rPr>
            </w:pPr>
            <w:r w:rsidRPr="006C6662">
              <w:rPr>
                <w:rFonts w:ascii="Arial" w:hAnsi="Arial" w:cs="Arial"/>
                <w:sz w:val="20"/>
                <w:szCs w:val="20"/>
                <w:lang w:val="en-GB"/>
              </w:rPr>
              <w:lastRenderedPageBreak/>
              <w:t>SUBMITTED:</w:t>
            </w:r>
          </w:p>
          <w:p w14:paraId="3A76F306" w14:textId="77777777" w:rsidR="00A7781A" w:rsidRPr="006C6662" w:rsidRDefault="00A7781A" w:rsidP="00A7781A">
            <w:pPr>
              <w:ind w:left="34"/>
              <w:jc w:val="both"/>
              <w:rPr>
                <w:rFonts w:ascii="Arial" w:hAnsi="Arial" w:cs="Arial"/>
                <w:color w:val="000000"/>
                <w:sz w:val="20"/>
                <w:szCs w:val="20"/>
                <w:lang w:val="en-GB"/>
              </w:rPr>
            </w:pPr>
            <w:r w:rsidRPr="006C6662">
              <w:rPr>
                <w:rFonts w:ascii="Arial" w:hAnsi="Arial" w:cs="Arial"/>
                <w:color w:val="000000"/>
                <w:sz w:val="20"/>
                <w:szCs w:val="20"/>
                <w:lang w:val="en-GB"/>
              </w:rPr>
              <w:t xml:space="preserve">Only the </w:t>
            </w:r>
            <w:r w:rsidRPr="006C6662">
              <w:rPr>
                <w:rFonts w:ascii="Arial" w:hAnsi="Arial" w:cs="Arial"/>
                <w:sz w:val="20"/>
                <w:szCs w:val="20"/>
                <w:lang w:val="en-GB"/>
              </w:rPr>
              <w:t>ESPD</w:t>
            </w:r>
            <w:r w:rsidRPr="006C6662">
              <w:rPr>
                <w:rFonts w:ascii="Arial" w:hAnsi="Arial" w:cs="Arial"/>
                <w:color w:val="000000"/>
                <w:sz w:val="20"/>
                <w:szCs w:val="20"/>
                <w:lang w:val="en-GB"/>
              </w:rPr>
              <w:t xml:space="preserve"> is submitted with the Application. </w:t>
            </w:r>
          </w:p>
          <w:p w14:paraId="00560ED1" w14:textId="77777777" w:rsidR="00A7781A" w:rsidRPr="006C6662" w:rsidRDefault="00A7781A" w:rsidP="00A7781A">
            <w:pPr>
              <w:ind w:left="34"/>
              <w:jc w:val="both"/>
              <w:rPr>
                <w:rFonts w:ascii="Arial" w:hAnsi="Arial" w:cs="Arial"/>
                <w:color w:val="000000"/>
                <w:sz w:val="20"/>
                <w:szCs w:val="20"/>
                <w:lang w:val="en-GB"/>
              </w:rPr>
            </w:pPr>
          </w:p>
          <w:p w14:paraId="00830F0B" w14:textId="77777777" w:rsidR="00A7781A" w:rsidRPr="006C6662" w:rsidRDefault="00A7781A" w:rsidP="00A7781A">
            <w:pPr>
              <w:ind w:left="34"/>
              <w:jc w:val="both"/>
              <w:rPr>
                <w:rFonts w:ascii="Arial" w:hAnsi="Arial" w:cs="Arial"/>
                <w:color w:val="000000"/>
                <w:sz w:val="20"/>
                <w:szCs w:val="20"/>
                <w:lang w:val="en-GB"/>
              </w:rPr>
            </w:pPr>
            <w:r w:rsidRPr="006C6662">
              <w:rPr>
                <w:rFonts w:ascii="Arial" w:hAnsi="Arial" w:cs="Arial"/>
                <w:color w:val="000000"/>
                <w:sz w:val="20"/>
                <w:szCs w:val="20"/>
                <w:lang w:val="en-GB"/>
              </w:rPr>
              <w:t>No other documents will be required from entities established in Lithuania under this clause.</w:t>
            </w:r>
          </w:p>
          <w:p w14:paraId="3EE4C56E" w14:textId="77777777" w:rsidR="00A7781A" w:rsidRPr="006C6662" w:rsidRDefault="00A7781A" w:rsidP="00A7781A">
            <w:pPr>
              <w:ind w:left="34"/>
              <w:jc w:val="both"/>
              <w:rPr>
                <w:rFonts w:ascii="Arial" w:hAnsi="Arial" w:cs="Arial"/>
                <w:color w:val="000000"/>
                <w:sz w:val="20"/>
                <w:szCs w:val="20"/>
                <w:lang w:val="en-GB"/>
              </w:rPr>
            </w:pPr>
          </w:p>
          <w:p w14:paraId="666241C7" w14:textId="6976EA28" w:rsidR="007665F9" w:rsidRPr="006C6662" w:rsidRDefault="00A7781A" w:rsidP="00A7781A">
            <w:pPr>
              <w:rPr>
                <w:rFonts w:ascii="Arial" w:hAnsi="Arial" w:cs="Arial"/>
                <w:sz w:val="20"/>
                <w:szCs w:val="20"/>
              </w:rPr>
            </w:pPr>
            <w:r w:rsidRPr="006C6662">
              <w:rPr>
                <w:rFonts w:ascii="Arial" w:hAnsi="Arial" w:cs="Arial"/>
                <w:color w:val="000000"/>
                <w:sz w:val="20"/>
                <w:szCs w:val="20"/>
                <w:lang w:val="en-GB"/>
              </w:rPr>
              <w:lastRenderedPageBreak/>
              <w:t xml:space="preserve">Entities established outside Lithuania will be required to provide the type of certificate and such documentary evidence as is provided in the European Commission's Information Document Repository E-Certis: </w:t>
            </w:r>
            <w:r w:rsidRPr="006C6662">
              <w:rPr>
                <w:rFonts w:ascii="Arial" w:hAnsi="Arial" w:cs="Arial"/>
                <w:color w:val="000000"/>
                <w:sz w:val="20"/>
                <w:szCs w:val="20"/>
              </w:rPr>
              <w:t>https://ec.europa.eu/tools/ecertis/.</w:t>
            </w:r>
          </w:p>
        </w:tc>
      </w:tr>
      <w:tr w:rsidR="00812016" w:rsidRPr="006C6662" w14:paraId="6761EF04" w14:textId="77777777" w:rsidTr="007C39B8">
        <w:tc>
          <w:tcPr>
            <w:tcW w:w="928" w:type="dxa"/>
          </w:tcPr>
          <w:p w14:paraId="3CFCDAD9" w14:textId="4E2EC31A" w:rsidR="00812016" w:rsidRPr="006C6662" w:rsidRDefault="00812016" w:rsidP="00812016">
            <w:pPr>
              <w:rPr>
                <w:rFonts w:ascii="Arial" w:hAnsi="Arial" w:cs="Arial"/>
                <w:sz w:val="20"/>
                <w:szCs w:val="20"/>
              </w:rPr>
            </w:pPr>
            <w:r w:rsidRPr="006C6662">
              <w:rPr>
                <w:rFonts w:ascii="Arial" w:hAnsi="Arial" w:cs="Arial"/>
                <w:sz w:val="20"/>
                <w:szCs w:val="20"/>
              </w:rPr>
              <w:lastRenderedPageBreak/>
              <w:t>6.</w:t>
            </w:r>
          </w:p>
        </w:tc>
        <w:tc>
          <w:tcPr>
            <w:tcW w:w="3887" w:type="dxa"/>
          </w:tcPr>
          <w:p w14:paraId="49ADC13B" w14:textId="540194B0" w:rsidR="00812016" w:rsidRPr="006C6662" w:rsidRDefault="00812016" w:rsidP="00812016">
            <w:pPr>
              <w:tabs>
                <w:tab w:val="left" w:pos="567"/>
              </w:tabs>
              <w:ind w:left="34"/>
              <w:contextualSpacing/>
              <w:jc w:val="both"/>
              <w:rPr>
                <w:rFonts w:ascii="Arial" w:hAnsi="Arial" w:cs="Arial"/>
                <w:iCs/>
                <w:color w:val="000000"/>
                <w:sz w:val="20"/>
                <w:szCs w:val="20"/>
              </w:rPr>
            </w:pPr>
            <w:r w:rsidRPr="006C6662">
              <w:rPr>
                <w:rFonts w:ascii="Arial" w:hAnsi="Arial" w:cs="Arial"/>
                <w:iCs/>
                <w:color w:val="000000"/>
                <w:sz w:val="20"/>
                <w:szCs w:val="20"/>
              </w:rPr>
              <w:t xml:space="preserve">Tiekėjas yra neįvykdęs sutarties, sudarytos vadovaujantis </w:t>
            </w:r>
            <w:r w:rsidR="005F4FC7" w:rsidRPr="006C6662">
              <w:rPr>
                <w:rFonts w:ascii="Arial" w:hAnsi="Arial" w:cs="Arial"/>
                <w:iCs/>
                <w:color w:val="000000"/>
                <w:sz w:val="20"/>
                <w:szCs w:val="20"/>
              </w:rPr>
              <w:t>VPĮ</w:t>
            </w:r>
            <w:r w:rsidRPr="006C6662">
              <w:rPr>
                <w:rFonts w:ascii="Arial" w:hAnsi="Arial" w:cs="Arial"/>
                <w:iCs/>
                <w:color w:val="000000"/>
                <w:sz w:val="20"/>
                <w:szCs w:val="20"/>
              </w:rPr>
              <w:t xml:space="preserve">, Viešųjų pirkimų, atliekamų gynybos ir saugumo srityje, įstatymu ar PĮ, ar koncesijos sutarties arba yra netinkamai ją įvykdęs ir tai buvo esminis sutarties pažeidimas, kaip nustatyta Lietuvos Respublikos civilinio kodekso 6.217 straipsnyje,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Perkančiojo subjekto sprendimas, kad Tiekėjas sutartyje nustatytą esminę sutarties sąlygą vykdė su dideliais arba nuolatiniais trūkumais ir dėl to buvo pritaikyta sutartyje nustatyta sankcija. </w:t>
            </w:r>
          </w:p>
          <w:p w14:paraId="1A1C1867" w14:textId="29DAD564" w:rsidR="00812016" w:rsidRPr="006C6662" w:rsidRDefault="00812016" w:rsidP="00812016">
            <w:pPr>
              <w:jc w:val="both"/>
              <w:rPr>
                <w:rFonts w:ascii="Arial" w:hAnsi="Arial" w:cs="Arial"/>
                <w:sz w:val="20"/>
                <w:szCs w:val="20"/>
              </w:rPr>
            </w:pPr>
            <w:r w:rsidRPr="006C6662">
              <w:rPr>
                <w:rFonts w:ascii="Arial" w:hAnsi="Arial" w:cs="Arial"/>
                <w:iCs/>
                <w:color w:val="000000"/>
                <w:sz w:val="20"/>
                <w:szCs w:val="20"/>
              </w:rPr>
              <w:t xml:space="preserve">Šiuo pagrindu Tiekėjas taip pat pašalinamas iš Pirkimo procedūros, kai, vadovaujantis kitų valstybių teisės aktais, </w:t>
            </w:r>
            <w:r w:rsidRPr="006C6662">
              <w:rPr>
                <w:rFonts w:ascii="Arial" w:hAnsi="Arial" w:cs="Arial"/>
                <w:iCs/>
                <w:color w:val="000000"/>
                <w:sz w:val="20"/>
                <w:szCs w:val="20"/>
              </w:rPr>
              <w:lastRenderedPageBreak/>
              <w:t>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11" w:type="dxa"/>
          </w:tcPr>
          <w:p w14:paraId="14119287" w14:textId="1403CB9C" w:rsidR="00812016" w:rsidRPr="006C6662" w:rsidRDefault="00812016" w:rsidP="00812016">
            <w:pPr>
              <w:tabs>
                <w:tab w:val="left" w:pos="567"/>
              </w:tabs>
              <w:ind w:left="34"/>
              <w:contextualSpacing/>
              <w:jc w:val="both"/>
              <w:rPr>
                <w:rFonts w:ascii="Arial" w:hAnsi="Arial" w:cs="Arial"/>
                <w:iCs/>
                <w:color w:val="000000" w:themeColor="text1"/>
                <w:sz w:val="20"/>
                <w:szCs w:val="20"/>
                <w:lang w:val="en-GB"/>
              </w:rPr>
            </w:pPr>
            <w:r w:rsidRPr="006C6662">
              <w:rPr>
                <w:rFonts w:ascii="Arial" w:hAnsi="Arial" w:cs="Arial"/>
                <w:iCs/>
                <w:color w:val="000000" w:themeColor="text1"/>
                <w:sz w:val="20"/>
                <w:szCs w:val="20"/>
                <w:lang w:val="en-GB"/>
              </w:rPr>
              <w:lastRenderedPageBreak/>
              <w:t xml:space="preserve">The Supplier has failed to perform or has improperly performed a contract concluded in accordance with the </w:t>
            </w:r>
            <w:r w:rsidR="000005DF">
              <w:rPr>
                <w:rFonts w:ascii="Arial" w:hAnsi="Arial" w:cs="Arial"/>
                <w:iCs/>
                <w:color w:val="000000" w:themeColor="text1"/>
                <w:sz w:val="20"/>
                <w:szCs w:val="20"/>
                <w:lang w:val="en-GB"/>
              </w:rPr>
              <w:t>LPP</w:t>
            </w:r>
            <w:r w:rsidRPr="006C6662">
              <w:rPr>
                <w:rFonts w:ascii="Arial" w:hAnsi="Arial" w:cs="Arial"/>
                <w:iCs/>
                <w:color w:val="000000" w:themeColor="text1"/>
                <w:sz w:val="20"/>
                <w:szCs w:val="20"/>
                <w:lang w:val="en-GB"/>
              </w:rPr>
              <w:t>, the Law on Public Procurement in the Field of Defence and Security or LP or concession contract, and this was a material breach of contract as defined in Article 6.217 of the Civil Code of the Republic of Lithuania which resulted in the termination of the contract within the last 3 years or a court decision has been issued and entered into force during the last 3 years, satisfying the claim of the contracting entity, the contracting entity or the awarding entity for damages caused by the Supplier and caused because the Supplier has fulfilled the essential condition of the contract with significant or permanent defects, or during the last 3 years the Contracting Entity has decided that the Supplier has fulfilled the essential condition of the contract with significant or permanent defects and therefore the sanction specified in the contract has been applied.</w:t>
            </w:r>
          </w:p>
          <w:p w14:paraId="4B649983" w14:textId="012EF886" w:rsidR="00812016" w:rsidRPr="006C6662" w:rsidRDefault="00812016" w:rsidP="00812016">
            <w:pPr>
              <w:jc w:val="both"/>
              <w:rPr>
                <w:rFonts w:ascii="Arial" w:hAnsi="Arial" w:cs="Arial"/>
                <w:sz w:val="20"/>
                <w:szCs w:val="20"/>
              </w:rPr>
            </w:pPr>
            <w:r w:rsidRPr="006C6662">
              <w:rPr>
                <w:rFonts w:ascii="Arial" w:hAnsi="Arial" w:cs="Arial"/>
                <w:color w:val="000000" w:themeColor="text1"/>
                <w:sz w:val="20"/>
                <w:szCs w:val="20"/>
                <w:lang w:val="en-GB"/>
              </w:rPr>
              <w:t xml:space="preserve">On this basis, the Supplier shall also be excluded from the Procurement procedure if, in accordance with the legislation of other states, it has been established during the </w:t>
            </w:r>
            <w:r w:rsidRPr="006C6662">
              <w:rPr>
                <w:rFonts w:ascii="Arial" w:hAnsi="Arial" w:cs="Arial"/>
                <w:color w:val="000000" w:themeColor="text1"/>
                <w:sz w:val="20"/>
                <w:szCs w:val="20"/>
                <w:lang w:val="en-GB"/>
              </w:rPr>
              <w:lastRenderedPageBreak/>
              <w:t>last 3 years that it in performance of a previous contract, a previous contract with the contracting entity or a previous concession contract, the essential requirement of the contract has been fulfilled with serious or persistent deficiencies and as a result, that previous contract was terminated before the expiry of that contract, claimed damages or other similar sanctions were imposed.</w:t>
            </w:r>
          </w:p>
        </w:tc>
        <w:tc>
          <w:tcPr>
            <w:tcW w:w="2835" w:type="dxa"/>
          </w:tcPr>
          <w:p w14:paraId="3DA107E2" w14:textId="77777777" w:rsidR="00812016" w:rsidRPr="006C6662" w:rsidRDefault="00812016" w:rsidP="00812016">
            <w:pPr>
              <w:ind w:left="34"/>
              <w:jc w:val="both"/>
              <w:rPr>
                <w:rFonts w:ascii="Arial" w:hAnsi="Arial" w:cs="Arial"/>
                <w:sz w:val="20"/>
                <w:szCs w:val="20"/>
              </w:rPr>
            </w:pPr>
            <w:r w:rsidRPr="006C6662">
              <w:rPr>
                <w:rFonts w:ascii="Arial" w:hAnsi="Arial" w:cs="Arial"/>
                <w:sz w:val="20"/>
                <w:szCs w:val="20"/>
              </w:rPr>
              <w:lastRenderedPageBreak/>
              <w:t>PATEIKIAMA:</w:t>
            </w:r>
          </w:p>
          <w:p w14:paraId="65B82CE9" w14:textId="38D1A6A9" w:rsidR="00812016" w:rsidRPr="006C6662" w:rsidRDefault="00812016" w:rsidP="00812016">
            <w:pPr>
              <w:ind w:left="34"/>
              <w:jc w:val="both"/>
              <w:rPr>
                <w:rFonts w:ascii="Arial" w:hAnsi="Arial" w:cs="Arial"/>
                <w:color w:val="000000"/>
                <w:sz w:val="20"/>
                <w:szCs w:val="20"/>
              </w:rPr>
            </w:pPr>
            <w:r w:rsidRPr="006C6662">
              <w:rPr>
                <w:rFonts w:ascii="Arial" w:hAnsi="Arial" w:cs="Arial"/>
                <w:color w:val="000000"/>
                <w:sz w:val="20"/>
                <w:szCs w:val="20"/>
              </w:rPr>
              <w:t>Su Paraiška pateikiamas tik EBVPD.</w:t>
            </w:r>
          </w:p>
          <w:p w14:paraId="5DF3673A" w14:textId="77777777" w:rsidR="00812016" w:rsidRPr="006C6662" w:rsidRDefault="00812016" w:rsidP="00812016">
            <w:pPr>
              <w:ind w:left="34"/>
              <w:jc w:val="both"/>
              <w:rPr>
                <w:rFonts w:ascii="Arial" w:hAnsi="Arial" w:cs="Arial"/>
                <w:color w:val="000000"/>
                <w:sz w:val="20"/>
                <w:szCs w:val="20"/>
              </w:rPr>
            </w:pPr>
          </w:p>
          <w:p w14:paraId="659FCF3E" w14:textId="77777777" w:rsidR="00812016" w:rsidRPr="006C6662" w:rsidRDefault="00812016" w:rsidP="00812016">
            <w:pPr>
              <w:ind w:left="34"/>
              <w:jc w:val="both"/>
              <w:rPr>
                <w:rFonts w:ascii="Arial" w:hAnsi="Arial" w:cs="Arial"/>
                <w:color w:val="000000"/>
                <w:sz w:val="20"/>
                <w:szCs w:val="20"/>
              </w:rPr>
            </w:pPr>
          </w:p>
          <w:p w14:paraId="3EDE6D3E" w14:textId="77777777" w:rsidR="00812016" w:rsidRPr="006C6662" w:rsidRDefault="00812016" w:rsidP="00812016">
            <w:pPr>
              <w:ind w:left="34"/>
              <w:jc w:val="both"/>
              <w:rPr>
                <w:rFonts w:ascii="Arial" w:hAnsi="Arial" w:cs="Arial"/>
                <w:color w:val="000000"/>
                <w:sz w:val="20"/>
                <w:szCs w:val="20"/>
              </w:rPr>
            </w:pPr>
            <w:r w:rsidRPr="006C6662">
              <w:rPr>
                <w:rFonts w:ascii="Arial" w:hAnsi="Arial" w:cs="Arial"/>
                <w:color w:val="000000"/>
                <w:sz w:val="20"/>
                <w:szCs w:val="20"/>
              </w:rPr>
              <w:t>Iš Lietuvoje įsteigtų subjektų kitų dokumentų pagal šį punktą nebus reikalaujama.</w:t>
            </w:r>
          </w:p>
          <w:p w14:paraId="7611B6B1" w14:textId="77777777" w:rsidR="00812016" w:rsidRPr="006C6662" w:rsidRDefault="00812016" w:rsidP="00812016">
            <w:pPr>
              <w:ind w:left="34"/>
              <w:jc w:val="both"/>
              <w:rPr>
                <w:rFonts w:ascii="Arial" w:hAnsi="Arial" w:cs="Arial"/>
                <w:color w:val="000000"/>
                <w:sz w:val="20"/>
                <w:szCs w:val="20"/>
              </w:rPr>
            </w:pPr>
          </w:p>
          <w:p w14:paraId="209A95F8" w14:textId="77777777" w:rsidR="00812016" w:rsidRPr="006C6662" w:rsidRDefault="00812016" w:rsidP="00812016">
            <w:pPr>
              <w:ind w:left="34"/>
              <w:jc w:val="both"/>
              <w:rPr>
                <w:rFonts w:ascii="Arial" w:hAnsi="Arial" w:cs="Arial"/>
                <w:color w:val="000000"/>
                <w:sz w:val="20"/>
                <w:szCs w:val="20"/>
              </w:rPr>
            </w:pPr>
          </w:p>
          <w:p w14:paraId="3E5DED92" w14:textId="77777777" w:rsidR="00A462D5" w:rsidRPr="00A462D5" w:rsidRDefault="00812016" w:rsidP="00A462D5">
            <w:pPr>
              <w:ind w:left="34"/>
              <w:jc w:val="both"/>
              <w:rPr>
                <w:rFonts w:ascii="Arial" w:hAnsi="Arial" w:cs="Arial"/>
                <w:color w:val="000000"/>
                <w:sz w:val="20"/>
                <w:szCs w:val="20"/>
              </w:rPr>
            </w:pPr>
            <w:r w:rsidRPr="006C6662">
              <w:rPr>
                <w:rFonts w:ascii="Arial" w:hAnsi="Arial" w:cs="Arial"/>
                <w:color w:val="000000"/>
                <w:sz w:val="20"/>
                <w:szCs w:val="20"/>
              </w:rPr>
              <w:t>Priimant sprendimus dėl Tiekėjo pašalinimo iš pirkimo procedūros šiame punkte nurodytu pašalinimo pagrindu, be kita ko, atsižvelgiama į pagal VPĮ 91</w:t>
            </w:r>
            <w:r w:rsidR="00906B33" w:rsidRPr="006C6662">
              <w:rPr>
                <w:rFonts w:ascii="Arial" w:hAnsi="Arial" w:cs="Arial"/>
                <w:color w:val="000000"/>
                <w:sz w:val="20"/>
                <w:szCs w:val="20"/>
              </w:rPr>
              <w:t>/PĮ 99</w:t>
            </w:r>
            <w:r w:rsidRPr="006C6662">
              <w:rPr>
                <w:rFonts w:ascii="Arial" w:hAnsi="Arial" w:cs="Arial"/>
                <w:color w:val="000000"/>
                <w:sz w:val="20"/>
                <w:szCs w:val="20"/>
              </w:rPr>
              <w:t xml:space="preserve"> straipsnį skelbiamą informaciją: </w:t>
            </w:r>
            <w:r w:rsidR="00A462D5" w:rsidRPr="00A462D5">
              <w:rPr>
                <w:rFonts w:ascii="Arial" w:hAnsi="Arial" w:cs="Arial"/>
                <w:color w:val="000000"/>
                <w:sz w:val="20"/>
                <w:szCs w:val="20"/>
              </w:rPr>
              <w:t>https://vpt.lrv.lt/lt/nuorodos/kiti-duomenys/powerbi/nepatikimi-tiekejai-1/</w:t>
            </w:r>
          </w:p>
          <w:p w14:paraId="346FBF0D" w14:textId="77777777" w:rsidR="00A462D5" w:rsidRPr="00A462D5" w:rsidRDefault="00A462D5" w:rsidP="00A462D5">
            <w:pPr>
              <w:ind w:left="34"/>
              <w:jc w:val="both"/>
              <w:rPr>
                <w:rFonts w:ascii="Arial" w:hAnsi="Arial" w:cs="Arial"/>
                <w:color w:val="000000"/>
                <w:sz w:val="20"/>
                <w:szCs w:val="20"/>
              </w:rPr>
            </w:pPr>
          </w:p>
          <w:p w14:paraId="4A98943E" w14:textId="3E01145D" w:rsidR="00812016" w:rsidRPr="006C6662" w:rsidRDefault="00A462D5" w:rsidP="00A462D5">
            <w:pPr>
              <w:ind w:left="34"/>
              <w:jc w:val="both"/>
              <w:rPr>
                <w:rFonts w:ascii="Arial" w:hAnsi="Arial" w:cs="Arial"/>
                <w:color w:val="000000"/>
                <w:sz w:val="20"/>
                <w:szCs w:val="20"/>
              </w:rPr>
            </w:pPr>
            <w:r w:rsidRPr="00A462D5">
              <w:rPr>
                <w:rFonts w:ascii="Arial" w:hAnsi="Arial" w:cs="Arial"/>
                <w:color w:val="000000"/>
                <w:sz w:val="20"/>
                <w:szCs w:val="20"/>
              </w:rPr>
              <w:t>https://vpt.lrv.lt/lt/pasalinimo-pagrindai-1/nepatikimu-koncesininku-sarasas-</w:t>
            </w:r>
            <w:r w:rsidRPr="00A462D5">
              <w:rPr>
                <w:rFonts w:ascii="Arial" w:hAnsi="Arial" w:cs="Arial"/>
                <w:color w:val="000000"/>
                <w:sz w:val="20"/>
                <w:szCs w:val="20"/>
              </w:rPr>
              <w:lastRenderedPageBreak/>
              <w:t>1/nepatikimu-koncesininku-sarasas/</w:t>
            </w:r>
          </w:p>
          <w:p w14:paraId="5A7BDCAC" w14:textId="77777777" w:rsidR="00812016" w:rsidRPr="006C6662" w:rsidRDefault="00812016" w:rsidP="00812016">
            <w:pPr>
              <w:ind w:left="34"/>
              <w:jc w:val="both"/>
              <w:rPr>
                <w:rFonts w:ascii="Arial" w:hAnsi="Arial" w:cs="Arial"/>
                <w:color w:val="000000"/>
                <w:sz w:val="20"/>
                <w:szCs w:val="20"/>
              </w:rPr>
            </w:pPr>
          </w:p>
          <w:p w14:paraId="5CCD9DA1" w14:textId="77777777" w:rsidR="00812016" w:rsidRPr="006C6662" w:rsidRDefault="00812016" w:rsidP="00812016">
            <w:pPr>
              <w:ind w:left="34"/>
              <w:jc w:val="both"/>
              <w:rPr>
                <w:rFonts w:ascii="Arial" w:hAnsi="Arial" w:cs="Arial"/>
                <w:color w:val="000000"/>
                <w:sz w:val="20"/>
                <w:szCs w:val="20"/>
              </w:rPr>
            </w:pPr>
          </w:p>
          <w:p w14:paraId="57251FF3" w14:textId="77777777" w:rsidR="00812016" w:rsidRPr="006C6662" w:rsidRDefault="00812016" w:rsidP="00812016">
            <w:pPr>
              <w:ind w:left="34"/>
              <w:jc w:val="both"/>
              <w:rPr>
                <w:rFonts w:ascii="Arial" w:hAnsi="Arial" w:cs="Arial"/>
                <w:color w:val="000000"/>
                <w:sz w:val="20"/>
                <w:szCs w:val="20"/>
              </w:rPr>
            </w:pPr>
          </w:p>
          <w:p w14:paraId="46478DC9" w14:textId="77777777" w:rsidR="00812016" w:rsidRPr="006C6662" w:rsidRDefault="00812016" w:rsidP="00812016">
            <w:pPr>
              <w:ind w:left="34"/>
              <w:jc w:val="both"/>
              <w:rPr>
                <w:rFonts w:ascii="Arial" w:hAnsi="Arial" w:cs="Arial"/>
                <w:color w:val="000000"/>
                <w:sz w:val="20"/>
                <w:szCs w:val="20"/>
              </w:rPr>
            </w:pPr>
            <w:r w:rsidRPr="006C6662">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4217300F" w14:textId="77777777" w:rsidR="00812016" w:rsidRPr="006C6662" w:rsidRDefault="00812016" w:rsidP="00812016">
            <w:pPr>
              <w:jc w:val="both"/>
              <w:rPr>
                <w:rFonts w:ascii="Arial" w:hAnsi="Arial" w:cs="Arial"/>
                <w:color w:val="000000"/>
                <w:sz w:val="20"/>
                <w:szCs w:val="20"/>
              </w:rPr>
            </w:pPr>
            <w:r w:rsidRPr="006C6662">
              <w:rPr>
                <w:rFonts w:ascii="Arial" w:hAnsi="Arial" w:cs="Arial"/>
                <w:color w:val="000000"/>
                <w:sz w:val="20"/>
                <w:szCs w:val="20"/>
              </w:rPr>
              <w:t xml:space="preserve">„e-Certis“ adresu:  </w:t>
            </w:r>
            <w:hyperlink r:id="rId14" w:history="1">
              <w:r w:rsidRPr="006C6662">
                <w:rPr>
                  <w:rStyle w:val="Hyperlink"/>
                  <w:rFonts w:ascii="Arial" w:hAnsi="Arial" w:cs="Arial"/>
                  <w:sz w:val="20"/>
                  <w:szCs w:val="20"/>
                </w:rPr>
                <w:t>https://ec.europa.eu/tools/ecertis/</w:t>
              </w:r>
            </w:hyperlink>
            <w:r w:rsidRPr="006C6662">
              <w:rPr>
                <w:rFonts w:ascii="Arial" w:hAnsi="Arial" w:cs="Arial"/>
                <w:color w:val="000000"/>
                <w:sz w:val="20"/>
                <w:szCs w:val="20"/>
              </w:rPr>
              <w:t>.</w:t>
            </w:r>
          </w:p>
          <w:p w14:paraId="0DD124A3" w14:textId="77777777" w:rsidR="00812016" w:rsidRPr="006C6662" w:rsidRDefault="00812016" w:rsidP="00812016">
            <w:pPr>
              <w:rPr>
                <w:rFonts w:ascii="Arial" w:hAnsi="Arial" w:cs="Arial"/>
                <w:sz w:val="20"/>
                <w:szCs w:val="20"/>
              </w:rPr>
            </w:pPr>
          </w:p>
        </w:tc>
        <w:tc>
          <w:tcPr>
            <w:tcW w:w="2660" w:type="dxa"/>
          </w:tcPr>
          <w:p w14:paraId="0E9B99B3" w14:textId="77777777" w:rsidR="00812016" w:rsidRPr="006C6662" w:rsidRDefault="00812016" w:rsidP="00812016">
            <w:pPr>
              <w:jc w:val="both"/>
              <w:rPr>
                <w:rFonts w:ascii="Arial" w:hAnsi="Arial" w:cs="Arial"/>
                <w:sz w:val="20"/>
                <w:szCs w:val="20"/>
                <w:lang w:val="en-GB"/>
              </w:rPr>
            </w:pPr>
            <w:r w:rsidRPr="006C6662">
              <w:rPr>
                <w:rFonts w:ascii="Arial" w:hAnsi="Arial" w:cs="Arial"/>
                <w:sz w:val="20"/>
                <w:szCs w:val="20"/>
                <w:lang w:val="en-GB"/>
              </w:rPr>
              <w:lastRenderedPageBreak/>
              <w:t>SUBMITTED:</w:t>
            </w:r>
          </w:p>
          <w:p w14:paraId="0264313D" w14:textId="48D89B7B" w:rsidR="00812016" w:rsidRPr="006C6662" w:rsidRDefault="00812016" w:rsidP="00812016">
            <w:pPr>
              <w:ind w:left="34"/>
              <w:jc w:val="both"/>
              <w:rPr>
                <w:rFonts w:ascii="Arial" w:hAnsi="Arial" w:cs="Arial"/>
                <w:color w:val="000000"/>
                <w:sz w:val="20"/>
                <w:szCs w:val="20"/>
                <w:lang w:val="en-GB"/>
              </w:rPr>
            </w:pPr>
            <w:r w:rsidRPr="006C6662">
              <w:rPr>
                <w:rFonts w:ascii="Arial" w:hAnsi="Arial" w:cs="Arial"/>
                <w:color w:val="000000"/>
                <w:sz w:val="20"/>
                <w:szCs w:val="20"/>
                <w:lang w:val="en-GB"/>
              </w:rPr>
              <w:t xml:space="preserve">Only the </w:t>
            </w:r>
            <w:r w:rsidRPr="006C6662">
              <w:rPr>
                <w:rFonts w:ascii="Arial" w:hAnsi="Arial" w:cs="Arial"/>
                <w:sz w:val="20"/>
                <w:szCs w:val="20"/>
                <w:lang w:val="en-GB"/>
              </w:rPr>
              <w:t>ESPD</w:t>
            </w:r>
            <w:r w:rsidRPr="006C6662">
              <w:rPr>
                <w:rFonts w:ascii="Arial" w:hAnsi="Arial" w:cs="Arial"/>
                <w:color w:val="000000"/>
                <w:sz w:val="20"/>
                <w:szCs w:val="20"/>
                <w:lang w:val="en-GB"/>
              </w:rPr>
              <w:t xml:space="preserve"> is submitted with the Application. </w:t>
            </w:r>
          </w:p>
          <w:p w14:paraId="58C19008" w14:textId="77777777" w:rsidR="00812016" w:rsidRPr="006C6662" w:rsidRDefault="00812016" w:rsidP="00812016">
            <w:pPr>
              <w:ind w:left="34"/>
              <w:jc w:val="both"/>
              <w:rPr>
                <w:rFonts w:ascii="Arial" w:hAnsi="Arial" w:cs="Arial"/>
                <w:color w:val="000000"/>
                <w:sz w:val="20"/>
                <w:szCs w:val="20"/>
                <w:lang w:val="en-GB"/>
              </w:rPr>
            </w:pPr>
          </w:p>
          <w:p w14:paraId="14BF5675" w14:textId="77777777" w:rsidR="00812016" w:rsidRPr="006C6662" w:rsidRDefault="00812016" w:rsidP="00812016">
            <w:pPr>
              <w:ind w:left="34"/>
              <w:jc w:val="both"/>
              <w:rPr>
                <w:rFonts w:ascii="Arial" w:hAnsi="Arial" w:cs="Arial"/>
                <w:color w:val="000000"/>
                <w:sz w:val="20"/>
                <w:szCs w:val="20"/>
                <w:lang w:val="en-GB"/>
              </w:rPr>
            </w:pPr>
            <w:r w:rsidRPr="006C6662">
              <w:rPr>
                <w:rFonts w:ascii="Arial" w:hAnsi="Arial" w:cs="Arial"/>
                <w:color w:val="000000"/>
                <w:sz w:val="20"/>
                <w:szCs w:val="20"/>
                <w:lang w:val="en-GB"/>
              </w:rPr>
              <w:t>No other documents will be required from entities established in Lithuania under this clause.</w:t>
            </w:r>
          </w:p>
          <w:p w14:paraId="0B647EEE" w14:textId="77777777" w:rsidR="00812016" w:rsidRPr="006C6662" w:rsidRDefault="00812016" w:rsidP="00812016">
            <w:pPr>
              <w:ind w:left="34"/>
              <w:jc w:val="both"/>
              <w:rPr>
                <w:rFonts w:ascii="Arial" w:hAnsi="Arial" w:cs="Arial"/>
                <w:color w:val="000000"/>
                <w:sz w:val="20"/>
                <w:szCs w:val="20"/>
                <w:lang w:val="en-GB"/>
              </w:rPr>
            </w:pPr>
          </w:p>
          <w:p w14:paraId="34989AEF" w14:textId="77777777" w:rsidR="00A462D5" w:rsidRPr="00A462D5" w:rsidRDefault="00812016" w:rsidP="00A462D5">
            <w:pPr>
              <w:ind w:left="34"/>
              <w:jc w:val="both"/>
              <w:rPr>
                <w:rFonts w:ascii="Arial" w:hAnsi="Arial" w:cs="Arial"/>
                <w:color w:val="000000"/>
                <w:sz w:val="20"/>
                <w:szCs w:val="20"/>
              </w:rPr>
            </w:pPr>
            <w:r w:rsidRPr="006C6662">
              <w:rPr>
                <w:rFonts w:ascii="Arial" w:hAnsi="Arial" w:cs="Arial"/>
                <w:color w:val="000000"/>
                <w:sz w:val="20"/>
                <w:szCs w:val="20"/>
                <w:lang w:val="en-GB"/>
              </w:rPr>
              <w:t>When making decisions on the exclusion of the Supplier from the Procurement procedure on the grounds of exclusion specified in this Clause, the information published in accordance with Article 91 of the LPP</w:t>
            </w:r>
            <w:r w:rsidR="000005DF">
              <w:rPr>
                <w:rFonts w:ascii="Arial" w:hAnsi="Arial" w:cs="Arial"/>
                <w:color w:val="000000"/>
                <w:sz w:val="20"/>
                <w:szCs w:val="20"/>
                <w:lang w:val="en-GB"/>
              </w:rPr>
              <w:t>/Article 99 of the LP</w:t>
            </w:r>
            <w:r w:rsidRPr="006C6662">
              <w:rPr>
                <w:rFonts w:ascii="Arial" w:hAnsi="Arial" w:cs="Arial"/>
                <w:color w:val="000000"/>
                <w:sz w:val="20"/>
                <w:szCs w:val="20"/>
                <w:lang w:val="en-GB"/>
              </w:rPr>
              <w:t xml:space="preserve"> may be taken into account, among other things:</w:t>
            </w:r>
            <w:r w:rsidRPr="006C6662">
              <w:rPr>
                <w:rFonts w:ascii="Arial" w:hAnsi="Arial" w:cs="Arial"/>
                <w:color w:val="000000"/>
                <w:sz w:val="20"/>
                <w:szCs w:val="20"/>
              </w:rPr>
              <w:t xml:space="preserve"> </w:t>
            </w:r>
            <w:r w:rsidR="00A462D5" w:rsidRPr="00A462D5">
              <w:rPr>
                <w:rFonts w:ascii="Arial" w:hAnsi="Arial" w:cs="Arial"/>
                <w:color w:val="000000"/>
                <w:sz w:val="20"/>
                <w:szCs w:val="20"/>
              </w:rPr>
              <w:t>https://vpt.lrv.lt/lt/nuorodos/kiti-duomenys/powerbi/nepatikimi-tiekejai-1/</w:t>
            </w:r>
          </w:p>
          <w:p w14:paraId="5D7C90F9" w14:textId="77777777" w:rsidR="00A462D5" w:rsidRPr="00A462D5" w:rsidRDefault="00A462D5" w:rsidP="00A462D5">
            <w:pPr>
              <w:ind w:left="34"/>
              <w:jc w:val="both"/>
              <w:rPr>
                <w:rFonts w:ascii="Arial" w:hAnsi="Arial" w:cs="Arial"/>
                <w:color w:val="000000"/>
                <w:sz w:val="20"/>
                <w:szCs w:val="20"/>
              </w:rPr>
            </w:pPr>
          </w:p>
          <w:p w14:paraId="4D32EEBB" w14:textId="0ED28B9C" w:rsidR="00812016" w:rsidRPr="00A4533A" w:rsidRDefault="00A462D5" w:rsidP="00A462D5">
            <w:pPr>
              <w:ind w:left="34"/>
              <w:jc w:val="both"/>
              <w:rPr>
                <w:rFonts w:ascii="Arial" w:hAnsi="Arial" w:cs="Arial"/>
                <w:color w:val="000000"/>
                <w:sz w:val="20"/>
                <w:szCs w:val="20"/>
              </w:rPr>
            </w:pPr>
            <w:r w:rsidRPr="00A462D5">
              <w:rPr>
                <w:rFonts w:ascii="Arial" w:hAnsi="Arial" w:cs="Arial"/>
                <w:color w:val="000000"/>
                <w:sz w:val="20"/>
                <w:szCs w:val="20"/>
              </w:rPr>
              <w:lastRenderedPageBreak/>
              <w:t>https://vpt.lrv.lt/lt/pasalinimo-pagrindai-1/nepatikimu-koncesininku-sarasas-1/nepatikimu-koncesininku-sarasas/</w:t>
            </w:r>
          </w:p>
          <w:p w14:paraId="6D6218E5" w14:textId="35FD62E3" w:rsidR="00812016" w:rsidRPr="006C6662" w:rsidRDefault="00812016" w:rsidP="00812016">
            <w:pPr>
              <w:rPr>
                <w:rFonts w:ascii="Arial" w:hAnsi="Arial" w:cs="Arial"/>
                <w:sz w:val="20"/>
                <w:szCs w:val="20"/>
              </w:rPr>
            </w:pPr>
            <w:r w:rsidRPr="006C6662">
              <w:rPr>
                <w:rFonts w:ascii="Arial" w:hAnsi="Arial" w:cs="Arial"/>
                <w:color w:val="000000"/>
                <w:sz w:val="20"/>
                <w:szCs w:val="20"/>
                <w:lang w:val="en-GB"/>
              </w:rPr>
              <w:t xml:space="preserve">Entities established outside Lithuania will be required to provide the type of certificate and such documentary evidence as is provided in the European Commission's Information Document Repository E-Certis: </w:t>
            </w:r>
            <w:r w:rsidRPr="006C6662">
              <w:rPr>
                <w:rFonts w:ascii="Arial" w:hAnsi="Arial" w:cs="Arial"/>
                <w:color w:val="000000"/>
                <w:sz w:val="20"/>
                <w:szCs w:val="20"/>
              </w:rPr>
              <w:t>https://ec.europa.eu/tools/ecertis/.</w:t>
            </w:r>
          </w:p>
        </w:tc>
      </w:tr>
      <w:tr w:rsidR="00671288" w:rsidRPr="006C6662" w14:paraId="3669CB79" w14:textId="77777777" w:rsidTr="007C39B8">
        <w:tc>
          <w:tcPr>
            <w:tcW w:w="928" w:type="dxa"/>
          </w:tcPr>
          <w:p w14:paraId="331B66F6" w14:textId="54D5E1EE" w:rsidR="00671288" w:rsidRPr="006C6662" w:rsidRDefault="00671288" w:rsidP="00671288">
            <w:pPr>
              <w:rPr>
                <w:rFonts w:ascii="Arial" w:hAnsi="Arial" w:cs="Arial"/>
                <w:sz w:val="20"/>
                <w:szCs w:val="20"/>
              </w:rPr>
            </w:pPr>
            <w:r w:rsidRPr="006C6662">
              <w:rPr>
                <w:rFonts w:ascii="Arial" w:hAnsi="Arial" w:cs="Arial"/>
                <w:sz w:val="20"/>
                <w:szCs w:val="20"/>
              </w:rPr>
              <w:lastRenderedPageBreak/>
              <w:t>7.</w:t>
            </w:r>
          </w:p>
        </w:tc>
        <w:tc>
          <w:tcPr>
            <w:tcW w:w="3887" w:type="dxa"/>
          </w:tcPr>
          <w:p w14:paraId="4598065E" w14:textId="23F207CB" w:rsidR="00671288" w:rsidRPr="006C6662" w:rsidRDefault="00671288" w:rsidP="00671288">
            <w:pPr>
              <w:jc w:val="both"/>
              <w:rPr>
                <w:rFonts w:ascii="Arial" w:hAnsi="Arial" w:cs="Arial"/>
                <w:sz w:val="20"/>
                <w:szCs w:val="20"/>
              </w:rPr>
            </w:pPr>
            <w:r w:rsidRPr="006C6662">
              <w:rPr>
                <w:rFonts w:ascii="Arial" w:hAnsi="Arial" w:cs="Arial"/>
                <w:color w:val="000000"/>
                <w:sz w:val="20"/>
                <w:szCs w:val="20"/>
              </w:rPr>
              <w:t xml:space="preserve">Tiekėjas yra padaręs </w:t>
            </w:r>
            <w:r w:rsidRPr="006C6662">
              <w:rPr>
                <w:rFonts w:ascii="Arial" w:hAnsi="Arial" w:cs="Arial"/>
                <w:iCs/>
                <w:color w:val="000000"/>
                <w:sz w:val="20"/>
                <w:szCs w:val="20"/>
              </w:rPr>
              <w:t xml:space="preserve">rimtą </w:t>
            </w:r>
            <w:r w:rsidRPr="006C6662">
              <w:rPr>
                <w:rFonts w:ascii="Arial" w:hAnsi="Arial" w:cs="Arial"/>
                <w:color w:val="000000"/>
                <w:sz w:val="20"/>
                <w:szCs w:val="20"/>
              </w:rPr>
              <w:t xml:space="preserve">profesinį pažeidimą, </w:t>
            </w:r>
            <w:r w:rsidRPr="006C6662">
              <w:rPr>
                <w:rFonts w:ascii="Arial" w:hAnsi="Arial" w:cs="Arial"/>
                <w:iCs/>
                <w:color w:val="000000"/>
                <w:sz w:val="20"/>
                <w:szCs w:val="20"/>
              </w:rPr>
              <w:t xml:space="preserve">dėl kurio Perkantysis subjektas abejoja Tiekėjo sąžiningumu, </w:t>
            </w:r>
            <w:r w:rsidRPr="006C6662">
              <w:rPr>
                <w:rFonts w:ascii="Arial" w:hAnsi="Arial" w:cs="Arial"/>
                <w:color w:val="000000"/>
                <w:sz w:val="20"/>
                <w:szCs w:val="20"/>
              </w:rPr>
              <w:t xml:space="preserve">kai </w:t>
            </w:r>
            <w:r w:rsidRPr="006C6662">
              <w:rPr>
                <w:rFonts w:ascii="Arial" w:hAnsi="Arial" w:cs="Arial"/>
                <w:iCs/>
                <w:color w:val="000000"/>
                <w:sz w:val="20"/>
                <w:szCs w:val="20"/>
              </w:rPr>
              <w:t>jis yra padaręs</w:t>
            </w:r>
            <w:r w:rsidRPr="006C6662">
              <w:rPr>
                <w:rFonts w:ascii="Arial" w:hAnsi="Arial" w:cs="Arial"/>
                <w:color w:val="000000"/>
                <w:sz w:val="20"/>
                <w:szCs w:val="20"/>
              </w:rPr>
              <w:t xml:space="preserve"> finansinės atskaitomybės ir audito teisės aktų </w:t>
            </w:r>
            <w:r w:rsidRPr="006C6662">
              <w:rPr>
                <w:rFonts w:ascii="Arial" w:hAnsi="Arial" w:cs="Arial"/>
                <w:iCs/>
                <w:color w:val="000000"/>
                <w:sz w:val="20"/>
                <w:szCs w:val="20"/>
              </w:rPr>
              <w:t>pažeidimą</w:t>
            </w:r>
            <w:r w:rsidRPr="006C6662">
              <w:rPr>
                <w:rFonts w:ascii="Arial" w:hAnsi="Arial" w:cs="Arial"/>
                <w:color w:val="000000"/>
                <w:sz w:val="20"/>
                <w:szCs w:val="20"/>
              </w:rPr>
              <w:t xml:space="preserve"> ir nuo </w:t>
            </w:r>
            <w:r w:rsidRPr="006C6662">
              <w:rPr>
                <w:rFonts w:ascii="Arial" w:hAnsi="Arial" w:cs="Arial"/>
                <w:iCs/>
                <w:color w:val="000000"/>
                <w:sz w:val="20"/>
                <w:szCs w:val="20"/>
              </w:rPr>
              <w:t>jo padarymo</w:t>
            </w:r>
            <w:r w:rsidRPr="006C6662">
              <w:rPr>
                <w:rFonts w:ascii="Arial" w:hAnsi="Arial" w:cs="Arial"/>
                <w:color w:val="000000"/>
                <w:sz w:val="20"/>
                <w:szCs w:val="20"/>
              </w:rPr>
              <w:t xml:space="preserve"> dienos praėjo mažiau kaip vieni metai.</w:t>
            </w:r>
          </w:p>
        </w:tc>
        <w:tc>
          <w:tcPr>
            <w:tcW w:w="4111" w:type="dxa"/>
          </w:tcPr>
          <w:p w14:paraId="3D49C488" w14:textId="3F8A09DC" w:rsidR="00671288" w:rsidRPr="006C6662" w:rsidRDefault="00671288" w:rsidP="00671288">
            <w:pPr>
              <w:jc w:val="both"/>
              <w:rPr>
                <w:rFonts w:ascii="Arial" w:hAnsi="Arial" w:cs="Arial"/>
                <w:sz w:val="20"/>
                <w:szCs w:val="20"/>
              </w:rPr>
            </w:pPr>
            <w:r w:rsidRPr="006C6662">
              <w:rPr>
                <w:rFonts w:ascii="Arial" w:hAnsi="Arial" w:cs="Arial"/>
                <w:iCs/>
                <w:color w:val="000000" w:themeColor="text1"/>
                <w:sz w:val="20"/>
                <w:szCs w:val="20"/>
                <w:lang w:val="en-GB"/>
              </w:rPr>
              <w:t>The Supplier has committed a serious professional misconduct, due to which the Contracting Entity doubts the integrity of the Supplier, when he has committed a violation of the financial reporting and auditing legislation and less than one year has passed since committing a violation.</w:t>
            </w:r>
          </w:p>
        </w:tc>
        <w:tc>
          <w:tcPr>
            <w:tcW w:w="2835" w:type="dxa"/>
          </w:tcPr>
          <w:p w14:paraId="00C245F0" w14:textId="77777777" w:rsidR="00671288" w:rsidRPr="006C6662" w:rsidRDefault="00671288" w:rsidP="00671288">
            <w:pPr>
              <w:ind w:left="34"/>
              <w:jc w:val="both"/>
              <w:rPr>
                <w:rFonts w:ascii="Arial" w:hAnsi="Arial" w:cs="Arial"/>
                <w:sz w:val="20"/>
                <w:szCs w:val="20"/>
              </w:rPr>
            </w:pPr>
            <w:r w:rsidRPr="006C6662">
              <w:rPr>
                <w:rFonts w:ascii="Arial" w:hAnsi="Arial" w:cs="Arial"/>
                <w:sz w:val="20"/>
                <w:szCs w:val="20"/>
              </w:rPr>
              <w:t>PATEIKIAMA:</w:t>
            </w:r>
          </w:p>
          <w:p w14:paraId="3801C33B" w14:textId="59C54C44" w:rsidR="00671288" w:rsidRPr="006C6662" w:rsidRDefault="00671288" w:rsidP="00671288">
            <w:pPr>
              <w:ind w:left="34"/>
              <w:jc w:val="both"/>
              <w:rPr>
                <w:rFonts w:ascii="Arial" w:hAnsi="Arial" w:cs="Arial"/>
                <w:color w:val="000000"/>
                <w:sz w:val="20"/>
                <w:szCs w:val="20"/>
              </w:rPr>
            </w:pPr>
            <w:r w:rsidRPr="006C6662">
              <w:rPr>
                <w:rFonts w:ascii="Arial" w:hAnsi="Arial" w:cs="Arial"/>
                <w:color w:val="000000"/>
                <w:sz w:val="20"/>
                <w:szCs w:val="20"/>
              </w:rPr>
              <w:t>Su Paraiška pateikiamas tik EBVPD.</w:t>
            </w:r>
          </w:p>
          <w:p w14:paraId="36AB8D5F" w14:textId="77777777" w:rsidR="00671288" w:rsidRPr="006C6662" w:rsidRDefault="00671288" w:rsidP="00671288">
            <w:pPr>
              <w:ind w:left="34"/>
              <w:jc w:val="both"/>
              <w:rPr>
                <w:rFonts w:ascii="Arial" w:hAnsi="Arial" w:cs="Arial"/>
                <w:color w:val="000000"/>
                <w:sz w:val="20"/>
                <w:szCs w:val="20"/>
              </w:rPr>
            </w:pPr>
          </w:p>
          <w:p w14:paraId="6E5B39C5" w14:textId="77777777" w:rsidR="00671288" w:rsidRPr="006C6662" w:rsidRDefault="00671288" w:rsidP="00671288">
            <w:pPr>
              <w:ind w:left="34"/>
              <w:jc w:val="both"/>
              <w:rPr>
                <w:rFonts w:ascii="Arial" w:hAnsi="Arial" w:cs="Arial"/>
                <w:color w:val="000000"/>
                <w:sz w:val="20"/>
                <w:szCs w:val="20"/>
              </w:rPr>
            </w:pPr>
            <w:r w:rsidRPr="006C6662">
              <w:rPr>
                <w:rFonts w:ascii="Arial" w:hAnsi="Arial" w:cs="Arial"/>
                <w:color w:val="000000"/>
                <w:sz w:val="20"/>
                <w:szCs w:val="20"/>
              </w:rPr>
              <w:t>Iš Lietuvoje įsteigtų subjektų kitų dokumentų pagal šį punktą nebus reikalaujama.</w:t>
            </w:r>
          </w:p>
          <w:p w14:paraId="3CC4269D" w14:textId="5ACAEDC5" w:rsidR="00671288" w:rsidRPr="006C6662" w:rsidRDefault="00671288" w:rsidP="00671288">
            <w:pPr>
              <w:jc w:val="both"/>
              <w:rPr>
                <w:rFonts w:ascii="Arial" w:hAnsi="Arial" w:cs="Arial"/>
                <w:color w:val="000000"/>
                <w:sz w:val="20"/>
                <w:szCs w:val="20"/>
              </w:rPr>
            </w:pPr>
          </w:p>
          <w:p w14:paraId="361074E2" w14:textId="77777777" w:rsidR="00BE2796" w:rsidRPr="006C6662" w:rsidRDefault="00BE2796" w:rsidP="00671288">
            <w:pPr>
              <w:jc w:val="both"/>
              <w:rPr>
                <w:rFonts w:ascii="Arial" w:hAnsi="Arial" w:cs="Arial"/>
                <w:color w:val="000000"/>
                <w:sz w:val="20"/>
                <w:szCs w:val="20"/>
              </w:rPr>
            </w:pPr>
          </w:p>
          <w:p w14:paraId="4C0A2C2D" w14:textId="594A0B78" w:rsidR="00671288" w:rsidRPr="006C6662" w:rsidRDefault="00671288" w:rsidP="00671288">
            <w:pPr>
              <w:spacing w:before="100" w:beforeAutospacing="1" w:after="100" w:afterAutospacing="1"/>
              <w:rPr>
                <w:rFonts w:ascii="Arial" w:hAnsi="Arial" w:cs="Arial"/>
                <w:color w:val="0000FF"/>
                <w:sz w:val="20"/>
                <w:szCs w:val="20"/>
                <w:u w:val="single"/>
              </w:rPr>
            </w:pPr>
            <w:r w:rsidRPr="006C6662">
              <w:rPr>
                <w:rFonts w:ascii="Arial" w:hAnsi="Arial" w:cs="Arial"/>
                <w:color w:val="000000"/>
                <w:sz w:val="20"/>
                <w:szCs w:val="20"/>
              </w:rPr>
              <w:t xml:space="preserve">Priimant sprendimus dėl Tiekėjo pašalinimo iš pirkimo procedūros šiame punkte nurodytu pašalinimo pagrindu, be kita ko, atsižvelgiama į nacionalinėje duomenų bazėje skelbiamą informaciją: </w:t>
            </w:r>
            <w:hyperlink r:id="rId15" w:history="1">
              <w:r w:rsidRPr="006C6662">
                <w:rPr>
                  <w:rFonts w:ascii="Arial" w:hAnsi="Arial" w:cs="Arial"/>
                  <w:color w:val="0000FF"/>
                  <w:sz w:val="20"/>
                  <w:szCs w:val="20"/>
                  <w:u w:val="single"/>
                </w:rPr>
                <w:t>https://www.registrucentras.lt/jar/p/index.php</w:t>
              </w:r>
            </w:hyperlink>
          </w:p>
          <w:p w14:paraId="5871F742" w14:textId="77777777" w:rsidR="00EE5E13" w:rsidRPr="006C6662" w:rsidRDefault="00EE5E13" w:rsidP="00671288">
            <w:pPr>
              <w:spacing w:before="100" w:beforeAutospacing="1" w:after="100" w:afterAutospacing="1"/>
              <w:rPr>
                <w:rFonts w:ascii="Arial" w:hAnsi="Arial" w:cs="Arial"/>
                <w:color w:val="000000"/>
                <w:sz w:val="20"/>
                <w:szCs w:val="20"/>
              </w:rPr>
            </w:pPr>
          </w:p>
          <w:p w14:paraId="3D4D9DB4" w14:textId="1B4148B3" w:rsidR="00671288" w:rsidRPr="006C6662" w:rsidRDefault="00671288" w:rsidP="00671288">
            <w:pPr>
              <w:spacing w:before="100" w:beforeAutospacing="1"/>
              <w:rPr>
                <w:rFonts w:ascii="Arial" w:hAnsi="Arial" w:cs="Arial"/>
                <w:sz w:val="20"/>
                <w:szCs w:val="20"/>
              </w:rPr>
            </w:pPr>
            <w:r w:rsidRPr="006C6662">
              <w:rPr>
                <w:rFonts w:ascii="Arial" w:hAnsi="Arial" w:cs="Arial"/>
                <w:sz w:val="20"/>
                <w:szCs w:val="20"/>
              </w:rPr>
              <w:t>Taip pat į šiame informaciniame pranešime pateiktą informaciją:</w:t>
            </w:r>
          </w:p>
          <w:p w14:paraId="199E3B4B" w14:textId="77777777" w:rsidR="00A462D5" w:rsidRPr="00A462D5" w:rsidRDefault="00A462D5" w:rsidP="00A462D5">
            <w:pPr>
              <w:ind w:left="34"/>
              <w:jc w:val="both"/>
              <w:rPr>
                <w:rFonts w:ascii="Arial" w:eastAsia="Times New Roman" w:hAnsi="Arial" w:cs="Arial"/>
                <w:color w:val="000000"/>
                <w:sz w:val="20"/>
                <w:szCs w:val="20"/>
              </w:rPr>
            </w:pPr>
            <w:hyperlink r:id="rId16" w:history="1">
              <w:r w:rsidRPr="00A462D5">
                <w:rPr>
                  <w:rFonts w:ascii="Arial" w:eastAsia="Times New Roman" w:hAnsi="Arial" w:cs="Arial"/>
                  <w:color w:val="0000FF"/>
                  <w:sz w:val="20"/>
                  <w:szCs w:val="20"/>
                  <w:u w:val="single"/>
                </w:rPr>
                <w:t>Finansinių ataskaitų nepateikimas gali tapti kliūtimi dalyvauti viešuosiuose pirkimuose - Viešųjų pirkimų tarnyba (lrv.lt)</w:t>
              </w:r>
            </w:hyperlink>
          </w:p>
          <w:p w14:paraId="72E3DEAC" w14:textId="77777777" w:rsidR="00671288" w:rsidRPr="006C6662" w:rsidRDefault="00671288" w:rsidP="00671288">
            <w:pPr>
              <w:jc w:val="both"/>
              <w:rPr>
                <w:rFonts w:ascii="Arial" w:hAnsi="Arial" w:cs="Arial"/>
                <w:color w:val="000000"/>
                <w:sz w:val="20"/>
                <w:szCs w:val="20"/>
              </w:rPr>
            </w:pPr>
          </w:p>
          <w:p w14:paraId="2AE26A4A" w14:textId="77777777" w:rsidR="00671288" w:rsidRPr="006C6662" w:rsidRDefault="00671288" w:rsidP="00671288">
            <w:pPr>
              <w:ind w:left="34"/>
              <w:jc w:val="both"/>
              <w:rPr>
                <w:rFonts w:ascii="Arial" w:hAnsi="Arial" w:cs="Arial"/>
                <w:color w:val="000000"/>
                <w:sz w:val="20"/>
                <w:szCs w:val="20"/>
              </w:rPr>
            </w:pPr>
          </w:p>
          <w:p w14:paraId="4B1471D3" w14:textId="77777777" w:rsidR="00671288" w:rsidRPr="006C6662" w:rsidRDefault="00671288" w:rsidP="00671288">
            <w:pPr>
              <w:ind w:left="34"/>
              <w:jc w:val="both"/>
              <w:rPr>
                <w:rFonts w:ascii="Arial" w:hAnsi="Arial" w:cs="Arial"/>
                <w:color w:val="000000"/>
                <w:sz w:val="20"/>
                <w:szCs w:val="20"/>
              </w:rPr>
            </w:pPr>
            <w:r w:rsidRPr="006C6662">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6A5F766E" w14:textId="77777777" w:rsidR="00671288" w:rsidRPr="006C6662" w:rsidRDefault="00671288" w:rsidP="00671288">
            <w:pPr>
              <w:jc w:val="both"/>
              <w:rPr>
                <w:rFonts w:ascii="Arial" w:hAnsi="Arial" w:cs="Arial"/>
                <w:color w:val="000000"/>
                <w:sz w:val="20"/>
                <w:szCs w:val="20"/>
              </w:rPr>
            </w:pPr>
            <w:r w:rsidRPr="006C6662">
              <w:rPr>
                <w:rFonts w:ascii="Arial" w:hAnsi="Arial" w:cs="Arial"/>
                <w:color w:val="000000"/>
                <w:sz w:val="20"/>
                <w:szCs w:val="20"/>
              </w:rPr>
              <w:t xml:space="preserve">„e-Certis“ adresu:  </w:t>
            </w:r>
            <w:hyperlink r:id="rId17" w:history="1">
              <w:r w:rsidRPr="006C6662">
                <w:rPr>
                  <w:rStyle w:val="Hyperlink"/>
                  <w:rFonts w:ascii="Arial" w:hAnsi="Arial" w:cs="Arial"/>
                  <w:sz w:val="20"/>
                  <w:szCs w:val="20"/>
                </w:rPr>
                <w:t>https://ec.europa.eu/tools/ecertis/</w:t>
              </w:r>
            </w:hyperlink>
            <w:r w:rsidRPr="006C6662">
              <w:rPr>
                <w:rFonts w:ascii="Arial" w:hAnsi="Arial" w:cs="Arial"/>
                <w:color w:val="000000"/>
                <w:sz w:val="20"/>
                <w:szCs w:val="20"/>
              </w:rPr>
              <w:t>.</w:t>
            </w:r>
          </w:p>
          <w:p w14:paraId="66B7B8DE" w14:textId="77777777" w:rsidR="00671288" w:rsidRPr="006C6662" w:rsidRDefault="00671288" w:rsidP="00671288">
            <w:pPr>
              <w:rPr>
                <w:rFonts w:ascii="Arial" w:hAnsi="Arial" w:cs="Arial"/>
                <w:sz w:val="20"/>
                <w:szCs w:val="20"/>
              </w:rPr>
            </w:pPr>
          </w:p>
        </w:tc>
        <w:tc>
          <w:tcPr>
            <w:tcW w:w="2660" w:type="dxa"/>
          </w:tcPr>
          <w:p w14:paraId="6B4F3E70" w14:textId="77777777" w:rsidR="00671288" w:rsidRPr="006C6662" w:rsidRDefault="00671288" w:rsidP="00671288">
            <w:pPr>
              <w:jc w:val="both"/>
              <w:rPr>
                <w:rFonts w:ascii="Arial" w:hAnsi="Arial" w:cs="Arial"/>
                <w:sz w:val="20"/>
                <w:szCs w:val="20"/>
                <w:lang w:val="en-GB"/>
              </w:rPr>
            </w:pPr>
            <w:r w:rsidRPr="006C6662">
              <w:rPr>
                <w:rFonts w:ascii="Arial" w:hAnsi="Arial" w:cs="Arial"/>
                <w:sz w:val="20"/>
                <w:szCs w:val="20"/>
                <w:lang w:val="en-GB"/>
              </w:rPr>
              <w:lastRenderedPageBreak/>
              <w:t>SUBMITTED:</w:t>
            </w:r>
          </w:p>
          <w:p w14:paraId="5A1B3EC7" w14:textId="79E8F555" w:rsidR="00671288" w:rsidRPr="006C6662" w:rsidRDefault="00671288" w:rsidP="00671288">
            <w:pPr>
              <w:ind w:left="34"/>
              <w:jc w:val="both"/>
              <w:rPr>
                <w:rFonts w:ascii="Arial" w:hAnsi="Arial" w:cs="Arial"/>
                <w:color w:val="000000"/>
                <w:sz w:val="20"/>
                <w:szCs w:val="20"/>
                <w:lang w:val="en-GB"/>
              </w:rPr>
            </w:pPr>
            <w:r w:rsidRPr="006C6662">
              <w:rPr>
                <w:rFonts w:ascii="Arial" w:hAnsi="Arial" w:cs="Arial"/>
                <w:color w:val="000000"/>
                <w:sz w:val="20"/>
                <w:szCs w:val="20"/>
                <w:lang w:val="en-GB"/>
              </w:rPr>
              <w:t xml:space="preserve">Only the </w:t>
            </w:r>
            <w:r w:rsidRPr="006C6662">
              <w:rPr>
                <w:rFonts w:ascii="Arial" w:hAnsi="Arial" w:cs="Arial"/>
                <w:sz w:val="20"/>
                <w:szCs w:val="20"/>
                <w:lang w:val="en-GB"/>
              </w:rPr>
              <w:t>ESPD</w:t>
            </w:r>
            <w:r w:rsidRPr="006C6662">
              <w:rPr>
                <w:rFonts w:ascii="Arial" w:hAnsi="Arial" w:cs="Arial"/>
                <w:color w:val="000000"/>
                <w:sz w:val="20"/>
                <w:szCs w:val="20"/>
                <w:lang w:val="en-GB"/>
              </w:rPr>
              <w:t xml:space="preserve"> is submitted with the Application. </w:t>
            </w:r>
          </w:p>
          <w:p w14:paraId="62444E4E" w14:textId="77777777" w:rsidR="00671288" w:rsidRPr="006C6662" w:rsidRDefault="00671288" w:rsidP="00671288">
            <w:pPr>
              <w:ind w:left="34"/>
              <w:jc w:val="both"/>
              <w:rPr>
                <w:rFonts w:ascii="Arial" w:hAnsi="Arial" w:cs="Arial"/>
                <w:color w:val="000000"/>
                <w:sz w:val="20"/>
                <w:szCs w:val="20"/>
                <w:lang w:val="en-GB"/>
              </w:rPr>
            </w:pPr>
          </w:p>
          <w:p w14:paraId="717CE365" w14:textId="77777777" w:rsidR="00671288" w:rsidRPr="006C6662" w:rsidRDefault="00671288" w:rsidP="00671288">
            <w:pPr>
              <w:ind w:left="34"/>
              <w:jc w:val="both"/>
              <w:rPr>
                <w:rFonts w:ascii="Arial" w:hAnsi="Arial" w:cs="Arial"/>
                <w:color w:val="000000"/>
                <w:sz w:val="20"/>
                <w:szCs w:val="20"/>
                <w:lang w:val="en-GB"/>
              </w:rPr>
            </w:pPr>
            <w:r w:rsidRPr="006C6662">
              <w:rPr>
                <w:rFonts w:ascii="Arial" w:hAnsi="Arial" w:cs="Arial"/>
                <w:color w:val="000000"/>
                <w:sz w:val="20"/>
                <w:szCs w:val="20"/>
                <w:lang w:val="en-GB"/>
              </w:rPr>
              <w:t>No other documents will be required from entities established in Lithuania under this clause.</w:t>
            </w:r>
          </w:p>
          <w:p w14:paraId="5F2C8A75" w14:textId="77777777" w:rsidR="00671288" w:rsidRPr="006C6662" w:rsidRDefault="00671288" w:rsidP="00671288">
            <w:pPr>
              <w:ind w:left="34"/>
              <w:jc w:val="both"/>
              <w:rPr>
                <w:rFonts w:ascii="Arial" w:hAnsi="Arial" w:cs="Arial"/>
                <w:color w:val="000000"/>
                <w:sz w:val="20"/>
                <w:szCs w:val="20"/>
                <w:lang w:val="en-GB"/>
              </w:rPr>
            </w:pPr>
          </w:p>
          <w:p w14:paraId="0BAC1D12" w14:textId="08A6DACE" w:rsidR="00671288" w:rsidRPr="006C6662" w:rsidRDefault="00671288" w:rsidP="00F02A7B">
            <w:pPr>
              <w:ind w:left="34"/>
              <w:jc w:val="both"/>
              <w:rPr>
                <w:rFonts w:ascii="Arial" w:hAnsi="Arial" w:cs="Arial"/>
                <w:sz w:val="20"/>
                <w:szCs w:val="20"/>
              </w:rPr>
            </w:pPr>
            <w:r w:rsidRPr="006C6662">
              <w:rPr>
                <w:rFonts w:ascii="Arial" w:hAnsi="Arial" w:cs="Arial"/>
                <w:color w:val="000000"/>
                <w:sz w:val="20"/>
                <w:szCs w:val="20"/>
                <w:lang w:val="en-GB"/>
              </w:rPr>
              <w:t xml:space="preserve">When making decisions on the exclusion of the Supplier from the Procurement procedure on the grounds of exclusion specified in this Clause, the information published in the national database </w:t>
            </w:r>
            <w:r w:rsidR="00BC51B5" w:rsidRPr="006C6662">
              <w:rPr>
                <w:rFonts w:ascii="Arial" w:hAnsi="Arial" w:cs="Arial"/>
                <w:color w:val="000000"/>
                <w:sz w:val="20"/>
                <w:szCs w:val="20"/>
                <w:lang w:val="en-GB"/>
              </w:rPr>
              <w:t xml:space="preserve">will </w:t>
            </w:r>
            <w:r w:rsidRPr="006C6662">
              <w:rPr>
                <w:rFonts w:ascii="Arial" w:hAnsi="Arial" w:cs="Arial"/>
                <w:color w:val="000000"/>
                <w:sz w:val="20"/>
                <w:szCs w:val="20"/>
                <w:lang w:val="en-GB"/>
              </w:rPr>
              <w:t>be taken into account, among other things:</w:t>
            </w:r>
            <w:r w:rsidRPr="006C6662">
              <w:rPr>
                <w:rFonts w:ascii="Arial" w:hAnsi="Arial" w:cs="Arial"/>
                <w:color w:val="000000"/>
                <w:sz w:val="20"/>
                <w:szCs w:val="20"/>
              </w:rPr>
              <w:t xml:space="preserve"> </w:t>
            </w:r>
            <w:hyperlink r:id="rId18" w:history="1">
              <w:r w:rsidRPr="006C6662">
                <w:rPr>
                  <w:rFonts w:ascii="Arial" w:hAnsi="Arial" w:cs="Arial"/>
                  <w:color w:val="0000FF"/>
                  <w:sz w:val="20"/>
                  <w:szCs w:val="20"/>
                  <w:u w:val="single"/>
                </w:rPr>
                <w:t>https://www.registrucentras.lt/jar/p/index.php</w:t>
              </w:r>
            </w:hyperlink>
          </w:p>
          <w:p w14:paraId="64E40531" w14:textId="77777777" w:rsidR="00671288" w:rsidRPr="006C6662" w:rsidRDefault="00671288" w:rsidP="00671288">
            <w:pPr>
              <w:ind w:left="34"/>
              <w:jc w:val="both"/>
              <w:rPr>
                <w:rFonts w:ascii="Arial" w:hAnsi="Arial" w:cs="Arial"/>
                <w:sz w:val="20"/>
                <w:szCs w:val="20"/>
                <w:lang w:val="en-US"/>
              </w:rPr>
            </w:pPr>
            <w:r w:rsidRPr="006C6662">
              <w:rPr>
                <w:rFonts w:ascii="Arial" w:hAnsi="Arial" w:cs="Arial"/>
                <w:sz w:val="20"/>
                <w:szCs w:val="20"/>
                <w:lang w:val="en-US"/>
              </w:rPr>
              <w:lastRenderedPageBreak/>
              <w:t>Also, information, published in this notice:</w:t>
            </w:r>
          </w:p>
          <w:p w14:paraId="130B780B" w14:textId="77777777" w:rsidR="00A462D5" w:rsidRPr="00A462D5" w:rsidRDefault="00A462D5" w:rsidP="00A462D5">
            <w:pPr>
              <w:ind w:left="34"/>
              <w:jc w:val="both"/>
              <w:rPr>
                <w:rFonts w:ascii="Arial" w:eastAsia="Times New Roman" w:hAnsi="Arial" w:cs="Arial"/>
                <w:color w:val="000000"/>
                <w:sz w:val="20"/>
                <w:szCs w:val="20"/>
              </w:rPr>
            </w:pPr>
            <w:hyperlink r:id="rId19" w:history="1">
              <w:r w:rsidRPr="00A462D5">
                <w:rPr>
                  <w:rFonts w:ascii="Arial" w:eastAsia="Times New Roman" w:hAnsi="Arial" w:cs="Arial"/>
                  <w:color w:val="0000FF"/>
                  <w:sz w:val="20"/>
                  <w:szCs w:val="20"/>
                  <w:u w:val="single"/>
                </w:rPr>
                <w:t>Finansinių ataskaitų nepateikimas gali tapti kliūtimi dalyvauti viešuosiuose pirkimuose - Viešųjų pirkimų tarnyba (lrv.lt)</w:t>
              </w:r>
            </w:hyperlink>
          </w:p>
          <w:p w14:paraId="3DA79AA7" w14:textId="77777777" w:rsidR="00671288" w:rsidRPr="006C6662" w:rsidRDefault="00671288" w:rsidP="00671288">
            <w:pPr>
              <w:ind w:left="34"/>
              <w:jc w:val="both"/>
              <w:rPr>
                <w:rFonts w:ascii="Arial" w:hAnsi="Arial" w:cs="Arial"/>
                <w:color w:val="000000"/>
                <w:sz w:val="20"/>
                <w:szCs w:val="20"/>
                <w:lang w:val="en-GB"/>
              </w:rPr>
            </w:pPr>
          </w:p>
          <w:p w14:paraId="61E4C2B2" w14:textId="77777777" w:rsidR="00671288" w:rsidRPr="006C6662" w:rsidRDefault="00671288" w:rsidP="00671288">
            <w:pPr>
              <w:ind w:left="34"/>
              <w:jc w:val="both"/>
              <w:rPr>
                <w:rFonts w:ascii="Arial" w:hAnsi="Arial" w:cs="Arial"/>
                <w:color w:val="000000"/>
                <w:sz w:val="20"/>
                <w:szCs w:val="20"/>
                <w:lang w:val="en-GB"/>
              </w:rPr>
            </w:pPr>
          </w:p>
          <w:p w14:paraId="52057517" w14:textId="200E1230" w:rsidR="00671288" w:rsidRPr="006C6662" w:rsidRDefault="00671288" w:rsidP="00671288">
            <w:pPr>
              <w:rPr>
                <w:rFonts w:ascii="Arial" w:hAnsi="Arial" w:cs="Arial"/>
                <w:sz w:val="20"/>
                <w:szCs w:val="20"/>
              </w:rPr>
            </w:pPr>
            <w:r w:rsidRPr="006C6662">
              <w:rPr>
                <w:rFonts w:ascii="Arial" w:hAnsi="Arial" w:cs="Arial"/>
                <w:color w:val="000000"/>
                <w:sz w:val="20"/>
                <w:szCs w:val="20"/>
                <w:lang w:val="en-GB"/>
              </w:rPr>
              <w:t xml:space="preserve">Entities established outside Lithuania will be required to provide the type of certificate and such documentary evidence as is provided in the European Commission's Information Document Repository E-Certis: </w:t>
            </w:r>
            <w:r w:rsidRPr="006C6662">
              <w:rPr>
                <w:rFonts w:ascii="Arial" w:hAnsi="Arial" w:cs="Arial"/>
                <w:color w:val="000000"/>
                <w:sz w:val="20"/>
                <w:szCs w:val="20"/>
              </w:rPr>
              <w:t>https://ec.europa.eu/tools/ecertis/.</w:t>
            </w:r>
          </w:p>
        </w:tc>
      </w:tr>
      <w:tr w:rsidR="008F1F04" w:rsidRPr="006C6662" w14:paraId="49CF270F" w14:textId="77777777" w:rsidTr="007C39B8">
        <w:tc>
          <w:tcPr>
            <w:tcW w:w="928" w:type="dxa"/>
          </w:tcPr>
          <w:p w14:paraId="72755D0E" w14:textId="3E6DB7C5" w:rsidR="008F1F04" w:rsidRPr="008F1F04" w:rsidRDefault="008F1F04" w:rsidP="008F1F04">
            <w:pPr>
              <w:rPr>
                <w:rFonts w:ascii="Arial" w:hAnsi="Arial" w:cs="Arial"/>
                <w:sz w:val="20"/>
                <w:szCs w:val="20"/>
              </w:rPr>
            </w:pPr>
            <w:r w:rsidRPr="008F1F04">
              <w:rPr>
                <w:rFonts w:ascii="Arial" w:hAnsi="Arial" w:cs="Arial"/>
                <w:sz w:val="20"/>
                <w:szCs w:val="20"/>
              </w:rPr>
              <w:lastRenderedPageBreak/>
              <w:t>8.</w:t>
            </w:r>
          </w:p>
        </w:tc>
        <w:tc>
          <w:tcPr>
            <w:tcW w:w="3887" w:type="dxa"/>
          </w:tcPr>
          <w:p w14:paraId="1B7FDC26" w14:textId="122FD9E2" w:rsidR="008F1F04" w:rsidRPr="008F1F04" w:rsidRDefault="008F1F04" w:rsidP="008F1F04">
            <w:pPr>
              <w:jc w:val="both"/>
              <w:rPr>
                <w:rFonts w:ascii="Arial" w:hAnsi="Arial" w:cs="Arial"/>
                <w:color w:val="000000"/>
                <w:sz w:val="20"/>
                <w:szCs w:val="20"/>
              </w:rPr>
            </w:pPr>
            <w:r w:rsidRPr="008F1F04">
              <w:rPr>
                <w:rFonts w:ascii="Arial" w:hAnsi="Arial" w:cs="Arial"/>
                <w:color w:val="000000"/>
                <w:sz w:val="20"/>
                <w:szCs w:val="20"/>
              </w:rPr>
              <w:t>Tiekėjas yra padaręs rimtą profesinį pažeidimą, dėl kurio Perkantysis subjektas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4111" w:type="dxa"/>
          </w:tcPr>
          <w:p w14:paraId="132D4D3D" w14:textId="50C67A5C" w:rsidR="008F1F04" w:rsidRPr="008F1F04" w:rsidRDefault="008F1F04" w:rsidP="008F1F04">
            <w:pPr>
              <w:jc w:val="both"/>
              <w:rPr>
                <w:rFonts w:ascii="Arial" w:hAnsi="Arial" w:cs="Arial"/>
                <w:iCs/>
                <w:color w:val="000000" w:themeColor="text1"/>
                <w:sz w:val="20"/>
                <w:szCs w:val="20"/>
                <w:lang w:val="en-GB"/>
              </w:rPr>
            </w:pPr>
            <w:r w:rsidRPr="008F1F04">
              <w:rPr>
                <w:rFonts w:ascii="Arial" w:hAnsi="Arial" w:cs="Arial"/>
                <w:iCs/>
                <w:color w:val="000000" w:themeColor="text1"/>
                <w:sz w:val="20"/>
                <w:szCs w:val="20"/>
                <w:lang w:val="en-GB"/>
              </w:rPr>
              <w:t>The Supplier has committed a serious professional misconduct, due to which the Contracting Entity doubts the integrity of the Supplier, when he has committed a violation of the prohibition of entering into prohibited agreements, enshrined in the Competition Law of the Republic of Lithuania or a similar legal act of another state, and less than 3 years have passed since the date of its commission.</w:t>
            </w:r>
          </w:p>
        </w:tc>
        <w:tc>
          <w:tcPr>
            <w:tcW w:w="2835" w:type="dxa"/>
          </w:tcPr>
          <w:p w14:paraId="6950EB4B" w14:textId="77777777" w:rsidR="008F1F04" w:rsidRPr="008F1F04" w:rsidRDefault="008F1F04" w:rsidP="008F1F04">
            <w:pPr>
              <w:ind w:left="34"/>
              <w:jc w:val="both"/>
              <w:rPr>
                <w:rFonts w:ascii="Arial" w:hAnsi="Arial" w:cs="Arial"/>
                <w:sz w:val="20"/>
                <w:szCs w:val="20"/>
              </w:rPr>
            </w:pPr>
            <w:r w:rsidRPr="008F1F04">
              <w:rPr>
                <w:rFonts w:ascii="Arial" w:hAnsi="Arial" w:cs="Arial"/>
                <w:sz w:val="20"/>
                <w:szCs w:val="20"/>
              </w:rPr>
              <w:t>PATEIKIAMA:</w:t>
            </w:r>
          </w:p>
          <w:p w14:paraId="605F8E36" w14:textId="77777777" w:rsidR="008F1F04" w:rsidRPr="008F1F04" w:rsidRDefault="008F1F04" w:rsidP="008F1F04">
            <w:pPr>
              <w:ind w:left="34"/>
              <w:jc w:val="both"/>
              <w:rPr>
                <w:rFonts w:ascii="Arial" w:hAnsi="Arial" w:cs="Arial"/>
                <w:color w:val="000000"/>
                <w:sz w:val="20"/>
                <w:szCs w:val="20"/>
              </w:rPr>
            </w:pPr>
            <w:r w:rsidRPr="008F1F04">
              <w:rPr>
                <w:rFonts w:ascii="Arial" w:hAnsi="Arial" w:cs="Arial"/>
                <w:color w:val="000000"/>
                <w:sz w:val="20"/>
                <w:szCs w:val="20"/>
              </w:rPr>
              <w:t>Su Paraiška pateikiamas tik EBVPD.</w:t>
            </w:r>
          </w:p>
          <w:p w14:paraId="4CDF9205" w14:textId="77777777" w:rsidR="008F1F04" w:rsidRPr="008F1F04" w:rsidRDefault="008F1F04" w:rsidP="008F1F04">
            <w:pPr>
              <w:ind w:left="34"/>
              <w:jc w:val="both"/>
              <w:rPr>
                <w:rFonts w:ascii="Arial" w:hAnsi="Arial" w:cs="Arial"/>
                <w:color w:val="000000"/>
                <w:sz w:val="20"/>
                <w:szCs w:val="20"/>
              </w:rPr>
            </w:pPr>
          </w:p>
          <w:p w14:paraId="37F1B2F1" w14:textId="77777777" w:rsidR="008F1F04" w:rsidRPr="008F1F04" w:rsidRDefault="008F1F04" w:rsidP="008F1F04">
            <w:pPr>
              <w:ind w:left="34"/>
              <w:jc w:val="both"/>
              <w:rPr>
                <w:rFonts w:ascii="Arial" w:hAnsi="Arial" w:cs="Arial"/>
                <w:color w:val="000000"/>
                <w:sz w:val="20"/>
                <w:szCs w:val="20"/>
              </w:rPr>
            </w:pPr>
            <w:r w:rsidRPr="008F1F04">
              <w:rPr>
                <w:rFonts w:ascii="Arial" w:hAnsi="Arial" w:cs="Arial"/>
                <w:color w:val="000000"/>
                <w:sz w:val="20"/>
                <w:szCs w:val="20"/>
              </w:rPr>
              <w:t>Iš Lietuvoje įsteigtų subjektų kitų dokumentų pagal šį punktą nebus reikalaujama.</w:t>
            </w:r>
          </w:p>
          <w:p w14:paraId="4E6A9B52" w14:textId="77777777" w:rsidR="008F1F04" w:rsidRPr="008F1F04" w:rsidRDefault="008F1F04" w:rsidP="008F1F04">
            <w:pPr>
              <w:jc w:val="both"/>
              <w:rPr>
                <w:rFonts w:ascii="Arial" w:hAnsi="Arial" w:cs="Arial"/>
                <w:color w:val="000000"/>
                <w:sz w:val="20"/>
                <w:szCs w:val="20"/>
              </w:rPr>
            </w:pPr>
          </w:p>
          <w:p w14:paraId="6AD57579" w14:textId="77777777" w:rsidR="008F1F04" w:rsidRPr="008F1F04" w:rsidRDefault="008F1F04" w:rsidP="008F1F04">
            <w:pPr>
              <w:rPr>
                <w:rFonts w:ascii="Arial" w:hAnsi="Arial" w:cs="Arial"/>
                <w:b/>
                <w:bCs/>
                <w:sz w:val="20"/>
                <w:szCs w:val="20"/>
              </w:rPr>
            </w:pPr>
            <w:r w:rsidRPr="008F1F04">
              <w:rPr>
                <w:rFonts w:ascii="Arial" w:hAnsi="Arial" w:cs="Arial"/>
                <w:b/>
                <w:bCs/>
                <w:sz w:val="20"/>
                <w:szCs w:val="20"/>
              </w:rPr>
              <w:t xml:space="preserve">Priimant sprendimus dėl tiekėjo pašalinimo iš pirkimo procedūros šiame punkte nurodytu pašalinimo pagrindu, be kita ko, atsižvelgiama į </w:t>
            </w:r>
            <w:r w:rsidRPr="008F1F04">
              <w:rPr>
                <w:rFonts w:ascii="Arial" w:hAnsi="Arial" w:cs="Arial"/>
                <w:b/>
                <w:bCs/>
                <w:sz w:val="20"/>
                <w:szCs w:val="20"/>
              </w:rPr>
              <w:lastRenderedPageBreak/>
              <w:t xml:space="preserve">nacionalinėje duomenų bazėje adresu: </w:t>
            </w:r>
          </w:p>
          <w:p w14:paraId="1A089740" w14:textId="77777777" w:rsidR="008F1F04" w:rsidRPr="008F1F04" w:rsidRDefault="008F1F04" w:rsidP="008F1F04">
            <w:pPr>
              <w:ind w:left="34"/>
              <w:jc w:val="both"/>
              <w:rPr>
                <w:rFonts w:ascii="Arial" w:hAnsi="Arial" w:cs="Arial"/>
                <w:sz w:val="20"/>
                <w:szCs w:val="20"/>
              </w:rPr>
            </w:pPr>
            <w:hyperlink r:id="rId20" w:history="1">
              <w:r w:rsidRPr="008F1F04">
                <w:rPr>
                  <w:rStyle w:val="Hyperlink"/>
                  <w:rFonts w:ascii="Arial" w:hAnsi="Arial" w:cs="Arial"/>
                  <w:sz w:val="20"/>
                  <w:szCs w:val="20"/>
                  <w:u w:val="single"/>
                </w:rPr>
                <w:t>https://kt.gov.lt/lt/atviri-duomenys/diskvalifikavimas-is-viesuju-pirkimu</w:t>
              </w:r>
            </w:hyperlink>
            <w:r w:rsidRPr="008F1F04">
              <w:rPr>
                <w:rFonts w:ascii="Arial" w:hAnsi="Arial" w:cs="Arial"/>
                <w:sz w:val="20"/>
                <w:szCs w:val="20"/>
              </w:rPr>
              <w:t xml:space="preserve"> skelbiamą informaciją.</w:t>
            </w:r>
          </w:p>
          <w:p w14:paraId="569F2221" w14:textId="77777777" w:rsidR="008F1F04" w:rsidRPr="008F1F04" w:rsidRDefault="008F1F04" w:rsidP="008F1F04">
            <w:pPr>
              <w:ind w:left="34"/>
              <w:jc w:val="both"/>
              <w:rPr>
                <w:rFonts w:ascii="Arial" w:hAnsi="Arial" w:cs="Arial"/>
                <w:sz w:val="20"/>
                <w:szCs w:val="20"/>
              </w:rPr>
            </w:pPr>
          </w:p>
          <w:p w14:paraId="31ED2873" w14:textId="77777777" w:rsidR="008F1F04" w:rsidRPr="008F1F04" w:rsidRDefault="008F1F04" w:rsidP="008F1F04">
            <w:pPr>
              <w:ind w:left="34"/>
              <w:jc w:val="both"/>
              <w:rPr>
                <w:rFonts w:ascii="Arial" w:hAnsi="Arial" w:cs="Arial"/>
                <w:color w:val="000000"/>
                <w:sz w:val="20"/>
                <w:szCs w:val="20"/>
              </w:rPr>
            </w:pPr>
            <w:r w:rsidRPr="008F1F04">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7235A329" w14:textId="77777777" w:rsidR="008F1F04" w:rsidRPr="008F1F04" w:rsidRDefault="008F1F04" w:rsidP="008F1F04">
            <w:pPr>
              <w:jc w:val="both"/>
              <w:rPr>
                <w:rFonts w:ascii="Arial" w:hAnsi="Arial" w:cs="Arial"/>
                <w:color w:val="000000"/>
                <w:sz w:val="20"/>
                <w:szCs w:val="20"/>
              </w:rPr>
            </w:pPr>
            <w:r w:rsidRPr="008F1F04">
              <w:rPr>
                <w:rFonts w:ascii="Arial" w:hAnsi="Arial" w:cs="Arial"/>
                <w:color w:val="000000"/>
                <w:sz w:val="20"/>
                <w:szCs w:val="20"/>
              </w:rPr>
              <w:t xml:space="preserve">„e-Certis“ adresu:  </w:t>
            </w:r>
            <w:hyperlink r:id="rId21" w:history="1">
              <w:r w:rsidRPr="008F1F04">
                <w:rPr>
                  <w:rStyle w:val="Hyperlink"/>
                  <w:rFonts w:ascii="Arial" w:hAnsi="Arial" w:cs="Arial"/>
                  <w:sz w:val="20"/>
                  <w:szCs w:val="20"/>
                </w:rPr>
                <w:t>https://ec.europa.eu/tools/ecertis/</w:t>
              </w:r>
            </w:hyperlink>
            <w:r w:rsidRPr="008F1F04">
              <w:rPr>
                <w:rFonts w:ascii="Arial" w:hAnsi="Arial" w:cs="Arial"/>
                <w:color w:val="000000"/>
                <w:sz w:val="20"/>
                <w:szCs w:val="20"/>
              </w:rPr>
              <w:t>.</w:t>
            </w:r>
          </w:p>
          <w:p w14:paraId="4BF8CFD0" w14:textId="77777777" w:rsidR="008F1F04" w:rsidRPr="008F1F04" w:rsidRDefault="008F1F04" w:rsidP="008F1F04">
            <w:pPr>
              <w:ind w:left="34"/>
              <w:jc w:val="both"/>
              <w:rPr>
                <w:rFonts w:ascii="Arial" w:hAnsi="Arial" w:cs="Arial"/>
                <w:sz w:val="20"/>
                <w:szCs w:val="20"/>
              </w:rPr>
            </w:pPr>
          </w:p>
        </w:tc>
        <w:tc>
          <w:tcPr>
            <w:tcW w:w="2660" w:type="dxa"/>
          </w:tcPr>
          <w:p w14:paraId="26878FD7" w14:textId="77777777" w:rsidR="008F1F04" w:rsidRPr="008F1F04" w:rsidRDefault="008F1F04" w:rsidP="008F1F04">
            <w:pPr>
              <w:jc w:val="both"/>
              <w:rPr>
                <w:rFonts w:ascii="Arial" w:hAnsi="Arial" w:cs="Arial"/>
                <w:sz w:val="20"/>
                <w:szCs w:val="20"/>
                <w:lang w:val="en-GB"/>
              </w:rPr>
            </w:pPr>
            <w:r w:rsidRPr="008F1F04">
              <w:rPr>
                <w:rFonts w:ascii="Arial" w:hAnsi="Arial" w:cs="Arial"/>
                <w:sz w:val="20"/>
                <w:szCs w:val="20"/>
                <w:lang w:val="en-GB"/>
              </w:rPr>
              <w:lastRenderedPageBreak/>
              <w:t>SUBMITTED:</w:t>
            </w:r>
          </w:p>
          <w:p w14:paraId="39A5EEB1" w14:textId="77777777" w:rsidR="008F1F04" w:rsidRPr="008F1F04" w:rsidRDefault="008F1F04" w:rsidP="008F1F04">
            <w:pPr>
              <w:ind w:left="34"/>
              <w:jc w:val="both"/>
              <w:rPr>
                <w:rFonts w:ascii="Arial" w:hAnsi="Arial" w:cs="Arial"/>
                <w:color w:val="000000"/>
                <w:sz w:val="20"/>
                <w:szCs w:val="20"/>
                <w:lang w:val="en-GB"/>
              </w:rPr>
            </w:pPr>
            <w:r w:rsidRPr="008F1F04">
              <w:rPr>
                <w:rFonts w:ascii="Arial" w:hAnsi="Arial" w:cs="Arial"/>
                <w:color w:val="000000"/>
                <w:sz w:val="20"/>
                <w:szCs w:val="20"/>
                <w:lang w:val="en-GB"/>
              </w:rPr>
              <w:t xml:space="preserve">Only the </w:t>
            </w:r>
            <w:r w:rsidRPr="008F1F04">
              <w:rPr>
                <w:rFonts w:ascii="Arial" w:hAnsi="Arial" w:cs="Arial"/>
                <w:sz w:val="20"/>
                <w:szCs w:val="20"/>
                <w:lang w:val="en-GB"/>
              </w:rPr>
              <w:t>ESPD</w:t>
            </w:r>
            <w:r w:rsidRPr="008F1F04">
              <w:rPr>
                <w:rFonts w:ascii="Arial" w:hAnsi="Arial" w:cs="Arial"/>
                <w:color w:val="000000"/>
                <w:sz w:val="20"/>
                <w:szCs w:val="20"/>
                <w:lang w:val="en-GB"/>
              </w:rPr>
              <w:t xml:space="preserve"> is submitted with the Application. </w:t>
            </w:r>
          </w:p>
          <w:p w14:paraId="2DC2CFFF" w14:textId="77777777" w:rsidR="008F1F04" w:rsidRPr="008F1F04" w:rsidRDefault="008F1F04" w:rsidP="008F1F04">
            <w:pPr>
              <w:ind w:left="34"/>
              <w:jc w:val="both"/>
              <w:rPr>
                <w:rFonts w:ascii="Arial" w:hAnsi="Arial" w:cs="Arial"/>
                <w:color w:val="000000"/>
                <w:sz w:val="20"/>
                <w:szCs w:val="20"/>
                <w:lang w:val="en-GB"/>
              </w:rPr>
            </w:pPr>
          </w:p>
          <w:p w14:paraId="25B23F5B" w14:textId="77777777" w:rsidR="008F1F04" w:rsidRPr="008F1F04" w:rsidRDefault="008F1F04" w:rsidP="008F1F04">
            <w:pPr>
              <w:ind w:left="34"/>
              <w:jc w:val="both"/>
              <w:rPr>
                <w:rFonts w:ascii="Arial" w:hAnsi="Arial" w:cs="Arial"/>
                <w:color w:val="000000"/>
                <w:sz w:val="20"/>
                <w:szCs w:val="20"/>
                <w:lang w:val="en-GB"/>
              </w:rPr>
            </w:pPr>
            <w:r w:rsidRPr="008F1F04">
              <w:rPr>
                <w:rFonts w:ascii="Arial" w:hAnsi="Arial" w:cs="Arial"/>
                <w:color w:val="000000"/>
                <w:sz w:val="20"/>
                <w:szCs w:val="20"/>
                <w:lang w:val="en-GB"/>
              </w:rPr>
              <w:t>No other documents will be required from entities established in Lithuania under this clause.</w:t>
            </w:r>
          </w:p>
          <w:p w14:paraId="4235581B" w14:textId="77777777" w:rsidR="008F1F04" w:rsidRPr="008F1F04" w:rsidRDefault="008F1F04" w:rsidP="008F1F04">
            <w:pPr>
              <w:ind w:left="34"/>
              <w:jc w:val="both"/>
              <w:rPr>
                <w:rFonts w:ascii="Arial" w:hAnsi="Arial" w:cs="Arial"/>
                <w:color w:val="000000"/>
                <w:sz w:val="20"/>
                <w:szCs w:val="20"/>
                <w:lang w:val="en-GB"/>
              </w:rPr>
            </w:pPr>
          </w:p>
          <w:p w14:paraId="1381D9AE" w14:textId="77777777" w:rsidR="008F1F04" w:rsidRPr="008F1F04" w:rsidRDefault="008F1F04" w:rsidP="008F1F04">
            <w:pPr>
              <w:jc w:val="both"/>
              <w:rPr>
                <w:rFonts w:ascii="Arial" w:hAnsi="Arial" w:cs="Arial"/>
                <w:b/>
                <w:bCs/>
                <w:color w:val="000000"/>
                <w:sz w:val="20"/>
                <w:szCs w:val="20"/>
                <w:lang w:val="en-GB"/>
              </w:rPr>
            </w:pPr>
            <w:r w:rsidRPr="008F1F04">
              <w:rPr>
                <w:rFonts w:ascii="Arial" w:hAnsi="Arial" w:cs="Arial"/>
                <w:b/>
                <w:bCs/>
                <w:color w:val="000000"/>
                <w:sz w:val="20"/>
                <w:szCs w:val="20"/>
                <w:lang w:val="en-GB"/>
              </w:rPr>
              <w:t xml:space="preserve">When making decisions on the exclusion of the Supplier from the Procurement procedure </w:t>
            </w:r>
            <w:r w:rsidRPr="008F1F04">
              <w:rPr>
                <w:rFonts w:ascii="Arial" w:hAnsi="Arial" w:cs="Arial"/>
                <w:b/>
                <w:bCs/>
                <w:color w:val="000000"/>
                <w:sz w:val="20"/>
                <w:szCs w:val="20"/>
                <w:lang w:val="en-GB"/>
              </w:rPr>
              <w:lastRenderedPageBreak/>
              <w:t>on the grounds of exclusion specified in this Clause, the information published in the national database will be taken into account, among other things:</w:t>
            </w:r>
          </w:p>
          <w:p w14:paraId="7788A1D4" w14:textId="77777777" w:rsidR="008F1F04" w:rsidRPr="008F1F04" w:rsidRDefault="008F1F04" w:rsidP="008F1F04">
            <w:pPr>
              <w:ind w:left="34"/>
              <w:jc w:val="both"/>
              <w:rPr>
                <w:rFonts w:ascii="Arial" w:hAnsi="Arial" w:cs="Arial"/>
                <w:sz w:val="20"/>
                <w:szCs w:val="20"/>
              </w:rPr>
            </w:pPr>
            <w:hyperlink r:id="rId22" w:history="1">
              <w:r w:rsidRPr="008F1F04">
                <w:rPr>
                  <w:rStyle w:val="Hyperlink"/>
                  <w:rFonts w:ascii="Arial" w:hAnsi="Arial" w:cs="Arial"/>
                  <w:sz w:val="20"/>
                  <w:szCs w:val="20"/>
                  <w:u w:val="single"/>
                </w:rPr>
                <w:t>https://kt.gov.lt/lt/atviri-duomenys/diskvalifikavimas-is-viesuju-pirkimu</w:t>
              </w:r>
            </w:hyperlink>
            <w:r w:rsidRPr="008F1F04">
              <w:rPr>
                <w:rFonts w:ascii="Arial" w:hAnsi="Arial" w:cs="Arial"/>
                <w:sz w:val="20"/>
                <w:szCs w:val="20"/>
              </w:rPr>
              <w:t xml:space="preserve"> skelbiamą informaciją.</w:t>
            </w:r>
          </w:p>
          <w:p w14:paraId="4FB53601" w14:textId="77777777" w:rsidR="008F1F04" w:rsidRPr="008F1F04" w:rsidRDefault="008F1F04" w:rsidP="008F1F04">
            <w:pPr>
              <w:jc w:val="both"/>
              <w:rPr>
                <w:rFonts w:ascii="Arial" w:hAnsi="Arial" w:cs="Arial"/>
                <w:sz w:val="20"/>
                <w:szCs w:val="20"/>
                <w:lang w:val="en-GB"/>
              </w:rPr>
            </w:pPr>
          </w:p>
          <w:p w14:paraId="23493050" w14:textId="75E5A518" w:rsidR="008F1F04" w:rsidRPr="008F1F04" w:rsidRDefault="008F1F04" w:rsidP="008F1F04">
            <w:pPr>
              <w:jc w:val="both"/>
              <w:rPr>
                <w:rFonts w:ascii="Arial" w:hAnsi="Arial" w:cs="Arial"/>
                <w:sz w:val="20"/>
                <w:szCs w:val="20"/>
                <w:lang w:val="en-GB"/>
              </w:rPr>
            </w:pPr>
            <w:r w:rsidRPr="008F1F04">
              <w:rPr>
                <w:rFonts w:ascii="Arial" w:hAnsi="Arial" w:cs="Arial"/>
                <w:color w:val="000000"/>
                <w:sz w:val="20"/>
                <w:szCs w:val="20"/>
                <w:lang w:val="en-GB"/>
              </w:rPr>
              <w:t xml:space="preserve">Entities established outside Lithuania will be required to provide the type of certificate and such documentary evidence as is provided in the European Commission's Information Document Repository E-Certis: </w:t>
            </w:r>
            <w:r w:rsidRPr="008F1F04">
              <w:rPr>
                <w:rFonts w:ascii="Arial" w:hAnsi="Arial" w:cs="Arial"/>
                <w:color w:val="000000"/>
                <w:sz w:val="20"/>
                <w:szCs w:val="20"/>
              </w:rPr>
              <w:t>https://ec.europa.eu/tools/ecertis/.</w:t>
            </w:r>
          </w:p>
        </w:tc>
      </w:tr>
      <w:tr w:rsidR="00CF37C1" w:rsidRPr="006C6662" w14:paraId="5CE8FE35" w14:textId="77777777" w:rsidTr="00CF37C1">
        <w:tc>
          <w:tcPr>
            <w:tcW w:w="928" w:type="dxa"/>
          </w:tcPr>
          <w:p w14:paraId="38A0FE43" w14:textId="3DF193D2" w:rsidR="00CF37C1" w:rsidRPr="008F1F04" w:rsidRDefault="00CF37C1" w:rsidP="00CF37C1">
            <w:pPr>
              <w:rPr>
                <w:rFonts w:ascii="Arial" w:hAnsi="Arial" w:cs="Arial"/>
                <w:sz w:val="20"/>
                <w:szCs w:val="20"/>
              </w:rPr>
            </w:pPr>
            <w:r>
              <w:rPr>
                <w:rFonts w:ascii="Arial" w:hAnsi="Arial" w:cs="Arial"/>
                <w:sz w:val="20"/>
                <w:szCs w:val="20"/>
              </w:rPr>
              <w:lastRenderedPageBreak/>
              <w:t>9.</w:t>
            </w:r>
          </w:p>
        </w:tc>
        <w:tc>
          <w:tcPr>
            <w:tcW w:w="3887" w:type="dxa"/>
            <w:shd w:val="clear" w:color="auto" w:fill="auto"/>
          </w:tcPr>
          <w:p w14:paraId="1347167A" w14:textId="73277080" w:rsidR="00CF37C1" w:rsidRPr="008F1F04" w:rsidRDefault="00CF37C1" w:rsidP="00CF37C1">
            <w:pPr>
              <w:jc w:val="both"/>
              <w:rPr>
                <w:rFonts w:ascii="Arial" w:hAnsi="Arial" w:cs="Arial"/>
                <w:color w:val="000000"/>
                <w:sz w:val="20"/>
                <w:szCs w:val="20"/>
              </w:rPr>
            </w:pPr>
            <w:r w:rsidRPr="0011595E">
              <w:rPr>
                <w:rFonts w:ascii="Arial" w:hAnsi="Arial" w:cs="Arial"/>
                <w:color w:val="000000"/>
                <w:sz w:val="20"/>
                <w:szCs w:val="20"/>
              </w:rPr>
              <w:t>Tiekėjas yra neatlikęs jam paskirtos baudžiamojo poveikio priemonės – uždraudimo juridiniam asmeniui dalyvauti viešuosiuose pirkimuose.</w:t>
            </w:r>
          </w:p>
        </w:tc>
        <w:tc>
          <w:tcPr>
            <w:tcW w:w="4111" w:type="dxa"/>
            <w:shd w:val="clear" w:color="auto" w:fill="auto"/>
          </w:tcPr>
          <w:p w14:paraId="2935FA66" w14:textId="4B13D09E" w:rsidR="00CF37C1" w:rsidRPr="008F1F04" w:rsidRDefault="00CF37C1" w:rsidP="00CF37C1">
            <w:pPr>
              <w:jc w:val="both"/>
              <w:rPr>
                <w:rFonts w:ascii="Arial" w:hAnsi="Arial" w:cs="Arial"/>
                <w:iCs/>
                <w:color w:val="000000" w:themeColor="text1"/>
                <w:sz w:val="20"/>
                <w:szCs w:val="20"/>
                <w:lang w:val="en-GB"/>
              </w:rPr>
            </w:pPr>
            <w:r w:rsidRPr="0011595E">
              <w:rPr>
                <w:rFonts w:ascii="Arial" w:hAnsi="Arial" w:cs="Arial"/>
                <w:iCs/>
                <w:color w:val="000000" w:themeColor="text1"/>
                <w:sz w:val="20"/>
                <w:szCs w:val="20"/>
                <w:lang w:val="en-GB"/>
              </w:rPr>
              <w:t>The supplier has not fulfilled the assigned criminal penalty – the prohibition for the legal entity to participate in public procurement.</w:t>
            </w:r>
          </w:p>
        </w:tc>
        <w:tc>
          <w:tcPr>
            <w:tcW w:w="2835" w:type="dxa"/>
            <w:shd w:val="clear" w:color="auto" w:fill="auto"/>
          </w:tcPr>
          <w:p w14:paraId="52370973" w14:textId="77777777" w:rsidR="00CF37C1" w:rsidRPr="008F1F04" w:rsidRDefault="00CF37C1" w:rsidP="00CF37C1">
            <w:pPr>
              <w:ind w:left="34"/>
              <w:jc w:val="both"/>
              <w:rPr>
                <w:rFonts w:ascii="Arial" w:hAnsi="Arial" w:cs="Arial"/>
                <w:sz w:val="20"/>
                <w:szCs w:val="20"/>
              </w:rPr>
            </w:pPr>
            <w:r w:rsidRPr="008F1F04">
              <w:rPr>
                <w:rFonts w:ascii="Arial" w:hAnsi="Arial" w:cs="Arial"/>
                <w:sz w:val="20"/>
                <w:szCs w:val="20"/>
              </w:rPr>
              <w:t>PATEIKIAMA:</w:t>
            </w:r>
          </w:p>
          <w:p w14:paraId="247268A1" w14:textId="77777777" w:rsidR="00CF37C1" w:rsidRPr="008F1F04" w:rsidRDefault="00CF37C1" w:rsidP="00CF37C1">
            <w:pPr>
              <w:ind w:left="34"/>
              <w:jc w:val="both"/>
              <w:rPr>
                <w:rFonts w:ascii="Arial" w:hAnsi="Arial" w:cs="Arial"/>
                <w:color w:val="000000"/>
                <w:sz w:val="20"/>
                <w:szCs w:val="20"/>
              </w:rPr>
            </w:pPr>
            <w:r w:rsidRPr="008F1F04">
              <w:rPr>
                <w:rFonts w:ascii="Arial" w:hAnsi="Arial" w:cs="Arial"/>
                <w:color w:val="000000"/>
                <w:sz w:val="20"/>
                <w:szCs w:val="20"/>
              </w:rPr>
              <w:t>Su Paraiška pateikiamas tik EBVPD.</w:t>
            </w:r>
          </w:p>
          <w:p w14:paraId="5424B8E3" w14:textId="77777777" w:rsidR="00CF37C1" w:rsidRDefault="00CF37C1" w:rsidP="00CF37C1">
            <w:pPr>
              <w:ind w:left="34"/>
              <w:jc w:val="both"/>
              <w:rPr>
                <w:rFonts w:ascii="Arial" w:hAnsi="Arial" w:cs="Arial"/>
                <w:sz w:val="20"/>
                <w:szCs w:val="20"/>
              </w:rPr>
            </w:pPr>
          </w:p>
          <w:p w14:paraId="1FD5B27C" w14:textId="77777777" w:rsidR="00CF37C1" w:rsidRDefault="00CF37C1" w:rsidP="00CF37C1">
            <w:pPr>
              <w:ind w:left="34"/>
              <w:jc w:val="both"/>
              <w:rPr>
                <w:rFonts w:ascii="Arial" w:hAnsi="Arial" w:cs="Arial"/>
                <w:sz w:val="20"/>
                <w:szCs w:val="20"/>
              </w:rPr>
            </w:pPr>
          </w:p>
          <w:p w14:paraId="642D069A" w14:textId="77777777" w:rsidR="00CF37C1" w:rsidRDefault="00CF37C1" w:rsidP="00CF37C1">
            <w:pPr>
              <w:ind w:left="34"/>
              <w:jc w:val="both"/>
              <w:rPr>
                <w:rFonts w:ascii="Arial" w:hAnsi="Arial" w:cs="Arial"/>
                <w:sz w:val="20"/>
                <w:szCs w:val="20"/>
              </w:rPr>
            </w:pPr>
            <w:r w:rsidRPr="0011595E">
              <w:rPr>
                <w:rFonts w:ascii="Arial" w:hAnsi="Arial" w:cs="Arial"/>
                <w:sz w:val="20"/>
                <w:szCs w:val="20"/>
              </w:rPr>
              <w:t xml:space="preserve">Iš Lietuvoje įsteigtų subjektų įrodančių dokumentų nereikalaujama. </w:t>
            </w:r>
          </w:p>
          <w:p w14:paraId="2E632DB2" w14:textId="77777777" w:rsidR="00CF37C1" w:rsidRDefault="00CF37C1" w:rsidP="00CF37C1">
            <w:pPr>
              <w:ind w:left="34"/>
              <w:jc w:val="both"/>
              <w:rPr>
                <w:rFonts w:ascii="Arial" w:hAnsi="Arial" w:cs="Arial"/>
                <w:sz w:val="20"/>
                <w:szCs w:val="20"/>
              </w:rPr>
            </w:pPr>
          </w:p>
          <w:p w14:paraId="2DDCC0C9" w14:textId="77777777" w:rsidR="00CF37C1" w:rsidRPr="0011595E" w:rsidRDefault="00CF37C1" w:rsidP="00CF37C1">
            <w:pPr>
              <w:ind w:left="34"/>
              <w:jc w:val="both"/>
              <w:rPr>
                <w:rFonts w:ascii="Arial" w:hAnsi="Arial" w:cs="Arial"/>
                <w:sz w:val="20"/>
                <w:szCs w:val="20"/>
              </w:rPr>
            </w:pPr>
            <w:r w:rsidRPr="0011595E">
              <w:rPr>
                <w:rFonts w:ascii="Arial" w:hAnsi="Arial" w:cs="Arial"/>
                <w:sz w:val="20"/>
                <w:szCs w:val="20"/>
              </w:rPr>
              <w:t xml:space="preserve">Iš ne Lietuvoje įsteigtų subjektų bus reikalaujama tokios rūšies pažymų ir tokių dokumentinių įrodymų formų, apie kuriuos pateikta informacija Europos </w:t>
            </w:r>
            <w:r w:rsidRPr="0011595E">
              <w:rPr>
                <w:rFonts w:ascii="Arial" w:hAnsi="Arial" w:cs="Arial"/>
                <w:sz w:val="20"/>
                <w:szCs w:val="20"/>
              </w:rPr>
              <w:lastRenderedPageBreak/>
              <w:t xml:space="preserve">Komisijos informacinėje dokumentų saugykloje </w:t>
            </w:r>
          </w:p>
          <w:p w14:paraId="16D3D7C0" w14:textId="08DC9E90" w:rsidR="00CF37C1" w:rsidRPr="008F1F04" w:rsidRDefault="00CF37C1" w:rsidP="00CF37C1">
            <w:pPr>
              <w:ind w:left="34"/>
              <w:jc w:val="both"/>
              <w:rPr>
                <w:rFonts w:ascii="Arial" w:hAnsi="Arial" w:cs="Arial"/>
                <w:sz w:val="20"/>
                <w:szCs w:val="20"/>
              </w:rPr>
            </w:pPr>
            <w:r w:rsidRPr="0011595E">
              <w:rPr>
                <w:rFonts w:ascii="Arial" w:hAnsi="Arial" w:cs="Arial"/>
                <w:sz w:val="20"/>
                <w:szCs w:val="20"/>
              </w:rPr>
              <w:t>„e-Certis“ adresu:  https://ec.europa.eu/tools/ecertis/.</w:t>
            </w:r>
          </w:p>
        </w:tc>
        <w:tc>
          <w:tcPr>
            <w:tcW w:w="2660" w:type="dxa"/>
            <w:shd w:val="clear" w:color="auto" w:fill="auto"/>
          </w:tcPr>
          <w:p w14:paraId="12BBAEFD" w14:textId="77777777" w:rsidR="00CF37C1" w:rsidRPr="008F1F04" w:rsidRDefault="00CF37C1" w:rsidP="00CF37C1">
            <w:pPr>
              <w:jc w:val="both"/>
              <w:rPr>
                <w:rFonts w:ascii="Arial" w:hAnsi="Arial" w:cs="Arial"/>
                <w:sz w:val="20"/>
                <w:szCs w:val="20"/>
                <w:lang w:val="en-GB"/>
              </w:rPr>
            </w:pPr>
            <w:r w:rsidRPr="008F1F04">
              <w:rPr>
                <w:rFonts w:ascii="Arial" w:hAnsi="Arial" w:cs="Arial"/>
                <w:sz w:val="20"/>
                <w:szCs w:val="20"/>
                <w:lang w:val="en-GB"/>
              </w:rPr>
              <w:lastRenderedPageBreak/>
              <w:t>SUBMITTED:</w:t>
            </w:r>
          </w:p>
          <w:p w14:paraId="4534EDFC" w14:textId="77777777" w:rsidR="00CF37C1" w:rsidRPr="008F1F04" w:rsidRDefault="00CF37C1" w:rsidP="00CF37C1">
            <w:pPr>
              <w:ind w:left="34"/>
              <w:jc w:val="both"/>
              <w:rPr>
                <w:rFonts w:ascii="Arial" w:hAnsi="Arial" w:cs="Arial"/>
                <w:color w:val="000000"/>
                <w:sz w:val="20"/>
                <w:szCs w:val="20"/>
                <w:lang w:val="en-GB"/>
              </w:rPr>
            </w:pPr>
            <w:r w:rsidRPr="008F1F04">
              <w:rPr>
                <w:rFonts w:ascii="Arial" w:hAnsi="Arial" w:cs="Arial"/>
                <w:color w:val="000000"/>
                <w:sz w:val="20"/>
                <w:szCs w:val="20"/>
                <w:lang w:val="en-GB"/>
              </w:rPr>
              <w:t xml:space="preserve">Only the </w:t>
            </w:r>
            <w:r w:rsidRPr="008F1F04">
              <w:rPr>
                <w:rFonts w:ascii="Arial" w:hAnsi="Arial" w:cs="Arial"/>
                <w:sz w:val="20"/>
                <w:szCs w:val="20"/>
                <w:lang w:val="en-GB"/>
              </w:rPr>
              <w:t>ESPD</w:t>
            </w:r>
            <w:r w:rsidRPr="008F1F04">
              <w:rPr>
                <w:rFonts w:ascii="Arial" w:hAnsi="Arial" w:cs="Arial"/>
                <w:color w:val="000000"/>
                <w:sz w:val="20"/>
                <w:szCs w:val="20"/>
                <w:lang w:val="en-GB"/>
              </w:rPr>
              <w:t xml:space="preserve"> is submitted with the Application. </w:t>
            </w:r>
          </w:p>
          <w:p w14:paraId="1A9AC0BB" w14:textId="77777777" w:rsidR="00CF37C1" w:rsidRDefault="00CF37C1" w:rsidP="00CF37C1">
            <w:pPr>
              <w:jc w:val="both"/>
              <w:rPr>
                <w:rFonts w:ascii="Arial" w:hAnsi="Arial" w:cs="Arial"/>
                <w:sz w:val="20"/>
                <w:szCs w:val="20"/>
              </w:rPr>
            </w:pPr>
          </w:p>
          <w:p w14:paraId="3DE073CA" w14:textId="77777777" w:rsidR="00CF37C1" w:rsidRPr="006C6662" w:rsidRDefault="00CF37C1" w:rsidP="00CF37C1">
            <w:pPr>
              <w:ind w:left="34"/>
              <w:jc w:val="both"/>
              <w:rPr>
                <w:rFonts w:ascii="Arial" w:hAnsi="Arial" w:cs="Arial"/>
                <w:color w:val="000000"/>
                <w:sz w:val="20"/>
                <w:szCs w:val="20"/>
                <w:lang w:val="en-GB"/>
              </w:rPr>
            </w:pPr>
            <w:r w:rsidRPr="006C6662">
              <w:rPr>
                <w:rFonts w:ascii="Arial" w:hAnsi="Arial" w:cs="Arial"/>
                <w:color w:val="000000"/>
                <w:sz w:val="20"/>
                <w:szCs w:val="20"/>
                <w:lang w:val="en-GB"/>
              </w:rPr>
              <w:t>No other documents will be required from entities established in Lithuania under this clause.</w:t>
            </w:r>
          </w:p>
          <w:p w14:paraId="66C6EC84" w14:textId="77777777" w:rsidR="00CF37C1" w:rsidRDefault="00CF37C1" w:rsidP="00CF37C1">
            <w:pPr>
              <w:jc w:val="both"/>
              <w:rPr>
                <w:rFonts w:ascii="Arial" w:hAnsi="Arial" w:cs="Arial"/>
                <w:color w:val="000000"/>
                <w:sz w:val="20"/>
                <w:szCs w:val="20"/>
                <w:lang w:val="en-GB"/>
              </w:rPr>
            </w:pPr>
          </w:p>
          <w:p w14:paraId="5808992B" w14:textId="786C5F83" w:rsidR="00CF37C1" w:rsidRPr="008F1F04" w:rsidRDefault="00CF37C1" w:rsidP="00CF37C1">
            <w:pPr>
              <w:jc w:val="both"/>
              <w:rPr>
                <w:rFonts w:ascii="Arial" w:hAnsi="Arial" w:cs="Arial"/>
                <w:sz w:val="20"/>
                <w:szCs w:val="20"/>
                <w:lang w:val="en-GB"/>
              </w:rPr>
            </w:pPr>
            <w:r w:rsidRPr="008F1F04">
              <w:rPr>
                <w:rFonts w:ascii="Arial" w:hAnsi="Arial" w:cs="Arial"/>
                <w:color w:val="000000"/>
                <w:sz w:val="20"/>
                <w:szCs w:val="20"/>
                <w:lang w:val="en-GB"/>
              </w:rPr>
              <w:t xml:space="preserve">Entities established outside Lithuania will be required to provide the type of certificate and such documentary evidence as is provided in the European </w:t>
            </w:r>
            <w:r w:rsidRPr="008F1F04">
              <w:rPr>
                <w:rFonts w:ascii="Arial" w:hAnsi="Arial" w:cs="Arial"/>
                <w:color w:val="000000"/>
                <w:sz w:val="20"/>
                <w:szCs w:val="20"/>
                <w:lang w:val="en-GB"/>
              </w:rPr>
              <w:lastRenderedPageBreak/>
              <w:t xml:space="preserve">Commission's Information Document Repository E-Certis: </w:t>
            </w:r>
            <w:r w:rsidRPr="008F1F04">
              <w:rPr>
                <w:rFonts w:ascii="Arial" w:hAnsi="Arial" w:cs="Arial"/>
                <w:color w:val="000000"/>
                <w:sz w:val="20"/>
                <w:szCs w:val="20"/>
              </w:rPr>
              <w:t>https://ec.europa.eu/tools/ecertis/.</w:t>
            </w:r>
          </w:p>
        </w:tc>
      </w:tr>
    </w:tbl>
    <w:p w14:paraId="39877BB5" w14:textId="77777777" w:rsidR="00EE5E13" w:rsidRPr="006C6662" w:rsidRDefault="00EE5E13" w:rsidP="00EE5E13">
      <w:pPr>
        <w:rPr>
          <w:rFonts w:ascii="Arial" w:hAnsi="Arial" w:cs="Arial"/>
          <w:sz w:val="20"/>
          <w:szCs w:val="20"/>
        </w:rPr>
      </w:pPr>
    </w:p>
    <w:tbl>
      <w:tblPr>
        <w:tblStyle w:val="TableGrid"/>
        <w:tblW w:w="14421" w:type="dxa"/>
        <w:tblLayout w:type="fixed"/>
        <w:tblLook w:val="04A0" w:firstRow="1" w:lastRow="0" w:firstColumn="1" w:lastColumn="0" w:noHBand="0" w:noVBand="1"/>
      </w:tblPr>
      <w:tblGrid>
        <w:gridCol w:w="985"/>
        <w:gridCol w:w="6948"/>
        <w:gridCol w:w="6488"/>
      </w:tblGrid>
      <w:tr w:rsidR="00EE5E13" w:rsidRPr="006C6662" w14:paraId="28787CD2" w14:textId="77777777" w:rsidTr="003916CF">
        <w:tc>
          <w:tcPr>
            <w:tcW w:w="985" w:type="dxa"/>
          </w:tcPr>
          <w:p w14:paraId="1DA19F14" w14:textId="77777777" w:rsidR="00EE5E13" w:rsidRPr="006C6662" w:rsidRDefault="00EE5E13" w:rsidP="00AC3356">
            <w:pPr>
              <w:jc w:val="both"/>
              <w:rPr>
                <w:rFonts w:ascii="Arial" w:hAnsi="Arial" w:cs="Arial"/>
                <w:sz w:val="20"/>
                <w:szCs w:val="20"/>
              </w:rPr>
            </w:pPr>
            <w:r w:rsidRPr="006C6662">
              <w:rPr>
                <w:rFonts w:ascii="Arial" w:hAnsi="Arial" w:cs="Arial"/>
                <w:sz w:val="20"/>
                <w:szCs w:val="20"/>
              </w:rPr>
              <w:t>3.2.</w:t>
            </w:r>
          </w:p>
        </w:tc>
        <w:tc>
          <w:tcPr>
            <w:tcW w:w="6948" w:type="dxa"/>
          </w:tcPr>
          <w:p w14:paraId="5C609150" w14:textId="7E168F37" w:rsidR="00EE5E13" w:rsidRPr="006C6662" w:rsidRDefault="00EE5E13" w:rsidP="00AC3356">
            <w:pPr>
              <w:pStyle w:val="ListParagraph"/>
              <w:tabs>
                <w:tab w:val="left" w:pos="567"/>
              </w:tabs>
              <w:spacing w:before="60" w:after="60"/>
              <w:ind w:left="0"/>
              <w:jc w:val="both"/>
              <w:rPr>
                <w:rFonts w:ascii="Arial" w:hAnsi="Arial" w:cs="Arial"/>
                <w:sz w:val="20"/>
                <w:szCs w:val="20"/>
              </w:rPr>
            </w:pPr>
            <w:r w:rsidRPr="006C6662">
              <w:rPr>
                <w:rFonts w:ascii="Arial" w:hAnsi="Arial" w:cs="Arial"/>
                <w:sz w:val="20"/>
                <w:szCs w:val="20"/>
              </w:rPr>
              <w:t>Kai vieną Paraišką pateikia Tiekėjas/Tiekėjų grupė, tai Tiekėjas/ visi Tiekėjų grupės nariai privalo neturėti SPS 3.1 punkto 1 lentelės 1-</w:t>
            </w:r>
            <w:r w:rsidR="00AB5051">
              <w:rPr>
                <w:rFonts w:ascii="Arial" w:hAnsi="Arial" w:cs="Arial"/>
                <w:sz w:val="20"/>
                <w:szCs w:val="20"/>
              </w:rPr>
              <w:t>9</w:t>
            </w:r>
            <w:r w:rsidRPr="006C6662">
              <w:rPr>
                <w:rFonts w:ascii="Arial" w:hAnsi="Arial" w:cs="Arial"/>
                <w:sz w:val="20"/>
                <w:szCs w:val="20"/>
              </w:rPr>
              <w:t xml:space="preserve"> punktuose nurodytų pašalinimo pagrindų. Jei pasitelkiami Ūkio subjektai, kurių pajėgumais remiamasi </w:t>
            </w:r>
          </w:p>
        </w:tc>
        <w:tc>
          <w:tcPr>
            <w:tcW w:w="6488" w:type="dxa"/>
          </w:tcPr>
          <w:p w14:paraId="7FB39C1A" w14:textId="42812C63" w:rsidR="00EE5E13" w:rsidRPr="006C6662" w:rsidRDefault="00EE5E13" w:rsidP="00AC3356">
            <w:pPr>
              <w:jc w:val="both"/>
              <w:rPr>
                <w:rFonts w:ascii="Arial" w:hAnsi="Arial" w:cs="Arial"/>
                <w:sz w:val="20"/>
                <w:szCs w:val="20"/>
              </w:rPr>
            </w:pPr>
            <w:r w:rsidRPr="006C6662">
              <w:rPr>
                <w:rFonts w:ascii="Arial" w:hAnsi="Arial" w:cs="Arial"/>
                <w:sz w:val="20"/>
                <w:szCs w:val="20"/>
                <w:lang w:val="en-GB"/>
              </w:rPr>
              <w:t>When one Application is submitted by a Supplier/Supplier group, then the Supplier and all members of the Supplier group shall comply with the absence of the grounds for exclusion referred to in Clauses 1-</w:t>
            </w:r>
            <w:r w:rsidR="00AB5051">
              <w:rPr>
                <w:rFonts w:ascii="Arial" w:hAnsi="Arial" w:cs="Arial"/>
                <w:sz w:val="20"/>
                <w:szCs w:val="20"/>
                <w:lang w:val="en-GB"/>
              </w:rPr>
              <w:t>9</w:t>
            </w:r>
            <w:r w:rsidRPr="006C6662">
              <w:rPr>
                <w:rFonts w:ascii="Arial" w:hAnsi="Arial" w:cs="Arial"/>
                <w:sz w:val="20"/>
                <w:szCs w:val="20"/>
                <w:lang w:val="en-GB"/>
              </w:rPr>
              <w:t xml:space="preserve"> of Table 1 of the SPC. </w:t>
            </w:r>
          </w:p>
        </w:tc>
      </w:tr>
    </w:tbl>
    <w:p w14:paraId="40531E99" w14:textId="77777777" w:rsidR="00EE5E13" w:rsidRPr="006C6662" w:rsidRDefault="00EE5E13" w:rsidP="00242509">
      <w:pPr>
        <w:spacing w:after="0"/>
        <w:ind w:right="-314"/>
        <w:jc w:val="right"/>
        <w:rPr>
          <w:rFonts w:ascii="Arial" w:hAnsi="Arial" w:cs="Arial"/>
          <w:color w:val="FF0000"/>
          <w:sz w:val="20"/>
          <w:szCs w:val="20"/>
        </w:rPr>
      </w:pPr>
    </w:p>
    <w:tbl>
      <w:tblPr>
        <w:tblStyle w:val="TableGrid"/>
        <w:tblW w:w="14421" w:type="dxa"/>
        <w:tblLook w:val="04A0" w:firstRow="1" w:lastRow="0" w:firstColumn="1" w:lastColumn="0" w:noHBand="0" w:noVBand="1"/>
      </w:tblPr>
      <w:tblGrid>
        <w:gridCol w:w="988"/>
        <w:gridCol w:w="6662"/>
        <w:gridCol w:w="6771"/>
      </w:tblGrid>
      <w:tr w:rsidR="00E57680" w:rsidRPr="006C6662" w14:paraId="47F48CB6" w14:textId="77777777" w:rsidTr="00E57680">
        <w:tc>
          <w:tcPr>
            <w:tcW w:w="988" w:type="dxa"/>
          </w:tcPr>
          <w:p w14:paraId="2295F2A9" w14:textId="77777777" w:rsidR="00E57680" w:rsidRPr="006C6662" w:rsidRDefault="00E57680" w:rsidP="00E57680">
            <w:pPr>
              <w:rPr>
                <w:rFonts w:ascii="Arial" w:hAnsi="Arial" w:cs="Arial"/>
                <w:sz w:val="20"/>
                <w:szCs w:val="20"/>
              </w:rPr>
            </w:pPr>
            <w:r w:rsidRPr="006C6662">
              <w:rPr>
                <w:rFonts w:ascii="Arial" w:hAnsi="Arial" w:cs="Arial"/>
                <w:sz w:val="20"/>
                <w:szCs w:val="20"/>
              </w:rPr>
              <w:t>4.</w:t>
            </w:r>
          </w:p>
        </w:tc>
        <w:tc>
          <w:tcPr>
            <w:tcW w:w="6662" w:type="dxa"/>
            <w:shd w:val="clear" w:color="auto" w:fill="auto"/>
          </w:tcPr>
          <w:p w14:paraId="6D8AF118" w14:textId="331CAF73" w:rsidR="00E57680" w:rsidRPr="006C6662" w:rsidRDefault="00E57680" w:rsidP="00E03A34">
            <w:pPr>
              <w:pStyle w:val="Heading1"/>
            </w:pPr>
            <w:bookmarkStart w:id="12" w:name="_Toc178934424"/>
            <w:bookmarkStart w:id="13" w:name="_Toc184813175"/>
            <w:bookmarkStart w:id="14" w:name="_Toc184813395"/>
            <w:r w:rsidRPr="00BA23DE">
              <w:t>REIKALAVIMAI ŽALIESIEMS PIRKIMAMS</w:t>
            </w:r>
            <w:bookmarkEnd w:id="12"/>
            <w:bookmarkEnd w:id="13"/>
            <w:bookmarkEnd w:id="14"/>
          </w:p>
        </w:tc>
        <w:tc>
          <w:tcPr>
            <w:tcW w:w="6771" w:type="dxa"/>
            <w:shd w:val="clear" w:color="auto" w:fill="auto"/>
          </w:tcPr>
          <w:p w14:paraId="06500C4D" w14:textId="4D0ADA02" w:rsidR="00E57680" w:rsidRPr="006C6662" w:rsidRDefault="00E57680" w:rsidP="00E57680">
            <w:pPr>
              <w:spacing w:before="120" w:after="120"/>
              <w:jc w:val="center"/>
              <w:rPr>
                <w:rFonts w:ascii="Arial" w:hAnsi="Arial" w:cs="Arial"/>
                <w:b/>
                <w:bCs/>
                <w:sz w:val="20"/>
                <w:szCs w:val="20"/>
                <w:lang w:val="en-US"/>
              </w:rPr>
            </w:pPr>
            <w:r w:rsidRPr="00494F76">
              <w:rPr>
                <w:rFonts w:ascii="Arial" w:hAnsi="Arial" w:cs="Arial"/>
                <w:b/>
                <w:bCs/>
                <w:sz w:val="20"/>
                <w:szCs w:val="20"/>
                <w:lang w:val="en-GB"/>
              </w:rPr>
              <w:t xml:space="preserve">REQUIREMENTS FOR ENVIRONMENTAL PROCUREMENTS </w:t>
            </w:r>
          </w:p>
        </w:tc>
      </w:tr>
      <w:tr w:rsidR="00E57680" w:rsidRPr="006C6662" w14:paraId="0A3854F2" w14:textId="77777777" w:rsidTr="00E57680">
        <w:tc>
          <w:tcPr>
            <w:tcW w:w="988" w:type="dxa"/>
          </w:tcPr>
          <w:p w14:paraId="0BC6F870" w14:textId="77777777" w:rsidR="00E57680" w:rsidRPr="006C6662" w:rsidRDefault="00E57680" w:rsidP="00E57680">
            <w:pPr>
              <w:rPr>
                <w:rFonts w:ascii="Arial" w:hAnsi="Arial" w:cs="Arial"/>
                <w:sz w:val="20"/>
                <w:szCs w:val="20"/>
              </w:rPr>
            </w:pPr>
            <w:r w:rsidRPr="006C6662">
              <w:rPr>
                <w:rFonts w:ascii="Arial" w:hAnsi="Arial" w:cs="Arial"/>
                <w:sz w:val="20"/>
                <w:szCs w:val="20"/>
              </w:rPr>
              <w:t>4.1.</w:t>
            </w:r>
          </w:p>
        </w:tc>
        <w:tc>
          <w:tcPr>
            <w:tcW w:w="6662" w:type="dxa"/>
            <w:shd w:val="clear" w:color="auto" w:fill="auto"/>
          </w:tcPr>
          <w:p w14:paraId="22410E94" w14:textId="09E9DB55" w:rsidR="00AE7CD6" w:rsidRPr="003867E5" w:rsidRDefault="00AE7CD6" w:rsidP="00AE7CD6">
            <w:pPr>
              <w:jc w:val="both"/>
              <w:rPr>
                <w:rFonts w:ascii="Arial" w:hAnsi="Arial" w:cs="Arial"/>
                <w:sz w:val="20"/>
                <w:szCs w:val="20"/>
              </w:rPr>
            </w:pPr>
            <w:r w:rsidRPr="003867E5">
              <w:rPr>
                <w:rFonts w:ascii="Arial" w:hAnsi="Arial" w:cs="Arial"/>
                <w:sz w:val="20"/>
                <w:szCs w:val="20"/>
              </w:rPr>
              <w:t xml:space="preserve">Pirkime taikomi žalieji reikalavimai, kurie nurodyti Sutarties projekte, ir kiti reikalavimai, nurodyti </w:t>
            </w:r>
            <w:r w:rsidR="00171049">
              <w:rPr>
                <w:rFonts w:ascii="Arial" w:hAnsi="Arial" w:cs="Arial"/>
                <w:sz w:val="20"/>
                <w:szCs w:val="20"/>
              </w:rPr>
              <w:t>3</w:t>
            </w:r>
            <w:r w:rsidRPr="003867E5">
              <w:rPr>
                <w:rFonts w:ascii="Arial" w:hAnsi="Arial" w:cs="Arial"/>
                <w:sz w:val="20"/>
                <w:szCs w:val="20"/>
              </w:rPr>
              <w:t xml:space="preserve"> lentelėje. Tiekėjai privalo deklaruoti atitiktį kitiems reikalavimams ir  (arba) pateikti dokumentus, pagrindžiančius atitiktį šiems reikalavimams, </w:t>
            </w:r>
            <w:r w:rsidR="00171049">
              <w:rPr>
                <w:rFonts w:ascii="Arial" w:hAnsi="Arial" w:cs="Arial"/>
                <w:sz w:val="20"/>
                <w:szCs w:val="20"/>
              </w:rPr>
              <w:t>3</w:t>
            </w:r>
            <w:r w:rsidRPr="003867E5">
              <w:rPr>
                <w:rFonts w:ascii="Arial" w:hAnsi="Arial" w:cs="Arial"/>
                <w:sz w:val="20"/>
                <w:szCs w:val="20"/>
              </w:rPr>
              <w:t xml:space="preserve"> lentelėje nurodyta tvarka.</w:t>
            </w:r>
          </w:p>
          <w:p w14:paraId="127D849E" w14:textId="77777777" w:rsidR="00E57680" w:rsidRPr="006C6662" w:rsidRDefault="00E57680" w:rsidP="00E57680">
            <w:pPr>
              <w:jc w:val="both"/>
              <w:rPr>
                <w:rFonts w:ascii="Arial" w:hAnsi="Arial" w:cs="Arial"/>
                <w:sz w:val="20"/>
                <w:szCs w:val="20"/>
              </w:rPr>
            </w:pPr>
          </w:p>
        </w:tc>
        <w:tc>
          <w:tcPr>
            <w:tcW w:w="6771" w:type="dxa"/>
            <w:shd w:val="clear" w:color="auto" w:fill="auto"/>
          </w:tcPr>
          <w:p w14:paraId="3B1BC58D" w14:textId="68469C81" w:rsidR="00B25D08" w:rsidRPr="003867E5" w:rsidRDefault="00B25D08" w:rsidP="00B25D08">
            <w:pPr>
              <w:pStyle w:val="ListParagraph"/>
              <w:tabs>
                <w:tab w:val="left" w:pos="567"/>
              </w:tabs>
              <w:spacing w:before="60" w:after="60"/>
              <w:ind w:left="0"/>
              <w:contextualSpacing w:val="0"/>
              <w:jc w:val="both"/>
              <w:rPr>
                <w:rFonts w:ascii="Arial" w:hAnsi="Arial" w:cs="Arial"/>
                <w:sz w:val="20"/>
                <w:szCs w:val="20"/>
                <w:lang w:val="en-GB"/>
              </w:rPr>
            </w:pPr>
            <w:r w:rsidRPr="003867E5">
              <w:rPr>
                <w:rFonts w:ascii="Arial" w:hAnsi="Arial" w:cs="Arial"/>
                <w:sz w:val="20"/>
                <w:szCs w:val="20"/>
                <w:lang w:val="en-GB"/>
              </w:rPr>
              <w:t xml:space="preserve">The Procurement is subject to the environmental requirements specified in the Draft of the Contract, as well as other requirements specified in Table </w:t>
            </w:r>
            <w:r w:rsidR="00171049">
              <w:rPr>
                <w:rFonts w:ascii="Arial" w:hAnsi="Arial" w:cs="Arial"/>
                <w:sz w:val="20"/>
                <w:szCs w:val="20"/>
                <w:lang w:val="en-GB"/>
              </w:rPr>
              <w:t>3</w:t>
            </w:r>
            <w:r w:rsidRPr="003867E5">
              <w:rPr>
                <w:rFonts w:ascii="Arial" w:hAnsi="Arial" w:cs="Arial"/>
                <w:sz w:val="20"/>
                <w:szCs w:val="20"/>
                <w:lang w:val="en-GB"/>
              </w:rPr>
              <w:t xml:space="preserve">. Suppliers must declare compliance with other requirements and/or submit documents justifying compliance with these requirements, in the order indicated in Table </w:t>
            </w:r>
            <w:r w:rsidR="00171049">
              <w:rPr>
                <w:rFonts w:ascii="Arial" w:hAnsi="Arial" w:cs="Arial"/>
                <w:sz w:val="20"/>
                <w:szCs w:val="20"/>
                <w:lang w:val="en-GB"/>
              </w:rPr>
              <w:t>3</w:t>
            </w:r>
            <w:r w:rsidRPr="003867E5">
              <w:rPr>
                <w:rFonts w:ascii="Arial" w:hAnsi="Arial" w:cs="Arial"/>
                <w:sz w:val="20"/>
                <w:szCs w:val="20"/>
                <w:lang w:val="en-GB"/>
              </w:rPr>
              <w:t>.</w:t>
            </w:r>
          </w:p>
          <w:p w14:paraId="74555F5C" w14:textId="3F6FB266" w:rsidR="00E57680" w:rsidRPr="006C6662" w:rsidRDefault="00E57680" w:rsidP="00E57680">
            <w:pPr>
              <w:pStyle w:val="ListParagraph"/>
              <w:tabs>
                <w:tab w:val="left" w:pos="567"/>
              </w:tabs>
              <w:spacing w:before="60" w:after="60"/>
              <w:ind w:left="0"/>
              <w:contextualSpacing w:val="0"/>
              <w:jc w:val="both"/>
              <w:rPr>
                <w:rFonts w:ascii="Arial" w:hAnsi="Arial" w:cs="Arial"/>
                <w:sz w:val="20"/>
                <w:szCs w:val="20"/>
                <w:lang w:val="en-GB"/>
              </w:rPr>
            </w:pPr>
          </w:p>
        </w:tc>
      </w:tr>
    </w:tbl>
    <w:p w14:paraId="45D1027E" w14:textId="10C68FBD" w:rsidR="00EF4C04" w:rsidRPr="00B25D08" w:rsidRDefault="00EF4C04" w:rsidP="00B25D08">
      <w:pPr>
        <w:spacing w:after="0"/>
        <w:ind w:right="-314"/>
        <w:rPr>
          <w:rFonts w:ascii="Arial" w:hAnsi="Arial" w:cs="Arial"/>
          <w:i/>
          <w:iCs/>
          <w:color w:val="FF0000"/>
          <w:sz w:val="20"/>
          <w:szCs w:val="20"/>
        </w:rPr>
      </w:pPr>
    </w:p>
    <w:p w14:paraId="49EAAF3B" w14:textId="77777777" w:rsidR="00EF4C04" w:rsidRDefault="00EF4C04" w:rsidP="003624CA">
      <w:pPr>
        <w:spacing w:after="0"/>
        <w:ind w:right="-314"/>
        <w:jc w:val="right"/>
        <w:rPr>
          <w:rFonts w:ascii="Arial" w:hAnsi="Arial" w:cs="Arial"/>
          <w:color w:val="FF0000"/>
          <w:sz w:val="20"/>
          <w:szCs w:val="20"/>
        </w:rPr>
      </w:pPr>
    </w:p>
    <w:p w14:paraId="095E6FF7" w14:textId="77777777" w:rsidR="00EF4C04" w:rsidRPr="006C6662" w:rsidRDefault="00EF4C04" w:rsidP="003624CA">
      <w:pPr>
        <w:spacing w:after="0"/>
        <w:ind w:right="-314"/>
        <w:jc w:val="right"/>
        <w:rPr>
          <w:rFonts w:ascii="Arial" w:hAnsi="Arial" w:cs="Arial"/>
          <w:color w:val="FF0000"/>
          <w:sz w:val="20"/>
          <w:szCs w:val="20"/>
        </w:rPr>
      </w:pPr>
    </w:p>
    <w:tbl>
      <w:tblPr>
        <w:tblStyle w:val="TableGrid"/>
        <w:tblW w:w="14421" w:type="dxa"/>
        <w:tblLook w:val="04A0" w:firstRow="1" w:lastRow="0" w:firstColumn="1" w:lastColumn="0" w:noHBand="0" w:noVBand="1"/>
      </w:tblPr>
      <w:tblGrid>
        <w:gridCol w:w="988"/>
        <w:gridCol w:w="6662"/>
        <w:gridCol w:w="6771"/>
      </w:tblGrid>
      <w:tr w:rsidR="00EF4C04" w:rsidRPr="006C6662" w14:paraId="45231531" w14:textId="77777777" w:rsidTr="00EF4C04">
        <w:tc>
          <w:tcPr>
            <w:tcW w:w="988" w:type="dxa"/>
            <w:shd w:val="clear" w:color="auto" w:fill="auto"/>
          </w:tcPr>
          <w:p w14:paraId="2327357F" w14:textId="514B5230" w:rsidR="00EF4C04" w:rsidRPr="006C6662" w:rsidRDefault="00EF4C04" w:rsidP="00EF4C04">
            <w:pPr>
              <w:rPr>
                <w:rFonts w:ascii="Arial" w:hAnsi="Arial" w:cs="Arial"/>
                <w:sz w:val="20"/>
                <w:szCs w:val="20"/>
              </w:rPr>
            </w:pPr>
            <w:r w:rsidRPr="00C36A57">
              <w:rPr>
                <w:rFonts w:ascii="Arial" w:hAnsi="Arial" w:cs="Arial"/>
                <w:b/>
                <w:bCs/>
                <w:sz w:val="20"/>
                <w:szCs w:val="20"/>
              </w:rPr>
              <w:t>5.</w:t>
            </w:r>
          </w:p>
        </w:tc>
        <w:tc>
          <w:tcPr>
            <w:tcW w:w="6662" w:type="dxa"/>
            <w:shd w:val="clear" w:color="auto" w:fill="auto"/>
          </w:tcPr>
          <w:p w14:paraId="323C1ABC" w14:textId="0A584354" w:rsidR="00EF4C04" w:rsidRPr="006C6662" w:rsidRDefault="00EF4C04" w:rsidP="00E03A34">
            <w:pPr>
              <w:pStyle w:val="Heading1"/>
            </w:pPr>
            <w:bookmarkStart w:id="15" w:name="_Toc178934425"/>
            <w:bookmarkStart w:id="16" w:name="_Toc184813176"/>
            <w:bookmarkStart w:id="17" w:name="_Toc184813396"/>
            <w:r w:rsidRPr="00BA23DE">
              <w:t>SOCIALINIAI REIKALAVIMAI</w:t>
            </w:r>
            <w:bookmarkEnd w:id="15"/>
            <w:bookmarkEnd w:id="16"/>
            <w:bookmarkEnd w:id="17"/>
          </w:p>
        </w:tc>
        <w:tc>
          <w:tcPr>
            <w:tcW w:w="6771" w:type="dxa"/>
            <w:shd w:val="clear" w:color="auto" w:fill="auto"/>
          </w:tcPr>
          <w:p w14:paraId="46DA70B8" w14:textId="7A803BFE" w:rsidR="00EF4C04" w:rsidRPr="006C6662" w:rsidRDefault="00EF4C04" w:rsidP="00EF4C04">
            <w:pPr>
              <w:spacing w:before="120" w:after="120"/>
              <w:jc w:val="center"/>
              <w:rPr>
                <w:rFonts w:ascii="Arial" w:hAnsi="Arial" w:cs="Arial"/>
                <w:b/>
                <w:bCs/>
                <w:sz w:val="20"/>
                <w:szCs w:val="20"/>
                <w:lang w:val="en-US"/>
              </w:rPr>
            </w:pPr>
            <w:r w:rsidRPr="00494F76">
              <w:rPr>
                <w:rFonts w:ascii="Arial" w:hAnsi="Arial" w:cs="Arial"/>
                <w:b/>
                <w:bCs/>
                <w:sz w:val="20"/>
                <w:szCs w:val="20"/>
                <w:lang w:val="en-GB"/>
              </w:rPr>
              <w:t>SOCIAL REQUIREMENTS</w:t>
            </w:r>
          </w:p>
        </w:tc>
      </w:tr>
      <w:tr w:rsidR="00EF4C04" w:rsidRPr="00EA06C7" w14:paraId="2BBEC421" w14:textId="77777777" w:rsidTr="00EF4C04">
        <w:tc>
          <w:tcPr>
            <w:tcW w:w="988" w:type="dxa"/>
            <w:shd w:val="clear" w:color="auto" w:fill="auto"/>
          </w:tcPr>
          <w:p w14:paraId="6DF0C42D" w14:textId="708E39F6" w:rsidR="00EF4C04" w:rsidRPr="00EA06C7" w:rsidRDefault="00EF4C04" w:rsidP="00EF4C04">
            <w:pPr>
              <w:rPr>
                <w:rFonts w:ascii="Arial" w:hAnsi="Arial" w:cs="Arial"/>
                <w:sz w:val="20"/>
                <w:szCs w:val="20"/>
              </w:rPr>
            </w:pPr>
            <w:r w:rsidRPr="00EA06C7">
              <w:rPr>
                <w:rFonts w:ascii="Arial" w:hAnsi="Arial" w:cs="Arial"/>
                <w:sz w:val="20"/>
                <w:szCs w:val="20"/>
              </w:rPr>
              <w:t>5.1.</w:t>
            </w:r>
          </w:p>
        </w:tc>
        <w:tc>
          <w:tcPr>
            <w:tcW w:w="6662" w:type="dxa"/>
            <w:shd w:val="clear" w:color="auto" w:fill="auto"/>
          </w:tcPr>
          <w:p w14:paraId="1B5282E9" w14:textId="69A08A7A" w:rsidR="00EF4C04" w:rsidRPr="00EA06C7" w:rsidRDefault="00EF4C04" w:rsidP="00EF4C04">
            <w:pPr>
              <w:jc w:val="both"/>
              <w:rPr>
                <w:rFonts w:ascii="Arial" w:hAnsi="Arial" w:cs="Arial"/>
                <w:i/>
                <w:iCs/>
                <w:sz w:val="20"/>
                <w:szCs w:val="20"/>
              </w:rPr>
            </w:pPr>
            <w:bookmarkStart w:id="18" w:name="_Hlk184793020"/>
            <w:bookmarkStart w:id="19" w:name="_Hlk184799960"/>
            <w:r w:rsidRPr="00EA06C7">
              <w:rPr>
                <w:rFonts w:ascii="Arial" w:hAnsi="Arial" w:cs="Arial"/>
                <w:sz w:val="20"/>
                <w:szCs w:val="20"/>
              </w:rPr>
              <w:t xml:space="preserve">Tiekėjas arba jo pasitelktas subtiekėjas, arba ūkio subjektas, kurio pajėgumais remiamasi   privalo atitikti bent vieną iš socialinių reikalavimų, nurodytų </w:t>
            </w:r>
            <w:r w:rsidR="00B25D08" w:rsidRPr="00EA06C7">
              <w:rPr>
                <w:rFonts w:ascii="Arial" w:hAnsi="Arial" w:cs="Arial"/>
                <w:sz w:val="20"/>
                <w:szCs w:val="20"/>
              </w:rPr>
              <w:t>2</w:t>
            </w:r>
            <w:r w:rsidRPr="00EA06C7">
              <w:rPr>
                <w:rFonts w:ascii="Arial" w:hAnsi="Arial" w:cs="Arial"/>
                <w:sz w:val="20"/>
                <w:szCs w:val="20"/>
              </w:rPr>
              <w:t xml:space="preserve"> lentelėje,</w:t>
            </w:r>
            <w:r w:rsidRPr="00EA06C7">
              <w:rPr>
                <w:rFonts w:ascii="Arial" w:hAnsi="Arial" w:cs="Arial"/>
                <w:b/>
                <w:bCs/>
                <w:sz w:val="20"/>
                <w:szCs w:val="20"/>
              </w:rPr>
              <w:t xml:space="preserve"> t. y., bent vieną iš </w:t>
            </w:r>
            <w:r w:rsidR="00B25D08" w:rsidRPr="00EA06C7">
              <w:rPr>
                <w:rFonts w:ascii="Arial" w:hAnsi="Arial" w:cs="Arial"/>
                <w:b/>
                <w:bCs/>
                <w:sz w:val="20"/>
                <w:szCs w:val="20"/>
              </w:rPr>
              <w:t>2</w:t>
            </w:r>
            <w:r w:rsidRPr="00EA06C7">
              <w:rPr>
                <w:rFonts w:ascii="Arial" w:hAnsi="Arial" w:cs="Arial"/>
                <w:b/>
                <w:bCs/>
                <w:sz w:val="20"/>
                <w:szCs w:val="20"/>
              </w:rPr>
              <w:t xml:space="preserve"> lentelės 1 punkte nurodytų šeimos ir darbo įsipareigojimų derinimo priemonių ir / </w:t>
            </w:r>
            <w:r w:rsidRPr="00EA06C7">
              <w:rPr>
                <w:rFonts w:ascii="Arial" w:hAnsi="Arial" w:cs="Arial"/>
                <w:b/>
                <w:bCs/>
                <w:sz w:val="20"/>
                <w:szCs w:val="20"/>
                <w:u w:val="single"/>
              </w:rPr>
              <w:t>arba</w:t>
            </w:r>
            <w:r w:rsidRPr="00EA06C7">
              <w:rPr>
                <w:rFonts w:ascii="Arial" w:hAnsi="Arial" w:cs="Arial"/>
                <w:b/>
                <w:bCs/>
                <w:sz w:val="20"/>
                <w:szCs w:val="20"/>
              </w:rPr>
              <w:t xml:space="preserve"> bent vieną iš 4 lentelės 2 punkte nurodytų priemonių, skirtų psichologinio smurto prevencijai užtikrinti ir aktyvių veiksmų pagalbai asmenims, patyrusiems psichologinį smurtą, suteikti. </w:t>
            </w:r>
            <w:r w:rsidRPr="00EA06C7">
              <w:rPr>
                <w:rFonts w:ascii="Arial" w:hAnsi="Arial" w:cs="Arial"/>
                <w:sz w:val="20"/>
                <w:szCs w:val="20"/>
              </w:rPr>
              <w:t xml:space="preserve">Atitikimas reikalavimui turi būti deklaruojamas Pasiūlyme. Kitų dokumentų, nurodytų </w:t>
            </w:r>
            <w:r w:rsidR="00B25D08" w:rsidRPr="00EA06C7">
              <w:rPr>
                <w:rFonts w:ascii="Arial" w:hAnsi="Arial" w:cs="Arial"/>
                <w:sz w:val="20"/>
                <w:szCs w:val="20"/>
              </w:rPr>
              <w:t>2</w:t>
            </w:r>
            <w:r w:rsidRPr="00EA06C7">
              <w:rPr>
                <w:rFonts w:ascii="Arial" w:hAnsi="Arial" w:cs="Arial"/>
                <w:sz w:val="20"/>
                <w:szCs w:val="20"/>
              </w:rPr>
              <w:t xml:space="preserve"> lentelėje (vieno ar kelių), bus prašoma pateikti tik iš Tiekėjo, kuris pagal sudarytą pasiūlymų eilę, pateikė ekonomiškai naudingiausią pasiūlymą.</w:t>
            </w:r>
          </w:p>
          <w:bookmarkEnd w:id="18"/>
          <w:p w14:paraId="4774F7E4" w14:textId="77777777" w:rsidR="00EF4C04" w:rsidRPr="00EA06C7" w:rsidRDefault="00EF4C04" w:rsidP="00EF4C04">
            <w:pPr>
              <w:jc w:val="both"/>
              <w:rPr>
                <w:rFonts w:ascii="Arial" w:hAnsi="Arial" w:cs="Arial"/>
                <w:i/>
                <w:iCs/>
                <w:sz w:val="20"/>
                <w:szCs w:val="20"/>
              </w:rPr>
            </w:pPr>
          </w:p>
          <w:bookmarkEnd w:id="19"/>
          <w:p w14:paraId="22FB7FA8" w14:textId="77777777" w:rsidR="00EF4C04" w:rsidRPr="00EA06C7" w:rsidRDefault="00EF4C04" w:rsidP="00EF4C04">
            <w:pPr>
              <w:jc w:val="both"/>
              <w:rPr>
                <w:rFonts w:ascii="Arial" w:hAnsi="Arial" w:cs="Arial"/>
                <w:sz w:val="20"/>
                <w:szCs w:val="20"/>
              </w:rPr>
            </w:pPr>
          </w:p>
        </w:tc>
        <w:tc>
          <w:tcPr>
            <w:tcW w:w="6771" w:type="dxa"/>
            <w:shd w:val="clear" w:color="auto" w:fill="auto"/>
          </w:tcPr>
          <w:p w14:paraId="54C885B8" w14:textId="4E715FA7" w:rsidR="00EF4C04" w:rsidRPr="00EA06C7" w:rsidRDefault="00EF4C04" w:rsidP="00EF4C04">
            <w:pPr>
              <w:pStyle w:val="ListParagraph"/>
              <w:tabs>
                <w:tab w:val="left" w:pos="567"/>
              </w:tabs>
              <w:spacing w:before="60" w:after="60"/>
              <w:ind w:left="0"/>
              <w:contextualSpacing w:val="0"/>
              <w:jc w:val="both"/>
              <w:rPr>
                <w:rFonts w:ascii="Arial" w:hAnsi="Arial" w:cs="Arial"/>
                <w:sz w:val="20"/>
                <w:szCs w:val="20"/>
                <w:lang w:val="en-GB"/>
              </w:rPr>
            </w:pPr>
            <w:r w:rsidRPr="00EA06C7">
              <w:rPr>
                <w:rFonts w:ascii="Arial" w:hAnsi="Arial" w:cs="Arial"/>
                <w:sz w:val="20"/>
                <w:szCs w:val="20"/>
                <w:lang w:val="en-GB"/>
              </w:rPr>
              <w:t xml:space="preserve">The supplier or his sub-supplier, or economic entity whose capacity is relied on,  must meet at least one social requirement listed in Table </w:t>
            </w:r>
            <w:r w:rsidR="00B25D08" w:rsidRPr="00EA06C7">
              <w:rPr>
                <w:rFonts w:ascii="Arial" w:hAnsi="Arial" w:cs="Arial"/>
                <w:sz w:val="20"/>
                <w:szCs w:val="20"/>
                <w:lang w:val="en-GB"/>
              </w:rPr>
              <w:t>2</w:t>
            </w:r>
            <w:r w:rsidRPr="00EA06C7">
              <w:rPr>
                <w:rFonts w:ascii="Arial" w:hAnsi="Arial" w:cs="Arial"/>
                <w:sz w:val="20"/>
                <w:szCs w:val="20"/>
                <w:lang w:val="en-GB"/>
              </w:rPr>
              <w:t>,</w:t>
            </w:r>
            <w:r w:rsidRPr="00EA06C7">
              <w:rPr>
                <w:rFonts w:ascii="Arial" w:hAnsi="Arial" w:cs="Arial"/>
                <w:b/>
                <w:bCs/>
                <w:sz w:val="20"/>
                <w:szCs w:val="20"/>
                <w:lang w:val="en-GB"/>
              </w:rPr>
              <w:t xml:space="preserve"> i. e. at least one of the measures listed in point 1 of the Table </w:t>
            </w:r>
            <w:r w:rsidR="00B25D08" w:rsidRPr="00EA06C7">
              <w:rPr>
                <w:rFonts w:ascii="Arial" w:hAnsi="Arial" w:cs="Arial"/>
                <w:b/>
                <w:bCs/>
                <w:sz w:val="20"/>
                <w:szCs w:val="20"/>
                <w:lang w:val="en-GB"/>
              </w:rPr>
              <w:t>2</w:t>
            </w:r>
            <w:r w:rsidRPr="00EA06C7">
              <w:rPr>
                <w:rFonts w:ascii="Arial" w:hAnsi="Arial" w:cs="Arial"/>
                <w:b/>
                <w:bCs/>
                <w:sz w:val="20"/>
                <w:szCs w:val="20"/>
                <w:lang w:val="en-GB"/>
              </w:rPr>
              <w:t xml:space="preserve"> for family and work-life balance measures, and/</w:t>
            </w:r>
            <w:r w:rsidRPr="00EA06C7">
              <w:rPr>
                <w:rFonts w:ascii="Arial" w:hAnsi="Arial" w:cs="Arial"/>
                <w:b/>
                <w:bCs/>
                <w:sz w:val="20"/>
                <w:szCs w:val="20"/>
                <w:u w:val="single"/>
                <w:lang w:val="en-GB"/>
              </w:rPr>
              <w:t>or</w:t>
            </w:r>
            <w:r w:rsidRPr="00EA06C7">
              <w:rPr>
                <w:rFonts w:ascii="Arial" w:hAnsi="Arial" w:cs="Arial"/>
                <w:b/>
                <w:bCs/>
                <w:sz w:val="20"/>
                <w:szCs w:val="20"/>
                <w:lang w:val="en-GB"/>
              </w:rPr>
              <w:t xml:space="preserve"> at least one of the measures listed in point 2 of the aforementioned table aimed at ensuring the prevention of psychological violence and providing active support to individuals who have experienced psychological violence.</w:t>
            </w:r>
            <w:r w:rsidRPr="00EA06C7">
              <w:rPr>
                <w:rFonts w:ascii="Arial" w:hAnsi="Arial" w:cs="Arial"/>
                <w:sz w:val="20"/>
                <w:szCs w:val="20"/>
                <w:lang w:val="en-GB"/>
              </w:rPr>
              <w:t xml:space="preserve"> Compliance with this requirement must be declared in the Tender. Other documents, indicated in Table </w:t>
            </w:r>
            <w:r w:rsidR="00B25D08" w:rsidRPr="00EA06C7">
              <w:rPr>
                <w:rFonts w:ascii="Arial" w:hAnsi="Arial" w:cs="Arial"/>
                <w:sz w:val="20"/>
                <w:szCs w:val="20"/>
                <w:lang w:val="en-GB"/>
              </w:rPr>
              <w:t>2</w:t>
            </w:r>
            <w:r w:rsidRPr="00EA06C7">
              <w:rPr>
                <w:rFonts w:ascii="Arial" w:hAnsi="Arial" w:cs="Arial"/>
                <w:sz w:val="20"/>
                <w:szCs w:val="20"/>
                <w:lang w:val="en-GB"/>
              </w:rPr>
              <w:t xml:space="preserve"> (one or several) will be requested only from the Supplier who, according to the ranking of tenders, submitted the most economically advantageous tender.</w:t>
            </w:r>
          </w:p>
        </w:tc>
      </w:tr>
    </w:tbl>
    <w:p w14:paraId="0FF723F6" w14:textId="77777777" w:rsidR="0019274F" w:rsidRPr="00EA06C7" w:rsidRDefault="0019274F" w:rsidP="003624CA">
      <w:pPr>
        <w:spacing w:after="0"/>
        <w:ind w:right="-314"/>
        <w:jc w:val="right"/>
        <w:rPr>
          <w:rFonts w:ascii="Arial" w:hAnsi="Arial" w:cs="Arial"/>
          <w:sz w:val="20"/>
          <w:szCs w:val="20"/>
        </w:rPr>
      </w:pPr>
    </w:p>
    <w:p w14:paraId="64D95CBE" w14:textId="42D461E1" w:rsidR="00EF4C04" w:rsidRPr="00EA06C7" w:rsidRDefault="00B25D08" w:rsidP="00EF4C04">
      <w:pPr>
        <w:spacing w:after="0"/>
        <w:ind w:right="-314"/>
        <w:jc w:val="right"/>
        <w:rPr>
          <w:rFonts w:ascii="Arial" w:hAnsi="Arial" w:cs="Arial"/>
          <w:sz w:val="20"/>
          <w:szCs w:val="20"/>
        </w:rPr>
      </w:pPr>
      <w:bookmarkStart w:id="20" w:name="_Hlk184795428"/>
      <w:r w:rsidRPr="00EA06C7">
        <w:rPr>
          <w:rFonts w:ascii="Arial" w:hAnsi="Arial" w:cs="Arial"/>
          <w:sz w:val="20"/>
          <w:szCs w:val="20"/>
        </w:rPr>
        <w:t>2</w:t>
      </w:r>
      <w:r w:rsidR="00EF4C04" w:rsidRPr="00EA06C7">
        <w:rPr>
          <w:rFonts w:ascii="Arial" w:hAnsi="Arial" w:cs="Arial"/>
          <w:sz w:val="20"/>
          <w:szCs w:val="20"/>
        </w:rPr>
        <w:t xml:space="preserve"> lentelė/</w:t>
      </w:r>
      <w:r w:rsidR="00EF4C04" w:rsidRPr="00EA06C7">
        <w:rPr>
          <w:rFonts w:ascii="Arial" w:hAnsi="Arial" w:cs="Arial"/>
          <w:sz w:val="20"/>
          <w:szCs w:val="20"/>
          <w:lang w:val="en-US"/>
        </w:rPr>
        <w:t xml:space="preserve">Table </w:t>
      </w:r>
      <w:r w:rsidRPr="00EA06C7">
        <w:rPr>
          <w:rFonts w:ascii="Arial" w:hAnsi="Arial" w:cs="Arial"/>
          <w:sz w:val="20"/>
          <w:szCs w:val="20"/>
          <w:lang w:val="en-US"/>
        </w:rPr>
        <w:t>2</w:t>
      </w:r>
    </w:p>
    <w:tbl>
      <w:tblPr>
        <w:tblStyle w:val="TableGrid"/>
        <w:tblW w:w="14395" w:type="dxa"/>
        <w:tblLook w:val="04A0" w:firstRow="1" w:lastRow="0" w:firstColumn="1" w:lastColumn="0" w:noHBand="0" w:noVBand="1"/>
      </w:tblPr>
      <w:tblGrid>
        <w:gridCol w:w="985"/>
        <w:gridCol w:w="3194"/>
        <w:gridCol w:w="3329"/>
        <w:gridCol w:w="3544"/>
        <w:gridCol w:w="3343"/>
      </w:tblGrid>
      <w:tr w:rsidR="00EA06C7" w:rsidRPr="00EA06C7" w14:paraId="69F7332B" w14:textId="77777777" w:rsidTr="00EF4C04">
        <w:tc>
          <w:tcPr>
            <w:tcW w:w="14395" w:type="dxa"/>
            <w:gridSpan w:val="5"/>
            <w:shd w:val="clear" w:color="auto" w:fill="auto"/>
          </w:tcPr>
          <w:p w14:paraId="01C7D306" w14:textId="77777777" w:rsidR="00EF4C04" w:rsidRPr="00EA06C7" w:rsidRDefault="00EF4C04" w:rsidP="00EF4C04">
            <w:pPr>
              <w:ind w:right="-628"/>
              <w:jc w:val="center"/>
              <w:rPr>
                <w:rFonts w:ascii="Arial" w:hAnsi="Arial" w:cs="Arial"/>
                <w:b/>
                <w:bCs/>
                <w:iCs/>
                <w:sz w:val="20"/>
                <w:szCs w:val="20"/>
              </w:rPr>
            </w:pPr>
            <w:r w:rsidRPr="00EA06C7">
              <w:rPr>
                <w:rFonts w:ascii="Arial" w:hAnsi="Arial" w:cs="Arial"/>
                <w:b/>
                <w:bCs/>
                <w:iCs/>
                <w:sz w:val="20"/>
                <w:szCs w:val="20"/>
              </w:rPr>
              <w:t>SOCIALINIAI REIKALAVIMAI/SOCIAL REQUIREMENTS</w:t>
            </w:r>
          </w:p>
        </w:tc>
      </w:tr>
      <w:tr w:rsidR="00EA06C7" w:rsidRPr="00EA06C7" w14:paraId="7C55CD15" w14:textId="77777777" w:rsidTr="003916CF">
        <w:tc>
          <w:tcPr>
            <w:tcW w:w="985" w:type="dxa"/>
            <w:shd w:val="clear" w:color="auto" w:fill="auto"/>
          </w:tcPr>
          <w:p w14:paraId="4B72D5FC" w14:textId="77777777" w:rsidR="00EF4C04" w:rsidRPr="00EA06C7" w:rsidRDefault="00EF4C04" w:rsidP="00EF4C04">
            <w:pPr>
              <w:rPr>
                <w:rFonts w:ascii="Arial" w:hAnsi="Arial" w:cs="Arial"/>
                <w:b/>
                <w:bCs/>
                <w:sz w:val="20"/>
                <w:szCs w:val="20"/>
              </w:rPr>
            </w:pPr>
            <w:r w:rsidRPr="00EA06C7">
              <w:rPr>
                <w:rFonts w:ascii="Arial" w:hAnsi="Arial" w:cs="Arial"/>
                <w:b/>
                <w:bCs/>
                <w:sz w:val="20"/>
                <w:szCs w:val="20"/>
              </w:rPr>
              <w:t>Eil. Nr. /</w:t>
            </w:r>
          </w:p>
          <w:p w14:paraId="0F87FB78" w14:textId="77777777" w:rsidR="00EF4C04" w:rsidRPr="00EA06C7" w:rsidRDefault="00EF4C04" w:rsidP="00EF4C04">
            <w:pPr>
              <w:ind w:right="-314"/>
              <w:rPr>
                <w:rFonts w:ascii="Arial" w:hAnsi="Arial" w:cs="Arial"/>
                <w:sz w:val="20"/>
                <w:szCs w:val="20"/>
              </w:rPr>
            </w:pPr>
            <w:r w:rsidRPr="00EA06C7">
              <w:rPr>
                <w:rFonts w:ascii="Arial" w:hAnsi="Arial" w:cs="Arial"/>
                <w:b/>
                <w:bCs/>
                <w:sz w:val="20"/>
                <w:szCs w:val="20"/>
              </w:rPr>
              <w:t>No.</w:t>
            </w:r>
          </w:p>
        </w:tc>
        <w:tc>
          <w:tcPr>
            <w:tcW w:w="3194" w:type="dxa"/>
            <w:shd w:val="clear" w:color="auto" w:fill="auto"/>
            <w:vAlign w:val="center"/>
          </w:tcPr>
          <w:p w14:paraId="6EC6D2AE" w14:textId="77777777" w:rsidR="00EF4C04" w:rsidRPr="00EA06C7" w:rsidRDefault="00EF4C04" w:rsidP="00EF4C04">
            <w:pPr>
              <w:jc w:val="center"/>
              <w:rPr>
                <w:rFonts w:ascii="Arial" w:hAnsi="Arial" w:cs="Arial"/>
                <w:sz w:val="20"/>
                <w:szCs w:val="20"/>
              </w:rPr>
            </w:pPr>
            <w:r w:rsidRPr="00EA06C7">
              <w:rPr>
                <w:rFonts w:ascii="Arial" w:hAnsi="Arial" w:cs="Arial"/>
                <w:b/>
                <w:bCs/>
                <w:iCs/>
                <w:sz w:val="20"/>
                <w:szCs w:val="20"/>
              </w:rPr>
              <w:t>Reikalavimas</w:t>
            </w:r>
          </w:p>
        </w:tc>
        <w:tc>
          <w:tcPr>
            <w:tcW w:w="3329" w:type="dxa"/>
            <w:shd w:val="clear" w:color="auto" w:fill="auto"/>
            <w:vAlign w:val="center"/>
          </w:tcPr>
          <w:p w14:paraId="5C8D3DDE" w14:textId="77777777" w:rsidR="00EF4C04" w:rsidRPr="00EA06C7" w:rsidRDefault="00EF4C04" w:rsidP="00EF4C04">
            <w:pPr>
              <w:jc w:val="center"/>
              <w:rPr>
                <w:rFonts w:ascii="Arial" w:hAnsi="Arial" w:cs="Arial"/>
                <w:b/>
                <w:bCs/>
                <w:sz w:val="20"/>
                <w:szCs w:val="20"/>
                <w:lang w:val="en-GB"/>
              </w:rPr>
            </w:pPr>
            <w:r w:rsidRPr="00EA06C7">
              <w:rPr>
                <w:rFonts w:ascii="Arial" w:hAnsi="Arial" w:cs="Arial"/>
                <w:b/>
                <w:bCs/>
                <w:sz w:val="20"/>
                <w:szCs w:val="20"/>
                <w:lang w:val="en-GB"/>
              </w:rPr>
              <w:t>Requirement</w:t>
            </w:r>
          </w:p>
        </w:tc>
        <w:tc>
          <w:tcPr>
            <w:tcW w:w="3544" w:type="dxa"/>
            <w:shd w:val="clear" w:color="auto" w:fill="auto"/>
            <w:vAlign w:val="center"/>
          </w:tcPr>
          <w:p w14:paraId="318B53C7" w14:textId="77777777" w:rsidR="00EF4C04" w:rsidRPr="00EA06C7" w:rsidRDefault="00EF4C04" w:rsidP="00EF4C04">
            <w:pPr>
              <w:ind w:right="39"/>
              <w:jc w:val="center"/>
              <w:rPr>
                <w:rFonts w:ascii="Arial" w:hAnsi="Arial" w:cs="Arial"/>
                <w:sz w:val="20"/>
                <w:szCs w:val="20"/>
              </w:rPr>
            </w:pPr>
            <w:r w:rsidRPr="00EA06C7">
              <w:rPr>
                <w:rFonts w:ascii="Arial" w:hAnsi="Arial" w:cs="Arial"/>
                <w:b/>
                <w:bCs/>
                <w:iCs/>
                <w:sz w:val="20"/>
                <w:szCs w:val="20"/>
              </w:rPr>
              <w:t>Pateikiami dokumentai</w:t>
            </w:r>
          </w:p>
        </w:tc>
        <w:tc>
          <w:tcPr>
            <w:tcW w:w="3343" w:type="dxa"/>
            <w:shd w:val="clear" w:color="auto" w:fill="auto"/>
            <w:vAlign w:val="center"/>
          </w:tcPr>
          <w:p w14:paraId="4919C2DF" w14:textId="77777777" w:rsidR="00EF4C04" w:rsidRPr="00EA06C7" w:rsidDel="00CD708B" w:rsidRDefault="00EF4C04" w:rsidP="00EF4C04">
            <w:pPr>
              <w:ind w:right="39"/>
              <w:jc w:val="center"/>
              <w:rPr>
                <w:rFonts w:ascii="Arial" w:hAnsi="Arial" w:cs="Arial"/>
                <w:b/>
                <w:bCs/>
                <w:iCs/>
                <w:sz w:val="20"/>
                <w:szCs w:val="20"/>
                <w:lang w:val="en-GB"/>
              </w:rPr>
            </w:pPr>
            <w:r w:rsidRPr="00EA06C7">
              <w:rPr>
                <w:rFonts w:ascii="Arial" w:hAnsi="Arial" w:cs="Arial"/>
                <w:b/>
                <w:bCs/>
                <w:iCs/>
                <w:sz w:val="20"/>
                <w:szCs w:val="20"/>
                <w:lang w:val="en-GB"/>
              </w:rPr>
              <w:t>Documents submitted</w:t>
            </w:r>
          </w:p>
        </w:tc>
      </w:tr>
      <w:tr w:rsidR="00EA06C7" w:rsidRPr="00EA06C7" w14:paraId="6F027AF6" w14:textId="77777777" w:rsidTr="003916CF">
        <w:trPr>
          <w:trHeight w:val="278"/>
        </w:trPr>
        <w:tc>
          <w:tcPr>
            <w:tcW w:w="985" w:type="dxa"/>
            <w:shd w:val="clear" w:color="auto" w:fill="auto"/>
          </w:tcPr>
          <w:p w14:paraId="02A9AA4D" w14:textId="77777777" w:rsidR="00EF4C04" w:rsidRPr="00EA06C7" w:rsidRDefault="00EF4C04" w:rsidP="00812417">
            <w:pPr>
              <w:pStyle w:val="ListParagraph"/>
              <w:numPr>
                <w:ilvl w:val="0"/>
                <w:numId w:val="8"/>
              </w:numPr>
              <w:ind w:right="-55"/>
              <w:rPr>
                <w:rFonts w:ascii="Arial" w:hAnsi="Arial" w:cs="Arial"/>
                <w:sz w:val="20"/>
                <w:szCs w:val="20"/>
              </w:rPr>
            </w:pPr>
          </w:p>
        </w:tc>
        <w:tc>
          <w:tcPr>
            <w:tcW w:w="3194" w:type="dxa"/>
            <w:shd w:val="clear" w:color="auto" w:fill="auto"/>
          </w:tcPr>
          <w:p w14:paraId="41F6EF44" w14:textId="77777777" w:rsidR="00EF4C04" w:rsidRPr="00EA06C7" w:rsidRDefault="00EF4C04" w:rsidP="00EF4C04">
            <w:pPr>
              <w:ind w:right="36"/>
              <w:jc w:val="both"/>
              <w:rPr>
                <w:rFonts w:ascii="Arial" w:hAnsi="Arial" w:cs="Arial"/>
                <w:iCs/>
                <w:sz w:val="20"/>
                <w:szCs w:val="20"/>
              </w:rPr>
            </w:pPr>
            <w:r w:rsidRPr="00EA06C7">
              <w:rPr>
                <w:rFonts w:ascii="Arial" w:hAnsi="Arial" w:cs="Arial"/>
                <w:iCs/>
                <w:sz w:val="20"/>
                <w:szCs w:val="20"/>
              </w:rPr>
              <w:t xml:space="preserve">Sutarties vykdymo laikotarpiu tiekėjo arba jo pasitelkto subtiekėjo, arba  ūkio subjekto, kurio pajėgumais remiamasi, darbuotojui (-ams), tiesiogiai vykdantiems </w:t>
            </w:r>
          </w:p>
          <w:p w14:paraId="3945CC63" w14:textId="77777777" w:rsidR="00EF4C04" w:rsidRPr="00EA06C7" w:rsidRDefault="00EF4C04" w:rsidP="00EF4C04">
            <w:pPr>
              <w:ind w:right="36"/>
              <w:jc w:val="both"/>
              <w:rPr>
                <w:rFonts w:ascii="Arial" w:hAnsi="Arial" w:cs="Arial"/>
                <w:iCs/>
                <w:sz w:val="20"/>
                <w:szCs w:val="20"/>
              </w:rPr>
            </w:pPr>
            <w:r w:rsidRPr="00EA06C7">
              <w:rPr>
                <w:rFonts w:ascii="Arial" w:hAnsi="Arial" w:cs="Arial"/>
                <w:iCs/>
                <w:sz w:val="20"/>
                <w:szCs w:val="20"/>
              </w:rPr>
              <w:t xml:space="preserve">pirkimo sutartį, </w:t>
            </w:r>
            <w:r w:rsidRPr="00EA06C7">
              <w:rPr>
                <w:rFonts w:ascii="Arial" w:hAnsi="Arial" w:cs="Arial"/>
                <w:b/>
                <w:bCs/>
                <w:iCs/>
                <w:sz w:val="20"/>
                <w:szCs w:val="20"/>
                <w:u w:val="single"/>
              </w:rPr>
              <w:t>taikomos bent viena iš žemiau nurodytų šeimos ir darbo įsipareigojimų derinimo priemonių</w:t>
            </w:r>
            <w:r w:rsidRPr="00EA06C7">
              <w:rPr>
                <w:rFonts w:ascii="Arial" w:hAnsi="Arial" w:cs="Arial"/>
                <w:iCs/>
                <w:sz w:val="20"/>
                <w:szCs w:val="20"/>
              </w:rPr>
              <w:t>:</w:t>
            </w:r>
          </w:p>
          <w:p w14:paraId="45BEC3C9" w14:textId="77777777" w:rsidR="00EF4C04" w:rsidRPr="00EA06C7" w:rsidRDefault="00EF4C04" w:rsidP="00EF4C04">
            <w:pPr>
              <w:ind w:right="36"/>
              <w:jc w:val="both"/>
              <w:rPr>
                <w:rFonts w:ascii="Arial" w:hAnsi="Arial" w:cs="Arial"/>
                <w:iCs/>
                <w:sz w:val="20"/>
                <w:szCs w:val="20"/>
              </w:rPr>
            </w:pPr>
            <w:r w:rsidRPr="00EA06C7">
              <w:rPr>
                <w:rFonts w:ascii="Arial" w:hAnsi="Arial" w:cs="Arial"/>
                <w:iCs/>
                <w:sz w:val="20"/>
                <w:szCs w:val="20"/>
              </w:rPr>
              <w:t>1. lankstus darbo grafikas, kai darbuotojas privalo darbovietėje būti fiksuotomis darbo dienos (pamainos) valandomis, o kitas tos dienos (pamainos) valandas gali dirbti prieš ar po šių valandų*;</w:t>
            </w:r>
          </w:p>
          <w:p w14:paraId="4269DD59" w14:textId="77777777" w:rsidR="00EF4C04" w:rsidRPr="00EA06C7" w:rsidRDefault="00EF4C04" w:rsidP="00EF4C04">
            <w:pPr>
              <w:ind w:right="36"/>
              <w:jc w:val="both"/>
              <w:rPr>
                <w:rFonts w:ascii="Arial" w:hAnsi="Arial" w:cs="Arial"/>
                <w:iCs/>
                <w:sz w:val="20"/>
                <w:szCs w:val="20"/>
              </w:rPr>
            </w:pPr>
            <w:r w:rsidRPr="00EA06C7">
              <w:rPr>
                <w:rFonts w:ascii="Arial" w:hAnsi="Arial" w:cs="Arial"/>
                <w:iCs/>
                <w:sz w:val="20"/>
                <w:szCs w:val="20"/>
              </w:rPr>
              <w:t xml:space="preserve">2. individualus darbo laiko režimas**, kai individualus darbuotojo darbo laikas paskirstomas per savaitę; </w:t>
            </w:r>
          </w:p>
          <w:p w14:paraId="725D6550" w14:textId="77777777" w:rsidR="00EF4C04" w:rsidRPr="00EA06C7" w:rsidRDefault="00EF4C04" w:rsidP="00EF4C04">
            <w:pPr>
              <w:ind w:right="36"/>
              <w:jc w:val="both"/>
              <w:rPr>
                <w:rFonts w:ascii="Arial" w:hAnsi="Arial" w:cs="Arial"/>
                <w:iCs/>
                <w:sz w:val="20"/>
                <w:szCs w:val="20"/>
              </w:rPr>
            </w:pPr>
            <w:r w:rsidRPr="00EA06C7">
              <w:rPr>
                <w:rFonts w:ascii="Arial" w:hAnsi="Arial" w:cs="Arial"/>
                <w:iCs/>
                <w:sz w:val="20"/>
                <w:szCs w:val="20"/>
              </w:rPr>
              <w:t>3. suskaidytos darbo dienos laiko režimas, kai tą pačią dieną (pamainą) dirbama su pertrauka pailsėti ir pavalgyti, kurios trukmė ilgesnė negu nustatyta maksimali pertraukos pailsėti ir pavalgyti trukmė***;</w:t>
            </w:r>
          </w:p>
          <w:p w14:paraId="0404A0EE" w14:textId="77777777" w:rsidR="00EF4C04" w:rsidRPr="00EA06C7" w:rsidRDefault="00EF4C04" w:rsidP="00EF4C04">
            <w:pPr>
              <w:ind w:right="36"/>
              <w:jc w:val="both"/>
              <w:rPr>
                <w:rFonts w:ascii="Arial" w:hAnsi="Arial" w:cs="Arial"/>
                <w:iCs/>
                <w:sz w:val="20"/>
                <w:szCs w:val="20"/>
              </w:rPr>
            </w:pPr>
            <w:r w:rsidRPr="00EA06C7">
              <w:rPr>
                <w:rFonts w:ascii="Arial" w:hAnsi="Arial" w:cs="Arial"/>
                <w:iCs/>
                <w:sz w:val="20"/>
                <w:szCs w:val="20"/>
              </w:rPr>
              <w:t>4. nuotolinis darbas****;</w:t>
            </w:r>
          </w:p>
          <w:p w14:paraId="409E8F78" w14:textId="77777777" w:rsidR="00EF4C04" w:rsidRPr="00EA06C7" w:rsidRDefault="00EF4C04" w:rsidP="00EF4C04">
            <w:pPr>
              <w:ind w:right="36"/>
              <w:jc w:val="both"/>
              <w:rPr>
                <w:rFonts w:ascii="Arial" w:hAnsi="Arial" w:cs="Arial"/>
                <w:iCs/>
                <w:sz w:val="20"/>
                <w:szCs w:val="20"/>
              </w:rPr>
            </w:pPr>
            <w:r w:rsidRPr="00EA06C7">
              <w:rPr>
                <w:rFonts w:ascii="Arial" w:hAnsi="Arial" w:cs="Arial"/>
                <w:iCs/>
                <w:sz w:val="20"/>
                <w:szCs w:val="20"/>
              </w:rPr>
              <w:t>5. sutrumpinta 32 (trisdešimt dviejų) valandų per savaitę darbo laiko norma, už nedirbtą darbo laiko normos dalį paliekant nustatytą darbo užmokestį;</w:t>
            </w:r>
          </w:p>
          <w:p w14:paraId="1DF2D399" w14:textId="77777777" w:rsidR="00EF4C04" w:rsidRPr="00EA06C7" w:rsidRDefault="00EF4C04" w:rsidP="00EF4C04">
            <w:pPr>
              <w:ind w:right="36"/>
              <w:jc w:val="both"/>
              <w:rPr>
                <w:rFonts w:ascii="Arial" w:hAnsi="Arial" w:cs="Arial"/>
                <w:iCs/>
                <w:sz w:val="20"/>
                <w:szCs w:val="20"/>
              </w:rPr>
            </w:pPr>
            <w:r w:rsidRPr="00EA06C7">
              <w:rPr>
                <w:rFonts w:ascii="Arial" w:hAnsi="Arial" w:cs="Arial"/>
                <w:iCs/>
                <w:sz w:val="20"/>
                <w:szCs w:val="20"/>
              </w:rPr>
              <w:lastRenderedPageBreak/>
              <w:t>6. galimybė, esant poreikiui, atsivesti vaiką (įvaikį, globotinį, rūpintinį) į darbovietę ar suteikiama kompensacija už vaiko (įvaikio, globotinio, rūpintinio) priežiūros paslaugas;</w:t>
            </w:r>
          </w:p>
          <w:p w14:paraId="07AC68BB" w14:textId="77777777" w:rsidR="00EF4C04" w:rsidRPr="00EA06C7" w:rsidRDefault="00EF4C04" w:rsidP="00EF4C04">
            <w:pPr>
              <w:ind w:right="36"/>
              <w:jc w:val="both"/>
              <w:rPr>
                <w:rFonts w:ascii="Arial" w:hAnsi="Arial" w:cs="Arial"/>
                <w:iCs/>
                <w:sz w:val="20"/>
                <w:szCs w:val="20"/>
              </w:rPr>
            </w:pPr>
            <w:r w:rsidRPr="00EA06C7">
              <w:rPr>
                <w:rFonts w:ascii="Arial" w:hAnsi="Arial" w:cs="Arial"/>
                <w:iCs/>
                <w:sz w:val="20"/>
                <w:szCs w:val="20"/>
              </w:rPr>
              <w:t>7. bent viena papildoma laisva diena per metus, paliekant nustatytą darbo užmokestį;</w:t>
            </w:r>
          </w:p>
          <w:p w14:paraId="7C3A80BB" w14:textId="77777777" w:rsidR="00EF4C04" w:rsidRPr="00EA06C7" w:rsidRDefault="00EF4C04" w:rsidP="00EF4C04">
            <w:pPr>
              <w:ind w:right="36"/>
              <w:jc w:val="both"/>
              <w:rPr>
                <w:rFonts w:ascii="Arial" w:hAnsi="Arial" w:cs="Arial"/>
                <w:sz w:val="20"/>
                <w:szCs w:val="20"/>
              </w:rPr>
            </w:pPr>
            <w:r w:rsidRPr="00EA06C7">
              <w:rPr>
                <w:rFonts w:ascii="Arial" w:hAnsi="Arial" w:cs="Arial"/>
                <w:iCs/>
                <w:sz w:val="20"/>
                <w:szCs w:val="20"/>
              </w:rPr>
              <w:t>8. suteikiama kompensacija atlygiui, kurį darbuotojas moka ateinančiam slaugytojui ar individualios priežiūros darbuotojui už šeimos narių ar kartu gyvenančių asmenų, kuriems nustatyta nuolatinė slauga ar priežiūra, slaugą / priežiūrą tuo metu, kuomet jis/ji dirba.</w:t>
            </w:r>
          </w:p>
          <w:p w14:paraId="6B698BFA" w14:textId="77777777" w:rsidR="00EF4C04" w:rsidRPr="00EA06C7" w:rsidRDefault="00EF4C04" w:rsidP="00EF4C04">
            <w:pPr>
              <w:tabs>
                <w:tab w:val="left" w:pos="567"/>
              </w:tabs>
              <w:jc w:val="both"/>
              <w:rPr>
                <w:rFonts w:ascii="Arial" w:eastAsia="Times New Roman" w:hAnsi="Arial" w:cs="Arial"/>
                <w:sz w:val="16"/>
                <w:szCs w:val="16"/>
              </w:rPr>
            </w:pPr>
            <w:r w:rsidRPr="00EA06C7">
              <w:rPr>
                <w:rFonts w:ascii="Arial" w:eastAsia="Times New Roman" w:hAnsi="Arial" w:cs="Arial"/>
                <w:sz w:val="16"/>
                <w:szCs w:val="16"/>
              </w:rPr>
              <w:t xml:space="preserve">* </w:t>
            </w:r>
            <w:r w:rsidRPr="00EA06C7">
              <w:rPr>
                <w:rFonts w:ascii="Arial" w:eastAsia="Times New Roman" w:hAnsi="Arial" w:cs="Arial"/>
                <w:i/>
                <w:iCs/>
                <w:sz w:val="16"/>
                <w:szCs w:val="16"/>
              </w:rPr>
              <w:t>Dirbant pagal šį darbo režimą, darbuotojas privalo darbovietėje būti fiksuotomis darbo dienos valandomis, o kitas tos dienos valandas gali dirbti prieš ar po šių valandų. Paprastai fiksuotas darbo dienos valandas, kuriomis darbuotojas privalo dirbti darbovietėje, nustato darbdavys, o darbuotojas pats pasirenka kada atidirbs nefiksuotas darbo dienos valandas. Su darbdavio sutikimu yra galimybė perkelti neišdirbtas nefiksuotas darbo dienos valandas į kitą darbo dieną, nepažeidžiant maksimaliojo darbo laiko ir minimaliojo poilsio laiko reikalavimų.</w:t>
            </w:r>
            <w:r w:rsidRPr="00EA06C7">
              <w:rPr>
                <w:rFonts w:ascii="Arial" w:eastAsia="Times New Roman" w:hAnsi="Arial" w:cs="Arial"/>
                <w:sz w:val="16"/>
                <w:szCs w:val="16"/>
              </w:rPr>
              <w:t xml:space="preserve"> </w:t>
            </w:r>
          </w:p>
          <w:p w14:paraId="4B2BF460" w14:textId="77777777" w:rsidR="00EF4C04" w:rsidRPr="00EA06C7" w:rsidRDefault="00EF4C04" w:rsidP="00EF4C04">
            <w:pPr>
              <w:tabs>
                <w:tab w:val="left" w:pos="567"/>
              </w:tabs>
              <w:jc w:val="both"/>
              <w:rPr>
                <w:rFonts w:ascii="Arial" w:eastAsia="Times New Roman" w:hAnsi="Arial" w:cs="Arial"/>
                <w:sz w:val="16"/>
                <w:szCs w:val="16"/>
              </w:rPr>
            </w:pPr>
            <w:r w:rsidRPr="00EA06C7">
              <w:rPr>
                <w:rFonts w:ascii="Arial" w:eastAsia="Times New Roman" w:hAnsi="Arial" w:cs="Arial"/>
                <w:sz w:val="16"/>
                <w:szCs w:val="16"/>
              </w:rPr>
              <w:t xml:space="preserve">** </w:t>
            </w:r>
            <w:r w:rsidRPr="00EA06C7">
              <w:rPr>
                <w:rFonts w:ascii="Arial" w:eastAsia="Times New Roman" w:hAnsi="Arial" w:cs="Arial"/>
                <w:i/>
                <w:iCs/>
                <w:sz w:val="16"/>
                <w:szCs w:val="16"/>
              </w:rPr>
              <w:t>Jeigu pasirenkamas individualus darbo laiko režimas, darbuotojas ir darbdavys dėl darbo laiko normos paskirstymo susitaria savo nuožiūra. Tik svarbu, kad nebūtų pažeisti maksimaliojo darbo laiko ir minimaliojo poilsio laiko reikalavimai, pavyzdžiui, galima susitarti dirbti 4 dienas po 10 val. ir turėti 3 dienų savaitgalį.</w:t>
            </w:r>
            <w:r w:rsidRPr="00EA06C7">
              <w:rPr>
                <w:rFonts w:ascii="Arial" w:eastAsia="Times New Roman" w:hAnsi="Arial" w:cs="Arial"/>
                <w:sz w:val="16"/>
                <w:szCs w:val="16"/>
              </w:rPr>
              <w:t xml:space="preserve"> </w:t>
            </w:r>
          </w:p>
          <w:p w14:paraId="704AD8C5" w14:textId="77777777" w:rsidR="00EF4C04" w:rsidRPr="00EA06C7" w:rsidRDefault="00EF4C04" w:rsidP="00EF4C04">
            <w:pPr>
              <w:tabs>
                <w:tab w:val="left" w:pos="567"/>
              </w:tabs>
              <w:jc w:val="both"/>
              <w:rPr>
                <w:rFonts w:ascii="Arial" w:eastAsia="Times New Roman" w:hAnsi="Arial" w:cs="Arial"/>
                <w:sz w:val="16"/>
                <w:szCs w:val="16"/>
              </w:rPr>
            </w:pPr>
            <w:r w:rsidRPr="00EA06C7">
              <w:rPr>
                <w:rFonts w:ascii="Arial" w:eastAsia="Times New Roman" w:hAnsi="Arial" w:cs="Arial"/>
                <w:sz w:val="16"/>
                <w:szCs w:val="16"/>
              </w:rPr>
              <w:t xml:space="preserve">*** </w:t>
            </w:r>
            <w:r w:rsidRPr="00EA06C7">
              <w:rPr>
                <w:rFonts w:ascii="Arial" w:eastAsia="Times New Roman" w:hAnsi="Arial" w:cs="Arial"/>
                <w:i/>
                <w:iCs/>
                <w:sz w:val="16"/>
                <w:szCs w:val="16"/>
              </w:rPr>
              <w:t xml:space="preserve">Dirbant pagal šį darbo režimą, tą pačią dieną dirbama su pertrauka pailsėti ir </w:t>
            </w:r>
            <w:r w:rsidRPr="00EA06C7">
              <w:rPr>
                <w:rFonts w:ascii="Arial" w:eastAsia="Times New Roman" w:hAnsi="Arial" w:cs="Arial"/>
                <w:i/>
                <w:iCs/>
                <w:sz w:val="16"/>
                <w:szCs w:val="16"/>
              </w:rPr>
              <w:lastRenderedPageBreak/>
              <w:t>pavalgyti, kurios trukmė ilgesnė negu nustatyta maksimali pertraukos pailsėti ir pavalgyti trukmė, t. y. ilgesnė negu dvi valandos. Pavyzdžiui, darbuotojas dirba 4 valandas, paskui turi 3 valandų pertrauką pailsėti ir pavalgyti, per kurią gali palikti darbovietę, o paskui po jos grįžta į darbą ir dirba dar 4 valandas.</w:t>
            </w:r>
            <w:r w:rsidRPr="00EA06C7">
              <w:rPr>
                <w:rFonts w:ascii="Arial" w:eastAsia="Times New Roman" w:hAnsi="Arial" w:cs="Arial"/>
                <w:sz w:val="16"/>
                <w:szCs w:val="16"/>
              </w:rPr>
              <w:t xml:space="preserve"> </w:t>
            </w:r>
          </w:p>
          <w:p w14:paraId="026AEBDD" w14:textId="77777777" w:rsidR="00EF4C04" w:rsidRPr="00EA06C7" w:rsidRDefault="00EF4C04" w:rsidP="00EF4C04">
            <w:pPr>
              <w:tabs>
                <w:tab w:val="left" w:pos="567"/>
              </w:tabs>
              <w:jc w:val="both"/>
              <w:rPr>
                <w:rFonts w:ascii="Arial" w:eastAsia="Times New Roman" w:hAnsi="Arial" w:cs="Arial"/>
                <w:sz w:val="16"/>
                <w:szCs w:val="16"/>
              </w:rPr>
            </w:pPr>
            <w:r w:rsidRPr="00EA06C7">
              <w:rPr>
                <w:rFonts w:ascii="Arial" w:eastAsia="Times New Roman" w:hAnsi="Arial" w:cs="Arial"/>
                <w:sz w:val="16"/>
                <w:szCs w:val="16"/>
              </w:rPr>
              <w:t xml:space="preserve">**** </w:t>
            </w:r>
            <w:r w:rsidRPr="00EA06C7">
              <w:rPr>
                <w:rFonts w:ascii="Arial" w:eastAsia="Times New Roman" w:hAnsi="Arial" w:cs="Arial"/>
                <w:i/>
                <w:iCs/>
                <w:sz w:val="16"/>
                <w:szCs w:val="16"/>
              </w:rPr>
              <w:t>Nuotolinis darbas yra darbo organizavimo forma arba darbo atlikimo būdas, kai darbuotojas jam priskirtas darbo funkcijas ar jų dalį visą arba dalį darbo laiko su darbdaviu suderinta tvarka reguliariai atlieka nuotoliniu būdu, tai yra sulygtoje darbo sutarties šalims priimtinoje kitoje, negu yra darbovietė, vietoje, taip pat naudodamas informacines ir elektroninių ryšių technologijas.</w:t>
            </w:r>
          </w:p>
          <w:p w14:paraId="5AE73F25" w14:textId="77777777" w:rsidR="00EF4C04" w:rsidRPr="00EA06C7" w:rsidRDefault="00EF4C04" w:rsidP="00EF4C04">
            <w:pPr>
              <w:pStyle w:val="prastasis"/>
              <w:spacing w:line="240" w:lineRule="auto"/>
              <w:ind w:right="36"/>
              <w:jc w:val="both"/>
              <w:rPr>
                <w:rFonts w:ascii="Arial" w:hAnsi="Arial" w:cs="Arial"/>
                <w:sz w:val="20"/>
                <w:szCs w:val="20"/>
                <w:lang w:val="lt-LT"/>
              </w:rPr>
            </w:pPr>
          </w:p>
          <w:p w14:paraId="746E61AE" w14:textId="77777777" w:rsidR="00EF4C04" w:rsidRPr="00EA06C7" w:rsidRDefault="00EF4C04" w:rsidP="00EF4C04">
            <w:pPr>
              <w:pStyle w:val="prastasis"/>
              <w:spacing w:line="240" w:lineRule="auto"/>
              <w:ind w:right="36"/>
              <w:jc w:val="both"/>
              <w:rPr>
                <w:rFonts w:ascii="Arial" w:hAnsi="Arial" w:cs="Arial"/>
                <w:sz w:val="20"/>
                <w:szCs w:val="20"/>
                <w:lang w:val="lt-LT"/>
              </w:rPr>
            </w:pPr>
          </w:p>
          <w:p w14:paraId="49A64EFD" w14:textId="77777777" w:rsidR="00EF4C04" w:rsidRPr="00EA06C7" w:rsidRDefault="00EF4C04" w:rsidP="00EF4C04">
            <w:pPr>
              <w:pStyle w:val="prastasis"/>
              <w:spacing w:line="240" w:lineRule="auto"/>
              <w:ind w:right="36"/>
              <w:jc w:val="both"/>
              <w:rPr>
                <w:rFonts w:ascii="Arial" w:hAnsi="Arial" w:cs="Arial"/>
                <w:sz w:val="20"/>
                <w:szCs w:val="20"/>
                <w:lang w:val="lt-LT"/>
              </w:rPr>
            </w:pPr>
          </w:p>
          <w:p w14:paraId="0C3126A4" w14:textId="77777777" w:rsidR="00EF4C04" w:rsidRPr="00EA06C7" w:rsidRDefault="00EF4C04" w:rsidP="00EF4C04">
            <w:pPr>
              <w:ind w:right="36"/>
              <w:jc w:val="both"/>
              <w:rPr>
                <w:rFonts w:ascii="Arial" w:hAnsi="Arial" w:cs="Arial"/>
                <w:iCs/>
                <w:sz w:val="20"/>
                <w:szCs w:val="20"/>
              </w:rPr>
            </w:pPr>
          </w:p>
        </w:tc>
        <w:tc>
          <w:tcPr>
            <w:tcW w:w="3329" w:type="dxa"/>
            <w:shd w:val="clear" w:color="auto" w:fill="auto"/>
          </w:tcPr>
          <w:p w14:paraId="54A4162D" w14:textId="77777777" w:rsidR="00EF4C04" w:rsidRPr="00EA06C7" w:rsidRDefault="00EF4C04" w:rsidP="00EF4C04">
            <w:pPr>
              <w:jc w:val="both"/>
              <w:rPr>
                <w:rFonts w:ascii="Arial" w:eastAsia="Calibri" w:hAnsi="Arial" w:cs="Arial"/>
                <w:b/>
                <w:bCs/>
                <w:sz w:val="20"/>
                <w:szCs w:val="20"/>
                <w:u w:val="single"/>
                <w:lang w:val="en-GB"/>
              </w:rPr>
            </w:pPr>
            <w:r w:rsidRPr="00EA06C7">
              <w:rPr>
                <w:rFonts w:ascii="Arial" w:eastAsia="Calibri" w:hAnsi="Arial" w:cs="Arial"/>
                <w:sz w:val="20"/>
                <w:szCs w:val="20"/>
                <w:lang w:val="en-GB"/>
              </w:rPr>
              <w:lastRenderedPageBreak/>
              <w:t>During the execution of the contract,</w:t>
            </w:r>
            <w:r w:rsidRPr="00EA06C7">
              <w:rPr>
                <w:rFonts w:ascii="Arial" w:eastAsia="Calibri" w:hAnsi="Arial" w:cs="Arial"/>
                <w:b/>
                <w:bCs/>
                <w:sz w:val="20"/>
                <w:szCs w:val="20"/>
                <w:u w:val="single"/>
                <w:lang w:val="en-GB"/>
              </w:rPr>
              <w:t xml:space="preserve"> at least one of the following family and work-life balance measures must be applied to the supplier's or sub-suppliers, or economic entities whose capacity is relied on   employee(s) </w:t>
            </w:r>
            <w:r w:rsidRPr="00EA06C7">
              <w:rPr>
                <w:rFonts w:ascii="Arial" w:eastAsia="Calibri" w:hAnsi="Arial" w:cs="Arial"/>
                <w:sz w:val="20"/>
                <w:szCs w:val="20"/>
                <w:lang w:val="en-GB"/>
              </w:rPr>
              <w:t>directly performing the procurement contract:</w:t>
            </w:r>
          </w:p>
          <w:p w14:paraId="35F3A9D2" w14:textId="77777777" w:rsidR="00EF4C04" w:rsidRPr="00EA06C7" w:rsidRDefault="00EF4C04" w:rsidP="00812417">
            <w:pPr>
              <w:numPr>
                <w:ilvl w:val="0"/>
                <w:numId w:val="10"/>
              </w:numPr>
              <w:tabs>
                <w:tab w:val="clear" w:pos="720"/>
                <w:tab w:val="left" w:pos="229"/>
                <w:tab w:val="left" w:pos="379"/>
              </w:tabs>
              <w:ind w:left="26" w:hanging="26"/>
              <w:jc w:val="both"/>
              <w:rPr>
                <w:rFonts w:ascii="Arial" w:eastAsia="Calibri" w:hAnsi="Arial" w:cs="Arial"/>
                <w:sz w:val="20"/>
                <w:szCs w:val="20"/>
                <w:lang w:val="en-GB"/>
              </w:rPr>
            </w:pPr>
            <w:r w:rsidRPr="00EA06C7">
              <w:rPr>
                <w:rFonts w:ascii="Arial" w:eastAsia="Calibri" w:hAnsi="Arial" w:cs="Arial"/>
                <w:sz w:val="20"/>
                <w:szCs w:val="20"/>
                <w:lang w:val="en-GB"/>
              </w:rPr>
              <w:t>A flexible work schedule, where the employee must be at the workplace during fixed working hours (shift), but may work the remaining hours of the day (shift) before or after these hours*;</w:t>
            </w:r>
          </w:p>
          <w:p w14:paraId="5FC69F39" w14:textId="77777777" w:rsidR="00EF4C04" w:rsidRPr="00EA06C7" w:rsidRDefault="00EF4C04" w:rsidP="00812417">
            <w:pPr>
              <w:numPr>
                <w:ilvl w:val="0"/>
                <w:numId w:val="10"/>
              </w:numPr>
              <w:tabs>
                <w:tab w:val="clear" w:pos="720"/>
                <w:tab w:val="left" w:pos="229"/>
                <w:tab w:val="left" w:pos="379"/>
              </w:tabs>
              <w:ind w:left="26" w:hanging="26"/>
              <w:jc w:val="both"/>
              <w:rPr>
                <w:rFonts w:ascii="Arial" w:eastAsia="Calibri" w:hAnsi="Arial" w:cs="Arial"/>
                <w:sz w:val="20"/>
                <w:szCs w:val="20"/>
                <w:lang w:val="en-GB"/>
              </w:rPr>
            </w:pPr>
            <w:r w:rsidRPr="00EA06C7">
              <w:rPr>
                <w:rFonts w:ascii="Arial" w:eastAsia="Calibri" w:hAnsi="Arial" w:cs="Arial"/>
                <w:sz w:val="20"/>
                <w:szCs w:val="20"/>
                <w:lang w:val="en-GB"/>
              </w:rPr>
              <w:t>An individual work time regime**, where the individual employee's work hours are distributed throughout the week;</w:t>
            </w:r>
          </w:p>
          <w:p w14:paraId="61D747EA" w14:textId="77777777" w:rsidR="00EF4C04" w:rsidRPr="00EA06C7" w:rsidRDefault="00EF4C04" w:rsidP="00812417">
            <w:pPr>
              <w:numPr>
                <w:ilvl w:val="0"/>
                <w:numId w:val="10"/>
              </w:numPr>
              <w:tabs>
                <w:tab w:val="clear" w:pos="720"/>
                <w:tab w:val="left" w:pos="229"/>
                <w:tab w:val="left" w:pos="379"/>
              </w:tabs>
              <w:ind w:left="26" w:hanging="26"/>
              <w:jc w:val="both"/>
              <w:rPr>
                <w:rFonts w:ascii="Arial" w:eastAsia="Calibri" w:hAnsi="Arial" w:cs="Arial"/>
                <w:sz w:val="20"/>
                <w:szCs w:val="20"/>
                <w:lang w:val="en-GB"/>
              </w:rPr>
            </w:pPr>
            <w:r w:rsidRPr="00EA06C7">
              <w:rPr>
                <w:rFonts w:ascii="Arial" w:eastAsia="Calibri" w:hAnsi="Arial" w:cs="Arial"/>
                <w:sz w:val="20"/>
                <w:szCs w:val="20"/>
                <w:lang w:val="en-GB"/>
              </w:rPr>
              <w:t>A split workday schedule, where work is done on the same day (shift) with a break for rest and meals that lasts longer than the maximum established break time***;</w:t>
            </w:r>
          </w:p>
          <w:p w14:paraId="1AEEBFAA" w14:textId="77777777" w:rsidR="00EF4C04" w:rsidRPr="00EA06C7" w:rsidRDefault="00EF4C04" w:rsidP="00812417">
            <w:pPr>
              <w:numPr>
                <w:ilvl w:val="0"/>
                <w:numId w:val="10"/>
              </w:numPr>
              <w:tabs>
                <w:tab w:val="clear" w:pos="720"/>
                <w:tab w:val="left" w:pos="229"/>
                <w:tab w:val="left" w:pos="379"/>
              </w:tabs>
              <w:ind w:left="26" w:hanging="26"/>
              <w:jc w:val="both"/>
              <w:rPr>
                <w:rFonts w:ascii="Arial" w:eastAsia="Calibri" w:hAnsi="Arial" w:cs="Arial"/>
                <w:sz w:val="20"/>
                <w:szCs w:val="20"/>
                <w:lang w:val="en-GB"/>
              </w:rPr>
            </w:pPr>
            <w:r w:rsidRPr="00EA06C7">
              <w:rPr>
                <w:rFonts w:ascii="Arial" w:eastAsia="Calibri" w:hAnsi="Arial" w:cs="Arial"/>
                <w:sz w:val="20"/>
                <w:szCs w:val="20"/>
                <w:lang w:val="en-GB"/>
              </w:rPr>
              <w:t>Remote work****;</w:t>
            </w:r>
          </w:p>
          <w:p w14:paraId="543BA690" w14:textId="77777777" w:rsidR="00EF4C04" w:rsidRPr="00EA06C7" w:rsidRDefault="00EF4C04" w:rsidP="00812417">
            <w:pPr>
              <w:numPr>
                <w:ilvl w:val="0"/>
                <w:numId w:val="10"/>
              </w:numPr>
              <w:tabs>
                <w:tab w:val="clear" w:pos="720"/>
                <w:tab w:val="left" w:pos="229"/>
                <w:tab w:val="left" w:pos="379"/>
              </w:tabs>
              <w:ind w:left="26" w:hanging="26"/>
              <w:jc w:val="both"/>
              <w:rPr>
                <w:rFonts w:ascii="Arial" w:eastAsia="Calibri" w:hAnsi="Arial" w:cs="Arial"/>
                <w:sz w:val="20"/>
                <w:szCs w:val="20"/>
                <w:lang w:val="en-GB"/>
              </w:rPr>
            </w:pPr>
            <w:r w:rsidRPr="00EA06C7">
              <w:rPr>
                <w:rFonts w:ascii="Arial" w:eastAsia="Calibri" w:hAnsi="Arial" w:cs="Arial"/>
                <w:sz w:val="20"/>
                <w:szCs w:val="20"/>
                <w:lang w:val="en-GB"/>
              </w:rPr>
              <w:t>A reduced 32-hour workweek while maintaining the set salary for the non-working hours;</w:t>
            </w:r>
          </w:p>
          <w:p w14:paraId="0F71B8EF" w14:textId="77777777" w:rsidR="00EF4C04" w:rsidRPr="00EA06C7" w:rsidRDefault="00EF4C04" w:rsidP="00812417">
            <w:pPr>
              <w:numPr>
                <w:ilvl w:val="0"/>
                <w:numId w:val="10"/>
              </w:numPr>
              <w:tabs>
                <w:tab w:val="clear" w:pos="720"/>
                <w:tab w:val="left" w:pos="229"/>
                <w:tab w:val="left" w:pos="379"/>
              </w:tabs>
              <w:ind w:left="26" w:hanging="26"/>
              <w:jc w:val="both"/>
              <w:rPr>
                <w:rFonts w:ascii="Arial" w:eastAsia="Calibri" w:hAnsi="Arial" w:cs="Arial"/>
                <w:sz w:val="20"/>
                <w:szCs w:val="20"/>
                <w:lang w:val="en-GB"/>
              </w:rPr>
            </w:pPr>
            <w:r w:rsidRPr="00EA06C7">
              <w:rPr>
                <w:rFonts w:ascii="Arial" w:eastAsia="Calibri" w:hAnsi="Arial" w:cs="Arial"/>
                <w:sz w:val="20"/>
                <w:szCs w:val="20"/>
                <w:lang w:val="en-GB"/>
              </w:rPr>
              <w:t>The option to bring a child (adopted child, foster child) to the workplace if necessary, or compensation for child care services;</w:t>
            </w:r>
          </w:p>
          <w:p w14:paraId="18D05B67" w14:textId="77777777" w:rsidR="00EF4C04" w:rsidRPr="00EA06C7" w:rsidRDefault="00EF4C04" w:rsidP="00812417">
            <w:pPr>
              <w:numPr>
                <w:ilvl w:val="0"/>
                <w:numId w:val="10"/>
              </w:numPr>
              <w:tabs>
                <w:tab w:val="clear" w:pos="720"/>
                <w:tab w:val="left" w:pos="229"/>
                <w:tab w:val="left" w:pos="379"/>
              </w:tabs>
              <w:ind w:left="26" w:hanging="26"/>
              <w:jc w:val="both"/>
              <w:rPr>
                <w:rFonts w:ascii="Arial" w:eastAsia="Calibri" w:hAnsi="Arial" w:cs="Arial"/>
                <w:sz w:val="20"/>
                <w:szCs w:val="20"/>
                <w:lang w:val="en-GB"/>
              </w:rPr>
            </w:pPr>
            <w:r w:rsidRPr="00EA06C7">
              <w:rPr>
                <w:rFonts w:ascii="Arial" w:eastAsia="Calibri" w:hAnsi="Arial" w:cs="Arial"/>
                <w:sz w:val="20"/>
                <w:szCs w:val="20"/>
                <w:lang w:val="en-GB"/>
              </w:rPr>
              <w:lastRenderedPageBreak/>
              <w:t>At least one additional day off with the salary maintained;</w:t>
            </w:r>
          </w:p>
          <w:p w14:paraId="0C4F4933" w14:textId="77777777" w:rsidR="00EF4C04" w:rsidRPr="00EA06C7" w:rsidRDefault="00EF4C04" w:rsidP="00812417">
            <w:pPr>
              <w:numPr>
                <w:ilvl w:val="0"/>
                <w:numId w:val="10"/>
              </w:numPr>
              <w:tabs>
                <w:tab w:val="clear" w:pos="720"/>
                <w:tab w:val="left" w:pos="229"/>
                <w:tab w:val="left" w:pos="379"/>
              </w:tabs>
              <w:ind w:left="26" w:hanging="26"/>
              <w:jc w:val="both"/>
              <w:rPr>
                <w:rFonts w:ascii="Arial" w:eastAsia="Calibri" w:hAnsi="Arial" w:cs="Arial"/>
                <w:sz w:val="20"/>
                <w:szCs w:val="20"/>
                <w:lang w:val="en-GB"/>
              </w:rPr>
            </w:pPr>
            <w:r w:rsidRPr="00EA06C7">
              <w:rPr>
                <w:rFonts w:ascii="Arial" w:eastAsia="Calibri" w:hAnsi="Arial" w:cs="Arial"/>
                <w:sz w:val="20"/>
                <w:szCs w:val="20"/>
                <w:lang w:val="en-GB"/>
              </w:rPr>
              <w:t>Compensation for the payment the employee make to caregivers or individual care workers for the care of family members or cohabitants who require continuous nursing or care while he/she works.</w:t>
            </w:r>
          </w:p>
          <w:p w14:paraId="58B7E7A4" w14:textId="77777777" w:rsidR="00EF4C04" w:rsidRPr="00EA06C7" w:rsidRDefault="00EF4C04" w:rsidP="00EF4C04">
            <w:pPr>
              <w:jc w:val="both"/>
              <w:rPr>
                <w:rFonts w:ascii="Arial" w:eastAsia="Times New Roman" w:hAnsi="Arial" w:cs="Arial"/>
                <w:i/>
                <w:iCs/>
                <w:sz w:val="16"/>
                <w:szCs w:val="16"/>
                <w:lang w:val="en-GB" w:eastAsia="lt-LT"/>
              </w:rPr>
            </w:pPr>
            <w:r w:rsidRPr="00EA06C7">
              <w:rPr>
                <w:rFonts w:ascii="Arial" w:eastAsia="Times New Roman" w:hAnsi="Arial" w:cs="Arial"/>
                <w:i/>
                <w:iCs/>
                <w:sz w:val="16"/>
                <w:szCs w:val="16"/>
                <w:lang w:val="en-GB" w:eastAsia="lt-LT"/>
              </w:rPr>
              <w:t>* While working under this work schedule, the employee must be present at the workplace during fixed hours of the workday, while the remaining hours of the day can be worked before or after these fixed hours. Typically, the fixed workday hours that the employee must spend at the workplace are determined by the employer, while the employee chooses when to complete the non-fixed hours. With the employer's consent, it is possible to transfer unused non-fixed workday hours to another workday, provided that maximum working time and minimum rest time requirements are not violated.</w:t>
            </w:r>
          </w:p>
          <w:p w14:paraId="223E6EAC" w14:textId="77777777" w:rsidR="00EF4C04" w:rsidRPr="00EA06C7" w:rsidRDefault="00EF4C04" w:rsidP="00EF4C04">
            <w:pPr>
              <w:jc w:val="both"/>
              <w:rPr>
                <w:rFonts w:ascii="Arial" w:eastAsia="Times New Roman" w:hAnsi="Arial" w:cs="Arial"/>
                <w:i/>
                <w:iCs/>
                <w:sz w:val="16"/>
                <w:szCs w:val="16"/>
                <w:lang w:val="en-GB" w:eastAsia="lt-LT"/>
              </w:rPr>
            </w:pPr>
            <w:r w:rsidRPr="00EA06C7">
              <w:rPr>
                <w:rFonts w:ascii="Arial" w:eastAsia="Times New Roman" w:hAnsi="Arial" w:cs="Arial"/>
                <w:i/>
                <w:iCs/>
                <w:sz w:val="16"/>
                <w:szCs w:val="16"/>
                <w:lang w:val="en-GB" w:eastAsia="lt-LT"/>
              </w:rPr>
              <w:t>** If an individual work schedule is chosen, the employee and employer agree on the distribution of the work time norm at their discretion. It is important to ensure that the maximum working time and minimum rest time requirements are not violated. For example, they can agree to work 10 hours a day for 4 days and have a 3-day weekend.</w:t>
            </w:r>
          </w:p>
          <w:p w14:paraId="50288C22" w14:textId="77777777" w:rsidR="00EF4C04" w:rsidRPr="00EA06C7" w:rsidRDefault="00EF4C04" w:rsidP="00EF4C04">
            <w:pPr>
              <w:jc w:val="both"/>
              <w:rPr>
                <w:rFonts w:ascii="Arial" w:eastAsia="Times New Roman" w:hAnsi="Arial" w:cs="Arial"/>
                <w:i/>
                <w:iCs/>
                <w:sz w:val="16"/>
                <w:szCs w:val="16"/>
                <w:lang w:val="en-GB" w:eastAsia="lt-LT"/>
              </w:rPr>
            </w:pPr>
            <w:r w:rsidRPr="00EA06C7">
              <w:rPr>
                <w:rFonts w:ascii="Arial" w:eastAsia="Times New Roman" w:hAnsi="Arial" w:cs="Arial"/>
                <w:i/>
                <w:iCs/>
                <w:sz w:val="16"/>
                <w:szCs w:val="16"/>
                <w:lang w:val="en-GB" w:eastAsia="lt-LT"/>
              </w:rPr>
              <w:t>*** When working under this schedule, the workday includes a break for rest and meals that is longer than the maximum legally prescribed break duration, i.e., longer than two hours. For example, the employee may work 4 hours, then take a 3-hour break for rest and meals, during which they may leave the workplace, and then return to work for another 4 hours.</w:t>
            </w:r>
          </w:p>
          <w:p w14:paraId="3E94D16A" w14:textId="77777777" w:rsidR="00EF4C04" w:rsidRPr="00EA06C7" w:rsidRDefault="00EF4C04" w:rsidP="00EF4C04">
            <w:pPr>
              <w:jc w:val="both"/>
              <w:rPr>
                <w:rFonts w:ascii="Arial" w:eastAsia="Times New Roman" w:hAnsi="Arial" w:cs="Arial"/>
                <w:i/>
                <w:iCs/>
                <w:sz w:val="16"/>
                <w:szCs w:val="16"/>
                <w:lang w:val="en-GB" w:eastAsia="lt-LT"/>
              </w:rPr>
            </w:pPr>
            <w:r w:rsidRPr="00EA06C7">
              <w:rPr>
                <w:rFonts w:ascii="Arial" w:eastAsia="Times New Roman" w:hAnsi="Arial" w:cs="Arial"/>
                <w:i/>
                <w:iCs/>
                <w:sz w:val="16"/>
                <w:szCs w:val="16"/>
                <w:lang w:val="en-GB" w:eastAsia="lt-LT"/>
              </w:rPr>
              <w:t xml:space="preserve">**** Remote work is a form of work organization or method of performing work in which the employee regularly carries out their assigned work functions or a portion of them remotely, for all or part of their working time, in accordance with an agreement with </w:t>
            </w:r>
            <w:r w:rsidRPr="00EA06C7">
              <w:rPr>
                <w:rFonts w:ascii="Arial" w:eastAsia="Times New Roman" w:hAnsi="Arial" w:cs="Arial"/>
                <w:i/>
                <w:iCs/>
                <w:sz w:val="16"/>
                <w:szCs w:val="16"/>
                <w:lang w:val="en-GB" w:eastAsia="lt-LT"/>
              </w:rPr>
              <w:lastRenderedPageBreak/>
              <w:t>the employer. This takes place at a location other than the workplace agreed upon by both parties in the employment contract, using information and communication technologies.</w:t>
            </w:r>
          </w:p>
          <w:p w14:paraId="6E3299E9" w14:textId="77777777" w:rsidR="00EF4C04" w:rsidRPr="00EA06C7" w:rsidRDefault="00EF4C04" w:rsidP="00EF4C04">
            <w:pPr>
              <w:ind w:right="36"/>
              <w:jc w:val="both"/>
              <w:rPr>
                <w:rFonts w:ascii="Arial" w:hAnsi="Arial" w:cs="Arial"/>
                <w:sz w:val="20"/>
                <w:szCs w:val="20"/>
              </w:rPr>
            </w:pPr>
          </w:p>
        </w:tc>
        <w:tc>
          <w:tcPr>
            <w:tcW w:w="3544" w:type="dxa"/>
            <w:shd w:val="clear" w:color="auto" w:fill="auto"/>
          </w:tcPr>
          <w:p w14:paraId="264767A6" w14:textId="17550C3C" w:rsidR="00EF4C04" w:rsidRPr="00EA06C7" w:rsidRDefault="00EF4C04" w:rsidP="00EF4C04">
            <w:pPr>
              <w:jc w:val="both"/>
              <w:rPr>
                <w:rFonts w:ascii="Arial" w:eastAsia="Calibri" w:hAnsi="Arial" w:cs="Arial"/>
                <w:b/>
                <w:bCs/>
                <w:sz w:val="20"/>
                <w:szCs w:val="20"/>
              </w:rPr>
            </w:pPr>
            <w:r w:rsidRPr="00EA06C7">
              <w:rPr>
                <w:rFonts w:ascii="Arial" w:eastAsia="Calibri" w:hAnsi="Arial" w:cs="Arial"/>
                <w:b/>
                <w:bCs/>
                <w:sz w:val="20"/>
                <w:szCs w:val="20"/>
              </w:rPr>
              <w:lastRenderedPageBreak/>
              <w:t xml:space="preserve">Atitikimas reikalavimui turi būti deklaruojamas Pasiūlyme </w:t>
            </w:r>
            <w:r w:rsidRPr="00EA06C7">
              <w:rPr>
                <w:rFonts w:ascii="Arial" w:hAnsi="Arial" w:cs="Arial"/>
                <w:sz w:val="20"/>
                <w:szCs w:val="20"/>
              </w:rPr>
              <w:t>(SPS 2 priedas)</w:t>
            </w:r>
          </w:p>
          <w:p w14:paraId="1C600347" w14:textId="77777777" w:rsidR="00EF4C04" w:rsidRPr="00EA06C7" w:rsidRDefault="00EF4C04" w:rsidP="00EF4C04">
            <w:pPr>
              <w:jc w:val="both"/>
              <w:rPr>
                <w:rFonts w:ascii="Arial" w:eastAsia="Calibri" w:hAnsi="Arial" w:cs="Arial"/>
                <w:b/>
                <w:bCs/>
                <w:sz w:val="20"/>
                <w:szCs w:val="20"/>
              </w:rPr>
            </w:pPr>
          </w:p>
          <w:p w14:paraId="2A6A8892" w14:textId="77777777" w:rsidR="00EF4C04" w:rsidRPr="00EA06C7" w:rsidRDefault="00EF4C04" w:rsidP="00EF4C04">
            <w:pPr>
              <w:jc w:val="both"/>
              <w:rPr>
                <w:rFonts w:ascii="Arial" w:eastAsia="Calibri" w:hAnsi="Arial" w:cs="Arial"/>
                <w:sz w:val="20"/>
                <w:szCs w:val="20"/>
              </w:rPr>
            </w:pPr>
            <w:r w:rsidRPr="00EA06C7">
              <w:rPr>
                <w:rFonts w:ascii="Arial" w:eastAsia="Calibri" w:hAnsi="Arial" w:cs="Arial"/>
                <w:b/>
                <w:bCs/>
                <w:sz w:val="20"/>
                <w:szCs w:val="20"/>
              </w:rPr>
              <w:t>Kitų dokumentų bus prašoma pateikti tik iš Tiekėjo, kuris pagal sudarytą pasiūlymų eilę, pateikė ekonomiškai naudingiausią pasiūlymą:</w:t>
            </w:r>
            <w:r w:rsidRPr="00EA06C7">
              <w:rPr>
                <w:rFonts w:ascii="Arial" w:eastAsia="Calibri" w:hAnsi="Arial" w:cs="Arial"/>
                <w:sz w:val="20"/>
                <w:szCs w:val="20"/>
              </w:rPr>
              <w:t xml:space="preserve"> </w:t>
            </w:r>
          </w:p>
          <w:p w14:paraId="54061158" w14:textId="77777777" w:rsidR="00EF4C04" w:rsidRPr="00EA06C7" w:rsidRDefault="00EF4C04" w:rsidP="00812417">
            <w:pPr>
              <w:pStyle w:val="ListParagraph"/>
              <w:numPr>
                <w:ilvl w:val="0"/>
                <w:numId w:val="15"/>
              </w:numPr>
              <w:jc w:val="both"/>
              <w:rPr>
                <w:rFonts w:ascii="Arial" w:eastAsia="Calibri" w:hAnsi="Arial" w:cs="Arial"/>
                <w:sz w:val="20"/>
                <w:szCs w:val="20"/>
              </w:rPr>
            </w:pPr>
            <w:r w:rsidRPr="00EA06C7">
              <w:rPr>
                <w:rFonts w:ascii="Arial" w:eastAsia="Calibri" w:hAnsi="Arial" w:cs="Arial"/>
                <w:sz w:val="20"/>
                <w:szCs w:val="20"/>
              </w:rPr>
              <w:t>Jeigu tiekėjas taiko 1 punkte numatytą priemonę - patvirtintas darbo tvarkos taisykles arba nacionalinę (tarpšakinę), teritorinę, šakos (gamybos, paslaugų, profesinę), darbdavio ar darbovietės lygmens kolektyvinę sutartį arba kitą lygiavertį įpareigojančios formos dokumentą, pagal kurį tiekėjo darbuotojams, kurie tiesiogiai vykdys pirkimo sutartį, taikomos nurodytos šeimos ir darbo interesų derinimo priemonės;</w:t>
            </w:r>
          </w:p>
          <w:p w14:paraId="07D441AD" w14:textId="77777777" w:rsidR="00EF4C04" w:rsidRPr="00EA06C7" w:rsidRDefault="00EF4C04" w:rsidP="00812417">
            <w:pPr>
              <w:pStyle w:val="ListParagraph"/>
              <w:numPr>
                <w:ilvl w:val="0"/>
                <w:numId w:val="15"/>
              </w:numPr>
              <w:rPr>
                <w:rFonts w:ascii="Arial" w:eastAsia="Calibri" w:hAnsi="Arial" w:cs="Arial"/>
                <w:sz w:val="20"/>
                <w:szCs w:val="20"/>
              </w:rPr>
            </w:pPr>
            <w:r w:rsidRPr="00EA06C7">
              <w:rPr>
                <w:rFonts w:ascii="Arial" w:eastAsia="Calibri" w:hAnsi="Arial" w:cs="Arial"/>
                <w:sz w:val="20"/>
                <w:szCs w:val="20"/>
              </w:rPr>
              <w:t xml:space="preserve">Jeigu tiekėjas taiko 2 punkte numatytą priemonę – bent vieno asmens, kuris tiesiogiai dalyvaus vykdant pirkimo sutartį, darbo grafiką arba kitą lygiavertį įpareigojančios formos dokumentą, pagal kurį tiekėjo darbuotojams, kurie tiesiogiai vykdys </w:t>
            </w:r>
            <w:r w:rsidRPr="00EA06C7">
              <w:rPr>
                <w:rFonts w:ascii="Arial" w:eastAsia="Calibri" w:hAnsi="Arial" w:cs="Arial"/>
                <w:sz w:val="20"/>
                <w:szCs w:val="20"/>
              </w:rPr>
              <w:lastRenderedPageBreak/>
              <w:t>pirkimo sutartį, taikomos nurodytos šeimos ir darbo interesų derinimo priemonės;</w:t>
            </w:r>
          </w:p>
          <w:p w14:paraId="74E8421E" w14:textId="77777777" w:rsidR="00EF4C04" w:rsidRPr="00EA06C7" w:rsidRDefault="00EF4C04" w:rsidP="00812417">
            <w:pPr>
              <w:pStyle w:val="ListParagraph"/>
              <w:numPr>
                <w:ilvl w:val="0"/>
                <w:numId w:val="15"/>
              </w:numPr>
              <w:rPr>
                <w:rFonts w:ascii="Arial" w:eastAsia="Calibri" w:hAnsi="Arial" w:cs="Arial"/>
                <w:sz w:val="20"/>
                <w:szCs w:val="20"/>
              </w:rPr>
            </w:pPr>
            <w:r w:rsidRPr="00EA06C7">
              <w:rPr>
                <w:rFonts w:ascii="Arial" w:eastAsia="Calibri" w:hAnsi="Arial" w:cs="Arial"/>
                <w:sz w:val="20"/>
                <w:szCs w:val="20"/>
              </w:rPr>
              <w:t>Jeigu tiekėjas taiko 3 punkte numatytą priemonę – bent vieno asmens, kuris tiesiogiai dalyvaus vykdant pirkimo sutartį, darbo grafiką arba kitą lygiavertį įpareigojančios formos dokumentą, pagal kurį tiekėjo darbuotojams, kurie tiesiogiai vykdys pirkimo sutartį, taikomos nurodytos šeimos ir darbo interesų derinimo priemonės;</w:t>
            </w:r>
          </w:p>
          <w:p w14:paraId="0D3D628D" w14:textId="77777777" w:rsidR="00EF4C04" w:rsidRPr="00EA06C7" w:rsidRDefault="00EF4C04" w:rsidP="00812417">
            <w:pPr>
              <w:pStyle w:val="ListParagraph"/>
              <w:numPr>
                <w:ilvl w:val="0"/>
                <w:numId w:val="15"/>
              </w:numPr>
              <w:jc w:val="both"/>
              <w:rPr>
                <w:rFonts w:ascii="Arial" w:eastAsia="Calibri" w:hAnsi="Arial" w:cs="Arial"/>
                <w:sz w:val="20"/>
                <w:szCs w:val="20"/>
              </w:rPr>
            </w:pPr>
            <w:r w:rsidRPr="00EA06C7">
              <w:rPr>
                <w:rFonts w:ascii="Arial" w:eastAsia="Calibri" w:hAnsi="Arial" w:cs="Arial"/>
                <w:sz w:val="20"/>
                <w:szCs w:val="20"/>
              </w:rPr>
              <w:t>Jeigu tiekėjas taiko 4 punkte numatytą priemonę – patvirtintas darbo tvarkos taisykles arba nacionalinę (tarpšakinę), teritorinę, šakos (gamybos, paslaugų, profesinę), darbdavio ar darbovietės lygmens kolektyvinę sutartį arba kitą lygiavertį įpareigojančios formos dokumentą, pagal kurį tiekėjo darbuotojams, kurie tiesiogiai vykdys pirkimo sutartį, taikomos nurodytos šeimos ir darbo interesų derinimo priemonės;</w:t>
            </w:r>
          </w:p>
          <w:p w14:paraId="06FA7333" w14:textId="77777777" w:rsidR="00EF4C04" w:rsidRPr="00EA06C7" w:rsidRDefault="00EF4C04" w:rsidP="00812417">
            <w:pPr>
              <w:pStyle w:val="ListParagraph"/>
              <w:numPr>
                <w:ilvl w:val="0"/>
                <w:numId w:val="15"/>
              </w:numPr>
              <w:jc w:val="both"/>
              <w:rPr>
                <w:rFonts w:ascii="Arial" w:eastAsia="Calibri" w:hAnsi="Arial" w:cs="Arial"/>
                <w:sz w:val="20"/>
                <w:szCs w:val="20"/>
              </w:rPr>
            </w:pPr>
            <w:r w:rsidRPr="00EA06C7">
              <w:rPr>
                <w:rFonts w:ascii="Arial" w:eastAsia="Calibri" w:hAnsi="Arial" w:cs="Arial"/>
                <w:sz w:val="20"/>
                <w:szCs w:val="20"/>
              </w:rPr>
              <w:t xml:space="preserve">Jeigu tiekėjas taiko 5 punkte numatytą priemonę – patvirtintas darbo tvarkos taisykles arba nacionalinę (tarpšakinę), teritorinę, šakos (gamybos, paslaugų, profesinę), darbdavio ar darbovietės lygmens </w:t>
            </w:r>
            <w:r w:rsidRPr="00EA06C7">
              <w:rPr>
                <w:rFonts w:ascii="Arial" w:eastAsia="Calibri" w:hAnsi="Arial" w:cs="Arial"/>
                <w:sz w:val="20"/>
                <w:szCs w:val="20"/>
              </w:rPr>
              <w:lastRenderedPageBreak/>
              <w:t>kolektyvinę sutartį arba kitą lygiavertį įpareigojančios formos dokumentą, pagal kurį tiekėjo darbuotojams, kurie tiesiogiai vykdys pirkimo sutartį, taikomos nurodytos šeimos ir darbo interesų derinimo priemonės;</w:t>
            </w:r>
          </w:p>
          <w:p w14:paraId="512212F0" w14:textId="77777777" w:rsidR="00EF4C04" w:rsidRPr="00EA06C7" w:rsidRDefault="00EF4C04" w:rsidP="00812417">
            <w:pPr>
              <w:pStyle w:val="ListParagraph"/>
              <w:numPr>
                <w:ilvl w:val="0"/>
                <w:numId w:val="15"/>
              </w:numPr>
              <w:jc w:val="both"/>
              <w:rPr>
                <w:rFonts w:ascii="Arial" w:eastAsia="Calibri" w:hAnsi="Arial" w:cs="Arial"/>
                <w:sz w:val="20"/>
                <w:szCs w:val="20"/>
              </w:rPr>
            </w:pPr>
            <w:r w:rsidRPr="00EA06C7">
              <w:rPr>
                <w:rFonts w:ascii="Arial" w:eastAsia="Calibri" w:hAnsi="Arial" w:cs="Arial"/>
                <w:sz w:val="20"/>
                <w:szCs w:val="20"/>
              </w:rPr>
              <w:t>Jeigu tiekėjas taiko 6 punkte numatytą priemonę – patvirtintas darbo tvarkos taisykles arba nacionalinę (tarpšakinę), teritorinę, šakos (gamybos, paslaugų, profesinę), darbdavio ar darbovietės lygmens kolektyvinę sutartį arba kitą lygiavertį įpareigojančios formos dokumentą, pagal kurį tiekėjo darbuotojams, kurie tiesiogiai vykdys pirkimo sutartį, taikomos nurodytos šeimos ir darbo interesų derinimo priemonės;</w:t>
            </w:r>
          </w:p>
          <w:p w14:paraId="233D6FDC" w14:textId="77777777" w:rsidR="00EF4C04" w:rsidRPr="00EA06C7" w:rsidRDefault="00EF4C04" w:rsidP="00812417">
            <w:pPr>
              <w:pStyle w:val="ListParagraph"/>
              <w:numPr>
                <w:ilvl w:val="0"/>
                <w:numId w:val="15"/>
              </w:numPr>
              <w:jc w:val="both"/>
              <w:rPr>
                <w:rFonts w:ascii="Arial" w:eastAsia="Calibri" w:hAnsi="Arial" w:cs="Arial"/>
                <w:sz w:val="20"/>
                <w:szCs w:val="20"/>
              </w:rPr>
            </w:pPr>
            <w:r w:rsidRPr="00EA06C7">
              <w:rPr>
                <w:rFonts w:ascii="Arial" w:eastAsia="Calibri" w:hAnsi="Arial" w:cs="Arial"/>
                <w:sz w:val="20"/>
                <w:szCs w:val="20"/>
              </w:rPr>
              <w:t xml:space="preserve">Jeigu tiekėjas taiko 7 punkte numatytą priemonę – patvirtintas darbo tvarkos taisykles arba nacionalinę (tarpšakinę), teritorinę, šakos (gamybos, paslaugų, profesinę), darbdavio ar darbovietės lygmens kolektyvinę sutartį arba kitą lygiavertį įpareigojančios formos dokumentą, pagal kurį tiekėjo darbuotojams, kurie tiesiogiai vykdys pirkimo sutartį, taikomos nurodytos </w:t>
            </w:r>
            <w:r w:rsidRPr="00EA06C7">
              <w:rPr>
                <w:rFonts w:ascii="Arial" w:eastAsia="Calibri" w:hAnsi="Arial" w:cs="Arial"/>
                <w:sz w:val="20"/>
                <w:szCs w:val="20"/>
              </w:rPr>
              <w:lastRenderedPageBreak/>
              <w:t>šeimos ir darbo interesų derinimo priemonės;</w:t>
            </w:r>
          </w:p>
          <w:p w14:paraId="06F90944" w14:textId="77777777" w:rsidR="00EF4C04" w:rsidRPr="00EA06C7" w:rsidRDefault="00EF4C04" w:rsidP="00812417">
            <w:pPr>
              <w:pStyle w:val="ListParagraph"/>
              <w:numPr>
                <w:ilvl w:val="0"/>
                <w:numId w:val="15"/>
              </w:numPr>
              <w:jc w:val="both"/>
              <w:rPr>
                <w:rFonts w:ascii="Arial" w:eastAsia="Calibri" w:hAnsi="Arial" w:cs="Arial"/>
                <w:sz w:val="20"/>
                <w:szCs w:val="20"/>
              </w:rPr>
            </w:pPr>
            <w:r w:rsidRPr="00EA06C7">
              <w:rPr>
                <w:rFonts w:ascii="Arial" w:eastAsia="Calibri" w:hAnsi="Arial" w:cs="Arial"/>
                <w:sz w:val="20"/>
                <w:szCs w:val="20"/>
              </w:rPr>
              <w:t>Jeigu tiekėjas taiko 8 punkte numatytą priemonę – įrodymus dėl suteikiamos kompensacijos už vaikų priežiūros paslaugas, už asmenų, kuriems nustatyta nuolatinė slauga ar priežiūra, slaugą / priežiūrą, pateikiant sutarties su teikiančiu vaiko priežiūros paslaugas / slaugos, priežiūros paslaugas asmeniu arba institucija kopiją, mokėjimo įvykdymo patvirtinimą (pavedimo kopiją) arba kitą lygiavertį dokumentą arba kitą lygiavertį įpareigojančios formos dokumentą, pagal kurį tiekėjo darbuotojams, kurie tiesiogiai vykdys pirkimo sutartį, taikomos nurodytos šeimos ir darbo interesų derinimo priemonės.</w:t>
            </w:r>
          </w:p>
          <w:p w14:paraId="1AE52DFA" w14:textId="77777777" w:rsidR="00EF4C04" w:rsidRPr="00EA06C7" w:rsidRDefault="00EF4C04" w:rsidP="00EF4C04">
            <w:pPr>
              <w:jc w:val="both"/>
              <w:rPr>
                <w:rFonts w:ascii="Arial" w:eastAsia="Calibri" w:hAnsi="Arial" w:cs="Arial"/>
                <w:sz w:val="20"/>
                <w:szCs w:val="20"/>
              </w:rPr>
            </w:pPr>
          </w:p>
          <w:p w14:paraId="6521931B" w14:textId="77777777" w:rsidR="00EF4C04" w:rsidRPr="00EA06C7" w:rsidRDefault="00EF4C04" w:rsidP="00EF4C04">
            <w:pPr>
              <w:jc w:val="both"/>
              <w:rPr>
                <w:rFonts w:ascii="Arial" w:hAnsi="Arial" w:cs="Arial"/>
                <w:bCs/>
                <w:strike/>
                <w:sz w:val="20"/>
                <w:szCs w:val="20"/>
              </w:rPr>
            </w:pPr>
          </w:p>
        </w:tc>
        <w:tc>
          <w:tcPr>
            <w:tcW w:w="3343" w:type="dxa"/>
            <w:shd w:val="clear" w:color="auto" w:fill="auto"/>
          </w:tcPr>
          <w:p w14:paraId="541550FE" w14:textId="076FB58A" w:rsidR="00EF4C04" w:rsidRPr="00EA06C7" w:rsidRDefault="00EF4C04" w:rsidP="00EF4C04">
            <w:pPr>
              <w:jc w:val="both"/>
              <w:rPr>
                <w:rFonts w:ascii="Arial" w:eastAsia="Calibri" w:hAnsi="Arial" w:cs="Arial"/>
                <w:sz w:val="20"/>
                <w:szCs w:val="20"/>
                <w:lang w:val="en-GB"/>
              </w:rPr>
            </w:pPr>
            <w:r w:rsidRPr="00EA06C7">
              <w:rPr>
                <w:rFonts w:ascii="Arial" w:eastAsia="Calibri" w:hAnsi="Arial" w:cs="Arial"/>
                <w:b/>
                <w:bCs/>
                <w:sz w:val="20"/>
                <w:szCs w:val="20"/>
                <w:lang w:val="en-GB"/>
              </w:rPr>
              <w:lastRenderedPageBreak/>
              <w:t xml:space="preserve">Compliance with this requirement must be declared in the Tender </w:t>
            </w:r>
            <w:r w:rsidRPr="00EA06C7">
              <w:rPr>
                <w:rFonts w:ascii="Arial" w:eastAsia="Calibri" w:hAnsi="Arial" w:cs="Arial"/>
                <w:sz w:val="20"/>
                <w:szCs w:val="20"/>
                <w:lang w:val="en-GB"/>
              </w:rPr>
              <w:t>(Annex 2 to the SPC).</w:t>
            </w:r>
          </w:p>
          <w:p w14:paraId="50D1067A" w14:textId="77777777" w:rsidR="00EF4C04" w:rsidRPr="00EA06C7" w:rsidRDefault="00EF4C04" w:rsidP="00EF4C04">
            <w:pPr>
              <w:jc w:val="both"/>
              <w:rPr>
                <w:rFonts w:ascii="Arial" w:eastAsia="Calibri" w:hAnsi="Arial" w:cs="Arial"/>
                <w:sz w:val="20"/>
                <w:szCs w:val="20"/>
                <w:lang w:val="en-GB"/>
              </w:rPr>
            </w:pPr>
          </w:p>
          <w:p w14:paraId="7DF246DD" w14:textId="77777777" w:rsidR="00EF4C04" w:rsidRPr="00EA06C7" w:rsidRDefault="00EF4C04" w:rsidP="00812417">
            <w:pPr>
              <w:numPr>
                <w:ilvl w:val="0"/>
                <w:numId w:val="16"/>
              </w:numPr>
              <w:jc w:val="both"/>
              <w:rPr>
                <w:rFonts w:ascii="Arial" w:eastAsia="Calibri" w:hAnsi="Arial" w:cs="Arial"/>
                <w:sz w:val="20"/>
                <w:szCs w:val="20"/>
                <w:lang w:val="en-GB"/>
              </w:rPr>
            </w:pPr>
            <w:r w:rsidRPr="00EA06C7">
              <w:rPr>
                <w:rFonts w:ascii="Arial" w:eastAsia="Calibri" w:hAnsi="Arial" w:cs="Arial"/>
                <w:b/>
                <w:bCs/>
                <w:sz w:val="20"/>
                <w:szCs w:val="20"/>
                <w:lang w:val="en-GB"/>
              </w:rPr>
              <w:t>Other documents will be requested only from the Supplier who, according to the ranking of tenders, submitted the most economically advantageous tender:</w:t>
            </w:r>
            <w:r w:rsidRPr="00EA06C7">
              <w:rPr>
                <w:rFonts w:ascii="Arial" w:eastAsia="Calibri" w:hAnsi="Arial" w:cs="Arial"/>
                <w:sz w:val="20"/>
                <w:szCs w:val="20"/>
                <w:lang w:val="en-GB"/>
              </w:rPr>
              <w:t xml:space="preserve"> If the supplier applies the measure specified in point 1 – approved work regulations or a national (intersectoral), territorial, sectoral (manufacturing, services, professional), employer, or workplace-level collective agreement or another equivalent binding document under which the measures for reconciling family and work interests apply to the supplier's employees directly implementing the procurement contract;</w:t>
            </w:r>
          </w:p>
          <w:p w14:paraId="5295969A" w14:textId="77777777" w:rsidR="00EF4C04" w:rsidRPr="00EA06C7" w:rsidRDefault="00EF4C04" w:rsidP="00812417">
            <w:pPr>
              <w:numPr>
                <w:ilvl w:val="0"/>
                <w:numId w:val="16"/>
              </w:numPr>
              <w:jc w:val="both"/>
              <w:rPr>
                <w:rFonts w:ascii="Arial" w:eastAsia="Calibri" w:hAnsi="Arial" w:cs="Arial"/>
                <w:sz w:val="20"/>
                <w:szCs w:val="20"/>
                <w:lang w:val="en-GB"/>
              </w:rPr>
            </w:pPr>
            <w:r w:rsidRPr="00EA06C7">
              <w:rPr>
                <w:rFonts w:ascii="Arial" w:eastAsia="Calibri" w:hAnsi="Arial" w:cs="Arial"/>
                <w:sz w:val="20"/>
                <w:szCs w:val="20"/>
                <w:lang w:val="en-GB"/>
              </w:rPr>
              <w:t xml:space="preserve">If the supplier applies the measure specified in point 2 – the work schedule of at least one person directly involved in implementing the procurement contract </w:t>
            </w:r>
            <w:r w:rsidRPr="00EA06C7">
              <w:rPr>
                <w:rFonts w:ascii="Arial" w:eastAsia="Calibri" w:hAnsi="Arial" w:cs="Arial"/>
                <w:sz w:val="20"/>
                <w:szCs w:val="20"/>
                <w:lang w:val="en-GB"/>
              </w:rPr>
              <w:lastRenderedPageBreak/>
              <w:t>or another equivalent binding document under which the measures for reconciling family and work interests apply to the supplier's employees directly implementing the procurement contract;</w:t>
            </w:r>
          </w:p>
          <w:p w14:paraId="4FBF77C6" w14:textId="77777777" w:rsidR="00EF4C04" w:rsidRPr="00EA06C7" w:rsidRDefault="00EF4C04" w:rsidP="00812417">
            <w:pPr>
              <w:numPr>
                <w:ilvl w:val="0"/>
                <w:numId w:val="16"/>
              </w:numPr>
              <w:jc w:val="both"/>
              <w:rPr>
                <w:rFonts w:ascii="Arial" w:eastAsia="Calibri" w:hAnsi="Arial" w:cs="Arial"/>
                <w:sz w:val="20"/>
                <w:szCs w:val="20"/>
                <w:lang w:val="en-GB"/>
              </w:rPr>
            </w:pPr>
            <w:r w:rsidRPr="00EA06C7">
              <w:rPr>
                <w:rFonts w:ascii="Arial" w:eastAsia="Calibri" w:hAnsi="Arial" w:cs="Arial"/>
                <w:sz w:val="20"/>
                <w:szCs w:val="20"/>
                <w:lang w:val="en-GB"/>
              </w:rPr>
              <w:t>If the supplier applies the measure specified in point 3 – the work schedule of at least one person directly involved in implementing the procurement contract or another equivalent binding document under which the measures for reconciling family and work interests apply to the supplier's employees directly implementing the procurement contract;</w:t>
            </w:r>
          </w:p>
          <w:p w14:paraId="7F62BAFF" w14:textId="77777777" w:rsidR="00EF4C04" w:rsidRPr="00EA06C7" w:rsidRDefault="00EF4C04" w:rsidP="00812417">
            <w:pPr>
              <w:numPr>
                <w:ilvl w:val="0"/>
                <w:numId w:val="16"/>
              </w:numPr>
              <w:jc w:val="both"/>
              <w:rPr>
                <w:rFonts w:ascii="Arial" w:eastAsia="Calibri" w:hAnsi="Arial" w:cs="Arial"/>
                <w:sz w:val="20"/>
                <w:szCs w:val="20"/>
                <w:lang w:val="en-GB"/>
              </w:rPr>
            </w:pPr>
            <w:r w:rsidRPr="00EA06C7">
              <w:rPr>
                <w:rFonts w:ascii="Arial" w:eastAsia="Calibri" w:hAnsi="Arial" w:cs="Arial"/>
                <w:sz w:val="20"/>
                <w:szCs w:val="20"/>
                <w:lang w:val="en-GB"/>
              </w:rPr>
              <w:t>If the supplier applies the measure specified in point 4 – approved work regulations or a national (intersectoral), territorial, sectoral (manufacturing, services, professional), employer, or workplace-level collective agreement or another equivalent binding document under which the measures for reconciling family and work interests apply to the supplier's employees directly implementing the procurement contract;</w:t>
            </w:r>
          </w:p>
          <w:p w14:paraId="09ACC133" w14:textId="77777777" w:rsidR="00EF4C04" w:rsidRPr="00EA06C7" w:rsidRDefault="00EF4C04" w:rsidP="00812417">
            <w:pPr>
              <w:numPr>
                <w:ilvl w:val="0"/>
                <w:numId w:val="16"/>
              </w:numPr>
              <w:jc w:val="both"/>
              <w:rPr>
                <w:rFonts w:ascii="Arial" w:eastAsia="Calibri" w:hAnsi="Arial" w:cs="Arial"/>
                <w:sz w:val="20"/>
                <w:szCs w:val="20"/>
                <w:lang w:val="en-GB"/>
              </w:rPr>
            </w:pPr>
            <w:r w:rsidRPr="00EA06C7">
              <w:rPr>
                <w:rFonts w:ascii="Arial" w:eastAsia="Calibri" w:hAnsi="Arial" w:cs="Arial"/>
                <w:sz w:val="20"/>
                <w:szCs w:val="20"/>
                <w:lang w:val="en-GB"/>
              </w:rPr>
              <w:lastRenderedPageBreak/>
              <w:t>If the supplier applies the measure specified in point 5 – approved work regulations or a national (intersectoral), territorial, sectoral (manufacturing, services, professional), employer, or workplace-level collective agreement or another equivalent binding document under which the measures for reconciling family and work interests apply to the supplier's employees directly implementing the procurement contract;</w:t>
            </w:r>
          </w:p>
          <w:p w14:paraId="437C7F0B" w14:textId="77777777" w:rsidR="00EF4C04" w:rsidRPr="00EA06C7" w:rsidRDefault="00EF4C04" w:rsidP="00812417">
            <w:pPr>
              <w:numPr>
                <w:ilvl w:val="0"/>
                <w:numId w:val="16"/>
              </w:numPr>
              <w:jc w:val="both"/>
              <w:rPr>
                <w:rFonts w:ascii="Arial" w:eastAsia="Calibri" w:hAnsi="Arial" w:cs="Arial"/>
                <w:sz w:val="20"/>
                <w:szCs w:val="20"/>
                <w:lang w:val="en-GB"/>
              </w:rPr>
            </w:pPr>
            <w:r w:rsidRPr="00EA06C7">
              <w:rPr>
                <w:rFonts w:ascii="Arial" w:eastAsia="Calibri" w:hAnsi="Arial" w:cs="Arial"/>
                <w:sz w:val="20"/>
                <w:szCs w:val="20"/>
                <w:lang w:val="en-GB"/>
              </w:rPr>
              <w:t>If the supplier applies the measure specified in point 6 – approved work regulations or a national (intersectoral), territorial, sectoral (manufacturing, services, professional), employer, or workplace-level collective agreement or another equivalent binding document under which the measures for reconciling family and work interests apply to the supplier's employees directly implementing the procurement contract;</w:t>
            </w:r>
          </w:p>
          <w:p w14:paraId="1A22A7B5" w14:textId="77777777" w:rsidR="00EF4C04" w:rsidRPr="00EA06C7" w:rsidRDefault="00EF4C04" w:rsidP="00812417">
            <w:pPr>
              <w:numPr>
                <w:ilvl w:val="0"/>
                <w:numId w:val="16"/>
              </w:numPr>
              <w:jc w:val="both"/>
              <w:rPr>
                <w:rFonts w:ascii="Arial" w:eastAsia="Calibri" w:hAnsi="Arial" w:cs="Arial"/>
                <w:sz w:val="20"/>
                <w:szCs w:val="20"/>
                <w:lang w:val="en-GB"/>
              </w:rPr>
            </w:pPr>
            <w:r w:rsidRPr="00EA06C7">
              <w:rPr>
                <w:rFonts w:ascii="Arial" w:eastAsia="Calibri" w:hAnsi="Arial" w:cs="Arial"/>
                <w:sz w:val="20"/>
                <w:szCs w:val="20"/>
                <w:lang w:val="en-GB"/>
              </w:rPr>
              <w:t xml:space="preserve">If the supplier applies the measure specified in point 7 – approved work regulations or a national (intersectoral), territorial, </w:t>
            </w:r>
            <w:r w:rsidRPr="00EA06C7">
              <w:rPr>
                <w:rFonts w:ascii="Arial" w:eastAsia="Calibri" w:hAnsi="Arial" w:cs="Arial"/>
                <w:sz w:val="20"/>
                <w:szCs w:val="20"/>
                <w:lang w:val="en-GB"/>
              </w:rPr>
              <w:lastRenderedPageBreak/>
              <w:t>sectoral (manufacturing, services, professional), employer, or workplace-level collective agreement or another equivalent binding document under which the measures for reconciling family and work interests apply to the supplier's employees directly implementing the procurement contract;</w:t>
            </w:r>
          </w:p>
          <w:p w14:paraId="3E889502" w14:textId="77777777" w:rsidR="00EF4C04" w:rsidRPr="00EA06C7" w:rsidRDefault="00EF4C04" w:rsidP="00812417">
            <w:pPr>
              <w:numPr>
                <w:ilvl w:val="0"/>
                <w:numId w:val="16"/>
              </w:numPr>
              <w:jc w:val="both"/>
              <w:rPr>
                <w:rFonts w:ascii="Arial" w:eastAsia="Calibri" w:hAnsi="Arial" w:cs="Arial"/>
                <w:sz w:val="20"/>
                <w:szCs w:val="20"/>
                <w:lang w:val="en-GB"/>
              </w:rPr>
            </w:pPr>
            <w:r w:rsidRPr="00EA06C7">
              <w:rPr>
                <w:rFonts w:ascii="Arial" w:eastAsia="Calibri" w:hAnsi="Arial" w:cs="Arial"/>
                <w:sz w:val="20"/>
                <w:szCs w:val="20"/>
                <w:lang w:val="en-GB"/>
              </w:rPr>
              <w:t>If the supplier applies the measure specified in point 8 – evidence of compensation provided for childcare services or the care of persons requiring permanent nursing or supervision, by presenting a copy of the agreement with the childcare/nursing service provider or institution, proof of payment (transfer copy), or another equivalent document or binding form under which the measures for reconciling family and work interests apply to the supplier's employees directly implementing the procurement contract.</w:t>
            </w:r>
          </w:p>
          <w:p w14:paraId="18C947CB" w14:textId="77777777" w:rsidR="00EF4C04" w:rsidRPr="00EA06C7" w:rsidRDefault="00EF4C04" w:rsidP="00EF4C04">
            <w:pPr>
              <w:jc w:val="both"/>
              <w:rPr>
                <w:rFonts w:ascii="Arial" w:eastAsia="Calibri" w:hAnsi="Arial" w:cs="Arial"/>
                <w:sz w:val="20"/>
                <w:szCs w:val="20"/>
              </w:rPr>
            </w:pPr>
          </w:p>
          <w:p w14:paraId="7CD3F6F5" w14:textId="77777777" w:rsidR="00EF4C04" w:rsidRPr="00EA06C7" w:rsidRDefault="00EF4C04" w:rsidP="00EF4C04">
            <w:pPr>
              <w:jc w:val="both"/>
              <w:rPr>
                <w:rFonts w:ascii="Arial" w:eastAsia="Calibri" w:hAnsi="Arial" w:cs="Arial"/>
                <w:vanish/>
                <w:sz w:val="20"/>
                <w:szCs w:val="20"/>
              </w:rPr>
            </w:pPr>
            <w:r w:rsidRPr="00EA06C7">
              <w:rPr>
                <w:rFonts w:ascii="Arial" w:eastAsia="Calibri" w:hAnsi="Arial" w:cs="Arial"/>
                <w:vanish/>
                <w:sz w:val="20"/>
                <w:szCs w:val="20"/>
              </w:rPr>
              <w:t>Top of Form</w:t>
            </w:r>
          </w:p>
          <w:p w14:paraId="6AB60864" w14:textId="77777777" w:rsidR="00EF4C04" w:rsidRPr="00EA06C7" w:rsidRDefault="00EF4C04" w:rsidP="00EF4C04">
            <w:pPr>
              <w:jc w:val="both"/>
              <w:rPr>
                <w:rFonts w:ascii="Arial" w:eastAsia="Calibri" w:hAnsi="Arial" w:cs="Arial"/>
                <w:sz w:val="20"/>
                <w:szCs w:val="20"/>
              </w:rPr>
            </w:pPr>
          </w:p>
          <w:p w14:paraId="646CDA0A" w14:textId="77777777" w:rsidR="00EF4C04" w:rsidRPr="00EA06C7" w:rsidRDefault="00EF4C04" w:rsidP="00EF4C04">
            <w:pPr>
              <w:jc w:val="both"/>
              <w:rPr>
                <w:rFonts w:ascii="Arial" w:eastAsia="Calibri" w:hAnsi="Arial" w:cs="Arial"/>
                <w:vanish/>
                <w:sz w:val="20"/>
                <w:szCs w:val="20"/>
              </w:rPr>
            </w:pPr>
            <w:r w:rsidRPr="00EA06C7">
              <w:rPr>
                <w:rFonts w:ascii="Arial" w:eastAsia="Calibri" w:hAnsi="Arial" w:cs="Arial"/>
                <w:vanish/>
                <w:sz w:val="20"/>
                <w:szCs w:val="20"/>
              </w:rPr>
              <w:t>Bottom of Form</w:t>
            </w:r>
          </w:p>
          <w:p w14:paraId="3EF5992F" w14:textId="77777777" w:rsidR="00EF4C04" w:rsidRPr="00EA06C7" w:rsidRDefault="00EF4C04" w:rsidP="00EF4C04">
            <w:pPr>
              <w:jc w:val="both"/>
              <w:rPr>
                <w:rFonts w:ascii="Arial" w:hAnsi="Arial" w:cs="Arial"/>
                <w:bCs/>
                <w:sz w:val="20"/>
                <w:szCs w:val="20"/>
                <w:lang w:val="en-US"/>
              </w:rPr>
            </w:pPr>
          </w:p>
        </w:tc>
      </w:tr>
      <w:tr w:rsidR="00EF4C04" w:rsidRPr="006C6662" w14:paraId="34DA4CF2" w14:textId="77777777" w:rsidTr="003916CF">
        <w:trPr>
          <w:trHeight w:val="278"/>
        </w:trPr>
        <w:tc>
          <w:tcPr>
            <w:tcW w:w="985" w:type="dxa"/>
            <w:shd w:val="clear" w:color="auto" w:fill="auto"/>
          </w:tcPr>
          <w:p w14:paraId="4D3415DE" w14:textId="77777777" w:rsidR="00EF4C04" w:rsidRPr="00EA06C7" w:rsidRDefault="00EF4C04" w:rsidP="00EF4C04">
            <w:pPr>
              <w:ind w:right="-55"/>
              <w:rPr>
                <w:rFonts w:ascii="Arial" w:hAnsi="Arial" w:cs="Arial"/>
                <w:sz w:val="20"/>
                <w:szCs w:val="20"/>
              </w:rPr>
            </w:pPr>
            <w:r w:rsidRPr="00EA06C7">
              <w:rPr>
                <w:rFonts w:ascii="Arial" w:hAnsi="Arial" w:cs="Arial"/>
                <w:sz w:val="20"/>
                <w:szCs w:val="20"/>
              </w:rPr>
              <w:lastRenderedPageBreak/>
              <w:t>2.</w:t>
            </w:r>
          </w:p>
        </w:tc>
        <w:tc>
          <w:tcPr>
            <w:tcW w:w="3194" w:type="dxa"/>
            <w:shd w:val="clear" w:color="auto" w:fill="auto"/>
          </w:tcPr>
          <w:p w14:paraId="6237D211" w14:textId="77777777" w:rsidR="00EF4C04" w:rsidRPr="00EA06C7" w:rsidRDefault="00EF4C04" w:rsidP="00EF4C04">
            <w:pPr>
              <w:jc w:val="both"/>
              <w:rPr>
                <w:rFonts w:ascii="Arial" w:hAnsi="Arial" w:cs="Arial"/>
                <w:sz w:val="20"/>
                <w:szCs w:val="20"/>
              </w:rPr>
            </w:pPr>
            <w:r w:rsidRPr="00EA06C7">
              <w:rPr>
                <w:rFonts w:ascii="Arial" w:hAnsi="Arial" w:cs="Arial"/>
                <w:sz w:val="20"/>
                <w:szCs w:val="20"/>
              </w:rPr>
              <w:t xml:space="preserve">Sutarties vykdymo laikotarpiu tiekėjas arba subtiekėjas, arba ūkio subjektas, kurio pajėgumais </w:t>
            </w:r>
            <w:r w:rsidRPr="00EA06C7">
              <w:rPr>
                <w:rFonts w:ascii="Arial" w:hAnsi="Arial" w:cs="Arial"/>
                <w:sz w:val="20"/>
                <w:szCs w:val="20"/>
              </w:rPr>
              <w:lastRenderedPageBreak/>
              <w:t xml:space="preserve">remiamasi,  savo darbuotojui (-ams), tiesiogiai vykdantiems pirkimo sutartį, </w:t>
            </w:r>
            <w:r w:rsidRPr="00EA06C7">
              <w:rPr>
                <w:rFonts w:ascii="Arial" w:hAnsi="Arial" w:cs="Arial"/>
                <w:b/>
                <w:bCs/>
                <w:sz w:val="20"/>
                <w:szCs w:val="20"/>
                <w:u w:val="single"/>
              </w:rPr>
              <w:t>taiko bent vieną  priemonę, skirtą psichologinio smurto prevencijai užtikrinti ir aktyvių veiksmų pagalbai asmenims, patyrusiems psichologinį smurtą, suteikti:</w:t>
            </w:r>
          </w:p>
          <w:p w14:paraId="0FD39243" w14:textId="7DA7D804" w:rsidR="00EF4C04" w:rsidRPr="00EA06C7" w:rsidRDefault="002A4FD0" w:rsidP="00EF4C04">
            <w:pPr>
              <w:jc w:val="both"/>
              <w:rPr>
                <w:rFonts w:ascii="Arial" w:hAnsi="Arial" w:cs="Arial"/>
                <w:sz w:val="20"/>
                <w:szCs w:val="20"/>
              </w:rPr>
            </w:pPr>
            <w:r w:rsidRPr="00EA06C7">
              <w:rPr>
                <w:rFonts w:ascii="Arial" w:hAnsi="Arial" w:cs="Arial"/>
                <w:sz w:val="20"/>
                <w:szCs w:val="20"/>
              </w:rPr>
              <w:t>1</w:t>
            </w:r>
            <w:r w:rsidR="00EF4C04" w:rsidRPr="00EA06C7">
              <w:rPr>
                <w:rFonts w:ascii="Arial" w:hAnsi="Arial" w:cs="Arial"/>
                <w:sz w:val="20"/>
                <w:szCs w:val="20"/>
              </w:rPr>
              <w:t>. tiekėjas tiesiogiai pirkimo sutartį vykdančius darbuotojus draudžia papildomu sveikatos draudimu, kuris apima ir individualių konsultacijų su psichiatru bei psichoterapeutu paslaugas;</w:t>
            </w:r>
          </w:p>
          <w:p w14:paraId="429ED886" w14:textId="2F6647D8" w:rsidR="00EF4C04" w:rsidRPr="00EA06C7" w:rsidRDefault="002A4FD0" w:rsidP="00EF4C04">
            <w:pPr>
              <w:ind w:right="36"/>
              <w:jc w:val="both"/>
              <w:rPr>
                <w:rFonts w:ascii="Arial" w:hAnsi="Arial" w:cs="Arial"/>
                <w:iCs/>
                <w:sz w:val="20"/>
                <w:szCs w:val="20"/>
              </w:rPr>
            </w:pPr>
            <w:r w:rsidRPr="00EA06C7">
              <w:rPr>
                <w:rFonts w:ascii="Arial" w:hAnsi="Arial" w:cs="Arial"/>
                <w:sz w:val="20"/>
                <w:szCs w:val="20"/>
              </w:rPr>
              <w:t>2</w:t>
            </w:r>
            <w:r w:rsidR="00EF4C04" w:rsidRPr="00EA06C7">
              <w:rPr>
                <w:rFonts w:ascii="Arial" w:hAnsi="Arial" w:cs="Arial"/>
                <w:sz w:val="20"/>
                <w:szCs w:val="20"/>
              </w:rPr>
              <w:t>. tiekėjas yra sudaręs sutartį su psichologines paslaugas teikiančia įmone, kuri teikia konsultacijas darbuotojams, tiesiogiai vykdantiems pirkimo sutartį.</w:t>
            </w:r>
          </w:p>
        </w:tc>
        <w:tc>
          <w:tcPr>
            <w:tcW w:w="3329" w:type="dxa"/>
            <w:shd w:val="clear" w:color="auto" w:fill="auto"/>
          </w:tcPr>
          <w:p w14:paraId="62E571C2" w14:textId="77777777" w:rsidR="00EF4C04" w:rsidRPr="00EA06C7" w:rsidRDefault="00EF4C04" w:rsidP="00EF4C04">
            <w:pPr>
              <w:jc w:val="both"/>
              <w:rPr>
                <w:rFonts w:ascii="Arial" w:eastAsia="Calibri" w:hAnsi="Arial" w:cs="Arial"/>
                <w:b/>
                <w:bCs/>
                <w:sz w:val="20"/>
                <w:szCs w:val="20"/>
                <w:u w:val="single"/>
                <w:lang w:val="en-GB"/>
              </w:rPr>
            </w:pPr>
            <w:r w:rsidRPr="00EA06C7">
              <w:rPr>
                <w:rFonts w:ascii="Arial" w:eastAsia="Calibri" w:hAnsi="Arial" w:cs="Arial"/>
                <w:sz w:val="20"/>
                <w:szCs w:val="20"/>
                <w:lang w:val="en-GB"/>
              </w:rPr>
              <w:lastRenderedPageBreak/>
              <w:t xml:space="preserve">During the contract execution, the supplier or sub-supplier, or economic entity whose capacity is </w:t>
            </w:r>
            <w:r w:rsidRPr="00EA06C7">
              <w:rPr>
                <w:rFonts w:ascii="Arial" w:eastAsia="Calibri" w:hAnsi="Arial" w:cs="Arial"/>
                <w:sz w:val="20"/>
                <w:szCs w:val="20"/>
                <w:lang w:val="en-GB"/>
              </w:rPr>
              <w:lastRenderedPageBreak/>
              <w:t>relied on must apply</w:t>
            </w:r>
            <w:r w:rsidRPr="00EA06C7">
              <w:rPr>
                <w:rFonts w:ascii="Arial" w:eastAsia="Calibri" w:hAnsi="Arial" w:cs="Arial"/>
                <w:b/>
                <w:bCs/>
                <w:sz w:val="20"/>
                <w:szCs w:val="20"/>
                <w:lang w:val="en-GB"/>
              </w:rPr>
              <w:t xml:space="preserve"> </w:t>
            </w:r>
            <w:r w:rsidRPr="00EA06C7">
              <w:rPr>
                <w:rFonts w:ascii="Arial" w:eastAsia="Calibri" w:hAnsi="Arial" w:cs="Arial"/>
                <w:b/>
                <w:bCs/>
                <w:sz w:val="20"/>
                <w:szCs w:val="20"/>
                <w:u w:val="single"/>
                <w:lang w:val="en-GB"/>
              </w:rPr>
              <w:t>at least one of the following measures to ensure the prevention of psychological violence and provide active assistance to individuals who experience psychological violence:</w:t>
            </w:r>
          </w:p>
          <w:p w14:paraId="1749FA98" w14:textId="77777777" w:rsidR="00EF4C04" w:rsidRPr="00EA06C7" w:rsidRDefault="00EF4C04" w:rsidP="00EF4C04">
            <w:pPr>
              <w:jc w:val="both"/>
              <w:rPr>
                <w:rFonts w:ascii="Arial" w:eastAsia="Calibri" w:hAnsi="Arial" w:cs="Arial"/>
                <w:b/>
                <w:bCs/>
                <w:sz w:val="20"/>
                <w:szCs w:val="20"/>
                <w:u w:val="single"/>
                <w:lang w:val="en-GB"/>
              </w:rPr>
            </w:pPr>
          </w:p>
          <w:p w14:paraId="4256BE1A" w14:textId="4E4F8852" w:rsidR="00EF4C04" w:rsidRPr="00EA06C7" w:rsidRDefault="002A4FD0" w:rsidP="00EF4C04">
            <w:pPr>
              <w:jc w:val="both"/>
              <w:rPr>
                <w:rFonts w:ascii="Arial" w:eastAsia="Calibri" w:hAnsi="Arial" w:cs="Arial"/>
                <w:sz w:val="20"/>
                <w:szCs w:val="20"/>
                <w:lang w:val="en-GB"/>
              </w:rPr>
            </w:pPr>
            <w:r w:rsidRPr="00EA06C7">
              <w:rPr>
                <w:rFonts w:ascii="Arial" w:eastAsia="Calibri" w:hAnsi="Arial" w:cs="Arial"/>
                <w:sz w:val="20"/>
                <w:szCs w:val="20"/>
                <w:lang w:val="en-GB"/>
              </w:rPr>
              <w:t>1</w:t>
            </w:r>
            <w:r w:rsidR="00EF4C04" w:rsidRPr="00EA06C7">
              <w:rPr>
                <w:rFonts w:ascii="Arial" w:eastAsia="Calibri" w:hAnsi="Arial" w:cs="Arial"/>
                <w:sz w:val="20"/>
                <w:szCs w:val="20"/>
                <w:lang w:val="en-GB"/>
              </w:rPr>
              <w:t xml:space="preserve">  Providing supplementary health insurance to employees directly involved in executing the procurement contract, covering psychiatric and psychotherapeutic consultations;</w:t>
            </w:r>
          </w:p>
          <w:p w14:paraId="14C7B268" w14:textId="5CF8D2A3" w:rsidR="00EF4C04" w:rsidRPr="00EA06C7" w:rsidRDefault="002A4FD0" w:rsidP="00EF4C04">
            <w:pPr>
              <w:ind w:right="36"/>
              <w:jc w:val="both"/>
              <w:rPr>
                <w:rFonts w:ascii="Arial" w:hAnsi="Arial" w:cs="Arial"/>
                <w:sz w:val="20"/>
                <w:szCs w:val="20"/>
                <w:lang w:val="en-GB"/>
              </w:rPr>
            </w:pPr>
            <w:r w:rsidRPr="00EA06C7">
              <w:rPr>
                <w:rFonts w:ascii="Arial" w:eastAsia="Calibri" w:hAnsi="Arial" w:cs="Arial"/>
                <w:sz w:val="20"/>
                <w:szCs w:val="20"/>
                <w:lang w:val="en-GB"/>
              </w:rPr>
              <w:t>2</w:t>
            </w:r>
            <w:r w:rsidR="00EF4C04" w:rsidRPr="00EA06C7">
              <w:rPr>
                <w:rFonts w:ascii="Arial" w:eastAsia="Calibri" w:hAnsi="Arial" w:cs="Arial"/>
                <w:sz w:val="20"/>
                <w:szCs w:val="20"/>
                <w:lang w:val="en-GB"/>
              </w:rPr>
              <w:t>.  Having an agreement with a company providing psychological services to offer consultations to employees directly involved in executing the procurement contract.</w:t>
            </w:r>
          </w:p>
        </w:tc>
        <w:tc>
          <w:tcPr>
            <w:tcW w:w="3544" w:type="dxa"/>
            <w:shd w:val="clear" w:color="auto" w:fill="auto"/>
          </w:tcPr>
          <w:p w14:paraId="4C13F3C8" w14:textId="43B8DB16" w:rsidR="00EF4C04" w:rsidRPr="00EA06C7" w:rsidRDefault="00EF4C04" w:rsidP="00EF4C04">
            <w:pPr>
              <w:jc w:val="both"/>
              <w:rPr>
                <w:rFonts w:ascii="Arial" w:eastAsia="Calibri" w:hAnsi="Arial" w:cs="Arial"/>
                <w:b/>
                <w:bCs/>
                <w:sz w:val="20"/>
                <w:szCs w:val="20"/>
              </w:rPr>
            </w:pPr>
            <w:r w:rsidRPr="00EA06C7">
              <w:rPr>
                <w:rFonts w:ascii="Arial" w:eastAsia="Calibri" w:hAnsi="Arial" w:cs="Arial"/>
                <w:b/>
                <w:bCs/>
                <w:sz w:val="20"/>
                <w:szCs w:val="20"/>
              </w:rPr>
              <w:lastRenderedPageBreak/>
              <w:t xml:space="preserve">Atitikimas reikalavimui turi būti deklaruojamas Pasiūlyme </w:t>
            </w:r>
            <w:r w:rsidRPr="00EA06C7">
              <w:rPr>
                <w:rFonts w:ascii="Arial" w:hAnsi="Arial" w:cs="Arial"/>
                <w:sz w:val="20"/>
                <w:szCs w:val="20"/>
              </w:rPr>
              <w:t>(SPS 2 priedas)</w:t>
            </w:r>
          </w:p>
          <w:p w14:paraId="347C1BBF" w14:textId="77777777" w:rsidR="00EF4C04" w:rsidRPr="00EA06C7" w:rsidRDefault="00EF4C04" w:rsidP="00EF4C04">
            <w:pPr>
              <w:jc w:val="both"/>
              <w:rPr>
                <w:rFonts w:ascii="Arial" w:eastAsia="Calibri" w:hAnsi="Arial" w:cs="Arial"/>
                <w:b/>
                <w:bCs/>
                <w:sz w:val="20"/>
                <w:szCs w:val="20"/>
              </w:rPr>
            </w:pPr>
          </w:p>
          <w:p w14:paraId="18412AEE" w14:textId="77777777" w:rsidR="00EF4C04" w:rsidRPr="00EA06C7" w:rsidRDefault="00EF4C04" w:rsidP="00EF4C04">
            <w:pPr>
              <w:jc w:val="both"/>
              <w:rPr>
                <w:rFonts w:ascii="Arial" w:eastAsia="Calibri" w:hAnsi="Arial" w:cs="Arial"/>
                <w:b/>
                <w:bCs/>
                <w:sz w:val="20"/>
                <w:szCs w:val="20"/>
              </w:rPr>
            </w:pPr>
            <w:r w:rsidRPr="00EA06C7">
              <w:rPr>
                <w:rFonts w:ascii="Arial" w:eastAsia="Calibri" w:hAnsi="Arial" w:cs="Arial"/>
                <w:b/>
                <w:bCs/>
                <w:sz w:val="20"/>
                <w:szCs w:val="20"/>
              </w:rPr>
              <w:t>Kitų dokumentų (vieno ar kelių) bus prašoma pateikti tik iš Tiekėjo, kuris pagal sudarytą pasiūlymų eilę, pateikė ekonomiškai naudingiausią pasiūlymą:</w:t>
            </w:r>
          </w:p>
          <w:p w14:paraId="1718BD50" w14:textId="77777777" w:rsidR="00EF4C04" w:rsidRPr="00EA06C7" w:rsidRDefault="00EF4C04" w:rsidP="00EF4C04">
            <w:pPr>
              <w:jc w:val="both"/>
              <w:rPr>
                <w:rFonts w:ascii="Arial" w:hAnsi="Arial" w:cs="Arial"/>
                <w:sz w:val="20"/>
                <w:szCs w:val="20"/>
              </w:rPr>
            </w:pPr>
          </w:p>
          <w:p w14:paraId="2B23592A" w14:textId="77777777" w:rsidR="00EF4C04" w:rsidRPr="00EA06C7" w:rsidRDefault="00EF4C04" w:rsidP="00EF4C04">
            <w:pPr>
              <w:jc w:val="both"/>
              <w:rPr>
                <w:rFonts w:ascii="Arial" w:hAnsi="Arial" w:cs="Arial"/>
                <w:b/>
                <w:bCs/>
                <w:sz w:val="20"/>
                <w:szCs w:val="20"/>
              </w:rPr>
            </w:pPr>
            <w:r w:rsidRPr="00EA06C7">
              <w:rPr>
                <w:rFonts w:ascii="Arial" w:hAnsi="Arial" w:cs="Arial"/>
                <w:b/>
                <w:bCs/>
                <w:sz w:val="20"/>
                <w:szCs w:val="20"/>
              </w:rPr>
              <w:t>Tiekėjas turi pateikti:</w:t>
            </w:r>
          </w:p>
          <w:p w14:paraId="1AEF0396" w14:textId="1072E9B4" w:rsidR="00EF4C04" w:rsidRPr="00EA06C7" w:rsidRDefault="00EF4C04" w:rsidP="00812417">
            <w:pPr>
              <w:pStyle w:val="ListParagraph"/>
              <w:numPr>
                <w:ilvl w:val="0"/>
                <w:numId w:val="12"/>
              </w:numPr>
              <w:jc w:val="both"/>
              <w:rPr>
                <w:rFonts w:ascii="Arial" w:hAnsi="Arial" w:cs="Arial"/>
                <w:bCs/>
                <w:sz w:val="20"/>
                <w:szCs w:val="20"/>
              </w:rPr>
            </w:pPr>
            <w:r w:rsidRPr="00EA06C7">
              <w:rPr>
                <w:rFonts w:ascii="Arial" w:hAnsi="Arial" w:cs="Arial"/>
                <w:sz w:val="20"/>
                <w:szCs w:val="20"/>
              </w:rPr>
              <w:t xml:space="preserve">galiojančią sutartį dėl papildomo sveikatos draudimo, arba psichologinės pagalbos teikimo. </w:t>
            </w:r>
            <w:r w:rsidR="00216985" w:rsidRPr="00EA06C7">
              <w:rPr>
                <w:rFonts w:ascii="Arial" w:hAnsi="Arial" w:cs="Arial"/>
                <w:sz w:val="20"/>
                <w:szCs w:val="20"/>
              </w:rPr>
              <w:t xml:space="preserve">Jei minėtų sutarčių galiojimas neapima viso Pirkimo sutarties galiojimo, pateikti rašytinį įsipareigojimą, kad sutartys bus pratęsiamos atitinkamam laikotarpiui.  </w:t>
            </w:r>
          </w:p>
        </w:tc>
        <w:tc>
          <w:tcPr>
            <w:tcW w:w="3343" w:type="dxa"/>
            <w:shd w:val="clear" w:color="auto" w:fill="auto"/>
          </w:tcPr>
          <w:p w14:paraId="5E696290" w14:textId="47405DA4" w:rsidR="00EF4C04" w:rsidRPr="00EA06C7" w:rsidRDefault="00EF4C04" w:rsidP="00EF4C04">
            <w:pPr>
              <w:jc w:val="both"/>
              <w:rPr>
                <w:rFonts w:ascii="Arial" w:eastAsia="Calibri" w:hAnsi="Arial" w:cs="Arial"/>
                <w:b/>
                <w:bCs/>
                <w:sz w:val="20"/>
                <w:szCs w:val="20"/>
                <w:lang w:val="en-GB"/>
              </w:rPr>
            </w:pPr>
            <w:r w:rsidRPr="00EA06C7">
              <w:rPr>
                <w:rFonts w:ascii="Arial" w:eastAsia="Calibri" w:hAnsi="Arial" w:cs="Arial"/>
                <w:b/>
                <w:bCs/>
                <w:sz w:val="20"/>
                <w:szCs w:val="20"/>
                <w:lang w:val="en-GB"/>
              </w:rPr>
              <w:lastRenderedPageBreak/>
              <w:t xml:space="preserve">Compliance with the requirement must be declared in the Tender </w:t>
            </w:r>
            <w:r w:rsidRPr="00EA06C7">
              <w:rPr>
                <w:rFonts w:ascii="Arial" w:eastAsia="Calibri" w:hAnsi="Arial" w:cs="Arial"/>
                <w:sz w:val="20"/>
                <w:szCs w:val="20"/>
                <w:lang w:val="en-GB"/>
              </w:rPr>
              <w:t>(Annex 2 to the SPC).</w:t>
            </w:r>
          </w:p>
          <w:p w14:paraId="0BF71CAF" w14:textId="77777777" w:rsidR="00EF4C04" w:rsidRPr="00EA06C7" w:rsidRDefault="00EF4C04" w:rsidP="00EF4C04">
            <w:pPr>
              <w:jc w:val="both"/>
              <w:rPr>
                <w:rFonts w:ascii="Arial" w:eastAsia="Calibri" w:hAnsi="Arial" w:cs="Arial"/>
                <w:b/>
                <w:bCs/>
                <w:sz w:val="20"/>
                <w:szCs w:val="20"/>
                <w:lang w:val="en-GB"/>
              </w:rPr>
            </w:pPr>
          </w:p>
          <w:p w14:paraId="22142E68" w14:textId="77777777" w:rsidR="00EF4C04" w:rsidRPr="00EA06C7" w:rsidRDefault="00EF4C04" w:rsidP="00EF4C04">
            <w:pPr>
              <w:jc w:val="both"/>
              <w:rPr>
                <w:rFonts w:ascii="Arial" w:eastAsia="Calibri" w:hAnsi="Arial" w:cs="Arial"/>
                <w:b/>
                <w:bCs/>
                <w:sz w:val="20"/>
                <w:szCs w:val="20"/>
                <w:lang w:val="en-GB"/>
              </w:rPr>
            </w:pPr>
            <w:r w:rsidRPr="00EA06C7">
              <w:rPr>
                <w:rFonts w:ascii="Arial" w:eastAsia="Calibri" w:hAnsi="Arial" w:cs="Arial"/>
                <w:b/>
                <w:bCs/>
                <w:sz w:val="20"/>
                <w:szCs w:val="20"/>
                <w:lang w:val="en-GB"/>
              </w:rPr>
              <w:t>Other documents will be requested only from the Supplier who, according to the ranking of tenders, submitted the most economically advantageous tender:</w:t>
            </w:r>
          </w:p>
          <w:p w14:paraId="7B451489" w14:textId="77777777" w:rsidR="00EF4C04" w:rsidRPr="00EA06C7" w:rsidRDefault="00EF4C04" w:rsidP="00EF4C04">
            <w:pPr>
              <w:jc w:val="both"/>
              <w:rPr>
                <w:rFonts w:ascii="Arial" w:eastAsia="Calibri" w:hAnsi="Arial" w:cs="Arial"/>
                <w:b/>
                <w:bCs/>
                <w:sz w:val="20"/>
                <w:szCs w:val="20"/>
                <w:lang w:val="en-GB"/>
              </w:rPr>
            </w:pPr>
            <w:r w:rsidRPr="00EA06C7">
              <w:rPr>
                <w:rFonts w:ascii="Arial" w:eastAsia="Calibri" w:hAnsi="Arial" w:cs="Arial"/>
                <w:b/>
                <w:bCs/>
                <w:sz w:val="20"/>
                <w:szCs w:val="20"/>
                <w:lang w:val="en-GB"/>
              </w:rPr>
              <w:t>The Supplier must provide:</w:t>
            </w:r>
          </w:p>
          <w:p w14:paraId="287CC802" w14:textId="77777777" w:rsidR="00792A6D" w:rsidRPr="00EA06C7" w:rsidRDefault="00EF4C04" w:rsidP="00792A6D">
            <w:pPr>
              <w:pStyle w:val="ListParagraph"/>
              <w:numPr>
                <w:ilvl w:val="0"/>
                <w:numId w:val="14"/>
              </w:numPr>
              <w:jc w:val="both"/>
              <w:rPr>
                <w:rFonts w:ascii="Arial" w:eastAsia="Calibri" w:hAnsi="Arial" w:cs="Arial"/>
                <w:sz w:val="20"/>
                <w:szCs w:val="20"/>
                <w:lang w:val="en-GB"/>
              </w:rPr>
            </w:pPr>
            <w:r w:rsidRPr="00EA06C7">
              <w:rPr>
                <w:rFonts w:ascii="Arial" w:eastAsia="Calibri" w:hAnsi="Arial" w:cs="Arial"/>
                <w:sz w:val="20"/>
                <w:szCs w:val="20"/>
                <w:lang w:val="en-GB"/>
              </w:rPr>
              <w:t>a valid contract for supplementary health insurance or the provision of psychological assistance.</w:t>
            </w:r>
            <w:r w:rsidR="00792A6D" w:rsidRPr="00EA06C7">
              <w:rPr>
                <w:rFonts w:ascii="Arial" w:eastAsia="Calibri" w:hAnsi="Arial" w:cs="Arial"/>
                <w:sz w:val="20"/>
                <w:szCs w:val="20"/>
                <w:lang w:val="en-GB"/>
              </w:rPr>
              <w:t xml:space="preserve"> If the validity of the aforementioned contracts does not cover the entire duration of the Procurement Contract, a written commitment must be provided stating that the contracts will be extended for the corresponding period.</w:t>
            </w:r>
          </w:p>
          <w:p w14:paraId="4FAA58C4" w14:textId="5611C280" w:rsidR="00EF4C04" w:rsidRPr="00EA06C7" w:rsidRDefault="00EF4C04" w:rsidP="00792A6D">
            <w:pPr>
              <w:ind w:left="720"/>
              <w:jc w:val="both"/>
              <w:rPr>
                <w:rFonts w:ascii="Arial" w:eastAsia="Calibri" w:hAnsi="Arial" w:cs="Arial"/>
                <w:sz w:val="20"/>
                <w:szCs w:val="20"/>
                <w:lang w:val="en-GB"/>
              </w:rPr>
            </w:pPr>
          </w:p>
          <w:p w14:paraId="551C2C3F" w14:textId="77777777" w:rsidR="00EF4C04" w:rsidRPr="00EA06C7" w:rsidRDefault="00EF4C04" w:rsidP="00EF4C04">
            <w:pPr>
              <w:jc w:val="both"/>
              <w:rPr>
                <w:rFonts w:ascii="Arial" w:hAnsi="Arial" w:cs="Arial"/>
                <w:bCs/>
                <w:sz w:val="20"/>
                <w:szCs w:val="20"/>
                <w:lang w:val="en-GB"/>
              </w:rPr>
            </w:pPr>
          </w:p>
        </w:tc>
      </w:tr>
    </w:tbl>
    <w:p w14:paraId="35C6B482" w14:textId="77777777" w:rsidR="00EF4C04" w:rsidRPr="006C6662" w:rsidRDefault="00EF4C04" w:rsidP="00171049">
      <w:pPr>
        <w:spacing w:after="0"/>
        <w:ind w:right="-314"/>
        <w:rPr>
          <w:rFonts w:ascii="Arial" w:hAnsi="Arial" w:cs="Arial"/>
          <w:sz w:val="20"/>
          <w:szCs w:val="20"/>
        </w:rPr>
      </w:pPr>
    </w:p>
    <w:p w14:paraId="2307BBD7" w14:textId="77777777" w:rsidR="00EF4C04" w:rsidRPr="001C12F7" w:rsidRDefault="00EF4C04" w:rsidP="00EF4C04">
      <w:pPr>
        <w:spacing w:after="0"/>
        <w:ind w:right="-314"/>
        <w:jc w:val="right"/>
        <w:rPr>
          <w:rFonts w:ascii="Arial" w:hAnsi="Arial" w:cs="Arial"/>
          <w:color w:val="FF0000"/>
          <w:sz w:val="20"/>
          <w:szCs w:val="20"/>
        </w:rPr>
      </w:pPr>
    </w:p>
    <w:tbl>
      <w:tblPr>
        <w:tblStyle w:val="TableGrid"/>
        <w:tblW w:w="14421" w:type="dxa"/>
        <w:tblLook w:val="04A0" w:firstRow="1" w:lastRow="0" w:firstColumn="1" w:lastColumn="0" w:noHBand="0" w:noVBand="1"/>
      </w:tblPr>
      <w:tblGrid>
        <w:gridCol w:w="988"/>
        <w:gridCol w:w="6662"/>
        <w:gridCol w:w="6771"/>
      </w:tblGrid>
      <w:tr w:rsidR="00EF4C04" w:rsidRPr="006C6662" w14:paraId="4942C395" w14:textId="77777777" w:rsidTr="00EF4C04">
        <w:tc>
          <w:tcPr>
            <w:tcW w:w="988" w:type="dxa"/>
            <w:shd w:val="clear" w:color="auto" w:fill="auto"/>
          </w:tcPr>
          <w:bookmarkEnd w:id="20"/>
          <w:p w14:paraId="52A9D54D" w14:textId="6C6F7651" w:rsidR="00EF4C04" w:rsidRPr="006C6662" w:rsidRDefault="00EF4C04" w:rsidP="00EF4C04">
            <w:pPr>
              <w:rPr>
                <w:rFonts w:ascii="Arial" w:hAnsi="Arial" w:cs="Arial"/>
                <w:sz w:val="20"/>
                <w:szCs w:val="20"/>
              </w:rPr>
            </w:pPr>
            <w:r>
              <w:rPr>
                <w:rFonts w:ascii="Arial" w:hAnsi="Arial" w:cs="Arial"/>
                <w:sz w:val="20"/>
                <w:szCs w:val="20"/>
              </w:rPr>
              <w:t>6</w:t>
            </w:r>
            <w:r w:rsidRPr="006C6662">
              <w:rPr>
                <w:rFonts w:ascii="Arial" w:hAnsi="Arial" w:cs="Arial"/>
                <w:sz w:val="20"/>
                <w:szCs w:val="20"/>
              </w:rPr>
              <w:t>.</w:t>
            </w:r>
          </w:p>
        </w:tc>
        <w:tc>
          <w:tcPr>
            <w:tcW w:w="6662" w:type="dxa"/>
            <w:shd w:val="clear" w:color="auto" w:fill="auto"/>
          </w:tcPr>
          <w:p w14:paraId="5868CC14" w14:textId="23D5A95C" w:rsidR="00EF4C04" w:rsidRPr="006C6662" w:rsidRDefault="00EF4C04" w:rsidP="00E03A34">
            <w:pPr>
              <w:pStyle w:val="Heading1"/>
            </w:pPr>
            <w:bookmarkStart w:id="21" w:name="_Toc178934426"/>
            <w:bookmarkStart w:id="22" w:name="_Toc184813177"/>
            <w:bookmarkStart w:id="23" w:name="_Toc184813397"/>
            <w:r w:rsidRPr="00BA23DE">
              <w:t>KITI REIKALAVIMAI</w:t>
            </w:r>
            <w:bookmarkEnd w:id="21"/>
            <w:bookmarkEnd w:id="22"/>
            <w:bookmarkEnd w:id="23"/>
          </w:p>
        </w:tc>
        <w:tc>
          <w:tcPr>
            <w:tcW w:w="6771" w:type="dxa"/>
            <w:shd w:val="clear" w:color="auto" w:fill="auto"/>
          </w:tcPr>
          <w:p w14:paraId="476A04B1" w14:textId="5EBC2CAD" w:rsidR="00EF4C04" w:rsidRPr="006C6662" w:rsidRDefault="00EF4C04" w:rsidP="00EF4C04">
            <w:pPr>
              <w:spacing w:before="120" w:after="120"/>
              <w:jc w:val="center"/>
              <w:rPr>
                <w:rFonts w:ascii="Arial" w:hAnsi="Arial" w:cs="Arial"/>
                <w:b/>
                <w:bCs/>
                <w:sz w:val="20"/>
                <w:szCs w:val="20"/>
                <w:lang w:val="en-US"/>
              </w:rPr>
            </w:pPr>
            <w:r w:rsidRPr="00494F76">
              <w:rPr>
                <w:rFonts w:ascii="Arial" w:hAnsi="Arial" w:cs="Arial"/>
                <w:b/>
                <w:bCs/>
                <w:sz w:val="20"/>
                <w:szCs w:val="20"/>
                <w:lang w:val="en-GB"/>
              </w:rPr>
              <w:t>OTHER REQUIREMENTS</w:t>
            </w:r>
          </w:p>
        </w:tc>
      </w:tr>
      <w:tr w:rsidR="00EF4C04" w:rsidRPr="006C6662" w14:paraId="396C8450" w14:textId="77777777" w:rsidTr="00EF4C04">
        <w:tc>
          <w:tcPr>
            <w:tcW w:w="988" w:type="dxa"/>
            <w:shd w:val="clear" w:color="auto" w:fill="auto"/>
          </w:tcPr>
          <w:p w14:paraId="2155F755" w14:textId="5CECBF52" w:rsidR="00EF4C04" w:rsidRPr="006C6662" w:rsidRDefault="00EF4C04" w:rsidP="00EF4C04">
            <w:pPr>
              <w:rPr>
                <w:rFonts w:ascii="Arial" w:hAnsi="Arial" w:cs="Arial"/>
                <w:sz w:val="20"/>
                <w:szCs w:val="20"/>
              </w:rPr>
            </w:pPr>
            <w:r>
              <w:rPr>
                <w:rFonts w:ascii="Arial" w:hAnsi="Arial" w:cs="Arial"/>
                <w:sz w:val="20"/>
                <w:szCs w:val="20"/>
              </w:rPr>
              <w:t>6</w:t>
            </w:r>
            <w:r w:rsidRPr="006C6662">
              <w:rPr>
                <w:rFonts w:ascii="Arial" w:hAnsi="Arial" w:cs="Arial"/>
                <w:sz w:val="20"/>
                <w:szCs w:val="20"/>
              </w:rPr>
              <w:t>.1.</w:t>
            </w:r>
          </w:p>
        </w:tc>
        <w:tc>
          <w:tcPr>
            <w:tcW w:w="6662" w:type="dxa"/>
            <w:shd w:val="clear" w:color="auto" w:fill="auto"/>
          </w:tcPr>
          <w:p w14:paraId="0174A4C1" w14:textId="210D0269" w:rsidR="00EF4C04" w:rsidRPr="00EA06C7" w:rsidRDefault="00EF4C04" w:rsidP="00EF4C04">
            <w:pPr>
              <w:jc w:val="both"/>
              <w:rPr>
                <w:rFonts w:ascii="Arial" w:hAnsi="Arial" w:cs="Arial"/>
                <w:sz w:val="20"/>
                <w:szCs w:val="20"/>
              </w:rPr>
            </w:pPr>
            <w:bookmarkStart w:id="24" w:name="_Hlk184793528"/>
            <w:r w:rsidRPr="00EA06C7">
              <w:rPr>
                <w:rFonts w:ascii="Arial" w:hAnsi="Arial" w:cs="Arial"/>
                <w:sz w:val="20"/>
                <w:szCs w:val="20"/>
              </w:rPr>
              <w:t xml:space="preserve">Pirkime taikomi kiti reikalavimai, nurodyti </w:t>
            </w:r>
            <w:r w:rsidR="00171049" w:rsidRPr="00EA06C7">
              <w:rPr>
                <w:rFonts w:ascii="Arial" w:hAnsi="Arial" w:cs="Arial"/>
                <w:sz w:val="20"/>
                <w:szCs w:val="20"/>
              </w:rPr>
              <w:t>3</w:t>
            </w:r>
            <w:r w:rsidRPr="00EA06C7">
              <w:rPr>
                <w:rFonts w:ascii="Arial" w:hAnsi="Arial" w:cs="Arial"/>
                <w:sz w:val="20"/>
                <w:szCs w:val="20"/>
              </w:rPr>
              <w:t xml:space="preserve"> lentelėje. Tiekėjai privalo deklaruoti atitiktį kitiems reikalavimams ir  (arba) pateikti dokumentus, pagrindžiančius atitiktį šiems reikalavimams </w:t>
            </w:r>
            <w:r w:rsidR="00171049" w:rsidRPr="00EA06C7">
              <w:rPr>
                <w:rFonts w:ascii="Arial" w:hAnsi="Arial" w:cs="Arial"/>
                <w:sz w:val="20"/>
                <w:szCs w:val="20"/>
              </w:rPr>
              <w:t>3</w:t>
            </w:r>
            <w:r w:rsidRPr="00EA06C7">
              <w:rPr>
                <w:rFonts w:ascii="Arial" w:hAnsi="Arial" w:cs="Arial"/>
                <w:sz w:val="20"/>
                <w:szCs w:val="20"/>
              </w:rPr>
              <w:t xml:space="preserve"> lentelėje nurodyta tvarka.</w:t>
            </w:r>
          </w:p>
          <w:p w14:paraId="72E12C2B" w14:textId="77777777" w:rsidR="00EF4C04" w:rsidRPr="00EA06C7" w:rsidRDefault="00EF4C04" w:rsidP="00EF4C04">
            <w:pPr>
              <w:jc w:val="both"/>
              <w:rPr>
                <w:rFonts w:ascii="Arial" w:hAnsi="Arial" w:cs="Arial"/>
                <w:i/>
                <w:iCs/>
                <w:sz w:val="20"/>
                <w:szCs w:val="20"/>
              </w:rPr>
            </w:pPr>
          </w:p>
          <w:bookmarkEnd w:id="24"/>
          <w:p w14:paraId="43686655" w14:textId="77777777" w:rsidR="00EF4C04" w:rsidRPr="00EA06C7" w:rsidRDefault="00EF4C04" w:rsidP="00EF4C04">
            <w:pPr>
              <w:jc w:val="both"/>
              <w:rPr>
                <w:rFonts w:ascii="Arial" w:hAnsi="Arial" w:cs="Arial"/>
                <w:i/>
                <w:iCs/>
                <w:sz w:val="20"/>
                <w:szCs w:val="20"/>
              </w:rPr>
            </w:pPr>
          </w:p>
          <w:p w14:paraId="06CCDD09" w14:textId="77777777" w:rsidR="00EF4C04" w:rsidRPr="00EA06C7" w:rsidRDefault="00EF4C04" w:rsidP="00EF4C04">
            <w:pPr>
              <w:jc w:val="both"/>
              <w:rPr>
                <w:rFonts w:ascii="Arial" w:hAnsi="Arial" w:cs="Arial"/>
                <w:sz w:val="20"/>
                <w:szCs w:val="20"/>
              </w:rPr>
            </w:pPr>
          </w:p>
        </w:tc>
        <w:tc>
          <w:tcPr>
            <w:tcW w:w="6771" w:type="dxa"/>
            <w:shd w:val="clear" w:color="auto" w:fill="auto"/>
          </w:tcPr>
          <w:p w14:paraId="7373B826" w14:textId="7DBD2B68" w:rsidR="00EF4C04" w:rsidRPr="00EA06C7" w:rsidRDefault="00EF4C04" w:rsidP="00EF4C04">
            <w:pPr>
              <w:pStyle w:val="ListParagraph"/>
              <w:tabs>
                <w:tab w:val="left" w:pos="567"/>
              </w:tabs>
              <w:spacing w:before="60" w:after="60"/>
              <w:ind w:left="0"/>
              <w:contextualSpacing w:val="0"/>
              <w:jc w:val="both"/>
              <w:rPr>
                <w:rFonts w:ascii="Arial" w:hAnsi="Arial" w:cs="Arial"/>
                <w:sz w:val="20"/>
                <w:szCs w:val="20"/>
                <w:lang w:val="en-GB"/>
              </w:rPr>
            </w:pPr>
            <w:r w:rsidRPr="00EA06C7">
              <w:rPr>
                <w:rFonts w:ascii="Arial" w:hAnsi="Arial" w:cs="Arial"/>
                <w:sz w:val="20"/>
                <w:szCs w:val="20"/>
                <w:lang w:val="en-GB"/>
              </w:rPr>
              <w:t xml:space="preserve">The procurement is subject to other requirements listed in Table </w:t>
            </w:r>
            <w:r w:rsidR="00171049" w:rsidRPr="00EA06C7">
              <w:rPr>
                <w:rFonts w:ascii="Arial" w:hAnsi="Arial" w:cs="Arial"/>
                <w:sz w:val="20"/>
                <w:szCs w:val="20"/>
                <w:lang w:val="en-GB"/>
              </w:rPr>
              <w:t>3</w:t>
            </w:r>
            <w:r w:rsidRPr="00EA06C7">
              <w:rPr>
                <w:rFonts w:ascii="Arial" w:hAnsi="Arial" w:cs="Arial"/>
                <w:sz w:val="20"/>
                <w:szCs w:val="20"/>
                <w:lang w:val="en-GB"/>
              </w:rPr>
              <w:t xml:space="preserve">. Suppliers must declare compliance with other requirements and/or submit documents justifying compliance with these requirements, according in the order indicated in Table </w:t>
            </w:r>
            <w:r w:rsidR="00171049" w:rsidRPr="00EA06C7">
              <w:rPr>
                <w:rFonts w:ascii="Arial" w:hAnsi="Arial" w:cs="Arial"/>
                <w:sz w:val="20"/>
                <w:szCs w:val="20"/>
                <w:lang w:val="en-GB"/>
              </w:rPr>
              <w:t>3</w:t>
            </w:r>
            <w:r w:rsidRPr="00EA06C7">
              <w:rPr>
                <w:rFonts w:ascii="Arial" w:hAnsi="Arial" w:cs="Arial"/>
                <w:sz w:val="20"/>
                <w:szCs w:val="20"/>
                <w:lang w:val="en-GB"/>
              </w:rPr>
              <w:t>.</w:t>
            </w:r>
          </w:p>
        </w:tc>
      </w:tr>
    </w:tbl>
    <w:p w14:paraId="2201BC63" w14:textId="77777777" w:rsidR="00EF4C04" w:rsidRPr="00EF4C04" w:rsidRDefault="00EF4C04" w:rsidP="003624CA">
      <w:pPr>
        <w:spacing w:after="0"/>
        <w:ind w:right="-314"/>
        <w:jc w:val="right"/>
        <w:rPr>
          <w:rFonts w:ascii="Arial" w:hAnsi="Arial" w:cs="Arial"/>
          <w:color w:val="FF0000"/>
          <w:sz w:val="20"/>
          <w:szCs w:val="20"/>
          <w:lang w:val="en-GB"/>
        </w:rPr>
      </w:pPr>
    </w:p>
    <w:p w14:paraId="2ACD2FBA" w14:textId="77777777" w:rsidR="00171049" w:rsidRDefault="00171049" w:rsidP="003624CA">
      <w:pPr>
        <w:spacing w:after="0"/>
        <w:ind w:right="-314"/>
        <w:jc w:val="right"/>
        <w:rPr>
          <w:rFonts w:ascii="Arial" w:hAnsi="Arial" w:cs="Arial"/>
          <w:color w:val="FF0000"/>
          <w:sz w:val="20"/>
          <w:szCs w:val="20"/>
        </w:rPr>
      </w:pPr>
    </w:p>
    <w:p w14:paraId="27AFBD6B" w14:textId="77777777" w:rsidR="00171049" w:rsidRDefault="00171049" w:rsidP="003624CA">
      <w:pPr>
        <w:spacing w:after="0"/>
        <w:ind w:right="-314"/>
        <w:jc w:val="right"/>
        <w:rPr>
          <w:rFonts w:ascii="Arial" w:hAnsi="Arial" w:cs="Arial"/>
          <w:color w:val="FF0000"/>
          <w:sz w:val="20"/>
          <w:szCs w:val="20"/>
        </w:rPr>
      </w:pPr>
    </w:p>
    <w:p w14:paraId="27D940C0" w14:textId="77777777" w:rsidR="00171049" w:rsidRDefault="00171049" w:rsidP="003624CA">
      <w:pPr>
        <w:spacing w:after="0"/>
        <w:ind w:right="-314"/>
        <w:jc w:val="right"/>
        <w:rPr>
          <w:rFonts w:ascii="Arial" w:hAnsi="Arial" w:cs="Arial"/>
          <w:color w:val="FF0000"/>
          <w:sz w:val="20"/>
          <w:szCs w:val="20"/>
        </w:rPr>
      </w:pPr>
    </w:p>
    <w:p w14:paraId="739C786C" w14:textId="1C0285F1" w:rsidR="00BA6898" w:rsidRPr="002E0C9E" w:rsidRDefault="00171049" w:rsidP="003624CA">
      <w:pPr>
        <w:spacing w:after="0"/>
        <w:ind w:right="-314"/>
        <w:jc w:val="right"/>
        <w:rPr>
          <w:rFonts w:ascii="Arial" w:hAnsi="Arial" w:cs="Arial"/>
          <w:sz w:val="20"/>
          <w:szCs w:val="20"/>
        </w:rPr>
      </w:pPr>
      <w:r w:rsidRPr="002E0C9E">
        <w:rPr>
          <w:rFonts w:ascii="Arial" w:hAnsi="Arial" w:cs="Arial"/>
          <w:sz w:val="20"/>
          <w:szCs w:val="20"/>
        </w:rPr>
        <w:lastRenderedPageBreak/>
        <w:t>3</w:t>
      </w:r>
      <w:r w:rsidR="003624CA" w:rsidRPr="002E0C9E">
        <w:rPr>
          <w:rFonts w:ascii="Arial" w:hAnsi="Arial" w:cs="Arial"/>
          <w:sz w:val="20"/>
          <w:szCs w:val="20"/>
        </w:rPr>
        <w:t xml:space="preserve"> lentelė/</w:t>
      </w:r>
      <w:r w:rsidR="003624CA" w:rsidRPr="002E0C9E">
        <w:rPr>
          <w:rFonts w:ascii="Arial" w:hAnsi="Arial" w:cs="Arial"/>
          <w:sz w:val="20"/>
          <w:szCs w:val="20"/>
          <w:lang w:val="en-US"/>
        </w:rPr>
        <w:t xml:space="preserve">Table </w:t>
      </w:r>
      <w:r w:rsidRPr="002E0C9E">
        <w:rPr>
          <w:rFonts w:ascii="Arial" w:hAnsi="Arial" w:cs="Arial"/>
          <w:sz w:val="20"/>
          <w:szCs w:val="20"/>
          <w:lang w:val="en-US"/>
        </w:rPr>
        <w:t>3</w:t>
      </w:r>
    </w:p>
    <w:tbl>
      <w:tblPr>
        <w:tblStyle w:val="TableGrid"/>
        <w:tblW w:w="14170" w:type="dxa"/>
        <w:tblLook w:val="04A0" w:firstRow="1" w:lastRow="0" w:firstColumn="1" w:lastColumn="0" w:noHBand="0" w:noVBand="1"/>
      </w:tblPr>
      <w:tblGrid>
        <w:gridCol w:w="910"/>
        <w:gridCol w:w="2833"/>
        <w:gridCol w:w="2682"/>
        <w:gridCol w:w="3896"/>
        <w:gridCol w:w="3849"/>
      </w:tblGrid>
      <w:tr w:rsidR="00F41459" w:rsidRPr="006C6662" w14:paraId="3BD5EA2C" w14:textId="26C0837B" w:rsidTr="00E50BDD">
        <w:tc>
          <w:tcPr>
            <w:tcW w:w="14170" w:type="dxa"/>
            <w:gridSpan w:val="5"/>
          </w:tcPr>
          <w:p w14:paraId="4280CA8B" w14:textId="5E6880DB" w:rsidR="00F41459" w:rsidRPr="006C6662" w:rsidRDefault="00F41459" w:rsidP="008B39C2">
            <w:pPr>
              <w:ind w:right="-628"/>
              <w:jc w:val="center"/>
              <w:rPr>
                <w:rFonts w:ascii="Arial" w:hAnsi="Arial" w:cs="Arial"/>
                <w:b/>
                <w:bCs/>
                <w:iCs/>
                <w:sz w:val="20"/>
                <w:szCs w:val="20"/>
              </w:rPr>
            </w:pPr>
            <w:r w:rsidRPr="006C6662">
              <w:rPr>
                <w:rFonts w:ascii="Arial" w:hAnsi="Arial" w:cs="Arial"/>
                <w:b/>
                <w:bCs/>
                <w:iCs/>
                <w:sz w:val="20"/>
                <w:szCs w:val="20"/>
              </w:rPr>
              <w:t>KITI REIKALAVIMAI/OTHER REQUIREMENTS</w:t>
            </w:r>
          </w:p>
        </w:tc>
      </w:tr>
      <w:tr w:rsidR="00C57DD8" w:rsidRPr="006C6662" w14:paraId="523E9E2A" w14:textId="61E70D90" w:rsidTr="00D54C34">
        <w:tc>
          <w:tcPr>
            <w:tcW w:w="910" w:type="dxa"/>
          </w:tcPr>
          <w:p w14:paraId="54B6F121" w14:textId="77777777" w:rsidR="00C57DD8" w:rsidRPr="006C6662" w:rsidRDefault="00C57DD8" w:rsidP="00BA6898">
            <w:pPr>
              <w:rPr>
                <w:rFonts w:ascii="Arial" w:hAnsi="Arial" w:cs="Arial"/>
                <w:b/>
                <w:bCs/>
                <w:sz w:val="20"/>
                <w:szCs w:val="20"/>
              </w:rPr>
            </w:pPr>
            <w:r w:rsidRPr="006C6662">
              <w:rPr>
                <w:rFonts w:ascii="Arial" w:hAnsi="Arial" w:cs="Arial"/>
                <w:b/>
                <w:bCs/>
                <w:sz w:val="20"/>
                <w:szCs w:val="20"/>
              </w:rPr>
              <w:t>Eil. Nr. /</w:t>
            </w:r>
          </w:p>
          <w:p w14:paraId="0A4C1796" w14:textId="094D6E43" w:rsidR="00C57DD8" w:rsidRPr="006C6662" w:rsidRDefault="00C57DD8" w:rsidP="00BA6898">
            <w:pPr>
              <w:ind w:right="-314"/>
              <w:rPr>
                <w:rFonts w:ascii="Arial" w:hAnsi="Arial" w:cs="Arial"/>
                <w:sz w:val="20"/>
                <w:szCs w:val="20"/>
              </w:rPr>
            </w:pPr>
            <w:r w:rsidRPr="006C6662">
              <w:rPr>
                <w:rFonts w:ascii="Arial" w:hAnsi="Arial" w:cs="Arial"/>
                <w:b/>
                <w:bCs/>
                <w:sz w:val="20"/>
                <w:szCs w:val="20"/>
              </w:rPr>
              <w:t>No.</w:t>
            </w:r>
          </w:p>
        </w:tc>
        <w:tc>
          <w:tcPr>
            <w:tcW w:w="2833" w:type="dxa"/>
            <w:vAlign w:val="center"/>
          </w:tcPr>
          <w:p w14:paraId="20EA2B2C" w14:textId="75E245F9" w:rsidR="00C57DD8" w:rsidRPr="008D37F2" w:rsidRDefault="00C57DD8" w:rsidP="000720E1">
            <w:pPr>
              <w:jc w:val="center"/>
              <w:rPr>
                <w:rFonts w:ascii="Arial" w:hAnsi="Arial" w:cs="Arial"/>
                <w:sz w:val="20"/>
                <w:szCs w:val="20"/>
              </w:rPr>
            </w:pPr>
            <w:r w:rsidRPr="008D37F2">
              <w:rPr>
                <w:rFonts w:ascii="Arial" w:hAnsi="Arial" w:cs="Arial"/>
                <w:b/>
                <w:bCs/>
                <w:iCs/>
                <w:sz w:val="20"/>
                <w:szCs w:val="20"/>
              </w:rPr>
              <w:t>Reikalavimas</w:t>
            </w:r>
          </w:p>
        </w:tc>
        <w:tc>
          <w:tcPr>
            <w:tcW w:w="2682" w:type="dxa"/>
            <w:vAlign w:val="center"/>
          </w:tcPr>
          <w:p w14:paraId="2431805A" w14:textId="7E84C5E1" w:rsidR="00C57DD8" w:rsidRPr="008D37F2" w:rsidRDefault="00FA2671" w:rsidP="000720E1">
            <w:pPr>
              <w:jc w:val="center"/>
              <w:rPr>
                <w:rFonts w:ascii="Arial" w:hAnsi="Arial" w:cs="Arial"/>
                <w:b/>
                <w:bCs/>
                <w:sz w:val="20"/>
                <w:szCs w:val="20"/>
              </w:rPr>
            </w:pPr>
            <w:r w:rsidRPr="008D37F2">
              <w:rPr>
                <w:rFonts w:ascii="Arial" w:hAnsi="Arial" w:cs="Arial"/>
                <w:b/>
                <w:bCs/>
                <w:sz w:val="20"/>
                <w:szCs w:val="20"/>
              </w:rPr>
              <w:t>Requirement</w:t>
            </w:r>
          </w:p>
        </w:tc>
        <w:tc>
          <w:tcPr>
            <w:tcW w:w="3896" w:type="dxa"/>
            <w:vAlign w:val="center"/>
          </w:tcPr>
          <w:p w14:paraId="1A15D2A4" w14:textId="04A36170" w:rsidR="00C57DD8" w:rsidRPr="006C6662" w:rsidRDefault="00FA2671" w:rsidP="000720E1">
            <w:pPr>
              <w:ind w:right="39"/>
              <w:jc w:val="center"/>
              <w:rPr>
                <w:rFonts w:ascii="Arial" w:hAnsi="Arial" w:cs="Arial"/>
                <w:sz w:val="20"/>
                <w:szCs w:val="20"/>
                <w:lang w:val="en-GB"/>
              </w:rPr>
            </w:pPr>
            <w:r w:rsidRPr="006C6662">
              <w:rPr>
                <w:rFonts w:ascii="Arial" w:hAnsi="Arial" w:cs="Arial"/>
                <w:b/>
                <w:bCs/>
                <w:iCs/>
                <w:sz w:val="20"/>
                <w:szCs w:val="20"/>
                <w:lang w:val="en-GB"/>
              </w:rPr>
              <w:t>Pateikiami dokumentai</w:t>
            </w:r>
          </w:p>
        </w:tc>
        <w:tc>
          <w:tcPr>
            <w:tcW w:w="3849" w:type="dxa"/>
            <w:vAlign w:val="center"/>
          </w:tcPr>
          <w:p w14:paraId="780029B2" w14:textId="538F9DFB" w:rsidR="00C57DD8" w:rsidRPr="006C6662" w:rsidDel="00CD708B" w:rsidRDefault="00C57DD8" w:rsidP="000720E1">
            <w:pPr>
              <w:ind w:right="39"/>
              <w:jc w:val="center"/>
              <w:rPr>
                <w:rFonts w:ascii="Arial" w:hAnsi="Arial" w:cs="Arial"/>
                <w:b/>
                <w:bCs/>
                <w:iCs/>
                <w:sz w:val="20"/>
                <w:szCs w:val="20"/>
                <w:lang w:val="en-GB"/>
              </w:rPr>
            </w:pPr>
            <w:r w:rsidRPr="006C6662">
              <w:rPr>
                <w:rFonts w:ascii="Arial" w:hAnsi="Arial" w:cs="Arial"/>
                <w:b/>
                <w:bCs/>
                <w:iCs/>
                <w:sz w:val="20"/>
                <w:szCs w:val="20"/>
                <w:lang w:val="en-GB"/>
              </w:rPr>
              <w:t>Documents submitted</w:t>
            </w:r>
          </w:p>
        </w:tc>
      </w:tr>
      <w:tr w:rsidR="008F1F04" w:rsidRPr="006C6662" w14:paraId="727896C6" w14:textId="394C9072" w:rsidTr="00D54C34">
        <w:tc>
          <w:tcPr>
            <w:tcW w:w="910" w:type="dxa"/>
          </w:tcPr>
          <w:p w14:paraId="4746A120" w14:textId="0ADDC275" w:rsidR="008F1F04" w:rsidRPr="006C6662" w:rsidRDefault="008F1F04" w:rsidP="00680667">
            <w:pPr>
              <w:pStyle w:val="ListParagraph"/>
              <w:numPr>
                <w:ilvl w:val="0"/>
                <w:numId w:val="18"/>
              </w:numPr>
              <w:ind w:right="-55"/>
              <w:rPr>
                <w:rFonts w:ascii="Arial" w:hAnsi="Arial" w:cs="Arial"/>
                <w:sz w:val="20"/>
                <w:szCs w:val="20"/>
              </w:rPr>
            </w:pPr>
          </w:p>
        </w:tc>
        <w:tc>
          <w:tcPr>
            <w:tcW w:w="2833" w:type="dxa"/>
          </w:tcPr>
          <w:p w14:paraId="625B3F1E" w14:textId="21A0B757" w:rsidR="008F1F04" w:rsidRPr="008D37F2" w:rsidRDefault="008F1F04" w:rsidP="008F1F04">
            <w:pPr>
              <w:ind w:right="36"/>
              <w:jc w:val="both"/>
              <w:rPr>
                <w:rFonts w:ascii="Arial" w:hAnsi="Arial" w:cs="Arial"/>
                <w:sz w:val="20"/>
                <w:szCs w:val="20"/>
              </w:rPr>
            </w:pPr>
            <w:r w:rsidRPr="008D37F2">
              <w:rPr>
                <w:rFonts w:ascii="Arial" w:hAnsi="Arial" w:cs="Arial"/>
                <w:iCs/>
                <w:sz w:val="20"/>
                <w:szCs w:val="20"/>
              </w:rPr>
              <w:t>Tiekėjas, jo Subtiekėjas, Tiekėjų grupės nariai, Ūkio subjektai, kurių pajėgumais remiamasi, Tiekėjo siūlomų prekių gamintojas ar juos kontroliuojantys asmenys nėra juridiniai asmenys, registruoti V</w:t>
            </w:r>
            <w:r w:rsidRPr="008D37F2">
              <w:rPr>
                <w:iCs/>
              </w:rPr>
              <w:t>PĮ</w:t>
            </w:r>
            <w:r w:rsidRPr="008D37F2">
              <w:rPr>
                <w:rFonts w:ascii="Arial" w:hAnsi="Arial" w:cs="Arial"/>
                <w:iCs/>
                <w:sz w:val="20"/>
                <w:szCs w:val="20"/>
              </w:rPr>
              <w:t xml:space="preserve"> 92 straipsnio 15 dalyje numatytame sąraše nurodytose valstybėse ar teritorijose</w:t>
            </w:r>
            <w:r w:rsidRPr="008D37F2">
              <w:rPr>
                <w:rStyle w:val="FootnoteReference"/>
                <w:rFonts w:ascii="Arial" w:hAnsi="Arial" w:cs="Arial"/>
                <w:iCs/>
                <w:sz w:val="20"/>
                <w:szCs w:val="20"/>
              </w:rPr>
              <w:footnoteReference w:id="3"/>
            </w:r>
            <w:r w:rsidRPr="008D37F2">
              <w:rPr>
                <w:rFonts w:ascii="Arial" w:hAnsi="Arial" w:cs="Arial"/>
                <w:iCs/>
                <w:sz w:val="20"/>
                <w:szCs w:val="20"/>
              </w:rPr>
              <w:t xml:space="preserve">. </w:t>
            </w:r>
          </w:p>
        </w:tc>
        <w:tc>
          <w:tcPr>
            <w:tcW w:w="2682" w:type="dxa"/>
          </w:tcPr>
          <w:p w14:paraId="7BA029BB" w14:textId="2675B3D0" w:rsidR="008F1F04" w:rsidRPr="008D37F2" w:rsidRDefault="008F1F04" w:rsidP="008F1F04">
            <w:pPr>
              <w:ind w:right="36"/>
              <w:jc w:val="both"/>
              <w:rPr>
                <w:rFonts w:ascii="Arial" w:hAnsi="Arial" w:cs="Arial"/>
                <w:sz w:val="20"/>
                <w:szCs w:val="20"/>
                <w:lang w:val="en-GB"/>
              </w:rPr>
            </w:pPr>
            <w:r w:rsidRPr="008D37F2">
              <w:rPr>
                <w:rFonts w:ascii="Arial" w:hAnsi="Arial" w:cs="Arial"/>
                <w:sz w:val="20"/>
                <w:szCs w:val="20"/>
                <w:lang w:val="en-GB"/>
              </w:rPr>
              <w:t>The Supplier, its Sub-supplier, the members of the Supplier group, Economic entities whose capacity is relied on, the manufacturer of the goods offered by the Supplier or the persons controlling them are not legal entities registered in the countries or territories</w:t>
            </w:r>
            <w:r w:rsidRPr="008D37F2">
              <w:rPr>
                <w:rStyle w:val="FootnoteReference"/>
                <w:rFonts w:ascii="Arial" w:hAnsi="Arial" w:cs="Arial"/>
                <w:sz w:val="20"/>
                <w:szCs w:val="20"/>
                <w:lang w:val="en-GB"/>
              </w:rPr>
              <w:footnoteReference w:id="4"/>
            </w:r>
            <w:r w:rsidRPr="008D37F2">
              <w:rPr>
                <w:rFonts w:ascii="Arial" w:hAnsi="Arial" w:cs="Arial"/>
                <w:sz w:val="20"/>
                <w:szCs w:val="20"/>
                <w:lang w:val="en-GB"/>
              </w:rPr>
              <w:t xml:space="preserve"> listed in Article 92 (15) of the LPP.</w:t>
            </w:r>
          </w:p>
        </w:tc>
        <w:tc>
          <w:tcPr>
            <w:tcW w:w="3896" w:type="dxa"/>
            <w:vMerge w:val="restart"/>
          </w:tcPr>
          <w:p w14:paraId="6D9D1192" w14:textId="77777777" w:rsidR="00CE48F8" w:rsidRPr="006C6662" w:rsidRDefault="00CE48F8" w:rsidP="00CE48F8">
            <w:pPr>
              <w:ind w:right="36"/>
              <w:jc w:val="both"/>
              <w:rPr>
                <w:rFonts w:ascii="Arial" w:hAnsi="Arial" w:cs="Arial"/>
                <w:sz w:val="20"/>
                <w:szCs w:val="20"/>
              </w:rPr>
            </w:pPr>
            <w:r w:rsidRPr="006C6662">
              <w:rPr>
                <w:rFonts w:ascii="Arial" w:hAnsi="Arial" w:cs="Arial"/>
                <w:sz w:val="20"/>
                <w:szCs w:val="20"/>
              </w:rPr>
              <w:t xml:space="preserve">Atitikimas reikalavimui turi būti deklaruojamas Paraiškoje ir Pasiūlyme (SPS 1 ir 2 priedai). </w:t>
            </w:r>
          </w:p>
          <w:p w14:paraId="2626AB94" w14:textId="3EF239B8" w:rsidR="008F1F04" w:rsidRPr="008D37F2" w:rsidRDefault="008F1F04" w:rsidP="008F1F04">
            <w:pPr>
              <w:ind w:right="36"/>
              <w:jc w:val="both"/>
              <w:rPr>
                <w:rFonts w:ascii="Arial" w:hAnsi="Arial" w:cs="Arial"/>
                <w:sz w:val="20"/>
                <w:szCs w:val="20"/>
              </w:rPr>
            </w:pPr>
            <w:r w:rsidRPr="008D37F2">
              <w:rPr>
                <w:rFonts w:ascii="Arial" w:hAnsi="Arial" w:cs="Arial"/>
                <w:sz w:val="20"/>
                <w:szCs w:val="20"/>
              </w:rPr>
              <w:t xml:space="preserve"> </w:t>
            </w:r>
          </w:p>
          <w:p w14:paraId="349100FE" w14:textId="77777777" w:rsidR="008F1F04" w:rsidRPr="008D37F2" w:rsidRDefault="008F1F04" w:rsidP="008F1F04">
            <w:pPr>
              <w:ind w:right="36"/>
              <w:jc w:val="both"/>
              <w:rPr>
                <w:rFonts w:ascii="Arial" w:hAnsi="Arial" w:cs="Arial"/>
                <w:sz w:val="20"/>
                <w:szCs w:val="20"/>
              </w:rPr>
            </w:pPr>
          </w:p>
          <w:p w14:paraId="39DFDAE7" w14:textId="2786A1F3" w:rsidR="008F1F04" w:rsidRPr="008D37F2" w:rsidRDefault="008F1F04" w:rsidP="008F1F04">
            <w:pPr>
              <w:ind w:right="36"/>
              <w:jc w:val="both"/>
              <w:rPr>
                <w:rFonts w:ascii="Arial" w:hAnsi="Arial" w:cs="Arial"/>
                <w:sz w:val="20"/>
                <w:szCs w:val="20"/>
              </w:rPr>
            </w:pPr>
            <w:r w:rsidRPr="008D37F2">
              <w:rPr>
                <w:rFonts w:ascii="Arial" w:hAnsi="Arial" w:cs="Arial"/>
                <w:sz w:val="20"/>
                <w:szCs w:val="20"/>
              </w:rPr>
              <w:t>Jei Perkančiajam subjektui kils abejonių dėl Tiekėjo nurodytos informacijos teisingumo, ekonomiškai naudingiausią pasiūlymą pateikęs Tiekėjas turės pateikti</w:t>
            </w:r>
            <w:r w:rsidR="00524680">
              <w:rPr>
                <w:rFonts w:ascii="Arial" w:hAnsi="Arial" w:cs="Arial"/>
                <w:sz w:val="20"/>
                <w:szCs w:val="20"/>
              </w:rPr>
              <w:t xml:space="preserve"> žemiau nurodytus (vieną ar kelis) dokumentus</w:t>
            </w:r>
            <w:r w:rsidRPr="008D37F2">
              <w:rPr>
                <w:rFonts w:ascii="Arial" w:hAnsi="Arial" w:cs="Arial"/>
                <w:sz w:val="20"/>
                <w:szCs w:val="20"/>
              </w:rPr>
              <w:t>:</w:t>
            </w:r>
          </w:p>
          <w:p w14:paraId="5BDDA675" w14:textId="77777777" w:rsidR="008F1F04" w:rsidRPr="008D37F2" w:rsidRDefault="008F1F04" w:rsidP="008F1F04">
            <w:pPr>
              <w:ind w:right="36"/>
              <w:jc w:val="both"/>
              <w:rPr>
                <w:rFonts w:ascii="Arial" w:hAnsi="Arial" w:cs="Arial"/>
                <w:sz w:val="20"/>
                <w:szCs w:val="20"/>
              </w:rPr>
            </w:pPr>
          </w:p>
          <w:p w14:paraId="6147CED6" w14:textId="77777777" w:rsidR="008F1F04" w:rsidRPr="008D37F2" w:rsidRDefault="008F1F04" w:rsidP="008F1F04">
            <w:pPr>
              <w:ind w:right="36"/>
              <w:jc w:val="both"/>
              <w:rPr>
                <w:rFonts w:ascii="Arial" w:hAnsi="Arial" w:cs="Arial"/>
                <w:iCs/>
                <w:sz w:val="20"/>
                <w:szCs w:val="20"/>
              </w:rPr>
            </w:pPr>
            <w:r w:rsidRPr="008D37F2">
              <w:rPr>
                <w:rFonts w:ascii="Arial" w:hAnsi="Arial" w:cs="Arial"/>
                <w:sz w:val="20"/>
                <w:szCs w:val="20"/>
              </w:rPr>
              <w:t xml:space="preserve">Jei </w:t>
            </w:r>
            <w:r w:rsidRPr="008D37F2">
              <w:rPr>
                <w:rFonts w:ascii="Arial" w:hAnsi="Arial" w:cs="Arial"/>
                <w:iCs/>
                <w:sz w:val="20"/>
                <w:szCs w:val="20"/>
              </w:rPr>
              <w:t>Tiekėjas, jo Subtiekėjas, Tiekėjų grupės nariai, Ūkio subjektai, kurių pajėgumais remiamasi, Tiekėjo siūlomų prekių gamintojas ar juos kontroliuojantys asmenys yra juridiniai asmenys:</w:t>
            </w:r>
          </w:p>
          <w:p w14:paraId="7F38BC1A" w14:textId="77777777" w:rsidR="00524680" w:rsidRPr="00524680" w:rsidRDefault="00524680" w:rsidP="00812417">
            <w:pPr>
              <w:pStyle w:val="ListParagraph"/>
              <w:numPr>
                <w:ilvl w:val="0"/>
                <w:numId w:val="5"/>
              </w:numPr>
              <w:rPr>
                <w:rFonts w:ascii="Arial" w:hAnsi="Arial" w:cs="Arial"/>
                <w:sz w:val="20"/>
                <w:szCs w:val="20"/>
              </w:rPr>
            </w:pPr>
            <w:r w:rsidRPr="00524680">
              <w:rPr>
                <w:rFonts w:ascii="Arial" w:hAnsi="Arial" w:cs="Arial"/>
                <w:sz w:val="20"/>
                <w:szCs w:val="20"/>
              </w:rPr>
              <w:t>juridinio asmens vadovo patvirtintą juridinio asmens steigimo dokumentų kopiją,</w:t>
            </w:r>
          </w:p>
          <w:p w14:paraId="1AD6DD02" w14:textId="53CF450D" w:rsidR="008F1F04" w:rsidRPr="008D37F2" w:rsidRDefault="008F1F04" w:rsidP="00812417">
            <w:pPr>
              <w:pStyle w:val="ListParagraph"/>
              <w:numPr>
                <w:ilvl w:val="0"/>
                <w:numId w:val="5"/>
              </w:numPr>
              <w:ind w:right="36"/>
              <w:jc w:val="both"/>
              <w:rPr>
                <w:rFonts w:ascii="Arial" w:hAnsi="Arial" w:cs="Arial"/>
                <w:sz w:val="20"/>
                <w:szCs w:val="20"/>
              </w:rPr>
            </w:pPr>
            <w:r w:rsidRPr="008D37F2">
              <w:rPr>
                <w:rFonts w:ascii="Arial" w:hAnsi="Arial" w:cs="Arial"/>
                <w:sz w:val="20"/>
                <w:szCs w:val="20"/>
              </w:rPr>
              <w:t>Juridinių asmenų registro išplėstinį išrašą su istorija,</w:t>
            </w:r>
          </w:p>
          <w:p w14:paraId="3FE95378" w14:textId="77777777" w:rsidR="008F1F04" w:rsidRPr="008D37F2" w:rsidRDefault="008F1F04" w:rsidP="00812417">
            <w:pPr>
              <w:pStyle w:val="ListParagraph"/>
              <w:numPr>
                <w:ilvl w:val="0"/>
                <w:numId w:val="5"/>
              </w:numPr>
              <w:ind w:right="36"/>
              <w:jc w:val="both"/>
              <w:rPr>
                <w:rFonts w:ascii="Arial" w:hAnsi="Arial" w:cs="Arial"/>
                <w:sz w:val="20"/>
                <w:szCs w:val="20"/>
              </w:rPr>
            </w:pPr>
            <w:r w:rsidRPr="008D37F2">
              <w:rPr>
                <w:rFonts w:ascii="Arial" w:hAnsi="Arial" w:cs="Arial"/>
                <w:sz w:val="20"/>
                <w:szCs w:val="20"/>
              </w:rPr>
              <w:t>Juridinių asmenų dalyvių informacinės sistemos išrašą,</w:t>
            </w:r>
          </w:p>
          <w:p w14:paraId="7533EFD8" w14:textId="77777777" w:rsidR="008F1F04" w:rsidRPr="008D37F2" w:rsidRDefault="008F1F04" w:rsidP="00812417">
            <w:pPr>
              <w:pStyle w:val="ListParagraph"/>
              <w:numPr>
                <w:ilvl w:val="0"/>
                <w:numId w:val="5"/>
              </w:numPr>
              <w:ind w:right="36"/>
              <w:jc w:val="both"/>
              <w:rPr>
                <w:rFonts w:ascii="Arial" w:hAnsi="Arial" w:cs="Arial"/>
                <w:sz w:val="20"/>
                <w:szCs w:val="20"/>
              </w:rPr>
            </w:pPr>
            <w:r w:rsidRPr="008D37F2">
              <w:rPr>
                <w:rFonts w:ascii="Arial" w:hAnsi="Arial" w:cs="Arial"/>
                <w:sz w:val="20"/>
                <w:szCs w:val="20"/>
              </w:rPr>
              <w:t xml:space="preserve">duomenų apie juridinio asmens naudos gavėjus išrašą, </w:t>
            </w:r>
          </w:p>
          <w:p w14:paraId="648515B9" w14:textId="77777777" w:rsidR="008F1F04" w:rsidRPr="008D37F2" w:rsidRDefault="008F1F04" w:rsidP="00812417">
            <w:pPr>
              <w:pStyle w:val="ListParagraph"/>
              <w:numPr>
                <w:ilvl w:val="0"/>
                <w:numId w:val="5"/>
              </w:numPr>
              <w:ind w:right="36"/>
              <w:jc w:val="both"/>
              <w:rPr>
                <w:rFonts w:ascii="Arial" w:hAnsi="Arial" w:cs="Arial"/>
                <w:sz w:val="20"/>
                <w:szCs w:val="20"/>
              </w:rPr>
            </w:pPr>
            <w:r w:rsidRPr="008D37F2">
              <w:rPr>
                <w:rFonts w:ascii="Arial" w:hAnsi="Arial" w:cs="Arial"/>
                <w:sz w:val="20"/>
                <w:szCs w:val="20"/>
              </w:rPr>
              <w:t xml:space="preserve">arba atitinkamus valstybės narės ar trečiosios šalies dokumentus, nurodančius tiekėją, jo </w:t>
            </w:r>
            <w:r w:rsidRPr="008D37F2">
              <w:rPr>
                <w:rFonts w:ascii="Arial" w:hAnsi="Arial" w:cs="Arial"/>
                <w:sz w:val="20"/>
                <w:szCs w:val="20"/>
              </w:rPr>
              <w:lastRenderedPageBreak/>
              <w:t>subtiekėją, ūkio subjektą, kurio pajėgumais remiamasi, tiekėjo siūlomų prekių gamintoją kontroliuojančius asmenis ir (arba) jų bei juos kontroliuojančių asmenų registracijos vietą.</w:t>
            </w:r>
          </w:p>
          <w:p w14:paraId="609F358B" w14:textId="77777777" w:rsidR="008F1F04" w:rsidRPr="008D37F2" w:rsidRDefault="008F1F04" w:rsidP="008F1F04">
            <w:pPr>
              <w:ind w:right="36"/>
              <w:jc w:val="both"/>
              <w:rPr>
                <w:rFonts w:ascii="Arial" w:hAnsi="Arial" w:cs="Arial"/>
                <w:iCs/>
                <w:sz w:val="20"/>
                <w:szCs w:val="20"/>
              </w:rPr>
            </w:pPr>
            <w:r w:rsidRPr="008D37F2">
              <w:rPr>
                <w:rFonts w:ascii="Arial" w:hAnsi="Arial" w:cs="Arial"/>
                <w:sz w:val="20"/>
                <w:szCs w:val="20"/>
              </w:rPr>
              <w:t xml:space="preserve">Jei </w:t>
            </w:r>
            <w:r w:rsidRPr="008D37F2">
              <w:rPr>
                <w:rFonts w:ascii="Arial" w:hAnsi="Arial" w:cs="Arial"/>
                <w:iCs/>
                <w:sz w:val="20"/>
                <w:szCs w:val="20"/>
              </w:rPr>
              <w:t>Tiekėjas, jo Subtiekėjas, Tiekėjų grupės nariai, Ūkio subjektai, kurių pajėgumais remiamasi, Tiekėjo siūlomų prekių gamintojas ar juos kontroliuojantys asmenys yra fiziniai asmenys:</w:t>
            </w:r>
          </w:p>
          <w:p w14:paraId="56D5FF72" w14:textId="77777777" w:rsidR="008F1F04" w:rsidRPr="008D37F2" w:rsidRDefault="008F1F04" w:rsidP="00812417">
            <w:pPr>
              <w:pStyle w:val="ListParagraph"/>
              <w:numPr>
                <w:ilvl w:val="0"/>
                <w:numId w:val="3"/>
              </w:numPr>
              <w:ind w:right="36"/>
              <w:jc w:val="both"/>
              <w:rPr>
                <w:rFonts w:ascii="Arial" w:hAnsi="Arial" w:cs="Arial"/>
                <w:sz w:val="20"/>
                <w:szCs w:val="20"/>
              </w:rPr>
            </w:pPr>
            <w:r w:rsidRPr="008D37F2">
              <w:rPr>
                <w:rFonts w:ascii="Arial" w:hAnsi="Arial" w:cs="Arial"/>
                <w:sz w:val="20"/>
                <w:szCs w:val="20"/>
              </w:rPr>
              <w:t xml:space="preserve">asmens tapatybę patvirtinančio dokumento (tapatybės kortelės ar paso) kopiją, </w:t>
            </w:r>
          </w:p>
          <w:p w14:paraId="6AB58C1B" w14:textId="77777777" w:rsidR="008F1F04" w:rsidRPr="008D37F2" w:rsidRDefault="008F1F04" w:rsidP="00812417">
            <w:pPr>
              <w:pStyle w:val="ListParagraph"/>
              <w:numPr>
                <w:ilvl w:val="0"/>
                <w:numId w:val="3"/>
              </w:numPr>
              <w:ind w:right="36"/>
              <w:jc w:val="both"/>
              <w:rPr>
                <w:rFonts w:ascii="Arial" w:hAnsi="Arial" w:cs="Arial"/>
                <w:sz w:val="20"/>
                <w:szCs w:val="20"/>
              </w:rPr>
            </w:pPr>
            <w:r w:rsidRPr="008D37F2">
              <w:rPr>
                <w:rFonts w:ascii="Arial" w:hAnsi="Arial" w:cs="Arial"/>
                <w:sz w:val="20"/>
                <w:szCs w:val="20"/>
              </w:rPr>
              <w:t xml:space="preserve">leidimo verstis atitinkama ūkine veikla patvirtinančio dokumento (pavyzdžiui, verslo liudijimo, individualios veiklos pažymėjimo ir pan.) kopiją, </w:t>
            </w:r>
          </w:p>
          <w:p w14:paraId="51CCE3E4" w14:textId="77777777" w:rsidR="008F1F04" w:rsidRPr="008D37F2" w:rsidRDefault="008F1F04" w:rsidP="00812417">
            <w:pPr>
              <w:pStyle w:val="ListParagraph"/>
              <w:numPr>
                <w:ilvl w:val="0"/>
                <w:numId w:val="3"/>
              </w:numPr>
              <w:ind w:right="36"/>
              <w:jc w:val="both"/>
              <w:rPr>
                <w:rFonts w:ascii="Arial" w:hAnsi="Arial" w:cs="Arial"/>
                <w:sz w:val="20"/>
                <w:szCs w:val="20"/>
              </w:rPr>
            </w:pPr>
            <w:r w:rsidRPr="008D37F2">
              <w:rPr>
                <w:rFonts w:ascii="Arial" w:hAnsi="Arial" w:cs="Arial"/>
                <w:sz w:val="20"/>
                <w:szCs w:val="20"/>
              </w:rPr>
              <w:t xml:space="preserve">pažymą apie deklaruotą gyvenamąją vietą; </w:t>
            </w:r>
          </w:p>
          <w:p w14:paraId="3C4F73E0" w14:textId="77777777" w:rsidR="008F1F04" w:rsidRPr="008D37F2" w:rsidRDefault="008F1F04" w:rsidP="00812417">
            <w:pPr>
              <w:pStyle w:val="ListParagraph"/>
              <w:numPr>
                <w:ilvl w:val="0"/>
                <w:numId w:val="3"/>
              </w:numPr>
              <w:ind w:right="36"/>
              <w:jc w:val="both"/>
              <w:rPr>
                <w:rFonts w:ascii="Arial" w:hAnsi="Arial" w:cs="Arial"/>
                <w:sz w:val="20"/>
                <w:szCs w:val="20"/>
              </w:rPr>
            </w:pPr>
            <w:r w:rsidRPr="008D37F2">
              <w:rPr>
                <w:rFonts w:ascii="Arial" w:hAnsi="Arial" w:cs="Arial"/>
                <w:sz w:val="20"/>
                <w:szCs w:val="20"/>
              </w:rPr>
              <w:t>arba atitinkamus valstybės narės ar trečiosios šalies dokumentus, nurodančius tiekėjo, jo subtiekėjo, ūkio subjekto, kurio pajėgumais remiamasi, ir (arba) tiekėjo siūlomų prekių gamintojo pilietybę ir nuolatinę gyvenamąją vietą.</w:t>
            </w:r>
          </w:p>
          <w:p w14:paraId="4F1D2E3E" w14:textId="77777777" w:rsidR="008F1F04" w:rsidRPr="008D37F2" w:rsidRDefault="008F1F04" w:rsidP="008F1F04">
            <w:pPr>
              <w:ind w:right="36"/>
              <w:jc w:val="both"/>
              <w:rPr>
                <w:rFonts w:ascii="Arial" w:hAnsi="Arial" w:cs="Arial"/>
                <w:sz w:val="20"/>
                <w:szCs w:val="20"/>
              </w:rPr>
            </w:pPr>
          </w:p>
          <w:p w14:paraId="2D83E082" w14:textId="77777777" w:rsidR="008F1F04" w:rsidRPr="008D37F2" w:rsidRDefault="008F1F04" w:rsidP="008F1F04">
            <w:pPr>
              <w:ind w:right="36"/>
              <w:jc w:val="both"/>
              <w:rPr>
                <w:rFonts w:ascii="Arial" w:hAnsi="Arial" w:cs="Arial"/>
                <w:sz w:val="20"/>
                <w:szCs w:val="20"/>
              </w:rPr>
            </w:pPr>
            <w:r w:rsidRPr="008D37F2">
              <w:rPr>
                <w:rFonts w:ascii="Arial" w:hAnsi="Arial" w:cs="Arial"/>
                <w:sz w:val="20"/>
                <w:szCs w:val="20"/>
              </w:rPr>
              <w:t>Dokumentai, kuriuose nenurodytas galiojimo terminas, turi būti  išduoti ar atspausdinti iš informacinės sistemos ne anksčiau kaip prieš tris mėnesius iki tos dienos, kai Perkančiojo subjekto prašymu Tiekėjas turi pateikti dokumentus.</w:t>
            </w:r>
          </w:p>
          <w:p w14:paraId="169C02CE" w14:textId="77777777" w:rsidR="008F1F04" w:rsidRDefault="008F1F04" w:rsidP="008F1F04">
            <w:pPr>
              <w:jc w:val="both"/>
              <w:rPr>
                <w:rFonts w:ascii="Arial" w:hAnsi="Arial" w:cs="Arial"/>
                <w:sz w:val="20"/>
                <w:szCs w:val="20"/>
              </w:rPr>
            </w:pPr>
          </w:p>
          <w:p w14:paraId="4A6DD45B" w14:textId="7A245A8B" w:rsidR="00524680" w:rsidRPr="008D37F2" w:rsidRDefault="00524680" w:rsidP="008F1F04">
            <w:pPr>
              <w:jc w:val="both"/>
              <w:rPr>
                <w:rFonts w:ascii="Arial" w:hAnsi="Arial" w:cs="Arial"/>
                <w:sz w:val="20"/>
                <w:szCs w:val="20"/>
              </w:rPr>
            </w:pPr>
            <w:r w:rsidRPr="007D20AF">
              <w:rPr>
                <w:rFonts w:ascii="Arial" w:hAnsi="Arial" w:cs="Arial"/>
                <w:sz w:val="20"/>
                <w:szCs w:val="20"/>
              </w:rPr>
              <w:lastRenderedPageBreak/>
              <w:t xml:space="preserve">Perkantysis subjektas turi teisę </w:t>
            </w:r>
            <w:r>
              <w:rPr>
                <w:rFonts w:ascii="Arial" w:hAnsi="Arial" w:cs="Arial"/>
                <w:sz w:val="20"/>
                <w:szCs w:val="20"/>
              </w:rPr>
              <w:t>priimti</w:t>
            </w:r>
            <w:r w:rsidRPr="007D20AF">
              <w:rPr>
                <w:rFonts w:ascii="Arial" w:hAnsi="Arial" w:cs="Arial"/>
                <w:sz w:val="20"/>
                <w:szCs w:val="20"/>
              </w:rPr>
              <w:t xml:space="preserve"> ir kitus, </w:t>
            </w:r>
            <w:r>
              <w:rPr>
                <w:rFonts w:ascii="Arial" w:hAnsi="Arial" w:cs="Arial"/>
                <w:sz w:val="20"/>
                <w:szCs w:val="20"/>
              </w:rPr>
              <w:t>P</w:t>
            </w:r>
            <w:r w:rsidRPr="007D20AF">
              <w:rPr>
                <w:rFonts w:ascii="Arial" w:hAnsi="Arial" w:cs="Arial"/>
                <w:sz w:val="20"/>
                <w:szCs w:val="20"/>
              </w:rPr>
              <w:t>erkančiajam subjektui priimtinus dokumentus.</w:t>
            </w:r>
          </w:p>
        </w:tc>
        <w:tc>
          <w:tcPr>
            <w:tcW w:w="3849" w:type="dxa"/>
            <w:vMerge w:val="restart"/>
          </w:tcPr>
          <w:p w14:paraId="069AA100" w14:textId="517317EC" w:rsidR="003A617A" w:rsidRPr="006C6662" w:rsidRDefault="003A617A" w:rsidP="003A617A">
            <w:pPr>
              <w:jc w:val="both"/>
              <w:rPr>
                <w:rFonts w:ascii="Arial" w:hAnsi="Arial" w:cs="Arial"/>
                <w:bCs/>
                <w:color w:val="000000"/>
                <w:sz w:val="20"/>
                <w:szCs w:val="20"/>
                <w:lang w:val="en-US"/>
              </w:rPr>
            </w:pPr>
            <w:r w:rsidRPr="006C6662">
              <w:rPr>
                <w:rFonts w:ascii="Arial" w:hAnsi="Arial" w:cs="Arial"/>
                <w:bCs/>
                <w:color w:val="000000"/>
                <w:sz w:val="20"/>
                <w:szCs w:val="20"/>
                <w:lang w:val="en-US"/>
              </w:rPr>
              <w:lastRenderedPageBreak/>
              <w:t>Compliance with the requirement must be declared in the Application and the Tender (</w:t>
            </w:r>
            <w:r w:rsidR="001454F1">
              <w:rPr>
                <w:rFonts w:ascii="Arial" w:hAnsi="Arial" w:cs="Arial"/>
                <w:bCs/>
                <w:color w:val="000000"/>
                <w:sz w:val="20"/>
                <w:szCs w:val="20"/>
                <w:lang w:val="en-US"/>
              </w:rPr>
              <w:t>Annexes</w:t>
            </w:r>
            <w:r w:rsidRPr="006C6662">
              <w:rPr>
                <w:rFonts w:ascii="Arial" w:hAnsi="Arial" w:cs="Arial"/>
                <w:bCs/>
                <w:color w:val="000000"/>
                <w:sz w:val="20"/>
                <w:szCs w:val="20"/>
                <w:lang w:val="en-US"/>
              </w:rPr>
              <w:t xml:space="preserve">1 and 2 </w:t>
            </w:r>
            <w:r w:rsidR="001454F1">
              <w:rPr>
                <w:rFonts w:ascii="Arial" w:hAnsi="Arial" w:cs="Arial"/>
                <w:bCs/>
                <w:color w:val="000000"/>
                <w:sz w:val="20"/>
                <w:szCs w:val="20"/>
                <w:lang w:val="en-US"/>
              </w:rPr>
              <w:t>to</w:t>
            </w:r>
            <w:r w:rsidRPr="006C6662">
              <w:rPr>
                <w:rFonts w:ascii="Arial" w:hAnsi="Arial" w:cs="Arial"/>
                <w:bCs/>
                <w:color w:val="000000"/>
                <w:sz w:val="20"/>
                <w:szCs w:val="20"/>
                <w:lang w:val="en-US"/>
              </w:rPr>
              <w:t xml:space="preserve"> the SPC).</w:t>
            </w:r>
          </w:p>
          <w:p w14:paraId="6B41CE22" w14:textId="6FE81762" w:rsidR="008F1F04" w:rsidRPr="006C6662" w:rsidRDefault="008F1F04" w:rsidP="008F1F04">
            <w:pPr>
              <w:jc w:val="both"/>
              <w:rPr>
                <w:rFonts w:ascii="Arial" w:hAnsi="Arial" w:cs="Arial"/>
                <w:bCs/>
                <w:color w:val="000000"/>
                <w:sz w:val="20"/>
                <w:szCs w:val="20"/>
                <w:lang w:val="en-US"/>
              </w:rPr>
            </w:pPr>
            <w:r w:rsidRPr="006C6662">
              <w:rPr>
                <w:rFonts w:ascii="Arial" w:hAnsi="Arial" w:cs="Arial"/>
                <w:bCs/>
                <w:color w:val="000000"/>
                <w:sz w:val="20"/>
                <w:szCs w:val="20"/>
                <w:lang w:val="en-US"/>
              </w:rPr>
              <w:t>If the Contracting Entity has doubts about the correctness of the information provided by the Supplier, the Supplier who submitted the most economically advantageous Tender will have to submit</w:t>
            </w:r>
            <w:r w:rsidR="00524680">
              <w:rPr>
                <w:rFonts w:ascii="Arial" w:hAnsi="Arial" w:cs="Arial"/>
                <w:bCs/>
                <w:color w:val="000000"/>
                <w:sz w:val="20"/>
                <w:szCs w:val="20"/>
                <w:lang w:val="en-US"/>
              </w:rPr>
              <w:t xml:space="preserve"> the documents indicated bellow (one or several)</w:t>
            </w:r>
            <w:r w:rsidRPr="006C6662">
              <w:rPr>
                <w:rFonts w:ascii="Arial" w:hAnsi="Arial" w:cs="Arial"/>
                <w:bCs/>
                <w:color w:val="000000"/>
                <w:sz w:val="20"/>
                <w:szCs w:val="20"/>
                <w:lang w:val="en-US"/>
              </w:rPr>
              <w:t>:</w:t>
            </w:r>
          </w:p>
          <w:p w14:paraId="568DDB12" w14:textId="77777777" w:rsidR="008F1F04" w:rsidRPr="006C6662" w:rsidRDefault="008F1F04" w:rsidP="008F1F04">
            <w:pPr>
              <w:jc w:val="both"/>
              <w:rPr>
                <w:rFonts w:ascii="Arial" w:hAnsi="Arial" w:cs="Arial"/>
                <w:bCs/>
                <w:color w:val="000000"/>
                <w:sz w:val="20"/>
                <w:szCs w:val="20"/>
                <w:lang w:val="en-US"/>
              </w:rPr>
            </w:pPr>
          </w:p>
          <w:p w14:paraId="1B1A30F6" w14:textId="77777777" w:rsidR="008F1F04" w:rsidRPr="006C6662" w:rsidRDefault="008F1F04" w:rsidP="008F1F04">
            <w:pPr>
              <w:jc w:val="both"/>
              <w:rPr>
                <w:rFonts w:ascii="Arial" w:hAnsi="Arial" w:cs="Arial"/>
                <w:bCs/>
                <w:color w:val="000000"/>
                <w:sz w:val="20"/>
                <w:szCs w:val="20"/>
                <w:lang w:val="en-US"/>
              </w:rPr>
            </w:pPr>
            <w:r w:rsidRPr="006C6662">
              <w:rPr>
                <w:rFonts w:ascii="Arial" w:hAnsi="Arial" w:cs="Arial"/>
                <w:bCs/>
                <w:color w:val="000000"/>
                <w:sz w:val="20"/>
                <w:szCs w:val="20"/>
                <w:lang w:val="en-US"/>
              </w:rPr>
              <w:t>If the Supplier, Sub-Supplier,</w:t>
            </w:r>
            <w:r>
              <w:rPr>
                <w:rFonts w:ascii="Arial" w:hAnsi="Arial" w:cs="Arial"/>
                <w:bCs/>
                <w:color w:val="000000"/>
                <w:sz w:val="20"/>
                <w:szCs w:val="20"/>
                <w:lang w:val="en-US"/>
              </w:rPr>
              <w:t xml:space="preserve"> </w:t>
            </w:r>
            <w:r>
              <w:rPr>
                <w:rFonts w:ascii="Arial" w:hAnsi="Arial" w:cs="Arial"/>
                <w:sz w:val="20"/>
                <w:szCs w:val="20"/>
                <w:lang w:val="en-GB"/>
              </w:rPr>
              <w:t>the members of the Supplier group,</w:t>
            </w:r>
            <w:r w:rsidRPr="006C6662">
              <w:rPr>
                <w:rFonts w:ascii="Arial" w:hAnsi="Arial" w:cs="Arial"/>
                <w:sz w:val="20"/>
                <w:szCs w:val="20"/>
                <w:lang w:val="en-GB"/>
              </w:rPr>
              <w:t xml:space="preserve"> </w:t>
            </w:r>
            <w:r w:rsidRPr="006C6662">
              <w:rPr>
                <w:rFonts w:ascii="Arial" w:hAnsi="Arial" w:cs="Arial"/>
                <w:bCs/>
                <w:color w:val="000000"/>
                <w:sz w:val="20"/>
                <w:szCs w:val="20"/>
                <w:lang w:val="en-US"/>
              </w:rPr>
              <w:t xml:space="preserve"> Economic entity whose capacity is relied on, the manufacturer of the goods offered by the Supplier or the person controlling them is a legal entity:</w:t>
            </w:r>
          </w:p>
          <w:p w14:paraId="2B14F5EE" w14:textId="77777777" w:rsidR="00524680" w:rsidRPr="00524680" w:rsidRDefault="00524680" w:rsidP="00812417">
            <w:pPr>
              <w:pStyle w:val="ListParagraph"/>
              <w:numPr>
                <w:ilvl w:val="0"/>
                <w:numId w:val="3"/>
              </w:numPr>
              <w:rPr>
                <w:rFonts w:ascii="Arial" w:hAnsi="Arial" w:cs="Arial"/>
                <w:bCs/>
                <w:color w:val="000000"/>
                <w:sz w:val="20"/>
                <w:szCs w:val="20"/>
                <w:lang w:val="en-US"/>
              </w:rPr>
            </w:pPr>
            <w:r w:rsidRPr="00524680">
              <w:rPr>
                <w:rFonts w:ascii="Arial" w:hAnsi="Arial" w:cs="Arial"/>
                <w:bCs/>
                <w:color w:val="000000"/>
                <w:sz w:val="20"/>
                <w:szCs w:val="20"/>
                <w:lang w:val="en-US"/>
              </w:rPr>
              <w:t>a copy of the founding documents of the legal entity approved by the head of the legal entity,</w:t>
            </w:r>
          </w:p>
          <w:p w14:paraId="56D504AA" w14:textId="05C318A1" w:rsidR="008F1F04" w:rsidRPr="006C6662" w:rsidRDefault="008F1F04" w:rsidP="00812417">
            <w:pPr>
              <w:pStyle w:val="ListParagraph"/>
              <w:numPr>
                <w:ilvl w:val="0"/>
                <w:numId w:val="3"/>
              </w:numPr>
              <w:jc w:val="both"/>
              <w:rPr>
                <w:rFonts w:ascii="Arial" w:hAnsi="Arial" w:cs="Arial"/>
                <w:bCs/>
                <w:color w:val="000000"/>
                <w:sz w:val="20"/>
                <w:szCs w:val="20"/>
                <w:lang w:val="en-US"/>
              </w:rPr>
            </w:pPr>
            <w:r w:rsidRPr="006C6662">
              <w:rPr>
                <w:rFonts w:ascii="Arial" w:hAnsi="Arial" w:cs="Arial"/>
                <w:bCs/>
                <w:color w:val="000000"/>
                <w:sz w:val="20"/>
                <w:szCs w:val="20"/>
                <w:lang w:val="en-US"/>
              </w:rPr>
              <w:t xml:space="preserve">extended extract from the Register of Legal Entities with history, </w:t>
            </w:r>
          </w:p>
          <w:p w14:paraId="4520C98C" w14:textId="77777777" w:rsidR="008F1F04" w:rsidRPr="006C6662" w:rsidRDefault="008F1F04" w:rsidP="00812417">
            <w:pPr>
              <w:pStyle w:val="ListParagraph"/>
              <w:numPr>
                <w:ilvl w:val="0"/>
                <w:numId w:val="3"/>
              </w:numPr>
              <w:jc w:val="both"/>
              <w:rPr>
                <w:rFonts w:ascii="Arial" w:hAnsi="Arial" w:cs="Arial"/>
                <w:bCs/>
                <w:color w:val="000000"/>
                <w:sz w:val="20"/>
                <w:szCs w:val="20"/>
                <w:lang w:val="en-US"/>
              </w:rPr>
            </w:pPr>
            <w:r w:rsidRPr="006C6662">
              <w:rPr>
                <w:rFonts w:ascii="Arial" w:hAnsi="Arial" w:cs="Arial"/>
                <w:bCs/>
                <w:color w:val="000000"/>
                <w:sz w:val="20"/>
                <w:szCs w:val="20"/>
                <w:lang w:val="en-US"/>
              </w:rPr>
              <w:t>extract from the information system for participants in legal entities,</w:t>
            </w:r>
          </w:p>
          <w:p w14:paraId="15E0C6E5" w14:textId="77777777" w:rsidR="008F1F04" w:rsidRPr="006C6662" w:rsidRDefault="008F1F04" w:rsidP="00812417">
            <w:pPr>
              <w:pStyle w:val="ListParagraph"/>
              <w:numPr>
                <w:ilvl w:val="0"/>
                <w:numId w:val="3"/>
              </w:numPr>
              <w:jc w:val="both"/>
              <w:rPr>
                <w:rFonts w:ascii="Arial" w:hAnsi="Arial" w:cs="Arial"/>
                <w:bCs/>
                <w:color w:val="000000"/>
                <w:sz w:val="20"/>
                <w:szCs w:val="20"/>
                <w:lang w:val="en-US"/>
              </w:rPr>
            </w:pPr>
            <w:r w:rsidRPr="006C6662">
              <w:rPr>
                <w:rFonts w:ascii="Arial" w:hAnsi="Arial" w:cs="Arial"/>
                <w:bCs/>
                <w:color w:val="000000"/>
                <w:sz w:val="20"/>
                <w:szCs w:val="20"/>
                <w:lang w:val="en-US"/>
              </w:rPr>
              <w:t>extract of data on the beneficiaries of the legal entity,</w:t>
            </w:r>
          </w:p>
          <w:p w14:paraId="1564366F" w14:textId="77777777" w:rsidR="00F465D9" w:rsidRPr="00F465D9" w:rsidRDefault="00F465D9" w:rsidP="00812417">
            <w:pPr>
              <w:pStyle w:val="ListParagraph"/>
              <w:numPr>
                <w:ilvl w:val="0"/>
                <w:numId w:val="3"/>
              </w:numPr>
              <w:rPr>
                <w:rFonts w:ascii="Arial" w:hAnsi="Arial" w:cs="Arial"/>
                <w:bCs/>
                <w:color w:val="000000"/>
                <w:sz w:val="20"/>
                <w:szCs w:val="20"/>
                <w:lang w:val="en-US"/>
              </w:rPr>
            </w:pPr>
            <w:r w:rsidRPr="00F465D9">
              <w:rPr>
                <w:rFonts w:ascii="Arial" w:hAnsi="Arial" w:cs="Arial"/>
                <w:bCs/>
                <w:color w:val="000000"/>
                <w:sz w:val="20"/>
                <w:szCs w:val="20"/>
                <w:lang w:val="en-US"/>
              </w:rPr>
              <w:lastRenderedPageBreak/>
              <w:t>or the relevant documents of the Member State or third country identifying the persons controlling the supplier, its sub-supplier, the economic operator whose capacities are relied on, the manufacturer of the goods offered by the supplier and/or the place of their registration.</w:t>
            </w:r>
          </w:p>
          <w:p w14:paraId="045BB15B" w14:textId="77777777" w:rsidR="008F1F04" w:rsidRPr="006C6662" w:rsidRDefault="008F1F04" w:rsidP="008F1F04">
            <w:pPr>
              <w:jc w:val="both"/>
              <w:rPr>
                <w:rFonts w:ascii="Arial" w:hAnsi="Arial" w:cs="Arial"/>
                <w:bCs/>
                <w:color w:val="000000"/>
                <w:sz w:val="20"/>
                <w:szCs w:val="20"/>
                <w:lang w:val="en-US"/>
              </w:rPr>
            </w:pPr>
            <w:r w:rsidRPr="006C6662">
              <w:rPr>
                <w:rFonts w:ascii="Arial" w:hAnsi="Arial" w:cs="Arial"/>
                <w:bCs/>
                <w:color w:val="000000"/>
                <w:sz w:val="20"/>
                <w:szCs w:val="20"/>
                <w:lang w:val="en-US"/>
              </w:rPr>
              <w:t xml:space="preserve">If the Supplier, Sub-Supplier, </w:t>
            </w:r>
            <w:r>
              <w:rPr>
                <w:rFonts w:ascii="Arial" w:hAnsi="Arial" w:cs="Arial"/>
                <w:sz w:val="20"/>
                <w:szCs w:val="20"/>
                <w:lang w:val="en-GB"/>
              </w:rPr>
              <w:t>the members of the Supplier group,</w:t>
            </w:r>
            <w:r w:rsidRPr="006C6662">
              <w:rPr>
                <w:rFonts w:ascii="Arial" w:hAnsi="Arial" w:cs="Arial"/>
                <w:sz w:val="20"/>
                <w:szCs w:val="20"/>
                <w:lang w:val="en-GB"/>
              </w:rPr>
              <w:t xml:space="preserve"> </w:t>
            </w:r>
            <w:r w:rsidRPr="006C6662">
              <w:rPr>
                <w:rFonts w:ascii="Arial" w:hAnsi="Arial" w:cs="Arial"/>
                <w:bCs/>
                <w:color w:val="000000"/>
                <w:sz w:val="20"/>
                <w:szCs w:val="20"/>
                <w:lang w:val="en-US"/>
              </w:rPr>
              <w:t>Economic entity whose capacity is relied on, the manufacturer of the goods offered by the Supplier or a person controlling them is a natural person:</w:t>
            </w:r>
          </w:p>
          <w:p w14:paraId="4CAFA4F5" w14:textId="77777777" w:rsidR="008F1F04" w:rsidRPr="006C6662" w:rsidRDefault="008F1F04" w:rsidP="00812417">
            <w:pPr>
              <w:pStyle w:val="ListParagraph"/>
              <w:numPr>
                <w:ilvl w:val="0"/>
                <w:numId w:val="6"/>
              </w:numPr>
              <w:jc w:val="both"/>
              <w:rPr>
                <w:rFonts w:ascii="Arial" w:hAnsi="Arial" w:cs="Arial"/>
                <w:bCs/>
                <w:color w:val="000000"/>
                <w:sz w:val="20"/>
                <w:szCs w:val="20"/>
                <w:lang w:val="en-US"/>
              </w:rPr>
            </w:pPr>
            <w:r w:rsidRPr="006C6662">
              <w:rPr>
                <w:rFonts w:ascii="Arial" w:hAnsi="Arial" w:cs="Arial"/>
                <w:bCs/>
                <w:color w:val="000000"/>
                <w:sz w:val="20"/>
                <w:szCs w:val="20"/>
                <w:lang w:val="en-US"/>
              </w:rPr>
              <w:t xml:space="preserve">a copy of an identity document (identity card or passport), </w:t>
            </w:r>
          </w:p>
          <w:p w14:paraId="09582DFD" w14:textId="77777777" w:rsidR="008F1F04" w:rsidRPr="006C6662" w:rsidRDefault="008F1F04" w:rsidP="00812417">
            <w:pPr>
              <w:pStyle w:val="ListParagraph"/>
              <w:numPr>
                <w:ilvl w:val="0"/>
                <w:numId w:val="6"/>
              </w:numPr>
              <w:jc w:val="both"/>
              <w:rPr>
                <w:rFonts w:ascii="Arial" w:hAnsi="Arial" w:cs="Arial"/>
                <w:bCs/>
                <w:color w:val="000000"/>
                <w:sz w:val="20"/>
                <w:szCs w:val="20"/>
                <w:lang w:val="en-US"/>
              </w:rPr>
            </w:pPr>
            <w:r w:rsidRPr="006C6662">
              <w:rPr>
                <w:rFonts w:ascii="Arial" w:hAnsi="Arial" w:cs="Arial"/>
                <w:bCs/>
                <w:color w:val="000000"/>
                <w:sz w:val="20"/>
                <w:szCs w:val="20"/>
                <w:lang w:val="en-US"/>
              </w:rPr>
              <w:t xml:space="preserve">a document certifying the relevant economic activity (e. g business certificate, individual activity certificate, etc.), </w:t>
            </w:r>
          </w:p>
          <w:p w14:paraId="16E8F45E" w14:textId="77777777" w:rsidR="008F1F04" w:rsidRDefault="008F1F04" w:rsidP="00812417">
            <w:pPr>
              <w:pStyle w:val="ListParagraph"/>
              <w:numPr>
                <w:ilvl w:val="0"/>
                <w:numId w:val="6"/>
              </w:numPr>
              <w:jc w:val="both"/>
              <w:rPr>
                <w:rFonts w:ascii="Arial" w:hAnsi="Arial" w:cs="Arial"/>
                <w:bCs/>
                <w:color w:val="000000"/>
                <w:sz w:val="20"/>
                <w:szCs w:val="20"/>
                <w:lang w:val="en-US"/>
              </w:rPr>
            </w:pPr>
            <w:r w:rsidRPr="006C6662">
              <w:rPr>
                <w:rFonts w:ascii="Arial" w:hAnsi="Arial" w:cs="Arial"/>
                <w:bCs/>
                <w:color w:val="000000"/>
                <w:sz w:val="20"/>
                <w:szCs w:val="20"/>
                <w:lang w:val="en-US"/>
              </w:rPr>
              <w:t>proof of declared place</w:t>
            </w:r>
            <w:r>
              <w:rPr>
                <w:rFonts w:ascii="Arial" w:hAnsi="Arial" w:cs="Arial"/>
                <w:bCs/>
                <w:color w:val="000000"/>
                <w:sz w:val="20"/>
                <w:szCs w:val="20"/>
                <w:lang w:val="en-US"/>
              </w:rPr>
              <w:t xml:space="preserve"> </w:t>
            </w:r>
            <w:r w:rsidRPr="00662675">
              <w:rPr>
                <w:rFonts w:ascii="Arial" w:hAnsi="Arial" w:cs="Arial"/>
                <w:bCs/>
                <w:color w:val="000000"/>
                <w:sz w:val="20"/>
                <w:szCs w:val="20"/>
                <w:lang w:val="en-US"/>
              </w:rPr>
              <w:t>of residence</w:t>
            </w:r>
            <w:r>
              <w:rPr>
                <w:rFonts w:ascii="Arial" w:hAnsi="Arial" w:cs="Arial"/>
                <w:bCs/>
                <w:color w:val="000000"/>
                <w:sz w:val="20"/>
                <w:szCs w:val="20"/>
                <w:lang w:val="en-US"/>
              </w:rPr>
              <w:t>,</w:t>
            </w:r>
          </w:p>
          <w:p w14:paraId="01F36922" w14:textId="77777777" w:rsidR="008F1F04" w:rsidRPr="00662675" w:rsidRDefault="008F1F04" w:rsidP="00812417">
            <w:pPr>
              <w:pStyle w:val="ListParagraph"/>
              <w:numPr>
                <w:ilvl w:val="0"/>
                <w:numId w:val="6"/>
              </w:numPr>
              <w:jc w:val="both"/>
              <w:rPr>
                <w:rFonts w:ascii="Arial" w:hAnsi="Arial" w:cs="Arial"/>
                <w:bCs/>
                <w:color w:val="000000"/>
                <w:sz w:val="20"/>
                <w:szCs w:val="20"/>
                <w:lang w:val="en-US"/>
              </w:rPr>
            </w:pPr>
            <w:r w:rsidRPr="00662675">
              <w:rPr>
                <w:rFonts w:ascii="Arial" w:hAnsi="Arial" w:cs="Arial"/>
                <w:bCs/>
                <w:color w:val="000000"/>
                <w:sz w:val="20"/>
                <w:szCs w:val="20"/>
                <w:lang w:val="en-US"/>
              </w:rPr>
              <w:t>or relevant documents from a member state or a third country which indicate citizenship and permanent place of residence of the Supplier, Sub-Supplier, Economic entity whose capacity is relied on, the manufacturer of the goods offered by the Supplier or a person controlling them, shall be submitted.</w:t>
            </w:r>
          </w:p>
          <w:p w14:paraId="7D07FA02" w14:textId="77777777" w:rsidR="008F1F04" w:rsidRDefault="008F1F04" w:rsidP="008F1F04">
            <w:pPr>
              <w:jc w:val="both"/>
              <w:rPr>
                <w:rFonts w:ascii="Arial" w:hAnsi="Arial" w:cs="Arial"/>
                <w:bCs/>
                <w:color w:val="000000"/>
                <w:sz w:val="20"/>
                <w:szCs w:val="20"/>
                <w:lang w:val="en-US"/>
              </w:rPr>
            </w:pPr>
            <w:r w:rsidRPr="006C6662">
              <w:rPr>
                <w:rFonts w:ascii="Arial" w:hAnsi="Arial" w:cs="Arial"/>
                <w:bCs/>
                <w:color w:val="000000"/>
                <w:sz w:val="20"/>
                <w:szCs w:val="20"/>
                <w:lang w:val="en-US"/>
              </w:rPr>
              <w:t>Documents that do not have an expiration date must be issued or printed from the information system no earlier than three months before the date on which the Supplier must submit the documents at the request of the Contracting Entity.</w:t>
            </w:r>
          </w:p>
          <w:p w14:paraId="7AFD5AD5" w14:textId="77777777" w:rsidR="00524680" w:rsidRDefault="00524680" w:rsidP="008F1F04">
            <w:pPr>
              <w:jc w:val="both"/>
              <w:rPr>
                <w:rFonts w:ascii="Arial" w:hAnsi="Arial" w:cs="Arial"/>
                <w:bCs/>
                <w:color w:val="000000"/>
                <w:sz w:val="20"/>
                <w:szCs w:val="20"/>
                <w:lang w:val="en-US"/>
              </w:rPr>
            </w:pPr>
          </w:p>
          <w:p w14:paraId="494E25C7" w14:textId="64928A9F" w:rsidR="00524680" w:rsidRPr="006C6662" w:rsidDel="00CD708B" w:rsidRDefault="00524680" w:rsidP="008F1F04">
            <w:pPr>
              <w:jc w:val="both"/>
              <w:rPr>
                <w:rFonts w:ascii="Arial" w:hAnsi="Arial" w:cs="Arial"/>
                <w:bCs/>
                <w:color w:val="000000"/>
                <w:sz w:val="20"/>
                <w:szCs w:val="20"/>
                <w:lang w:val="en-US"/>
              </w:rPr>
            </w:pPr>
            <w:r w:rsidRPr="00DB1F54">
              <w:rPr>
                <w:rFonts w:ascii="Arial" w:hAnsi="Arial" w:cs="Arial"/>
                <w:bCs/>
                <w:color w:val="000000"/>
                <w:sz w:val="20"/>
                <w:szCs w:val="20"/>
                <w:lang w:val="en-US"/>
              </w:rPr>
              <w:t>The</w:t>
            </w:r>
            <w:r>
              <w:rPr>
                <w:rFonts w:ascii="Arial" w:hAnsi="Arial" w:cs="Arial"/>
                <w:bCs/>
                <w:color w:val="000000"/>
                <w:sz w:val="20"/>
                <w:szCs w:val="20"/>
                <w:lang w:val="en-US"/>
              </w:rPr>
              <w:t xml:space="preserve"> Contracting</w:t>
            </w:r>
            <w:r w:rsidRPr="00DB1F54">
              <w:rPr>
                <w:rFonts w:ascii="Arial" w:hAnsi="Arial" w:cs="Arial"/>
                <w:bCs/>
                <w:color w:val="000000"/>
                <w:sz w:val="20"/>
                <w:szCs w:val="20"/>
                <w:lang w:val="en-US"/>
              </w:rPr>
              <w:t xml:space="preserve"> </w:t>
            </w:r>
            <w:r>
              <w:rPr>
                <w:rFonts w:ascii="Arial" w:hAnsi="Arial" w:cs="Arial"/>
                <w:bCs/>
                <w:color w:val="000000"/>
                <w:sz w:val="20"/>
                <w:szCs w:val="20"/>
                <w:lang w:val="en-US"/>
              </w:rPr>
              <w:t>E</w:t>
            </w:r>
            <w:r w:rsidRPr="00DB1F54">
              <w:rPr>
                <w:rFonts w:ascii="Arial" w:hAnsi="Arial" w:cs="Arial"/>
                <w:bCs/>
                <w:color w:val="000000"/>
                <w:sz w:val="20"/>
                <w:szCs w:val="20"/>
                <w:lang w:val="en-US"/>
              </w:rPr>
              <w:t xml:space="preserve">ntity has the right to accept other documents acceptable to the </w:t>
            </w:r>
            <w:r>
              <w:rPr>
                <w:rFonts w:ascii="Arial" w:hAnsi="Arial" w:cs="Arial"/>
                <w:bCs/>
                <w:color w:val="000000"/>
                <w:sz w:val="20"/>
                <w:szCs w:val="20"/>
                <w:lang w:val="en-US"/>
              </w:rPr>
              <w:t>Contracting</w:t>
            </w:r>
            <w:r w:rsidRPr="00DB1F54">
              <w:rPr>
                <w:rFonts w:ascii="Arial" w:hAnsi="Arial" w:cs="Arial"/>
                <w:bCs/>
                <w:color w:val="000000"/>
                <w:sz w:val="20"/>
                <w:szCs w:val="20"/>
                <w:lang w:val="en-US"/>
              </w:rPr>
              <w:t xml:space="preserve"> </w:t>
            </w:r>
            <w:r>
              <w:rPr>
                <w:rFonts w:ascii="Arial" w:hAnsi="Arial" w:cs="Arial"/>
                <w:bCs/>
                <w:color w:val="000000"/>
                <w:sz w:val="20"/>
                <w:szCs w:val="20"/>
                <w:lang w:val="en-US"/>
              </w:rPr>
              <w:t>E</w:t>
            </w:r>
            <w:r w:rsidRPr="00DB1F54">
              <w:rPr>
                <w:rFonts w:ascii="Arial" w:hAnsi="Arial" w:cs="Arial"/>
                <w:bCs/>
                <w:color w:val="000000"/>
                <w:sz w:val="20"/>
                <w:szCs w:val="20"/>
                <w:lang w:val="en-US"/>
              </w:rPr>
              <w:t>ntity.</w:t>
            </w:r>
          </w:p>
        </w:tc>
      </w:tr>
      <w:tr w:rsidR="008F1F04" w:rsidRPr="006C6662" w14:paraId="1C549000" w14:textId="560C1E41" w:rsidTr="00D54C34">
        <w:tc>
          <w:tcPr>
            <w:tcW w:w="910" w:type="dxa"/>
          </w:tcPr>
          <w:p w14:paraId="173D2377" w14:textId="72103B4A" w:rsidR="008F1F04" w:rsidRPr="006C6662" w:rsidRDefault="008F1F04" w:rsidP="00812417">
            <w:pPr>
              <w:pStyle w:val="ListParagraph"/>
              <w:numPr>
                <w:ilvl w:val="0"/>
                <w:numId w:val="18"/>
              </w:numPr>
              <w:ind w:right="-55"/>
              <w:rPr>
                <w:rFonts w:ascii="Arial" w:hAnsi="Arial" w:cs="Arial"/>
                <w:sz w:val="20"/>
                <w:szCs w:val="20"/>
              </w:rPr>
            </w:pPr>
          </w:p>
        </w:tc>
        <w:tc>
          <w:tcPr>
            <w:tcW w:w="2833" w:type="dxa"/>
          </w:tcPr>
          <w:p w14:paraId="36838580" w14:textId="5F5DC1D4" w:rsidR="008F1F04" w:rsidRPr="008D37F2" w:rsidRDefault="008F1F04" w:rsidP="008F1F04">
            <w:pPr>
              <w:tabs>
                <w:tab w:val="left" w:pos="360"/>
              </w:tabs>
              <w:jc w:val="both"/>
              <w:rPr>
                <w:rFonts w:ascii="Arial" w:hAnsi="Arial" w:cs="Arial"/>
                <w:sz w:val="20"/>
                <w:szCs w:val="20"/>
              </w:rPr>
            </w:pPr>
            <w:r w:rsidRPr="008D37F2">
              <w:rPr>
                <w:rFonts w:ascii="Arial" w:hAnsi="Arial" w:cs="Arial"/>
                <w:iCs/>
                <w:sz w:val="20"/>
                <w:szCs w:val="20"/>
              </w:rPr>
              <w:t>Tiekėjas, jo Subtiekėjas, Tiekėjų grupės nariai, Ūkio subjektas, kurio pajėgumais remiamasi, Tiekėjo siūlomų prekių gamintojas ar juos kontroliuojantys asmenys nėra fiziniai asmenys, nuolat gyvenantys VPĮ 92 straipsnio 15 dalyje numatytame sąraše nurodytose valstybėse ar teritorijose arba turintys šių valstybių pilietybę.</w:t>
            </w:r>
          </w:p>
        </w:tc>
        <w:tc>
          <w:tcPr>
            <w:tcW w:w="2682" w:type="dxa"/>
          </w:tcPr>
          <w:p w14:paraId="1F8657B0" w14:textId="067A5C8E" w:rsidR="008F1F04" w:rsidRPr="008D37F2" w:rsidRDefault="008F1F04" w:rsidP="008F1F04">
            <w:pPr>
              <w:ind w:right="36"/>
              <w:jc w:val="both"/>
              <w:rPr>
                <w:rFonts w:ascii="Arial" w:hAnsi="Arial" w:cs="Arial"/>
                <w:sz w:val="20"/>
                <w:szCs w:val="20"/>
              </w:rPr>
            </w:pPr>
            <w:r w:rsidRPr="008D37F2">
              <w:rPr>
                <w:rFonts w:ascii="Arial" w:hAnsi="Arial" w:cs="Arial"/>
                <w:iCs/>
                <w:sz w:val="20"/>
                <w:szCs w:val="20"/>
                <w:lang w:val="en-GB"/>
              </w:rPr>
              <w:t xml:space="preserve">The Supplier, its Sub-supplier, </w:t>
            </w:r>
            <w:r w:rsidRPr="008D37F2">
              <w:rPr>
                <w:rFonts w:ascii="Arial" w:hAnsi="Arial" w:cs="Arial"/>
                <w:sz w:val="20"/>
                <w:szCs w:val="20"/>
                <w:lang w:val="en-GB"/>
              </w:rPr>
              <w:t>the members of the Supplier group, E</w:t>
            </w:r>
            <w:r w:rsidRPr="008D37F2">
              <w:rPr>
                <w:rFonts w:ascii="Arial" w:hAnsi="Arial" w:cs="Arial"/>
                <w:iCs/>
                <w:sz w:val="20"/>
                <w:szCs w:val="20"/>
                <w:lang w:val="en-GB"/>
              </w:rPr>
              <w:t>conomic entity whose capacity is relied on, the manufacturer of the goods offered by the Supplier or the persons controlling them are not natural persons residing in the countries or territories listed in Article 92 (15) of the LPP or having the citizenship of these countries</w:t>
            </w:r>
          </w:p>
        </w:tc>
        <w:tc>
          <w:tcPr>
            <w:tcW w:w="3896" w:type="dxa"/>
            <w:vMerge/>
          </w:tcPr>
          <w:p w14:paraId="7FDEAB0A" w14:textId="222146F4" w:rsidR="008F1F04" w:rsidRPr="006C6662" w:rsidRDefault="008F1F04" w:rsidP="008F1F04">
            <w:pPr>
              <w:jc w:val="both"/>
              <w:rPr>
                <w:rFonts w:ascii="Arial" w:hAnsi="Arial" w:cs="Arial"/>
                <w:sz w:val="20"/>
                <w:szCs w:val="20"/>
              </w:rPr>
            </w:pPr>
          </w:p>
        </w:tc>
        <w:tc>
          <w:tcPr>
            <w:tcW w:w="3849" w:type="dxa"/>
            <w:vMerge/>
          </w:tcPr>
          <w:p w14:paraId="29F19116" w14:textId="77777777" w:rsidR="008F1F04" w:rsidRPr="006C6662" w:rsidDel="00CD708B" w:rsidRDefault="008F1F04" w:rsidP="008F1F04">
            <w:pPr>
              <w:jc w:val="both"/>
              <w:rPr>
                <w:rFonts w:ascii="Arial" w:hAnsi="Arial" w:cs="Arial"/>
                <w:bCs/>
                <w:color w:val="000000"/>
                <w:sz w:val="20"/>
                <w:szCs w:val="20"/>
                <w:lang w:val="en-US"/>
              </w:rPr>
            </w:pPr>
          </w:p>
        </w:tc>
      </w:tr>
      <w:tr w:rsidR="008B39C2" w:rsidRPr="006C6662" w14:paraId="2448E6D3" w14:textId="3357BAEE" w:rsidTr="00D54C34">
        <w:trPr>
          <w:trHeight w:val="278"/>
        </w:trPr>
        <w:tc>
          <w:tcPr>
            <w:tcW w:w="910" w:type="dxa"/>
          </w:tcPr>
          <w:p w14:paraId="14B02811" w14:textId="39A5FCFB" w:rsidR="00FF76B0" w:rsidRPr="006C6662" w:rsidRDefault="00FF76B0" w:rsidP="00812417">
            <w:pPr>
              <w:pStyle w:val="ListParagraph"/>
              <w:numPr>
                <w:ilvl w:val="0"/>
                <w:numId w:val="18"/>
              </w:numPr>
              <w:ind w:right="-55"/>
              <w:rPr>
                <w:rFonts w:ascii="Arial" w:hAnsi="Arial" w:cs="Arial"/>
                <w:sz w:val="20"/>
                <w:szCs w:val="20"/>
              </w:rPr>
            </w:pPr>
          </w:p>
        </w:tc>
        <w:tc>
          <w:tcPr>
            <w:tcW w:w="2833" w:type="dxa"/>
          </w:tcPr>
          <w:p w14:paraId="44FDC687" w14:textId="4D0FA7C7" w:rsidR="00FF76B0" w:rsidRPr="006C6662" w:rsidRDefault="00FF76B0" w:rsidP="00FF76B0">
            <w:pPr>
              <w:ind w:right="36"/>
              <w:jc w:val="both"/>
              <w:rPr>
                <w:rFonts w:ascii="Arial" w:hAnsi="Arial" w:cs="Arial"/>
                <w:iCs/>
                <w:sz w:val="20"/>
                <w:szCs w:val="20"/>
              </w:rPr>
            </w:pPr>
            <w:r w:rsidRPr="006C6662">
              <w:rPr>
                <w:rFonts w:ascii="Arial" w:hAnsi="Arial" w:cs="Arial"/>
                <w:iCs/>
                <w:sz w:val="20"/>
                <w:szCs w:val="20"/>
              </w:rPr>
              <w:t>Prekių kilmė nėra ir paslaugos n</w:t>
            </w:r>
            <w:r w:rsidRPr="006C6662">
              <w:rPr>
                <w:iCs/>
              </w:rPr>
              <w:t xml:space="preserve">ėra </w:t>
            </w:r>
            <w:r w:rsidRPr="006C6662">
              <w:rPr>
                <w:rFonts w:ascii="Arial" w:hAnsi="Arial" w:cs="Arial"/>
                <w:iCs/>
                <w:sz w:val="20"/>
                <w:szCs w:val="20"/>
              </w:rPr>
              <w:t>teikiamos iš VPĮ 92 straipsnio 15 dalyje numatytame sąraše nurodytų valstybių ar teritorijų.</w:t>
            </w:r>
          </w:p>
        </w:tc>
        <w:tc>
          <w:tcPr>
            <w:tcW w:w="2682" w:type="dxa"/>
          </w:tcPr>
          <w:p w14:paraId="56B60547" w14:textId="6CA4613F" w:rsidR="00FF76B0" w:rsidRPr="006C6662" w:rsidRDefault="00FF76B0" w:rsidP="00FF76B0">
            <w:pPr>
              <w:ind w:right="36"/>
              <w:jc w:val="both"/>
              <w:rPr>
                <w:rFonts w:ascii="Arial" w:hAnsi="Arial" w:cs="Arial"/>
                <w:sz w:val="20"/>
                <w:szCs w:val="20"/>
              </w:rPr>
            </w:pPr>
            <w:r w:rsidRPr="006C6662">
              <w:rPr>
                <w:rFonts w:ascii="Arial" w:hAnsi="Arial" w:cs="Arial"/>
                <w:iCs/>
                <w:sz w:val="20"/>
                <w:szCs w:val="20"/>
                <w:lang w:val="en-GB"/>
              </w:rPr>
              <w:t>the goods  do not originate or the services are not provided from countries or territories included in the list provided for in Article 92 (15) of the LPP;</w:t>
            </w:r>
          </w:p>
        </w:tc>
        <w:tc>
          <w:tcPr>
            <w:tcW w:w="3896" w:type="dxa"/>
          </w:tcPr>
          <w:p w14:paraId="50F105C4" w14:textId="77777777" w:rsidR="00FF76B0" w:rsidRPr="006C6662" w:rsidRDefault="00FF76B0" w:rsidP="00FF76B0">
            <w:pPr>
              <w:ind w:right="36"/>
              <w:jc w:val="both"/>
              <w:rPr>
                <w:rFonts w:ascii="Arial" w:hAnsi="Arial" w:cs="Arial"/>
                <w:sz w:val="20"/>
                <w:szCs w:val="20"/>
              </w:rPr>
            </w:pPr>
            <w:r w:rsidRPr="006C6662">
              <w:rPr>
                <w:rFonts w:ascii="Arial" w:hAnsi="Arial" w:cs="Arial"/>
                <w:sz w:val="20"/>
                <w:szCs w:val="20"/>
              </w:rPr>
              <w:t xml:space="preserve">Atitikimas reikalavimui turi būti deklaruojamas Paraiškoje ir Pasiūlyme (SPS 1 ir 2 priedai). </w:t>
            </w:r>
          </w:p>
          <w:p w14:paraId="4977174E" w14:textId="77777777" w:rsidR="00FF76B0" w:rsidRPr="006C6662" w:rsidRDefault="00FF76B0" w:rsidP="00FF76B0">
            <w:pPr>
              <w:ind w:right="36"/>
              <w:jc w:val="both"/>
              <w:rPr>
                <w:rFonts w:ascii="Arial" w:hAnsi="Arial" w:cs="Arial"/>
                <w:sz w:val="20"/>
                <w:szCs w:val="20"/>
              </w:rPr>
            </w:pPr>
          </w:p>
          <w:p w14:paraId="1FF565A3" w14:textId="7B74C2DB" w:rsidR="00FF76B0" w:rsidRPr="00A4533A" w:rsidRDefault="00FF76B0" w:rsidP="00FF76B0">
            <w:pPr>
              <w:jc w:val="both"/>
              <w:rPr>
                <w:rFonts w:ascii="Arial" w:hAnsi="Arial" w:cs="Arial"/>
                <w:bCs/>
                <w:color w:val="000000"/>
                <w:sz w:val="20"/>
                <w:szCs w:val="20"/>
              </w:rPr>
            </w:pPr>
            <w:r w:rsidRPr="006C6662">
              <w:rPr>
                <w:rFonts w:ascii="Arial" w:hAnsi="Arial" w:cs="Arial"/>
                <w:sz w:val="20"/>
                <w:szCs w:val="20"/>
              </w:rPr>
              <w:t>Jei Perkančiajam subjektui kils abejonių dėl tiekėjo nurodytos informacijos teisingumo, ekonomiškai naudingiausią pasiūlymą pateikęs tiekėjas turės pateikti dokumentus</w:t>
            </w:r>
            <w:r w:rsidR="00524680">
              <w:rPr>
                <w:rFonts w:ascii="Arial" w:hAnsi="Arial" w:cs="Arial"/>
                <w:sz w:val="20"/>
                <w:szCs w:val="20"/>
              </w:rPr>
              <w:t xml:space="preserve"> (vieną ar kelis)</w:t>
            </w:r>
            <w:r w:rsidRPr="006C6662">
              <w:rPr>
                <w:rFonts w:ascii="Arial" w:hAnsi="Arial" w:cs="Arial"/>
                <w:sz w:val="20"/>
                <w:szCs w:val="20"/>
              </w:rPr>
              <w:t>, patvirtinančius prekių kilmę (prekių kilmės sertifikatas, gamintojo deklaracija ar kitas</w:t>
            </w:r>
            <w:r w:rsidR="00524680">
              <w:rPr>
                <w:rFonts w:ascii="Arial" w:hAnsi="Arial" w:cs="Arial"/>
                <w:sz w:val="20"/>
                <w:szCs w:val="20"/>
              </w:rPr>
              <w:t xml:space="preserve"> Perkančiajam subjektui priimtinas</w:t>
            </w:r>
            <w:r w:rsidRPr="006C6662">
              <w:rPr>
                <w:rFonts w:ascii="Arial" w:hAnsi="Arial" w:cs="Arial"/>
                <w:sz w:val="20"/>
                <w:szCs w:val="20"/>
              </w:rPr>
              <w:t xml:space="preserve"> dokumentas, patvirtinantis ketinamų įsigyti prekių kilmę.</w:t>
            </w:r>
          </w:p>
        </w:tc>
        <w:tc>
          <w:tcPr>
            <w:tcW w:w="3849" w:type="dxa"/>
          </w:tcPr>
          <w:p w14:paraId="16C72B64" w14:textId="6DC5A494" w:rsidR="009E0A53" w:rsidRPr="006C6662" w:rsidRDefault="009E0A53" w:rsidP="009E0A53">
            <w:pPr>
              <w:jc w:val="both"/>
              <w:rPr>
                <w:rFonts w:ascii="Arial" w:hAnsi="Arial" w:cs="Arial"/>
                <w:bCs/>
                <w:color w:val="000000"/>
                <w:sz w:val="20"/>
                <w:szCs w:val="20"/>
                <w:lang w:val="en-US"/>
              </w:rPr>
            </w:pPr>
            <w:r w:rsidRPr="006C6662">
              <w:rPr>
                <w:rFonts w:ascii="Arial" w:hAnsi="Arial" w:cs="Arial"/>
                <w:bCs/>
                <w:color w:val="000000"/>
                <w:sz w:val="20"/>
                <w:szCs w:val="20"/>
                <w:lang w:val="en-US"/>
              </w:rPr>
              <w:t>Compliance with the requirement must be declared in the Application and the Tender (</w:t>
            </w:r>
            <w:r w:rsidR="001454F1">
              <w:rPr>
                <w:rFonts w:ascii="Arial" w:hAnsi="Arial" w:cs="Arial"/>
                <w:bCs/>
                <w:color w:val="000000"/>
                <w:sz w:val="20"/>
                <w:szCs w:val="20"/>
                <w:lang w:val="en-US"/>
              </w:rPr>
              <w:t>Annexes</w:t>
            </w:r>
            <w:r w:rsidR="001454F1" w:rsidRPr="006C6662">
              <w:rPr>
                <w:rFonts w:ascii="Arial" w:hAnsi="Arial" w:cs="Arial"/>
                <w:bCs/>
                <w:color w:val="000000"/>
                <w:sz w:val="20"/>
                <w:szCs w:val="20"/>
                <w:lang w:val="en-US"/>
              </w:rPr>
              <w:t xml:space="preserve">1 and 2 </w:t>
            </w:r>
            <w:r w:rsidR="001454F1">
              <w:rPr>
                <w:rFonts w:ascii="Arial" w:hAnsi="Arial" w:cs="Arial"/>
                <w:bCs/>
                <w:color w:val="000000"/>
                <w:sz w:val="20"/>
                <w:szCs w:val="20"/>
                <w:lang w:val="en-US"/>
              </w:rPr>
              <w:t>to</w:t>
            </w:r>
            <w:r w:rsidR="001454F1" w:rsidRPr="006C6662">
              <w:rPr>
                <w:rFonts w:ascii="Arial" w:hAnsi="Arial" w:cs="Arial"/>
                <w:bCs/>
                <w:color w:val="000000"/>
                <w:sz w:val="20"/>
                <w:szCs w:val="20"/>
                <w:lang w:val="en-US"/>
              </w:rPr>
              <w:t xml:space="preserve"> the SPC</w:t>
            </w:r>
            <w:r w:rsidRPr="006C6662">
              <w:rPr>
                <w:rFonts w:ascii="Arial" w:hAnsi="Arial" w:cs="Arial"/>
                <w:bCs/>
                <w:color w:val="000000"/>
                <w:sz w:val="20"/>
                <w:szCs w:val="20"/>
                <w:lang w:val="en-US"/>
              </w:rPr>
              <w:t>).</w:t>
            </w:r>
          </w:p>
          <w:p w14:paraId="47AB104E" w14:textId="30BD4D97" w:rsidR="00FF76B0" w:rsidRPr="006C6662" w:rsidRDefault="005416D2" w:rsidP="00FF76B0">
            <w:pPr>
              <w:jc w:val="both"/>
              <w:rPr>
                <w:rFonts w:ascii="Arial" w:hAnsi="Arial" w:cs="Arial"/>
                <w:bCs/>
                <w:color w:val="000000"/>
                <w:sz w:val="20"/>
                <w:szCs w:val="20"/>
                <w:lang w:val="en-US"/>
              </w:rPr>
            </w:pPr>
            <w:r w:rsidRPr="006C6662">
              <w:rPr>
                <w:rFonts w:ascii="Arial" w:hAnsi="Arial" w:cs="Arial"/>
                <w:bCs/>
                <w:color w:val="000000"/>
                <w:sz w:val="20"/>
                <w:szCs w:val="20"/>
                <w:lang w:val="en-US"/>
              </w:rPr>
              <w:t>If the Contracting Entity has doubts about the correctness of the information provided by the Supplier, the Supplier who submitted the most economically advantageous Tender will have to submit documents</w:t>
            </w:r>
            <w:r w:rsidR="00524680">
              <w:rPr>
                <w:rFonts w:ascii="Arial" w:hAnsi="Arial" w:cs="Arial"/>
                <w:bCs/>
                <w:color w:val="000000"/>
                <w:sz w:val="20"/>
                <w:szCs w:val="20"/>
                <w:lang w:val="en-US"/>
              </w:rPr>
              <w:t xml:space="preserve"> (one or more)</w:t>
            </w:r>
            <w:r w:rsidRPr="006C6662">
              <w:rPr>
                <w:rFonts w:ascii="Arial" w:hAnsi="Arial" w:cs="Arial"/>
                <w:bCs/>
                <w:color w:val="000000"/>
                <w:sz w:val="20"/>
                <w:szCs w:val="20"/>
                <w:lang w:val="en-US"/>
              </w:rPr>
              <w:t xml:space="preserve"> proving the origin of the goods (certificate of origin, manufacturer's declaration or other document </w:t>
            </w:r>
            <w:r w:rsidR="00524680">
              <w:rPr>
                <w:rFonts w:ascii="Arial" w:hAnsi="Arial" w:cs="Arial"/>
                <w:bCs/>
                <w:color w:val="000000"/>
                <w:sz w:val="20"/>
                <w:szCs w:val="20"/>
                <w:lang w:val="en-US"/>
              </w:rPr>
              <w:t xml:space="preserve">acceptable to the Contracting Entity, </w:t>
            </w:r>
            <w:r w:rsidRPr="006C6662">
              <w:rPr>
                <w:rFonts w:ascii="Arial" w:hAnsi="Arial" w:cs="Arial"/>
                <w:bCs/>
                <w:color w:val="000000"/>
                <w:sz w:val="20"/>
                <w:szCs w:val="20"/>
                <w:lang w:val="en-US"/>
              </w:rPr>
              <w:t>proving the origin of the goods to be procured).</w:t>
            </w:r>
          </w:p>
        </w:tc>
      </w:tr>
      <w:tr w:rsidR="00FF76B0" w:rsidRPr="006C6662" w14:paraId="0F592355" w14:textId="089D63FF" w:rsidTr="00D54C34">
        <w:trPr>
          <w:trHeight w:val="1350"/>
        </w:trPr>
        <w:tc>
          <w:tcPr>
            <w:tcW w:w="910" w:type="dxa"/>
          </w:tcPr>
          <w:p w14:paraId="7A2500A4" w14:textId="4AB0E7E2" w:rsidR="00FF76B0" w:rsidRPr="006C6662" w:rsidRDefault="00FF76B0" w:rsidP="00812417">
            <w:pPr>
              <w:pStyle w:val="ListParagraph"/>
              <w:numPr>
                <w:ilvl w:val="0"/>
                <w:numId w:val="18"/>
              </w:numPr>
              <w:ind w:right="-55"/>
              <w:rPr>
                <w:rFonts w:ascii="Arial" w:hAnsi="Arial" w:cs="Arial"/>
                <w:sz w:val="20"/>
                <w:szCs w:val="20"/>
              </w:rPr>
            </w:pPr>
          </w:p>
        </w:tc>
        <w:tc>
          <w:tcPr>
            <w:tcW w:w="2833" w:type="dxa"/>
          </w:tcPr>
          <w:p w14:paraId="78967A4D" w14:textId="1F1E1928" w:rsidR="00FF76B0" w:rsidRPr="006C6662" w:rsidRDefault="00FF76B0" w:rsidP="00FF76B0">
            <w:pPr>
              <w:ind w:right="36"/>
              <w:jc w:val="both"/>
              <w:rPr>
                <w:rFonts w:ascii="Arial" w:hAnsi="Arial" w:cs="Arial"/>
                <w:iCs/>
                <w:sz w:val="20"/>
                <w:szCs w:val="20"/>
              </w:rPr>
            </w:pPr>
            <w:r w:rsidRPr="006C6662">
              <w:rPr>
                <w:rFonts w:ascii="Arial" w:hAnsi="Arial" w:cs="Arial"/>
                <w:iCs/>
                <w:sz w:val="20"/>
                <w:szCs w:val="20"/>
              </w:rPr>
              <w:t>Lietuvos Respublikos Vyriausybė, vadovaudamasi Nacionaliniam saugumui užtikrinti svarbių objektų apsaugos įstatyme įtvirtintais kriterijais, n</w:t>
            </w:r>
            <w:r w:rsidRPr="006C6662">
              <w:rPr>
                <w:iCs/>
              </w:rPr>
              <w:t>ėra</w:t>
            </w:r>
            <w:r w:rsidRPr="006C6662">
              <w:rPr>
                <w:rFonts w:ascii="Arial" w:hAnsi="Arial" w:cs="Arial"/>
                <w:iCs/>
                <w:sz w:val="20"/>
                <w:szCs w:val="20"/>
              </w:rPr>
              <w:t xml:space="preserve"> priėmusi sprendimo, patvirtinančio, kad šios l</w:t>
            </w:r>
            <w:r w:rsidRPr="006C6662">
              <w:rPr>
                <w:iCs/>
              </w:rPr>
              <w:t>entelės</w:t>
            </w:r>
            <w:r w:rsidRPr="006C6662">
              <w:rPr>
                <w:rFonts w:ascii="Arial" w:hAnsi="Arial" w:cs="Arial"/>
                <w:iCs/>
                <w:sz w:val="20"/>
                <w:szCs w:val="20"/>
              </w:rPr>
              <w:t xml:space="preserve"> 1 ir 2 punktuose nurodyti subjektai ar su jais ketinamas sudaryti (sudarytas) sandoris neatitinka nacionalinio saugumo interesų.</w:t>
            </w:r>
          </w:p>
        </w:tc>
        <w:tc>
          <w:tcPr>
            <w:tcW w:w="2682" w:type="dxa"/>
          </w:tcPr>
          <w:p w14:paraId="3FDEDD60" w14:textId="2FB14CDC" w:rsidR="00FF76B0" w:rsidRPr="006C6662" w:rsidRDefault="004B5C1A" w:rsidP="00FF76B0">
            <w:pPr>
              <w:ind w:right="36"/>
              <w:jc w:val="both"/>
              <w:rPr>
                <w:rFonts w:ascii="Arial" w:hAnsi="Arial" w:cs="Arial"/>
                <w:sz w:val="20"/>
                <w:szCs w:val="20"/>
              </w:rPr>
            </w:pPr>
            <w:r w:rsidRPr="006C6662">
              <w:rPr>
                <w:rFonts w:ascii="Arial" w:hAnsi="Arial" w:cs="Arial"/>
                <w:sz w:val="20"/>
                <w:szCs w:val="20"/>
                <w:lang w:val="en-GB"/>
              </w:rPr>
              <w:t>The Government of the Republic of Lithuania, in accordance with the criteria established in the Law on the Protection of Objects Important for Ensuring National Security, has adopted a decision confirming that the entities specified in Clauses 1 and / or 2  of this table do not meet national security interests;</w:t>
            </w:r>
          </w:p>
        </w:tc>
        <w:tc>
          <w:tcPr>
            <w:tcW w:w="3896" w:type="dxa"/>
          </w:tcPr>
          <w:p w14:paraId="5F6F9B41" w14:textId="77777777" w:rsidR="00FF76B0" w:rsidRPr="006C6662" w:rsidRDefault="00FF76B0" w:rsidP="00FF76B0">
            <w:pPr>
              <w:ind w:right="36"/>
              <w:jc w:val="both"/>
              <w:rPr>
                <w:rFonts w:ascii="Arial" w:hAnsi="Arial" w:cs="Arial"/>
                <w:sz w:val="20"/>
                <w:szCs w:val="20"/>
              </w:rPr>
            </w:pPr>
            <w:r w:rsidRPr="006C6662">
              <w:rPr>
                <w:rFonts w:ascii="Arial" w:hAnsi="Arial" w:cs="Arial"/>
                <w:sz w:val="20"/>
                <w:szCs w:val="20"/>
              </w:rPr>
              <w:t xml:space="preserve">Atitikimas reikalavimui turi būti deklaruojamas Paraiškoje ir Pasiūlyme (SPS 1 ir 2 priedai). </w:t>
            </w:r>
          </w:p>
          <w:p w14:paraId="63DF7A06" w14:textId="77777777" w:rsidR="00FF76B0" w:rsidRPr="006C6662" w:rsidRDefault="00FF76B0" w:rsidP="00FF76B0">
            <w:pPr>
              <w:jc w:val="both"/>
              <w:rPr>
                <w:rFonts w:ascii="Arial" w:hAnsi="Arial" w:cs="Arial"/>
                <w:bCs/>
                <w:color w:val="000000"/>
                <w:sz w:val="20"/>
                <w:szCs w:val="20"/>
                <w:lang w:val="en-US"/>
              </w:rPr>
            </w:pPr>
          </w:p>
        </w:tc>
        <w:tc>
          <w:tcPr>
            <w:tcW w:w="3849" w:type="dxa"/>
          </w:tcPr>
          <w:p w14:paraId="640921C8" w14:textId="255C3F41" w:rsidR="009E0A53" w:rsidRPr="006C6662" w:rsidRDefault="009E0A53" w:rsidP="009E0A53">
            <w:pPr>
              <w:jc w:val="both"/>
              <w:rPr>
                <w:rFonts w:ascii="Arial" w:hAnsi="Arial" w:cs="Arial"/>
                <w:bCs/>
                <w:color w:val="000000"/>
                <w:sz w:val="20"/>
                <w:szCs w:val="20"/>
                <w:lang w:val="en-US"/>
              </w:rPr>
            </w:pPr>
            <w:r w:rsidRPr="006C6662">
              <w:rPr>
                <w:rFonts w:ascii="Arial" w:hAnsi="Arial" w:cs="Arial"/>
                <w:bCs/>
                <w:color w:val="000000"/>
                <w:sz w:val="20"/>
                <w:szCs w:val="20"/>
                <w:lang w:val="en-US"/>
              </w:rPr>
              <w:t>Compliance with the requirement must be declared in the Application and the Tender (</w:t>
            </w:r>
            <w:r w:rsidR="001454F1">
              <w:rPr>
                <w:rFonts w:ascii="Arial" w:hAnsi="Arial" w:cs="Arial"/>
                <w:bCs/>
                <w:color w:val="000000"/>
                <w:sz w:val="20"/>
                <w:szCs w:val="20"/>
                <w:lang w:val="en-US"/>
              </w:rPr>
              <w:t>Annexes</w:t>
            </w:r>
            <w:r w:rsidR="001454F1" w:rsidRPr="006C6662">
              <w:rPr>
                <w:rFonts w:ascii="Arial" w:hAnsi="Arial" w:cs="Arial"/>
                <w:bCs/>
                <w:color w:val="000000"/>
                <w:sz w:val="20"/>
                <w:szCs w:val="20"/>
                <w:lang w:val="en-US"/>
              </w:rPr>
              <w:t xml:space="preserve">1 and 2 </w:t>
            </w:r>
            <w:r w:rsidR="001454F1">
              <w:rPr>
                <w:rFonts w:ascii="Arial" w:hAnsi="Arial" w:cs="Arial"/>
                <w:bCs/>
                <w:color w:val="000000"/>
                <w:sz w:val="20"/>
                <w:szCs w:val="20"/>
                <w:lang w:val="en-US"/>
              </w:rPr>
              <w:t>to</w:t>
            </w:r>
            <w:r w:rsidR="001454F1" w:rsidRPr="006C6662">
              <w:rPr>
                <w:rFonts w:ascii="Arial" w:hAnsi="Arial" w:cs="Arial"/>
                <w:bCs/>
                <w:color w:val="000000"/>
                <w:sz w:val="20"/>
                <w:szCs w:val="20"/>
                <w:lang w:val="en-US"/>
              </w:rPr>
              <w:t xml:space="preserve"> the SPC</w:t>
            </w:r>
            <w:r w:rsidRPr="006C6662">
              <w:rPr>
                <w:rFonts w:ascii="Arial" w:hAnsi="Arial" w:cs="Arial"/>
                <w:bCs/>
                <w:color w:val="000000"/>
                <w:sz w:val="20"/>
                <w:szCs w:val="20"/>
                <w:lang w:val="en-US"/>
              </w:rPr>
              <w:t>).</w:t>
            </w:r>
          </w:p>
          <w:p w14:paraId="1911D115" w14:textId="77777777" w:rsidR="00FF76B0" w:rsidRPr="006C6662" w:rsidRDefault="00FF76B0" w:rsidP="00FF76B0">
            <w:pPr>
              <w:jc w:val="both"/>
              <w:rPr>
                <w:rFonts w:ascii="Arial" w:hAnsi="Arial" w:cs="Arial"/>
                <w:bCs/>
                <w:color w:val="000000"/>
                <w:sz w:val="20"/>
                <w:szCs w:val="20"/>
                <w:lang w:val="en-US"/>
              </w:rPr>
            </w:pPr>
          </w:p>
        </w:tc>
      </w:tr>
      <w:tr w:rsidR="00EA6C4F" w:rsidRPr="006C6662" w14:paraId="7A2EACE4" w14:textId="77777777" w:rsidTr="00D54C34">
        <w:trPr>
          <w:trHeight w:val="1350"/>
        </w:trPr>
        <w:tc>
          <w:tcPr>
            <w:tcW w:w="910" w:type="dxa"/>
          </w:tcPr>
          <w:p w14:paraId="280EDFA8" w14:textId="77777777" w:rsidR="00EA6C4F" w:rsidRPr="006C6662" w:rsidRDefault="00EA6C4F" w:rsidP="00EA6C4F">
            <w:pPr>
              <w:pStyle w:val="ListParagraph"/>
              <w:numPr>
                <w:ilvl w:val="0"/>
                <w:numId w:val="18"/>
              </w:numPr>
              <w:ind w:right="-55"/>
              <w:rPr>
                <w:rFonts w:ascii="Arial" w:hAnsi="Arial" w:cs="Arial"/>
                <w:sz w:val="20"/>
                <w:szCs w:val="20"/>
              </w:rPr>
            </w:pPr>
          </w:p>
        </w:tc>
        <w:tc>
          <w:tcPr>
            <w:tcW w:w="2833" w:type="dxa"/>
            <w:shd w:val="clear" w:color="auto" w:fill="auto"/>
          </w:tcPr>
          <w:p w14:paraId="5DA70466" w14:textId="3B5C8CC7" w:rsidR="00EA6C4F" w:rsidRPr="006C6662" w:rsidRDefault="003D0E1C" w:rsidP="00EA6C4F">
            <w:pPr>
              <w:ind w:right="36"/>
              <w:jc w:val="both"/>
              <w:rPr>
                <w:rFonts w:ascii="Arial" w:hAnsi="Arial" w:cs="Arial"/>
                <w:iCs/>
                <w:sz w:val="20"/>
                <w:szCs w:val="20"/>
              </w:rPr>
            </w:pPr>
            <w:r w:rsidRPr="003D0E1C">
              <w:rPr>
                <w:rFonts w:ascii="Arial" w:hAnsi="Arial" w:cs="Arial"/>
                <w:iCs/>
                <w:sz w:val="20"/>
                <w:szCs w:val="20"/>
              </w:rPr>
              <w:t xml:space="preserve">Tiekėjas, jo Subtiekėjas, Ūkio subjektas, kurio pajėgumais remiamasi, nevykdo veiklos VPĮ 92 straipsnio 15 dalyje numatytame sąraše nurodytose valstybėse ar teritorijose ir nėra ūkio subjektų grupės, kurios bet </w:t>
            </w:r>
            <w:r w:rsidRPr="003D0E1C">
              <w:rPr>
                <w:rFonts w:ascii="Arial" w:hAnsi="Arial" w:cs="Arial"/>
                <w:iCs/>
                <w:sz w:val="20"/>
                <w:szCs w:val="20"/>
              </w:rPr>
              <w:lastRenderedPageBreak/>
              <w:t>kuris narys vykdo veiklą VPĮ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w:t>
            </w:r>
          </w:p>
        </w:tc>
        <w:tc>
          <w:tcPr>
            <w:tcW w:w="2682" w:type="dxa"/>
            <w:shd w:val="clear" w:color="auto" w:fill="auto"/>
          </w:tcPr>
          <w:p w14:paraId="6B60AB1F" w14:textId="7B521C25" w:rsidR="00EA6C4F" w:rsidRPr="006C6662" w:rsidRDefault="003D0E1C" w:rsidP="00EA6C4F">
            <w:pPr>
              <w:ind w:right="36"/>
              <w:jc w:val="both"/>
              <w:rPr>
                <w:rFonts w:ascii="Arial" w:hAnsi="Arial" w:cs="Arial"/>
                <w:sz w:val="20"/>
                <w:szCs w:val="20"/>
                <w:lang w:val="en-GB"/>
              </w:rPr>
            </w:pPr>
            <w:r w:rsidRPr="003D0E1C">
              <w:rPr>
                <w:rFonts w:ascii="Arial" w:hAnsi="Arial" w:cs="Arial"/>
                <w:sz w:val="20"/>
                <w:szCs w:val="20"/>
                <w:lang w:val="en-GB"/>
              </w:rPr>
              <w:lastRenderedPageBreak/>
              <w:t xml:space="preserve">The Supplier, their Sub-supplier, or the Economic entity whose capacities are relied upon do not operate in the states or territories listed in Article 92(15) of the LPP. Furthermore, they are not members of an </w:t>
            </w:r>
            <w:r w:rsidRPr="003D0E1C">
              <w:rPr>
                <w:rFonts w:ascii="Arial" w:hAnsi="Arial" w:cs="Arial"/>
                <w:sz w:val="20"/>
                <w:szCs w:val="20"/>
                <w:lang w:val="en-GB"/>
              </w:rPr>
              <w:lastRenderedPageBreak/>
              <w:t>economic operator group, any member of which operates in the states or territories listed in Article 92(15) of the LPP. Neither the head of such a group, nor any other member of its management or supervisory body, nor any other individual(s) authorized to represent, control, make decisions on behalf of, or enter into agreements for the Supplier, Sub-supplier, or the Economic entity whose capacities are relied upon, participate in the activities of such Economic entity groups and/or Economic entity.</w:t>
            </w:r>
          </w:p>
        </w:tc>
        <w:tc>
          <w:tcPr>
            <w:tcW w:w="3896" w:type="dxa"/>
            <w:shd w:val="clear" w:color="auto" w:fill="auto"/>
          </w:tcPr>
          <w:p w14:paraId="7D46FE4C" w14:textId="77777777" w:rsidR="00EA6C4F" w:rsidRPr="006C6662" w:rsidRDefault="00EA6C4F" w:rsidP="00EA6C4F">
            <w:pPr>
              <w:ind w:right="36"/>
              <w:jc w:val="both"/>
              <w:rPr>
                <w:rFonts w:ascii="Arial" w:hAnsi="Arial" w:cs="Arial"/>
                <w:sz w:val="20"/>
                <w:szCs w:val="20"/>
              </w:rPr>
            </w:pPr>
            <w:r w:rsidRPr="006C6662">
              <w:rPr>
                <w:rFonts w:ascii="Arial" w:hAnsi="Arial" w:cs="Arial"/>
                <w:sz w:val="20"/>
                <w:szCs w:val="20"/>
              </w:rPr>
              <w:lastRenderedPageBreak/>
              <w:t xml:space="preserve">Atitikimas reikalavimui turi būti deklaruojamas Paraiškoje ir Pasiūlyme (SPS 1 ir 2 priedai). </w:t>
            </w:r>
          </w:p>
          <w:p w14:paraId="2796A5D8" w14:textId="77777777" w:rsidR="00EA6C4F" w:rsidRDefault="00EA6C4F" w:rsidP="00EA6C4F">
            <w:pPr>
              <w:ind w:right="36"/>
              <w:jc w:val="both"/>
              <w:rPr>
                <w:rFonts w:ascii="Arial" w:hAnsi="Arial" w:cs="Arial"/>
                <w:sz w:val="20"/>
                <w:szCs w:val="20"/>
              </w:rPr>
            </w:pPr>
          </w:p>
          <w:p w14:paraId="7691BDF1" w14:textId="5F2FF7B3" w:rsidR="00EA6C4F" w:rsidRPr="006C6662" w:rsidRDefault="003D0E1C" w:rsidP="00EA6C4F">
            <w:pPr>
              <w:ind w:right="36"/>
              <w:jc w:val="both"/>
              <w:rPr>
                <w:rFonts w:ascii="Arial" w:hAnsi="Arial" w:cs="Arial"/>
                <w:sz w:val="20"/>
                <w:szCs w:val="20"/>
              </w:rPr>
            </w:pPr>
            <w:r w:rsidRPr="003D0E1C">
              <w:rPr>
                <w:rFonts w:ascii="Arial" w:hAnsi="Arial" w:cs="Arial"/>
                <w:sz w:val="20"/>
                <w:szCs w:val="20"/>
              </w:rPr>
              <w:t xml:space="preserve">Jei Perkančiajam subjektui kils abejonių dėl tiekėjo nurodytos informacijos teisingumo, ekonomiškai naudingiausią pasiūlymą pateikęs Tiekėjas turės pateikti </w:t>
            </w:r>
            <w:r w:rsidRPr="003D0E1C">
              <w:rPr>
                <w:rFonts w:ascii="Arial" w:hAnsi="Arial" w:cs="Arial"/>
                <w:sz w:val="20"/>
                <w:szCs w:val="20"/>
              </w:rPr>
              <w:lastRenderedPageBreak/>
              <w:t>VPĮ 51 straipsnio 12 dalyje nurodytus (vieną ar kelis) ar kitus Perkančiajam subjektui priimtinus dokumentus ir (ar) paaiškinimus, patvirtinančius atitiktį šiame punkte nustatytam reikalavimui.</w:t>
            </w:r>
          </w:p>
        </w:tc>
        <w:tc>
          <w:tcPr>
            <w:tcW w:w="3849" w:type="dxa"/>
            <w:shd w:val="clear" w:color="auto" w:fill="auto"/>
          </w:tcPr>
          <w:p w14:paraId="142044BA" w14:textId="77777777" w:rsidR="00EA6C4F" w:rsidRPr="006C6662" w:rsidRDefault="00EA6C4F" w:rsidP="00EA6C4F">
            <w:pPr>
              <w:jc w:val="both"/>
              <w:rPr>
                <w:rFonts w:ascii="Arial" w:hAnsi="Arial" w:cs="Arial"/>
                <w:bCs/>
                <w:color w:val="000000"/>
                <w:sz w:val="20"/>
                <w:szCs w:val="20"/>
                <w:lang w:val="en-US"/>
              </w:rPr>
            </w:pPr>
            <w:r w:rsidRPr="006C6662">
              <w:rPr>
                <w:rFonts w:ascii="Arial" w:hAnsi="Arial" w:cs="Arial"/>
                <w:bCs/>
                <w:color w:val="000000"/>
                <w:sz w:val="20"/>
                <w:szCs w:val="20"/>
                <w:lang w:val="en-US"/>
              </w:rPr>
              <w:lastRenderedPageBreak/>
              <w:t>Compliance with the requirement must be declared in the Application and the Tender (</w:t>
            </w:r>
            <w:r>
              <w:rPr>
                <w:rFonts w:ascii="Arial" w:hAnsi="Arial" w:cs="Arial"/>
                <w:bCs/>
                <w:color w:val="000000"/>
                <w:sz w:val="20"/>
                <w:szCs w:val="20"/>
                <w:lang w:val="en-US"/>
              </w:rPr>
              <w:t xml:space="preserve">Annexes </w:t>
            </w:r>
            <w:r w:rsidRPr="006C6662">
              <w:rPr>
                <w:rFonts w:ascii="Arial" w:hAnsi="Arial" w:cs="Arial"/>
                <w:bCs/>
                <w:color w:val="000000"/>
                <w:sz w:val="20"/>
                <w:szCs w:val="20"/>
                <w:lang w:val="en-US"/>
              </w:rPr>
              <w:t xml:space="preserve">1 and 2 </w:t>
            </w:r>
            <w:r>
              <w:rPr>
                <w:rFonts w:ascii="Arial" w:hAnsi="Arial" w:cs="Arial"/>
                <w:bCs/>
                <w:color w:val="000000"/>
                <w:sz w:val="20"/>
                <w:szCs w:val="20"/>
                <w:lang w:val="en-US"/>
              </w:rPr>
              <w:t>to</w:t>
            </w:r>
            <w:r w:rsidRPr="006C6662">
              <w:rPr>
                <w:rFonts w:ascii="Arial" w:hAnsi="Arial" w:cs="Arial"/>
                <w:bCs/>
                <w:color w:val="000000"/>
                <w:sz w:val="20"/>
                <w:szCs w:val="20"/>
                <w:lang w:val="en-US"/>
              </w:rPr>
              <w:t xml:space="preserve"> the SPC).</w:t>
            </w:r>
          </w:p>
          <w:p w14:paraId="34F945B3" w14:textId="77777777" w:rsidR="00EA6C4F" w:rsidRDefault="00EA6C4F" w:rsidP="00EA6C4F">
            <w:pPr>
              <w:jc w:val="both"/>
              <w:rPr>
                <w:rFonts w:ascii="Arial" w:hAnsi="Arial" w:cs="Arial"/>
                <w:bCs/>
                <w:color w:val="000000"/>
                <w:sz w:val="20"/>
                <w:szCs w:val="20"/>
              </w:rPr>
            </w:pPr>
          </w:p>
          <w:p w14:paraId="5030C627" w14:textId="08BF9F19" w:rsidR="00EA6C4F" w:rsidRPr="006C6662" w:rsidRDefault="003D0E1C" w:rsidP="00EA6C4F">
            <w:pPr>
              <w:jc w:val="both"/>
              <w:rPr>
                <w:rFonts w:ascii="Arial" w:hAnsi="Arial" w:cs="Arial"/>
                <w:bCs/>
                <w:color w:val="000000"/>
                <w:sz w:val="20"/>
                <w:szCs w:val="20"/>
                <w:lang w:val="en-US"/>
              </w:rPr>
            </w:pPr>
            <w:r w:rsidRPr="003D0E1C">
              <w:rPr>
                <w:rFonts w:ascii="Arial" w:hAnsi="Arial" w:cs="Arial"/>
                <w:bCs/>
                <w:color w:val="000000"/>
                <w:sz w:val="20"/>
                <w:szCs w:val="20"/>
                <w:lang w:val="en-GB"/>
              </w:rPr>
              <w:t xml:space="preserve">If the Contracting Entity has doubts about the correctness of the information provided by the Supplier, the Supplier who submitted the most economically </w:t>
            </w:r>
            <w:r w:rsidRPr="003D0E1C">
              <w:rPr>
                <w:rFonts w:ascii="Arial" w:hAnsi="Arial" w:cs="Arial"/>
                <w:bCs/>
                <w:color w:val="000000"/>
                <w:sz w:val="20"/>
                <w:szCs w:val="20"/>
                <w:lang w:val="en-GB"/>
              </w:rPr>
              <w:lastRenderedPageBreak/>
              <w:t>advantageous Tender will have to submit the documents and/or explanations referred to in Article 51(12) of the LPP (one or more), or other documents acceptable to the Contracting Entity, confirming compliance with the requirement set out in this clause.</w:t>
            </w:r>
          </w:p>
        </w:tc>
      </w:tr>
      <w:tr w:rsidR="00FF76B0" w:rsidRPr="006C6662" w:rsidDel="00887161" w14:paraId="77041838" w14:textId="0D656178" w:rsidTr="00D54C34">
        <w:tc>
          <w:tcPr>
            <w:tcW w:w="910" w:type="dxa"/>
          </w:tcPr>
          <w:p w14:paraId="13EDCD87" w14:textId="2129F36C" w:rsidR="00FF76B0" w:rsidRPr="006C6662" w:rsidDel="00887161" w:rsidRDefault="00FF76B0" w:rsidP="00812417">
            <w:pPr>
              <w:pStyle w:val="ListParagraph"/>
              <w:numPr>
                <w:ilvl w:val="0"/>
                <w:numId w:val="18"/>
              </w:numPr>
              <w:ind w:right="-55"/>
              <w:rPr>
                <w:rFonts w:ascii="Arial" w:hAnsi="Arial" w:cs="Arial"/>
                <w:sz w:val="20"/>
                <w:szCs w:val="20"/>
              </w:rPr>
            </w:pPr>
          </w:p>
        </w:tc>
        <w:tc>
          <w:tcPr>
            <w:tcW w:w="2833" w:type="dxa"/>
          </w:tcPr>
          <w:p w14:paraId="24F272FC" w14:textId="5435865F" w:rsidR="00FF76B0" w:rsidRPr="006C6662" w:rsidDel="00887161" w:rsidRDefault="00FF76B0" w:rsidP="00FF76B0">
            <w:pPr>
              <w:ind w:right="36"/>
              <w:jc w:val="both"/>
              <w:rPr>
                <w:rFonts w:ascii="Arial" w:hAnsi="Arial" w:cs="Arial"/>
                <w:iCs/>
                <w:sz w:val="20"/>
                <w:szCs w:val="20"/>
              </w:rPr>
            </w:pPr>
            <w:r w:rsidRPr="006C6662">
              <w:rPr>
                <w:rFonts w:ascii="Arial" w:hAnsi="Arial" w:cs="Arial"/>
                <w:iCs/>
                <w:sz w:val="20"/>
                <w:szCs w:val="20"/>
              </w:rPr>
              <w:t>Pirkime negali dalyvauti Tiekėjai, Subtiekėjai, Tiekėjų grupės nariai, Ūkio subjektai, kurių pajėgumais remiamasi, kuriems ar jų siūlomų prekių gamintojui, juos kontroliuojantiems juridiniams ir (ar) fiziniams  asmenims taikomos Jungtinių Tautų saugumo tarybos, Europos Sąjungos, kitų tarptautinių organizacijų, kurių narė yra arba kuriose dalyvauja Lietuvos Respublika bei Jungtinių Amerikos Valstijų sankcijos (ribojamosios priemonės).</w:t>
            </w:r>
          </w:p>
        </w:tc>
        <w:tc>
          <w:tcPr>
            <w:tcW w:w="2682" w:type="dxa"/>
          </w:tcPr>
          <w:p w14:paraId="0431F735" w14:textId="345311EC" w:rsidR="00FF76B0" w:rsidRPr="006C6662" w:rsidDel="00887161" w:rsidRDefault="00FF76B0" w:rsidP="00FF76B0">
            <w:pPr>
              <w:ind w:right="36"/>
              <w:jc w:val="both"/>
              <w:rPr>
                <w:rFonts w:ascii="Arial" w:hAnsi="Arial" w:cs="Arial"/>
                <w:sz w:val="20"/>
                <w:szCs w:val="20"/>
              </w:rPr>
            </w:pPr>
            <w:r w:rsidRPr="006C6662">
              <w:rPr>
                <w:rFonts w:ascii="Arial" w:hAnsi="Arial" w:cs="Arial"/>
                <w:bCs/>
                <w:iCs/>
                <w:color w:val="000000"/>
                <w:sz w:val="20"/>
                <w:szCs w:val="20"/>
                <w:lang w:val="en-US"/>
              </w:rPr>
              <w:t xml:space="preserve">The Suppliers, the Sub-suppliers, members of the Supplier group or the Economic entity whose capacity is relied on may not participate in the Procurement if they or the manufacturers of goods they offer, or the legal or natural persons who control them, are subject to international sanctions (restrictive measures) implemented by the United Nations Security Council, the European Union, other international organizations of which the Republic of </w:t>
            </w:r>
            <w:r w:rsidRPr="006C6662">
              <w:rPr>
                <w:rFonts w:ascii="Arial" w:hAnsi="Arial" w:cs="Arial"/>
                <w:bCs/>
                <w:iCs/>
                <w:color w:val="000000"/>
                <w:sz w:val="20"/>
                <w:szCs w:val="20"/>
                <w:lang w:val="en-US"/>
              </w:rPr>
              <w:lastRenderedPageBreak/>
              <w:t>Lithuania is a member or participant, or by the United States of America.</w:t>
            </w:r>
          </w:p>
        </w:tc>
        <w:tc>
          <w:tcPr>
            <w:tcW w:w="3896" w:type="dxa"/>
          </w:tcPr>
          <w:p w14:paraId="1CBEAB12" w14:textId="77777777" w:rsidR="00FF76B0" w:rsidRPr="006C6662" w:rsidRDefault="00FF76B0" w:rsidP="00FF76B0">
            <w:pPr>
              <w:ind w:right="36"/>
              <w:jc w:val="both"/>
              <w:rPr>
                <w:rFonts w:ascii="Arial" w:hAnsi="Arial" w:cs="Arial"/>
                <w:sz w:val="20"/>
                <w:szCs w:val="20"/>
              </w:rPr>
            </w:pPr>
            <w:r w:rsidRPr="006C6662">
              <w:rPr>
                <w:rFonts w:ascii="Arial" w:hAnsi="Arial" w:cs="Arial"/>
                <w:sz w:val="20"/>
                <w:szCs w:val="20"/>
              </w:rPr>
              <w:lastRenderedPageBreak/>
              <w:t xml:space="preserve">Atitikimas reikalavimui turi būti deklaruojamas Paraiškoje ir Pasiūlyme (SPS 1 ir 2 priedai). </w:t>
            </w:r>
          </w:p>
          <w:p w14:paraId="0BE54E93" w14:textId="5CFD3516" w:rsidR="00FF76B0" w:rsidRPr="006C6662" w:rsidDel="00887161" w:rsidRDefault="00FF76B0" w:rsidP="00FF76B0">
            <w:pPr>
              <w:jc w:val="both"/>
              <w:rPr>
                <w:rFonts w:ascii="Arial" w:hAnsi="Arial" w:cs="Arial"/>
                <w:bCs/>
                <w:iCs/>
                <w:color w:val="000000"/>
                <w:sz w:val="20"/>
                <w:szCs w:val="20"/>
                <w:lang w:val="en-US"/>
              </w:rPr>
            </w:pPr>
          </w:p>
        </w:tc>
        <w:tc>
          <w:tcPr>
            <w:tcW w:w="3849" w:type="dxa"/>
          </w:tcPr>
          <w:p w14:paraId="7B785AA4" w14:textId="09EB93B4" w:rsidR="009E0A53" w:rsidRPr="006C6662" w:rsidRDefault="009E0A53" w:rsidP="009E0A53">
            <w:pPr>
              <w:jc w:val="both"/>
              <w:rPr>
                <w:rFonts w:ascii="Arial" w:hAnsi="Arial" w:cs="Arial"/>
                <w:bCs/>
                <w:color w:val="000000"/>
                <w:sz w:val="20"/>
                <w:szCs w:val="20"/>
                <w:lang w:val="en-US"/>
              </w:rPr>
            </w:pPr>
            <w:r w:rsidRPr="006C6662">
              <w:rPr>
                <w:rFonts w:ascii="Arial" w:hAnsi="Arial" w:cs="Arial"/>
                <w:bCs/>
                <w:color w:val="000000"/>
                <w:sz w:val="20"/>
                <w:szCs w:val="20"/>
                <w:lang w:val="en-US"/>
              </w:rPr>
              <w:t>Compliance with the requirement must be declared in the Application and the Tender (</w:t>
            </w:r>
            <w:r w:rsidR="001454F1" w:rsidRPr="001454F1">
              <w:rPr>
                <w:rFonts w:ascii="Arial" w:hAnsi="Arial" w:cs="Arial"/>
                <w:bCs/>
                <w:color w:val="000000"/>
                <w:sz w:val="20"/>
                <w:szCs w:val="20"/>
                <w:lang w:val="en-US"/>
              </w:rPr>
              <w:t>Annexes1 and 2 to the SPC</w:t>
            </w:r>
            <w:r w:rsidRPr="006C6662">
              <w:rPr>
                <w:rFonts w:ascii="Arial" w:hAnsi="Arial" w:cs="Arial"/>
                <w:bCs/>
                <w:color w:val="000000"/>
                <w:sz w:val="20"/>
                <w:szCs w:val="20"/>
                <w:lang w:val="en-US"/>
              </w:rPr>
              <w:t>).</w:t>
            </w:r>
          </w:p>
          <w:p w14:paraId="05590254" w14:textId="77777777" w:rsidR="00FF76B0" w:rsidRPr="006C6662" w:rsidDel="00887161" w:rsidRDefault="00FF76B0" w:rsidP="00FF76B0">
            <w:pPr>
              <w:jc w:val="both"/>
              <w:rPr>
                <w:rFonts w:ascii="Arial" w:hAnsi="Arial" w:cs="Arial"/>
                <w:bCs/>
                <w:iCs/>
                <w:color w:val="000000"/>
                <w:sz w:val="20"/>
                <w:szCs w:val="20"/>
                <w:lang w:val="en-US"/>
              </w:rPr>
            </w:pPr>
          </w:p>
        </w:tc>
      </w:tr>
      <w:tr w:rsidR="009E0A53" w:rsidRPr="006C6662" w:rsidDel="00887161" w14:paraId="67699D6D" w14:textId="42BAF9CD" w:rsidTr="00D54C34">
        <w:tc>
          <w:tcPr>
            <w:tcW w:w="910" w:type="dxa"/>
          </w:tcPr>
          <w:p w14:paraId="06241BA0" w14:textId="0D274131" w:rsidR="009E0A53" w:rsidRPr="006C6662" w:rsidDel="00887161" w:rsidRDefault="009E0A53" w:rsidP="00812417">
            <w:pPr>
              <w:pStyle w:val="ListParagraph"/>
              <w:numPr>
                <w:ilvl w:val="0"/>
                <w:numId w:val="18"/>
              </w:numPr>
              <w:ind w:right="-55"/>
              <w:rPr>
                <w:rFonts w:ascii="Arial" w:hAnsi="Arial" w:cs="Arial"/>
                <w:sz w:val="20"/>
                <w:szCs w:val="20"/>
              </w:rPr>
            </w:pPr>
          </w:p>
        </w:tc>
        <w:tc>
          <w:tcPr>
            <w:tcW w:w="2833" w:type="dxa"/>
          </w:tcPr>
          <w:p w14:paraId="324477BB" w14:textId="62018DB8" w:rsidR="009E0A53" w:rsidRPr="006C6662" w:rsidDel="00887161" w:rsidRDefault="009E0A53" w:rsidP="00FF76B0">
            <w:pPr>
              <w:ind w:right="36"/>
              <w:jc w:val="both"/>
              <w:rPr>
                <w:rFonts w:ascii="Arial" w:hAnsi="Arial" w:cs="Arial"/>
                <w:iCs/>
                <w:sz w:val="20"/>
                <w:szCs w:val="20"/>
              </w:rPr>
            </w:pPr>
            <w:r w:rsidRPr="006C6662">
              <w:rPr>
                <w:rFonts w:ascii="Arial" w:hAnsi="Arial" w:cs="Arial"/>
                <w:iCs/>
                <w:sz w:val="20"/>
                <w:szCs w:val="20"/>
              </w:rPr>
              <w:t xml:space="preserve">Pirkime negali dalyvauti Tiekėjai, Subtiekėjai, Tiekėjų grupės nariai, Ūkio subjektai, kurių pajėgumais remiamasi </w:t>
            </w:r>
            <w:r w:rsidRPr="006C6662">
              <w:rPr>
                <w:rFonts w:ascii="Arial" w:hAnsi="Arial" w:cs="Arial"/>
                <w:sz w:val="20"/>
                <w:szCs w:val="20"/>
              </w:rPr>
              <w:t>vadovaujantis Europos Sąjungos Tarybos 2022 m. balandžio 8 d. reglamentu (ES) Nr. 2022/576, kuriuo iš dalies keičiamas Reglamentas (ES) Nr. 833/2014 dėl ribojamųjų priemonių atsižvelgiant į Rusijos veiksmus, kuriais destabilizuojama padėtis Ukrainoje, jeigu:</w:t>
            </w:r>
          </w:p>
        </w:tc>
        <w:tc>
          <w:tcPr>
            <w:tcW w:w="2682" w:type="dxa"/>
          </w:tcPr>
          <w:p w14:paraId="07B21A07" w14:textId="77149F20" w:rsidR="009E0A53" w:rsidRPr="006C6662" w:rsidDel="00887161" w:rsidRDefault="009E0A53" w:rsidP="00FF76B0">
            <w:pPr>
              <w:ind w:right="36"/>
              <w:jc w:val="both"/>
              <w:rPr>
                <w:rFonts w:ascii="Arial" w:hAnsi="Arial" w:cs="Arial"/>
                <w:sz w:val="20"/>
                <w:szCs w:val="20"/>
              </w:rPr>
            </w:pPr>
            <w:r w:rsidRPr="006C6662">
              <w:rPr>
                <w:rFonts w:ascii="Arial" w:hAnsi="Arial" w:cs="Arial"/>
                <w:bCs/>
                <w:iCs/>
                <w:color w:val="000000"/>
                <w:sz w:val="20"/>
                <w:szCs w:val="20"/>
                <w:lang w:val="en-US"/>
              </w:rPr>
              <w:t xml:space="preserve">The Suppliers, the Sub-suppliers, members of the Supplier group or the Economic entity whose capacity is relied on may not participate in the Procurement in accordance with Council Regulation (EU) No 833/2014 of 31 July 2014 concerning restrictive measures in view of Russia’s actions </w:t>
            </w:r>
            <w:r w:rsidR="003C0641" w:rsidRPr="006C6662">
              <w:rPr>
                <w:rFonts w:ascii="Arial" w:hAnsi="Arial" w:cs="Arial"/>
                <w:bCs/>
                <w:iCs/>
                <w:color w:val="000000"/>
                <w:sz w:val="20"/>
                <w:szCs w:val="20"/>
                <w:lang w:val="en-US"/>
              </w:rPr>
              <w:t>destabilizing</w:t>
            </w:r>
            <w:r w:rsidRPr="006C6662">
              <w:rPr>
                <w:rFonts w:ascii="Arial" w:hAnsi="Arial" w:cs="Arial"/>
                <w:bCs/>
                <w:iCs/>
                <w:color w:val="000000"/>
                <w:sz w:val="20"/>
                <w:szCs w:val="20"/>
                <w:lang w:val="en-US"/>
              </w:rPr>
              <w:t xml:space="preserve"> the situation in Ukraine, as amended by Council Regulation (EU) No 2022/578 of 8 April 2022, if:</w:t>
            </w:r>
          </w:p>
        </w:tc>
        <w:tc>
          <w:tcPr>
            <w:tcW w:w="3896" w:type="dxa"/>
            <w:vMerge w:val="restart"/>
          </w:tcPr>
          <w:p w14:paraId="6CB1E3A4" w14:textId="77777777" w:rsidR="009E0A53" w:rsidRPr="006C6662" w:rsidRDefault="009E0A53" w:rsidP="00FF76B0">
            <w:pPr>
              <w:ind w:right="36"/>
              <w:jc w:val="both"/>
              <w:rPr>
                <w:rFonts w:ascii="Arial" w:hAnsi="Arial" w:cs="Arial"/>
                <w:sz w:val="20"/>
                <w:szCs w:val="20"/>
              </w:rPr>
            </w:pPr>
            <w:r w:rsidRPr="006C6662">
              <w:rPr>
                <w:rFonts w:ascii="Arial" w:hAnsi="Arial" w:cs="Arial"/>
                <w:sz w:val="20"/>
                <w:szCs w:val="20"/>
              </w:rPr>
              <w:t xml:space="preserve">Atitikimas reikalavimui turi būti deklaruojamas Paraiškoje ir Pasiūlyme (SPS 1 ir 2 priedai). </w:t>
            </w:r>
          </w:p>
          <w:p w14:paraId="569D30E5" w14:textId="18406F0A" w:rsidR="009E0A53" w:rsidRPr="006C6662" w:rsidDel="00887161" w:rsidRDefault="009E0A53" w:rsidP="00FF76B0">
            <w:pPr>
              <w:jc w:val="both"/>
              <w:rPr>
                <w:rFonts w:ascii="Arial" w:hAnsi="Arial" w:cs="Arial"/>
                <w:bCs/>
                <w:iCs/>
                <w:color w:val="000000"/>
                <w:sz w:val="20"/>
                <w:szCs w:val="20"/>
                <w:lang w:val="en-US"/>
              </w:rPr>
            </w:pPr>
          </w:p>
        </w:tc>
        <w:tc>
          <w:tcPr>
            <w:tcW w:w="3849" w:type="dxa"/>
            <w:vMerge w:val="restart"/>
          </w:tcPr>
          <w:p w14:paraId="2EB141F9" w14:textId="5E8DE8F7" w:rsidR="009E0A53" w:rsidRPr="006C6662" w:rsidRDefault="009E0A53" w:rsidP="009E0A53">
            <w:pPr>
              <w:jc w:val="both"/>
              <w:rPr>
                <w:rFonts w:ascii="Arial" w:hAnsi="Arial" w:cs="Arial"/>
                <w:bCs/>
                <w:color w:val="000000"/>
                <w:sz w:val="20"/>
                <w:szCs w:val="20"/>
                <w:lang w:val="en-US"/>
              </w:rPr>
            </w:pPr>
            <w:r w:rsidRPr="006C6662">
              <w:rPr>
                <w:rFonts w:ascii="Arial" w:hAnsi="Arial" w:cs="Arial"/>
                <w:bCs/>
                <w:color w:val="000000"/>
                <w:sz w:val="20"/>
                <w:szCs w:val="20"/>
                <w:lang w:val="en-US"/>
              </w:rPr>
              <w:t>Compliance with the requirement must be declared in the Application and the Tender (</w:t>
            </w:r>
            <w:r w:rsidR="001454F1" w:rsidRPr="001454F1">
              <w:rPr>
                <w:rFonts w:ascii="Arial" w:hAnsi="Arial" w:cs="Arial"/>
                <w:bCs/>
                <w:color w:val="000000"/>
                <w:sz w:val="20"/>
                <w:szCs w:val="20"/>
                <w:lang w:val="en-US"/>
              </w:rPr>
              <w:t>Annexes1 and 2 to the SPC</w:t>
            </w:r>
            <w:r w:rsidRPr="006C6662">
              <w:rPr>
                <w:rFonts w:ascii="Arial" w:hAnsi="Arial" w:cs="Arial"/>
                <w:bCs/>
                <w:color w:val="000000"/>
                <w:sz w:val="20"/>
                <w:szCs w:val="20"/>
                <w:lang w:val="en-US"/>
              </w:rPr>
              <w:t>).</w:t>
            </w:r>
          </w:p>
          <w:p w14:paraId="1A0E0A89" w14:textId="77777777" w:rsidR="009E0A53" w:rsidRPr="006C6662" w:rsidDel="00887161" w:rsidRDefault="009E0A53" w:rsidP="00FF76B0">
            <w:pPr>
              <w:jc w:val="both"/>
              <w:rPr>
                <w:rFonts w:ascii="Arial" w:hAnsi="Arial" w:cs="Arial"/>
                <w:bCs/>
                <w:iCs/>
                <w:color w:val="000000"/>
                <w:sz w:val="20"/>
                <w:szCs w:val="20"/>
                <w:lang w:val="en-US"/>
              </w:rPr>
            </w:pPr>
          </w:p>
        </w:tc>
      </w:tr>
      <w:tr w:rsidR="009E0A53" w:rsidRPr="006C6662" w:rsidDel="00887161" w14:paraId="206334A8" w14:textId="27B6F42D" w:rsidTr="00D54C34">
        <w:tc>
          <w:tcPr>
            <w:tcW w:w="910" w:type="dxa"/>
          </w:tcPr>
          <w:p w14:paraId="461D7805" w14:textId="502DF2CE" w:rsidR="009E0A53" w:rsidRPr="006C6662" w:rsidDel="00887161" w:rsidRDefault="009E0A53" w:rsidP="00FF76B0">
            <w:pPr>
              <w:ind w:right="-55"/>
              <w:rPr>
                <w:rFonts w:ascii="Arial" w:hAnsi="Arial" w:cs="Arial"/>
                <w:sz w:val="20"/>
                <w:szCs w:val="20"/>
              </w:rPr>
            </w:pPr>
            <w:r w:rsidRPr="006C6662">
              <w:rPr>
                <w:rFonts w:ascii="Arial" w:hAnsi="Arial" w:cs="Arial"/>
                <w:sz w:val="20"/>
                <w:szCs w:val="20"/>
              </w:rPr>
              <w:t>a)</w:t>
            </w:r>
          </w:p>
        </w:tc>
        <w:tc>
          <w:tcPr>
            <w:tcW w:w="2833" w:type="dxa"/>
          </w:tcPr>
          <w:p w14:paraId="7392261D" w14:textId="0DBDFAEC" w:rsidR="009E0A53" w:rsidRPr="006C6662" w:rsidRDefault="009E0A53" w:rsidP="00FF76B0">
            <w:pPr>
              <w:ind w:right="36"/>
              <w:jc w:val="both"/>
              <w:rPr>
                <w:rFonts w:ascii="Arial" w:hAnsi="Arial" w:cs="Arial"/>
                <w:iCs/>
                <w:sz w:val="20"/>
                <w:szCs w:val="20"/>
              </w:rPr>
            </w:pPr>
            <w:r w:rsidRPr="006C6662">
              <w:rPr>
                <w:rFonts w:ascii="Arial" w:hAnsi="Arial" w:cs="Arial"/>
                <w:iCs/>
                <w:sz w:val="20"/>
                <w:szCs w:val="20"/>
              </w:rPr>
              <w:t>Tiekėjas (arba bent vienas iš Tiekėjų grupės narių) yra Rusijos pilietis arba Rusijoje įsisteigęs fizinis ar juridinis asmuo, subjektas ar įstaiga;</w:t>
            </w:r>
          </w:p>
        </w:tc>
        <w:tc>
          <w:tcPr>
            <w:tcW w:w="2682" w:type="dxa"/>
          </w:tcPr>
          <w:p w14:paraId="48CD1F9E" w14:textId="2CB45576" w:rsidR="009E0A53" w:rsidRPr="006C6662" w:rsidDel="00887161" w:rsidRDefault="009E0A53" w:rsidP="00FF76B0">
            <w:pPr>
              <w:ind w:right="36"/>
              <w:jc w:val="both"/>
              <w:rPr>
                <w:rFonts w:ascii="Arial" w:hAnsi="Arial" w:cs="Arial"/>
                <w:sz w:val="20"/>
                <w:szCs w:val="20"/>
              </w:rPr>
            </w:pPr>
            <w:r w:rsidRPr="006C6662">
              <w:rPr>
                <w:rFonts w:ascii="Arial" w:hAnsi="Arial" w:cs="Arial"/>
                <w:bCs/>
                <w:iCs/>
                <w:color w:val="000000"/>
                <w:sz w:val="20"/>
                <w:szCs w:val="20"/>
                <w:lang w:val="en-US"/>
              </w:rPr>
              <w:t>The Supplier (or at least one of the companies which are members the group of Suppliers) is a Russian national, or a natural or legal person, entity or body established in Russia;</w:t>
            </w:r>
          </w:p>
        </w:tc>
        <w:tc>
          <w:tcPr>
            <w:tcW w:w="3896" w:type="dxa"/>
            <w:vMerge/>
          </w:tcPr>
          <w:p w14:paraId="0042DE9F" w14:textId="44D72445" w:rsidR="009E0A53" w:rsidRPr="006C6662" w:rsidDel="00887161" w:rsidRDefault="009E0A53" w:rsidP="00FF76B0">
            <w:pPr>
              <w:jc w:val="both"/>
              <w:rPr>
                <w:rFonts w:ascii="Arial" w:hAnsi="Arial" w:cs="Arial"/>
                <w:bCs/>
                <w:iCs/>
                <w:color w:val="000000"/>
                <w:sz w:val="20"/>
                <w:szCs w:val="20"/>
                <w:lang w:val="en-US"/>
              </w:rPr>
            </w:pPr>
          </w:p>
        </w:tc>
        <w:tc>
          <w:tcPr>
            <w:tcW w:w="3849" w:type="dxa"/>
            <w:vMerge/>
          </w:tcPr>
          <w:p w14:paraId="30C223FC" w14:textId="77777777" w:rsidR="009E0A53" w:rsidRPr="006C6662" w:rsidDel="00887161" w:rsidRDefault="009E0A53" w:rsidP="00FF76B0">
            <w:pPr>
              <w:jc w:val="both"/>
              <w:rPr>
                <w:rFonts w:ascii="Arial" w:hAnsi="Arial" w:cs="Arial"/>
                <w:bCs/>
                <w:iCs/>
                <w:color w:val="000000"/>
                <w:sz w:val="20"/>
                <w:szCs w:val="20"/>
                <w:lang w:val="en-US"/>
              </w:rPr>
            </w:pPr>
          </w:p>
        </w:tc>
      </w:tr>
      <w:tr w:rsidR="009E0A53" w:rsidRPr="006C6662" w:rsidDel="00887161" w14:paraId="01765771" w14:textId="22EB58E2" w:rsidTr="00D54C34">
        <w:tc>
          <w:tcPr>
            <w:tcW w:w="910" w:type="dxa"/>
          </w:tcPr>
          <w:p w14:paraId="539EE353" w14:textId="3AE5B621" w:rsidR="009E0A53" w:rsidRPr="006C6662" w:rsidDel="00887161" w:rsidRDefault="009E0A53" w:rsidP="00FF76B0">
            <w:pPr>
              <w:ind w:right="-55"/>
              <w:rPr>
                <w:rFonts w:ascii="Arial" w:hAnsi="Arial" w:cs="Arial"/>
                <w:sz w:val="20"/>
                <w:szCs w:val="20"/>
              </w:rPr>
            </w:pPr>
            <w:r w:rsidRPr="006C6662">
              <w:rPr>
                <w:rFonts w:ascii="Arial" w:hAnsi="Arial" w:cs="Arial"/>
                <w:sz w:val="20"/>
                <w:szCs w:val="20"/>
              </w:rPr>
              <w:t>b)</w:t>
            </w:r>
          </w:p>
        </w:tc>
        <w:tc>
          <w:tcPr>
            <w:tcW w:w="2833" w:type="dxa"/>
          </w:tcPr>
          <w:p w14:paraId="1183BD9F" w14:textId="515A6515" w:rsidR="009E0A53" w:rsidRPr="00EA06C7" w:rsidRDefault="009E0A53" w:rsidP="00FF76B0">
            <w:pPr>
              <w:ind w:right="36"/>
              <w:jc w:val="both"/>
              <w:rPr>
                <w:rFonts w:ascii="Arial" w:hAnsi="Arial" w:cs="Arial"/>
                <w:iCs/>
                <w:sz w:val="20"/>
                <w:szCs w:val="20"/>
              </w:rPr>
            </w:pPr>
            <w:r w:rsidRPr="00EA06C7">
              <w:rPr>
                <w:rFonts w:ascii="Arial" w:hAnsi="Arial" w:cs="Arial"/>
                <w:iCs/>
                <w:sz w:val="20"/>
                <w:szCs w:val="20"/>
              </w:rPr>
              <w:t xml:space="preserve">Tiekėjas (arba bent vienas iš Tiekėjų grupės narių) yra juridinis asmuo, subjektas ar įstaiga, kurio nuosavybės teisės tiesiogiai ar netiesiogiai daugiau kaip 50 % priklauso SPS </w:t>
            </w:r>
            <w:r w:rsidR="00FD0E28" w:rsidRPr="00EA06C7">
              <w:rPr>
                <w:rFonts w:ascii="Arial" w:hAnsi="Arial" w:cs="Arial"/>
                <w:iCs/>
                <w:sz w:val="20"/>
                <w:szCs w:val="20"/>
              </w:rPr>
              <w:t>3</w:t>
            </w:r>
            <w:r w:rsidRPr="00EA06C7">
              <w:rPr>
                <w:rFonts w:ascii="Arial" w:hAnsi="Arial" w:cs="Arial"/>
                <w:iCs/>
                <w:sz w:val="20"/>
                <w:szCs w:val="20"/>
              </w:rPr>
              <w:t xml:space="preserve"> lentelės </w:t>
            </w:r>
            <w:r w:rsidR="00FD0E28" w:rsidRPr="00EA06C7">
              <w:rPr>
                <w:rFonts w:ascii="Arial" w:hAnsi="Arial" w:cs="Arial"/>
                <w:iCs/>
                <w:sz w:val="20"/>
                <w:szCs w:val="20"/>
              </w:rPr>
              <w:t>7</w:t>
            </w:r>
            <w:r w:rsidRPr="00EA06C7">
              <w:rPr>
                <w:rFonts w:ascii="Arial" w:hAnsi="Arial" w:cs="Arial"/>
                <w:iCs/>
                <w:sz w:val="20"/>
                <w:szCs w:val="20"/>
              </w:rPr>
              <w:t xml:space="preserve"> eilutės (a) punkte nurodytam subjektui;</w:t>
            </w:r>
          </w:p>
        </w:tc>
        <w:tc>
          <w:tcPr>
            <w:tcW w:w="2682" w:type="dxa"/>
          </w:tcPr>
          <w:p w14:paraId="060E47C5" w14:textId="10A1B6E8" w:rsidR="009E0A53" w:rsidRPr="00EA06C7" w:rsidDel="00887161" w:rsidRDefault="009E0A53" w:rsidP="00FF76B0">
            <w:pPr>
              <w:ind w:right="36"/>
              <w:jc w:val="both"/>
              <w:rPr>
                <w:rFonts w:ascii="Arial" w:hAnsi="Arial" w:cs="Arial"/>
                <w:sz w:val="20"/>
                <w:szCs w:val="20"/>
              </w:rPr>
            </w:pPr>
            <w:r w:rsidRPr="00EA06C7">
              <w:rPr>
                <w:rFonts w:ascii="Arial" w:hAnsi="Arial" w:cs="Arial"/>
                <w:bCs/>
                <w:iCs/>
                <w:sz w:val="20"/>
                <w:szCs w:val="20"/>
                <w:lang w:val="en-US"/>
              </w:rPr>
              <w:t xml:space="preserve">The Supplier (or at least one of the companies which are members of the group of Suppliers) is a legal person, entity or body whose proprietary rights are directly or indirectly owned for more than 50 % by an entity referred to in point (a) of SPC table </w:t>
            </w:r>
            <w:r w:rsidR="00FD0E28" w:rsidRPr="00EA06C7">
              <w:rPr>
                <w:rFonts w:ascii="Arial" w:hAnsi="Arial" w:cs="Arial"/>
                <w:bCs/>
                <w:iCs/>
                <w:sz w:val="20"/>
                <w:szCs w:val="20"/>
                <w:lang w:val="en-US"/>
              </w:rPr>
              <w:t>3</w:t>
            </w:r>
            <w:r w:rsidRPr="00EA06C7">
              <w:rPr>
                <w:rFonts w:ascii="Arial" w:hAnsi="Arial" w:cs="Arial"/>
                <w:bCs/>
                <w:iCs/>
                <w:sz w:val="20"/>
                <w:szCs w:val="20"/>
                <w:lang w:val="en-US"/>
              </w:rPr>
              <w:t xml:space="preserve">, row </w:t>
            </w:r>
            <w:r w:rsidR="00FD0E28" w:rsidRPr="00EA06C7">
              <w:rPr>
                <w:rFonts w:ascii="Arial" w:hAnsi="Arial" w:cs="Arial"/>
                <w:bCs/>
                <w:iCs/>
                <w:sz w:val="20"/>
                <w:szCs w:val="20"/>
                <w:lang w:val="en-US"/>
              </w:rPr>
              <w:t>7</w:t>
            </w:r>
            <w:r w:rsidRPr="00EA06C7">
              <w:rPr>
                <w:rFonts w:ascii="Arial" w:hAnsi="Arial" w:cs="Arial"/>
                <w:bCs/>
                <w:iCs/>
                <w:sz w:val="20"/>
                <w:szCs w:val="20"/>
                <w:lang w:val="en-US"/>
              </w:rPr>
              <w:t>;</w:t>
            </w:r>
          </w:p>
        </w:tc>
        <w:tc>
          <w:tcPr>
            <w:tcW w:w="3896" w:type="dxa"/>
            <w:vMerge/>
          </w:tcPr>
          <w:p w14:paraId="6CE3FD39" w14:textId="7A248075" w:rsidR="009E0A53" w:rsidRPr="00EA06C7" w:rsidDel="00887161" w:rsidRDefault="009E0A53" w:rsidP="00FF76B0">
            <w:pPr>
              <w:jc w:val="both"/>
              <w:rPr>
                <w:rFonts w:ascii="Arial" w:hAnsi="Arial" w:cs="Arial"/>
                <w:bCs/>
                <w:iCs/>
                <w:sz w:val="20"/>
                <w:szCs w:val="20"/>
                <w:lang w:val="en-US"/>
              </w:rPr>
            </w:pPr>
          </w:p>
        </w:tc>
        <w:tc>
          <w:tcPr>
            <w:tcW w:w="3849" w:type="dxa"/>
            <w:vMerge/>
          </w:tcPr>
          <w:p w14:paraId="39BDA3E1" w14:textId="77777777" w:rsidR="009E0A53" w:rsidRPr="006C6662" w:rsidDel="00887161" w:rsidRDefault="009E0A53" w:rsidP="00FF76B0">
            <w:pPr>
              <w:jc w:val="both"/>
              <w:rPr>
                <w:rFonts w:ascii="Arial" w:hAnsi="Arial" w:cs="Arial"/>
                <w:bCs/>
                <w:iCs/>
                <w:color w:val="000000"/>
                <w:sz w:val="20"/>
                <w:szCs w:val="20"/>
                <w:lang w:val="en-US"/>
              </w:rPr>
            </w:pPr>
          </w:p>
        </w:tc>
      </w:tr>
      <w:tr w:rsidR="009E0A53" w:rsidRPr="006C6662" w:rsidDel="00887161" w14:paraId="0158ABE2" w14:textId="3B44B70B" w:rsidTr="00D54C34">
        <w:tc>
          <w:tcPr>
            <w:tcW w:w="910" w:type="dxa"/>
          </w:tcPr>
          <w:p w14:paraId="392986D8" w14:textId="2DFD17DB" w:rsidR="009E0A53" w:rsidRPr="006C6662" w:rsidDel="00887161" w:rsidRDefault="009E0A53" w:rsidP="00FF76B0">
            <w:pPr>
              <w:ind w:right="-55"/>
              <w:rPr>
                <w:rFonts w:ascii="Arial" w:hAnsi="Arial" w:cs="Arial"/>
                <w:sz w:val="20"/>
                <w:szCs w:val="20"/>
              </w:rPr>
            </w:pPr>
            <w:r w:rsidRPr="006C6662">
              <w:rPr>
                <w:rFonts w:ascii="Arial" w:hAnsi="Arial" w:cs="Arial"/>
                <w:sz w:val="20"/>
                <w:szCs w:val="20"/>
              </w:rPr>
              <w:t>c)</w:t>
            </w:r>
          </w:p>
        </w:tc>
        <w:tc>
          <w:tcPr>
            <w:tcW w:w="2833" w:type="dxa"/>
          </w:tcPr>
          <w:p w14:paraId="0926EF74" w14:textId="3C8621B8" w:rsidR="009E0A53" w:rsidRPr="00EA06C7" w:rsidRDefault="009E0A53" w:rsidP="00FF76B0">
            <w:pPr>
              <w:ind w:right="36"/>
              <w:jc w:val="both"/>
              <w:rPr>
                <w:rFonts w:ascii="Arial" w:hAnsi="Arial" w:cs="Arial"/>
                <w:iCs/>
                <w:sz w:val="20"/>
                <w:szCs w:val="20"/>
              </w:rPr>
            </w:pPr>
            <w:r w:rsidRPr="00EA06C7">
              <w:rPr>
                <w:rFonts w:ascii="Arial" w:hAnsi="Arial" w:cs="Arial"/>
                <w:iCs/>
                <w:sz w:val="20"/>
                <w:szCs w:val="20"/>
              </w:rPr>
              <w:t xml:space="preserve">Tiekėjas ar jo atstovas yra fizinis ar juridinis asmuo, </w:t>
            </w:r>
            <w:r w:rsidRPr="00EA06C7">
              <w:rPr>
                <w:rFonts w:ascii="Arial" w:hAnsi="Arial" w:cs="Arial"/>
                <w:iCs/>
                <w:sz w:val="20"/>
                <w:szCs w:val="20"/>
              </w:rPr>
              <w:lastRenderedPageBreak/>
              <w:t xml:space="preserve">subjektas ar įstaiga, veikianti SPS </w:t>
            </w:r>
            <w:r w:rsidR="00FD0E28" w:rsidRPr="00EA06C7">
              <w:rPr>
                <w:rFonts w:ascii="Arial" w:hAnsi="Arial" w:cs="Arial"/>
                <w:iCs/>
                <w:sz w:val="20"/>
                <w:szCs w:val="20"/>
              </w:rPr>
              <w:t>3</w:t>
            </w:r>
            <w:r w:rsidRPr="00EA06C7">
              <w:rPr>
                <w:rFonts w:ascii="Arial" w:hAnsi="Arial" w:cs="Arial"/>
                <w:iCs/>
                <w:sz w:val="20"/>
                <w:szCs w:val="20"/>
              </w:rPr>
              <w:t xml:space="preserve"> lentelės </w:t>
            </w:r>
            <w:r w:rsidR="00FD0E28" w:rsidRPr="00EA06C7">
              <w:rPr>
                <w:rFonts w:ascii="Arial" w:hAnsi="Arial" w:cs="Arial"/>
                <w:iCs/>
                <w:sz w:val="20"/>
                <w:szCs w:val="20"/>
              </w:rPr>
              <w:t>7</w:t>
            </w:r>
            <w:r w:rsidRPr="00EA06C7">
              <w:rPr>
                <w:rFonts w:ascii="Arial" w:hAnsi="Arial" w:cs="Arial"/>
                <w:iCs/>
                <w:sz w:val="20"/>
                <w:szCs w:val="20"/>
              </w:rPr>
              <w:t xml:space="preserve"> eilutės (a) arba (b) punkte nurodyto subjekto vardu ar jo nurodymu;</w:t>
            </w:r>
          </w:p>
        </w:tc>
        <w:tc>
          <w:tcPr>
            <w:tcW w:w="2682" w:type="dxa"/>
          </w:tcPr>
          <w:p w14:paraId="35BCE698" w14:textId="57DE7248" w:rsidR="009E0A53" w:rsidRPr="00EA06C7" w:rsidDel="00887161" w:rsidRDefault="009E0A53" w:rsidP="00FF76B0">
            <w:pPr>
              <w:ind w:right="36"/>
              <w:jc w:val="both"/>
              <w:rPr>
                <w:rFonts w:ascii="Arial" w:hAnsi="Arial" w:cs="Arial"/>
                <w:sz w:val="20"/>
                <w:szCs w:val="20"/>
              </w:rPr>
            </w:pPr>
            <w:r w:rsidRPr="00EA06C7">
              <w:rPr>
                <w:rFonts w:ascii="Arial" w:hAnsi="Arial" w:cs="Arial"/>
                <w:bCs/>
                <w:iCs/>
                <w:sz w:val="20"/>
                <w:szCs w:val="20"/>
                <w:lang w:val="en-US"/>
              </w:rPr>
              <w:lastRenderedPageBreak/>
              <w:t xml:space="preserve">The Supplier or it’s representative is a natural </w:t>
            </w:r>
            <w:r w:rsidRPr="00EA06C7">
              <w:rPr>
                <w:rFonts w:ascii="Arial" w:hAnsi="Arial" w:cs="Arial"/>
                <w:bCs/>
                <w:iCs/>
                <w:sz w:val="20"/>
                <w:szCs w:val="20"/>
                <w:lang w:val="en-US"/>
              </w:rPr>
              <w:lastRenderedPageBreak/>
              <w:t xml:space="preserve">or legal person, entity or body act on behalf or at the direction of an entity referred to in point (a) or (b)  of SPC table </w:t>
            </w:r>
            <w:r w:rsidR="00FD0E28" w:rsidRPr="00EA06C7">
              <w:rPr>
                <w:rFonts w:ascii="Arial" w:hAnsi="Arial" w:cs="Arial"/>
                <w:bCs/>
                <w:iCs/>
                <w:sz w:val="20"/>
                <w:szCs w:val="20"/>
                <w:lang w:val="en-US"/>
              </w:rPr>
              <w:t>3</w:t>
            </w:r>
            <w:r w:rsidRPr="00EA06C7">
              <w:rPr>
                <w:rFonts w:ascii="Arial" w:hAnsi="Arial" w:cs="Arial"/>
                <w:bCs/>
                <w:iCs/>
                <w:sz w:val="20"/>
                <w:szCs w:val="20"/>
                <w:lang w:val="en-US"/>
              </w:rPr>
              <w:t xml:space="preserve">, row </w:t>
            </w:r>
            <w:r w:rsidR="00FD0E28" w:rsidRPr="00EA06C7">
              <w:rPr>
                <w:rFonts w:ascii="Arial" w:hAnsi="Arial" w:cs="Arial"/>
                <w:bCs/>
                <w:iCs/>
                <w:sz w:val="20"/>
                <w:szCs w:val="20"/>
                <w:lang w:val="en-US"/>
              </w:rPr>
              <w:t>7</w:t>
            </w:r>
            <w:r w:rsidRPr="00EA06C7">
              <w:rPr>
                <w:rFonts w:ascii="Arial" w:hAnsi="Arial" w:cs="Arial"/>
                <w:bCs/>
                <w:iCs/>
                <w:sz w:val="20"/>
                <w:szCs w:val="20"/>
                <w:lang w:val="en-US"/>
              </w:rPr>
              <w:t>;</w:t>
            </w:r>
          </w:p>
        </w:tc>
        <w:tc>
          <w:tcPr>
            <w:tcW w:w="3896" w:type="dxa"/>
            <w:vMerge/>
          </w:tcPr>
          <w:p w14:paraId="2AE72A90" w14:textId="5A75A222" w:rsidR="009E0A53" w:rsidRPr="00EA06C7" w:rsidDel="00887161" w:rsidRDefault="009E0A53" w:rsidP="00FF76B0">
            <w:pPr>
              <w:jc w:val="both"/>
              <w:rPr>
                <w:rFonts w:ascii="Arial" w:hAnsi="Arial" w:cs="Arial"/>
                <w:bCs/>
                <w:iCs/>
                <w:sz w:val="20"/>
                <w:szCs w:val="20"/>
                <w:lang w:val="en-US"/>
              </w:rPr>
            </w:pPr>
          </w:p>
        </w:tc>
        <w:tc>
          <w:tcPr>
            <w:tcW w:w="3849" w:type="dxa"/>
            <w:vMerge/>
          </w:tcPr>
          <w:p w14:paraId="562F05B3" w14:textId="77777777" w:rsidR="009E0A53" w:rsidRPr="006C6662" w:rsidDel="00887161" w:rsidRDefault="009E0A53" w:rsidP="00FF76B0">
            <w:pPr>
              <w:jc w:val="both"/>
              <w:rPr>
                <w:rFonts w:ascii="Arial" w:hAnsi="Arial" w:cs="Arial"/>
                <w:bCs/>
                <w:iCs/>
                <w:color w:val="000000"/>
                <w:sz w:val="20"/>
                <w:szCs w:val="20"/>
                <w:lang w:val="en-US"/>
              </w:rPr>
            </w:pPr>
          </w:p>
        </w:tc>
      </w:tr>
      <w:tr w:rsidR="009E0A53" w:rsidRPr="006C6662" w:rsidDel="00887161" w14:paraId="4A04538C" w14:textId="64FA82A9" w:rsidTr="00D54C34">
        <w:tc>
          <w:tcPr>
            <w:tcW w:w="910" w:type="dxa"/>
          </w:tcPr>
          <w:p w14:paraId="78499336" w14:textId="56ACA23A" w:rsidR="009E0A53" w:rsidRPr="006C6662" w:rsidDel="00887161" w:rsidRDefault="009E0A53" w:rsidP="00FF76B0">
            <w:pPr>
              <w:ind w:right="-55"/>
              <w:rPr>
                <w:rFonts w:ascii="Arial" w:hAnsi="Arial" w:cs="Arial"/>
                <w:sz w:val="20"/>
                <w:szCs w:val="20"/>
              </w:rPr>
            </w:pPr>
            <w:r w:rsidRPr="006C6662">
              <w:rPr>
                <w:rFonts w:ascii="Arial" w:hAnsi="Arial" w:cs="Arial"/>
                <w:sz w:val="20"/>
                <w:szCs w:val="20"/>
              </w:rPr>
              <w:t>d)</w:t>
            </w:r>
          </w:p>
        </w:tc>
        <w:tc>
          <w:tcPr>
            <w:tcW w:w="2833" w:type="dxa"/>
          </w:tcPr>
          <w:p w14:paraId="39A16652" w14:textId="45943312" w:rsidR="009E0A53" w:rsidRPr="00EA06C7" w:rsidRDefault="009E0A53" w:rsidP="00FF76B0">
            <w:pPr>
              <w:ind w:right="36"/>
              <w:jc w:val="both"/>
              <w:rPr>
                <w:rFonts w:ascii="Arial" w:hAnsi="Arial" w:cs="Arial"/>
                <w:iCs/>
                <w:sz w:val="20"/>
                <w:szCs w:val="20"/>
              </w:rPr>
            </w:pPr>
            <w:r w:rsidRPr="00EA06C7">
              <w:rPr>
                <w:rFonts w:ascii="Arial" w:hAnsi="Arial" w:cs="Arial"/>
                <w:iCs/>
                <w:sz w:val="20"/>
                <w:szCs w:val="20"/>
              </w:rPr>
              <w:t xml:space="preserve">Bent vienas iš SPS </w:t>
            </w:r>
            <w:r w:rsidR="00FD0E28" w:rsidRPr="00EA06C7">
              <w:rPr>
                <w:rFonts w:ascii="Arial" w:hAnsi="Arial" w:cs="Arial"/>
                <w:iCs/>
                <w:sz w:val="20"/>
                <w:szCs w:val="20"/>
              </w:rPr>
              <w:t>3</w:t>
            </w:r>
            <w:r w:rsidRPr="00EA06C7">
              <w:rPr>
                <w:rFonts w:ascii="Arial" w:hAnsi="Arial" w:cs="Arial"/>
                <w:iCs/>
                <w:sz w:val="20"/>
                <w:szCs w:val="20"/>
              </w:rPr>
              <w:t xml:space="preserve"> lentelės </w:t>
            </w:r>
            <w:r w:rsidR="00FD0E28" w:rsidRPr="00EA06C7">
              <w:rPr>
                <w:rFonts w:ascii="Arial" w:hAnsi="Arial" w:cs="Arial"/>
                <w:iCs/>
                <w:sz w:val="20"/>
                <w:szCs w:val="20"/>
              </w:rPr>
              <w:t>7</w:t>
            </w:r>
            <w:r w:rsidRPr="00EA06C7">
              <w:rPr>
                <w:rFonts w:ascii="Arial" w:hAnsi="Arial" w:cs="Arial"/>
                <w:iCs/>
                <w:sz w:val="20"/>
                <w:szCs w:val="20"/>
              </w:rPr>
              <w:t xml:space="preserve"> eilutės (a) - (c) punktuose išvardytų subjektų Pirkime dalyvauja Subtiekėjais, tiekėjais ar Ūkio subjektais, kurių pajėgumais remiamasi, tais atvejais, kai jiems tenka daugiau kaip 10 % Sutarties vertės.</w:t>
            </w:r>
          </w:p>
        </w:tc>
        <w:tc>
          <w:tcPr>
            <w:tcW w:w="2682" w:type="dxa"/>
          </w:tcPr>
          <w:p w14:paraId="7FDF1A3F" w14:textId="7739E2DF" w:rsidR="009E0A53" w:rsidRPr="00EA06C7" w:rsidDel="00887161" w:rsidRDefault="009E0A53" w:rsidP="00FF76B0">
            <w:pPr>
              <w:ind w:right="36"/>
              <w:jc w:val="both"/>
              <w:rPr>
                <w:rFonts w:ascii="Arial" w:hAnsi="Arial" w:cs="Arial"/>
                <w:sz w:val="20"/>
                <w:szCs w:val="20"/>
              </w:rPr>
            </w:pPr>
            <w:r w:rsidRPr="00EA06C7">
              <w:rPr>
                <w:rFonts w:ascii="Arial" w:hAnsi="Arial" w:cs="Arial"/>
                <w:bCs/>
                <w:iCs/>
                <w:sz w:val="20"/>
                <w:szCs w:val="20"/>
                <w:lang w:val="en-US"/>
              </w:rPr>
              <w:t xml:space="preserve">Any of the entities listed in points (a) to  (c) of SPC table </w:t>
            </w:r>
            <w:r w:rsidR="00FD0E28" w:rsidRPr="00EA06C7">
              <w:rPr>
                <w:rFonts w:ascii="Arial" w:hAnsi="Arial" w:cs="Arial"/>
                <w:bCs/>
                <w:iCs/>
                <w:sz w:val="20"/>
                <w:szCs w:val="20"/>
                <w:lang w:val="en-US"/>
              </w:rPr>
              <w:t>3</w:t>
            </w:r>
            <w:r w:rsidRPr="00EA06C7">
              <w:rPr>
                <w:rFonts w:ascii="Arial" w:hAnsi="Arial" w:cs="Arial"/>
                <w:bCs/>
                <w:iCs/>
                <w:sz w:val="20"/>
                <w:szCs w:val="20"/>
                <w:lang w:val="en-US"/>
              </w:rPr>
              <w:t xml:space="preserve">, row </w:t>
            </w:r>
            <w:r w:rsidR="00FD0E28" w:rsidRPr="00EA06C7">
              <w:rPr>
                <w:rFonts w:ascii="Arial" w:hAnsi="Arial" w:cs="Arial"/>
                <w:bCs/>
                <w:iCs/>
                <w:sz w:val="20"/>
                <w:szCs w:val="20"/>
                <w:lang w:val="en-US"/>
              </w:rPr>
              <w:t>7</w:t>
            </w:r>
            <w:r w:rsidRPr="00EA06C7">
              <w:rPr>
                <w:rFonts w:ascii="Arial" w:hAnsi="Arial" w:cs="Arial"/>
                <w:bCs/>
                <w:iCs/>
                <w:sz w:val="20"/>
                <w:szCs w:val="20"/>
                <w:lang w:val="en-US"/>
              </w:rPr>
              <w:t xml:space="preserve"> participate in the Procurement as subcontractors, suppliers or economic operators whose capacities the Supplier relies on in cases of participation of over 10 % of the contract value.</w:t>
            </w:r>
          </w:p>
        </w:tc>
        <w:tc>
          <w:tcPr>
            <w:tcW w:w="3896" w:type="dxa"/>
            <w:vMerge/>
          </w:tcPr>
          <w:p w14:paraId="2CFEE783" w14:textId="2B6A8CD8" w:rsidR="009E0A53" w:rsidRPr="00EA06C7" w:rsidDel="00887161" w:rsidRDefault="009E0A53" w:rsidP="00FF76B0">
            <w:pPr>
              <w:jc w:val="both"/>
              <w:rPr>
                <w:rFonts w:ascii="Arial" w:hAnsi="Arial" w:cs="Arial"/>
                <w:bCs/>
                <w:iCs/>
                <w:sz w:val="20"/>
                <w:szCs w:val="20"/>
                <w:lang w:val="en-US"/>
              </w:rPr>
            </w:pPr>
          </w:p>
        </w:tc>
        <w:tc>
          <w:tcPr>
            <w:tcW w:w="3849" w:type="dxa"/>
            <w:vMerge/>
          </w:tcPr>
          <w:p w14:paraId="7973770A" w14:textId="77777777" w:rsidR="009E0A53" w:rsidRPr="006C6662" w:rsidDel="00887161" w:rsidRDefault="009E0A53" w:rsidP="00FF76B0">
            <w:pPr>
              <w:jc w:val="both"/>
              <w:rPr>
                <w:rFonts w:ascii="Arial" w:hAnsi="Arial" w:cs="Arial"/>
                <w:bCs/>
                <w:iCs/>
                <w:color w:val="000000"/>
                <w:sz w:val="20"/>
                <w:szCs w:val="20"/>
                <w:lang w:val="en-US"/>
              </w:rPr>
            </w:pPr>
          </w:p>
        </w:tc>
      </w:tr>
      <w:tr w:rsidR="00E54276" w:rsidRPr="006C6662" w:rsidDel="00887161" w14:paraId="7AAFCE75" w14:textId="77777777" w:rsidTr="00D54C34">
        <w:tc>
          <w:tcPr>
            <w:tcW w:w="910" w:type="dxa"/>
          </w:tcPr>
          <w:p w14:paraId="02A68FE0" w14:textId="77777777" w:rsidR="00E54276" w:rsidRPr="006C6662" w:rsidRDefault="00E54276" w:rsidP="00812417">
            <w:pPr>
              <w:pStyle w:val="ListParagraph"/>
              <w:numPr>
                <w:ilvl w:val="0"/>
                <w:numId w:val="18"/>
              </w:numPr>
              <w:ind w:right="-55"/>
              <w:rPr>
                <w:rFonts w:ascii="Arial" w:hAnsi="Arial" w:cs="Arial"/>
                <w:sz w:val="20"/>
                <w:szCs w:val="20"/>
              </w:rPr>
            </w:pPr>
          </w:p>
        </w:tc>
        <w:tc>
          <w:tcPr>
            <w:tcW w:w="2833" w:type="dxa"/>
          </w:tcPr>
          <w:p w14:paraId="4AEA2EC9" w14:textId="4717FFE9" w:rsidR="00E54276" w:rsidRPr="00EA06C7" w:rsidRDefault="00E54276" w:rsidP="00E54276">
            <w:pPr>
              <w:ind w:right="36"/>
              <w:jc w:val="both"/>
              <w:rPr>
                <w:rFonts w:ascii="Arial" w:hAnsi="Arial" w:cs="Arial"/>
                <w:iCs/>
                <w:sz w:val="20"/>
                <w:szCs w:val="20"/>
              </w:rPr>
            </w:pPr>
            <w:r w:rsidRPr="00EA06C7">
              <w:rPr>
                <w:rFonts w:ascii="Arial" w:hAnsi="Arial" w:cs="Arial"/>
                <w:iCs/>
                <w:sz w:val="20"/>
                <w:szCs w:val="20"/>
              </w:rPr>
              <w:t>Tiekėjas privalo užtikrinti, kad Tiekėjas/ Tiekėjų grupės nariai ir jo pasitelkiami Subtiekėjai bei Ūkio subjektai, kurių pajėgumais remiamasi, būtų susipažinę su 2022 m. lapkričio 25 d. EPSO-G valdybos patvirtintu EPSO-G įmonių grupės  tiekėjų etikos kodeksu</w:t>
            </w:r>
            <w:r w:rsidRPr="00EA06C7">
              <w:rPr>
                <w:rStyle w:val="FootnoteReference"/>
                <w:rFonts w:ascii="Arial" w:hAnsi="Arial" w:cs="Arial"/>
                <w:iCs/>
                <w:sz w:val="20"/>
                <w:szCs w:val="20"/>
              </w:rPr>
              <w:footnoteReference w:id="5"/>
            </w:r>
            <w:r w:rsidRPr="00EA06C7">
              <w:rPr>
                <w:rFonts w:ascii="Arial" w:hAnsi="Arial" w:cs="Arial"/>
                <w:iCs/>
                <w:sz w:val="20"/>
                <w:szCs w:val="20"/>
              </w:rPr>
              <w:t xml:space="preserve"> ir 2023 m. birželio 29 d. EPSO-G valdybos patvirtinta EPSO-G įmonių grupės antikorupcinės veiklos politika</w:t>
            </w:r>
            <w:r w:rsidRPr="00EA06C7">
              <w:rPr>
                <w:rStyle w:val="FootnoteReference"/>
                <w:rFonts w:ascii="Arial" w:hAnsi="Arial" w:cs="Arial"/>
                <w:iCs/>
                <w:sz w:val="20"/>
                <w:szCs w:val="20"/>
              </w:rPr>
              <w:footnoteReference w:id="6"/>
            </w:r>
            <w:r w:rsidRPr="00EA06C7">
              <w:rPr>
                <w:rFonts w:ascii="Arial" w:hAnsi="Arial" w:cs="Arial"/>
                <w:sz w:val="20"/>
                <w:szCs w:val="20"/>
              </w:rPr>
              <w:t xml:space="preserve"> prieš pradėdami vykdyti Sutartį</w:t>
            </w:r>
            <w:r w:rsidRPr="00EA06C7">
              <w:rPr>
                <w:rFonts w:ascii="Arial" w:hAnsi="Arial" w:cs="Arial"/>
                <w:iCs/>
                <w:sz w:val="20"/>
                <w:szCs w:val="20"/>
              </w:rPr>
              <w:t>.</w:t>
            </w:r>
          </w:p>
        </w:tc>
        <w:tc>
          <w:tcPr>
            <w:tcW w:w="2682" w:type="dxa"/>
          </w:tcPr>
          <w:p w14:paraId="1511A785" w14:textId="6E97C51C" w:rsidR="00E54276" w:rsidRPr="00EA06C7" w:rsidRDefault="00E54276" w:rsidP="00E54276">
            <w:pPr>
              <w:ind w:right="36"/>
              <w:jc w:val="both"/>
              <w:rPr>
                <w:rFonts w:ascii="Arial" w:hAnsi="Arial" w:cs="Arial"/>
                <w:bCs/>
                <w:iCs/>
                <w:sz w:val="20"/>
                <w:szCs w:val="20"/>
                <w:lang w:val="en-GB"/>
              </w:rPr>
            </w:pPr>
            <w:r w:rsidRPr="00EA06C7">
              <w:rPr>
                <w:rFonts w:ascii="Arial" w:hAnsi="Arial" w:cs="Arial"/>
                <w:bCs/>
                <w:iCs/>
                <w:sz w:val="20"/>
                <w:szCs w:val="20"/>
                <w:lang w:val="en-GB"/>
              </w:rPr>
              <w:t>Supplier undertakes to ensure that the Supplier/members of the Supplier Group and the Sub-Suppliers, and Economic entities whose capacity is relied on, are familiar with the EPSO-G Company Group’s Supplier Code of Conduct</w:t>
            </w:r>
            <w:r w:rsidRPr="00EA06C7">
              <w:rPr>
                <w:rStyle w:val="FootnoteReference"/>
                <w:rFonts w:ascii="Arial" w:hAnsi="Arial" w:cs="Arial"/>
                <w:bCs/>
                <w:iCs/>
                <w:sz w:val="20"/>
                <w:szCs w:val="20"/>
                <w:lang w:val="en-GB"/>
              </w:rPr>
              <w:footnoteReference w:id="7"/>
            </w:r>
            <w:r w:rsidRPr="00EA06C7">
              <w:rPr>
                <w:rFonts w:ascii="Arial" w:hAnsi="Arial" w:cs="Arial"/>
                <w:bCs/>
                <w:iCs/>
                <w:sz w:val="20"/>
                <w:szCs w:val="20"/>
                <w:lang w:val="en-GB"/>
              </w:rPr>
              <w:t xml:space="preserve"> approved by the EPSO-G board on 25</w:t>
            </w:r>
            <w:r w:rsidRPr="00EA06C7">
              <w:rPr>
                <w:rFonts w:ascii="Arial" w:hAnsi="Arial" w:cs="Arial"/>
                <w:bCs/>
                <w:iCs/>
                <w:sz w:val="20"/>
                <w:szCs w:val="20"/>
                <w:vertAlign w:val="superscript"/>
                <w:lang w:val="en-GB"/>
              </w:rPr>
              <w:t>th</w:t>
            </w:r>
            <w:r w:rsidRPr="00EA06C7">
              <w:rPr>
                <w:rFonts w:ascii="Arial" w:hAnsi="Arial" w:cs="Arial"/>
                <w:bCs/>
                <w:iCs/>
                <w:sz w:val="20"/>
                <w:szCs w:val="20"/>
                <w:lang w:val="en-GB"/>
              </w:rPr>
              <w:t xml:space="preserve"> of November, 2022  and the EPSO-G Company Group Anti-Corruption Policy</w:t>
            </w:r>
            <w:r w:rsidRPr="00EA06C7">
              <w:rPr>
                <w:rStyle w:val="FootnoteReference"/>
                <w:rFonts w:ascii="Arial" w:hAnsi="Arial" w:cs="Arial"/>
                <w:bCs/>
                <w:iCs/>
                <w:sz w:val="20"/>
                <w:szCs w:val="20"/>
                <w:lang w:val="en-GB"/>
              </w:rPr>
              <w:footnoteReference w:id="8"/>
            </w:r>
            <w:r w:rsidRPr="00EA06C7">
              <w:rPr>
                <w:rFonts w:ascii="Arial" w:hAnsi="Arial" w:cs="Arial"/>
                <w:bCs/>
                <w:iCs/>
                <w:sz w:val="20"/>
                <w:szCs w:val="20"/>
                <w:lang w:val="en-GB"/>
              </w:rPr>
              <w:t xml:space="preserve"> approved by the EPSO-G board on 29</w:t>
            </w:r>
            <w:r w:rsidRPr="00EA06C7">
              <w:rPr>
                <w:rFonts w:ascii="Arial" w:hAnsi="Arial" w:cs="Arial"/>
                <w:bCs/>
                <w:iCs/>
                <w:sz w:val="20"/>
                <w:szCs w:val="20"/>
                <w:vertAlign w:val="superscript"/>
                <w:lang w:val="en-GB"/>
              </w:rPr>
              <w:t>th</w:t>
            </w:r>
            <w:r w:rsidRPr="00EA06C7">
              <w:rPr>
                <w:rFonts w:ascii="Arial" w:hAnsi="Arial" w:cs="Arial"/>
                <w:bCs/>
                <w:iCs/>
                <w:sz w:val="20"/>
                <w:szCs w:val="20"/>
                <w:lang w:val="en-GB"/>
              </w:rPr>
              <w:t xml:space="preserve"> of June, 2023 before their engagement in the execution of the Contract.</w:t>
            </w:r>
          </w:p>
        </w:tc>
        <w:tc>
          <w:tcPr>
            <w:tcW w:w="3896" w:type="dxa"/>
          </w:tcPr>
          <w:p w14:paraId="1F100889" w14:textId="77777777" w:rsidR="00E54276" w:rsidRPr="00EA06C7" w:rsidRDefault="00E54276" w:rsidP="00E54276">
            <w:pPr>
              <w:jc w:val="both"/>
              <w:rPr>
                <w:rFonts w:ascii="Arial" w:hAnsi="Arial" w:cs="Arial"/>
                <w:sz w:val="20"/>
                <w:szCs w:val="20"/>
                <w:highlight w:val="yellow"/>
              </w:rPr>
            </w:pPr>
            <w:r w:rsidRPr="00EA06C7">
              <w:rPr>
                <w:rFonts w:ascii="Arial" w:hAnsi="Arial" w:cs="Arial"/>
                <w:sz w:val="20"/>
                <w:szCs w:val="20"/>
              </w:rPr>
              <w:t>Atitikimas reikalavimui turi būti deklaruojamas Pasiūlyme (SPS 2 priedas).</w:t>
            </w:r>
          </w:p>
          <w:p w14:paraId="45244244" w14:textId="77777777" w:rsidR="00E54276" w:rsidRPr="00EA06C7" w:rsidRDefault="00E54276" w:rsidP="00E54276">
            <w:pPr>
              <w:jc w:val="both"/>
              <w:rPr>
                <w:rFonts w:ascii="Arial" w:hAnsi="Arial" w:cs="Arial"/>
                <w:sz w:val="20"/>
                <w:szCs w:val="20"/>
                <w:highlight w:val="yellow"/>
              </w:rPr>
            </w:pPr>
          </w:p>
          <w:p w14:paraId="7AED2365" w14:textId="210040B8" w:rsidR="003E5A34" w:rsidRPr="00EA06C7" w:rsidRDefault="003E5A34" w:rsidP="00E54276">
            <w:pPr>
              <w:jc w:val="both"/>
              <w:rPr>
                <w:rFonts w:ascii="Arial" w:hAnsi="Arial" w:cs="Arial"/>
                <w:sz w:val="20"/>
                <w:szCs w:val="20"/>
                <w:highlight w:val="yellow"/>
              </w:rPr>
            </w:pPr>
            <w:r w:rsidRPr="00EA06C7">
              <w:rPr>
                <w:rFonts w:ascii="Arial" w:hAnsi="Arial" w:cs="Arial"/>
                <w:sz w:val="20"/>
                <w:szCs w:val="20"/>
              </w:rPr>
              <w:t xml:space="preserve">Ekonomiškai naudingiausią pasiūlymą pateikusiam Tiekėjui Perkantysis subjektas pateiks prašymą per 3 darbo dienas užpildyti Veiklos partnerių savanoriškai (neprivalomai) pildomą klausimyną, kurį sudaro tvarumo ir atitikties srities klausimai, išskyrus atvejus, kai ekonomiškai naudingiausią pasiūlymą pateikęs tiekėjas jau yra pildęs minėtą klausimyną per pastaruosius 12 mėn. Nepriklausomai nuo to, ar tiekėjas užpildys klausimyną, Perkantysis subjektas atliks su ekonomiškai naudingiausią pasiūlymą pateikusiu tiekėju susijusių duomenų iš klausimyno ir (ar) prieinamų šaltinių įvertinimą  </w:t>
            </w:r>
            <w:r w:rsidRPr="00EA06C7">
              <w:rPr>
                <w:rFonts w:ascii="Arial" w:hAnsi="Arial" w:cs="Arial"/>
                <w:sz w:val="20"/>
                <w:szCs w:val="20"/>
              </w:rPr>
              <w:lastRenderedPageBreak/>
              <w:t>korupcijos rizikos  aspektu. Perkančiajam subjektui nustačius galimas rizikas korupcijos aspektus, sudarant  sutartį su Pirkimo laimėtoju gali būti taikomos su Pirkimo laimėtoju susijusios korupcijos rizikos valdymo priemonės pavyzdžiui, siūloma pasirašyti papildomą susitarimą prie pagrindinės sutarties, siūloma vykdyti išsamesnę sutartinių santykių stebėseną, siūloma Veiklos partnerio darbuotojus siųsti į korupcijos prevencijos mokymus ir pan.</w:t>
            </w:r>
          </w:p>
          <w:p w14:paraId="61546345" w14:textId="77777777" w:rsidR="00E54276" w:rsidRPr="00EA06C7" w:rsidRDefault="00E54276" w:rsidP="00E54276">
            <w:pPr>
              <w:ind w:right="36"/>
              <w:jc w:val="both"/>
              <w:rPr>
                <w:rFonts w:ascii="Arial" w:hAnsi="Arial" w:cs="Arial"/>
                <w:sz w:val="20"/>
                <w:szCs w:val="20"/>
              </w:rPr>
            </w:pPr>
          </w:p>
        </w:tc>
        <w:tc>
          <w:tcPr>
            <w:tcW w:w="3849" w:type="dxa"/>
          </w:tcPr>
          <w:p w14:paraId="1B0F0405" w14:textId="2EFA659D" w:rsidR="00E54276" w:rsidRPr="006C6662" w:rsidRDefault="00E54276" w:rsidP="00E54276">
            <w:pPr>
              <w:jc w:val="both"/>
              <w:rPr>
                <w:rFonts w:ascii="Arial" w:hAnsi="Arial" w:cs="Arial"/>
                <w:bCs/>
                <w:color w:val="000000"/>
                <w:sz w:val="20"/>
                <w:szCs w:val="20"/>
                <w:lang w:val="en-US"/>
              </w:rPr>
            </w:pPr>
            <w:r w:rsidRPr="006C6662">
              <w:rPr>
                <w:rFonts w:ascii="Arial" w:hAnsi="Arial" w:cs="Arial"/>
                <w:bCs/>
                <w:color w:val="000000"/>
                <w:sz w:val="20"/>
                <w:szCs w:val="20"/>
                <w:lang w:val="en-US"/>
              </w:rPr>
              <w:lastRenderedPageBreak/>
              <w:t xml:space="preserve">Compliance with the requirement must be declared in the </w:t>
            </w:r>
            <w:r>
              <w:rPr>
                <w:rFonts w:ascii="Arial" w:hAnsi="Arial" w:cs="Arial"/>
                <w:bCs/>
                <w:color w:val="000000"/>
                <w:sz w:val="20"/>
                <w:szCs w:val="20"/>
                <w:lang w:val="en-US"/>
              </w:rPr>
              <w:t xml:space="preserve">Tender </w:t>
            </w:r>
            <w:r w:rsidR="001454F1">
              <w:rPr>
                <w:rFonts w:ascii="Arial" w:hAnsi="Arial" w:cs="Arial"/>
                <w:bCs/>
                <w:color w:val="000000"/>
                <w:sz w:val="20"/>
                <w:szCs w:val="20"/>
                <w:lang w:val="en-US"/>
              </w:rPr>
              <w:t>Annex</w:t>
            </w:r>
            <w:r w:rsidRPr="006C6662">
              <w:rPr>
                <w:rFonts w:ascii="Arial" w:hAnsi="Arial" w:cs="Arial"/>
                <w:bCs/>
                <w:color w:val="000000"/>
                <w:sz w:val="20"/>
                <w:szCs w:val="20"/>
                <w:lang w:val="en-US"/>
              </w:rPr>
              <w:t xml:space="preserve"> </w:t>
            </w:r>
            <w:r>
              <w:rPr>
                <w:rFonts w:ascii="Arial" w:hAnsi="Arial" w:cs="Arial"/>
                <w:bCs/>
                <w:color w:val="000000"/>
                <w:sz w:val="20"/>
                <w:szCs w:val="20"/>
                <w:lang w:val="en-US"/>
              </w:rPr>
              <w:t>2</w:t>
            </w:r>
            <w:r w:rsidRPr="006C6662">
              <w:rPr>
                <w:rFonts w:ascii="Arial" w:hAnsi="Arial" w:cs="Arial"/>
                <w:bCs/>
                <w:color w:val="000000"/>
                <w:sz w:val="20"/>
                <w:szCs w:val="20"/>
                <w:lang w:val="en-US"/>
              </w:rPr>
              <w:t xml:space="preserve"> </w:t>
            </w:r>
            <w:r w:rsidR="001454F1">
              <w:rPr>
                <w:rFonts w:ascii="Arial" w:hAnsi="Arial" w:cs="Arial"/>
                <w:bCs/>
                <w:color w:val="000000"/>
                <w:sz w:val="20"/>
                <w:szCs w:val="20"/>
                <w:lang w:val="en-US"/>
              </w:rPr>
              <w:t>to</w:t>
            </w:r>
            <w:r w:rsidRPr="006C6662">
              <w:rPr>
                <w:rFonts w:ascii="Arial" w:hAnsi="Arial" w:cs="Arial"/>
                <w:bCs/>
                <w:color w:val="000000"/>
                <w:sz w:val="20"/>
                <w:szCs w:val="20"/>
                <w:lang w:val="en-US"/>
              </w:rPr>
              <w:t xml:space="preserve"> the SPC).</w:t>
            </w:r>
          </w:p>
          <w:p w14:paraId="2A19FB13" w14:textId="77777777" w:rsidR="00E54276" w:rsidRDefault="00E54276" w:rsidP="00E54276">
            <w:pPr>
              <w:jc w:val="both"/>
              <w:rPr>
                <w:rFonts w:ascii="Arial" w:hAnsi="Arial" w:cs="Arial"/>
                <w:bCs/>
                <w:color w:val="000000"/>
                <w:sz w:val="20"/>
                <w:szCs w:val="20"/>
                <w:lang w:val="en-US"/>
              </w:rPr>
            </w:pPr>
          </w:p>
          <w:p w14:paraId="7D71329E" w14:textId="162F4425" w:rsidR="00E54276" w:rsidRPr="006C6662" w:rsidRDefault="003E5A34" w:rsidP="00E54276">
            <w:pPr>
              <w:jc w:val="both"/>
              <w:rPr>
                <w:rFonts w:ascii="Arial" w:hAnsi="Arial" w:cs="Arial"/>
                <w:bCs/>
                <w:color w:val="000000"/>
                <w:sz w:val="20"/>
                <w:szCs w:val="20"/>
                <w:lang w:val="en-US"/>
              </w:rPr>
            </w:pPr>
            <w:r w:rsidRPr="003E5A34">
              <w:rPr>
                <w:rFonts w:ascii="Arial" w:hAnsi="Arial" w:cs="Arial"/>
                <w:bCs/>
                <w:color w:val="000000"/>
                <w:sz w:val="20"/>
                <w:szCs w:val="20"/>
                <w:lang w:val="en-US"/>
              </w:rPr>
              <w:t xml:space="preserve">The Contracting Entity will send a request to the Supplier who submitted the most economically advantageous tender within 3 working days to fill out a voluntary questionnaire for Business partners (to be filled out optionally), which consists of questions in the field of sustainability and compliance, except in cases where the Supplier who submitted the most economically advantageous tender has already completed the said questionnaire within the last 12 months. Irrespective of whether the Supplier fills out the questionnaire, the Contracting Entity will perform a corruption risk assessment of the data from the questionnaire and/or </w:t>
            </w:r>
            <w:r w:rsidRPr="003E5A34">
              <w:rPr>
                <w:rFonts w:ascii="Arial" w:hAnsi="Arial" w:cs="Arial"/>
                <w:bCs/>
                <w:color w:val="000000"/>
                <w:sz w:val="20"/>
                <w:szCs w:val="20"/>
                <w:lang w:val="en-US"/>
              </w:rPr>
              <w:lastRenderedPageBreak/>
              <w:t>available sources related to the Supplier that submitted the most economically advantageous tender. If the Contracting Entity has identified potential risk aspects of corruption, when concluding a contract with the Procurement winner, corruption risk management measures related to the Procurement winner may be applied, for example, will be proposed to sign an additional agreement to the main contract, to carry out more detailed monitoring of contractual relations, to send the Business Partner's employees to corruption prevention training and etc.</w:t>
            </w:r>
          </w:p>
        </w:tc>
      </w:tr>
    </w:tbl>
    <w:p w14:paraId="5466CE04" w14:textId="7998BD20" w:rsidR="003624CA" w:rsidRPr="006C6662" w:rsidRDefault="003624CA" w:rsidP="003624CA">
      <w:pPr>
        <w:spacing w:after="0"/>
        <w:ind w:right="-314"/>
        <w:jc w:val="right"/>
        <w:rPr>
          <w:rFonts w:ascii="Arial" w:hAnsi="Arial" w:cs="Arial"/>
          <w:sz w:val="20"/>
          <w:szCs w:val="20"/>
        </w:rPr>
      </w:pPr>
    </w:p>
    <w:tbl>
      <w:tblPr>
        <w:tblStyle w:val="TableGrid"/>
        <w:tblW w:w="14421" w:type="dxa"/>
        <w:tblLayout w:type="fixed"/>
        <w:tblLook w:val="04A0" w:firstRow="1" w:lastRow="0" w:firstColumn="1" w:lastColumn="0" w:noHBand="0" w:noVBand="1"/>
      </w:tblPr>
      <w:tblGrid>
        <w:gridCol w:w="895"/>
        <w:gridCol w:w="7038"/>
        <w:gridCol w:w="6488"/>
      </w:tblGrid>
      <w:tr w:rsidR="005B6C9F" w:rsidRPr="006C6662" w14:paraId="6D3847B4" w14:textId="77777777" w:rsidTr="003916CF">
        <w:tc>
          <w:tcPr>
            <w:tcW w:w="895" w:type="dxa"/>
          </w:tcPr>
          <w:p w14:paraId="7B77D949" w14:textId="201A7117" w:rsidR="005B6C9F" w:rsidRPr="006C6662" w:rsidRDefault="00EF4C04" w:rsidP="009A27FF">
            <w:pPr>
              <w:rPr>
                <w:rFonts w:ascii="Arial" w:hAnsi="Arial" w:cs="Arial"/>
                <w:sz w:val="20"/>
                <w:szCs w:val="20"/>
              </w:rPr>
            </w:pPr>
            <w:r>
              <w:rPr>
                <w:rFonts w:ascii="Arial" w:hAnsi="Arial" w:cs="Arial"/>
                <w:sz w:val="20"/>
                <w:szCs w:val="20"/>
              </w:rPr>
              <w:t>7</w:t>
            </w:r>
            <w:r w:rsidR="00D71086" w:rsidRPr="006C6662">
              <w:rPr>
                <w:rFonts w:ascii="Arial" w:hAnsi="Arial" w:cs="Arial"/>
                <w:sz w:val="20"/>
                <w:szCs w:val="20"/>
              </w:rPr>
              <w:t>.</w:t>
            </w:r>
          </w:p>
        </w:tc>
        <w:tc>
          <w:tcPr>
            <w:tcW w:w="7038" w:type="dxa"/>
            <w:vAlign w:val="center"/>
          </w:tcPr>
          <w:p w14:paraId="3FD7C1E7" w14:textId="6AC33813" w:rsidR="005B6C9F" w:rsidRPr="006C6662" w:rsidRDefault="00D71086" w:rsidP="00E03A34">
            <w:pPr>
              <w:pStyle w:val="Heading1"/>
            </w:pPr>
            <w:bookmarkStart w:id="25" w:name="_Toc184813178"/>
            <w:bookmarkStart w:id="26" w:name="_Toc184813398"/>
            <w:r w:rsidRPr="006C6662">
              <w:t>REIKALAVIMAI PARAIŠKŲ PATEIKIMUI</w:t>
            </w:r>
            <w:bookmarkEnd w:id="25"/>
            <w:bookmarkEnd w:id="26"/>
          </w:p>
        </w:tc>
        <w:tc>
          <w:tcPr>
            <w:tcW w:w="6488" w:type="dxa"/>
            <w:vAlign w:val="center"/>
          </w:tcPr>
          <w:p w14:paraId="53368279" w14:textId="64EFD0E6" w:rsidR="005B6C9F" w:rsidRPr="006C6662" w:rsidRDefault="008F6E68" w:rsidP="00792920">
            <w:pPr>
              <w:jc w:val="center"/>
              <w:rPr>
                <w:rFonts w:ascii="Arial" w:hAnsi="Arial" w:cs="Arial"/>
                <w:sz w:val="20"/>
                <w:szCs w:val="20"/>
              </w:rPr>
            </w:pPr>
            <w:r w:rsidRPr="006C6662">
              <w:rPr>
                <w:rFonts w:ascii="Arial" w:hAnsi="Arial" w:cs="Arial"/>
                <w:b/>
                <w:bCs/>
                <w:sz w:val="20"/>
                <w:szCs w:val="20"/>
                <w:lang w:val="en-GB"/>
              </w:rPr>
              <w:t>REQUIREMENTS FOR SUBMISSION OF APPLICATIONS</w:t>
            </w:r>
          </w:p>
        </w:tc>
      </w:tr>
      <w:tr w:rsidR="005B6C9F" w:rsidRPr="006C6662" w14:paraId="46CCC953" w14:textId="77777777" w:rsidTr="003916CF">
        <w:tc>
          <w:tcPr>
            <w:tcW w:w="895" w:type="dxa"/>
          </w:tcPr>
          <w:p w14:paraId="2323A5E0" w14:textId="36FF42FF" w:rsidR="005B6C9F" w:rsidRPr="006C6662" w:rsidRDefault="00EF4C04" w:rsidP="009A27FF">
            <w:pPr>
              <w:rPr>
                <w:rFonts w:ascii="Arial" w:hAnsi="Arial" w:cs="Arial"/>
                <w:sz w:val="20"/>
                <w:szCs w:val="20"/>
              </w:rPr>
            </w:pPr>
            <w:r>
              <w:rPr>
                <w:rFonts w:ascii="Arial" w:hAnsi="Arial" w:cs="Arial"/>
                <w:sz w:val="20"/>
                <w:szCs w:val="20"/>
              </w:rPr>
              <w:t>7.</w:t>
            </w:r>
            <w:r w:rsidR="00D71086" w:rsidRPr="006C6662">
              <w:rPr>
                <w:rFonts w:ascii="Arial" w:hAnsi="Arial" w:cs="Arial"/>
                <w:sz w:val="20"/>
                <w:szCs w:val="20"/>
              </w:rPr>
              <w:t>1.</w:t>
            </w:r>
          </w:p>
        </w:tc>
        <w:tc>
          <w:tcPr>
            <w:tcW w:w="7038" w:type="dxa"/>
          </w:tcPr>
          <w:p w14:paraId="299F41FE" w14:textId="6F2EA55A" w:rsidR="005B6C9F" w:rsidRPr="006C6662" w:rsidRDefault="00D71086" w:rsidP="00D71086">
            <w:pPr>
              <w:tabs>
                <w:tab w:val="left" w:pos="567"/>
                <w:tab w:val="left" w:pos="1134"/>
              </w:tabs>
              <w:jc w:val="both"/>
              <w:rPr>
                <w:rFonts w:ascii="Arial" w:hAnsi="Arial" w:cs="Arial"/>
                <w:bCs/>
                <w:iCs/>
                <w:color w:val="000000"/>
                <w:sz w:val="20"/>
                <w:szCs w:val="20"/>
              </w:rPr>
            </w:pPr>
            <w:bookmarkStart w:id="27" w:name="_Hlk33614545"/>
            <w:r w:rsidRPr="006C6662">
              <w:rPr>
                <w:rFonts w:ascii="Arial" w:hAnsi="Arial" w:cs="Arial"/>
                <w:color w:val="000000"/>
                <w:sz w:val="20"/>
                <w:szCs w:val="20"/>
              </w:rPr>
              <w:t>Paraišką reikia pateikti</w:t>
            </w:r>
            <w:r w:rsidRPr="006C6662">
              <w:rPr>
                <w:rFonts w:ascii="Arial" w:hAnsi="Arial" w:cs="Arial"/>
                <w:b/>
                <w:color w:val="000000"/>
                <w:sz w:val="20"/>
                <w:szCs w:val="20"/>
              </w:rPr>
              <w:t xml:space="preserve"> </w:t>
            </w:r>
            <w:r w:rsidRPr="006C6662">
              <w:rPr>
                <w:rFonts w:ascii="Arial" w:hAnsi="Arial" w:cs="Arial"/>
                <w:iCs/>
                <w:sz w:val="20"/>
                <w:szCs w:val="20"/>
              </w:rPr>
              <w:t xml:space="preserve">CVP IS priemonėmis į elektroninių pasiūlymų dėžutę </w:t>
            </w:r>
            <w:r w:rsidRPr="006C6662">
              <w:rPr>
                <w:rFonts w:ascii="Arial" w:hAnsi="Arial" w:cs="Arial"/>
                <w:sz w:val="20"/>
                <w:szCs w:val="20"/>
              </w:rPr>
              <w:t xml:space="preserve">ne vėliau kaip iki </w:t>
            </w:r>
            <w:r w:rsidRPr="006C6662">
              <w:rPr>
                <w:rFonts w:ascii="Arial" w:hAnsi="Arial" w:cs="Arial"/>
                <w:bCs/>
                <w:sz w:val="20"/>
                <w:szCs w:val="20"/>
              </w:rPr>
              <w:t xml:space="preserve">CVP </w:t>
            </w:r>
            <w:r w:rsidRPr="006C6662">
              <w:rPr>
                <w:rFonts w:ascii="Arial" w:hAnsi="Arial" w:cs="Arial"/>
                <w:sz w:val="20"/>
                <w:szCs w:val="20"/>
              </w:rPr>
              <w:t>IS nurodyto termino pabaigos. Perkantys subjektas, gavęs Paraišką kitomis nei šiame punkte nurodytomis priemonėmis, apie tai informuoja Tiekėją, o tokios Paraiškos nenagrinėja ir nevertina.</w:t>
            </w:r>
            <w:bookmarkEnd w:id="27"/>
          </w:p>
        </w:tc>
        <w:tc>
          <w:tcPr>
            <w:tcW w:w="6488" w:type="dxa"/>
          </w:tcPr>
          <w:p w14:paraId="5DB368EA" w14:textId="0D7FC9EF" w:rsidR="005B6C9F" w:rsidRPr="006C6662" w:rsidRDefault="00F70695" w:rsidP="00F70695">
            <w:pPr>
              <w:jc w:val="both"/>
              <w:rPr>
                <w:rFonts w:ascii="Arial" w:hAnsi="Arial" w:cs="Arial"/>
                <w:sz w:val="20"/>
                <w:szCs w:val="20"/>
                <w:lang w:val="en-US"/>
              </w:rPr>
            </w:pPr>
            <w:r w:rsidRPr="006C6662">
              <w:rPr>
                <w:rFonts w:ascii="Arial" w:hAnsi="Arial" w:cs="Arial"/>
                <w:color w:val="000000"/>
                <w:sz w:val="20"/>
                <w:szCs w:val="20"/>
                <w:lang w:val="en-US"/>
              </w:rPr>
              <w:t xml:space="preserve">The </w:t>
            </w:r>
            <w:r w:rsidR="00D8115D" w:rsidRPr="006C6662">
              <w:rPr>
                <w:rFonts w:ascii="Arial" w:hAnsi="Arial" w:cs="Arial"/>
                <w:color w:val="000000"/>
                <w:sz w:val="20"/>
                <w:szCs w:val="20"/>
                <w:lang w:val="en-US"/>
              </w:rPr>
              <w:t>A</w:t>
            </w:r>
            <w:r w:rsidRPr="006C6662">
              <w:rPr>
                <w:rFonts w:ascii="Arial" w:hAnsi="Arial" w:cs="Arial"/>
                <w:color w:val="000000"/>
                <w:sz w:val="20"/>
                <w:szCs w:val="20"/>
                <w:lang w:val="en-US"/>
              </w:rPr>
              <w:t>pplication must be submitted to the electronic tender box via the means of CPP IS no later than the deadline specified in the CPP IS. Upon receipt of the Application by means other than those specified in this clause, the Contracting Entity shall inform the Supplier thereof, and such Applications shall not be examined or evaluated.</w:t>
            </w:r>
          </w:p>
        </w:tc>
      </w:tr>
      <w:tr w:rsidR="005B6C9F" w:rsidRPr="006C6662" w14:paraId="2D84038F" w14:textId="77777777" w:rsidTr="003916CF">
        <w:tc>
          <w:tcPr>
            <w:tcW w:w="895" w:type="dxa"/>
          </w:tcPr>
          <w:p w14:paraId="395459B5" w14:textId="7039871D" w:rsidR="005B6C9F" w:rsidRPr="006C6662" w:rsidRDefault="00EF4C04" w:rsidP="009A27FF">
            <w:pPr>
              <w:rPr>
                <w:rFonts w:ascii="Arial" w:hAnsi="Arial" w:cs="Arial"/>
                <w:sz w:val="20"/>
                <w:szCs w:val="20"/>
              </w:rPr>
            </w:pPr>
            <w:r>
              <w:rPr>
                <w:rFonts w:ascii="Arial" w:hAnsi="Arial" w:cs="Arial"/>
                <w:sz w:val="20"/>
                <w:szCs w:val="20"/>
              </w:rPr>
              <w:t>7</w:t>
            </w:r>
            <w:r w:rsidR="00D71086" w:rsidRPr="006C6662">
              <w:rPr>
                <w:rFonts w:ascii="Arial" w:hAnsi="Arial" w:cs="Arial"/>
                <w:sz w:val="20"/>
                <w:szCs w:val="20"/>
              </w:rPr>
              <w:t>.2.</w:t>
            </w:r>
          </w:p>
        </w:tc>
        <w:tc>
          <w:tcPr>
            <w:tcW w:w="7038" w:type="dxa"/>
          </w:tcPr>
          <w:p w14:paraId="74024573" w14:textId="38C592BF" w:rsidR="005B6C9F" w:rsidRPr="006C6662" w:rsidRDefault="00D71086" w:rsidP="006D0695">
            <w:pPr>
              <w:tabs>
                <w:tab w:val="left" w:pos="0"/>
                <w:tab w:val="left" w:pos="1134"/>
              </w:tabs>
              <w:jc w:val="both"/>
              <w:rPr>
                <w:rFonts w:ascii="Arial" w:hAnsi="Arial" w:cs="Arial"/>
                <w:b/>
                <w:bCs/>
                <w:iCs/>
                <w:color w:val="000000"/>
                <w:sz w:val="20"/>
                <w:szCs w:val="20"/>
              </w:rPr>
            </w:pPr>
            <w:r w:rsidRPr="006C6662">
              <w:rPr>
                <w:rFonts w:ascii="Arial" w:hAnsi="Arial" w:cs="Arial"/>
                <w:b/>
                <w:sz w:val="20"/>
                <w:szCs w:val="20"/>
              </w:rPr>
              <w:t>Paraiškoje Tiekėjas turi pateikti:</w:t>
            </w:r>
          </w:p>
        </w:tc>
        <w:tc>
          <w:tcPr>
            <w:tcW w:w="6488" w:type="dxa"/>
          </w:tcPr>
          <w:p w14:paraId="162F3EAC" w14:textId="7CB8519B" w:rsidR="005B6C9F" w:rsidRPr="006C6662" w:rsidRDefault="00F70695" w:rsidP="00F70695">
            <w:pPr>
              <w:jc w:val="both"/>
              <w:rPr>
                <w:rFonts w:ascii="Arial" w:hAnsi="Arial" w:cs="Arial"/>
                <w:sz w:val="20"/>
                <w:szCs w:val="20"/>
                <w:lang w:val="en-US"/>
              </w:rPr>
            </w:pPr>
            <w:r w:rsidRPr="006C6662">
              <w:rPr>
                <w:rFonts w:ascii="Arial" w:hAnsi="Arial" w:cs="Arial"/>
                <w:b/>
                <w:sz w:val="20"/>
                <w:szCs w:val="20"/>
                <w:lang w:val="en-US"/>
              </w:rPr>
              <w:t xml:space="preserve">In the </w:t>
            </w:r>
            <w:r w:rsidR="00D8115D" w:rsidRPr="006C6662">
              <w:rPr>
                <w:rFonts w:ascii="Arial" w:hAnsi="Arial" w:cs="Arial"/>
                <w:b/>
                <w:sz w:val="20"/>
                <w:szCs w:val="20"/>
                <w:lang w:val="en-US"/>
              </w:rPr>
              <w:t>A</w:t>
            </w:r>
            <w:r w:rsidRPr="006C6662">
              <w:rPr>
                <w:rFonts w:ascii="Arial" w:hAnsi="Arial" w:cs="Arial"/>
                <w:b/>
                <w:sz w:val="20"/>
                <w:szCs w:val="20"/>
                <w:lang w:val="en-US"/>
              </w:rPr>
              <w:t>pplication the Supplier shall provide:</w:t>
            </w:r>
          </w:p>
        </w:tc>
      </w:tr>
      <w:tr w:rsidR="005B6C9F" w:rsidRPr="006C6662" w14:paraId="2CFCA23F" w14:textId="77777777" w:rsidTr="003916CF">
        <w:tc>
          <w:tcPr>
            <w:tcW w:w="895" w:type="dxa"/>
          </w:tcPr>
          <w:p w14:paraId="3C894BD5" w14:textId="778CB46B" w:rsidR="005B6C9F" w:rsidRPr="00EF4C04" w:rsidRDefault="005B6C9F" w:rsidP="00812417">
            <w:pPr>
              <w:pStyle w:val="ListParagraph"/>
              <w:numPr>
                <w:ilvl w:val="0"/>
                <w:numId w:val="17"/>
              </w:numPr>
              <w:ind w:right="30"/>
              <w:rPr>
                <w:rFonts w:ascii="Arial" w:eastAsiaTheme="minorHAnsi" w:hAnsi="Arial" w:cs="Arial"/>
                <w:sz w:val="20"/>
                <w:szCs w:val="20"/>
                <w:lang w:val="en-US"/>
              </w:rPr>
            </w:pPr>
          </w:p>
        </w:tc>
        <w:tc>
          <w:tcPr>
            <w:tcW w:w="7038" w:type="dxa"/>
          </w:tcPr>
          <w:p w14:paraId="7A2EFDC5" w14:textId="0895A83E" w:rsidR="005B6C9F" w:rsidRPr="006C6662" w:rsidRDefault="00D71086" w:rsidP="00D71086">
            <w:pPr>
              <w:pStyle w:val="ListParagraph"/>
              <w:tabs>
                <w:tab w:val="left" w:pos="567"/>
              </w:tabs>
              <w:ind w:left="0"/>
              <w:jc w:val="both"/>
              <w:rPr>
                <w:rFonts w:ascii="Arial" w:hAnsi="Arial" w:cs="Arial"/>
                <w:sz w:val="20"/>
                <w:szCs w:val="20"/>
              </w:rPr>
            </w:pPr>
            <w:r w:rsidRPr="006C6662">
              <w:rPr>
                <w:rFonts w:ascii="Arial" w:hAnsi="Arial" w:cs="Arial"/>
                <w:sz w:val="20"/>
                <w:szCs w:val="20"/>
              </w:rPr>
              <w:t xml:space="preserve">Užpildytą ir kvalifikuotu elektroniniu ar fiziniu parašu pasirašytą Paraiškos formą. </w:t>
            </w:r>
            <w:r w:rsidRPr="006C6662">
              <w:rPr>
                <w:rFonts w:ascii="Arial" w:eastAsiaTheme="minorHAnsi" w:hAnsi="Arial" w:cs="Arial"/>
                <w:i/>
                <w:iCs/>
                <w:color w:val="000000"/>
                <w:sz w:val="20"/>
                <w:szCs w:val="20"/>
              </w:rPr>
              <w:t xml:space="preserve">Kartu su Paraiškos forma nereikia pateikti </w:t>
            </w:r>
            <w:r w:rsidRPr="006C6662">
              <w:rPr>
                <w:rFonts w:ascii="Arial" w:eastAsiaTheme="minorHAnsi" w:hAnsi="Arial" w:cs="Arial"/>
                <w:i/>
                <w:color w:val="000000"/>
                <w:sz w:val="20"/>
                <w:szCs w:val="20"/>
              </w:rPr>
              <w:t xml:space="preserve">pašalinimo pagrindų nebuvimą </w:t>
            </w:r>
            <w:r w:rsidRPr="006C6662">
              <w:rPr>
                <w:rFonts w:ascii="Arial" w:eastAsiaTheme="minorHAnsi" w:hAnsi="Arial" w:cs="Arial"/>
                <w:i/>
                <w:iCs/>
                <w:color w:val="000000"/>
                <w:sz w:val="20"/>
                <w:szCs w:val="20"/>
              </w:rPr>
              <w:t xml:space="preserve">patvirtinančių dokumentų, įrodančių atitikimą EBVPD nurodytai informacijai </w:t>
            </w:r>
          </w:p>
        </w:tc>
        <w:tc>
          <w:tcPr>
            <w:tcW w:w="6488" w:type="dxa"/>
          </w:tcPr>
          <w:p w14:paraId="77CA7522" w14:textId="10708B88" w:rsidR="005B6C9F" w:rsidRPr="006C6662" w:rsidRDefault="00F70695" w:rsidP="00F70695">
            <w:pPr>
              <w:pStyle w:val="ListParagraph"/>
              <w:tabs>
                <w:tab w:val="left" w:pos="567"/>
              </w:tabs>
              <w:ind w:left="0"/>
              <w:jc w:val="both"/>
              <w:rPr>
                <w:rFonts w:ascii="Arial" w:hAnsi="Arial" w:cs="Arial"/>
                <w:sz w:val="20"/>
                <w:szCs w:val="20"/>
                <w:lang w:val="en-US"/>
              </w:rPr>
            </w:pPr>
            <w:r w:rsidRPr="006C6662">
              <w:rPr>
                <w:rFonts w:ascii="Arial" w:hAnsi="Arial" w:cs="Arial"/>
                <w:sz w:val="20"/>
                <w:szCs w:val="20"/>
                <w:lang w:val="en-US"/>
              </w:rPr>
              <w:t xml:space="preserve">A completed Application </w:t>
            </w:r>
            <w:r w:rsidR="00E5383B" w:rsidRPr="006C6662">
              <w:rPr>
                <w:rFonts w:ascii="Arial" w:hAnsi="Arial" w:cs="Arial"/>
                <w:sz w:val="20"/>
                <w:szCs w:val="20"/>
                <w:lang w:val="en-US"/>
              </w:rPr>
              <w:t>f</w:t>
            </w:r>
            <w:r w:rsidRPr="006C6662">
              <w:rPr>
                <w:rFonts w:ascii="Arial" w:hAnsi="Arial" w:cs="Arial"/>
                <w:sz w:val="20"/>
                <w:szCs w:val="20"/>
                <w:lang w:val="en-US"/>
              </w:rPr>
              <w:t xml:space="preserve">orm, signed with a qualified electronic or physical signature. </w:t>
            </w:r>
            <w:r w:rsidRPr="006C6662">
              <w:rPr>
                <w:rFonts w:ascii="Arial" w:hAnsi="Arial" w:cs="Arial"/>
                <w:i/>
                <w:iCs/>
                <w:color w:val="000000"/>
                <w:sz w:val="20"/>
                <w:szCs w:val="20"/>
                <w:lang w:val="en-US"/>
              </w:rPr>
              <w:t xml:space="preserve">Proof of </w:t>
            </w:r>
            <w:r w:rsidR="00316603">
              <w:rPr>
                <w:rFonts w:ascii="Arial" w:hAnsi="Arial" w:cs="Arial"/>
                <w:i/>
                <w:iCs/>
                <w:color w:val="000000"/>
                <w:sz w:val="20"/>
                <w:szCs w:val="20"/>
                <w:lang w:val="en-US"/>
              </w:rPr>
              <w:t xml:space="preserve">absence of exclusion grounds </w:t>
            </w:r>
            <w:r w:rsidRPr="006C6662">
              <w:rPr>
                <w:rFonts w:ascii="Arial" w:hAnsi="Arial" w:cs="Arial"/>
                <w:i/>
                <w:iCs/>
                <w:color w:val="000000"/>
                <w:sz w:val="20"/>
                <w:szCs w:val="20"/>
                <w:lang w:val="en-US"/>
              </w:rPr>
              <w:t xml:space="preserve">does not need to be submitted with the Application Form to prove compliance with the information provided by the ESPD </w:t>
            </w:r>
          </w:p>
        </w:tc>
      </w:tr>
      <w:tr w:rsidR="005B6C9F" w:rsidRPr="006C6662" w14:paraId="49497473" w14:textId="77777777" w:rsidTr="003916CF">
        <w:tc>
          <w:tcPr>
            <w:tcW w:w="895" w:type="dxa"/>
          </w:tcPr>
          <w:p w14:paraId="72E91F54" w14:textId="77C72696" w:rsidR="005B6C9F" w:rsidRPr="00EF4C04" w:rsidRDefault="005B6C9F" w:rsidP="00812417">
            <w:pPr>
              <w:pStyle w:val="ListParagraph"/>
              <w:numPr>
                <w:ilvl w:val="0"/>
                <w:numId w:val="17"/>
              </w:numPr>
              <w:ind w:right="30"/>
              <w:rPr>
                <w:rFonts w:ascii="Arial" w:eastAsiaTheme="minorHAnsi" w:hAnsi="Arial" w:cs="Arial"/>
                <w:sz w:val="20"/>
                <w:szCs w:val="20"/>
              </w:rPr>
            </w:pPr>
          </w:p>
        </w:tc>
        <w:tc>
          <w:tcPr>
            <w:tcW w:w="7038" w:type="dxa"/>
          </w:tcPr>
          <w:p w14:paraId="7463CE8D" w14:textId="4F73CBCF" w:rsidR="005B6C9F" w:rsidRPr="006C6662" w:rsidRDefault="00D71086" w:rsidP="00D71086">
            <w:pPr>
              <w:tabs>
                <w:tab w:val="left" w:pos="0"/>
                <w:tab w:val="left" w:pos="709"/>
              </w:tabs>
              <w:jc w:val="both"/>
              <w:rPr>
                <w:rFonts w:ascii="Arial" w:hAnsi="Arial" w:cs="Arial"/>
                <w:iCs/>
                <w:sz w:val="20"/>
                <w:szCs w:val="20"/>
              </w:rPr>
            </w:pPr>
            <w:r w:rsidRPr="006C6662">
              <w:rPr>
                <w:rFonts w:ascii="Arial" w:hAnsi="Arial" w:cs="Arial"/>
                <w:iCs/>
                <w:sz w:val="20"/>
                <w:szCs w:val="20"/>
              </w:rPr>
              <w:t>Tinkamai užpildytą ir pasirašytą Tiekėjo (Tiekėjų grupės narių, ir/ar Ūkio subjekto, kurio pajėgumais remiamasi grindžiant atitiktį Kvalifikacijos reikalavimams, įskaitant specialistus, kurių neketinama įdarbinti) EBVPD formą. Jei EBVPD formą elektroniniu ar fiziniu parašu pasirašo Tiekėjo, Tiekėjo grupės nario,</w:t>
            </w:r>
            <w:r w:rsidRPr="006C6662">
              <w:rPr>
                <w:rFonts w:ascii="Arial" w:hAnsi="Arial" w:cs="Arial"/>
                <w:sz w:val="20"/>
                <w:szCs w:val="20"/>
              </w:rPr>
              <w:t xml:space="preserve"> </w:t>
            </w:r>
            <w:r w:rsidRPr="006C6662">
              <w:rPr>
                <w:rFonts w:ascii="Arial" w:hAnsi="Arial" w:cs="Arial"/>
                <w:iCs/>
                <w:sz w:val="20"/>
                <w:szCs w:val="20"/>
              </w:rPr>
              <w:t xml:space="preserve">Ūkio subjekto, kurio pajėgumais remiamasi, vadovo įgaliotas asmuo, prie Paraiškos turi būti pridėtas galiojantis rašytinis įgaliojimas arba kitas dokumentas, suteikiantis teisę pasirašyti EBVPD. </w:t>
            </w:r>
          </w:p>
        </w:tc>
        <w:tc>
          <w:tcPr>
            <w:tcW w:w="6488" w:type="dxa"/>
          </w:tcPr>
          <w:p w14:paraId="33F7ECF0" w14:textId="2BB32947" w:rsidR="005B6C9F" w:rsidRPr="006C6662" w:rsidRDefault="00F70695" w:rsidP="00F70695">
            <w:pPr>
              <w:jc w:val="both"/>
              <w:rPr>
                <w:rFonts w:ascii="Arial" w:hAnsi="Arial" w:cs="Arial"/>
                <w:sz w:val="20"/>
                <w:szCs w:val="20"/>
                <w:lang w:val="en-US"/>
              </w:rPr>
            </w:pPr>
            <w:r w:rsidRPr="006C6662">
              <w:rPr>
                <w:rFonts w:ascii="Arial" w:hAnsi="Arial" w:cs="Arial"/>
                <w:iCs/>
                <w:sz w:val="20"/>
                <w:szCs w:val="20"/>
                <w:lang w:val="en-US"/>
              </w:rPr>
              <w:t xml:space="preserve">Properly completed and signed ESPD form (members of the Supplier </w:t>
            </w:r>
            <w:r w:rsidR="0039261C" w:rsidRPr="006C6662">
              <w:rPr>
                <w:rFonts w:ascii="Arial" w:hAnsi="Arial" w:cs="Arial"/>
                <w:iCs/>
                <w:sz w:val="20"/>
                <w:szCs w:val="20"/>
                <w:lang w:val="en-US"/>
              </w:rPr>
              <w:t>g</w:t>
            </w:r>
            <w:r w:rsidRPr="006C6662">
              <w:rPr>
                <w:rFonts w:ascii="Arial" w:hAnsi="Arial" w:cs="Arial"/>
                <w:iCs/>
                <w:sz w:val="20"/>
                <w:szCs w:val="20"/>
                <w:lang w:val="en-US"/>
              </w:rPr>
              <w:t xml:space="preserve">roup and/or the </w:t>
            </w:r>
            <w:r w:rsidR="0021451C" w:rsidRPr="006C6662">
              <w:rPr>
                <w:rFonts w:ascii="Arial" w:hAnsi="Arial" w:cs="Arial"/>
                <w:iCs/>
                <w:sz w:val="20"/>
                <w:szCs w:val="20"/>
                <w:lang w:val="en-US"/>
              </w:rPr>
              <w:t>e</w:t>
            </w:r>
            <w:r w:rsidRPr="006C6662">
              <w:rPr>
                <w:rFonts w:ascii="Arial" w:hAnsi="Arial" w:cs="Arial"/>
                <w:iCs/>
                <w:sz w:val="20"/>
                <w:szCs w:val="20"/>
                <w:lang w:val="en-US"/>
              </w:rPr>
              <w:t xml:space="preserve">ntity whose capacity is relied upon to justify compliance with the </w:t>
            </w:r>
            <w:r w:rsidR="00A77D9D" w:rsidRPr="006C6662">
              <w:rPr>
                <w:rFonts w:ascii="Arial" w:hAnsi="Arial" w:cs="Arial"/>
                <w:iCs/>
                <w:sz w:val="20"/>
                <w:szCs w:val="20"/>
                <w:lang w:val="en-US"/>
              </w:rPr>
              <w:t>Q</w:t>
            </w:r>
            <w:r w:rsidRPr="006C6662">
              <w:rPr>
                <w:rFonts w:ascii="Arial" w:hAnsi="Arial" w:cs="Arial"/>
                <w:iCs/>
                <w:sz w:val="20"/>
                <w:szCs w:val="20"/>
                <w:lang w:val="en-US"/>
              </w:rPr>
              <w:t xml:space="preserve">ualification </w:t>
            </w:r>
            <w:r w:rsidR="00A77D9D" w:rsidRPr="006C6662">
              <w:rPr>
                <w:rFonts w:ascii="Arial" w:hAnsi="Arial" w:cs="Arial"/>
                <w:iCs/>
                <w:sz w:val="20"/>
                <w:szCs w:val="20"/>
                <w:lang w:val="en-US"/>
              </w:rPr>
              <w:t>R</w:t>
            </w:r>
            <w:r w:rsidRPr="006C6662">
              <w:rPr>
                <w:rFonts w:ascii="Arial" w:hAnsi="Arial" w:cs="Arial"/>
                <w:iCs/>
                <w:sz w:val="20"/>
                <w:szCs w:val="20"/>
                <w:lang w:val="en-US"/>
              </w:rPr>
              <w:t xml:space="preserve">equirements, including specialists not intended to be employed). In case the ESPD form is signed electronically or physically by </w:t>
            </w:r>
            <w:r w:rsidR="00921F14" w:rsidRPr="006C6662">
              <w:rPr>
                <w:rFonts w:ascii="Arial" w:hAnsi="Arial" w:cs="Arial"/>
                <w:iCs/>
                <w:sz w:val="20"/>
                <w:szCs w:val="20"/>
                <w:lang w:val="en-US"/>
              </w:rPr>
              <w:t xml:space="preserve">Supplier’s </w:t>
            </w:r>
            <w:r w:rsidRPr="006C6662">
              <w:rPr>
                <w:rFonts w:ascii="Arial" w:hAnsi="Arial" w:cs="Arial"/>
                <w:iCs/>
                <w:sz w:val="20"/>
                <w:szCs w:val="20"/>
                <w:lang w:val="en-US"/>
              </w:rPr>
              <w:t xml:space="preserve">authorized person, a member of the Supplier group, or of the economic entity whose capacity is relied on, the </w:t>
            </w:r>
            <w:r w:rsidR="00800BAA">
              <w:rPr>
                <w:rFonts w:ascii="Arial" w:hAnsi="Arial" w:cs="Arial"/>
                <w:iCs/>
                <w:sz w:val="20"/>
                <w:szCs w:val="20"/>
                <w:lang w:val="en-US"/>
              </w:rPr>
              <w:t>Application</w:t>
            </w:r>
            <w:r w:rsidRPr="006C6662">
              <w:rPr>
                <w:rFonts w:ascii="Arial" w:hAnsi="Arial" w:cs="Arial"/>
                <w:iCs/>
                <w:sz w:val="20"/>
                <w:szCs w:val="20"/>
                <w:lang w:val="en-US"/>
              </w:rPr>
              <w:t xml:space="preserve"> must be accompanied by a valid written power of attorney or other document authorizing the signing of the ESPD. </w:t>
            </w:r>
          </w:p>
        </w:tc>
      </w:tr>
      <w:tr w:rsidR="005B6C9F" w:rsidRPr="006C6662" w14:paraId="5B6A5161" w14:textId="77777777" w:rsidTr="003916CF">
        <w:tc>
          <w:tcPr>
            <w:tcW w:w="895" w:type="dxa"/>
          </w:tcPr>
          <w:p w14:paraId="220541A3" w14:textId="2E205176" w:rsidR="005B6C9F" w:rsidRPr="00EF4C04" w:rsidRDefault="005B6C9F" w:rsidP="00812417">
            <w:pPr>
              <w:pStyle w:val="ListParagraph"/>
              <w:numPr>
                <w:ilvl w:val="0"/>
                <w:numId w:val="17"/>
              </w:numPr>
              <w:ind w:right="30"/>
              <w:rPr>
                <w:rFonts w:ascii="Arial" w:eastAsiaTheme="minorHAnsi" w:hAnsi="Arial" w:cs="Arial"/>
                <w:sz w:val="20"/>
                <w:szCs w:val="20"/>
              </w:rPr>
            </w:pPr>
          </w:p>
        </w:tc>
        <w:tc>
          <w:tcPr>
            <w:tcW w:w="7038" w:type="dxa"/>
          </w:tcPr>
          <w:p w14:paraId="3EB3C63C" w14:textId="285E98F2" w:rsidR="005B6C9F" w:rsidRPr="006C6662" w:rsidRDefault="00D71086" w:rsidP="00D71086">
            <w:pPr>
              <w:tabs>
                <w:tab w:val="left" w:pos="0"/>
                <w:tab w:val="left" w:pos="709"/>
              </w:tabs>
              <w:jc w:val="both"/>
              <w:rPr>
                <w:rFonts w:ascii="Arial" w:hAnsi="Arial" w:cs="Arial"/>
                <w:iCs/>
                <w:sz w:val="20"/>
                <w:szCs w:val="20"/>
              </w:rPr>
            </w:pPr>
            <w:r w:rsidRPr="006C6662">
              <w:rPr>
                <w:rFonts w:ascii="Arial" w:hAnsi="Arial" w:cs="Arial"/>
                <w:sz w:val="20"/>
                <w:szCs w:val="20"/>
              </w:rPr>
              <w:t xml:space="preserve">Jeigu Pirkimo procedūrose dalyvauja jungtinės veiklos pagrindu susivienijusi Tiekėjų grupė, kartu su Paraiška ji turi pateikti jungtinės veiklos sutartį. Jungtinės veiklos sutarčiai keliami reikalavimai nurodyti BPS. </w:t>
            </w:r>
          </w:p>
        </w:tc>
        <w:tc>
          <w:tcPr>
            <w:tcW w:w="6488" w:type="dxa"/>
          </w:tcPr>
          <w:p w14:paraId="11C8B23C" w14:textId="222CE3B1" w:rsidR="005B6C9F" w:rsidRPr="006C6662" w:rsidRDefault="00F70695" w:rsidP="00F70695">
            <w:pPr>
              <w:tabs>
                <w:tab w:val="left" w:pos="0"/>
                <w:tab w:val="left" w:pos="426"/>
                <w:tab w:val="left" w:pos="709"/>
              </w:tabs>
              <w:jc w:val="both"/>
              <w:rPr>
                <w:rFonts w:ascii="Arial" w:hAnsi="Arial" w:cs="Arial"/>
                <w:sz w:val="20"/>
                <w:szCs w:val="20"/>
                <w:lang w:val="en-US"/>
              </w:rPr>
            </w:pPr>
            <w:r w:rsidRPr="006C6662">
              <w:rPr>
                <w:rFonts w:ascii="Arial" w:hAnsi="Arial" w:cs="Arial"/>
                <w:sz w:val="20"/>
                <w:szCs w:val="20"/>
                <w:lang w:val="en-US"/>
              </w:rPr>
              <w:t xml:space="preserve">If a group of Suppliers participates in the Procurement </w:t>
            </w:r>
            <w:r w:rsidR="00921F14" w:rsidRPr="006C6662">
              <w:rPr>
                <w:rFonts w:ascii="Arial" w:hAnsi="Arial" w:cs="Arial"/>
                <w:sz w:val="20"/>
                <w:szCs w:val="20"/>
                <w:lang w:val="en-US"/>
              </w:rPr>
              <w:t>p</w:t>
            </w:r>
            <w:r w:rsidRPr="006C6662">
              <w:rPr>
                <w:rFonts w:ascii="Arial" w:hAnsi="Arial" w:cs="Arial"/>
                <w:sz w:val="20"/>
                <w:szCs w:val="20"/>
                <w:lang w:val="en-US"/>
              </w:rPr>
              <w:t>rocedures on the basis of a joint activity, it must submit a joint activity contract together with the Application.</w:t>
            </w:r>
            <w:r w:rsidR="002367FA" w:rsidRPr="006C6662">
              <w:rPr>
                <w:rFonts w:ascii="Arial" w:hAnsi="Arial" w:cs="Arial"/>
                <w:sz w:val="20"/>
                <w:szCs w:val="20"/>
                <w:lang w:val="en-US"/>
              </w:rPr>
              <w:t xml:space="preserve"> The requirements for a joint activity contract are set out in the GPC.</w:t>
            </w:r>
          </w:p>
        </w:tc>
      </w:tr>
      <w:tr w:rsidR="005B6C9F" w:rsidRPr="006C6662" w14:paraId="3DB2F024" w14:textId="77777777" w:rsidTr="003916CF">
        <w:tc>
          <w:tcPr>
            <w:tcW w:w="895" w:type="dxa"/>
          </w:tcPr>
          <w:p w14:paraId="18C0EF2D" w14:textId="77777777" w:rsidR="005B6C9F" w:rsidRPr="00EF4C04" w:rsidRDefault="005B6C9F" w:rsidP="00812417">
            <w:pPr>
              <w:pStyle w:val="ListParagraph"/>
              <w:numPr>
                <w:ilvl w:val="0"/>
                <w:numId w:val="17"/>
              </w:numPr>
              <w:ind w:right="312"/>
              <w:rPr>
                <w:rFonts w:ascii="Arial" w:hAnsi="Arial" w:cs="Arial"/>
                <w:sz w:val="20"/>
                <w:szCs w:val="20"/>
              </w:rPr>
            </w:pPr>
          </w:p>
        </w:tc>
        <w:tc>
          <w:tcPr>
            <w:tcW w:w="7038" w:type="dxa"/>
          </w:tcPr>
          <w:p w14:paraId="3CA44B45" w14:textId="4038CE3D" w:rsidR="005B6C9F" w:rsidRPr="00EA06C7" w:rsidRDefault="00D71086" w:rsidP="00D71086">
            <w:pPr>
              <w:tabs>
                <w:tab w:val="left" w:pos="0"/>
                <w:tab w:val="left" w:pos="426"/>
                <w:tab w:val="left" w:pos="709"/>
              </w:tabs>
              <w:jc w:val="both"/>
              <w:rPr>
                <w:rFonts w:ascii="Arial" w:hAnsi="Arial" w:cs="Arial"/>
                <w:sz w:val="20"/>
                <w:szCs w:val="20"/>
              </w:rPr>
            </w:pPr>
            <w:bookmarkStart w:id="28" w:name="_Hlk27641738"/>
            <w:r w:rsidRPr="00EA06C7">
              <w:rPr>
                <w:rFonts w:ascii="Arial" w:hAnsi="Arial" w:cs="Arial"/>
                <w:sz w:val="20"/>
                <w:szCs w:val="20"/>
              </w:rPr>
              <w:t>Jei Paraišką elektroniniu ar fiziniu parašu</w:t>
            </w:r>
            <w:r w:rsidRPr="00EA06C7">
              <w:rPr>
                <w:rFonts w:ascii="Arial" w:hAnsi="Arial" w:cs="Arial"/>
                <w:i/>
                <w:sz w:val="20"/>
                <w:szCs w:val="20"/>
              </w:rPr>
              <w:t xml:space="preserve"> </w:t>
            </w:r>
            <w:r w:rsidRPr="00EA06C7">
              <w:rPr>
                <w:rFonts w:ascii="Arial" w:hAnsi="Arial" w:cs="Arial"/>
                <w:sz w:val="20"/>
                <w:szCs w:val="20"/>
              </w:rPr>
              <w:t>pasirašo Tiekėjo vadovo įgaliotas asmuo, prie Paraiškos turi būti pridėtas galiojantis rašytinis įgaliojimas arba kitas dokumentas, suteikiantis teisę pasirašyti Paraišką</w:t>
            </w:r>
            <w:bookmarkEnd w:id="28"/>
            <w:r w:rsidRPr="00EA06C7">
              <w:rPr>
                <w:rStyle w:val="FootnoteReference"/>
                <w:rFonts w:ascii="Arial" w:hAnsi="Arial" w:cs="Arial"/>
                <w:sz w:val="20"/>
                <w:szCs w:val="20"/>
              </w:rPr>
              <w:footnoteReference w:id="9"/>
            </w:r>
            <w:r w:rsidRPr="00EA06C7">
              <w:rPr>
                <w:rFonts w:ascii="Arial" w:hAnsi="Arial" w:cs="Arial"/>
                <w:sz w:val="20"/>
                <w:szCs w:val="20"/>
              </w:rPr>
              <w:t>.</w:t>
            </w:r>
          </w:p>
        </w:tc>
        <w:tc>
          <w:tcPr>
            <w:tcW w:w="6488" w:type="dxa"/>
          </w:tcPr>
          <w:p w14:paraId="05E85935" w14:textId="651F8A14" w:rsidR="005B6C9F" w:rsidRPr="00EA06C7" w:rsidRDefault="00F70695" w:rsidP="00F70695">
            <w:pPr>
              <w:jc w:val="both"/>
              <w:rPr>
                <w:rFonts w:ascii="Arial" w:hAnsi="Arial" w:cs="Arial"/>
                <w:sz w:val="20"/>
                <w:szCs w:val="20"/>
                <w:lang w:val="en-US"/>
              </w:rPr>
            </w:pPr>
            <w:r w:rsidRPr="00EA06C7">
              <w:rPr>
                <w:rFonts w:ascii="Arial" w:hAnsi="Arial" w:cs="Arial"/>
                <w:sz w:val="20"/>
                <w:szCs w:val="20"/>
                <w:lang w:val="en-US"/>
              </w:rPr>
              <w:t>If the Application is signed with an electronic or physical signature by Supplier</w:t>
            </w:r>
            <w:r w:rsidR="000A29ED" w:rsidRPr="00EA06C7">
              <w:rPr>
                <w:rFonts w:ascii="Arial" w:hAnsi="Arial" w:cs="Arial"/>
                <w:sz w:val="20"/>
                <w:szCs w:val="20"/>
                <w:lang w:val="en-US"/>
              </w:rPr>
              <w:t>’s</w:t>
            </w:r>
            <w:r w:rsidRPr="00EA06C7">
              <w:rPr>
                <w:rFonts w:ascii="Arial" w:hAnsi="Arial" w:cs="Arial"/>
                <w:sz w:val="20"/>
                <w:szCs w:val="20"/>
                <w:lang w:val="en-US"/>
              </w:rPr>
              <w:t xml:space="preserve"> </w:t>
            </w:r>
            <w:r w:rsidR="000A29ED" w:rsidRPr="00EA06C7">
              <w:rPr>
                <w:rFonts w:ascii="Arial" w:hAnsi="Arial" w:cs="Arial"/>
                <w:sz w:val="20"/>
                <w:szCs w:val="20"/>
                <w:lang w:val="en-US"/>
              </w:rPr>
              <w:t xml:space="preserve">authorized </w:t>
            </w:r>
            <w:r w:rsidRPr="00EA06C7">
              <w:rPr>
                <w:rFonts w:ascii="Arial" w:hAnsi="Arial" w:cs="Arial"/>
                <w:sz w:val="20"/>
                <w:szCs w:val="20"/>
                <w:lang w:val="en-US"/>
              </w:rPr>
              <w:t>person, a valid written power of attorney or other document authorizing the signing of the Application must be attached to the Application</w:t>
            </w:r>
            <w:r w:rsidRPr="00EA06C7">
              <w:rPr>
                <w:rStyle w:val="FootnoteReference"/>
                <w:rFonts w:ascii="Arial" w:hAnsi="Arial" w:cs="Arial"/>
                <w:sz w:val="20"/>
                <w:szCs w:val="20"/>
                <w:lang w:val="en-US"/>
              </w:rPr>
              <w:footnoteReference w:id="10"/>
            </w:r>
            <w:r w:rsidRPr="00EA06C7">
              <w:rPr>
                <w:rFonts w:ascii="Arial" w:hAnsi="Arial" w:cs="Arial"/>
                <w:sz w:val="20"/>
                <w:szCs w:val="20"/>
                <w:lang w:val="en-US"/>
              </w:rPr>
              <w:t>.</w:t>
            </w:r>
          </w:p>
        </w:tc>
      </w:tr>
      <w:tr w:rsidR="005B6C9F" w:rsidRPr="006C6662" w14:paraId="4E60BE22" w14:textId="77777777" w:rsidTr="003916CF">
        <w:tc>
          <w:tcPr>
            <w:tcW w:w="895" w:type="dxa"/>
          </w:tcPr>
          <w:p w14:paraId="14B35D2A" w14:textId="77777777" w:rsidR="005B6C9F" w:rsidRPr="00EF4C04" w:rsidRDefault="005B6C9F" w:rsidP="00812417">
            <w:pPr>
              <w:pStyle w:val="ListParagraph"/>
              <w:numPr>
                <w:ilvl w:val="0"/>
                <w:numId w:val="17"/>
              </w:numPr>
              <w:ind w:right="30"/>
              <w:rPr>
                <w:rFonts w:ascii="Arial" w:hAnsi="Arial" w:cs="Arial"/>
                <w:sz w:val="20"/>
                <w:szCs w:val="20"/>
              </w:rPr>
            </w:pPr>
          </w:p>
        </w:tc>
        <w:tc>
          <w:tcPr>
            <w:tcW w:w="7038" w:type="dxa"/>
          </w:tcPr>
          <w:p w14:paraId="4009BDB2" w14:textId="04DC82E9" w:rsidR="005B6C9F" w:rsidRPr="00EA06C7" w:rsidRDefault="00D71086" w:rsidP="00D71086">
            <w:pPr>
              <w:tabs>
                <w:tab w:val="left" w:pos="0"/>
                <w:tab w:val="left" w:pos="709"/>
              </w:tabs>
              <w:jc w:val="both"/>
              <w:rPr>
                <w:rFonts w:ascii="Arial" w:hAnsi="Arial" w:cs="Arial"/>
                <w:sz w:val="20"/>
                <w:szCs w:val="20"/>
              </w:rPr>
            </w:pPr>
            <w:r w:rsidRPr="00EA06C7">
              <w:rPr>
                <w:rFonts w:ascii="Arial" w:hAnsi="Arial" w:cs="Arial"/>
                <w:sz w:val="20"/>
                <w:szCs w:val="20"/>
              </w:rPr>
              <w:t xml:space="preserve">Informaciją apie ūkio subjektus, kurių pajėgumais remiamasi, Subtiekėjus ir Kvazisubtiekėjus pagal SPS </w:t>
            </w:r>
            <w:r w:rsidR="00CF07A2" w:rsidRPr="00EA06C7">
              <w:rPr>
                <w:rFonts w:ascii="Arial" w:hAnsi="Arial" w:cs="Arial"/>
                <w:sz w:val="20"/>
                <w:szCs w:val="20"/>
              </w:rPr>
              <w:t>6</w:t>
            </w:r>
            <w:r w:rsidRPr="00EA06C7">
              <w:rPr>
                <w:rFonts w:ascii="Arial" w:hAnsi="Arial" w:cs="Arial"/>
                <w:sz w:val="20"/>
                <w:szCs w:val="20"/>
              </w:rPr>
              <w:t xml:space="preserve"> priedo formą.</w:t>
            </w:r>
          </w:p>
        </w:tc>
        <w:tc>
          <w:tcPr>
            <w:tcW w:w="6488" w:type="dxa"/>
          </w:tcPr>
          <w:p w14:paraId="50BF1A4C" w14:textId="27F96E6B" w:rsidR="005B6C9F" w:rsidRPr="00EA06C7" w:rsidRDefault="00F70695" w:rsidP="00F70695">
            <w:pPr>
              <w:jc w:val="both"/>
              <w:rPr>
                <w:rFonts w:ascii="Arial" w:hAnsi="Arial" w:cs="Arial"/>
                <w:sz w:val="20"/>
                <w:szCs w:val="20"/>
                <w:lang w:val="en-US"/>
              </w:rPr>
            </w:pPr>
            <w:r w:rsidRPr="00EA06C7">
              <w:rPr>
                <w:rFonts w:ascii="Arial" w:hAnsi="Arial" w:cs="Arial"/>
                <w:sz w:val="20"/>
                <w:szCs w:val="20"/>
                <w:lang w:val="en-US"/>
              </w:rPr>
              <w:t xml:space="preserve">Information on the economic entities whose capacity is relied upon, the </w:t>
            </w:r>
            <w:r w:rsidR="00A75415" w:rsidRPr="00EA06C7">
              <w:rPr>
                <w:rFonts w:ascii="Arial" w:hAnsi="Arial" w:cs="Arial"/>
                <w:sz w:val="20"/>
                <w:szCs w:val="20"/>
                <w:lang w:val="en-US"/>
              </w:rPr>
              <w:t>S</w:t>
            </w:r>
            <w:r w:rsidRPr="00EA06C7">
              <w:rPr>
                <w:rFonts w:ascii="Arial" w:hAnsi="Arial" w:cs="Arial"/>
                <w:sz w:val="20"/>
                <w:szCs w:val="20"/>
                <w:lang w:val="en-US"/>
              </w:rPr>
              <w:t xml:space="preserve">ub-suppliers and </w:t>
            </w:r>
            <w:r w:rsidR="00107AD8" w:rsidRPr="00EA06C7">
              <w:rPr>
                <w:rFonts w:ascii="Arial" w:hAnsi="Arial" w:cs="Arial"/>
                <w:sz w:val="20"/>
                <w:szCs w:val="20"/>
                <w:lang w:val="en-US"/>
              </w:rPr>
              <w:t>Q</w:t>
            </w:r>
            <w:r w:rsidRPr="00EA06C7">
              <w:rPr>
                <w:rFonts w:ascii="Arial" w:hAnsi="Arial" w:cs="Arial"/>
                <w:sz w:val="20"/>
                <w:szCs w:val="20"/>
                <w:lang w:val="en-US"/>
              </w:rPr>
              <w:t>uasi</w:t>
            </w:r>
            <w:r w:rsidR="00107AD8" w:rsidRPr="00EA06C7">
              <w:rPr>
                <w:rFonts w:ascii="Arial" w:hAnsi="Arial" w:cs="Arial"/>
                <w:sz w:val="20"/>
                <w:szCs w:val="20"/>
                <w:lang w:val="en-US"/>
              </w:rPr>
              <w:t>-S</w:t>
            </w:r>
            <w:r w:rsidRPr="00EA06C7">
              <w:rPr>
                <w:rFonts w:ascii="Arial" w:hAnsi="Arial" w:cs="Arial"/>
                <w:sz w:val="20"/>
                <w:szCs w:val="20"/>
                <w:lang w:val="en-US"/>
              </w:rPr>
              <w:t xml:space="preserve">ub-suppliers in accordance with the form set out in Annex </w:t>
            </w:r>
            <w:r w:rsidR="00CF07A2" w:rsidRPr="00EA06C7">
              <w:rPr>
                <w:rFonts w:ascii="Arial" w:hAnsi="Arial" w:cs="Arial"/>
                <w:sz w:val="20"/>
                <w:szCs w:val="20"/>
                <w:lang w:val="en-US"/>
              </w:rPr>
              <w:t>6</w:t>
            </w:r>
            <w:r w:rsidRPr="00EA06C7">
              <w:rPr>
                <w:rFonts w:ascii="Arial" w:hAnsi="Arial" w:cs="Arial"/>
                <w:sz w:val="20"/>
                <w:szCs w:val="20"/>
                <w:lang w:val="en-US"/>
              </w:rPr>
              <w:t xml:space="preserve"> to the SPC.</w:t>
            </w:r>
          </w:p>
        </w:tc>
      </w:tr>
      <w:tr w:rsidR="005B6C9F" w:rsidRPr="006C6662" w14:paraId="06E294C8" w14:textId="77777777" w:rsidTr="003916CF">
        <w:tc>
          <w:tcPr>
            <w:tcW w:w="895" w:type="dxa"/>
          </w:tcPr>
          <w:p w14:paraId="706B0719" w14:textId="77777777" w:rsidR="005B6C9F" w:rsidRPr="00EF4C04" w:rsidRDefault="005B6C9F" w:rsidP="00812417">
            <w:pPr>
              <w:pStyle w:val="ListParagraph"/>
              <w:numPr>
                <w:ilvl w:val="0"/>
                <w:numId w:val="17"/>
              </w:numPr>
              <w:ind w:right="30"/>
              <w:rPr>
                <w:rFonts w:ascii="Arial" w:hAnsi="Arial" w:cs="Arial"/>
                <w:sz w:val="20"/>
                <w:szCs w:val="20"/>
              </w:rPr>
            </w:pPr>
          </w:p>
        </w:tc>
        <w:tc>
          <w:tcPr>
            <w:tcW w:w="7038" w:type="dxa"/>
          </w:tcPr>
          <w:p w14:paraId="54FC47BC" w14:textId="0B4E4B89" w:rsidR="005B6C9F" w:rsidRPr="00EA06C7" w:rsidRDefault="00D71086" w:rsidP="00D71086">
            <w:pPr>
              <w:tabs>
                <w:tab w:val="left" w:pos="0"/>
                <w:tab w:val="left" w:pos="709"/>
              </w:tabs>
              <w:jc w:val="both"/>
              <w:rPr>
                <w:rFonts w:ascii="Arial" w:hAnsi="Arial" w:cs="Arial"/>
                <w:sz w:val="20"/>
                <w:szCs w:val="20"/>
              </w:rPr>
            </w:pPr>
            <w:r w:rsidRPr="00EA06C7">
              <w:rPr>
                <w:rFonts w:ascii="Arial" w:hAnsi="Arial" w:cs="Arial"/>
                <w:sz w:val="20"/>
                <w:szCs w:val="20"/>
              </w:rPr>
              <w:t xml:space="preserve">Užpildytas ir pasirašytas deklaracijas, patvirtinančias sutikimą būti Subtiekėju, Ūkio subjektu, kurio pajėgumais remiamasi Perkančiojo subjekto atliekamame Pirkime, ar/ar Kvazisubtiekėjo sutikimą būti įdarbintu Pirkimo laimėjimo atveju pagal SPS 6 priedo formoje esančius priedėlius arba kitus dokumentus, kuriuose būtų nurodytas Pirkimo pavadinimas ir perduodami atlikti/suteikti/tiekti konkretūs darbai/paslaugos/prekės, bei kurie patvirtintų, kad minėti subjektai sutinka/pasižada kartu su Tiekėju vykdyti Sutartį ir būti prieinami visos Sutarties vykdymo metu. </w:t>
            </w:r>
          </w:p>
        </w:tc>
        <w:tc>
          <w:tcPr>
            <w:tcW w:w="6488" w:type="dxa"/>
          </w:tcPr>
          <w:p w14:paraId="6D58E8A9" w14:textId="33ACDF9E" w:rsidR="005B6C9F" w:rsidRPr="00EA06C7" w:rsidRDefault="00F70695" w:rsidP="00F70695">
            <w:pPr>
              <w:jc w:val="both"/>
              <w:rPr>
                <w:rFonts w:ascii="Arial" w:hAnsi="Arial" w:cs="Arial"/>
                <w:sz w:val="20"/>
                <w:szCs w:val="20"/>
                <w:lang w:val="en-US"/>
              </w:rPr>
            </w:pPr>
            <w:r w:rsidRPr="00EA06C7">
              <w:rPr>
                <w:rFonts w:ascii="Arial" w:hAnsi="Arial" w:cs="Arial"/>
                <w:sz w:val="20"/>
                <w:szCs w:val="20"/>
                <w:lang w:val="en-US"/>
              </w:rPr>
              <w:t>Completed and signed declarations confirming the consent to be the Sub</w:t>
            </w:r>
            <w:r w:rsidR="00CD2F8B" w:rsidRPr="00EA06C7">
              <w:rPr>
                <w:rFonts w:ascii="Arial" w:hAnsi="Arial" w:cs="Arial"/>
                <w:sz w:val="20"/>
                <w:szCs w:val="20"/>
                <w:lang w:val="en-US"/>
              </w:rPr>
              <w:t>-supplie</w:t>
            </w:r>
            <w:r w:rsidRPr="00EA06C7">
              <w:rPr>
                <w:rFonts w:ascii="Arial" w:hAnsi="Arial" w:cs="Arial"/>
                <w:sz w:val="20"/>
                <w:szCs w:val="20"/>
                <w:lang w:val="en-US"/>
              </w:rPr>
              <w:t xml:space="preserve">r, the economic entity whose capacity is relied </w:t>
            </w:r>
            <w:r w:rsidR="00CD2F8B" w:rsidRPr="00EA06C7">
              <w:rPr>
                <w:rFonts w:ascii="Arial" w:hAnsi="Arial" w:cs="Arial"/>
                <w:sz w:val="20"/>
                <w:szCs w:val="20"/>
                <w:lang w:val="en-US"/>
              </w:rPr>
              <w:t xml:space="preserve">on </w:t>
            </w:r>
            <w:r w:rsidRPr="00EA06C7">
              <w:rPr>
                <w:rFonts w:ascii="Arial" w:hAnsi="Arial" w:cs="Arial"/>
                <w:sz w:val="20"/>
                <w:szCs w:val="20"/>
                <w:lang w:val="en-US"/>
              </w:rPr>
              <w:t xml:space="preserve">for the Procurement performed by the </w:t>
            </w:r>
            <w:r w:rsidR="00CD2F8B" w:rsidRPr="00EA06C7">
              <w:rPr>
                <w:rFonts w:ascii="Arial" w:hAnsi="Arial" w:cs="Arial"/>
                <w:sz w:val="20"/>
                <w:szCs w:val="20"/>
                <w:lang w:val="en-US"/>
              </w:rPr>
              <w:t>Contracting E</w:t>
            </w:r>
            <w:r w:rsidRPr="00EA06C7">
              <w:rPr>
                <w:rFonts w:ascii="Arial" w:hAnsi="Arial" w:cs="Arial"/>
                <w:sz w:val="20"/>
                <w:szCs w:val="20"/>
                <w:lang w:val="en-US"/>
              </w:rPr>
              <w:t xml:space="preserve">ntity and/or the </w:t>
            </w:r>
            <w:r w:rsidR="00CD2F8B" w:rsidRPr="00EA06C7">
              <w:rPr>
                <w:rFonts w:ascii="Arial" w:hAnsi="Arial" w:cs="Arial"/>
                <w:sz w:val="20"/>
                <w:szCs w:val="20"/>
                <w:lang w:val="en-US"/>
              </w:rPr>
              <w:t>Q</w:t>
            </w:r>
            <w:r w:rsidRPr="00EA06C7">
              <w:rPr>
                <w:rFonts w:ascii="Arial" w:hAnsi="Arial" w:cs="Arial"/>
                <w:sz w:val="20"/>
                <w:szCs w:val="20"/>
                <w:lang w:val="en-US"/>
              </w:rPr>
              <w:t>uasi</w:t>
            </w:r>
            <w:r w:rsidR="00CD2F8B" w:rsidRPr="00EA06C7">
              <w:rPr>
                <w:rFonts w:ascii="Arial" w:hAnsi="Arial" w:cs="Arial"/>
                <w:sz w:val="20"/>
                <w:szCs w:val="20"/>
                <w:lang w:val="en-US"/>
              </w:rPr>
              <w:t>-</w:t>
            </w:r>
            <w:r w:rsidR="00107AD8" w:rsidRPr="00EA06C7">
              <w:rPr>
                <w:rFonts w:ascii="Arial" w:hAnsi="Arial" w:cs="Arial"/>
                <w:sz w:val="20"/>
                <w:szCs w:val="20"/>
                <w:lang w:val="en-US"/>
              </w:rPr>
              <w:t>S</w:t>
            </w:r>
            <w:r w:rsidRPr="00EA06C7">
              <w:rPr>
                <w:rFonts w:ascii="Arial" w:hAnsi="Arial" w:cs="Arial"/>
                <w:sz w:val="20"/>
                <w:szCs w:val="20"/>
                <w:lang w:val="en-US"/>
              </w:rPr>
              <w:t>ub-</w:t>
            </w:r>
            <w:r w:rsidR="00CD2F8B" w:rsidRPr="00EA06C7">
              <w:rPr>
                <w:rFonts w:ascii="Arial" w:hAnsi="Arial" w:cs="Arial"/>
                <w:sz w:val="20"/>
                <w:szCs w:val="20"/>
                <w:lang w:val="en-US"/>
              </w:rPr>
              <w:t>supplie</w:t>
            </w:r>
            <w:r w:rsidRPr="00EA06C7">
              <w:rPr>
                <w:rFonts w:ascii="Arial" w:hAnsi="Arial" w:cs="Arial"/>
                <w:sz w:val="20"/>
                <w:szCs w:val="20"/>
                <w:lang w:val="en-US"/>
              </w:rPr>
              <w:t xml:space="preserve">r's consent to be employed in case of winning the Procurement, according to the </w:t>
            </w:r>
            <w:r w:rsidR="00CD2F8B" w:rsidRPr="00EA06C7">
              <w:rPr>
                <w:rFonts w:ascii="Arial" w:hAnsi="Arial" w:cs="Arial"/>
                <w:sz w:val="20"/>
                <w:szCs w:val="20"/>
                <w:lang w:val="en-US"/>
              </w:rPr>
              <w:t>appendixes</w:t>
            </w:r>
            <w:r w:rsidRPr="00EA06C7">
              <w:rPr>
                <w:rFonts w:ascii="Arial" w:hAnsi="Arial" w:cs="Arial"/>
                <w:sz w:val="20"/>
                <w:szCs w:val="20"/>
                <w:lang w:val="en-US"/>
              </w:rPr>
              <w:t xml:space="preserve"> attached to Annex 6 to the SPC, or other documents specifying the title of the Procurement and the works/services</w:t>
            </w:r>
            <w:r w:rsidR="00CD2F8B" w:rsidRPr="00EA06C7">
              <w:rPr>
                <w:rFonts w:ascii="Arial" w:hAnsi="Arial" w:cs="Arial"/>
                <w:sz w:val="20"/>
                <w:szCs w:val="20"/>
                <w:lang w:val="en-US"/>
              </w:rPr>
              <w:t>/</w:t>
            </w:r>
            <w:r w:rsidRPr="00EA06C7">
              <w:rPr>
                <w:rFonts w:ascii="Arial" w:hAnsi="Arial" w:cs="Arial"/>
                <w:sz w:val="20"/>
                <w:szCs w:val="20"/>
                <w:lang w:val="en-US"/>
              </w:rPr>
              <w:t>goods delegated to be performed, and providing a confirmation that the entities in question agree/promise to implement the Contract jointly with the Supplier and be accessible throughout the term of the Contract.</w:t>
            </w:r>
          </w:p>
        </w:tc>
      </w:tr>
      <w:tr w:rsidR="00F81DCB" w:rsidRPr="006C6662" w14:paraId="72A3DF69" w14:textId="77777777" w:rsidTr="003916CF">
        <w:tc>
          <w:tcPr>
            <w:tcW w:w="895" w:type="dxa"/>
          </w:tcPr>
          <w:p w14:paraId="0611750A" w14:textId="42C92F44" w:rsidR="00F81DCB" w:rsidRPr="006C6662" w:rsidRDefault="00EF4C04" w:rsidP="00F81DCB">
            <w:pPr>
              <w:rPr>
                <w:rFonts w:ascii="Arial" w:hAnsi="Arial" w:cs="Arial"/>
                <w:sz w:val="20"/>
                <w:szCs w:val="20"/>
              </w:rPr>
            </w:pPr>
            <w:r>
              <w:rPr>
                <w:rFonts w:ascii="Arial" w:hAnsi="Arial" w:cs="Arial"/>
                <w:sz w:val="20"/>
                <w:szCs w:val="20"/>
              </w:rPr>
              <w:t>7</w:t>
            </w:r>
            <w:r w:rsidR="00F81DCB" w:rsidRPr="006C6662">
              <w:rPr>
                <w:rFonts w:ascii="Arial" w:hAnsi="Arial" w:cs="Arial"/>
                <w:sz w:val="20"/>
                <w:szCs w:val="20"/>
              </w:rPr>
              <w:t>.3.</w:t>
            </w:r>
          </w:p>
        </w:tc>
        <w:tc>
          <w:tcPr>
            <w:tcW w:w="7038" w:type="dxa"/>
          </w:tcPr>
          <w:p w14:paraId="66C3A605" w14:textId="1EECA063" w:rsidR="00F81DCB" w:rsidRPr="00B8621C" w:rsidRDefault="00B8621C" w:rsidP="00F81DCB">
            <w:pPr>
              <w:jc w:val="both"/>
              <w:rPr>
                <w:rFonts w:ascii="Arial" w:hAnsi="Arial" w:cs="Arial"/>
                <w:color w:val="000000"/>
                <w:sz w:val="20"/>
                <w:szCs w:val="20"/>
              </w:rPr>
            </w:pPr>
            <w:r w:rsidRPr="00B8621C">
              <w:rPr>
                <w:rFonts w:ascii="Arial" w:hAnsi="Arial" w:cs="Arial"/>
                <w:color w:val="000000"/>
                <w:sz w:val="20"/>
                <w:szCs w:val="20"/>
              </w:rPr>
              <w:t>Paraiškos</w:t>
            </w:r>
            <w:r w:rsidR="00F81DCB" w:rsidRPr="00B8621C">
              <w:rPr>
                <w:rFonts w:ascii="Arial" w:hAnsi="Arial" w:cs="Arial"/>
                <w:color w:val="000000"/>
                <w:sz w:val="20"/>
                <w:szCs w:val="20"/>
              </w:rPr>
              <w:t xml:space="preserve"> forma, Pirkimo sąlygų priedai ir kiti dokumentai turi būti pateikiami lietuvių arba anglų kalba. </w:t>
            </w:r>
          </w:p>
        </w:tc>
        <w:tc>
          <w:tcPr>
            <w:tcW w:w="6488" w:type="dxa"/>
          </w:tcPr>
          <w:p w14:paraId="7AC50027" w14:textId="13A67E60" w:rsidR="00F81DCB" w:rsidRPr="00F81DCB" w:rsidRDefault="00F81DCB" w:rsidP="00F81DCB">
            <w:pPr>
              <w:jc w:val="both"/>
              <w:rPr>
                <w:rFonts w:ascii="Arial" w:hAnsi="Arial" w:cs="Arial"/>
                <w:color w:val="000000"/>
                <w:sz w:val="20"/>
                <w:szCs w:val="20"/>
                <w:lang w:val="en-GB"/>
              </w:rPr>
            </w:pPr>
            <w:r w:rsidRPr="00F81DCB">
              <w:rPr>
                <w:rFonts w:ascii="Arial" w:hAnsi="Arial" w:cs="Arial"/>
                <w:color w:val="000000"/>
                <w:sz w:val="20"/>
                <w:szCs w:val="20"/>
                <w:lang w:val="en-GB"/>
              </w:rPr>
              <w:t xml:space="preserve">The </w:t>
            </w:r>
            <w:r w:rsidR="00B8621C">
              <w:rPr>
                <w:rFonts w:ascii="Arial" w:hAnsi="Arial" w:cs="Arial"/>
                <w:color w:val="000000"/>
                <w:sz w:val="20"/>
                <w:szCs w:val="20"/>
                <w:lang w:val="en-GB"/>
              </w:rPr>
              <w:t>Application</w:t>
            </w:r>
            <w:r w:rsidRPr="00F81DCB">
              <w:rPr>
                <w:rFonts w:ascii="Arial" w:hAnsi="Arial" w:cs="Arial"/>
                <w:color w:val="000000"/>
                <w:sz w:val="20"/>
                <w:szCs w:val="20"/>
                <w:lang w:val="en-GB"/>
              </w:rPr>
              <w:t xml:space="preserve"> form, annexes to the Procurement Conditions and other documents must be submitted in Lithuanian or in English. </w:t>
            </w:r>
          </w:p>
        </w:tc>
      </w:tr>
      <w:tr w:rsidR="005B6C9F" w:rsidRPr="006C6662" w14:paraId="2827FC0A" w14:textId="77777777" w:rsidTr="003916CF">
        <w:tc>
          <w:tcPr>
            <w:tcW w:w="895" w:type="dxa"/>
          </w:tcPr>
          <w:p w14:paraId="13BEBA1B" w14:textId="65889BF8" w:rsidR="005B6C9F" w:rsidRPr="006C6662" w:rsidRDefault="00EF4C04" w:rsidP="009A27FF">
            <w:pPr>
              <w:rPr>
                <w:rFonts w:ascii="Arial" w:hAnsi="Arial" w:cs="Arial"/>
                <w:sz w:val="20"/>
                <w:szCs w:val="20"/>
              </w:rPr>
            </w:pPr>
            <w:r>
              <w:rPr>
                <w:rFonts w:ascii="Arial" w:hAnsi="Arial" w:cs="Arial"/>
                <w:sz w:val="20"/>
                <w:szCs w:val="20"/>
              </w:rPr>
              <w:t>8</w:t>
            </w:r>
            <w:r w:rsidR="00032768" w:rsidRPr="006C6662">
              <w:rPr>
                <w:rFonts w:ascii="Arial" w:hAnsi="Arial" w:cs="Arial"/>
                <w:sz w:val="20"/>
                <w:szCs w:val="20"/>
              </w:rPr>
              <w:t>.</w:t>
            </w:r>
          </w:p>
        </w:tc>
        <w:tc>
          <w:tcPr>
            <w:tcW w:w="7038" w:type="dxa"/>
            <w:vAlign w:val="center"/>
          </w:tcPr>
          <w:p w14:paraId="16F65422" w14:textId="3DE712B0" w:rsidR="005B6C9F" w:rsidRPr="006C6662" w:rsidRDefault="00032768" w:rsidP="00E03A34">
            <w:pPr>
              <w:pStyle w:val="Heading1"/>
            </w:pPr>
            <w:bookmarkStart w:id="29" w:name="_Toc184813179"/>
            <w:bookmarkStart w:id="30" w:name="_Toc184813399"/>
            <w:r w:rsidRPr="006C6662">
              <w:t>PARAIŠKŲ NAGRINĖJIMAS IR VERTINIMAS</w:t>
            </w:r>
            <w:bookmarkEnd w:id="29"/>
            <w:bookmarkEnd w:id="30"/>
          </w:p>
        </w:tc>
        <w:tc>
          <w:tcPr>
            <w:tcW w:w="6488" w:type="dxa"/>
            <w:vAlign w:val="center"/>
          </w:tcPr>
          <w:p w14:paraId="03066A48" w14:textId="23E3A3FB" w:rsidR="005B6C9F" w:rsidRPr="006C6662" w:rsidRDefault="00A43F2E" w:rsidP="00B21241">
            <w:pPr>
              <w:spacing w:before="120" w:after="120"/>
              <w:jc w:val="center"/>
              <w:rPr>
                <w:rFonts w:ascii="Arial" w:hAnsi="Arial" w:cs="Arial"/>
                <w:sz w:val="20"/>
                <w:szCs w:val="20"/>
              </w:rPr>
            </w:pPr>
            <w:r w:rsidRPr="006C6662">
              <w:rPr>
                <w:rFonts w:ascii="Arial" w:hAnsi="Arial" w:cs="Arial"/>
                <w:b/>
                <w:bCs/>
                <w:sz w:val="20"/>
                <w:szCs w:val="20"/>
                <w:lang w:val="en-GB"/>
              </w:rPr>
              <w:t>EXAMINATION AND EVALUATION OF APPLICATIONS</w:t>
            </w:r>
          </w:p>
        </w:tc>
      </w:tr>
      <w:tr w:rsidR="005B6C9F" w:rsidRPr="006C6662" w14:paraId="765ECAAD" w14:textId="77777777" w:rsidTr="003916CF">
        <w:tc>
          <w:tcPr>
            <w:tcW w:w="895" w:type="dxa"/>
          </w:tcPr>
          <w:p w14:paraId="20FCC1BC" w14:textId="2413633E" w:rsidR="005B6C9F" w:rsidRPr="006C6662" w:rsidRDefault="00EF4C04" w:rsidP="009A27FF">
            <w:pPr>
              <w:rPr>
                <w:rFonts w:ascii="Arial" w:hAnsi="Arial" w:cs="Arial"/>
                <w:sz w:val="20"/>
                <w:szCs w:val="20"/>
              </w:rPr>
            </w:pPr>
            <w:r>
              <w:rPr>
                <w:rFonts w:ascii="Arial" w:hAnsi="Arial" w:cs="Arial"/>
                <w:sz w:val="20"/>
                <w:szCs w:val="20"/>
              </w:rPr>
              <w:t>8</w:t>
            </w:r>
            <w:r w:rsidR="00032768" w:rsidRPr="006C6662">
              <w:rPr>
                <w:rFonts w:ascii="Arial" w:hAnsi="Arial" w:cs="Arial"/>
                <w:sz w:val="20"/>
                <w:szCs w:val="20"/>
              </w:rPr>
              <w:t>.1.</w:t>
            </w:r>
          </w:p>
        </w:tc>
        <w:tc>
          <w:tcPr>
            <w:tcW w:w="7038" w:type="dxa"/>
          </w:tcPr>
          <w:p w14:paraId="1BA11953" w14:textId="7CA9364E" w:rsidR="005B6C9F" w:rsidRPr="00EA06C7" w:rsidRDefault="00032768" w:rsidP="00032768">
            <w:pPr>
              <w:pStyle w:val="ListParagraph"/>
              <w:tabs>
                <w:tab w:val="left" w:pos="567"/>
              </w:tabs>
              <w:spacing w:before="60" w:after="60"/>
              <w:ind w:left="0"/>
              <w:jc w:val="both"/>
              <w:rPr>
                <w:rFonts w:ascii="Arial" w:hAnsi="Arial" w:cs="Arial"/>
                <w:bCs/>
                <w:sz w:val="20"/>
                <w:szCs w:val="20"/>
              </w:rPr>
            </w:pPr>
            <w:r w:rsidRPr="00EA06C7">
              <w:rPr>
                <w:rFonts w:ascii="Arial" w:hAnsi="Arial" w:cs="Arial"/>
                <w:bCs/>
                <w:sz w:val="20"/>
                <w:szCs w:val="20"/>
              </w:rPr>
              <w:t>Paraiškos bus vertinamos pagal BPS nuostatas (žr. BPS 9 skyrių).</w:t>
            </w:r>
          </w:p>
        </w:tc>
        <w:tc>
          <w:tcPr>
            <w:tcW w:w="6488" w:type="dxa"/>
          </w:tcPr>
          <w:p w14:paraId="0E553855" w14:textId="531E81A2" w:rsidR="005B6C9F" w:rsidRPr="00EA06C7" w:rsidRDefault="00A43F2E" w:rsidP="00A43F2E">
            <w:pPr>
              <w:pStyle w:val="ListParagraph"/>
              <w:tabs>
                <w:tab w:val="left" w:pos="567"/>
              </w:tabs>
              <w:spacing w:before="60" w:after="60"/>
              <w:ind w:left="0"/>
              <w:jc w:val="both"/>
              <w:rPr>
                <w:rFonts w:ascii="Arial" w:hAnsi="Arial" w:cs="Arial"/>
                <w:bCs/>
                <w:sz w:val="20"/>
                <w:szCs w:val="20"/>
                <w:lang w:val="en-GB"/>
              </w:rPr>
            </w:pPr>
            <w:r w:rsidRPr="00EA06C7">
              <w:rPr>
                <w:rFonts w:ascii="Arial" w:hAnsi="Arial" w:cs="Arial"/>
                <w:bCs/>
                <w:sz w:val="20"/>
                <w:szCs w:val="20"/>
                <w:lang w:val="en-GB"/>
              </w:rPr>
              <w:t xml:space="preserve">Applications will be </w:t>
            </w:r>
            <w:r w:rsidR="001B7DBA" w:rsidRPr="00EA06C7">
              <w:rPr>
                <w:rFonts w:ascii="Arial" w:hAnsi="Arial" w:cs="Arial"/>
                <w:bCs/>
                <w:sz w:val="20"/>
                <w:szCs w:val="20"/>
                <w:lang w:val="en-GB"/>
              </w:rPr>
              <w:t>examined</w:t>
            </w:r>
            <w:r w:rsidRPr="00EA06C7">
              <w:rPr>
                <w:rFonts w:ascii="Arial" w:hAnsi="Arial" w:cs="Arial"/>
                <w:bCs/>
                <w:sz w:val="20"/>
                <w:szCs w:val="20"/>
                <w:lang w:val="en-GB"/>
              </w:rPr>
              <w:t xml:space="preserve"> in accordance with the provisions of the GPC (see Chapter 9 of the GPC).</w:t>
            </w:r>
          </w:p>
        </w:tc>
      </w:tr>
      <w:tr w:rsidR="00D71086" w:rsidRPr="006C6662" w14:paraId="1653D132" w14:textId="77777777" w:rsidTr="003916CF">
        <w:tc>
          <w:tcPr>
            <w:tcW w:w="895" w:type="dxa"/>
          </w:tcPr>
          <w:p w14:paraId="4EC7D070" w14:textId="3A3282F4" w:rsidR="00D71086" w:rsidRPr="006C6662" w:rsidRDefault="00EF4C04" w:rsidP="009A27FF">
            <w:pPr>
              <w:rPr>
                <w:rFonts w:ascii="Arial" w:hAnsi="Arial" w:cs="Arial"/>
                <w:sz w:val="20"/>
                <w:szCs w:val="20"/>
              </w:rPr>
            </w:pPr>
            <w:r>
              <w:rPr>
                <w:rFonts w:ascii="Arial" w:hAnsi="Arial" w:cs="Arial"/>
                <w:sz w:val="20"/>
                <w:szCs w:val="20"/>
              </w:rPr>
              <w:t>8</w:t>
            </w:r>
            <w:r w:rsidR="00032768" w:rsidRPr="006C6662">
              <w:rPr>
                <w:rFonts w:ascii="Arial" w:hAnsi="Arial" w:cs="Arial"/>
                <w:sz w:val="20"/>
                <w:szCs w:val="20"/>
              </w:rPr>
              <w:t>.2.</w:t>
            </w:r>
          </w:p>
        </w:tc>
        <w:tc>
          <w:tcPr>
            <w:tcW w:w="7038" w:type="dxa"/>
          </w:tcPr>
          <w:p w14:paraId="629444CF" w14:textId="6A58E24B" w:rsidR="00D71086" w:rsidRPr="00EA06C7" w:rsidRDefault="00032768" w:rsidP="00032768">
            <w:pPr>
              <w:jc w:val="both"/>
              <w:rPr>
                <w:rFonts w:ascii="Arial" w:hAnsi="Arial" w:cs="Arial"/>
                <w:sz w:val="20"/>
                <w:szCs w:val="20"/>
              </w:rPr>
            </w:pPr>
            <w:r w:rsidRPr="00EA06C7">
              <w:rPr>
                <w:rFonts w:ascii="Arial" w:hAnsi="Arial" w:cs="Arial"/>
                <w:bCs/>
                <w:sz w:val="20"/>
                <w:szCs w:val="20"/>
              </w:rPr>
              <w:t>Tiekėjai, kurių Paraiška ir EBVPD atitinka Pirkimo sąlygose išdėstytus reikalavimus, bus kviečiami pateikti Pirminius pasiūlymus</w:t>
            </w:r>
            <w:r w:rsidR="00211E4A" w:rsidRPr="00EA06C7">
              <w:rPr>
                <w:rFonts w:ascii="Arial" w:hAnsi="Arial" w:cs="Arial"/>
                <w:bCs/>
                <w:sz w:val="20"/>
                <w:szCs w:val="20"/>
              </w:rPr>
              <w:t>.</w:t>
            </w:r>
          </w:p>
        </w:tc>
        <w:tc>
          <w:tcPr>
            <w:tcW w:w="6488" w:type="dxa"/>
          </w:tcPr>
          <w:p w14:paraId="6D209728" w14:textId="457E8C67" w:rsidR="00D71086" w:rsidRPr="00EA06C7" w:rsidRDefault="00A43F2E" w:rsidP="00D22493">
            <w:pPr>
              <w:jc w:val="both"/>
              <w:rPr>
                <w:rFonts w:ascii="Arial" w:hAnsi="Arial" w:cs="Arial"/>
                <w:sz w:val="20"/>
                <w:szCs w:val="20"/>
              </w:rPr>
            </w:pPr>
            <w:r w:rsidRPr="00EA06C7">
              <w:rPr>
                <w:rFonts w:ascii="Arial" w:hAnsi="Arial" w:cs="Arial"/>
                <w:bCs/>
                <w:sz w:val="20"/>
                <w:szCs w:val="20"/>
                <w:lang w:val="en-GB"/>
              </w:rPr>
              <w:t xml:space="preserve">Suppliers whose Application and ESPD/grounds for exclusion and qualification meets the requirements established in the Procurement </w:t>
            </w:r>
            <w:r w:rsidR="004956D4" w:rsidRPr="00EA06C7">
              <w:rPr>
                <w:rFonts w:ascii="Arial" w:hAnsi="Arial" w:cs="Arial"/>
                <w:bCs/>
                <w:sz w:val="20"/>
                <w:szCs w:val="20"/>
                <w:lang w:val="en-GB"/>
              </w:rPr>
              <w:t>c</w:t>
            </w:r>
            <w:r w:rsidRPr="00EA06C7">
              <w:rPr>
                <w:rFonts w:ascii="Arial" w:hAnsi="Arial" w:cs="Arial"/>
                <w:bCs/>
                <w:sz w:val="20"/>
                <w:szCs w:val="20"/>
                <w:lang w:val="en-GB"/>
              </w:rPr>
              <w:t xml:space="preserve">onditions will be invited to submit </w:t>
            </w:r>
            <w:r w:rsidR="004956D4" w:rsidRPr="00EA06C7">
              <w:rPr>
                <w:rFonts w:ascii="Arial" w:hAnsi="Arial" w:cs="Arial"/>
                <w:bCs/>
                <w:sz w:val="20"/>
                <w:szCs w:val="20"/>
                <w:lang w:val="en-GB"/>
              </w:rPr>
              <w:t>Initial</w:t>
            </w:r>
            <w:r w:rsidRPr="00EA06C7">
              <w:rPr>
                <w:rFonts w:ascii="Arial" w:hAnsi="Arial" w:cs="Arial"/>
                <w:bCs/>
                <w:sz w:val="20"/>
                <w:szCs w:val="20"/>
                <w:lang w:val="en-GB"/>
              </w:rPr>
              <w:t xml:space="preserve"> Tenders.</w:t>
            </w:r>
          </w:p>
        </w:tc>
      </w:tr>
      <w:tr w:rsidR="00D71086" w:rsidRPr="006C6662" w14:paraId="5C901D51" w14:textId="77777777" w:rsidTr="003916CF">
        <w:tc>
          <w:tcPr>
            <w:tcW w:w="895" w:type="dxa"/>
          </w:tcPr>
          <w:p w14:paraId="288D21CA" w14:textId="47B39F6C" w:rsidR="00D71086" w:rsidRPr="006C6662" w:rsidRDefault="00EF4C04" w:rsidP="009A27FF">
            <w:pPr>
              <w:rPr>
                <w:rFonts w:ascii="Arial" w:hAnsi="Arial" w:cs="Arial"/>
                <w:sz w:val="20"/>
                <w:szCs w:val="20"/>
              </w:rPr>
            </w:pPr>
            <w:r>
              <w:rPr>
                <w:rFonts w:ascii="Arial" w:hAnsi="Arial" w:cs="Arial"/>
                <w:sz w:val="20"/>
                <w:szCs w:val="20"/>
              </w:rPr>
              <w:t>9</w:t>
            </w:r>
            <w:r w:rsidR="00A2076C" w:rsidRPr="006C6662">
              <w:rPr>
                <w:rFonts w:ascii="Arial" w:hAnsi="Arial" w:cs="Arial"/>
                <w:sz w:val="20"/>
                <w:szCs w:val="20"/>
              </w:rPr>
              <w:t>.</w:t>
            </w:r>
          </w:p>
        </w:tc>
        <w:tc>
          <w:tcPr>
            <w:tcW w:w="7038" w:type="dxa"/>
            <w:vAlign w:val="center"/>
          </w:tcPr>
          <w:p w14:paraId="495605D1" w14:textId="36939D20" w:rsidR="00D71086" w:rsidRPr="006C6662" w:rsidRDefault="00A2076C" w:rsidP="00E03A34">
            <w:pPr>
              <w:pStyle w:val="Heading1"/>
            </w:pPr>
            <w:bookmarkStart w:id="31" w:name="_Toc184813180"/>
            <w:bookmarkStart w:id="32" w:name="_Toc184813400"/>
            <w:r w:rsidRPr="006C6662">
              <w:t>REIKALAVIMAI PASIŪLYMŲ PATEIKIMUI</w:t>
            </w:r>
            <w:bookmarkEnd w:id="31"/>
            <w:bookmarkEnd w:id="32"/>
          </w:p>
        </w:tc>
        <w:tc>
          <w:tcPr>
            <w:tcW w:w="6488" w:type="dxa"/>
            <w:vAlign w:val="center"/>
          </w:tcPr>
          <w:p w14:paraId="042A0F0D" w14:textId="01CA6CAA" w:rsidR="00D71086" w:rsidRPr="006C6662" w:rsidRDefault="00E77BFE" w:rsidP="00792920">
            <w:pPr>
              <w:jc w:val="center"/>
              <w:rPr>
                <w:rFonts w:ascii="Arial" w:hAnsi="Arial" w:cs="Arial"/>
                <w:sz w:val="20"/>
                <w:szCs w:val="20"/>
              </w:rPr>
            </w:pPr>
            <w:r w:rsidRPr="006C6662">
              <w:rPr>
                <w:rFonts w:ascii="Arial" w:hAnsi="Arial" w:cs="Arial"/>
                <w:b/>
                <w:bCs/>
                <w:sz w:val="20"/>
                <w:szCs w:val="20"/>
                <w:lang w:val="en-GB"/>
              </w:rPr>
              <w:t>REQUIREMENTS FOR SUBMISSION OF TENDERS</w:t>
            </w:r>
          </w:p>
        </w:tc>
      </w:tr>
      <w:tr w:rsidR="00D71086" w:rsidRPr="006C6662" w14:paraId="208AABA2" w14:textId="77777777" w:rsidTr="003916CF">
        <w:tc>
          <w:tcPr>
            <w:tcW w:w="895" w:type="dxa"/>
          </w:tcPr>
          <w:p w14:paraId="1FC1A417" w14:textId="4BFB367B" w:rsidR="00D71086" w:rsidRPr="006C6662" w:rsidRDefault="00EF4C04" w:rsidP="009A27FF">
            <w:pPr>
              <w:rPr>
                <w:rFonts w:ascii="Arial" w:hAnsi="Arial" w:cs="Arial"/>
                <w:sz w:val="20"/>
                <w:szCs w:val="20"/>
              </w:rPr>
            </w:pPr>
            <w:r>
              <w:rPr>
                <w:rFonts w:ascii="Arial" w:hAnsi="Arial" w:cs="Arial"/>
                <w:sz w:val="20"/>
                <w:szCs w:val="20"/>
              </w:rPr>
              <w:t>9</w:t>
            </w:r>
            <w:r w:rsidR="00211E4A" w:rsidRPr="006C6662">
              <w:rPr>
                <w:rFonts w:ascii="Arial" w:hAnsi="Arial" w:cs="Arial"/>
                <w:sz w:val="20"/>
                <w:szCs w:val="20"/>
              </w:rPr>
              <w:t>.1.</w:t>
            </w:r>
          </w:p>
        </w:tc>
        <w:tc>
          <w:tcPr>
            <w:tcW w:w="7038" w:type="dxa"/>
          </w:tcPr>
          <w:p w14:paraId="62C0BCE7" w14:textId="2A891BE3" w:rsidR="00D71086" w:rsidRPr="006C6662" w:rsidRDefault="00211E4A" w:rsidP="00211E4A">
            <w:pPr>
              <w:tabs>
                <w:tab w:val="left" w:pos="567"/>
              </w:tabs>
              <w:spacing w:before="60" w:after="60"/>
              <w:jc w:val="both"/>
              <w:rPr>
                <w:rFonts w:ascii="Arial" w:hAnsi="Arial" w:cs="Arial"/>
                <w:i/>
                <w:iCs/>
                <w:color w:val="FF0000"/>
                <w:sz w:val="20"/>
                <w:szCs w:val="20"/>
                <w:u w:val="single"/>
              </w:rPr>
            </w:pPr>
            <w:r w:rsidRPr="006C6662">
              <w:rPr>
                <w:rFonts w:ascii="Arial" w:hAnsi="Arial" w:cs="Arial"/>
                <w:sz w:val="20"/>
                <w:szCs w:val="20"/>
              </w:rPr>
              <w:t xml:space="preserve">Pasiūlymą reikia pateikti CVP IS priemonėmis į elektroninių pasiūlymų dėžutę ne vėliau kaip iki CVP IS nurodyto termino pabaigos. </w:t>
            </w:r>
            <w:r w:rsidRPr="006C6662">
              <w:rPr>
                <w:rFonts w:ascii="Arial" w:eastAsia="Calibri" w:hAnsi="Arial" w:cs="Arial"/>
                <w:bCs/>
                <w:sz w:val="20"/>
                <w:szCs w:val="20"/>
              </w:rPr>
              <w:t>Perkantysis subjektas, gavęs Pasiūlymą kitomis, nei šiame punkte nurodytomis, priemonėmis, apie tai informuoja Tiekėją, o tokio Pasiūlymo nenagrinėja ir nevertina.</w:t>
            </w:r>
          </w:p>
        </w:tc>
        <w:tc>
          <w:tcPr>
            <w:tcW w:w="6488" w:type="dxa"/>
          </w:tcPr>
          <w:p w14:paraId="171BCCC0" w14:textId="11E781E4" w:rsidR="00D71086" w:rsidRPr="006C6662" w:rsidRDefault="00E77BFE" w:rsidP="00D22493">
            <w:pPr>
              <w:tabs>
                <w:tab w:val="left" w:pos="567"/>
              </w:tabs>
              <w:spacing w:before="60" w:after="60"/>
              <w:jc w:val="both"/>
              <w:rPr>
                <w:rFonts w:ascii="Arial" w:hAnsi="Arial" w:cs="Arial"/>
                <w:i/>
                <w:iCs/>
                <w:color w:val="FF0000"/>
                <w:sz w:val="20"/>
                <w:szCs w:val="20"/>
                <w:u w:val="single"/>
                <w:lang w:val="en-GB"/>
              </w:rPr>
            </w:pPr>
            <w:r w:rsidRPr="006C6662">
              <w:rPr>
                <w:rFonts w:ascii="Arial" w:hAnsi="Arial" w:cs="Arial"/>
                <w:sz w:val="20"/>
                <w:szCs w:val="20"/>
                <w:lang w:val="en-GB"/>
              </w:rPr>
              <w:t xml:space="preserve">The Tender must be submitted to the electronic tender box by means of the CPP IS no later than the deadline specified in the CPP IS. Upon receipt of the Tender by means other than those specified in this clause, </w:t>
            </w:r>
            <w:r w:rsidRPr="006C6662">
              <w:rPr>
                <w:rFonts w:ascii="Arial" w:hAnsi="Arial" w:cs="Arial"/>
                <w:sz w:val="20"/>
                <w:szCs w:val="20"/>
                <w:lang w:val="en-GB"/>
              </w:rPr>
              <w:lastRenderedPageBreak/>
              <w:t xml:space="preserve">the Contracting Entity shall inform the Supplier thereof, </w:t>
            </w:r>
            <w:r w:rsidRPr="006C6662">
              <w:rPr>
                <w:rFonts w:ascii="Arial" w:hAnsi="Arial" w:cs="Arial"/>
                <w:color w:val="000000"/>
                <w:sz w:val="20"/>
                <w:szCs w:val="20"/>
                <w:lang w:val="en-GB"/>
              </w:rPr>
              <w:t>and such Tenders shall not be examined or evaluated.</w:t>
            </w:r>
          </w:p>
        </w:tc>
      </w:tr>
      <w:tr w:rsidR="00D71086" w:rsidRPr="006C6662" w14:paraId="659E1B61" w14:textId="77777777" w:rsidTr="003916CF">
        <w:tc>
          <w:tcPr>
            <w:tcW w:w="895" w:type="dxa"/>
          </w:tcPr>
          <w:p w14:paraId="02E71D14" w14:textId="04718709" w:rsidR="00D71086" w:rsidRPr="006C6662" w:rsidRDefault="00EF4C04" w:rsidP="009A27FF">
            <w:pPr>
              <w:rPr>
                <w:rFonts w:ascii="Arial" w:hAnsi="Arial" w:cs="Arial"/>
                <w:sz w:val="20"/>
                <w:szCs w:val="20"/>
              </w:rPr>
            </w:pPr>
            <w:r>
              <w:rPr>
                <w:rFonts w:ascii="Arial" w:hAnsi="Arial" w:cs="Arial"/>
                <w:sz w:val="20"/>
                <w:szCs w:val="20"/>
              </w:rPr>
              <w:lastRenderedPageBreak/>
              <w:t>9</w:t>
            </w:r>
            <w:r w:rsidR="00211E4A" w:rsidRPr="006C6662">
              <w:rPr>
                <w:rFonts w:ascii="Arial" w:hAnsi="Arial" w:cs="Arial"/>
                <w:sz w:val="20"/>
                <w:szCs w:val="20"/>
              </w:rPr>
              <w:t>.2.</w:t>
            </w:r>
          </w:p>
        </w:tc>
        <w:tc>
          <w:tcPr>
            <w:tcW w:w="7038" w:type="dxa"/>
          </w:tcPr>
          <w:p w14:paraId="775336B8" w14:textId="6451A08D" w:rsidR="00D71086" w:rsidRPr="006C6662" w:rsidRDefault="00211E4A" w:rsidP="009A27FF">
            <w:pPr>
              <w:rPr>
                <w:rFonts w:ascii="Arial" w:hAnsi="Arial" w:cs="Arial"/>
                <w:sz w:val="20"/>
                <w:szCs w:val="20"/>
              </w:rPr>
            </w:pPr>
            <w:r w:rsidRPr="006C6662">
              <w:rPr>
                <w:rFonts w:ascii="Arial" w:hAnsi="Arial" w:cs="Arial"/>
                <w:b/>
                <w:sz w:val="20"/>
                <w:szCs w:val="20"/>
              </w:rPr>
              <w:t>Pirminiame pasiūlyme Tiekėjas turi pateikti:</w:t>
            </w:r>
          </w:p>
        </w:tc>
        <w:tc>
          <w:tcPr>
            <w:tcW w:w="6488" w:type="dxa"/>
          </w:tcPr>
          <w:p w14:paraId="4E67225D" w14:textId="6BA2AECA" w:rsidR="00D71086" w:rsidRPr="006C6662" w:rsidRDefault="00E77BFE" w:rsidP="00D22493">
            <w:pPr>
              <w:jc w:val="both"/>
              <w:rPr>
                <w:rFonts w:ascii="Arial" w:hAnsi="Arial" w:cs="Arial"/>
                <w:sz w:val="20"/>
                <w:szCs w:val="20"/>
              </w:rPr>
            </w:pPr>
            <w:r w:rsidRPr="006C6662">
              <w:rPr>
                <w:rFonts w:ascii="Arial" w:hAnsi="Arial" w:cs="Arial"/>
                <w:b/>
                <w:sz w:val="20"/>
                <w:szCs w:val="20"/>
                <w:lang w:val="en-GB"/>
              </w:rPr>
              <w:t xml:space="preserve">In the </w:t>
            </w:r>
            <w:r w:rsidR="00754397" w:rsidRPr="006C6662">
              <w:rPr>
                <w:rFonts w:ascii="Arial" w:hAnsi="Arial" w:cs="Arial"/>
                <w:b/>
                <w:sz w:val="20"/>
                <w:szCs w:val="20"/>
                <w:lang w:val="en-GB"/>
              </w:rPr>
              <w:t>I</w:t>
            </w:r>
            <w:r w:rsidRPr="006C6662">
              <w:rPr>
                <w:rFonts w:ascii="Arial" w:hAnsi="Arial" w:cs="Arial"/>
                <w:b/>
                <w:sz w:val="20"/>
                <w:szCs w:val="20"/>
                <w:lang w:val="en-GB"/>
              </w:rPr>
              <w:t xml:space="preserve">nitial </w:t>
            </w:r>
            <w:r w:rsidR="00754397" w:rsidRPr="006C6662">
              <w:rPr>
                <w:rFonts w:ascii="Arial" w:hAnsi="Arial" w:cs="Arial"/>
                <w:b/>
                <w:sz w:val="20"/>
                <w:szCs w:val="20"/>
                <w:lang w:val="en-GB"/>
              </w:rPr>
              <w:t>T</w:t>
            </w:r>
            <w:r w:rsidRPr="006C6662">
              <w:rPr>
                <w:rFonts w:ascii="Arial" w:hAnsi="Arial" w:cs="Arial"/>
                <w:b/>
                <w:sz w:val="20"/>
                <w:szCs w:val="20"/>
                <w:lang w:val="en-GB"/>
              </w:rPr>
              <w:t>ender the Supplier shall provide:</w:t>
            </w:r>
          </w:p>
        </w:tc>
      </w:tr>
      <w:tr w:rsidR="00D71086" w:rsidRPr="006C6662" w14:paraId="21AB199B" w14:textId="77777777" w:rsidTr="003916CF">
        <w:tc>
          <w:tcPr>
            <w:tcW w:w="895" w:type="dxa"/>
          </w:tcPr>
          <w:p w14:paraId="7D8D5105" w14:textId="0B6C90FA" w:rsidR="00D71086" w:rsidRPr="009B52C8" w:rsidRDefault="00EF4C04" w:rsidP="003916CF">
            <w:pPr>
              <w:rPr>
                <w:rFonts w:ascii="Arial" w:hAnsi="Arial" w:cs="Arial"/>
                <w:sz w:val="20"/>
                <w:szCs w:val="20"/>
              </w:rPr>
            </w:pPr>
            <w:r>
              <w:rPr>
                <w:rFonts w:ascii="Arial" w:hAnsi="Arial" w:cs="Arial"/>
                <w:sz w:val="20"/>
                <w:szCs w:val="20"/>
              </w:rPr>
              <w:t>9</w:t>
            </w:r>
            <w:r w:rsidR="009B52C8">
              <w:rPr>
                <w:rFonts w:ascii="Arial" w:hAnsi="Arial" w:cs="Arial"/>
                <w:sz w:val="20"/>
                <w:szCs w:val="20"/>
              </w:rPr>
              <w:t>.2.1.</w:t>
            </w:r>
          </w:p>
        </w:tc>
        <w:tc>
          <w:tcPr>
            <w:tcW w:w="7038" w:type="dxa"/>
          </w:tcPr>
          <w:p w14:paraId="316A2587" w14:textId="760E3A20" w:rsidR="00D71086" w:rsidRPr="006C6662" w:rsidRDefault="00E5527C" w:rsidP="00E5527C">
            <w:pPr>
              <w:pStyle w:val="ListParagraph"/>
              <w:tabs>
                <w:tab w:val="left" w:pos="567"/>
              </w:tabs>
              <w:spacing w:before="60" w:after="60"/>
              <w:ind w:left="0"/>
              <w:jc w:val="both"/>
              <w:rPr>
                <w:rFonts w:ascii="Arial" w:hAnsi="Arial" w:cs="Arial"/>
                <w:sz w:val="20"/>
                <w:szCs w:val="20"/>
              </w:rPr>
            </w:pPr>
            <w:r w:rsidRPr="006C6662">
              <w:rPr>
                <w:rFonts w:ascii="Arial" w:hAnsi="Arial" w:cs="Arial"/>
                <w:sz w:val="20"/>
                <w:szCs w:val="20"/>
              </w:rPr>
              <w:t>Užpildytą ir kvalifikuotu elektroniniu ar fiziniu parašu pasirašytą Pasiūlymo formą.</w:t>
            </w:r>
          </w:p>
        </w:tc>
        <w:tc>
          <w:tcPr>
            <w:tcW w:w="6488" w:type="dxa"/>
          </w:tcPr>
          <w:p w14:paraId="502E777F" w14:textId="7C055565" w:rsidR="00D71086" w:rsidRPr="006C6662" w:rsidRDefault="00E72BBA" w:rsidP="00D22493">
            <w:pPr>
              <w:pStyle w:val="ListParagraph"/>
              <w:tabs>
                <w:tab w:val="left" w:pos="567"/>
              </w:tabs>
              <w:spacing w:before="60" w:after="60"/>
              <w:ind w:left="0"/>
              <w:jc w:val="both"/>
              <w:rPr>
                <w:rFonts w:ascii="Arial" w:hAnsi="Arial" w:cs="Arial"/>
                <w:sz w:val="20"/>
                <w:szCs w:val="20"/>
                <w:lang w:val="en-GB"/>
              </w:rPr>
            </w:pPr>
            <w:r w:rsidRPr="006C6662">
              <w:rPr>
                <w:rFonts w:ascii="Arial" w:hAnsi="Arial" w:cs="Arial"/>
                <w:sz w:val="20"/>
                <w:szCs w:val="20"/>
                <w:lang w:val="en-GB"/>
              </w:rPr>
              <w:t>The completed Tender form, signed with a qualified electronic or physical signature;</w:t>
            </w:r>
          </w:p>
        </w:tc>
      </w:tr>
      <w:tr w:rsidR="00D71086" w:rsidRPr="006C6662" w14:paraId="57A9B132" w14:textId="77777777" w:rsidTr="003916CF">
        <w:tc>
          <w:tcPr>
            <w:tcW w:w="895" w:type="dxa"/>
          </w:tcPr>
          <w:p w14:paraId="3C021A50" w14:textId="7D82029F" w:rsidR="00D71086" w:rsidRPr="009B52C8" w:rsidRDefault="00EF4C04" w:rsidP="003916CF">
            <w:pPr>
              <w:rPr>
                <w:rFonts w:ascii="Arial" w:hAnsi="Arial" w:cs="Arial"/>
                <w:sz w:val="20"/>
                <w:szCs w:val="20"/>
              </w:rPr>
            </w:pPr>
            <w:r>
              <w:rPr>
                <w:rFonts w:ascii="Arial" w:hAnsi="Arial" w:cs="Arial"/>
                <w:sz w:val="20"/>
                <w:szCs w:val="20"/>
              </w:rPr>
              <w:t>9</w:t>
            </w:r>
            <w:r w:rsidR="009B52C8">
              <w:rPr>
                <w:rFonts w:ascii="Arial" w:hAnsi="Arial" w:cs="Arial"/>
                <w:sz w:val="20"/>
                <w:szCs w:val="20"/>
              </w:rPr>
              <w:t>.2.2.</w:t>
            </w:r>
          </w:p>
        </w:tc>
        <w:tc>
          <w:tcPr>
            <w:tcW w:w="7038" w:type="dxa"/>
          </w:tcPr>
          <w:p w14:paraId="37B84215" w14:textId="5BFA0D07" w:rsidR="00D71086" w:rsidRPr="006C6662" w:rsidRDefault="00E5527C" w:rsidP="00E5527C">
            <w:pPr>
              <w:tabs>
                <w:tab w:val="left" w:pos="567"/>
              </w:tabs>
              <w:spacing w:before="60" w:after="60"/>
              <w:jc w:val="both"/>
              <w:rPr>
                <w:rFonts w:ascii="Arial" w:hAnsi="Arial" w:cs="Arial"/>
                <w:sz w:val="20"/>
                <w:szCs w:val="20"/>
              </w:rPr>
            </w:pPr>
            <w:r w:rsidRPr="006C6662">
              <w:rPr>
                <w:rFonts w:ascii="Arial" w:hAnsi="Arial" w:cs="Arial"/>
                <w:sz w:val="20"/>
                <w:szCs w:val="20"/>
              </w:rPr>
              <w:t xml:space="preserve">Jei </w:t>
            </w:r>
            <w:r w:rsidRPr="006C6662">
              <w:rPr>
                <w:rFonts w:ascii="Arial" w:hAnsi="Arial" w:cs="Arial"/>
                <w:iCs/>
                <w:sz w:val="20"/>
                <w:szCs w:val="20"/>
              </w:rPr>
              <w:t>Pasiūlymą elektroniniu</w:t>
            </w:r>
            <w:r w:rsidRPr="006C6662">
              <w:rPr>
                <w:rFonts w:ascii="Arial" w:hAnsi="Arial" w:cs="Arial"/>
                <w:sz w:val="20"/>
                <w:szCs w:val="20"/>
              </w:rPr>
              <w:t xml:space="preserve"> </w:t>
            </w:r>
            <w:r w:rsidRPr="006C6662">
              <w:rPr>
                <w:rFonts w:ascii="Arial" w:hAnsi="Arial" w:cs="Arial"/>
                <w:iCs/>
                <w:sz w:val="20"/>
                <w:szCs w:val="20"/>
              </w:rPr>
              <w:t>ar fiziniu parašu</w:t>
            </w:r>
            <w:r w:rsidRPr="006C6662">
              <w:rPr>
                <w:rFonts w:ascii="Arial" w:hAnsi="Arial" w:cs="Arial"/>
                <w:color w:val="FF0000"/>
                <w:sz w:val="20"/>
                <w:szCs w:val="20"/>
              </w:rPr>
              <w:t xml:space="preserve"> </w:t>
            </w:r>
            <w:r w:rsidRPr="006C6662">
              <w:rPr>
                <w:rFonts w:ascii="Arial" w:hAnsi="Arial" w:cs="Arial"/>
                <w:sz w:val="20"/>
                <w:szCs w:val="20"/>
              </w:rPr>
              <w:t>pasirašo Tiekėjo vadovo įgaliotas asmuo, prie Pasiūlymo turi būti pridėtas galiojantis rašytinis įgaliojimas arba kitas dokumentas, suteikiantis teisę pasirašyti Pasiūlymą</w:t>
            </w:r>
            <w:r w:rsidRPr="006C6662">
              <w:rPr>
                <w:rStyle w:val="FootnoteReference"/>
                <w:rFonts w:ascii="Arial" w:hAnsi="Arial" w:cs="Arial"/>
                <w:sz w:val="20"/>
                <w:szCs w:val="20"/>
              </w:rPr>
              <w:footnoteReference w:id="11"/>
            </w:r>
            <w:r w:rsidRPr="006C6662">
              <w:rPr>
                <w:rFonts w:ascii="Arial" w:hAnsi="Arial" w:cs="Arial"/>
                <w:sz w:val="20"/>
                <w:szCs w:val="20"/>
              </w:rPr>
              <w:t>.</w:t>
            </w:r>
          </w:p>
        </w:tc>
        <w:tc>
          <w:tcPr>
            <w:tcW w:w="6488" w:type="dxa"/>
          </w:tcPr>
          <w:p w14:paraId="32CC035C" w14:textId="7E62B7CE" w:rsidR="00D71086" w:rsidRPr="006C6662" w:rsidRDefault="00E72BBA" w:rsidP="00D22493">
            <w:pPr>
              <w:jc w:val="both"/>
              <w:rPr>
                <w:rFonts w:ascii="Arial" w:hAnsi="Arial" w:cs="Arial"/>
                <w:sz w:val="20"/>
                <w:szCs w:val="20"/>
              </w:rPr>
            </w:pPr>
            <w:r w:rsidRPr="006C6662">
              <w:rPr>
                <w:rFonts w:ascii="Arial" w:hAnsi="Arial" w:cs="Arial"/>
                <w:sz w:val="20"/>
                <w:szCs w:val="20"/>
                <w:lang w:val="en-GB"/>
              </w:rPr>
              <w:t>If the Tender is signed with an electronic or physical signature by Supplier</w:t>
            </w:r>
            <w:r w:rsidR="00557A2D" w:rsidRPr="006C6662">
              <w:rPr>
                <w:rFonts w:ascii="Arial" w:hAnsi="Arial" w:cs="Arial"/>
                <w:sz w:val="20"/>
                <w:szCs w:val="20"/>
                <w:lang w:val="en-GB"/>
              </w:rPr>
              <w:t>’s</w:t>
            </w:r>
            <w:r w:rsidRPr="006C6662">
              <w:rPr>
                <w:rFonts w:ascii="Arial" w:hAnsi="Arial" w:cs="Arial"/>
                <w:sz w:val="20"/>
                <w:szCs w:val="20"/>
                <w:lang w:val="en-GB"/>
              </w:rPr>
              <w:t xml:space="preserve"> </w:t>
            </w:r>
            <w:r w:rsidR="00557A2D" w:rsidRPr="006C6662">
              <w:rPr>
                <w:rFonts w:ascii="Arial" w:hAnsi="Arial" w:cs="Arial"/>
                <w:sz w:val="20"/>
                <w:szCs w:val="20"/>
                <w:lang w:val="en-GB"/>
              </w:rPr>
              <w:t xml:space="preserve">authorized </w:t>
            </w:r>
            <w:r w:rsidRPr="006C6662">
              <w:rPr>
                <w:rFonts w:ascii="Arial" w:hAnsi="Arial" w:cs="Arial"/>
                <w:sz w:val="20"/>
                <w:szCs w:val="20"/>
                <w:lang w:val="en-GB"/>
              </w:rPr>
              <w:t>person, a valid written power of attorney or other document authorizing the signing of the Tender must be attached to the Tender</w:t>
            </w:r>
            <w:r w:rsidRPr="006C6662">
              <w:rPr>
                <w:rStyle w:val="FootnoteReference"/>
                <w:rFonts w:ascii="Arial" w:hAnsi="Arial" w:cs="Arial"/>
                <w:sz w:val="20"/>
                <w:szCs w:val="20"/>
                <w:lang w:val="en-GB"/>
              </w:rPr>
              <w:footnoteReference w:id="12"/>
            </w:r>
            <w:r w:rsidRPr="006C6662">
              <w:rPr>
                <w:rFonts w:ascii="Arial" w:hAnsi="Arial" w:cs="Arial"/>
                <w:sz w:val="20"/>
                <w:szCs w:val="20"/>
                <w:lang w:val="en-GB"/>
              </w:rPr>
              <w:t>;</w:t>
            </w:r>
          </w:p>
        </w:tc>
      </w:tr>
      <w:tr w:rsidR="00D510D0" w:rsidRPr="006C6662" w14:paraId="4B62126E" w14:textId="77777777" w:rsidTr="003916CF">
        <w:tc>
          <w:tcPr>
            <w:tcW w:w="895" w:type="dxa"/>
          </w:tcPr>
          <w:p w14:paraId="3BFB1DDE" w14:textId="6DCACB6A" w:rsidR="00D510D0" w:rsidRPr="009B52C8" w:rsidRDefault="00EF4C04" w:rsidP="003916CF">
            <w:pPr>
              <w:rPr>
                <w:rFonts w:ascii="Arial" w:hAnsi="Arial" w:cs="Arial"/>
                <w:sz w:val="20"/>
                <w:szCs w:val="20"/>
              </w:rPr>
            </w:pPr>
            <w:r>
              <w:rPr>
                <w:rFonts w:ascii="Arial" w:hAnsi="Arial" w:cs="Arial"/>
                <w:sz w:val="20"/>
                <w:szCs w:val="20"/>
              </w:rPr>
              <w:t>9</w:t>
            </w:r>
            <w:r w:rsidR="009B52C8">
              <w:rPr>
                <w:rFonts w:ascii="Arial" w:hAnsi="Arial" w:cs="Arial"/>
                <w:sz w:val="20"/>
                <w:szCs w:val="20"/>
              </w:rPr>
              <w:t>.2.</w:t>
            </w:r>
            <w:r w:rsidR="009E4A19">
              <w:rPr>
                <w:rFonts w:ascii="Arial" w:hAnsi="Arial" w:cs="Arial"/>
                <w:sz w:val="20"/>
                <w:szCs w:val="20"/>
              </w:rPr>
              <w:t>3</w:t>
            </w:r>
            <w:r w:rsidR="009B52C8">
              <w:rPr>
                <w:rFonts w:ascii="Arial" w:hAnsi="Arial" w:cs="Arial"/>
                <w:sz w:val="20"/>
                <w:szCs w:val="20"/>
              </w:rPr>
              <w:t>.</w:t>
            </w:r>
          </w:p>
        </w:tc>
        <w:tc>
          <w:tcPr>
            <w:tcW w:w="7038" w:type="dxa"/>
          </w:tcPr>
          <w:p w14:paraId="2BB59355" w14:textId="3AEE7B38" w:rsidR="00D510D0" w:rsidRPr="00A52674" w:rsidRDefault="00DB2D14" w:rsidP="00E5527C">
            <w:pPr>
              <w:pStyle w:val="ListParagraph"/>
              <w:tabs>
                <w:tab w:val="left" w:pos="567"/>
              </w:tabs>
              <w:spacing w:before="60" w:after="60"/>
              <w:ind w:left="0"/>
              <w:jc w:val="both"/>
              <w:rPr>
                <w:rFonts w:ascii="Arial" w:hAnsi="Arial" w:cs="Arial"/>
                <w:color w:val="FF0000"/>
                <w:sz w:val="20"/>
                <w:szCs w:val="20"/>
              </w:rPr>
            </w:pPr>
            <w:r w:rsidRPr="0027451D">
              <w:rPr>
                <w:rFonts w:ascii="Arial" w:hAnsi="Arial" w:cs="Arial"/>
                <w:b/>
                <w:bCs/>
                <w:sz w:val="20"/>
                <w:szCs w:val="20"/>
              </w:rPr>
              <w:t xml:space="preserve">Užpildytą </w:t>
            </w:r>
            <w:r>
              <w:rPr>
                <w:rFonts w:ascii="Arial" w:hAnsi="Arial" w:cs="Arial"/>
                <w:b/>
                <w:bCs/>
                <w:sz w:val="20"/>
                <w:szCs w:val="20"/>
              </w:rPr>
              <w:t xml:space="preserve">atitinkamą (-as) </w:t>
            </w:r>
            <w:r w:rsidR="00B5100D">
              <w:rPr>
                <w:rFonts w:ascii="Arial" w:hAnsi="Arial" w:cs="Arial"/>
                <w:b/>
                <w:bCs/>
                <w:sz w:val="20"/>
                <w:szCs w:val="20"/>
              </w:rPr>
              <w:t xml:space="preserve">I dalies </w:t>
            </w:r>
            <w:r w:rsidRPr="0027451D">
              <w:rPr>
                <w:rFonts w:ascii="Arial" w:hAnsi="Arial" w:cs="Arial"/>
                <w:b/>
                <w:bCs/>
                <w:sz w:val="20"/>
                <w:szCs w:val="20"/>
              </w:rPr>
              <w:t xml:space="preserve">Techninės specifikacijos </w:t>
            </w:r>
            <w:r w:rsidR="0071120A">
              <w:rPr>
                <w:rFonts w:ascii="Arial" w:hAnsi="Arial" w:cs="Arial"/>
                <w:b/>
                <w:bCs/>
                <w:sz w:val="20"/>
                <w:szCs w:val="20"/>
              </w:rPr>
              <w:t>2</w:t>
            </w:r>
            <w:r>
              <w:rPr>
                <w:rFonts w:ascii="Arial" w:hAnsi="Arial" w:cs="Arial"/>
                <w:b/>
                <w:bCs/>
                <w:sz w:val="20"/>
                <w:szCs w:val="20"/>
              </w:rPr>
              <w:t xml:space="preserve"> </w:t>
            </w:r>
            <w:r w:rsidR="003E6B29">
              <w:rPr>
                <w:rFonts w:ascii="Arial" w:hAnsi="Arial" w:cs="Arial"/>
                <w:b/>
                <w:bCs/>
                <w:sz w:val="20"/>
                <w:szCs w:val="20"/>
              </w:rPr>
              <w:t>–</w:t>
            </w:r>
            <w:r>
              <w:rPr>
                <w:rFonts w:ascii="Arial" w:hAnsi="Arial" w:cs="Arial"/>
                <w:b/>
                <w:bCs/>
                <w:sz w:val="20"/>
                <w:szCs w:val="20"/>
              </w:rPr>
              <w:t xml:space="preserve"> 1</w:t>
            </w:r>
            <w:r w:rsidR="003E6B29">
              <w:rPr>
                <w:rFonts w:ascii="Arial" w:hAnsi="Arial" w:cs="Arial"/>
                <w:b/>
                <w:bCs/>
                <w:sz w:val="20"/>
                <w:szCs w:val="20"/>
              </w:rPr>
              <w:t>0</w:t>
            </w:r>
            <w:r w:rsidRPr="0027451D">
              <w:rPr>
                <w:rFonts w:ascii="Arial" w:hAnsi="Arial" w:cs="Arial"/>
                <w:b/>
                <w:bCs/>
                <w:sz w:val="20"/>
                <w:szCs w:val="20"/>
              </w:rPr>
              <w:t xml:space="preserve"> pried</w:t>
            </w:r>
            <w:r>
              <w:rPr>
                <w:rFonts w:ascii="Arial" w:hAnsi="Arial" w:cs="Arial"/>
                <w:b/>
                <w:bCs/>
                <w:sz w:val="20"/>
                <w:szCs w:val="20"/>
              </w:rPr>
              <w:t>ų</w:t>
            </w:r>
            <w:r w:rsidRPr="0027451D">
              <w:rPr>
                <w:rFonts w:ascii="Arial" w:hAnsi="Arial" w:cs="Arial"/>
                <w:b/>
                <w:bCs/>
                <w:sz w:val="20"/>
                <w:szCs w:val="20"/>
              </w:rPr>
              <w:t xml:space="preserve"> </w:t>
            </w:r>
            <w:r>
              <w:rPr>
                <w:rFonts w:ascii="Arial" w:hAnsi="Arial" w:cs="Arial"/>
                <w:b/>
                <w:bCs/>
                <w:sz w:val="20"/>
                <w:szCs w:val="20"/>
              </w:rPr>
              <w:t>t</w:t>
            </w:r>
            <w:r w:rsidRPr="0027451D">
              <w:rPr>
                <w:rFonts w:ascii="Arial" w:hAnsi="Arial" w:cs="Arial"/>
                <w:b/>
                <w:bCs/>
                <w:sz w:val="20"/>
                <w:szCs w:val="20"/>
              </w:rPr>
              <w:t>echnini</w:t>
            </w:r>
            <w:r>
              <w:rPr>
                <w:rFonts w:ascii="Arial" w:hAnsi="Arial" w:cs="Arial"/>
                <w:b/>
                <w:bCs/>
                <w:sz w:val="20"/>
                <w:szCs w:val="20"/>
              </w:rPr>
              <w:t>ų</w:t>
            </w:r>
            <w:r w:rsidRPr="0027451D">
              <w:rPr>
                <w:rFonts w:ascii="Arial" w:hAnsi="Arial" w:cs="Arial"/>
                <w:b/>
                <w:bCs/>
                <w:sz w:val="20"/>
                <w:szCs w:val="20"/>
              </w:rPr>
              <w:t xml:space="preserve"> reikalavim</w:t>
            </w:r>
            <w:r>
              <w:rPr>
                <w:rFonts w:ascii="Arial" w:hAnsi="Arial" w:cs="Arial"/>
                <w:b/>
                <w:bCs/>
                <w:sz w:val="20"/>
                <w:szCs w:val="20"/>
              </w:rPr>
              <w:t xml:space="preserve">ų </w:t>
            </w:r>
            <w:r w:rsidRPr="0027451D">
              <w:rPr>
                <w:rFonts w:ascii="Arial" w:hAnsi="Arial" w:cs="Arial"/>
                <w:b/>
                <w:bCs/>
                <w:sz w:val="20"/>
                <w:szCs w:val="20"/>
              </w:rPr>
              <w:t>lentelę</w:t>
            </w:r>
            <w:r>
              <w:rPr>
                <w:rFonts w:ascii="Arial" w:hAnsi="Arial" w:cs="Arial"/>
                <w:b/>
                <w:bCs/>
                <w:sz w:val="20"/>
                <w:szCs w:val="20"/>
              </w:rPr>
              <w:t xml:space="preserve"> (-es)</w:t>
            </w:r>
            <w:r w:rsidR="00A52674">
              <w:rPr>
                <w:rFonts w:ascii="Arial" w:hAnsi="Arial" w:cs="Arial"/>
                <w:b/>
                <w:bCs/>
                <w:sz w:val="20"/>
                <w:szCs w:val="20"/>
              </w:rPr>
              <w:t>/II dalies 2 priedą</w:t>
            </w:r>
          </w:p>
        </w:tc>
        <w:tc>
          <w:tcPr>
            <w:tcW w:w="6488" w:type="dxa"/>
          </w:tcPr>
          <w:p w14:paraId="6FE1FADE" w14:textId="35B04B98" w:rsidR="00D510D0" w:rsidRPr="006C6662" w:rsidRDefault="00CF1D39" w:rsidP="00D22493">
            <w:pPr>
              <w:jc w:val="both"/>
              <w:rPr>
                <w:rFonts w:ascii="Arial" w:hAnsi="Arial" w:cs="Arial"/>
                <w:i/>
                <w:iCs/>
                <w:color w:val="FF0000"/>
                <w:sz w:val="20"/>
                <w:szCs w:val="20"/>
                <w:lang w:val="en-GB"/>
              </w:rPr>
            </w:pPr>
            <w:r w:rsidRPr="0027451D">
              <w:rPr>
                <w:rFonts w:ascii="Arial" w:hAnsi="Arial" w:cs="Arial"/>
                <w:b/>
                <w:bCs/>
                <w:sz w:val="20"/>
                <w:szCs w:val="20"/>
                <w:lang w:val="en-US"/>
              </w:rPr>
              <w:t xml:space="preserve">Completed </w:t>
            </w:r>
            <w:r>
              <w:rPr>
                <w:rFonts w:ascii="Arial" w:hAnsi="Arial" w:cs="Arial"/>
                <w:b/>
                <w:bCs/>
                <w:sz w:val="20"/>
                <w:szCs w:val="20"/>
                <w:lang w:val="en-US"/>
              </w:rPr>
              <w:t xml:space="preserve">appropriate </w:t>
            </w:r>
            <w:r w:rsidR="00B5100D">
              <w:rPr>
                <w:rFonts w:ascii="Arial" w:hAnsi="Arial" w:cs="Arial"/>
                <w:b/>
                <w:bCs/>
                <w:sz w:val="20"/>
                <w:szCs w:val="20"/>
                <w:lang w:val="en-US"/>
              </w:rPr>
              <w:t xml:space="preserve">part I </w:t>
            </w:r>
            <w:r>
              <w:rPr>
                <w:rFonts w:ascii="Arial" w:hAnsi="Arial" w:cs="Arial"/>
                <w:b/>
                <w:bCs/>
                <w:sz w:val="20"/>
                <w:szCs w:val="20"/>
                <w:lang w:val="en-US"/>
              </w:rPr>
              <w:t>t</w:t>
            </w:r>
            <w:r w:rsidRPr="0027451D">
              <w:rPr>
                <w:rFonts w:ascii="Arial" w:hAnsi="Arial" w:cs="Arial"/>
                <w:b/>
                <w:bCs/>
                <w:sz w:val="20"/>
                <w:szCs w:val="20"/>
                <w:lang w:val="en-US"/>
              </w:rPr>
              <w:t xml:space="preserve">able </w:t>
            </w:r>
            <w:r>
              <w:rPr>
                <w:rFonts w:ascii="Arial" w:hAnsi="Arial" w:cs="Arial"/>
                <w:b/>
                <w:bCs/>
                <w:sz w:val="20"/>
                <w:szCs w:val="20"/>
                <w:lang w:val="en-US"/>
              </w:rPr>
              <w:t xml:space="preserve">(s) </w:t>
            </w:r>
            <w:r w:rsidRPr="0027451D">
              <w:rPr>
                <w:rFonts w:ascii="Arial" w:hAnsi="Arial" w:cs="Arial"/>
                <w:b/>
                <w:bCs/>
                <w:sz w:val="20"/>
                <w:szCs w:val="20"/>
                <w:lang w:val="en-US"/>
              </w:rPr>
              <w:t xml:space="preserve">of the </w:t>
            </w:r>
            <w:r>
              <w:rPr>
                <w:rFonts w:ascii="Arial" w:hAnsi="Arial" w:cs="Arial"/>
                <w:b/>
                <w:bCs/>
                <w:sz w:val="20"/>
                <w:szCs w:val="20"/>
                <w:lang w:val="en-US"/>
              </w:rPr>
              <w:t>technical requirements</w:t>
            </w:r>
            <w:r w:rsidRPr="0027451D">
              <w:rPr>
                <w:rFonts w:ascii="Arial" w:hAnsi="Arial" w:cs="Arial"/>
                <w:b/>
                <w:bCs/>
                <w:sz w:val="20"/>
                <w:szCs w:val="20"/>
                <w:lang w:val="en-US"/>
              </w:rPr>
              <w:t xml:space="preserve"> </w:t>
            </w:r>
            <w:r>
              <w:rPr>
                <w:rFonts w:ascii="Arial" w:hAnsi="Arial" w:cs="Arial"/>
                <w:b/>
                <w:bCs/>
                <w:sz w:val="20"/>
                <w:szCs w:val="20"/>
                <w:lang w:val="en-US"/>
              </w:rPr>
              <w:t>(</w:t>
            </w:r>
            <w:r w:rsidRPr="0027451D">
              <w:rPr>
                <w:rFonts w:ascii="Arial" w:hAnsi="Arial" w:cs="Arial"/>
                <w:b/>
                <w:bCs/>
                <w:sz w:val="20"/>
                <w:szCs w:val="20"/>
                <w:lang w:val="en-US"/>
              </w:rPr>
              <w:t xml:space="preserve">Annex </w:t>
            </w:r>
            <w:r w:rsidR="0071120A">
              <w:rPr>
                <w:rFonts w:ascii="Arial" w:hAnsi="Arial" w:cs="Arial"/>
                <w:b/>
                <w:bCs/>
                <w:sz w:val="20"/>
                <w:szCs w:val="20"/>
                <w:lang w:val="en-US"/>
              </w:rPr>
              <w:t>2</w:t>
            </w:r>
            <w:r w:rsidRPr="0027451D">
              <w:rPr>
                <w:rFonts w:ascii="Arial" w:hAnsi="Arial" w:cs="Arial"/>
                <w:b/>
                <w:bCs/>
                <w:sz w:val="20"/>
                <w:szCs w:val="20"/>
                <w:lang w:val="en-US"/>
              </w:rPr>
              <w:t xml:space="preserve"> </w:t>
            </w:r>
            <w:r>
              <w:rPr>
                <w:rFonts w:ascii="Arial" w:hAnsi="Arial" w:cs="Arial"/>
                <w:b/>
                <w:bCs/>
                <w:sz w:val="20"/>
                <w:szCs w:val="20"/>
                <w:lang w:val="en-US"/>
              </w:rPr>
              <w:t>– 1</w:t>
            </w:r>
            <w:r w:rsidR="003E6B29">
              <w:rPr>
                <w:rFonts w:ascii="Arial" w:hAnsi="Arial" w:cs="Arial"/>
                <w:b/>
                <w:bCs/>
                <w:sz w:val="20"/>
                <w:szCs w:val="20"/>
                <w:lang w:val="en-US"/>
              </w:rPr>
              <w:t>0</w:t>
            </w:r>
            <w:r>
              <w:rPr>
                <w:rFonts w:ascii="Arial" w:hAnsi="Arial" w:cs="Arial"/>
                <w:b/>
                <w:bCs/>
                <w:sz w:val="20"/>
                <w:szCs w:val="20"/>
                <w:lang w:val="en-US"/>
              </w:rPr>
              <w:t xml:space="preserve"> to the </w:t>
            </w:r>
            <w:r w:rsidRPr="0027451D">
              <w:rPr>
                <w:rFonts w:ascii="Arial" w:hAnsi="Arial" w:cs="Arial"/>
                <w:b/>
                <w:bCs/>
                <w:sz w:val="20"/>
                <w:szCs w:val="20"/>
                <w:lang w:val="en-US"/>
              </w:rPr>
              <w:t>Technical Specification</w:t>
            </w:r>
            <w:r>
              <w:rPr>
                <w:rFonts w:ascii="Arial" w:hAnsi="Arial" w:cs="Arial"/>
                <w:b/>
                <w:bCs/>
                <w:sz w:val="20"/>
                <w:szCs w:val="20"/>
                <w:lang w:val="en-US"/>
              </w:rPr>
              <w:t>)</w:t>
            </w:r>
            <w:r w:rsidR="00A52674">
              <w:rPr>
                <w:rFonts w:ascii="Arial" w:hAnsi="Arial" w:cs="Arial"/>
                <w:b/>
                <w:bCs/>
                <w:sz w:val="20"/>
                <w:szCs w:val="20"/>
                <w:lang w:val="en-US"/>
              </w:rPr>
              <w:t>/</w:t>
            </w:r>
            <w:r w:rsidR="004C31AA">
              <w:rPr>
                <w:rFonts w:ascii="Arial" w:hAnsi="Arial" w:cs="Arial"/>
                <w:b/>
                <w:bCs/>
                <w:sz w:val="20"/>
                <w:szCs w:val="20"/>
                <w:lang w:val="en-US"/>
              </w:rPr>
              <w:t xml:space="preserve">Also </w:t>
            </w:r>
            <w:r w:rsidR="00A52674">
              <w:rPr>
                <w:rFonts w:ascii="Arial" w:hAnsi="Arial" w:cs="Arial"/>
                <w:b/>
                <w:bCs/>
                <w:sz w:val="20"/>
                <w:szCs w:val="20"/>
                <w:lang w:val="en-US"/>
              </w:rPr>
              <w:t>part II annex 2</w:t>
            </w:r>
          </w:p>
        </w:tc>
      </w:tr>
      <w:tr w:rsidR="00944613" w:rsidRPr="006C6662" w14:paraId="3B5D97A3" w14:textId="77777777" w:rsidTr="003916CF">
        <w:tc>
          <w:tcPr>
            <w:tcW w:w="895" w:type="dxa"/>
          </w:tcPr>
          <w:p w14:paraId="66AB64C7" w14:textId="1B064603" w:rsidR="00944613" w:rsidRDefault="009E4A19" w:rsidP="009A27FF">
            <w:pPr>
              <w:rPr>
                <w:rFonts w:ascii="Arial" w:hAnsi="Arial" w:cs="Arial"/>
                <w:sz w:val="20"/>
                <w:szCs w:val="20"/>
              </w:rPr>
            </w:pPr>
            <w:r>
              <w:rPr>
                <w:rFonts w:ascii="Arial" w:hAnsi="Arial" w:cs="Arial"/>
                <w:sz w:val="20"/>
                <w:szCs w:val="20"/>
              </w:rPr>
              <w:t>9.2.4</w:t>
            </w:r>
          </w:p>
        </w:tc>
        <w:tc>
          <w:tcPr>
            <w:tcW w:w="7038" w:type="dxa"/>
          </w:tcPr>
          <w:p w14:paraId="58460C6B" w14:textId="2930938A" w:rsidR="00944613" w:rsidRPr="006C6662" w:rsidRDefault="00883211" w:rsidP="00E5527C">
            <w:pPr>
              <w:jc w:val="both"/>
              <w:rPr>
                <w:rFonts w:ascii="Arial" w:hAnsi="Arial" w:cs="Arial"/>
                <w:sz w:val="20"/>
                <w:szCs w:val="20"/>
              </w:rPr>
            </w:pPr>
            <w:r w:rsidRPr="005C0E39">
              <w:rPr>
                <w:rFonts w:ascii="Arial" w:hAnsi="Arial" w:cs="Arial"/>
                <w:b/>
                <w:bCs/>
                <w:sz w:val="20"/>
                <w:szCs w:val="20"/>
              </w:rPr>
              <w:t xml:space="preserve">Prekių atitikimą </w:t>
            </w:r>
            <w:r w:rsidR="002964AA">
              <w:rPr>
                <w:rFonts w:ascii="Arial" w:hAnsi="Arial" w:cs="Arial"/>
                <w:b/>
                <w:bCs/>
                <w:sz w:val="20"/>
                <w:szCs w:val="20"/>
              </w:rPr>
              <w:t xml:space="preserve">I dalies </w:t>
            </w:r>
            <w:r>
              <w:rPr>
                <w:rFonts w:ascii="Arial" w:hAnsi="Arial" w:cs="Arial"/>
                <w:b/>
                <w:bCs/>
                <w:sz w:val="20"/>
                <w:szCs w:val="20"/>
              </w:rPr>
              <w:t>T</w:t>
            </w:r>
            <w:r w:rsidRPr="005C0E39">
              <w:rPr>
                <w:rFonts w:ascii="Arial" w:hAnsi="Arial" w:cs="Arial"/>
                <w:b/>
                <w:bCs/>
                <w:sz w:val="20"/>
                <w:szCs w:val="20"/>
              </w:rPr>
              <w:t xml:space="preserve">echninės specifikacijos </w:t>
            </w:r>
            <w:r w:rsidR="00E039C5">
              <w:rPr>
                <w:rFonts w:ascii="Arial" w:hAnsi="Arial" w:cs="Arial"/>
                <w:b/>
                <w:bCs/>
                <w:sz w:val="20"/>
                <w:szCs w:val="20"/>
              </w:rPr>
              <w:t>2</w:t>
            </w:r>
            <w:r>
              <w:rPr>
                <w:rFonts w:ascii="Arial" w:hAnsi="Arial" w:cs="Arial"/>
                <w:b/>
                <w:bCs/>
                <w:sz w:val="20"/>
                <w:szCs w:val="20"/>
              </w:rPr>
              <w:t xml:space="preserve"> - 1</w:t>
            </w:r>
            <w:r w:rsidR="000304AC">
              <w:rPr>
                <w:rFonts w:ascii="Arial" w:hAnsi="Arial" w:cs="Arial"/>
                <w:b/>
                <w:bCs/>
                <w:sz w:val="20"/>
                <w:szCs w:val="20"/>
              </w:rPr>
              <w:t>0</w:t>
            </w:r>
            <w:r>
              <w:rPr>
                <w:rFonts w:ascii="Arial" w:hAnsi="Arial" w:cs="Arial"/>
                <w:b/>
                <w:bCs/>
                <w:sz w:val="20"/>
                <w:szCs w:val="20"/>
              </w:rPr>
              <w:t xml:space="preserve"> prieduose </w:t>
            </w:r>
            <w:r w:rsidRPr="005C0E39">
              <w:rPr>
                <w:rFonts w:ascii="Arial" w:hAnsi="Arial" w:cs="Arial"/>
                <w:b/>
                <w:bCs/>
                <w:sz w:val="20"/>
                <w:szCs w:val="20"/>
              </w:rPr>
              <w:t>keliamiems</w:t>
            </w:r>
            <w:r>
              <w:rPr>
                <w:rFonts w:ascii="Arial" w:hAnsi="Arial" w:cs="Arial"/>
                <w:b/>
                <w:bCs/>
                <w:sz w:val="20"/>
                <w:szCs w:val="20"/>
              </w:rPr>
              <w:t xml:space="preserve"> techniniams </w:t>
            </w:r>
            <w:r w:rsidRPr="005C0E39">
              <w:rPr>
                <w:rFonts w:ascii="Arial" w:hAnsi="Arial" w:cs="Arial"/>
                <w:b/>
                <w:bCs/>
                <w:sz w:val="20"/>
                <w:szCs w:val="20"/>
              </w:rPr>
              <w:t>reikalavimams įrodantys dokumentai</w:t>
            </w:r>
            <w:r w:rsidR="00D2243D">
              <w:rPr>
                <w:rFonts w:ascii="Arial" w:hAnsi="Arial" w:cs="Arial"/>
                <w:b/>
                <w:bCs/>
                <w:sz w:val="20"/>
                <w:szCs w:val="20"/>
              </w:rPr>
              <w:t xml:space="preserve">/t </w:t>
            </w:r>
            <w:r w:rsidR="009E4A19">
              <w:rPr>
                <w:rFonts w:ascii="Arial" w:hAnsi="Arial" w:cs="Arial"/>
                <w:b/>
                <w:bCs/>
                <w:sz w:val="20"/>
                <w:szCs w:val="20"/>
              </w:rPr>
              <w:t>II dalies</w:t>
            </w:r>
            <w:r w:rsidR="00412D59">
              <w:rPr>
                <w:rFonts w:ascii="Arial" w:hAnsi="Arial" w:cs="Arial"/>
                <w:b/>
                <w:bCs/>
                <w:sz w:val="20"/>
                <w:szCs w:val="20"/>
              </w:rPr>
              <w:t xml:space="preserve"> 2 priedo.</w:t>
            </w:r>
          </w:p>
        </w:tc>
        <w:tc>
          <w:tcPr>
            <w:tcW w:w="6488" w:type="dxa"/>
          </w:tcPr>
          <w:p w14:paraId="125754D1" w14:textId="4798EF45" w:rsidR="00944613" w:rsidRPr="006C6662" w:rsidRDefault="002964AA" w:rsidP="00D22493">
            <w:pPr>
              <w:jc w:val="both"/>
              <w:rPr>
                <w:rFonts w:ascii="Arial" w:hAnsi="Arial" w:cs="Arial"/>
                <w:sz w:val="20"/>
                <w:szCs w:val="20"/>
                <w:lang w:val="en-GB"/>
              </w:rPr>
            </w:pPr>
            <w:r w:rsidRPr="00C455EF">
              <w:rPr>
                <w:rFonts w:ascii="Arial" w:hAnsi="Arial" w:cs="Arial"/>
                <w:b/>
                <w:bCs/>
                <w:sz w:val="20"/>
                <w:szCs w:val="20"/>
                <w:lang w:val="en-GB"/>
              </w:rPr>
              <w:t xml:space="preserve">Documents proving the conformity of the </w:t>
            </w:r>
            <w:r w:rsidR="00D2243D">
              <w:rPr>
                <w:rFonts w:ascii="Arial" w:hAnsi="Arial" w:cs="Arial"/>
                <w:b/>
                <w:bCs/>
                <w:sz w:val="20"/>
                <w:szCs w:val="20"/>
                <w:lang w:val="en-GB"/>
              </w:rPr>
              <w:t xml:space="preserve">Part I </w:t>
            </w:r>
            <w:r w:rsidRPr="00C455EF">
              <w:rPr>
                <w:rFonts w:ascii="Arial" w:hAnsi="Arial" w:cs="Arial"/>
                <w:b/>
                <w:bCs/>
                <w:sz w:val="20"/>
                <w:szCs w:val="20"/>
                <w:lang w:val="en-GB"/>
              </w:rPr>
              <w:t>goods with the technical requirements set out in Annex</w:t>
            </w:r>
            <w:r>
              <w:rPr>
                <w:rFonts w:ascii="Arial" w:hAnsi="Arial" w:cs="Arial"/>
                <w:b/>
                <w:bCs/>
                <w:sz w:val="20"/>
                <w:szCs w:val="20"/>
                <w:lang w:val="en-GB"/>
              </w:rPr>
              <w:t>es</w:t>
            </w:r>
            <w:r w:rsidRPr="00C455EF">
              <w:rPr>
                <w:rFonts w:ascii="Arial" w:hAnsi="Arial" w:cs="Arial"/>
                <w:b/>
                <w:bCs/>
                <w:sz w:val="20"/>
                <w:szCs w:val="20"/>
                <w:lang w:val="en-GB"/>
              </w:rPr>
              <w:t xml:space="preserve"> </w:t>
            </w:r>
            <w:r>
              <w:rPr>
                <w:rFonts w:ascii="Arial" w:hAnsi="Arial" w:cs="Arial"/>
                <w:b/>
                <w:bCs/>
                <w:sz w:val="20"/>
                <w:szCs w:val="20"/>
                <w:lang w:val="en-GB"/>
              </w:rPr>
              <w:t xml:space="preserve">2 – 10 </w:t>
            </w:r>
            <w:r w:rsidRPr="00C455EF">
              <w:rPr>
                <w:rFonts w:ascii="Arial" w:hAnsi="Arial" w:cs="Arial"/>
                <w:b/>
                <w:bCs/>
                <w:sz w:val="20"/>
                <w:szCs w:val="20"/>
                <w:lang w:val="en-GB"/>
              </w:rPr>
              <w:t>to the Technical Specification</w:t>
            </w:r>
            <w:r w:rsidR="00D2243D">
              <w:rPr>
                <w:rFonts w:ascii="Arial" w:hAnsi="Arial" w:cs="Arial"/>
                <w:b/>
                <w:bCs/>
                <w:sz w:val="20"/>
                <w:szCs w:val="20"/>
                <w:lang w:val="en-GB"/>
              </w:rPr>
              <w:t>/for Part II</w:t>
            </w:r>
          </w:p>
        </w:tc>
      </w:tr>
      <w:tr w:rsidR="009C6033" w:rsidRPr="006C6662" w14:paraId="49EFC25E" w14:textId="77777777" w:rsidTr="003916CF">
        <w:tc>
          <w:tcPr>
            <w:tcW w:w="895" w:type="dxa"/>
          </w:tcPr>
          <w:p w14:paraId="432E5470" w14:textId="32587A9D" w:rsidR="009C6033" w:rsidRDefault="009C6033" w:rsidP="009A27FF">
            <w:pPr>
              <w:rPr>
                <w:rFonts w:ascii="Arial" w:hAnsi="Arial" w:cs="Arial"/>
                <w:sz w:val="20"/>
                <w:szCs w:val="20"/>
              </w:rPr>
            </w:pPr>
            <w:r>
              <w:rPr>
                <w:rFonts w:ascii="Arial" w:hAnsi="Arial" w:cs="Arial"/>
                <w:sz w:val="20"/>
                <w:szCs w:val="20"/>
              </w:rPr>
              <w:t>9.2.5</w:t>
            </w:r>
          </w:p>
        </w:tc>
        <w:tc>
          <w:tcPr>
            <w:tcW w:w="7038" w:type="dxa"/>
          </w:tcPr>
          <w:p w14:paraId="636A1F55" w14:textId="6A014C28" w:rsidR="009C6033" w:rsidRPr="005C0E39" w:rsidRDefault="002A456E" w:rsidP="00E5527C">
            <w:pPr>
              <w:jc w:val="both"/>
              <w:rPr>
                <w:rFonts w:ascii="Arial" w:hAnsi="Arial" w:cs="Arial"/>
                <w:b/>
                <w:bCs/>
                <w:sz w:val="20"/>
                <w:szCs w:val="20"/>
              </w:rPr>
            </w:pPr>
            <w:r>
              <w:rPr>
                <w:rFonts w:ascii="Arial" w:hAnsi="Arial" w:cs="Arial"/>
                <w:b/>
                <w:bCs/>
                <w:sz w:val="20"/>
                <w:szCs w:val="20"/>
              </w:rPr>
              <w:t xml:space="preserve">Užpildytą </w:t>
            </w:r>
            <w:r w:rsidR="00677B21" w:rsidRPr="00677B21">
              <w:rPr>
                <w:rFonts w:ascii="Arial" w:hAnsi="Arial" w:cs="Arial"/>
                <w:b/>
                <w:bCs/>
                <w:sz w:val="20"/>
                <w:szCs w:val="20"/>
              </w:rPr>
              <w:t>I dalis.TS 1 priedas. Prekių charakteristikos ir kiekiai</w:t>
            </w:r>
          </w:p>
        </w:tc>
        <w:tc>
          <w:tcPr>
            <w:tcW w:w="6488" w:type="dxa"/>
          </w:tcPr>
          <w:p w14:paraId="7940E720" w14:textId="3D210469" w:rsidR="009C6033" w:rsidRPr="00C455EF" w:rsidRDefault="00677B21" w:rsidP="00D22493">
            <w:pPr>
              <w:jc w:val="both"/>
              <w:rPr>
                <w:rFonts w:ascii="Arial" w:hAnsi="Arial" w:cs="Arial"/>
                <w:b/>
                <w:bCs/>
                <w:sz w:val="20"/>
                <w:szCs w:val="20"/>
                <w:lang w:val="en-GB"/>
              </w:rPr>
            </w:pPr>
            <w:r>
              <w:rPr>
                <w:rFonts w:ascii="Arial" w:hAnsi="Arial" w:cs="Arial"/>
                <w:b/>
                <w:bCs/>
                <w:sz w:val="20"/>
                <w:szCs w:val="20"/>
                <w:lang w:val="en-GB"/>
              </w:rPr>
              <w:t xml:space="preserve">Completed PART I </w:t>
            </w:r>
            <w:r w:rsidRPr="00677B21">
              <w:rPr>
                <w:rFonts w:ascii="Arial" w:hAnsi="Arial" w:cs="Arial"/>
                <w:b/>
                <w:bCs/>
                <w:sz w:val="20"/>
                <w:szCs w:val="20"/>
                <w:lang w:val="en-GB"/>
              </w:rPr>
              <w:t>Annex 1 to TS. Characteristics and quantities of the Goods</w:t>
            </w:r>
          </w:p>
        </w:tc>
      </w:tr>
      <w:tr w:rsidR="009C6033" w:rsidRPr="006C6662" w14:paraId="64885F1B" w14:textId="77777777" w:rsidTr="003916CF">
        <w:tc>
          <w:tcPr>
            <w:tcW w:w="895" w:type="dxa"/>
          </w:tcPr>
          <w:p w14:paraId="1425BCCF" w14:textId="5171B612" w:rsidR="009C6033" w:rsidRDefault="009C6033" w:rsidP="009A27FF">
            <w:pPr>
              <w:rPr>
                <w:rFonts w:ascii="Arial" w:hAnsi="Arial" w:cs="Arial"/>
                <w:sz w:val="20"/>
                <w:szCs w:val="20"/>
              </w:rPr>
            </w:pPr>
            <w:r>
              <w:rPr>
                <w:rFonts w:ascii="Arial" w:hAnsi="Arial" w:cs="Arial"/>
                <w:sz w:val="20"/>
                <w:szCs w:val="20"/>
              </w:rPr>
              <w:t>9.2.6</w:t>
            </w:r>
          </w:p>
        </w:tc>
        <w:tc>
          <w:tcPr>
            <w:tcW w:w="7038" w:type="dxa"/>
          </w:tcPr>
          <w:p w14:paraId="06C8FE3C" w14:textId="5258862F" w:rsidR="009C6033" w:rsidRPr="005C0E39" w:rsidRDefault="00677B21" w:rsidP="00E5527C">
            <w:pPr>
              <w:jc w:val="both"/>
              <w:rPr>
                <w:rFonts w:ascii="Arial" w:hAnsi="Arial" w:cs="Arial"/>
                <w:b/>
                <w:bCs/>
                <w:sz w:val="20"/>
                <w:szCs w:val="20"/>
              </w:rPr>
            </w:pPr>
            <w:r>
              <w:rPr>
                <w:rFonts w:ascii="Arial" w:hAnsi="Arial" w:cs="Arial"/>
                <w:b/>
                <w:bCs/>
                <w:sz w:val="20"/>
                <w:szCs w:val="20"/>
              </w:rPr>
              <w:t xml:space="preserve">Užpildytą </w:t>
            </w:r>
            <w:r w:rsidRPr="00677B21">
              <w:rPr>
                <w:rFonts w:ascii="Arial" w:hAnsi="Arial" w:cs="Arial"/>
                <w:b/>
                <w:bCs/>
                <w:sz w:val="20"/>
                <w:szCs w:val="20"/>
              </w:rPr>
              <w:t>I</w:t>
            </w:r>
            <w:r>
              <w:rPr>
                <w:rFonts w:ascii="Arial" w:hAnsi="Arial" w:cs="Arial"/>
                <w:b/>
                <w:bCs/>
                <w:sz w:val="20"/>
                <w:szCs w:val="20"/>
              </w:rPr>
              <w:t>I</w:t>
            </w:r>
            <w:r w:rsidRPr="00677B21">
              <w:rPr>
                <w:rFonts w:ascii="Arial" w:hAnsi="Arial" w:cs="Arial"/>
                <w:b/>
                <w:bCs/>
                <w:sz w:val="20"/>
                <w:szCs w:val="20"/>
              </w:rPr>
              <w:t xml:space="preserve"> dalis.TS 1 priedas. Prekių charakteristikos ir kiekiai</w:t>
            </w:r>
          </w:p>
        </w:tc>
        <w:tc>
          <w:tcPr>
            <w:tcW w:w="6488" w:type="dxa"/>
          </w:tcPr>
          <w:p w14:paraId="67CDFDA4" w14:textId="0ED3B800" w:rsidR="009C6033" w:rsidRPr="00C455EF" w:rsidRDefault="00677B21" w:rsidP="00D22493">
            <w:pPr>
              <w:jc w:val="both"/>
              <w:rPr>
                <w:rFonts w:ascii="Arial" w:hAnsi="Arial" w:cs="Arial"/>
                <w:b/>
                <w:bCs/>
                <w:sz w:val="20"/>
                <w:szCs w:val="20"/>
                <w:lang w:val="en-GB"/>
              </w:rPr>
            </w:pPr>
            <w:r>
              <w:rPr>
                <w:rFonts w:ascii="Arial" w:hAnsi="Arial" w:cs="Arial"/>
                <w:b/>
                <w:bCs/>
                <w:sz w:val="20"/>
                <w:szCs w:val="20"/>
                <w:lang w:val="en-GB"/>
              </w:rPr>
              <w:t xml:space="preserve">Completed PART II </w:t>
            </w:r>
            <w:r w:rsidRPr="00677B21">
              <w:rPr>
                <w:rFonts w:ascii="Arial" w:hAnsi="Arial" w:cs="Arial"/>
                <w:b/>
                <w:bCs/>
                <w:sz w:val="20"/>
                <w:szCs w:val="20"/>
                <w:lang w:val="en-GB"/>
              </w:rPr>
              <w:t>Annex 1 to TS. Characteristics and quantities of the Goods</w:t>
            </w:r>
          </w:p>
        </w:tc>
      </w:tr>
      <w:tr w:rsidR="00D71086" w:rsidRPr="006C6662" w14:paraId="1F53D307" w14:textId="77777777" w:rsidTr="003916CF">
        <w:tc>
          <w:tcPr>
            <w:tcW w:w="895" w:type="dxa"/>
          </w:tcPr>
          <w:p w14:paraId="0E7AF95B" w14:textId="00C726A3" w:rsidR="00D71086" w:rsidRPr="006C6662" w:rsidRDefault="00EF4C04" w:rsidP="009A27FF">
            <w:pPr>
              <w:rPr>
                <w:rFonts w:ascii="Arial" w:hAnsi="Arial" w:cs="Arial"/>
                <w:sz w:val="20"/>
                <w:szCs w:val="20"/>
              </w:rPr>
            </w:pPr>
            <w:r>
              <w:rPr>
                <w:rFonts w:ascii="Arial" w:hAnsi="Arial" w:cs="Arial"/>
                <w:sz w:val="20"/>
                <w:szCs w:val="20"/>
              </w:rPr>
              <w:t>9</w:t>
            </w:r>
            <w:r w:rsidR="00E5527C" w:rsidRPr="006C6662">
              <w:rPr>
                <w:rFonts w:ascii="Arial" w:hAnsi="Arial" w:cs="Arial"/>
                <w:sz w:val="20"/>
                <w:szCs w:val="20"/>
              </w:rPr>
              <w:t>.3.</w:t>
            </w:r>
          </w:p>
        </w:tc>
        <w:tc>
          <w:tcPr>
            <w:tcW w:w="7038" w:type="dxa"/>
          </w:tcPr>
          <w:p w14:paraId="1EBCD61A" w14:textId="3DA88477" w:rsidR="00D71086" w:rsidRPr="006C6662" w:rsidRDefault="00E5527C" w:rsidP="00E5527C">
            <w:pPr>
              <w:jc w:val="both"/>
              <w:rPr>
                <w:rFonts w:ascii="Arial" w:hAnsi="Arial" w:cs="Arial"/>
                <w:sz w:val="20"/>
                <w:szCs w:val="20"/>
              </w:rPr>
            </w:pPr>
            <w:r w:rsidRPr="006C6662">
              <w:rPr>
                <w:rFonts w:ascii="Arial" w:hAnsi="Arial" w:cs="Arial"/>
                <w:sz w:val="20"/>
                <w:szCs w:val="20"/>
              </w:rPr>
              <w:t>Kvietimai teikti Galutinius pasiūlymus Tiekėjams bus atsiųsti po Derybų atskiru pranešimu priemonėmis, kuriomis vykdomas Pirkimas</w:t>
            </w:r>
          </w:p>
        </w:tc>
        <w:tc>
          <w:tcPr>
            <w:tcW w:w="6488" w:type="dxa"/>
          </w:tcPr>
          <w:p w14:paraId="4D6E6635" w14:textId="18BE6DFC" w:rsidR="00D71086" w:rsidRPr="006C6662" w:rsidRDefault="00E72BBA" w:rsidP="00D22493">
            <w:pPr>
              <w:jc w:val="both"/>
              <w:rPr>
                <w:rFonts w:ascii="Arial" w:hAnsi="Arial" w:cs="Arial"/>
                <w:sz w:val="20"/>
                <w:szCs w:val="20"/>
              </w:rPr>
            </w:pPr>
            <w:r w:rsidRPr="006C6662">
              <w:rPr>
                <w:rFonts w:ascii="Arial" w:hAnsi="Arial" w:cs="Arial"/>
                <w:sz w:val="20"/>
                <w:szCs w:val="20"/>
                <w:lang w:val="en-GB"/>
              </w:rPr>
              <w:t xml:space="preserve">Invitations to submit Final </w:t>
            </w:r>
            <w:r w:rsidR="0024302A" w:rsidRPr="006C6662">
              <w:rPr>
                <w:rFonts w:ascii="Arial" w:hAnsi="Arial" w:cs="Arial"/>
                <w:sz w:val="20"/>
                <w:szCs w:val="20"/>
                <w:lang w:val="en-GB"/>
              </w:rPr>
              <w:t>T</w:t>
            </w:r>
            <w:r w:rsidRPr="006C6662">
              <w:rPr>
                <w:rFonts w:ascii="Arial" w:hAnsi="Arial" w:cs="Arial"/>
                <w:sz w:val="20"/>
                <w:szCs w:val="20"/>
                <w:lang w:val="en-GB"/>
              </w:rPr>
              <w:t xml:space="preserve">enders will be sent to the Suppliers after </w:t>
            </w:r>
            <w:r w:rsidR="0024302A" w:rsidRPr="006C6662">
              <w:rPr>
                <w:rFonts w:ascii="Arial" w:hAnsi="Arial" w:cs="Arial"/>
                <w:sz w:val="20"/>
                <w:szCs w:val="20"/>
                <w:lang w:val="en-GB"/>
              </w:rPr>
              <w:t>the N</w:t>
            </w:r>
            <w:r w:rsidRPr="006C6662">
              <w:rPr>
                <w:rFonts w:ascii="Arial" w:hAnsi="Arial" w:cs="Arial"/>
                <w:sz w:val="20"/>
                <w:szCs w:val="20"/>
                <w:lang w:val="en-GB"/>
              </w:rPr>
              <w:t>egotiations by a separate notice, send by means with which the Procurement is carried out.</w:t>
            </w:r>
          </w:p>
        </w:tc>
      </w:tr>
      <w:tr w:rsidR="00D71086" w:rsidRPr="006C6662" w14:paraId="463D0E67" w14:textId="77777777" w:rsidTr="003916CF">
        <w:tc>
          <w:tcPr>
            <w:tcW w:w="895" w:type="dxa"/>
          </w:tcPr>
          <w:p w14:paraId="6DD369DD" w14:textId="76C37A00" w:rsidR="00D71086" w:rsidRPr="006C6662" w:rsidRDefault="00EF4C04" w:rsidP="009A27FF">
            <w:pPr>
              <w:rPr>
                <w:rFonts w:ascii="Arial" w:hAnsi="Arial" w:cs="Arial"/>
                <w:b/>
                <w:bCs/>
                <w:sz w:val="20"/>
                <w:szCs w:val="20"/>
              </w:rPr>
            </w:pPr>
            <w:r>
              <w:rPr>
                <w:rFonts w:ascii="Arial" w:hAnsi="Arial" w:cs="Arial"/>
                <w:b/>
                <w:bCs/>
                <w:sz w:val="20"/>
                <w:szCs w:val="20"/>
              </w:rPr>
              <w:t>9</w:t>
            </w:r>
            <w:r w:rsidR="00E75461" w:rsidRPr="006C6662">
              <w:rPr>
                <w:rFonts w:ascii="Arial" w:hAnsi="Arial" w:cs="Arial"/>
                <w:b/>
                <w:bCs/>
                <w:sz w:val="20"/>
                <w:szCs w:val="20"/>
              </w:rPr>
              <w:t>.4.</w:t>
            </w:r>
          </w:p>
        </w:tc>
        <w:tc>
          <w:tcPr>
            <w:tcW w:w="7038" w:type="dxa"/>
          </w:tcPr>
          <w:p w14:paraId="62913792" w14:textId="6FCEFFCE" w:rsidR="00D71086" w:rsidRPr="009E4A19" w:rsidRDefault="00E75461" w:rsidP="00E75461">
            <w:pPr>
              <w:tabs>
                <w:tab w:val="left" w:pos="567"/>
              </w:tabs>
              <w:spacing w:before="60" w:after="60"/>
              <w:jc w:val="both"/>
              <w:rPr>
                <w:rFonts w:ascii="Arial" w:hAnsi="Arial" w:cs="Arial"/>
                <w:b/>
                <w:bCs/>
                <w:sz w:val="20"/>
                <w:szCs w:val="20"/>
              </w:rPr>
            </w:pPr>
            <w:r w:rsidRPr="009E4A19">
              <w:rPr>
                <w:rFonts w:ascii="Arial" w:hAnsi="Arial" w:cs="Arial"/>
                <w:b/>
                <w:bCs/>
                <w:sz w:val="20"/>
                <w:szCs w:val="20"/>
              </w:rPr>
              <w:t>Galutiniame pasiūlyme Tiekėjas turi pateikti:</w:t>
            </w:r>
          </w:p>
        </w:tc>
        <w:tc>
          <w:tcPr>
            <w:tcW w:w="6488" w:type="dxa"/>
          </w:tcPr>
          <w:p w14:paraId="780DD8A4" w14:textId="38CD7500" w:rsidR="00D71086" w:rsidRPr="009E4A19" w:rsidRDefault="00E72BBA" w:rsidP="00D22493">
            <w:pPr>
              <w:pStyle w:val="ListParagraph"/>
              <w:tabs>
                <w:tab w:val="left" w:pos="567"/>
              </w:tabs>
              <w:spacing w:before="60" w:after="60"/>
              <w:ind w:hanging="720"/>
              <w:jc w:val="both"/>
              <w:rPr>
                <w:rFonts w:ascii="Arial" w:hAnsi="Arial" w:cs="Arial"/>
                <w:b/>
                <w:bCs/>
                <w:sz w:val="20"/>
                <w:szCs w:val="20"/>
                <w:lang w:val="en-GB"/>
              </w:rPr>
            </w:pPr>
            <w:r w:rsidRPr="009E4A19">
              <w:rPr>
                <w:rFonts w:ascii="Arial" w:hAnsi="Arial" w:cs="Arial"/>
                <w:b/>
                <w:bCs/>
                <w:sz w:val="20"/>
                <w:szCs w:val="20"/>
                <w:lang w:val="en-GB"/>
              </w:rPr>
              <w:t xml:space="preserve">In the </w:t>
            </w:r>
            <w:r w:rsidR="0024302A" w:rsidRPr="009E4A19">
              <w:rPr>
                <w:rFonts w:ascii="Arial" w:hAnsi="Arial" w:cs="Arial"/>
                <w:b/>
                <w:bCs/>
                <w:sz w:val="20"/>
                <w:szCs w:val="20"/>
                <w:lang w:val="en-GB"/>
              </w:rPr>
              <w:t>F</w:t>
            </w:r>
            <w:r w:rsidRPr="009E4A19">
              <w:rPr>
                <w:rFonts w:ascii="Arial" w:hAnsi="Arial" w:cs="Arial"/>
                <w:b/>
                <w:bCs/>
                <w:sz w:val="20"/>
                <w:szCs w:val="20"/>
                <w:lang w:val="en-GB"/>
              </w:rPr>
              <w:t xml:space="preserve">inal </w:t>
            </w:r>
            <w:r w:rsidR="0024302A" w:rsidRPr="009E4A19">
              <w:rPr>
                <w:rFonts w:ascii="Arial" w:hAnsi="Arial" w:cs="Arial"/>
                <w:b/>
                <w:bCs/>
                <w:sz w:val="20"/>
                <w:szCs w:val="20"/>
                <w:lang w:val="en-GB"/>
              </w:rPr>
              <w:t>T</w:t>
            </w:r>
            <w:r w:rsidRPr="009E4A19">
              <w:rPr>
                <w:rFonts w:ascii="Arial" w:hAnsi="Arial" w:cs="Arial"/>
                <w:b/>
                <w:bCs/>
                <w:sz w:val="20"/>
                <w:szCs w:val="20"/>
                <w:lang w:val="en-GB"/>
              </w:rPr>
              <w:t>ender the Supplier must submit:</w:t>
            </w:r>
          </w:p>
        </w:tc>
      </w:tr>
      <w:tr w:rsidR="00D71086" w:rsidRPr="006C6662" w14:paraId="137E774D" w14:textId="77777777" w:rsidTr="003916CF">
        <w:tc>
          <w:tcPr>
            <w:tcW w:w="895" w:type="dxa"/>
          </w:tcPr>
          <w:p w14:paraId="2F5E64F4" w14:textId="7ECBF999" w:rsidR="00D71086" w:rsidRPr="006C6662" w:rsidRDefault="00D71086" w:rsidP="00812417">
            <w:pPr>
              <w:pStyle w:val="ListParagraph"/>
              <w:numPr>
                <w:ilvl w:val="0"/>
                <w:numId w:val="7"/>
              </w:numPr>
              <w:ind w:right="462"/>
              <w:rPr>
                <w:rFonts w:ascii="Arial" w:hAnsi="Arial" w:cs="Arial"/>
                <w:sz w:val="20"/>
                <w:szCs w:val="20"/>
              </w:rPr>
            </w:pPr>
          </w:p>
        </w:tc>
        <w:tc>
          <w:tcPr>
            <w:tcW w:w="7038" w:type="dxa"/>
          </w:tcPr>
          <w:p w14:paraId="5353AED2" w14:textId="68AC50CF" w:rsidR="00D71086" w:rsidRPr="009E4A19" w:rsidRDefault="00E75461" w:rsidP="00491BF7">
            <w:pPr>
              <w:pStyle w:val="ListParagraph"/>
              <w:tabs>
                <w:tab w:val="left" w:pos="567"/>
              </w:tabs>
              <w:spacing w:before="60" w:after="60"/>
              <w:ind w:left="-11"/>
              <w:jc w:val="both"/>
              <w:rPr>
                <w:rFonts w:ascii="Arial" w:hAnsi="Arial" w:cs="Arial"/>
                <w:sz w:val="20"/>
                <w:szCs w:val="20"/>
              </w:rPr>
            </w:pPr>
            <w:r w:rsidRPr="009E4A19">
              <w:rPr>
                <w:rFonts w:ascii="Arial" w:hAnsi="Arial" w:cs="Arial"/>
                <w:sz w:val="20"/>
                <w:szCs w:val="20"/>
              </w:rPr>
              <w:t>Užpildytą ir kvalifikuotu elektroniniu ar fiziniu parašu pasirašytą Pasiūlymo formą.</w:t>
            </w:r>
          </w:p>
        </w:tc>
        <w:tc>
          <w:tcPr>
            <w:tcW w:w="6488" w:type="dxa"/>
          </w:tcPr>
          <w:p w14:paraId="4C668162" w14:textId="270587E8" w:rsidR="00D71086" w:rsidRPr="009E4A19" w:rsidRDefault="00E72BBA" w:rsidP="00D22493">
            <w:pPr>
              <w:jc w:val="both"/>
              <w:rPr>
                <w:rFonts w:ascii="Arial" w:hAnsi="Arial" w:cs="Arial"/>
                <w:sz w:val="20"/>
                <w:szCs w:val="20"/>
              </w:rPr>
            </w:pPr>
            <w:r w:rsidRPr="009E4A19">
              <w:rPr>
                <w:rFonts w:ascii="Arial" w:hAnsi="Arial" w:cs="Arial"/>
                <w:sz w:val="20"/>
                <w:szCs w:val="20"/>
                <w:lang w:val="en-GB"/>
              </w:rPr>
              <w:t>The completed Tender form, signed with a qualified electronic or physical signature;</w:t>
            </w:r>
          </w:p>
        </w:tc>
      </w:tr>
      <w:tr w:rsidR="00D71086" w:rsidRPr="006C6662" w14:paraId="57C071B7" w14:textId="77777777" w:rsidTr="003916CF">
        <w:tc>
          <w:tcPr>
            <w:tcW w:w="895" w:type="dxa"/>
          </w:tcPr>
          <w:p w14:paraId="75B3919F" w14:textId="0C3C4266" w:rsidR="00D71086" w:rsidRPr="006C6662" w:rsidRDefault="00D71086" w:rsidP="00812417">
            <w:pPr>
              <w:pStyle w:val="ListParagraph"/>
              <w:numPr>
                <w:ilvl w:val="0"/>
                <w:numId w:val="7"/>
              </w:numPr>
              <w:ind w:right="462"/>
              <w:rPr>
                <w:rFonts w:ascii="Arial" w:hAnsi="Arial" w:cs="Arial"/>
                <w:sz w:val="20"/>
                <w:szCs w:val="20"/>
              </w:rPr>
            </w:pPr>
          </w:p>
        </w:tc>
        <w:tc>
          <w:tcPr>
            <w:tcW w:w="7038" w:type="dxa"/>
          </w:tcPr>
          <w:p w14:paraId="04E67A00" w14:textId="35A4F4E2" w:rsidR="00D71086" w:rsidRPr="006C6662" w:rsidRDefault="00E75461" w:rsidP="00E75461">
            <w:pPr>
              <w:pStyle w:val="ListParagraph"/>
              <w:tabs>
                <w:tab w:val="left" w:pos="567"/>
              </w:tabs>
              <w:spacing w:before="60" w:after="60"/>
              <w:ind w:left="0"/>
              <w:jc w:val="both"/>
              <w:rPr>
                <w:rFonts w:ascii="Arial" w:hAnsi="Arial" w:cs="Arial"/>
                <w:sz w:val="20"/>
                <w:szCs w:val="20"/>
              </w:rPr>
            </w:pPr>
            <w:r w:rsidRPr="006C6662">
              <w:rPr>
                <w:rFonts w:ascii="Arial" w:hAnsi="Arial" w:cs="Arial"/>
                <w:sz w:val="20"/>
                <w:szCs w:val="20"/>
              </w:rPr>
              <w:t>Jei Pasiūlymą elektroniniu ar fiziniu parašu pasirašo Tiekėjo vadovo įgaliotas asmuo, prie Pasiūlymo turi būti pridėtas galiojantis rašytinis įgaliojimas arba kitas dokumentas, suteikiantis teisę pasirašyti Pasiūlymą.</w:t>
            </w:r>
          </w:p>
        </w:tc>
        <w:tc>
          <w:tcPr>
            <w:tcW w:w="6488" w:type="dxa"/>
          </w:tcPr>
          <w:p w14:paraId="18E30195" w14:textId="318DDC3D" w:rsidR="00D71086" w:rsidRPr="006C6662" w:rsidRDefault="00E72BBA" w:rsidP="00D22493">
            <w:pPr>
              <w:jc w:val="both"/>
              <w:rPr>
                <w:rFonts w:ascii="Arial" w:hAnsi="Arial" w:cs="Arial"/>
                <w:sz w:val="20"/>
                <w:szCs w:val="20"/>
              </w:rPr>
            </w:pPr>
            <w:r w:rsidRPr="006C6662">
              <w:rPr>
                <w:rFonts w:ascii="Arial" w:hAnsi="Arial" w:cs="Arial"/>
                <w:sz w:val="20"/>
                <w:szCs w:val="20"/>
                <w:lang w:val="en-GB"/>
              </w:rPr>
              <w:t>If the Tender is signed with an electronic or physical signature by Supplier</w:t>
            </w:r>
            <w:r w:rsidR="00B33B6F" w:rsidRPr="006C6662">
              <w:rPr>
                <w:rFonts w:ascii="Arial" w:hAnsi="Arial" w:cs="Arial"/>
                <w:sz w:val="20"/>
                <w:szCs w:val="20"/>
                <w:lang w:val="en-GB"/>
              </w:rPr>
              <w:t>’s</w:t>
            </w:r>
            <w:r w:rsidRPr="006C6662">
              <w:rPr>
                <w:rFonts w:ascii="Arial" w:hAnsi="Arial" w:cs="Arial"/>
                <w:sz w:val="20"/>
                <w:szCs w:val="20"/>
                <w:lang w:val="en-GB"/>
              </w:rPr>
              <w:t xml:space="preserve"> authorized </w:t>
            </w:r>
            <w:r w:rsidR="00B33B6F" w:rsidRPr="006C6662">
              <w:rPr>
                <w:rFonts w:ascii="Arial" w:hAnsi="Arial" w:cs="Arial"/>
                <w:sz w:val="20"/>
                <w:szCs w:val="20"/>
                <w:lang w:val="en-GB"/>
              </w:rPr>
              <w:t>person</w:t>
            </w:r>
            <w:r w:rsidRPr="006C6662">
              <w:rPr>
                <w:rFonts w:ascii="Arial" w:hAnsi="Arial" w:cs="Arial"/>
                <w:sz w:val="20"/>
                <w:szCs w:val="20"/>
                <w:lang w:val="en-GB"/>
              </w:rPr>
              <w:t>, a valid written power of attorney or other document authorizing the signing of the Tender must be attached to the Tender.</w:t>
            </w:r>
          </w:p>
        </w:tc>
      </w:tr>
      <w:tr w:rsidR="00D71086" w:rsidRPr="006C6662" w14:paraId="1DB407D1" w14:textId="77777777" w:rsidTr="003916CF">
        <w:tc>
          <w:tcPr>
            <w:tcW w:w="895" w:type="dxa"/>
          </w:tcPr>
          <w:p w14:paraId="0CD7695A" w14:textId="77777777" w:rsidR="00D71086" w:rsidRPr="006C6662" w:rsidRDefault="00D71086" w:rsidP="00812417">
            <w:pPr>
              <w:pStyle w:val="ListParagraph"/>
              <w:numPr>
                <w:ilvl w:val="0"/>
                <w:numId w:val="7"/>
              </w:numPr>
              <w:ind w:right="462"/>
              <w:rPr>
                <w:rFonts w:ascii="Arial" w:hAnsi="Arial" w:cs="Arial"/>
                <w:sz w:val="20"/>
                <w:szCs w:val="20"/>
              </w:rPr>
            </w:pPr>
          </w:p>
        </w:tc>
        <w:tc>
          <w:tcPr>
            <w:tcW w:w="7038" w:type="dxa"/>
          </w:tcPr>
          <w:p w14:paraId="3EF15C71" w14:textId="5546A35A" w:rsidR="00D71086" w:rsidRPr="006C6662" w:rsidRDefault="00E75461" w:rsidP="00E75461">
            <w:pPr>
              <w:pStyle w:val="ListParagraph"/>
              <w:tabs>
                <w:tab w:val="left" w:pos="567"/>
              </w:tabs>
              <w:spacing w:before="60" w:after="60"/>
              <w:ind w:left="0"/>
              <w:jc w:val="both"/>
              <w:rPr>
                <w:rFonts w:ascii="Arial" w:hAnsi="Arial" w:cs="Arial"/>
                <w:color w:val="FF0000"/>
                <w:sz w:val="20"/>
                <w:szCs w:val="20"/>
              </w:rPr>
            </w:pPr>
            <w:r w:rsidRPr="006C6662">
              <w:rPr>
                <w:rFonts w:ascii="Arial" w:hAnsi="Arial" w:cs="Arial"/>
                <w:sz w:val="20"/>
                <w:szCs w:val="20"/>
              </w:rPr>
              <w:t>Trūkstamą informaciją, dokumentus ar patikslinimus, nustatytus Perkančiojo subjekto išnagrinėtame Pirminiame pasiūlyme.</w:t>
            </w:r>
          </w:p>
        </w:tc>
        <w:tc>
          <w:tcPr>
            <w:tcW w:w="6488" w:type="dxa"/>
          </w:tcPr>
          <w:p w14:paraId="4C741E1C" w14:textId="11F587C5" w:rsidR="00D71086" w:rsidRPr="006C6662" w:rsidRDefault="00E73C2E" w:rsidP="00D22493">
            <w:pPr>
              <w:pStyle w:val="ListParagraph"/>
              <w:tabs>
                <w:tab w:val="left" w:pos="567"/>
              </w:tabs>
              <w:spacing w:before="60" w:after="60"/>
              <w:ind w:left="0"/>
              <w:jc w:val="both"/>
              <w:rPr>
                <w:rFonts w:ascii="Arial" w:hAnsi="Arial" w:cs="Arial"/>
                <w:color w:val="FF0000"/>
                <w:sz w:val="20"/>
                <w:szCs w:val="20"/>
                <w:lang w:val="en-GB"/>
              </w:rPr>
            </w:pPr>
            <w:r w:rsidRPr="006C6662">
              <w:rPr>
                <w:rFonts w:ascii="Arial" w:hAnsi="Arial" w:cs="Arial"/>
                <w:sz w:val="20"/>
                <w:szCs w:val="20"/>
                <w:lang w:val="en-GB"/>
              </w:rPr>
              <w:t xml:space="preserve">Missing information, documents or clarifications identified in the Initial Tender examined by the Contracting </w:t>
            </w:r>
            <w:r w:rsidR="00A42FBC" w:rsidRPr="006C6662">
              <w:rPr>
                <w:rFonts w:ascii="Arial" w:hAnsi="Arial" w:cs="Arial"/>
                <w:sz w:val="20"/>
                <w:szCs w:val="20"/>
                <w:lang w:val="en-GB"/>
              </w:rPr>
              <w:t>Entity</w:t>
            </w:r>
            <w:r w:rsidRPr="006C6662">
              <w:rPr>
                <w:rFonts w:ascii="Arial" w:hAnsi="Arial" w:cs="Arial"/>
                <w:sz w:val="20"/>
                <w:szCs w:val="20"/>
                <w:lang w:val="en-GB"/>
              </w:rPr>
              <w:t>.</w:t>
            </w:r>
          </w:p>
        </w:tc>
      </w:tr>
      <w:tr w:rsidR="00D71086" w:rsidRPr="006C6662" w14:paraId="5950E899" w14:textId="77777777" w:rsidTr="003916CF">
        <w:tc>
          <w:tcPr>
            <w:tcW w:w="895" w:type="dxa"/>
          </w:tcPr>
          <w:p w14:paraId="1E9CA921" w14:textId="77777777" w:rsidR="00D71086" w:rsidRPr="006C6662" w:rsidRDefault="00D71086" w:rsidP="00812417">
            <w:pPr>
              <w:pStyle w:val="ListParagraph"/>
              <w:numPr>
                <w:ilvl w:val="0"/>
                <w:numId w:val="7"/>
              </w:numPr>
              <w:ind w:right="462"/>
              <w:rPr>
                <w:rFonts w:ascii="Arial" w:hAnsi="Arial" w:cs="Arial"/>
                <w:sz w:val="20"/>
                <w:szCs w:val="20"/>
              </w:rPr>
            </w:pPr>
          </w:p>
        </w:tc>
        <w:tc>
          <w:tcPr>
            <w:tcW w:w="7038" w:type="dxa"/>
          </w:tcPr>
          <w:p w14:paraId="7B112669" w14:textId="04B592B0" w:rsidR="00D71086" w:rsidRPr="00E87691" w:rsidRDefault="00E75461" w:rsidP="00E75461">
            <w:pPr>
              <w:pStyle w:val="ListParagraph"/>
              <w:tabs>
                <w:tab w:val="left" w:pos="567"/>
              </w:tabs>
              <w:spacing w:before="60" w:after="60"/>
              <w:ind w:left="0"/>
              <w:jc w:val="both"/>
              <w:rPr>
                <w:rFonts w:ascii="Arial" w:hAnsi="Arial" w:cs="Arial"/>
                <w:i/>
                <w:iCs/>
                <w:sz w:val="20"/>
                <w:szCs w:val="20"/>
              </w:rPr>
            </w:pPr>
            <w:bookmarkStart w:id="33" w:name="_Hlk42148068"/>
            <w:r w:rsidRPr="00E87691">
              <w:rPr>
                <w:rFonts w:ascii="Arial" w:hAnsi="Arial" w:cs="Arial"/>
                <w:i/>
                <w:iCs/>
                <w:sz w:val="20"/>
                <w:szCs w:val="20"/>
              </w:rPr>
              <w:t>Derybų protokole nurodytus dokumentus.</w:t>
            </w:r>
            <w:bookmarkEnd w:id="33"/>
          </w:p>
        </w:tc>
        <w:tc>
          <w:tcPr>
            <w:tcW w:w="6488" w:type="dxa"/>
          </w:tcPr>
          <w:p w14:paraId="5BFB78AA" w14:textId="7865D045" w:rsidR="00D71086" w:rsidRPr="00E87691" w:rsidRDefault="00E73C2E" w:rsidP="00D22493">
            <w:pPr>
              <w:jc w:val="both"/>
              <w:rPr>
                <w:rFonts w:ascii="Arial" w:hAnsi="Arial" w:cs="Arial"/>
                <w:sz w:val="20"/>
                <w:szCs w:val="20"/>
              </w:rPr>
            </w:pPr>
            <w:r w:rsidRPr="00E87691">
              <w:rPr>
                <w:rFonts w:ascii="Arial" w:hAnsi="Arial" w:cs="Arial"/>
                <w:i/>
                <w:iCs/>
                <w:sz w:val="20"/>
                <w:szCs w:val="20"/>
                <w:lang w:val="en-GB"/>
              </w:rPr>
              <w:t xml:space="preserve">Documents referred to in the minutes of the </w:t>
            </w:r>
            <w:r w:rsidR="00573E7B" w:rsidRPr="00E87691">
              <w:rPr>
                <w:rFonts w:ascii="Arial" w:hAnsi="Arial" w:cs="Arial"/>
                <w:i/>
                <w:iCs/>
                <w:sz w:val="20"/>
                <w:szCs w:val="20"/>
                <w:lang w:val="en-GB"/>
              </w:rPr>
              <w:t>N</w:t>
            </w:r>
            <w:r w:rsidRPr="00E87691">
              <w:rPr>
                <w:rFonts w:ascii="Arial" w:hAnsi="Arial" w:cs="Arial"/>
                <w:i/>
                <w:iCs/>
                <w:sz w:val="20"/>
                <w:szCs w:val="20"/>
                <w:lang w:val="en-GB"/>
              </w:rPr>
              <w:t>egotiations.</w:t>
            </w:r>
          </w:p>
        </w:tc>
      </w:tr>
      <w:tr w:rsidR="00687FD7" w:rsidRPr="006C6662" w14:paraId="4A0C98A4" w14:textId="77777777" w:rsidTr="003916CF">
        <w:tc>
          <w:tcPr>
            <w:tcW w:w="895" w:type="dxa"/>
          </w:tcPr>
          <w:p w14:paraId="524E2BE5" w14:textId="4F45B16E" w:rsidR="00687FD7" w:rsidRPr="006C6662" w:rsidRDefault="00EF4C04" w:rsidP="00687FD7">
            <w:pPr>
              <w:rPr>
                <w:rFonts w:ascii="Arial" w:hAnsi="Arial" w:cs="Arial"/>
                <w:sz w:val="20"/>
                <w:szCs w:val="20"/>
              </w:rPr>
            </w:pPr>
            <w:r>
              <w:rPr>
                <w:rFonts w:ascii="Arial" w:hAnsi="Arial" w:cs="Arial"/>
                <w:sz w:val="20"/>
                <w:szCs w:val="20"/>
              </w:rPr>
              <w:t>9</w:t>
            </w:r>
            <w:r w:rsidR="00687FD7" w:rsidRPr="006C6662">
              <w:rPr>
                <w:rFonts w:ascii="Arial" w:hAnsi="Arial" w:cs="Arial"/>
                <w:sz w:val="20"/>
                <w:szCs w:val="20"/>
              </w:rPr>
              <w:t>.5.</w:t>
            </w:r>
          </w:p>
        </w:tc>
        <w:tc>
          <w:tcPr>
            <w:tcW w:w="7038" w:type="dxa"/>
          </w:tcPr>
          <w:p w14:paraId="1BF6CBC2" w14:textId="303D0507" w:rsidR="00687FD7" w:rsidRPr="006C6662" w:rsidRDefault="00687FD7" w:rsidP="00687FD7">
            <w:pPr>
              <w:jc w:val="both"/>
              <w:rPr>
                <w:rFonts w:ascii="Arial" w:hAnsi="Arial" w:cs="Arial"/>
                <w:sz w:val="20"/>
                <w:szCs w:val="20"/>
              </w:rPr>
            </w:pPr>
            <w:r>
              <w:rPr>
                <w:rFonts w:ascii="Arial" w:hAnsi="Arial" w:cs="Arial"/>
                <w:color w:val="000000"/>
                <w:sz w:val="20"/>
                <w:szCs w:val="20"/>
              </w:rPr>
              <w:t>Pasiūlymo</w:t>
            </w:r>
            <w:r w:rsidRPr="00B8621C">
              <w:rPr>
                <w:rFonts w:ascii="Arial" w:hAnsi="Arial" w:cs="Arial"/>
                <w:color w:val="000000"/>
                <w:sz w:val="20"/>
                <w:szCs w:val="20"/>
              </w:rPr>
              <w:t xml:space="preserve"> forma, Pirkimo sąlygų priedai ir kiti dokumentai turi būti pateikiami lietuvių arba anglų kalba. </w:t>
            </w:r>
          </w:p>
        </w:tc>
        <w:tc>
          <w:tcPr>
            <w:tcW w:w="6488" w:type="dxa"/>
          </w:tcPr>
          <w:p w14:paraId="65F3839A" w14:textId="1A7A1D7C" w:rsidR="00687FD7" w:rsidRPr="006C6662" w:rsidRDefault="00687FD7" w:rsidP="00687FD7">
            <w:pPr>
              <w:jc w:val="both"/>
              <w:rPr>
                <w:rFonts w:ascii="Arial" w:hAnsi="Arial" w:cs="Arial"/>
                <w:sz w:val="20"/>
                <w:szCs w:val="20"/>
              </w:rPr>
            </w:pPr>
            <w:r w:rsidRPr="00F81DCB">
              <w:rPr>
                <w:rFonts w:ascii="Arial" w:hAnsi="Arial" w:cs="Arial"/>
                <w:color w:val="000000"/>
                <w:sz w:val="20"/>
                <w:szCs w:val="20"/>
                <w:lang w:val="en-GB"/>
              </w:rPr>
              <w:t xml:space="preserve">The </w:t>
            </w:r>
            <w:r>
              <w:rPr>
                <w:rFonts w:ascii="Arial" w:hAnsi="Arial" w:cs="Arial"/>
                <w:color w:val="000000"/>
                <w:sz w:val="20"/>
                <w:szCs w:val="20"/>
                <w:lang w:val="en-GB"/>
              </w:rPr>
              <w:t>Tender</w:t>
            </w:r>
            <w:r w:rsidRPr="00F81DCB">
              <w:rPr>
                <w:rFonts w:ascii="Arial" w:hAnsi="Arial" w:cs="Arial"/>
                <w:color w:val="000000"/>
                <w:sz w:val="20"/>
                <w:szCs w:val="20"/>
                <w:lang w:val="en-GB"/>
              </w:rPr>
              <w:t xml:space="preserve"> form, annexes to the Procurement Conditions and other documents must be submitted in Lithuanian or in English. </w:t>
            </w:r>
          </w:p>
        </w:tc>
      </w:tr>
      <w:tr w:rsidR="00B5054B" w:rsidRPr="006C6662" w14:paraId="50188694" w14:textId="77777777" w:rsidTr="003916CF">
        <w:tc>
          <w:tcPr>
            <w:tcW w:w="895" w:type="dxa"/>
          </w:tcPr>
          <w:p w14:paraId="6048A26B" w14:textId="799FF680" w:rsidR="00B5054B" w:rsidRPr="006C6662" w:rsidRDefault="00EF4C04" w:rsidP="009A27FF">
            <w:pPr>
              <w:rPr>
                <w:rFonts w:ascii="Arial" w:hAnsi="Arial" w:cs="Arial"/>
                <w:sz w:val="20"/>
                <w:szCs w:val="20"/>
              </w:rPr>
            </w:pPr>
            <w:r>
              <w:rPr>
                <w:rFonts w:ascii="Arial" w:hAnsi="Arial" w:cs="Arial"/>
                <w:sz w:val="20"/>
                <w:szCs w:val="20"/>
              </w:rPr>
              <w:t>10</w:t>
            </w:r>
            <w:r w:rsidR="006954B0" w:rsidRPr="006C6662">
              <w:rPr>
                <w:rFonts w:ascii="Arial" w:hAnsi="Arial" w:cs="Arial"/>
                <w:sz w:val="20"/>
                <w:szCs w:val="20"/>
              </w:rPr>
              <w:t>.</w:t>
            </w:r>
          </w:p>
        </w:tc>
        <w:tc>
          <w:tcPr>
            <w:tcW w:w="7038" w:type="dxa"/>
            <w:vAlign w:val="center"/>
          </w:tcPr>
          <w:p w14:paraId="5D8BD0B7" w14:textId="10228E99" w:rsidR="00B5054B" w:rsidRPr="006C6662" w:rsidRDefault="006954B0" w:rsidP="00E03A34">
            <w:pPr>
              <w:pStyle w:val="Heading1"/>
            </w:pPr>
            <w:bookmarkStart w:id="34" w:name="_Toc184813181"/>
            <w:bookmarkStart w:id="35" w:name="_Toc184813401"/>
            <w:r w:rsidRPr="006C6662">
              <w:t>PASIŪLYMŲ NAGRINĖJIMAS IR VERTINIMAS</w:t>
            </w:r>
            <w:bookmarkEnd w:id="34"/>
            <w:bookmarkEnd w:id="35"/>
          </w:p>
        </w:tc>
        <w:tc>
          <w:tcPr>
            <w:tcW w:w="6488" w:type="dxa"/>
            <w:vAlign w:val="center"/>
          </w:tcPr>
          <w:p w14:paraId="57D2E142" w14:textId="3EB97A4D" w:rsidR="00B5054B" w:rsidRPr="006C6662" w:rsidRDefault="0017416A" w:rsidP="00792920">
            <w:pPr>
              <w:spacing w:before="120" w:after="120"/>
              <w:jc w:val="center"/>
              <w:rPr>
                <w:rFonts w:ascii="Arial" w:hAnsi="Arial" w:cs="Arial"/>
                <w:sz w:val="20"/>
                <w:szCs w:val="20"/>
              </w:rPr>
            </w:pPr>
            <w:r w:rsidRPr="006C6662">
              <w:rPr>
                <w:rFonts w:ascii="Arial" w:hAnsi="Arial" w:cs="Arial"/>
                <w:b/>
                <w:bCs/>
                <w:sz w:val="20"/>
                <w:szCs w:val="20"/>
                <w:lang w:val="en-GB"/>
              </w:rPr>
              <w:t>EXAMINATION AND EVALUATION OF TENDERS</w:t>
            </w:r>
          </w:p>
        </w:tc>
      </w:tr>
      <w:tr w:rsidR="00B5054B" w:rsidRPr="006C6662" w14:paraId="48FEBF42" w14:textId="77777777" w:rsidTr="003916CF">
        <w:tc>
          <w:tcPr>
            <w:tcW w:w="895" w:type="dxa"/>
          </w:tcPr>
          <w:p w14:paraId="57EFC14B" w14:textId="0CB0E162" w:rsidR="00B5054B" w:rsidRPr="006C6662" w:rsidRDefault="00EF4C04" w:rsidP="009A27FF">
            <w:pPr>
              <w:rPr>
                <w:rFonts w:ascii="Arial" w:hAnsi="Arial" w:cs="Arial"/>
                <w:sz w:val="20"/>
                <w:szCs w:val="20"/>
              </w:rPr>
            </w:pPr>
            <w:r>
              <w:rPr>
                <w:rFonts w:ascii="Arial" w:hAnsi="Arial" w:cs="Arial"/>
                <w:sz w:val="20"/>
                <w:szCs w:val="20"/>
              </w:rPr>
              <w:t>10</w:t>
            </w:r>
            <w:r w:rsidR="006954B0" w:rsidRPr="006C6662">
              <w:rPr>
                <w:rFonts w:ascii="Arial" w:hAnsi="Arial" w:cs="Arial"/>
                <w:sz w:val="20"/>
                <w:szCs w:val="20"/>
              </w:rPr>
              <w:t>.1.</w:t>
            </w:r>
          </w:p>
        </w:tc>
        <w:tc>
          <w:tcPr>
            <w:tcW w:w="7038" w:type="dxa"/>
          </w:tcPr>
          <w:p w14:paraId="23D738CF" w14:textId="220FCEA1" w:rsidR="00B5054B" w:rsidRPr="0030419D" w:rsidRDefault="006954B0" w:rsidP="006954B0">
            <w:pPr>
              <w:tabs>
                <w:tab w:val="left" w:pos="567"/>
              </w:tabs>
              <w:spacing w:before="60" w:after="60"/>
              <w:ind w:right="72"/>
              <w:jc w:val="both"/>
              <w:rPr>
                <w:rFonts w:ascii="Arial" w:hAnsi="Arial" w:cs="Arial"/>
                <w:sz w:val="20"/>
                <w:szCs w:val="20"/>
              </w:rPr>
            </w:pPr>
            <w:bookmarkStart w:id="36" w:name="_Hlk33619556"/>
            <w:r w:rsidRPr="0030419D">
              <w:rPr>
                <w:rFonts w:ascii="Arial" w:hAnsi="Arial" w:cs="Arial"/>
                <w:sz w:val="20"/>
                <w:szCs w:val="20"/>
              </w:rPr>
              <w:t xml:space="preserve">Pirkimo dokumentuose nustatytus reikalavimus atitinkantys Galutiniai </w:t>
            </w:r>
            <w:r w:rsidR="004B008C" w:rsidRPr="0030419D">
              <w:rPr>
                <w:rFonts w:ascii="Arial" w:hAnsi="Arial" w:cs="Arial"/>
                <w:sz w:val="20"/>
                <w:szCs w:val="20"/>
              </w:rPr>
              <w:t>p</w:t>
            </w:r>
            <w:r w:rsidRPr="0030419D">
              <w:rPr>
                <w:rFonts w:ascii="Arial" w:hAnsi="Arial" w:cs="Arial"/>
                <w:sz w:val="20"/>
                <w:szCs w:val="20"/>
              </w:rPr>
              <w:t xml:space="preserve">asiūlymai bus vertinami </w:t>
            </w:r>
            <w:r w:rsidRPr="0030419D">
              <w:rPr>
                <w:rFonts w:ascii="Arial" w:hAnsi="Arial" w:cs="Arial"/>
                <w:i/>
                <w:iCs/>
                <w:sz w:val="20"/>
                <w:szCs w:val="20"/>
                <w:u w:val="single"/>
              </w:rPr>
              <w:t xml:space="preserve">pagal ekonomiškai naudingiausio Pasiūlymų vertinimo kriterijų – kainos ir kokybės </w:t>
            </w:r>
            <w:r w:rsidR="009D32B5" w:rsidRPr="0030419D">
              <w:rPr>
                <w:rFonts w:ascii="Arial" w:hAnsi="Arial" w:cs="Arial"/>
                <w:i/>
                <w:iCs/>
                <w:sz w:val="20"/>
                <w:szCs w:val="20"/>
                <w:u w:val="single"/>
              </w:rPr>
              <w:t>santykį.</w:t>
            </w:r>
            <w:r w:rsidR="00AA6C4A">
              <w:rPr>
                <w:rFonts w:ascii="Arial" w:hAnsi="Arial" w:cs="Arial"/>
                <w:i/>
                <w:iCs/>
                <w:sz w:val="20"/>
                <w:szCs w:val="20"/>
                <w:u w:val="single"/>
              </w:rPr>
              <w:t xml:space="preserve"> </w:t>
            </w:r>
            <w:r w:rsidRPr="0030419D">
              <w:rPr>
                <w:rFonts w:ascii="Arial" w:hAnsi="Arial" w:cs="Arial"/>
                <w:i/>
                <w:iCs/>
                <w:sz w:val="20"/>
                <w:szCs w:val="20"/>
                <w:u w:val="single"/>
              </w:rPr>
              <w:t>Pasiūlymų vertinimo kriterijai ir ekonominio naudingumo vertinimo metodika pateikiama SPS priede Nr.</w:t>
            </w:r>
            <w:bookmarkEnd w:id="36"/>
            <w:r w:rsidR="0030419D" w:rsidRPr="0030419D">
              <w:rPr>
                <w:rFonts w:ascii="Arial" w:hAnsi="Arial" w:cs="Arial"/>
                <w:i/>
                <w:iCs/>
                <w:sz w:val="20"/>
                <w:szCs w:val="20"/>
                <w:u w:val="single"/>
              </w:rPr>
              <w:t>8</w:t>
            </w:r>
          </w:p>
        </w:tc>
        <w:tc>
          <w:tcPr>
            <w:tcW w:w="6488" w:type="dxa"/>
          </w:tcPr>
          <w:p w14:paraId="12AB1985" w14:textId="476A5106" w:rsidR="00B5054B" w:rsidRPr="0030419D" w:rsidRDefault="0017416A" w:rsidP="0017416A">
            <w:pPr>
              <w:jc w:val="both"/>
              <w:rPr>
                <w:rFonts w:ascii="Arial" w:hAnsi="Arial" w:cs="Arial"/>
                <w:sz w:val="20"/>
                <w:szCs w:val="20"/>
              </w:rPr>
            </w:pPr>
            <w:r w:rsidRPr="0030419D">
              <w:rPr>
                <w:rFonts w:ascii="Arial" w:hAnsi="Arial" w:cs="Arial"/>
                <w:sz w:val="20"/>
                <w:szCs w:val="20"/>
                <w:lang w:val="en-GB"/>
              </w:rPr>
              <w:t xml:space="preserve">Final Tenders that meet the requirements set out in the Procurement </w:t>
            </w:r>
            <w:r w:rsidR="00B32BA9" w:rsidRPr="0030419D">
              <w:rPr>
                <w:rFonts w:ascii="Arial" w:hAnsi="Arial" w:cs="Arial"/>
                <w:sz w:val="20"/>
                <w:szCs w:val="20"/>
                <w:lang w:val="en-GB"/>
              </w:rPr>
              <w:t>d</w:t>
            </w:r>
            <w:r w:rsidRPr="0030419D">
              <w:rPr>
                <w:rFonts w:ascii="Arial" w:hAnsi="Arial" w:cs="Arial"/>
                <w:sz w:val="20"/>
                <w:szCs w:val="20"/>
                <w:lang w:val="en-GB"/>
              </w:rPr>
              <w:t xml:space="preserve">ocuments </w:t>
            </w:r>
            <w:r w:rsidRPr="0030419D">
              <w:rPr>
                <w:rFonts w:ascii="Arial" w:hAnsi="Arial" w:cs="Arial"/>
                <w:sz w:val="20"/>
                <w:szCs w:val="20"/>
                <w:u w:val="single"/>
                <w:lang w:val="en-GB"/>
              </w:rPr>
              <w:t xml:space="preserve">will be evaluated according to the criterion of most economically advantageous Tender - price/quality ratio </w:t>
            </w:r>
            <w:r w:rsidRPr="0030419D">
              <w:rPr>
                <w:rFonts w:ascii="Arial" w:hAnsi="Arial" w:cs="Arial"/>
                <w:i/>
                <w:iCs/>
                <w:sz w:val="20"/>
                <w:szCs w:val="20"/>
                <w:u w:val="single"/>
                <w:lang w:val="en-GB"/>
              </w:rPr>
              <w:t xml:space="preserve">The Tender evaluation criteria and cost-effectiveness evaluation methodology are provided in Annex </w:t>
            </w:r>
            <w:r w:rsidR="0030419D" w:rsidRPr="0030419D">
              <w:rPr>
                <w:rFonts w:ascii="Arial" w:hAnsi="Arial" w:cs="Arial"/>
                <w:i/>
                <w:iCs/>
                <w:sz w:val="20"/>
                <w:szCs w:val="20"/>
                <w:u w:val="single"/>
                <w:lang w:val="en-GB"/>
              </w:rPr>
              <w:t>8</w:t>
            </w:r>
            <w:r w:rsidRPr="0030419D">
              <w:rPr>
                <w:rFonts w:ascii="Arial" w:hAnsi="Arial" w:cs="Arial"/>
                <w:i/>
                <w:iCs/>
                <w:sz w:val="20"/>
                <w:szCs w:val="20"/>
                <w:u w:val="single"/>
                <w:lang w:val="en-GB"/>
              </w:rPr>
              <w:t xml:space="preserve"> of</w:t>
            </w:r>
            <w:r w:rsidR="00384015" w:rsidRPr="0030419D">
              <w:rPr>
                <w:rFonts w:ascii="Arial" w:hAnsi="Arial" w:cs="Arial"/>
                <w:i/>
                <w:iCs/>
                <w:sz w:val="20"/>
                <w:szCs w:val="20"/>
                <w:u w:val="single"/>
                <w:lang w:val="en-GB"/>
              </w:rPr>
              <w:t xml:space="preserve"> the</w:t>
            </w:r>
            <w:r w:rsidRPr="0030419D">
              <w:rPr>
                <w:rFonts w:ascii="Arial" w:hAnsi="Arial" w:cs="Arial"/>
                <w:i/>
                <w:iCs/>
                <w:sz w:val="20"/>
                <w:szCs w:val="20"/>
                <w:u w:val="single"/>
                <w:lang w:val="en-GB"/>
              </w:rPr>
              <w:t xml:space="preserve"> SPC.</w:t>
            </w:r>
          </w:p>
        </w:tc>
      </w:tr>
      <w:tr w:rsidR="00B5054B" w:rsidRPr="006C6662" w14:paraId="67B807DD" w14:textId="77777777" w:rsidTr="003916CF">
        <w:tc>
          <w:tcPr>
            <w:tcW w:w="895" w:type="dxa"/>
          </w:tcPr>
          <w:p w14:paraId="6FFC2CCD" w14:textId="23FEA81D" w:rsidR="00B5054B" w:rsidRPr="006C6662" w:rsidRDefault="00EF4C04" w:rsidP="009A27FF">
            <w:pPr>
              <w:rPr>
                <w:rFonts w:ascii="Arial" w:hAnsi="Arial" w:cs="Arial"/>
                <w:sz w:val="20"/>
                <w:szCs w:val="20"/>
              </w:rPr>
            </w:pPr>
            <w:r>
              <w:rPr>
                <w:rFonts w:ascii="Arial" w:hAnsi="Arial" w:cs="Arial"/>
                <w:sz w:val="20"/>
                <w:szCs w:val="20"/>
              </w:rPr>
              <w:t>11</w:t>
            </w:r>
            <w:r w:rsidR="00F85005" w:rsidRPr="006C6662">
              <w:rPr>
                <w:rFonts w:ascii="Arial" w:hAnsi="Arial" w:cs="Arial"/>
                <w:sz w:val="20"/>
                <w:szCs w:val="20"/>
              </w:rPr>
              <w:t>.</w:t>
            </w:r>
          </w:p>
        </w:tc>
        <w:tc>
          <w:tcPr>
            <w:tcW w:w="7038" w:type="dxa"/>
            <w:vAlign w:val="center"/>
          </w:tcPr>
          <w:p w14:paraId="384FAEE8" w14:textId="794ED26B" w:rsidR="00B5054B" w:rsidRPr="006C6662" w:rsidRDefault="006D3C9F" w:rsidP="00E03A34">
            <w:pPr>
              <w:pStyle w:val="Heading1"/>
            </w:pPr>
            <w:bookmarkStart w:id="37" w:name="_Toc184813182"/>
            <w:bookmarkStart w:id="38" w:name="_Toc184813402"/>
            <w:r w:rsidRPr="006C6662">
              <w:t>PASIŪLYMŲ GALIOJIMO UŽTIKRINIMAS</w:t>
            </w:r>
            <w:bookmarkEnd w:id="37"/>
            <w:bookmarkEnd w:id="38"/>
          </w:p>
        </w:tc>
        <w:tc>
          <w:tcPr>
            <w:tcW w:w="6488" w:type="dxa"/>
            <w:vAlign w:val="center"/>
          </w:tcPr>
          <w:p w14:paraId="63F5CCA0" w14:textId="7C261C20" w:rsidR="00B5054B" w:rsidRPr="006C6662" w:rsidRDefault="00602EFA" w:rsidP="00792920">
            <w:pPr>
              <w:spacing w:before="120" w:after="120"/>
              <w:jc w:val="center"/>
              <w:rPr>
                <w:rFonts w:ascii="Arial" w:hAnsi="Arial" w:cs="Arial"/>
                <w:sz w:val="20"/>
                <w:szCs w:val="20"/>
              </w:rPr>
            </w:pPr>
            <w:r w:rsidRPr="006C6662">
              <w:rPr>
                <w:rFonts w:ascii="Arial" w:hAnsi="Arial" w:cs="Arial"/>
                <w:b/>
                <w:bCs/>
                <w:sz w:val="20"/>
                <w:szCs w:val="20"/>
                <w:lang w:val="en-GB"/>
              </w:rPr>
              <w:t>TENDER SECURITY</w:t>
            </w:r>
          </w:p>
        </w:tc>
      </w:tr>
      <w:tr w:rsidR="00B5054B" w:rsidRPr="006C6662" w14:paraId="33D7F710" w14:textId="77777777" w:rsidTr="003916CF">
        <w:tc>
          <w:tcPr>
            <w:tcW w:w="895" w:type="dxa"/>
          </w:tcPr>
          <w:p w14:paraId="1A129F26" w14:textId="02F78CE6" w:rsidR="00B5054B" w:rsidRPr="006C6662" w:rsidRDefault="00EF4C04" w:rsidP="009A27FF">
            <w:pPr>
              <w:rPr>
                <w:rFonts w:ascii="Arial" w:hAnsi="Arial" w:cs="Arial"/>
                <w:sz w:val="20"/>
                <w:szCs w:val="20"/>
              </w:rPr>
            </w:pPr>
            <w:r>
              <w:rPr>
                <w:rFonts w:ascii="Arial" w:hAnsi="Arial" w:cs="Arial"/>
                <w:sz w:val="20"/>
                <w:szCs w:val="20"/>
              </w:rPr>
              <w:t>11</w:t>
            </w:r>
            <w:r w:rsidR="006D3C9F" w:rsidRPr="006C6662">
              <w:rPr>
                <w:rFonts w:ascii="Arial" w:hAnsi="Arial" w:cs="Arial"/>
                <w:sz w:val="20"/>
                <w:szCs w:val="20"/>
              </w:rPr>
              <w:t>.1.</w:t>
            </w:r>
          </w:p>
        </w:tc>
        <w:tc>
          <w:tcPr>
            <w:tcW w:w="7038" w:type="dxa"/>
          </w:tcPr>
          <w:p w14:paraId="577043EE" w14:textId="360D2A61" w:rsidR="00B5054B" w:rsidRPr="006C6662" w:rsidRDefault="006D3C9F" w:rsidP="00286654">
            <w:pPr>
              <w:jc w:val="both"/>
              <w:rPr>
                <w:rFonts w:ascii="Arial" w:hAnsi="Arial" w:cs="Arial"/>
                <w:sz w:val="20"/>
                <w:szCs w:val="20"/>
              </w:rPr>
            </w:pPr>
            <w:r w:rsidRPr="006C6662">
              <w:rPr>
                <w:rFonts w:ascii="Arial" w:hAnsi="Arial" w:cs="Arial"/>
                <w:sz w:val="20"/>
                <w:szCs w:val="20"/>
              </w:rPr>
              <w:t>Šio Pirkimo metu nereikalaujama pateikti Pasiūlymo galiojimo užtikrinimo</w:t>
            </w:r>
            <w:r w:rsidRPr="006C6662">
              <w:rPr>
                <w:rFonts w:ascii="Arial" w:hAnsi="Arial" w:cs="Arial"/>
                <w:iCs/>
                <w:sz w:val="20"/>
                <w:szCs w:val="20"/>
              </w:rPr>
              <w:t>.</w:t>
            </w:r>
          </w:p>
        </w:tc>
        <w:tc>
          <w:tcPr>
            <w:tcW w:w="6488" w:type="dxa"/>
          </w:tcPr>
          <w:p w14:paraId="08EAD41C" w14:textId="10C0F05E" w:rsidR="00B5054B" w:rsidRPr="006C6662" w:rsidRDefault="00602EFA" w:rsidP="009A27FF">
            <w:pPr>
              <w:rPr>
                <w:rFonts w:ascii="Arial" w:hAnsi="Arial" w:cs="Arial"/>
                <w:sz w:val="20"/>
                <w:szCs w:val="20"/>
              </w:rPr>
            </w:pPr>
            <w:r w:rsidRPr="006C6662">
              <w:rPr>
                <w:rFonts w:ascii="Arial" w:hAnsi="Arial" w:cs="Arial"/>
                <w:sz w:val="20"/>
                <w:szCs w:val="20"/>
                <w:lang w:val="en-GB"/>
              </w:rPr>
              <w:t xml:space="preserve">Tender </w:t>
            </w:r>
            <w:r w:rsidR="008B469C" w:rsidRPr="006C6662">
              <w:rPr>
                <w:rFonts w:ascii="Arial" w:hAnsi="Arial" w:cs="Arial"/>
                <w:sz w:val="20"/>
                <w:szCs w:val="20"/>
                <w:lang w:val="en-GB"/>
              </w:rPr>
              <w:t>s</w:t>
            </w:r>
            <w:r w:rsidRPr="006C6662">
              <w:rPr>
                <w:rFonts w:ascii="Arial" w:hAnsi="Arial" w:cs="Arial"/>
                <w:sz w:val="20"/>
                <w:szCs w:val="20"/>
                <w:lang w:val="en-GB"/>
              </w:rPr>
              <w:t>ecurity is not required during this Procurement</w:t>
            </w:r>
            <w:r w:rsidRPr="006C6662">
              <w:rPr>
                <w:rFonts w:ascii="Arial" w:hAnsi="Arial" w:cs="Arial"/>
                <w:iCs/>
                <w:sz w:val="20"/>
                <w:szCs w:val="20"/>
                <w:lang w:val="en-GB"/>
              </w:rPr>
              <w:t>.</w:t>
            </w:r>
          </w:p>
        </w:tc>
      </w:tr>
      <w:tr w:rsidR="00B5054B" w:rsidRPr="006C6662" w14:paraId="1D0447C0" w14:textId="77777777" w:rsidTr="003916CF">
        <w:tc>
          <w:tcPr>
            <w:tcW w:w="895" w:type="dxa"/>
          </w:tcPr>
          <w:p w14:paraId="4153BEE7" w14:textId="2226BE14" w:rsidR="00B5054B" w:rsidRPr="006C6662" w:rsidRDefault="00C40202" w:rsidP="009A27FF">
            <w:pPr>
              <w:rPr>
                <w:rFonts w:ascii="Arial" w:hAnsi="Arial" w:cs="Arial"/>
                <w:sz w:val="20"/>
                <w:szCs w:val="20"/>
              </w:rPr>
            </w:pPr>
            <w:r w:rsidRPr="006C6662">
              <w:rPr>
                <w:rFonts w:ascii="Arial" w:hAnsi="Arial" w:cs="Arial"/>
                <w:sz w:val="20"/>
                <w:szCs w:val="20"/>
              </w:rPr>
              <w:t>1</w:t>
            </w:r>
            <w:r w:rsidR="00EF4C04">
              <w:rPr>
                <w:rFonts w:ascii="Arial" w:hAnsi="Arial" w:cs="Arial"/>
                <w:sz w:val="20"/>
                <w:szCs w:val="20"/>
              </w:rPr>
              <w:t>2</w:t>
            </w:r>
            <w:r w:rsidR="00A34E43" w:rsidRPr="006C6662">
              <w:rPr>
                <w:rFonts w:ascii="Arial" w:hAnsi="Arial" w:cs="Arial"/>
                <w:sz w:val="20"/>
                <w:szCs w:val="20"/>
              </w:rPr>
              <w:t>.</w:t>
            </w:r>
          </w:p>
        </w:tc>
        <w:tc>
          <w:tcPr>
            <w:tcW w:w="7038" w:type="dxa"/>
            <w:vAlign w:val="center"/>
          </w:tcPr>
          <w:p w14:paraId="44CF6AE0" w14:textId="33BF394C" w:rsidR="00B5054B" w:rsidRPr="006C6662" w:rsidRDefault="00A34E43" w:rsidP="00E03A34">
            <w:pPr>
              <w:pStyle w:val="Heading1"/>
            </w:pPr>
            <w:bookmarkStart w:id="39" w:name="_Toc184813183"/>
            <w:bookmarkStart w:id="40" w:name="_Toc184813403"/>
            <w:r w:rsidRPr="006C6662">
              <w:t>KITOS NUOSTATOS</w:t>
            </w:r>
            <w:bookmarkEnd w:id="39"/>
            <w:bookmarkEnd w:id="40"/>
          </w:p>
        </w:tc>
        <w:tc>
          <w:tcPr>
            <w:tcW w:w="6488" w:type="dxa"/>
            <w:vAlign w:val="center"/>
          </w:tcPr>
          <w:p w14:paraId="6443EDBD" w14:textId="1D4DC3F0" w:rsidR="00B5054B" w:rsidRPr="006C6662" w:rsidRDefault="00516118" w:rsidP="00522189">
            <w:pPr>
              <w:spacing w:before="120" w:after="120"/>
              <w:jc w:val="center"/>
              <w:rPr>
                <w:rFonts w:ascii="Arial" w:hAnsi="Arial" w:cs="Arial"/>
                <w:sz w:val="20"/>
                <w:szCs w:val="20"/>
              </w:rPr>
            </w:pPr>
            <w:r w:rsidRPr="006C6662">
              <w:rPr>
                <w:rFonts w:ascii="Arial" w:hAnsi="Arial" w:cs="Arial"/>
                <w:b/>
                <w:bCs/>
                <w:iCs/>
                <w:sz w:val="20"/>
                <w:szCs w:val="20"/>
                <w:lang w:val="en-GB"/>
              </w:rPr>
              <w:t>OTHER PROVISIONS</w:t>
            </w:r>
          </w:p>
        </w:tc>
      </w:tr>
      <w:tr w:rsidR="00B5054B" w:rsidRPr="006C6662" w14:paraId="3FA0C945" w14:textId="77777777" w:rsidTr="003916CF">
        <w:tc>
          <w:tcPr>
            <w:tcW w:w="895" w:type="dxa"/>
          </w:tcPr>
          <w:p w14:paraId="48414D4B" w14:textId="065DBAAE" w:rsidR="00B5054B" w:rsidRPr="006C6662" w:rsidRDefault="00C40202" w:rsidP="009A27FF">
            <w:pPr>
              <w:rPr>
                <w:rFonts w:ascii="Arial" w:hAnsi="Arial" w:cs="Arial"/>
                <w:sz w:val="20"/>
                <w:szCs w:val="20"/>
              </w:rPr>
            </w:pPr>
            <w:r w:rsidRPr="006C6662">
              <w:rPr>
                <w:rFonts w:ascii="Arial" w:hAnsi="Arial" w:cs="Arial"/>
                <w:sz w:val="20"/>
                <w:szCs w:val="20"/>
              </w:rPr>
              <w:t>1</w:t>
            </w:r>
            <w:r w:rsidR="00EF4C04">
              <w:rPr>
                <w:rFonts w:ascii="Arial" w:hAnsi="Arial" w:cs="Arial"/>
                <w:sz w:val="20"/>
                <w:szCs w:val="20"/>
              </w:rPr>
              <w:t>2</w:t>
            </w:r>
            <w:r w:rsidR="00FC1A2E" w:rsidRPr="006C6662">
              <w:rPr>
                <w:rFonts w:ascii="Arial" w:hAnsi="Arial" w:cs="Arial"/>
                <w:sz w:val="20"/>
                <w:szCs w:val="20"/>
              </w:rPr>
              <w:t>.1.</w:t>
            </w:r>
          </w:p>
        </w:tc>
        <w:tc>
          <w:tcPr>
            <w:tcW w:w="7038" w:type="dxa"/>
          </w:tcPr>
          <w:p w14:paraId="0C3F0719" w14:textId="1FB5BF90" w:rsidR="00B5054B" w:rsidRPr="005569CE" w:rsidRDefault="00FC1A2E" w:rsidP="00FC1A2E">
            <w:pPr>
              <w:jc w:val="both"/>
              <w:rPr>
                <w:rFonts w:ascii="Arial" w:hAnsi="Arial" w:cs="Arial"/>
                <w:sz w:val="20"/>
                <w:szCs w:val="20"/>
              </w:rPr>
            </w:pPr>
            <w:r w:rsidRPr="005569CE">
              <w:rPr>
                <w:rFonts w:ascii="Arial" w:hAnsi="Arial" w:cs="Arial"/>
                <w:iCs/>
                <w:sz w:val="20"/>
                <w:szCs w:val="20"/>
              </w:rPr>
              <w:t>Tiekėjas, kuris pateikė ekonomiškai naudingiausią pasiūlymą ir yra nustatytas galimu laimėtoju/laimėtoju,</w:t>
            </w:r>
            <w:r w:rsidRPr="005569CE">
              <w:rPr>
                <w:rFonts w:ascii="Arial" w:hAnsi="Arial" w:cs="Arial"/>
                <w:sz w:val="20"/>
                <w:szCs w:val="20"/>
              </w:rPr>
              <w:t xml:space="preserve"> Perkančiojo subjekto prašymu per jo nustatytą terminą, kuris negali būti trumpesnis kaip </w:t>
            </w:r>
            <w:r w:rsidR="00F54FC9" w:rsidRPr="005569CE">
              <w:rPr>
                <w:rFonts w:ascii="Arial" w:hAnsi="Arial" w:cs="Arial"/>
                <w:sz w:val="20"/>
                <w:szCs w:val="20"/>
              </w:rPr>
              <w:t>3</w:t>
            </w:r>
            <w:r w:rsidRPr="005569CE">
              <w:rPr>
                <w:rFonts w:ascii="Arial" w:hAnsi="Arial" w:cs="Arial"/>
                <w:sz w:val="20"/>
                <w:szCs w:val="20"/>
              </w:rPr>
              <w:t xml:space="preserve"> darbo dienos,  privalės pateikti užpildytą SPS </w:t>
            </w:r>
            <w:r w:rsidR="00B64B98" w:rsidRPr="005569CE">
              <w:rPr>
                <w:rFonts w:ascii="Arial" w:hAnsi="Arial" w:cs="Arial"/>
                <w:sz w:val="20"/>
                <w:szCs w:val="20"/>
              </w:rPr>
              <w:t>7</w:t>
            </w:r>
            <w:r w:rsidRPr="005569CE">
              <w:rPr>
                <w:rFonts w:ascii="Arial" w:hAnsi="Arial" w:cs="Arial"/>
                <w:sz w:val="20"/>
                <w:szCs w:val="20"/>
              </w:rPr>
              <w:t xml:space="preserve"> priedą „Konfidenciali informacija“.</w:t>
            </w:r>
          </w:p>
        </w:tc>
        <w:tc>
          <w:tcPr>
            <w:tcW w:w="6488" w:type="dxa"/>
          </w:tcPr>
          <w:p w14:paraId="68FFFD2E" w14:textId="265405B7" w:rsidR="00B5054B" w:rsidRPr="005569CE" w:rsidRDefault="00516118" w:rsidP="00516118">
            <w:pPr>
              <w:jc w:val="both"/>
              <w:rPr>
                <w:rFonts w:ascii="Arial" w:hAnsi="Arial" w:cs="Arial"/>
                <w:sz w:val="20"/>
                <w:szCs w:val="20"/>
              </w:rPr>
            </w:pPr>
            <w:r w:rsidRPr="005569CE">
              <w:rPr>
                <w:rFonts w:ascii="Arial" w:hAnsi="Arial" w:cs="Arial"/>
                <w:sz w:val="20"/>
                <w:szCs w:val="20"/>
                <w:lang w:val="en-GB"/>
              </w:rPr>
              <w:t xml:space="preserve">The Supplier who has submitted the most economically advantageous Tender and is identified as the potential winner / winner must submit filled out form of Annex </w:t>
            </w:r>
            <w:r w:rsidR="00B64B98" w:rsidRPr="005569CE">
              <w:rPr>
                <w:rFonts w:ascii="Arial" w:hAnsi="Arial" w:cs="Arial"/>
                <w:sz w:val="20"/>
                <w:szCs w:val="20"/>
                <w:lang w:val="en-GB"/>
              </w:rPr>
              <w:t>7</w:t>
            </w:r>
            <w:r w:rsidRPr="005569CE">
              <w:rPr>
                <w:rFonts w:ascii="Arial" w:hAnsi="Arial" w:cs="Arial"/>
                <w:sz w:val="20"/>
                <w:szCs w:val="20"/>
                <w:lang w:val="en-GB"/>
              </w:rPr>
              <w:t xml:space="preserve"> “Confidential information” at the request of the Contracting Entity within the time limit set by it, which may not be less than </w:t>
            </w:r>
            <w:r w:rsidR="005A49D9" w:rsidRPr="005569CE">
              <w:rPr>
                <w:rFonts w:ascii="Arial" w:hAnsi="Arial" w:cs="Arial"/>
                <w:sz w:val="20"/>
                <w:szCs w:val="20"/>
                <w:lang w:val="en-GB"/>
              </w:rPr>
              <w:t xml:space="preserve">3 </w:t>
            </w:r>
            <w:r w:rsidRPr="005569CE">
              <w:rPr>
                <w:rFonts w:ascii="Arial" w:hAnsi="Arial" w:cs="Arial"/>
                <w:sz w:val="20"/>
                <w:szCs w:val="20"/>
                <w:lang w:val="en-GB"/>
              </w:rPr>
              <w:t>working days.</w:t>
            </w:r>
          </w:p>
        </w:tc>
      </w:tr>
      <w:tr w:rsidR="00B5054B" w:rsidRPr="006C6662" w14:paraId="28E2EF4E" w14:textId="77777777" w:rsidTr="003916CF">
        <w:tc>
          <w:tcPr>
            <w:tcW w:w="895" w:type="dxa"/>
          </w:tcPr>
          <w:p w14:paraId="32BA45F1" w14:textId="5D37F7D4" w:rsidR="00B5054B" w:rsidRPr="006C6662" w:rsidRDefault="00C40202" w:rsidP="009A27FF">
            <w:pPr>
              <w:rPr>
                <w:rFonts w:ascii="Arial" w:hAnsi="Arial" w:cs="Arial"/>
                <w:sz w:val="20"/>
                <w:szCs w:val="20"/>
              </w:rPr>
            </w:pPr>
            <w:r w:rsidRPr="006C6662">
              <w:rPr>
                <w:rFonts w:ascii="Arial" w:hAnsi="Arial" w:cs="Arial"/>
                <w:sz w:val="20"/>
                <w:szCs w:val="20"/>
              </w:rPr>
              <w:t>1</w:t>
            </w:r>
            <w:r w:rsidR="00EF4C04">
              <w:rPr>
                <w:rFonts w:ascii="Arial" w:hAnsi="Arial" w:cs="Arial"/>
                <w:sz w:val="20"/>
                <w:szCs w:val="20"/>
              </w:rPr>
              <w:t>2</w:t>
            </w:r>
            <w:r w:rsidR="00FC1A2E" w:rsidRPr="006C6662">
              <w:rPr>
                <w:rFonts w:ascii="Arial" w:hAnsi="Arial" w:cs="Arial"/>
                <w:sz w:val="20"/>
                <w:szCs w:val="20"/>
              </w:rPr>
              <w:t>.2.</w:t>
            </w:r>
          </w:p>
        </w:tc>
        <w:tc>
          <w:tcPr>
            <w:tcW w:w="7038" w:type="dxa"/>
          </w:tcPr>
          <w:p w14:paraId="2F19F6A2" w14:textId="639464EB" w:rsidR="00B5054B" w:rsidRPr="005569CE" w:rsidRDefault="00FC1A2E" w:rsidP="00FC1A2E">
            <w:pPr>
              <w:jc w:val="both"/>
              <w:rPr>
                <w:rFonts w:ascii="Arial" w:hAnsi="Arial" w:cs="Arial"/>
                <w:sz w:val="20"/>
                <w:szCs w:val="20"/>
              </w:rPr>
            </w:pPr>
            <w:r w:rsidRPr="005569CE">
              <w:rPr>
                <w:rFonts w:ascii="Arial" w:hAnsi="Arial" w:cs="Arial"/>
                <w:sz w:val="20"/>
                <w:szCs w:val="20"/>
              </w:rPr>
              <w:t xml:space="preserve">Jei Tiekėjas, kurio Galutinis pasiūlymas pagal vertinimo rezultatus galės būti pripažintas laimėjusiu, </w:t>
            </w:r>
            <w:r w:rsidRPr="005569CE">
              <w:rPr>
                <w:rFonts w:ascii="Arial" w:hAnsi="Arial" w:cs="Arial"/>
                <w:i/>
                <w:iCs/>
                <w:sz w:val="20"/>
                <w:szCs w:val="20"/>
              </w:rPr>
              <w:t xml:space="preserve">nepateiks </w:t>
            </w:r>
            <w:r w:rsidRPr="005569CE">
              <w:rPr>
                <w:rFonts w:ascii="Arial" w:hAnsi="Arial" w:cs="Arial"/>
                <w:sz w:val="20"/>
                <w:szCs w:val="20"/>
              </w:rPr>
              <w:t xml:space="preserve">pašalinimo pagrindų nebuvimą </w:t>
            </w:r>
            <w:r w:rsidR="00CE6089" w:rsidRPr="005569CE">
              <w:rPr>
                <w:rFonts w:ascii="Arial" w:hAnsi="Arial" w:cs="Arial"/>
                <w:i/>
                <w:iCs/>
                <w:sz w:val="20"/>
                <w:szCs w:val="20"/>
              </w:rPr>
              <w:t>ar kitus reikalavimus</w:t>
            </w:r>
            <w:r w:rsidRPr="005569CE">
              <w:rPr>
                <w:rFonts w:ascii="Arial" w:hAnsi="Arial" w:cs="Arial"/>
                <w:i/>
                <w:iCs/>
                <w:sz w:val="20"/>
                <w:szCs w:val="20"/>
              </w:rPr>
              <w:t xml:space="preserve"> pagrindžiančių dokumentų, nepaaiškins pateikto Pasiūlymo</w:t>
            </w:r>
            <w:r w:rsidRPr="005569CE">
              <w:rPr>
                <w:rFonts w:ascii="Arial" w:hAnsi="Arial" w:cs="Arial"/>
                <w:sz w:val="20"/>
                <w:szCs w:val="20"/>
              </w:rPr>
              <w:t xml:space="preserve"> arba Tiekėjas, kuris bus kviečiamas sudaryti Sutartį, atsisakys ją sudaryti, jis, Perkančiajam subjektui pareikalavus, turės sumokėti Perkančiajam subjektui 10 proc. Tiekėjo Galutinio pasiūlymo kainos Eur be PVM dydžio baudą ir padengti Perkančiojo subjekto patirtus tiesioginius nuostolius, kiek jų nepadengia aukščiau nurodyta bauda. Tiesioginiais nuostoliais bus laikomas kainos skirtumas tarp Sutartį atsisakiusio pasirašyti Tiekėjo Galutinio pasiūlymo kainos Eur be PVM ir kito Tiekėjo, pasiūlymų eilėje esančio po atsisakiusio sudaryti Sutartį Tiekėjo, Galutinio pasiūlymo kainos Eur be PVM (jeigu atsisakiusio pasirašyti Sutartį Tiekėjo Galutinio pasiūlymo kaina Eur be PVM bus mažesnė nei kito Tiekėjo, pasiūlymų eilėje esančio po atsisakiusio sudaryti Sutartį Tiekėjo).</w:t>
            </w:r>
          </w:p>
        </w:tc>
        <w:tc>
          <w:tcPr>
            <w:tcW w:w="6488" w:type="dxa"/>
          </w:tcPr>
          <w:p w14:paraId="121774A7" w14:textId="7B138FFF" w:rsidR="00B5054B" w:rsidRPr="005569CE" w:rsidRDefault="00516118" w:rsidP="00516118">
            <w:pPr>
              <w:jc w:val="both"/>
              <w:rPr>
                <w:rFonts w:ascii="Arial" w:hAnsi="Arial" w:cs="Arial"/>
                <w:sz w:val="20"/>
                <w:szCs w:val="20"/>
              </w:rPr>
            </w:pPr>
            <w:r w:rsidRPr="005569CE">
              <w:rPr>
                <w:rFonts w:ascii="Arial" w:hAnsi="Arial" w:cs="Arial"/>
                <w:sz w:val="20"/>
                <w:szCs w:val="20"/>
                <w:lang w:val="en-GB"/>
              </w:rPr>
              <w:t xml:space="preserve">If the Supplier, whose Final </w:t>
            </w:r>
            <w:r w:rsidR="00FA13D0" w:rsidRPr="005569CE">
              <w:rPr>
                <w:rFonts w:ascii="Arial" w:hAnsi="Arial" w:cs="Arial"/>
                <w:sz w:val="20"/>
                <w:szCs w:val="20"/>
                <w:lang w:val="en-GB"/>
              </w:rPr>
              <w:t>T</w:t>
            </w:r>
            <w:r w:rsidRPr="005569CE">
              <w:rPr>
                <w:rFonts w:ascii="Arial" w:hAnsi="Arial" w:cs="Arial"/>
                <w:sz w:val="20"/>
                <w:szCs w:val="20"/>
                <w:lang w:val="en-GB"/>
              </w:rPr>
              <w:t xml:space="preserve">ender can be potentially recognized as the winner according to the evaluation results, does not submit the documents substantiating </w:t>
            </w:r>
            <w:r w:rsidR="00845C69" w:rsidRPr="005569CE">
              <w:rPr>
                <w:rFonts w:ascii="Arial" w:hAnsi="Arial" w:cs="Arial"/>
                <w:sz w:val="20"/>
                <w:szCs w:val="20"/>
                <w:lang w:val="en-GB"/>
              </w:rPr>
              <w:t xml:space="preserve">absence of exclusion grounds or other requirements, </w:t>
            </w:r>
            <w:r w:rsidRPr="005569CE">
              <w:rPr>
                <w:rFonts w:ascii="Arial" w:hAnsi="Arial" w:cs="Arial"/>
                <w:sz w:val="20"/>
                <w:szCs w:val="20"/>
                <w:lang w:val="en-GB"/>
              </w:rPr>
              <w:t xml:space="preserve">, fails to provide the required explanations of the Tender, or the Supplier invited to conclude the Contract refuses to conclude the Contract, at a request of the Contracting </w:t>
            </w:r>
            <w:r w:rsidR="00FA13D0" w:rsidRPr="005569CE">
              <w:rPr>
                <w:rFonts w:ascii="Arial" w:hAnsi="Arial" w:cs="Arial"/>
                <w:sz w:val="20"/>
                <w:szCs w:val="20"/>
                <w:lang w:val="en-GB"/>
              </w:rPr>
              <w:t>E</w:t>
            </w:r>
            <w:r w:rsidRPr="005569CE">
              <w:rPr>
                <w:rFonts w:ascii="Arial" w:hAnsi="Arial" w:cs="Arial"/>
                <w:sz w:val="20"/>
                <w:szCs w:val="20"/>
                <w:lang w:val="en-GB"/>
              </w:rPr>
              <w:t xml:space="preserve">ntity such Supplier shall have to pay a penalty in the amount of 10 percent of the Final </w:t>
            </w:r>
            <w:r w:rsidR="00FA13D0" w:rsidRPr="005569CE">
              <w:rPr>
                <w:rFonts w:ascii="Arial" w:hAnsi="Arial" w:cs="Arial"/>
                <w:sz w:val="20"/>
                <w:szCs w:val="20"/>
                <w:lang w:val="en-GB"/>
              </w:rPr>
              <w:t>T</w:t>
            </w:r>
            <w:r w:rsidRPr="005569CE">
              <w:rPr>
                <w:rFonts w:ascii="Arial" w:hAnsi="Arial" w:cs="Arial"/>
                <w:sz w:val="20"/>
                <w:szCs w:val="20"/>
                <w:lang w:val="en-GB"/>
              </w:rPr>
              <w:t xml:space="preserve">ender in EUR excl. </w:t>
            </w:r>
            <w:r w:rsidR="00FA13D0" w:rsidRPr="005569CE">
              <w:rPr>
                <w:rFonts w:ascii="Arial" w:hAnsi="Arial" w:cs="Arial"/>
                <w:sz w:val="20"/>
                <w:szCs w:val="20"/>
                <w:lang w:val="en-GB"/>
              </w:rPr>
              <w:t>VAT and</w:t>
            </w:r>
            <w:r w:rsidRPr="005569CE">
              <w:rPr>
                <w:rFonts w:ascii="Arial" w:hAnsi="Arial" w:cs="Arial"/>
                <w:sz w:val="20"/>
                <w:szCs w:val="20"/>
                <w:lang w:val="en-GB"/>
              </w:rPr>
              <w:t xml:space="preserve"> compensate for the direct loss suffered by the Contracting </w:t>
            </w:r>
            <w:r w:rsidR="00FA13D0" w:rsidRPr="005569CE">
              <w:rPr>
                <w:rFonts w:ascii="Arial" w:hAnsi="Arial" w:cs="Arial"/>
                <w:sz w:val="20"/>
                <w:szCs w:val="20"/>
                <w:lang w:val="en-GB"/>
              </w:rPr>
              <w:t>E</w:t>
            </w:r>
            <w:r w:rsidRPr="005569CE">
              <w:rPr>
                <w:rFonts w:ascii="Arial" w:hAnsi="Arial" w:cs="Arial"/>
                <w:sz w:val="20"/>
                <w:szCs w:val="20"/>
                <w:lang w:val="en-GB"/>
              </w:rPr>
              <w:t xml:space="preserve">ntity to the extent not covered by the above fine. The direct loss shall be considered to be the difference between the price in EUR excl. VAT of the Final </w:t>
            </w:r>
            <w:r w:rsidR="00FA13D0" w:rsidRPr="005569CE">
              <w:rPr>
                <w:rFonts w:ascii="Arial" w:hAnsi="Arial" w:cs="Arial"/>
                <w:sz w:val="20"/>
                <w:szCs w:val="20"/>
                <w:lang w:val="en-GB"/>
              </w:rPr>
              <w:t>T</w:t>
            </w:r>
            <w:r w:rsidRPr="005569CE">
              <w:rPr>
                <w:rFonts w:ascii="Arial" w:hAnsi="Arial" w:cs="Arial"/>
                <w:sz w:val="20"/>
                <w:szCs w:val="20"/>
                <w:lang w:val="en-GB"/>
              </w:rPr>
              <w:t xml:space="preserve">ender of the Supplier who has refused to sign the Contract, and the price in EUR excl. VAT of the Final </w:t>
            </w:r>
            <w:r w:rsidR="00FA13D0" w:rsidRPr="005569CE">
              <w:rPr>
                <w:rFonts w:ascii="Arial" w:hAnsi="Arial" w:cs="Arial"/>
                <w:sz w:val="20"/>
                <w:szCs w:val="20"/>
                <w:lang w:val="en-GB"/>
              </w:rPr>
              <w:t>T</w:t>
            </w:r>
            <w:r w:rsidRPr="005569CE">
              <w:rPr>
                <w:rFonts w:ascii="Arial" w:hAnsi="Arial" w:cs="Arial"/>
                <w:sz w:val="20"/>
                <w:szCs w:val="20"/>
                <w:lang w:val="en-GB"/>
              </w:rPr>
              <w:t xml:space="preserve">ender of the Supplier second in the ranking of the </w:t>
            </w:r>
            <w:r w:rsidR="00FA13D0" w:rsidRPr="005569CE">
              <w:rPr>
                <w:rFonts w:ascii="Arial" w:hAnsi="Arial" w:cs="Arial"/>
                <w:sz w:val="20"/>
                <w:szCs w:val="20"/>
                <w:lang w:val="en-GB"/>
              </w:rPr>
              <w:t>T</w:t>
            </w:r>
            <w:r w:rsidRPr="005569CE">
              <w:rPr>
                <w:rFonts w:ascii="Arial" w:hAnsi="Arial" w:cs="Arial"/>
                <w:sz w:val="20"/>
                <w:szCs w:val="20"/>
                <w:lang w:val="en-GB"/>
              </w:rPr>
              <w:t>enders (in case the price of the Supplier that refused to sign the Contract is lower than the price of the Supplier ranking second after the refusing Supplier).</w:t>
            </w:r>
          </w:p>
        </w:tc>
      </w:tr>
      <w:tr w:rsidR="00B5054B" w:rsidRPr="006C6662" w14:paraId="7674A827" w14:textId="77777777" w:rsidTr="003916CF">
        <w:tc>
          <w:tcPr>
            <w:tcW w:w="895" w:type="dxa"/>
          </w:tcPr>
          <w:p w14:paraId="236AA055" w14:textId="55B91A9C" w:rsidR="00B5054B" w:rsidRPr="006C6662" w:rsidRDefault="00C40202" w:rsidP="009A27FF">
            <w:pPr>
              <w:rPr>
                <w:rFonts w:ascii="Arial" w:hAnsi="Arial" w:cs="Arial"/>
                <w:sz w:val="20"/>
                <w:szCs w:val="20"/>
              </w:rPr>
            </w:pPr>
            <w:r w:rsidRPr="006C6662">
              <w:rPr>
                <w:rFonts w:ascii="Arial" w:hAnsi="Arial" w:cs="Arial"/>
                <w:sz w:val="20"/>
                <w:szCs w:val="20"/>
              </w:rPr>
              <w:lastRenderedPageBreak/>
              <w:t>1</w:t>
            </w:r>
            <w:r w:rsidR="00EF4C04">
              <w:rPr>
                <w:rFonts w:ascii="Arial" w:hAnsi="Arial" w:cs="Arial"/>
                <w:sz w:val="20"/>
                <w:szCs w:val="20"/>
              </w:rPr>
              <w:t>2</w:t>
            </w:r>
            <w:r w:rsidR="00576460" w:rsidRPr="006C6662">
              <w:rPr>
                <w:rFonts w:ascii="Arial" w:hAnsi="Arial" w:cs="Arial"/>
                <w:sz w:val="20"/>
                <w:szCs w:val="20"/>
              </w:rPr>
              <w:t>.</w:t>
            </w:r>
            <w:r w:rsidR="00832582" w:rsidRPr="006C6662">
              <w:rPr>
                <w:rFonts w:ascii="Arial" w:hAnsi="Arial" w:cs="Arial"/>
                <w:sz w:val="20"/>
                <w:szCs w:val="20"/>
              </w:rPr>
              <w:t>3</w:t>
            </w:r>
            <w:r w:rsidR="00576460" w:rsidRPr="006C6662">
              <w:rPr>
                <w:rFonts w:ascii="Arial" w:hAnsi="Arial" w:cs="Arial"/>
                <w:sz w:val="20"/>
                <w:szCs w:val="20"/>
              </w:rPr>
              <w:t>.</w:t>
            </w:r>
          </w:p>
        </w:tc>
        <w:tc>
          <w:tcPr>
            <w:tcW w:w="7038" w:type="dxa"/>
          </w:tcPr>
          <w:p w14:paraId="4C95B36C" w14:textId="48AB3BF5" w:rsidR="00B5054B" w:rsidRPr="006C6662" w:rsidRDefault="00576460" w:rsidP="0067324E">
            <w:pPr>
              <w:pStyle w:val="ListParagraph"/>
              <w:tabs>
                <w:tab w:val="left" w:pos="426"/>
              </w:tabs>
              <w:ind w:left="0"/>
              <w:jc w:val="both"/>
              <w:rPr>
                <w:rFonts w:ascii="Arial" w:hAnsi="Arial" w:cs="Arial"/>
                <w:iCs/>
                <w:sz w:val="20"/>
                <w:szCs w:val="20"/>
              </w:rPr>
            </w:pPr>
            <w:r w:rsidRPr="006C6662">
              <w:rPr>
                <w:rFonts w:ascii="Arial" w:hAnsi="Arial" w:cs="Arial"/>
                <w:iCs/>
                <w:sz w:val="20"/>
                <w:szCs w:val="20"/>
              </w:rPr>
              <w:t xml:space="preserve">Perkantysis subjektas informuos Koordinavimo komisiją apie ketinamą sudaryti Sutartį, esant bent vienai BPS 20.1 punkte numatytai aplinkybei. Tuo atveju, jei bus vykdoma patikra dėl ketinamos sudaryti Sutarties atitikimo nacionalinio saugumo interesams, Tiekėjas, vadovaudamasis BPS 20 skyriaus nuostatomis, įsipareigoja nustatytais terminais pateikti Perkančiajam subjektui ir/ar kompetentingoms institucijoms visus duomenis, dokumentus ir sutikimus, būtinus šiai patikrai atlikti. </w:t>
            </w:r>
          </w:p>
        </w:tc>
        <w:tc>
          <w:tcPr>
            <w:tcW w:w="6488" w:type="dxa"/>
          </w:tcPr>
          <w:p w14:paraId="26110835" w14:textId="65FD9B49" w:rsidR="00B5054B" w:rsidRPr="006C6662" w:rsidRDefault="00DF0649" w:rsidP="00DF0649">
            <w:pPr>
              <w:jc w:val="both"/>
              <w:rPr>
                <w:rFonts w:ascii="Arial" w:hAnsi="Arial" w:cs="Arial"/>
                <w:sz w:val="20"/>
                <w:szCs w:val="20"/>
              </w:rPr>
            </w:pPr>
            <w:r w:rsidRPr="006C6662">
              <w:rPr>
                <w:rFonts w:ascii="Arial" w:hAnsi="Arial" w:cs="Arial"/>
                <w:iCs/>
                <w:sz w:val="20"/>
                <w:szCs w:val="20"/>
                <w:lang w:val="en-GB"/>
              </w:rPr>
              <w:t xml:space="preserve">The Contracting Entity will inform the Coordinating Commission of the intention to conclude the Contract in at least one of the circumstances provided for in Clause 20.1 of the GPC. In the event of a verification of the compliance of the intended contract with the national security interests, the Supplier undertakes to provide the Contracting </w:t>
            </w:r>
            <w:r w:rsidR="00CB2736" w:rsidRPr="006C6662">
              <w:rPr>
                <w:rFonts w:ascii="Arial" w:hAnsi="Arial" w:cs="Arial"/>
                <w:iCs/>
                <w:sz w:val="20"/>
                <w:szCs w:val="20"/>
                <w:lang w:val="en-GB"/>
              </w:rPr>
              <w:t>Entity</w:t>
            </w:r>
            <w:r w:rsidRPr="006C6662">
              <w:rPr>
                <w:rFonts w:ascii="Arial" w:hAnsi="Arial" w:cs="Arial"/>
                <w:iCs/>
                <w:sz w:val="20"/>
                <w:szCs w:val="20"/>
                <w:lang w:val="en-GB"/>
              </w:rPr>
              <w:t xml:space="preserve"> and / or the competent authorities with all data, documents and consents necessary for such verification in accordance with the provisions of Chapter 20 of the GPC.</w:t>
            </w:r>
          </w:p>
        </w:tc>
      </w:tr>
      <w:tr w:rsidR="00A71A7F" w:rsidRPr="006C6662" w14:paraId="7F0231FE" w14:textId="77777777" w:rsidTr="003916CF">
        <w:tc>
          <w:tcPr>
            <w:tcW w:w="895" w:type="dxa"/>
          </w:tcPr>
          <w:p w14:paraId="6D022D3A" w14:textId="60EDA1D6" w:rsidR="00A71A7F" w:rsidRPr="006C6662" w:rsidRDefault="00535EEB" w:rsidP="009A27FF">
            <w:pPr>
              <w:rPr>
                <w:rFonts w:ascii="Arial" w:hAnsi="Arial" w:cs="Arial"/>
                <w:sz w:val="20"/>
                <w:szCs w:val="20"/>
              </w:rPr>
            </w:pPr>
            <w:r>
              <w:rPr>
                <w:rFonts w:ascii="Arial" w:hAnsi="Arial" w:cs="Arial"/>
                <w:sz w:val="20"/>
                <w:szCs w:val="20"/>
              </w:rPr>
              <w:t>12.4</w:t>
            </w:r>
          </w:p>
        </w:tc>
        <w:tc>
          <w:tcPr>
            <w:tcW w:w="7038" w:type="dxa"/>
          </w:tcPr>
          <w:p w14:paraId="078E0482" w14:textId="0D2ABF66" w:rsidR="00A71A7F" w:rsidRPr="006C6662" w:rsidRDefault="00535EEB" w:rsidP="0067324E">
            <w:pPr>
              <w:pStyle w:val="ListParagraph"/>
              <w:tabs>
                <w:tab w:val="left" w:pos="426"/>
              </w:tabs>
              <w:ind w:left="0"/>
              <w:jc w:val="both"/>
              <w:rPr>
                <w:rFonts w:ascii="Arial" w:hAnsi="Arial" w:cs="Arial"/>
                <w:iCs/>
                <w:sz w:val="20"/>
                <w:szCs w:val="20"/>
              </w:rPr>
            </w:pPr>
            <w:r w:rsidRPr="006C6662">
              <w:rPr>
                <w:rFonts w:ascii="Arial" w:hAnsi="Arial" w:cs="Arial"/>
                <w:sz w:val="20"/>
                <w:szCs w:val="20"/>
              </w:rPr>
              <w:t xml:space="preserve">Tiekėjai, teikdami Pasiūlymą, turi įsivertinti, kad, jeigu ketinamos sudaryti Sutarties kaina bus </w:t>
            </w:r>
            <w:r>
              <w:rPr>
                <w:rFonts w:ascii="Arial" w:hAnsi="Arial" w:cs="Arial"/>
                <w:sz w:val="20"/>
                <w:szCs w:val="20"/>
              </w:rPr>
              <w:t xml:space="preserve">lygi ar </w:t>
            </w:r>
            <w:r w:rsidRPr="006C6662">
              <w:rPr>
                <w:rFonts w:ascii="Arial" w:hAnsi="Arial" w:cs="Arial"/>
                <w:sz w:val="20"/>
                <w:szCs w:val="20"/>
              </w:rPr>
              <w:t xml:space="preserve">didesnė nei </w:t>
            </w:r>
            <w:r>
              <w:rPr>
                <w:rFonts w:ascii="Arial" w:hAnsi="Arial" w:cs="Arial"/>
                <w:sz w:val="20"/>
                <w:szCs w:val="20"/>
              </w:rPr>
              <w:t>30 000 000 Eur</w:t>
            </w:r>
            <w:r w:rsidRPr="006C6662">
              <w:rPr>
                <w:rFonts w:ascii="Arial" w:hAnsi="Arial" w:cs="Arial"/>
                <w:sz w:val="20"/>
                <w:szCs w:val="20"/>
              </w:rPr>
              <w:t>, tai po Pirkimą Laimėjusio Pasiūlymo paskelbimo prieš sudarant Sutartį Perkantysis subjektas Sutarties sudarymui privalės gauti ne tik Perkančiojo subjekto valdybos, bet ir visuotinio akcininkų susirinkimo pritarimą. Tuo atveju, jeigu Sutarties sudarymui reikalingas tik Perkančiojo subjekto valdybos pritarimas, Sutarties sudarymas gali užtrukti nuo mėnesio iki pusantro mėnesio nuo Pirkimo laimėtojo paskelbimo dienos. Tuo atveju, jeigu Sutarties sudarymui reikalingas ne tik Perkančiojo subjekto valdybos, bet ir visuotinio akcininkų susirinkimo pritarimas, Sutartis galės būti sudaryta ne ankščiau kaip po gauto visuotinio akcininkų susirinkimo, sušaukto Lietuvos Respublikos akcinių bendrovių įstatymo 26 straipsnyje nustatyta tvarka, pritarimo Sutarties sudarymui.</w:t>
            </w:r>
          </w:p>
        </w:tc>
        <w:tc>
          <w:tcPr>
            <w:tcW w:w="6488" w:type="dxa"/>
          </w:tcPr>
          <w:p w14:paraId="6E4F9B35" w14:textId="3A44D050" w:rsidR="00A71A7F" w:rsidRPr="00535EEB" w:rsidRDefault="001E7A54" w:rsidP="00DF0649">
            <w:pPr>
              <w:jc w:val="both"/>
              <w:rPr>
                <w:rFonts w:ascii="Arial" w:hAnsi="Arial" w:cs="Arial"/>
                <w:iCs/>
                <w:sz w:val="20"/>
                <w:szCs w:val="20"/>
              </w:rPr>
            </w:pPr>
            <w:r w:rsidRPr="006C6662">
              <w:rPr>
                <w:rFonts w:ascii="Arial" w:hAnsi="Arial" w:cs="Arial"/>
                <w:sz w:val="20"/>
                <w:szCs w:val="20"/>
                <w:lang w:val="en-GB"/>
              </w:rPr>
              <w:t xml:space="preserve">When submitting the Tender Suppliers must bear in mind that if the price of the Contract to be concluded </w:t>
            </w:r>
            <w:r>
              <w:rPr>
                <w:rFonts w:ascii="Arial" w:hAnsi="Arial" w:cs="Arial"/>
                <w:sz w:val="20"/>
                <w:szCs w:val="20"/>
                <w:lang w:val="en-GB"/>
              </w:rPr>
              <w:t xml:space="preserve">is equal or </w:t>
            </w:r>
            <w:r w:rsidRPr="006C6662">
              <w:rPr>
                <w:rFonts w:ascii="Arial" w:hAnsi="Arial" w:cs="Arial"/>
                <w:sz w:val="20"/>
                <w:szCs w:val="20"/>
                <w:lang w:val="en-GB"/>
              </w:rPr>
              <w:t xml:space="preserve">exceeds </w:t>
            </w:r>
            <w:r>
              <w:rPr>
                <w:rFonts w:ascii="Arial" w:hAnsi="Arial" w:cs="Arial"/>
                <w:sz w:val="20"/>
                <w:szCs w:val="20"/>
                <w:lang w:val="en-GB"/>
              </w:rPr>
              <w:t>EUR 30 000 000</w:t>
            </w:r>
            <w:r w:rsidRPr="006C6662">
              <w:rPr>
                <w:rFonts w:ascii="Arial" w:hAnsi="Arial" w:cs="Arial"/>
                <w:sz w:val="20"/>
                <w:szCs w:val="20"/>
                <w:lang w:val="en-GB"/>
              </w:rPr>
              <w:t>, after the announcement of the winning Tender the Contracting entity will be able to conclude the Contract only having obtained consent of not only the Board, but also the shareholders' meeting of the Contracting entity. In case the conclusion of the Contract requires only the approval of the Board of the Contracting Entity, the conclusion of the Contract may take from one month to one and a half months from the date of announcing the winner of the Procurement. In case the conclusion of the Contract requires not only the approval of the Board of the Contracting Entity, but also the General Meeting of Shareholders, the Contract may be concluded not earlier than after the approval of the General Meeting of Shareholders convened in accordance with Article 26 of the Law on Companies.</w:t>
            </w:r>
          </w:p>
        </w:tc>
      </w:tr>
      <w:tr w:rsidR="00B5054B" w:rsidRPr="006C6662" w14:paraId="734EDAF0" w14:textId="77777777" w:rsidTr="003916CF">
        <w:tc>
          <w:tcPr>
            <w:tcW w:w="895" w:type="dxa"/>
          </w:tcPr>
          <w:p w14:paraId="312FA3C6" w14:textId="0DA64ACD" w:rsidR="00B5054B" w:rsidRPr="006C6662" w:rsidRDefault="00C40202" w:rsidP="009A27FF">
            <w:pPr>
              <w:rPr>
                <w:rFonts w:ascii="Arial" w:hAnsi="Arial" w:cs="Arial"/>
                <w:sz w:val="20"/>
                <w:szCs w:val="20"/>
              </w:rPr>
            </w:pPr>
            <w:r w:rsidRPr="006C6662">
              <w:rPr>
                <w:rFonts w:ascii="Arial" w:hAnsi="Arial" w:cs="Arial"/>
                <w:sz w:val="20"/>
                <w:szCs w:val="20"/>
              </w:rPr>
              <w:t>1</w:t>
            </w:r>
            <w:r w:rsidR="00EF4C04">
              <w:rPr>
                <w:rFonts w:ascii="Arial" w:hAnsi="Arial" w:cs="Arial"/>
                <w:sz w:val="20"/>
                <w:szCs w:val="20"/>
              </w:rPr>
              <w:t>3</w:t>
            </w:r>
            <w:r w:rsidR="00891A38" w:rsidRPr="006C6662">
              <w:rPr>
                <w:rFonts w:ascii="Arial" w:hAnsi="Arial" w:cs="Arial"/>
                <w:sz w:val="20"/>
                <w:szCs w:val="20"/>
              </w:rPr>
              <w:t>.</w:t>
            </w:r>
          </w:p>
        </w:tc>
        <w:tc>
          <w:tcPr>
            <w:tcW w:w="7038" w:type="dxa"/>
            <w:vAlign w:val="center"/>
          </w:tcPr>
          <w:p w14:paraId="0BAABF3F" w14:textId="1C624AFB" w:rsidR="00B5054B" w:rsidRPr="006C6662" w:rsidRDefault="00891A38" w:rsidP="00E03A34">
            <w:pPr>
              <w:pStyle w:val="Heading1"/>
            </w:pPr>
            <w:bookmarkStart w:id="41" w:name="_Toc60479656"/>
            <w:bookmarkStart w:id="42" w:name="_Toc334383743"/>
            <w:bookmarkStart w:id="43" w:name="_Toc335201959"/>
            <w:bookmarkStart w:id="44" w:name="_Toc184813184"/>
            <w:bookmarkStart w:id="45" w:name="_Toc184813404"/>
            <w:r w:rsidRPr="006C6662">
              <w:t xml:space="preserve">SUTARTIES </w:t>
            </w:r>
            <w:bookmarkEnd w:id="41"/>
            <w:bookmarkEnd w:id="42"/>
            <w:r w:rsidRPr="006C6662">
              <w:t>KAINA</w:t>
            </w:r>
            <w:bookmarkEnd w:id="43"/>
            <w:r w:rsidRPr="006C6662">
              <w:t xml:space="preserve">  IR SUTARTIES ĮVYKDYMO UŽTIKRINIMAS</w:t>
            </w:r>
            <w:bookmarkEnd w:id="44"/>
            <w:bookmarkEnd w:id="45"/>
          </w:p>
        </w:tc>
        <w:tc>
          <w:tcPr>
            <w:tcW w:w="6488" w:type="dxa"/>
            <w:vAlign w:val="center"/>
          </w:tcPr>
          <w:p w14:paraId="30777EF9" w14:textId="2EB5D290" w:rsidR="00B5054B" w:rsidRPr="006C6662" w:rsidRDefault="00DC7A11" w:rsidP="00522189">
            <w:pPr>
              <w:spacing w:before="120" w:after="120"/>
              <w:jc w:val="center"/>
              <w:rPr>
                <w:rFonts w:ascii="Arial" w:hAnsi="Arial" w:cs="Arial"/>
                <w:sz w:val="20"/>
                <w:szCs w:val="20"/>
              </w:rPr>
            </w:pPr>
            <w:r w:rsidRPr="006C6662">
              <w:rPr>
                <w:rFonts w:ascii="Arial" w:hAnsi="Arial" w:cs="Arial"/>
                <w:b/>
                <w:bCs/>
                <w:sz w:val="20"/>
                <w:szCs w:val="20"/>
                <w:lang w:val="en-GB"/>
              </w:rPr>
              <w:t>CONTRACT PRICE AND CONTRACT PERFORMANCE SECURITY</w:t>
            </w:r>
          </w:p>
        </w:tc>
      </w:tr>
      <w:tr w:rsidR="00B5054B" w:rsidRPr="006C6662" w14:paraId="632BB678" w14:textId="77777777" w:rsidTr="003916CF">
        <w:tc>
          <w:tcPr>
            <w:tcW w:w="895" w:type="dxa"/>
          </w:tcPr>
          <w:p w14:paraId="33322A24" w14:textId="20A05735" w:rsidR="00B5054B" w:rsidRPr="006C6662" w:rsidRDefault="00C40202" w:rsidP="009A27FF">
            <w:pPr>
              <w:rPr>
                <w:rFonts w:ascii="Arial" w:hAnsi="Arial" w:cs="Arial"/>
                <w:sz w:val="20"/>
                <w:szCs w:val="20"/>
              </w:rPr>
            </w:pPr>
            <w:r w:rsidRPr="006C6662">
              <w:rPr>
                <w:rFonts w:ascii="Arial" w:hAnsi="Arial" w:cs="Arial"/>
                <w:sz w:val="20"/>
                <w:szCs w:val="20"/>
              </w:rPr>
              <w:t>1</w:t>
            </w:r>
            <w:r w:rsidR="00EF4C04">
              <w:rPr>
                <w:rFonts w:ascii="Arial" w:hAnsi="Arial" w:cs="Arial"/>
                <w:sz w:val="20"/>
                <w:szCs w:val="20"/>
              </w:rPr>
              <w:t>3</w:t>
            </w:r>
            <w:r w:rsidR="00D12A73" w:rsidRPr="006C6662">
              <w:rPr>
                <w:rFonts w:ascii="Arial" w:hAnsi="Arial" w:cs="Arial"/>
                <w:sz w:val="20"/>
                <w:szCs w:val="20"/>
              </w:rPr>
              <w:t>.1.</w:t>
            </w:r>
          </w:p>
        </w:tc>
        <w:tc>
          <w:tcPr>
            <w:tcW w:w="7038" w:type="dxa"/>
          </w:tcPr>
          <w:p w14:paraId="268771C9" w14:textId="105032F4" w:rsidR="00B5054B" w:rsidRPr="006C6662" w:rsidRDefault="00D12A73" w:rsidP="00D12A73">
            <w:pPr>
              <w:pStyle w:val="ListParagraph"/>
              <w:tabs>
                <w:tab w:val="left" w:pos="567"/>
              </w:tabs>
              <w:spacing w:before="60" w:after="60"/>
              <w:ind w:left="0"/>
              <w:contextualSpacing w:val="0"/>
              <w:jc w:val="both"/>
              <w:rPr>
                <w:rFonts w:ascii="Arial" w:hAnsi="Arial" w:cs="Arial"/>
                <w:sz w:val="20"/>
                <w:szCs w:val="20"/>
              </w:rPr>
            </w:pPr>
            <w:r w:rsidRPr="006C6662">
              <w:rPr>
                <w:rFonts w:ascii="Arial" w:hAnsi="Arial" w:cs="Arial"/>
                <w:sz w:val="20"/>
                <w:szCs w:val="20"/>
              </w:rPr>
              <w:t xml:space="preserve">Su Laimėjusiu Tiekėju sudaromos </w:t>
            </w:r>
            <w:r w:rsidRPr="006C6662">
              <w:rPr>
                <w:rFonts w:ascii="Arial" w:hAnsi="Arial" w:cs="Arial"/>
                <w:i/>
                <w:iCs/>
                <w:sz w:val="20"/>
                <w:szCs w:val="20"/>
                <w:u w:val="single"/>
              </w:rPr>
              <w:t xml:space="preserve">Sutarties </w:t>
            </w:r>
            <w:r w:rsidRPr="006C6662">
              <w:rPr>
                <w:rFonts w:ascii="Arial" w:hAnsi="Arial" w:cs="Arial"/>
                <w:sz w:val="20"/>
                <w:szCs w:val="20"/>
              </w:rPr>
              <w:t xml:space="preserve">kaina bus lygi </w:t>
            </w:r>
            <w:r w:rsidRPr="006C6662">
              <w:rPr>
                <w:rFonts w:ascii="Arial" w:hAnsi="Arial" w:cs="Arial"/>
                <w:i/>
                <w:iCs/>
                <w:sz w:val="20"/>
                <w:szCs w:val="20"/>
                <w:u w:val="single"/>
              </w:rPr>
              <w:t>Laimėjusio Tiekėjo Pasiūlymo kainai</w:t>
            </w:r>
          </w:p>
        </w:tc>
        <w:tc>
          <w:tcPr>
            <w:tcW w:w="6488" w:type="dxa"/>
          </w:tcPr>
          <w:p w14:paraId="3524E32B" w14:textId="6FBF7C0D" w:rsidR="00B5054B" w:rsidRPr="006C6662" w:rsidRDefault="00DC7A11" w:rsidP="00DC7A11">
            <w:pPr>
              <w:pStyle w:val="ListParagraph"/>
              <w:tabs>
                <w:tab w:val="left" w:pos="567"/>
              </w:tabs>
              <w:spacing w:before="60" w:after="60"/>
              <w:ind w:left="0"/>
              <w:contextualSpacing w:val="0"/>
              <w:jc w:val="both"/>
              <w:rPr>
                <w:rFonts w:ascii="Arial" w:hAnsi="Arial" w:cs="Arial"/>
                <w:sz w:val="20"/>
                <w:szCs w:val="20"/>
                <w:lang w:val="en-GB"/>
              </w:rPr>
            </w:pPr>
            <w:r w:rsidRPr="006C6662">
              <w:rPr>
                <w:rFonts w:ascii="Arial" w:hAnsi="Arial" w:cs="Arial"/>
                <w:iCs/>
                <w:sz w:val="20"/>
                <w:szCs w:val="20"/>
                <w:lang w:val="en-GB"/>
              </w:rPr>
              <w:t xml:space="preserve">The price of the </w:t>
            </w:r>
            <w:r w:rsidRPr="006C6662">
              <w:rPr>
                <w:rFonts w:ascii="Arial" w:hAnsi="Arial" w:cs="Arial"/>
                <w:i/>
                <w:iCs/>
                <w:sz w:val="20"/>
                <w:szCs w:val="20"/>
                <w:u w:val="single"/>
                <w:lang w:val="en-GB"/>
              </w:rPr>
              <w:t>Contract</w:t>
            </w:r>
            <w:r w:rsidRPr="006C6662">
              <w:rPr>
                <w:rFonts w:ascii="Arial" w:hAnsi="Arial" w:cs="Arial"/>
                <w:iCs/>
                <w:sz w:val="20"/>
                <w:szCs w:val="20"/>
                <w:lang w:val="en-GB"/>
              </w:rPr>
              <w:t xml:space="preserve"> concluded with the Successful Supplier shall be equal to </w:t>
            </w:r>
            <w:r w:rsidRPr="006C6662">
              <w:rPr>
                <w:rFonts w:ascii="Arial" w:hAnsi="Arial" w:cs="Arial"/>
                <w:i/>
                <w:iCs/>
                <w:sz w:val="20"/>
                <w:szCs w:val="20"/>
                <w:u w:val="single"/>
                <w:lang w:val="en-GB"/>
              </w:rPr>
              <w:t xml:space="preserve">the price of the Tender of the Successful </w:t>
            </w:r>
          </w:p>
        </w:tc>
      </w:tr>
      <w:tr w:rsidR="00B5054B" w:rsidRPr="006C6662" w14:paraId="2784EFFF" w14:textId="77777777" w:rsidTr="003916CF">
        <w:tc>
          <w:tcPr>
            <w:tcW w:w="895" w:type="dxa"/>
          </w:tcPr>
          <w:p w14:paraId="1F040F3C" w14:textId="6ABDA7FB" w:rsidR="00B5054B" w:rsidRPr="006C6662" w:rsidRDefault="00C40202" w:rsidP="009A27FF">
            <w:pPr>
              <w:rPr>
                <w:rFonts w:ascii="Arial" w:hAnsi="Arial" w:cs="Arial"/>
                <w:sz w:val="20"/>
                <w:szCs w:val="20"/>
              </w:rPr>
            </w:pPr>
            <w:r w:rsidRPr="006C6662">
              <w:rPr>
                <w:rFonts w:ascii="Arial" w:hAnsi="Arial" w:cs="Arial"/>
                <w:sz w:val="20"/>
                <w:szCs w:val="20"/>
              </w:rPr>
              <w:t>1</w:t>
            </w:r>
            <w:r w:rsidR="00EF4C04">
              <w:rPr>
                <w:rFonts w:ascii="Arial" w:hAnsi="Arial" w:cs="Arial"/>
                <w:sz w:val="20"/>
                <w:szCs w:val="20"/>
              </w:rPr>
              <w:t>3</w:t>
            </w:r>
            <w:r w:rsidR="00D12A73" w:rsidRPr="006C6662">
              <w:rPr>
                <w:rFonts w:ascii="Arial" w:hAnsi="Arial" w:cs="Arial"/>
                <w:sz w:val="20"/>
                <w:szCs w:val="20"/>
              </w:rPr>
              <w:t>.2.</w:t>
            </w:r>
          </w:p>
        </w:tc>
        <w:tc>
          <w:tcPr>
            <w:tcW w:w="7038" w:type="dxa"/>
          </w:tcPr>
          <w:p w14:paraId="79C92B03" w14:textId="099405F2" w:rsidR="00B5054B" w:rsidRPr="006C6662" w:rsidRDefault="00D12A73" w:rsidP="00D12A73">
            <w:pPr>
              <w:pStyle w:val="ListParagraph"/>
              <w:tabs>
                <w:tab w:val="left" w:pos="567"/>
              </w:tabs>
              <w:spacing w:before="60" w:after="60"/>
              <w:ind w:left="0"/>
              <w:contextualSpacing w:val="0"/>
              <w:jc w:val="both"/>
              <w:rPr>
                <w:rFonts w:ascii="Arial" w:hAnsi="Arial" w:cs="Arial"/>
                <w:sz w:val="20"/>
                <w:szCs w:val="20"/>
              </w:rPr>
            </w:pPr>
            <w:r w:rsidRPr="006C6662">
              <w:rPr>
                <w:rFonts w:ascii="Arial" w:hAnsi="Arial" w:cs="Arial"/>
                <w:sz w:val="20"/>
                <w:szCs w:val="20"/>
              </w:rPr>
              <w:t>Sutartyje bus numatyti Sutarties įvykdymo užtikrinimo būdai, tokie kaip delspinigiai ir baudos, už Sutartyje numatytų įsipareigojimų netinkamą vykdymą ir (ar) nevykdymą.</w:t>
            </w:r>
          </w:p>
        </w:tc>
        <w:tc>
          <w:tcPr>
            <w:tcW w:w="6488" w:type="dxa"/>
          </w:tcPr>
          <w:p w14:paraId="35841777" w14:textId="1469C126" w:rsidR="00B5054B" w:rsidRPr="006C6662" w:rsidRDefault="00DC7A11" w:rsidP="00DC7A11">
            <w:pPr>
              <w:pStyle w:val="ListParagraph"/>
              <w:tabs>
                <w:tab w:val="left" w:pos="567"/>
              </w:tabs>
              <w:ind w:left="0"/>
              <w:jc w:val="both"/>
              <w:rPr>
                <w:rFonts w:ascii="Arial" w:hAnsi="Arial" w:cs="Arial"/>
                <w:sz w:val="20"/>
                <w:szCs w:val="20"/>
                <w:lang w:val="en-GB"/>
              </w:rPr>
            </w:pPr>
            <w:r w:rsidRPr="006C6662">
              <w:rPr>
                <w:rFonts w:ascii="Arial" w:hAnsi="Arial" w:cs="Arial"/>
                <w:sz w:val="20"/>
                <w:szCs w:val="20"/>
                <w:lang w:val="en-GB"/>
              </w:rPr>
              <w:t>The Contract will provide for the means of ensuring the performance of the Contract, such as interest and penalties, for improper performance and/or non-performance of the obligations provided for in the Contract.</w:t>
            </w:r>
          </w:p>
        </w:tc>
      </w:tr>
    </w:tbl>
    <w:p w14:paraId="28F614CF" w14:textId="6AE0A9AC" w:rsidR="0078773B" w:rsidRPr="006C6662" w:rsidRDefault="0078773B">
      <w:pPr>
        <w:rPr>
          <w:rFonts w:ascii="Arial" w:hAnsi="Arial" w:cs="Arial"/>
          <w:i/>
          <w:iCs/>
          <w:color w:val="FF0000"/>
          <w:sz w:val="20"/>
          <w:szCs w:val="20"/>
        </w:rPr>
      </w:pPr>
    </w:p>
    <w:tbl>
      <w:tblPr>
        <w:tblStyle w:val="TableGrid"/>
        <w:tblW w:w="14421" w:type="dxa"/>
        <w:tblLayout w:type="fixed"/>
        <w:tblLook w:val="04A0" w:firstRow="1" w:lastRow="0" w:firstColumn="1" w:lastColumn="0" w:noHBand="0" w:noVBand="1"/>
      </w:tblPr>
      <w:tblGrid>
        <w:gridCol w:w="985"/>
        <w:gridCol w:w="6098"/>
        <w:gridCol w:w="4536"/>
        <w:gridCol w:w="2802"/>
      </w:tblGrid>
      <w:tr w:rsidR="00C25074" w:rsidRPr="006C6662" w14:paraId="1A267A64" w14:textId="77777777" w:rsidTr="0022697F">
        <w:tc>
          <w:tcPr>
            <w:tcW w:w="985" w:type="dxa"/>
          </w:tcPr>
          <w:p w14:paraId="15806B12" w14:textId="6281CF6F" w:rsidR="00C25074" w:rsidRPr="006C6662" w:rsidRDefault="00C40202" w:rsidP="00EC54B6">
            <w:pPr>
              <w:rPr>
                <w:rFonts w:ascii="Arial" w:hAnsi="Arial" w:cs="Arial"/>
                <w:sz w:val="20"/>
                <w:szCs w:val="20"/>
              </w:rPr>
            </w:pPr>
            <w:r w:rsidRPr="006C6662">
              <w:rPr>
                <w:rFonts w:ascii="Arial" w:hAnsi="Arial" w:cs="Arial"/>
                <w:sz w:val="20"/>
                <w:szCs w:val="20"/>
              </w:rPr>
              <w:t>1</w:t>
            </w:r>
            <w:r w:rsidR="00EF4C04">
              <w:rPr>
                <w:rFonts w:ascii="Arial" w:hAnsi="Arial" w:cs="Arial"/>
                <w:sz w:val="20"/>
                <w:szCs w:val="20"/>
              </w:rPr>
              <w:t>5</w:t>
            </w:r>
            <w:r w:rsidR="00C25074" w:rsidRPr="006C6662">
              <w:rPr>
                <w:rFonts w:ascii="Arial" w:hAnsi="Arial" w:cs="Arial"/>
                <w:sz w:val="20"/>
                <w:szCs w:val="20"/>
              </w:rPr>
              <w:t>.</w:t>
            </w:r>
          </w:p>
        </w:tc>
        <w:tc>
          <w:tcPr>
            <w:tcW w:w="13436" w:type="dxa"/>
            <w:gridSpan w:val="3"/>
            <w:vAlign w:val="center"/>
          </w:tcPr>
          <w:p w14:paraId="3F181690" w14:textId="041A3A0B" w:rsidR="00C25074" w:rsidRPr="006C6662" w:rsidRDefault="00C25074" w:rsidP="00522189">
            <w:pPr>
              <w:tabs>
                <w:tab w:val="left" w:pos="567"/>
              </w:tabs>
              <w:spacing w:before="120" w:after="120"/>
              <w:jc w:val="center"/>
              <w:rPr>
                <w:rFonts w:ascii="Arial" w:hAnsi="Arial" w:cs="Arial"/>
                <w:b/>
                <w:bCs/>
                <w:sz w:val="20"/>
                <w:szCs w:val="20"/>
                <w:lang w:val="en-US"/>
              </w:rPr>
            </w:pPr>
            <w:bookmarkStart w:id="46" w:name="_Toc184813186"/>
            <w:bookmarkStart w:id="47" w:name="_Toc184813406"/>
            <w:r w:rsidRPr="00E03A34">
              <w:rPr>
                <w:rStyle w:val="Heading1Char"/>
              </w:rPr>
              <w:t>PRELIMINARUS PIRKIMO PROCEDŪRŲ VYKDYMO GRAFIKAS</w:t>
            </w:r>
            <w:bookmarkEnd w:id="46"/>
            <w:bookmarkEnd w:id="47"/>
            <w:r w:rsidRPr="006C6662">
              <w:rPr>
                <w:rFonts w:ascii="Arial" w:hAnsi="Arial" w:cs="Arial"/>
                <w:b/>
                <w:bCs/>
                <w:sz w:val="20"/>
                <w:szCs w:val="20"/>
                <w:lang w:val="en-US"/>
              </w:rPr>
              <w:t xml:space="preserve"> / </w:t>
            </w:r>
            <w:r w:rsidRPr="006C6662">
              <w:rPr>
                <w:rFonts w:ascii="Arial" w:hAnsi="Arial" w:cs="Arial"/>
                <w:b/>
                <w:iCs/>
                <w:color w:val="000000" w:themeColor="text1"/>
                <w:sz w:val="20"/>
                <w:szCs w:val="20"/>
                <w:lang w:val="en-GB"/>
              </w:rPr>
              <w:t>PRELIMINARY TIMETABLE FOR PROCUREMENT PROCEDURES</w:t>
            </w:r>
          </w:p>
        </w:tc>
      </w:tr>
      <w:tr w:rsidR="003E5A34" w:rsidRPr="006C6662" w14:paraId="429F0B34" w14:textId="77777777" w:rsidTr="0022697F">
        <w:trPr>
          <w:trHeight w:val="191"/>
        </w:trPr>
        <w:tc>
          <w:tcPr>
            <w:tcW w:w="985" w:type="dxa"/>
          </w:tcPr>
          <w:p w14:paraId="0F1CE568" w14:textId="74098EC3" w:rsidR="003E5A34" w:rsidRPr="006C6662" w:rsidRDefault="003E5A34" w:rsidP="003F759D">
            <w:pPr>
              <w:rPr>
                <w:rFonts w:ascii="Arial" w:hAnsi="Arial" w:cs="Arial"/>
                <w:color w:val="000000" w:themeColor="text1"/>
                <w:sz w:val="20"/>
                <w:szCs w:val="20"/>
              </w:rPr>
            </w:pPr>
            <w:r>
              <w:rPr>
                <w:rFonts w:ascii="Arial" w:hAnsi="Arial" w:cs="Arial"/>
                <w:color w:val="000000" w:themeColor="text1"/>
                <w:sz w:val="20"/>
                <w:szCs w:val="20"/>
              </w:rPr>
              <w:t>1</w:t>
            </w:r>
            <w:r w:rsidR="00EF4C04">
              <w:rPr>
                <w:rFonts w:ascii="Arial" w:hAnsi="Arial" w:cs="Arial"/>
                <w:color w:val="000000" w:themeColor="text1"/>
                <w:sz w:val="20"/>
                <w:szCs w:val="20"/>
              </w:rPr>
              <w:t>5</w:t>
            </w:r>
            <w:r>
              <w:rPr>
                <w:rFonts w:ascii="Arial" w:hAnsi="Arial" w:cs="Arial"/>
                <w:color w:val="000000" w:themeColor="text1"/>
                <w:sz w:val="20"/>
                <w:szCs w:val="20"/>
              </w:rPr>
              <w:t>.1.</w:t>
            </w:r>
          </w:p>
        </w:tc>
        <w:tc>
          <w:tcPr>
            <w:tcW w:w="6098" w:type="dxa"/>
            <w:vAlign w:val="center"/>
          </w:tcPr>
          <w:p w14:paraId="62996D11" w14:textId="3F42EA90" w:rsidR="003E5A34" w:rsidRPr="003E5A34" w:rsidRDefault="003E5A34" w:rsidP="003E5A34">
            <w:pPr>
              <w:jc w:val="both"/>
              <w:rPr>
                <w:rFonts w:ascii="Arial" w:hAnsi="Arial" w:cs="Arial"/>
                <w:sz w:val="20"/>
                <w:szCs w:val="20"/>
              </w:rPr>
            </w:pPr>
            <w:r w:rsidRPr="003E5A34">
              <w:rPr>
                <w:rFonts w:ascii="Arial" w:hAnsi="Arial" w:cs="Arial"/>
                <w:sz w:val="20"/>
                <w:szCs w:val="20"/>
              </w:rPr>
              <w:t>Toliau Tiekėjų informacijai pateikiamas preliminarus planuojamas Pirkimo procedūrų vykdymo grafikas, kurio atskiri etapai nebūtinai sutaps su faktinėmis datomis. Tiekėjai visais atvejais turi vadovautis pirmiausia CVP IS ir Perkančiojo subjekto pranešimuose nustatytais terminais.</w:t>
            </w:r>
          </w:p>
        </w:tc>
        <w:tc>
          <w:tcPr>
            <w:tcW w:w="7338" w:type="dxa"/>
            <w:gridSpan w:val="2"/>
            <w:vAlign w:val="center"/>
          </w:tcPr>
          <w:p w14:paraId="406D77F0" w14:textId="5E2D4140" w:rsidR="003E5A34" w:rsidRPr="003E5A34" w:rsidRDefault="003E5A34" w:rsidP="003E5A34">
            <w:pPr>
              <w:jc w:val="both"/>
              <w:rPr>
                <w:rFonts w:ascii="Arial" w:hAnsi="Arial" w:cs="Arial"/>
                <w:sz w:val="20"/>
                <w:szCs w:val="20"/>
                <w:lang w:val="en-GB"/>
              </w:rPr>
            </w:pPr>
            <w:r w:rsidRPr="003E5A34">
              <w:rPr>
                <w:rFonts w:ascii="Arial" w:hAnsi="Arial" w:cs="Arial"/>
                <w:sz w:val="20"/>
                <w:szCs w:val="20"/>
                <w:lang w:val="en-GB"/>
              </w:rPr>
              <w:t>For the information of the Suppliers, below is a preliminary planned schedule for the execution of the Procurement procedures, the individual stages of which will not necessarily coincide with the actual dates. In all cases, Suppliers must be guided primarily by the terms established in the CVP IS and the notices of the Contracting Entity.</w:t>
            </w:r>
          </w:p>
        </w:tc>
      </w:tr>
      <w:tr w:rsidR="003E5A34" w:rsidRPr="006C6662" w14:paraId="1E0A33DD" w14:textId="77777777" w:rsidTr="0022697F">
        <w:trPr>
          <w:trHeight w:val="191"/>
        </w:trPr>
        <w:tc>
          <w:tcPr>
            <w:tcW w:w="985" w:type="dxa"/>
          </w:tcPr>
          <w:p w14:paraId="66C0F1F6" w14:textId="77777777" w:rsidR="003E5A34" w:rsidRPr="006C6662" w:rsidRDefault="003E5A34" w:rsidP="003E5A34">
            <w:pPr>
              <w:rPr>
                <w:rFonts w:ascii="Arial" w:hAnsi="Arial" w:cs="Arial"/>
                <w:color w:val="000000" w:themeColor="text1"/>
                <w:sz w:val="20"/>
                <w:szCs w:val="20"/>
                <w:lang w:eastAsia="lt-LT"/>
              </w:rPr>
            </w:pPr>
          </w:p>
        </w:tc>
        <w:tc>
          <w:tcPr>
            <w:tcW w:w="6098" w:type="dxa"/>
            <w:vAlign w:val="center"/>
          </w:tcPr>
          <w:p w14:paraId="130F6002" w14:textId="54A933F4" w:rsidR="003E5A34" w:rsidRPr="006C6662" w:rsidRDefault="003E5A34" w:rsidP="003E5A34">
            <w:pPr>
              <w:rPr>
                <w:rFonts w:ascii="Arial" w:hAnsi="Arial" w:cs="Arial"/>
                <w:color w:val="000000" w:themeColor="text1"/>
                <w:sz w:val="20"/>
                <w:szCs w:val="20"/>
                <w:lang w:eastAsia="lt-LT"/>
              </w:rPr>
            </w:pPr>
            <w:r w:rsidRPr="006C6662">
              <w:rPr>
                <w:rFonts w:ascii="Arial" w:hAnsi="Arial" w:cs="Arial"/>
                <w:b/>
                <w:bCs/>
                <w:color w:val="000000" w:themeColor="text1"/>
                <w:sz w:val="20"/>
                <w:szCs w:val="20"/>
                <w:lang w:eastAsia="lt-LT"/>
              </w:rPr>
              <w:t xml:space="preserve">     Etapas </w:t>
            </w:r>
          </w:p>
        </w:tc>
        <w:tc>
          <w:tcPr>
            <w:tcW w:w="4536" w:type="dxa"/>
            <w:vAlign w:val="center"/>
          </w:tcPr>
          <w:p w14:paraId="4FE2E6F2" w14:textId="7A3AF8E5" w:rsidR="003E5A34" w:rsidRPr="00E57662" w:rsidRDefault="003E5A34" w:rsidP="003E5A34">
            <w:pPr>
              <w:rPr>
                <w:rFonts w:ascii="Arial" w:hAnsi="Arial" w:cs="Arial"/>
                <w:sz w:val="20"/>
                <w:szCs w:val="20"/>
                <w:lang w:val="en-US" w:eastAsia="lt-LT"/>
              </w:rPr>
            </w:pPr>
            <w:r w:rsidRPr="00E57662">
              <w:rPr>
                <w:rFonts w:ascii="Arial" w:hAnsi="Arial" w:cs="Arial"/>
                <w:b/>
                <w:bCs/>
                <w:sz w:val="20"/>
                <w:szCs w:val="20"/>
                <w:lang w:val="en-US" w:eastAsia="lt-LT"/>
              </w:rPr>
              <w:t xml:space="preserve">     Stage</w:t>
            </w:r>
          </w:p>
        </w:tc>
        <w:tc>
          <w:tcPr>
            <w:tcW w:w="2802" w:type="dxa"/>
            <w:vAlign w:val="center"/>
          </w:tcPr>
          <w:p w14:paraId="4EC2B0EC" w14:textId="436B608D" w:rsidR="003E5A34" w:rsidRPr="00E57662" w:rsidRDefault="003E5A34" w:rsidP="003E5A34">
            <w:pPr>
              <w:rPr>
                <w:rFonts w:ascii="Arial" w:hAnsi="Arial" w:cs="Arial"/>
                <w:sz w:val="20"/>
                <w:szCs w:val="20"/>
              </w:rPr>
            </w:pPr>
            <w:r w:rsidRPr="00E57662">
              <w:rPr>
                <w:rFonts w:ascii="Arial" w:hAnsi="Arial" w:cs="Arial"/>
                <w:b/>
                <w:bCs/>
                <w:sz w:val="20"/>
                <w:szCs w:val="20"/>
                <w:lang w:eastAsia="lt-LT"/>
              </w:rPr>
              <w:t xml:space="preserve">Preliminari pabaigos data / </w:t>
            </w:r>
            <w:r w:rsidRPr="00E57662">
              <w:rPr>
                <w:rFonts w:ascii="Arial" w:hAnsi="Arial" w:cs="Arial"/>
                <w:b/>
                <w:bCs/>
                <w:sz w:val="20"/>
                <w:szCs w:val="20"/>
                <w:lang w:val="en-US" w:eastAsia="lt-LT"/>
              </w:rPr>
              <w:t>Preliminary end date</w:t>
            </w:r>
          </w:p>
        </w:tc>
      </w:tr>
      <w:tr w:rsidR="003E5A34" w:rsidRPr="006C6662" w14:paraId="60D21114" w14:textId="77777777" w:rsidTr="0022697F">
        <w:trPr>
          <w:trHeight w:val="191"/>
        </w:trPr>
        <w:tc>
          <w:tcPr>
            <w:tcW w:w="985" w:type="dxa"/>
          </w:tcPr>
          <w:p w14:paraId="0257AC64" w14:textId="59514965" w:rsidR="003E5A34" w:rsidRPr="006C6662" w:rsidRDefault="003E5A34" w:rsidP="003E5A34">
            <w:pPr>
              <w:rPr>
                <w:rFonts w:ascii="Arial" w:hAnsi="Arial" w:cs="Arial"/>
                <w:color w:val="000000" w:themeColor="text1"/>
                <w:sz w:val="20"/>
                <w:szCs w:val="20"/>
                <w:lang w:eastAsia="lt-LT"/>
              </w:rPr>
            </w:pPr>
            <w:r w:rsidRPr="006C6662">
              <w:rPr>
                <w:rFonts w:ascii="Arial" w:hAnsi="Arial" w:cs="Arial"/>
                <w:color w:val="000000" w:themeColor="text1"/>
                <w:sz w:val="20"/>
                <w:szCs w:val="20"/>
                <w:lang w:eastAsia="lt-LT"/>
              </w:rPr>
              <w:t>1</w:t>
            </w:r>
            <w:r w:rsidR="00EF4C04">
              <w:rPr>
                <w:rFonts w:ascii="Arial" w:hAnsi="Arial" w:cs="Arial"/>
                <w:color w:val="000000" w:themeColor="text1"/>
                <w:sz w:val="20"/>
                <w:szCs w:val="20"/>
                <w:lang w:eastAsia="lt-LT"/>
              </w:rPr>
              <w:t>5</w:t>
            </w:r>
            <w:r w:rsidRPr="006C6662">
              <w:rPr>
                <w:rFonts w:ascii="Arial" w:hAnsi="Arial" w:cs="Arial"/>
                <w:color w:val="000000" w:themeColor="text1"/>
                <w:sz w:val="20"/>
                <w:szCs w:val="20"/>
                <w:lang w:eastAsia="lt-LT"/>
              </w:rPr>
              <w:t>.1.</w:t>
            </w:r>
            <w:r>
              <w:rPr>
                <w:rFonts w:ascii="Arial" w:hAnsi="Arial" w:cs="Arial"/>
                <w:color w:val="000000" w:themeColor="text1"/>
                <w:sz w:val="20"/>
                <w:szCs w:val="20"/>
                <w:lang w:eastAsia="lt-LT"/>
              </w:rPr>
              <w:t>1.</w:t>
            </w:r>
          </w:p>
        </w:tc>
        <w:tc>
          <w:tcPr>
            <w:tcW w:w="6098" w:type="dxa"/>
            <w:vAlign w:val="center"/>
          </w:tcPr>
          <w:p w14:paraId="787D26B5" w14:textId="5AF30E1D" w:rsidR="003E5A34" w:rsidRPr="006C6662" w:rsidRDefault="003E5A34" w:rsidP="003E5A34">
            <w:pPr>
              <w:rPr>
                <w:rFonts w:ascii="Arial" w:hAnsi="Arial" w:cs="Arial"/>
                <w:color w:val="000000" w:themeColor="text1"/>
                <w:sz w:val="20"/>
                <w:szCs w:val="20"/>
                <w:lang w:eastAsia="lt-LT"/>
              </w:rPr>
            </w:pPr>
            <w:r w:rsidRPr="006C6662">
              <w:rPr>
                <w:rFonts w:ascii="Arial" w:hAnsi="Arial" w:cs="Arial"/>
                <w:color w:val="000000" w:themeColor="text1"/>
                <w:sz w:val="20"/>
                <w:szCs w:val="20"/>
                <w:lang w:eastAsia="lt-LT"/>
              </w:rPr>
              <w:t>Skelbimas apie Pirkimą</w:t>
            </w:r>
          </w:p>
        </w:tc>
        <w:tc>
          <w:tcPr>
            <w:tcW w:w="4536" w:type="dxa"/>
            <w:vAlign w:val="center"/>
          </w:tcPr>
          <w:p w14:paraId="7442D84D" w14:textId="397144DA" w:rsidR="003E5A34" w:rsidRPr="00E57662" w:rsidRDefault="003E5A34" w:rsidP="003E5A34">
            <w:pPr>
              <w:rPr>
                <w:rFonts w:ascii="Arial" w:hAnsi="Arial" w:cs="Arial"/>
                <w:sz w:val="20"/>
                <w:szCs w:val="20"/>
                <w:lang w:val="en-US" w:eastAsia="lt-LT"/>
              </w:rPr>
            </w:pPr>
            <w:r w:rsidRPr="00E57662">
              <w:rPr>
                <w:rFonts w:ascii="Arial" w:hAnsi="Arial" w:cs="Arial"/>
                <w:sz w:val="20"/>
                <w:szCs w:val="20"/>
                <w:lang w:val="en-US" w:eastAsia="lt-LT"/>
              </w:rPr>
              <w:t>Contract notice</w:t>
            </w:r>
          </w:p>
        </w:tc>
        <w:tc>
          <w:tcPr>
            <w:tcW w:w="2802" w:type="dxa"/>
            <w:vAlign w:val="center"/>
          </w:tcPr>
          <w:p w14:paraId="4370FE21" w14:textId="18652DF8" w:rsidR="003E5A34" w:rsidRPr="00E57662" w:rsidRDefault="003E5A34" w:rsidP="003E5A34">
            <w:pPr>
              <w:rPr>
                <w:rFonts w:ascii="Arial" w:hAnsi="Arial" w:cs="Arial"/>
                <w:sz w:val="20"/>
                <w:szCs w:val="20"/>
              </w:rPr>
            </w:pPr>
            <w:r w:rsidRPr="00E57662">
              <w:rPr>
                <w:rFonts w:ascii="Arial" w:hAnsi="Arial" w:cs="Arial"/>
                <w:sz w:val="20"/>
                <w:szCs w:val="20"/>
              </w:rPr>
              <w:t>202</w:t>
            </w:r>
            <w:r w:rsidR="00557B37" w:rsidRPr="00E57662">
              <w:rPr>
                <w:rFonts w:ascii="Arial" w:hAnsi="Arial" w:cs="Arial"/>
                <w:sz w:val="20"/>
                <w:szCs w:val="20"/>
              </w:rPr>
              <w:t>5</w:t>
            </w:r>
            <w:r w:rsidRPr="00E57662">
              <w:rPr>
                <w:rFonts w:ascii="Arial" w:hAnsi="Arial" w:cs="Arial"/>
                <w:sz w:val="20"/>
                <w:szCs w:val="20"/>
              </w:rPr>
              <w:t>-0</w:t>
            </w:r>
            <w:r w:rsidR="003350E1" w:rsidRPr="00E57662">
              <w:rPr>
                <w:rFonts w:ascii="Arial" w:hAnsi="Arial" w:cs="Arial"/>
                <w:sz w:val="20"/>
                <w:szCs w:val="20"/>
              </w:rPr>
              <w:t>8</w:t>
            </w:r>
            <w:r w:rsidRPr="00E57662">
              <w:rPr>
                <w:rFonts w:ascii="Arial" w:hAnsi="Arial" w:cs="Arial"/>
                <w:sz w:val="20"/>
                <w:szCs w:val="20"/>
              </w:rPr>
              <w:t>-</w:t>
            </w:r>
            <w:r w:rsidR="003350E1" w:rsidRPr="00E57662">
              <w:rPr>
                <w:rFonts w:ascii="Arial" w:hAnsi="Arial" w:cs="Arial"/>
                <w:sz w:val="20"/>
                <w:szCs w:val="20"/>
              </w:rPr>
              <w:t>14</w:t>
            </w:r>
          </w:p>
        </w:tc>
      </w:tr>
      <w:tr w:rsidR="003E5A34" w:rsidRPr="006C6662" w14:paraId="2ECF3B76" w14:textId="77777777" w:rsidTr="0022697F">
        <w:trPr>
          <w:trHeight w:val="191"/>
        </w:trPr>
        <w:tc>
          <w:tcPr>
            <w:tcW w:w="985" w:type="dxa"/>
          </w:tcPr>
          <w:p w14:paraId="6A7D9BA3" w14:textId="376524D4" w:rsidR="003E5A34" w:rsidRPr="006C6662" w:rsidRDefault="003E5A34" w:rsidP="003E5A34">
            <w:pPr>
              <w:rPr>
                <w:rFonts w:ascii="Arial" w:hAnsi="Arial" w:cs="Arial"/>
                <w:color w:val="000000" w:themeColor="text1"/>
                <w:sz w:val="20"/>
                <w:szCs w:val="20"/>
              </w:rPr>
            </w:pPr>
            <w:r w:rsidRPr="006C6662">
              <w:rPr>
                <w:rFonts w:ascii="Arial" w:hAnsi="Arial" w:cs="Arial"/>
                <w:color w:val="000000" w:themeColor="text1"/>
                <w:sz w:val="20"/>
                <w:szCs w:val="20"/>
              </w:rPr>
              <w:t>1</w:t>
            </w:r>
            <w:r w:rsidR="00EF4C04">
              <w:rPr>
                <w:rFonts w:ascii="Arial" w:hAnsi="Arial" w:cs="Arial"/>
                <w:color w:val="000000" w:themeColor="text1"/>
                <w:sz w:val="20"/>
                <w:szCs w:val="20"/>
              </w:rPr>
              <w:t>5</w:t>
            </w:r>
            <w:r w:rsidRPr="006C6662">
              <w:rPr>
                <w:rFonts w:ascii="Arial" w:hAnsi="Arial" w:cs="Arial"/>
                <w:color w:val="000000" w:themeColor="text1"/>
                <w:sz w:val="20"/>
                <w:szCs w:val="20"/>
              </w:rPr>
              <w:t>.</w:t>
            </w:r>
            <w:r>
              <w:rPr>
                <w:rFonts w:ascii="Arial" w:hAnsi="Arial" w:cs="Arial"/>
                <w:color w:val="000000" w:themeColor="text1"/>
                <w:sz w:val="20"/>
                <w:szCs w:val="20"/>
              </w:rPr>
              <w:t>1.</w:t>
            </w:r>
            <w:r w:rsidRPr="006C6662">
              <w:rPr>
                <w:rFonts w:ascii="Arial" w:hAnsi="Arial" w:cs="Arial"/>
                <w:color w:val="000000" w:themeColor="text1"/>
                <w:sz w:val="20"/>
                <w:szCs w:val="20"/>
              </w:rPr>
              <w:t>2.</w:t>
            </w:r>
          </w:p>
        </w:tc>
        <w:tc>
          <w:tcPr>
            <w:tcW w:w="6098" w:type="dxa"/>
            <w:vAlign w:val="center"/>
          </w:tcPr>
          <w:p w14:paraId="6FC89C92" w14:textId="77777777" w:rsidR="003E5A34" w:rsidRPr="006C6662" w:rsidRDefault="003E5A34" w:rsidP="003E5A34">
            <w:pPr>
              <w:rPr>
                <w:rFonts w:ascii="Arial" w:hAnsi="Arial" w:cs="Arial"/>
                <w:color w:val="000000" w:themeColor="text1"/>
                <w:sz w:val="20"/>
                <w:szCs w:val="20"/>
              </w:rPr>
            </w:pPr>
            <w:r w:rsidRPr="006C6662">
              <w:rPr>
                <w:rFonts w:ascii="Arial" w:hAnsi="Arial" w:cs="Arial"/>
                <w:color w:val="000000" w:themeColor="text1"/>
                <w:sz w:val="20"/>
                <w:szCs w:val="20"/>
                <w:lang w:eastAsia="lt-LT"/>
              </w:rPr>
              <w:t>Paraiškų gavimas</w:t>
            </w:r>
          </w:p>
        </w:tc>
        <w:tc>
          <w:tcPr>
            <w:tcW w:w="4536" w:type="dxa"/>
            <w:vAlign w:val="center"/>
          </w:tcPr>
          <w:p w14:paraId="7E2B7D81" w14:textId="392DCBE0" w:rsidR="003E5A34" w:rsidRPr="00E57662" w:rsidRDefault="003E5A34" w:rsidP="003E5A34">
            <w:pPr>
              <w:rPr>
                <w:rFonts w:ascii="Arial" w:hAnsi="Arial" w:cs="Arial"/>
                <w:sz w:val="20"/>
                <w:szCs w:val="20"/>
                <w:lang w:val="en-US"/>
              </w:rPr>
            </w:pPr>
            <w:r w:rsidRPr="00E57662">
              <w:rPr>
                <w:rFonts w:ascii="Arial" w:hAnsi="Arial" w:cs="Arial"/>
                <w:sz w:val="20"/>
                <w:szCs w:val="20"/>
                <w:lang w:val="en-US" w:eastAsia="lt-LT"/>
              </w:rPr>
              <w:t>Reception of Applications</w:t>
            </w:r>
          </w:p>
        </w:tc>
        <w:tc>
          <w:tcPr>
            <w:tcW w:w="2802" w:type="dxa"/>
            <w:vAlign w:val="center"/>
          </w:tcPr>
          <w:p w14:paraId="657AB06D" w14:textId="196024DC" w:rsidR="003E5A34" w:rsidRPr="00E57662" w:rsidRDefault="003E5A34" w:rsidP="003E5A34">
            <w:pPr>
              <w:rPr>
                <w:rFonts w:ascii="Arial" w:hAnsi="Arial" w:cs="Arial"/>
                <w:sz w:val="20"/>
                <w:szCs w:val="20"/>
              </w:rPr>
            </w:pPr>
            <w:r w:rsidRPr="00E57662">
              <w:rPr>
                <w:rFonts w:ascii="Arial" w:hAnsi="Arial" w:cs="Arial"/>
                <w:sz w:val="20"/>
                <w:szCs w:val="20"/>
              </w:rPr>
              <w:t>202</w:t>
            </w:r>
            <w:r w:rsidR="00557B37" w:rsidRPr="00E57662">
              <w:rPr>
                <w:rFonts w:ascii="Arial" w:hAnsi="Arial" w:cs="Arial"/>
                <w:sz w:val="20"/>
                <w:szCs w:val="20"/>
              </w:rPr>
              <w:t>5</w:t>
            </w:r>
            <w:r w:rsidRPr="00E57662">
              <w:rPr>
                <w:rFonts w:ascii="Arial" w:hAnsi="Arial" w:cs="Arial"/>
                <w:sz w:val="20"/>
                <w:szCs w:val="20"/>
              </w:rPr>
              <w:t>-0</w:t>
            </w:r>
            <w:r w:rsidR="003350E1" w:rsidRPr="00E57662">
              <w:rPr>
                <w:rFonts w:ascii="Arial" w:hAnsi="Arial" w:cs="Arial"/>
                <w:sz w:val="20"/>
                <w:szCs w:val="20"/>
              </w:rPr>
              <w:t>9</w:t>
            </w:r>
            <w:r w:rsidRPr="00E57662">
              <w:rPr>
                <w:rFonts w:ascii="Arial" w:hAnsi="Arial" w:cs="Arial"/>
                <w:sz w:val="20"/>
                <w:szCs w:val="20"/>
              </w:rPr>
              <w:t>-1</w:t>
            </w:r>
            <w:r w:rsidR="003350E1" w:rsidRPr="00E57662">
              <w:rPr>
                <w:rFonts w:ascii="Arial" w:hAnsi="Arial" w:cs="Arial"/>
                <w:sz w:val="20"/>
                <w:szCs w:val="20"/>
              </w:rPr>
              <w:t>6</w:t>
            </w:r>
          </w:p>
        </w:tc>
      </w:tr>
      <w:tr w:rsidR="003E5A34" w:rsidRPr="006C6662" w14:paraId="61B80EB3" w14:textId="77777777" w:rsidTr="0022697F">
        <w:trPr>
          <w:trHeight w:val="191"/>
        </w:trPr>
        <w:tc>
          <w:tcPr>
            <w:tcW w:w="985" w:type="dxa"/>
          </w:tcPr>
          <w:p w14:paraId="5F28ECFD" w14:textId="1DC644E6" w:rsidR="003E5A34" w:rsidRPr="006C6662" w:rsidRDefault="003E5A34" w:rsidP="003E5A34">
            <w:pPr>
              <w:rPr>
                <w:rFonts w:ascii="Arial" w:hAnsi="Arial" w:cs="Arial"/>
                <w:color w:val="000000" w:themeColor="text1"/>
                <w:sz w:val="20"/>
                <w:szCs w:val="20"/>
              </w:rPr>
            </w:pPr>
            <w:r w:rsidRPr="006C6662">
              <w:rPr>
                <w:rFonts w:ascii="Arial" w:hAnsi="Arial" w:cs="Arial"/>
                <w:color w:val="000000" w:themeColor="text1"/>
                <w:sz w:val="20"/>
                <w:szCs w:val="20"/>
              </w:rPr>
              <w:t>1</w:t>
            </w:r>
            <w:r w:rsidR="00EF4C04">
              <w:rPr>
                <w:rFonts w:ascii="Arial" w:hAnsi="Arial" w:cs="Arial"/>
                <w:color w:val="000000" w:themeColor="text1"/>
                <w:sz w:val="20"/>
                <w:szCs w:val="20"/>
              </w:rPr>
              <w:t>5</w:t>
            </w:r>
            <w:r w:rsidRPr="006C6662">
              <w:rPr>
                <w:rFonts w:ascii="Arial" w:hAnsi="Arial" w:cs="Arial"/>
                <w:color w:val="000000" w:themeColor="text1"/>
                <w:sz w:val="20"/>
                <w:szCs w:val="20"/>
              </w:rPr>
              <w:t>.</w:t>
            </w:r>
            <w:r>
              <w:rPr>
                <w:rFonts w:ascii="Arial" w:hAnsi="Arial" w:cs="Arial"/>
                <w:color w:val="000000" w:themeColor="text1"/>
                <w:sz w:val="20"/>
                <w:szCs w:val="20"/>
              </w:rPr>
              <w:t>1.</w:t>
            </w:r>
            <w:r w:rsidRPr="006C6662">
              <w:rPr>
                <w:rFonts w:ascii="Arial" w:hAnsi="Arial" w:cs="Arial"/>
                <w:color w:val="000000" w:themeColor="text1"/>
                <w:sz w:val="20"/>
                <w:szCs w:val="20"/>
              </w:rPr>
              <w:t>3.</w:t>
            </w:r>
          </w:p>
        </w:tc>
        <w:tc>
          <w:tcPr>
            <w:tcW w:w="6098" w:type="dxa"/>
            <w:vAlign w:val="center"/>
          </w:tcPr>
          <w:p w14:paraId="40189EEB" w14:textId="77777777" w:rsidR="003E5A34" w:rsidRPr="006C6662" w:rsidRDefault="003E5A34" w:rsidP="003E5A34">
            <w:pPr>
              <w:rPr>
                <w:rFonts w:ascii="Arial" w:hAnsi="Arial" w:cs="Arial"/>
                <w:color w:val="000000" w:themeColor="text1"/>
                <w:sz w:val="20"/>
                <w:szCs w:val="20"/>
              </w:rPr>
            </w:pPr>
            <w:r w:rsidRPr="006C6662">
              <w:rPr>
                <w:rFonts w:ascii="Arial" w:hAnsi="Arial" w:cs="Arial"/>
                <w:color w:val="000000" w:themeColor="text1"/>
                <w:sz w:val="20"/>
                <w:szCs w:val="20"/>
                <w:lang w:eastAsia="lt-LT"/>
              </w:rPr>
              <w:t>Paraiškų nagrinėjimas</w:t>
            </w:r>
          </w:p>
        </w:tc>
        <w:tc>
          <w:tcPr>
            <w:tcW w:w="4536" w:type="dxa"/>
            <w:vAlign w:val="center"/>
          </w:tcPr>
          <w:p w14:paraId="0B9584A0" w14:textId="2CF320A0" w:rsidR="003E5A34" w:rsidRPr="00E57662" w:rsidRDefault="003E5A34" w:rsidP="003E5A34">
            <w:pPr>
              <w:rPr>
                <w:rFonts w:ascii="Arial" w:hAnsi="Arial" w:cs="Arial"/>
                <w:sz w:val="20"/>
                <w:szCs w:val="20"/>
                <w:lang w:val="en-US"/>
              </w:rPr>
            </w:pPr>
            <w:r w:rsidRPr="00E57662">
              <w:rPr>
                <w:rFonts w:ascii="Arial" w:hAnsi="Arial" w:cs="Arial"/>
                <w:sz w:val="20"/>
                <w:szCs w:val="20"/>
                <w:lang w:val="en-US" w:eastAsia="lt-LT"/>
              </w:rPr>
              <w:t>Examination of Applications</w:t>
            </w:r>
          </w:p>
        </w:tc>
        <w:tc>
          <w:tcPr>
            <w:tcW w:w="2802" w:type="dxa"/>
            <w:vAlign w:val="center"/>
          </w:tcPr>
          <w:p w14:paraId="020DAD25" w14:textId="4AAFD2B1" w:rsidR="003E5A34" w:rsidRPr="00E57662" w:rsidRDefault="003E5A34" w:rsidP="003E5A34">
            <w:pPr>
              <w:rPr>
                <w:rFonts w:ascii="Arial" w:hAnsi="Arial" w:cs="Arial"/>
                <w:sz w:val="20"/>
                <w:szCs w:val="20"/>
              </w:rPr>
            </w:pPr>
            <w:r w:rsidRPr="00E57662">
              <w:rPr>
                <w:rFonts w:ascii="Arial" w:hAnsi="Arial" w:cs="Arial"/>
                <w:sz w:val="20"/>
                <w:szCs w:val="20"/>
              </w:rPr>
              <w:t>202</w:t>
            </w:r>
            <w:r w:rsidR="00557B37" w:rsidRPr="00E57662">
              <w:rPr>
                <w:rFonts w:ascii="Arial" w:hAnsi="Arial" w:cs="Arial"/>
                <w:sz w:val="20"/>
                <w:szCs w:val="20"/>
              </w:rPr>
              <w:t>5</w:t>
            </w:r>
            <w:r w:rsidRPr="00E57662">
              <w:rPr>
                <w:rFonts w:ascii="Arial" w:hAnsi="Arial" w:cs="Arial"/>
                <w:sz w:val="20"/>
                <w:szCs w:val="20"/>
              </w:rPr>
              <w:t>-</w:t>
            </w:r>
            <w:r w:rsidR="00353B12" w:rsidRPr="00E57662">
              <w:rPr>
                <w:rFonts w:ascii="Arial" w:hAnsi="Arial" w:cs="Arial"/>
                <w:sz w:val="20"/>
                <w:szCs w:val="20"/>
              </w:rPr>
              <w:t>10</w:t>
            </w:r>
            <w:r w:rsidRPr="00E57662">
              <w:rPr>
                <w:rFonts w:ascii="Arial" w:hAnsi="Arial" w:cs="Arial"/>
                <w:sz w:val="20"/>
                <w:szCs w:val="20"/>
              </w:rPr>
              <w:t>-</w:t>
            </w:r>
            <w:r w:rsidR="00353B12" w:rsidRPr="00E57662">
              <w:rPr>
                <w:rFonts w:ascii="Arial" w:hAnsi="Arial" w:cs="Arial"/>
                <w:sz w:val="20"/>
                <w:szCs w:val="20"/>
              </w:rPr>
              <w:t>01</w:t>
            </w:r>
          </w:p>
        </w:tc>
      </w:tr>
      <w:tr w:rsidR="003E5A34" w:rsidRPr="006C6662" w14:paraId="0CC00016" w14:textId="77777777" w:rsidTr="0022697F">
        <w:trPr>
          <w:trHeight w:val="191"/>
        </w:trPr>
        <w:tc>
          <w:tcPr>
            <w:tcW w:w="985" w:type="dxa"/>
          </w:tcPr>
          <w:p w14:paraId="6D18D3F3" w14:textId="7C297CC5" w:rsidR="003E5A34" w:rsidRPr="006C6662" w:rsidRDefault="003E5A34" w:rsidP="003E5A34">
            <w:pPr>
              <w:rPr>
                <w:rFonts w:ascii="Arial" w:hAnsi="Arial" w:cs="Arial"/>
                <w:color w:val="000000" w:themeColor="text1"/>
                <w:sz w:val="20"/>
                <w:szCs w:val="20"/>
              </w:rPr>
            </w:pPr>
            <w:r w:rsidRPr="006C6662">
              <w:rPr>
                <w:rFonts w:ascii="Arial" w:hAnsi="Arial" w:cs="Arial"/>
                <w:color w:val="000000" w:themeColor="text1"/>
                <w:sz w:val="20"/>
                <w:szCs w:val="20"/>
              </w:rPr>
              <w:t>1</w:t>
            </w:r>
            <w:r w:rsidR="00EF4C04">
              <w:rPr>
                <w:rFonts w:ascii="Arial" w:hAnsi="Arial" w:cs="Arial"/>
                <w:color w:val="000000" w:themeColor="text1"/>
                <w:sz w:val="20"/>
                <w:szCs w:val="20"/>
              </w:rPr>
              <w:t>5</w:t>
            </w:r>
            <w:r w:rsidRPr="006C6662">
              <w:rPr>
                <w:rFonts w:ascii="Arial" w:hAnsi="Arial" w:cs="Arial"/>
                <w:color w:val="000000" w:themeColor="text1"/>
                <w:sz w:val="20"/>
                <w:szCs w:val="20"/>
              </w:rPr>
              <w:t>.</w:t>
            </w:r>
            <w:r>
              <w:rPr>
                <w:rFonts w:ascii="Arial" w:hAnsi="Arial" w:cs="Arial"/>
                <w:color w:val="000000" w:themeColor="text1"/>
                <w:sz w:val="20"/>
                <w:szCs w:val="20"/>
              </w:rPr>
              <w:t>1.</w:t>
            </w:r>
            <w:r w:rsidRPr="006C6662">
              <w:rPr>
                <w:rFonts w:ascii="Arial" w:hAnsi="Arial" w:cs="Arial"/>
                <w:color w:val="000000" w:themeColor="text1"/>
                <w:sz w:val="20"/>
                <w:szCs w:val="20"/>
              </w:rPr>
              <w:t>4.</w:t>
            </w:r>
          </w:p>
        </w:tc>
        <w:tc>
          <w:tcPr>
            <w:tcW w:w="6098" w:type="dxa"/>
            <w:vAlign w:val="center"/>
          </w:tcPr>
          <w:p w14:paraId="6C8809D6" w14:textId="7ADAE1F2" w:rsidR="003E5A34" w:rsidRPr="006C6662" w:rsidRDefault="003E5A34" w:rsidP="003E5A34">
            <w:pPr>
              <w:rPr>
                <w:rFonts w:ascii="Arial" w:hAnsi="Arial" w:cs="Arial"/>
                <w:color w:val="000000" w:themeColor="text1"/>
                <w:sz w:val="20"/>
                <w:szCs w:val="20"/>
              </w:rPr>
            </w:pPr>
            <w:r w:rsidRPr="006C6662">
              <w:rPr>
                <w:rFonts w:ascii="Arial" w:hAnsi="Arial" w:cs="Arial"/>
                <w:color w:val="000000" w:themeColor="text1"/>
                <w:sz w:val="20"/>
                <w:szCs w:val="20"/>
                <w:lang w:eastAsia="lt-LT"/>
              </w:rPr>
              <w:t>Kvietimo pateikti Pirminius pasiūlymus rengimas</w:t>
            </w:r>
          </w:p>
        </w:tc>
        <w:tc>
          <w:tcPr>
            <w:tcW w:w="4536" w:type="dxa"/>
            <w:vAlign w:val="center"/>
          </w:tcPr>
          <w:p w14:paraId="39EE3A9F" w14:textId="06376236" w:rsidR="003E5A34" w:rsidRPr="00E57662" w:rsidRDefault="003E5A34" w:rsidP="003E5A34">
            <w:pPr>
              <w:rPr>
                <w:rFonts w:ascii="Arial" w:hAnsi="Arial" w:cs="Arial"/>
                <w:sz w:val="20"/>
                <w:szCs w:val="20"/>
                <w:lang w:val="en-US"/>
              </w:rPr>
            </w:pPr>
            <w:r w:rsidRPr="00E57662">
              <w:rPr>
                <w:rFonts w:ascii="Arial" w:hAnsi="Arial" w:cs="Arial"/>
                <w:sz w:val="20"/>
                <w:szCs w:val="20"/>
                <w:lang w:val="en-US" w:eastAsia="lt-LT"/>
              </w:rPr>
              <w:t>Preparation of a call for Initial Tenders</w:t>
            </w:r>
          </w:p>
        </w:tc>
        <w:tc>
          <w:tcPr>
            <w:tcW w:w="2802" w:type="dxa"/>
            <w:vAlign w:val="center"/>
          </w:tcPr>
          <w:p w14:paraId="034BC48D" w14:textId="3439891A" w:rsidR="003E5A34" w:rsidRPr="00E57662" w:rsidRDefault="003E5A34" w:rsidP="003E5A34">
            <w:pPr>
              <w:rPr>
                <w:rFonts w:ascii="Arial" w:hAnsi="Arial" w:cs="Arial"/>
                <w:sz w:val="20"/>
                <w:szCs w:val="20"/>
              </w:rPr>
            </w:pPr>
            <w:r w:rsidRPr="00E57662">
              <w:rPr>
                <w:rFonts w:ascii="Arial" w:hAnsi="Arial" w:cs="Arial"/>
                <w:sz w:val="20"/>
                <w:szCs w:val="20"/>
              </w:rPr>
              <w:t>202</w:t>
            </w:r>
            <w:r w:rsidR="00557B37" w:rsidRPr="00E57662">
              <w:rPr>
                <w:rFonts w:ascii="Arial" w:hAnsi="Arial" w:cs="Arial"/>
                <w:sz w:val="20"/>
                <w:szCs w:val="20"/>
              </w:rPr>
              <w:t>5</w:t>
            </w:r>
            <w:r w:rsidRPr="00E57662">
              <w:rPr>
                <w:rFonts w:ascii="Arial" w:hAnsi="Arial" w:cs="Arial"/>
                <w:sz w:val="20"/>
                <w:szCs w:val="20"/>
              </w:rPr>
              <w:t>-</w:t>
            </w:r>
            <w:r w:rsidR="00353B12" w:rsidRPr="00E57662">
              <w:rPr>
                <w:rFonts w:ascii="Arial" w:hAnsi="Arial" w:cs="Arial"/>
                <w:sz w:val="20"/>
                <w:szCs w:val="20"/>
              </w:rPr>
              <w:t>10</w:t>
            </w:r>
            <w:r w:rsidRPr="00E57662">
              <w:rPr>
                <w:rFonts w:ascii="Arial" w:hAnsi="Arial" w:cs="Arial"/>
                <w:sz w:val="20"/>
                <w:szCs w:val="20"/>
              </w:rPr>
              <w:t>-</w:t>
            </w:r>
            <w:r w:rsidR="00353B12" w:rsidRPr="00E57662">
              <w:rPr>
                <w:rFonts w:ascii="Arial" w:hAnsi="Arial" w:cs="Arial"/>
                <w:sz w:val="20"/>
                <w:szCs w:val="20"/>
              </w:rPr>
              <w:t>03</w:t>
            </w:r>
          </w:p>
        </w:tc>
      </w:tr>
      <w:tr w:rsidR="003E5A34" w:rsidRPr="006C6662" w14:paraId="0301A4FF" w14:textId="77777777" w:rsidTr="0022697F">
        <w:trPr>
          <w:trHeight w:val="191"/>
        </w:trPr>
        <w:tc>
          <w:tcPr>
            <w:tcW w:w="985" w:type="dxa"/>
          </w:tcPr>
          <w:p w14:paraId="3CCFFB93" w14:textId="673489DF" w:rsidR="003E5A34" w:rsidRPr="006C6662" w:rsidRDefault="003E5A34" w:rsidP="003E5A34">
            <w:pPr>
              <w:rPr>
                <w:rFonts w:ascii="Arial" w:hAnsi="Arial" w:cs="Arial"/>
                <w:color w:val="000000" w:themeColor="text1"/>
                <w:sz w:val="20"/>
                <w:szCs w:val="20"/>
              </w:rPr>
            </w:pPr>
            <w:r w:rsidRPr="006C6662">
              <w:rPr>
                <w:rFonts w:ascii="Arial" w:hAnsi="Arial" w:cs="Arial"/>
                <w:color w:val="000000" w:themeColor="text1"/>
                <w:sz w:val="20"/>
                <w:szCs w:val="20"/>
              </w:rPr>
              <w:t>1</w:t>
            </w:r>
            <w:r w:rsidR="00EF4C04">
              <w:rPr>
                <w:rFonts w:ascii="Arial" w:hAnsi="Arial" w:cs="Arial"/>
                <w:color w:val="000000" w:themeColor="text1"/>
                <w:sz w:val="20"/>
                <w:szCs w:val="20"/>
              </w:rPr>
              <w:t>5</w:t>
            </w:r>
            <w:r w:rsidRPr="006C6662">
              <w:rPr>
                <w:rFonts w:ascii="Arial" w:hAnsi="Arial" w:cs="Arial"/>
                <w:color w:val="000000" w:themeColor="text1"/>
                <w:sz w:val="20"/>
                <w:szCs w:val="20"/>
              </w:rPr>
              <w:t>.</w:t>
            </w:r>
            <w:r>
              <w:rPr>
                <w:rFonts w:ascii="Arial" w:hAnsi="Arial" w:cs="Arial"/>
                <w:color w:val="000000" w:themeColor="text1"/>
                <w:sz w:val="20"/>
                <w:szCs w:val="20"/>
              </w:rPr>
              <w:t>1.</w:t>
            </w:r>
            <w:r w:rsidRPr="006C6662">
              <w:rPr>
                <w:rFonts w:ascii="Arial" w:hAnsi="Arial" w:cs="Arial"/>
                <w:color w:val="000000" w:themeColor="text1"/>
                <w:sz w:val="20"/>
                <w:szCs w:val="20"/>
              </w:rPr>
              <w:t>5.</w:t>
            </w:r>
          </w:p>
        </w:tc>
        <w:tc>
          <w:tcPr>
            <w:tcW w:w="6098" w:type="dxa"/>
            <w:vAlign w:val="center"/>
          </w:tcPr>
          <w:p w14:paraId="11F30DFD" w14:textId="77777777" w:rsidR="003E5A34" w:rsidRPr="006C6662" w:rsidRDefault="003E5A34" w:rsidP="003E5A34">
            <w:pPr>
              <w:rPr>
                <w:rFonts w:ascii="Arial" w:hAnsi="Arial" w:cs="Arial"/>
                <w:color w:val="000000" w:themeColor="text1"/>
                <w:sz w:val="20"/>
                <w:szCs w:val="20"/>
              </w:rPr>
            </w:pPr>
            <w:r w:rsidRPr="006C6662">
              <w:rPr>
                <w:rFonts w:ascii="Arial" w:hAnsi="Arial" w:cs="Arial"/>
                <w:color w:val="000000" w:themeColor="text1"/>
                <w:sz w:val="20"/>
                <w:szCs w:val="20"/>
                <w:lang w:eastAsia="lt-LT"/>
              </w:rPr>
              <w:t>Pirminių pasiūlymų gavimas</w:t>
            </w:r>
          </w:p>
        </w:tc>
        <w:tc>
          <w:tcPr>
            <w:tcW w:w="4536" w:type="dxa"/>
            <w:vAlign w:val="center"/>
          </w:tcPr>
          <w:p w14:paraId="346C5410" w14:textId="15BF5B0E" w:rsidR="003E5A34" w:rsidRPr="00E57662" w:rsidRDefault="003E5A34" w:rsidP="003E5A34">
            <w:pPr>
              <w:rPr>
                <w:rFonts w:ascii="Arial" w:hAnsi="Arial" w:cs="Arial"/>
                <w:sz w:val="20"/>
                <w:szCs w:val="20"/>
                <w:lang w:val="en-US"/>
              </w:rPr>
            </w:pPr>
            <w:r w:rsidRPr="00E57662">
              <w:rPr>
                <w:rFonts w:ascii="Arial" w:hAnsi="Arial" w:cs="Arial"/>
                <w:sz w:val="20"/>
                <w:szCs w:val="20"/>
                <w:lang w:val="en-US" w:eastAsia="lt-LT"/>
              </w:rPr>
              <w:t>Reception of Initial Tenders</w:t>
            </w:r>
          </w:p>
        </w:tc>
        <w:tc>
          <w:tcPr>
            <w:tcW w:w="2802" w:type="dxa"/>
            <w:vAlign w:val="center"/>
          </w:tcPr>
          <w:p w14:paraId="3AE1C9A5" w14:textId="2BFBA348" w:rsidR="003E5A34" w:rsidRPr="00E57662" w:rsidRDefault="003E5A34" w:rsidP="003E5A34">
            <w:pPr>
              <w:rPr>
                <w:rFonts w:ascii="Arial" w:hAnsi="Arial" w:cs="Arial"/>
                <w:sz w:val="20"/>
                <w:szCs w:val="20"/>
              </w:rPr>
            </w:pPr>
            <w:r w:rsidRPr="00E57662">
              <w:rPr>
                <w:rFonts w:ascii="Arial" w:hAnsi="Arial" w:cs="Arial"/>
                <w:sz w:val="20"/>
                <w:szCs w:val="20"/>
              </w:rPr>
              <w:t>202</w:t>
            </w:r>
            <w:r w:rsidR="00557B37" w:rsidRPr="00E57662">
              <w:rPr>
                <w:rFonts w:ascii="Arial" w:hAnsi="Arial" w:cs="Arial"/>
                <w:sz w:val="20"/>
                <w:szCs w:val="20"/>
              </w:rPr>
              <w:t>5</w:t>
            </w:r>
            <w:r w:rsidRPr="00E57662">
              <w:rPr>
                <w:rFonts w:ascii="Arial" w:hAnsi="Arial" w:cs="Arial"/>
                <w:sz w:val="20"/>
                <w:szCs w:val="20"/>
              </w:rPr>
              <w:t>-</w:t>
            </w:r>
            <w:r w:rsidR="00353B12" w:rsidRPr="00E57662">
              <w:rPr>
                <w:rFonts w:ascii="Arial" w:hAnsi="Arial" w:cs="Arial"/>
                <w:sz w:val="20"/>
                <w:szCs w:val="20"/>
              </w:rPr>
              <w:t>10</w:t>
            </w:r>
            <w:r w:rsidRPr="00E57662">
              <w:rPr>
                <w:rFonts w:ascii="Arial" w:hAnsi="Arial" w:cs="Arial"/>
                <w:sz w:val="20"/>
                <w:szCs w:val="20"/>
              </w:rPr>
              <w:t>-</w:t>
            </w:r>
            <w:r w:rsidR="00205286" w:rsidRPr="00E57662">
              <w:rPr>
                <w:rFonts w:ascii="Arial" w:hAnsi="Arial" w:cs="Arial"/>
                <w:sz w:val="20"/>
                <w:szCs w:val="20"/>
              </w:rPr>
              <w:t>17</w:t>
            </w:r>
          </w:p>
        </w:tc>
      </w:tr>
      <w:tr w:rsidR="003E5A34" w:rsidRPr="006C6662" w14:paraId="37D0261B" w14:textId="77777777" w:rsidTr="0022697F">
        <w:trPr>
          <w:trHeight w:val="191"/>
        </w:trPr>
        <w:tc>
          <w:tcPr>
            <w:tcW w:w="985" w:type="dxa"/>
          </w:tcPr>
          <w:p w14:paraId="71238D3F" w14:textId="62E5D171" w:rsidR="003E5A34" w:rsidRPr="006C6662" w:rsidRDefault="003E5A34" w:rsidP="003E5A34">
            <w:pPr>
              <w:rPr>
                <w:rFonts w:ascii="Arial" w:hAnsi="Arial" w:cs="Arial"/>
                <w:color w:val="000000" w:themeColor="text1"/>
                <w:sz w:val="20"/>
                <w:szCs w:val="20"/>
              </w:rPr>
            </w:pPr>
            <w:r w:rsidRPr="006C6662">
              <w:rPr>
                <w:rFonts w:ascii="Arial" w:hAnsi="Arial" w:cs="Arial"/>
                <w:color w:val="000000" w:themeColor="text1"/>
                <w:sz w:val="20"/>
                <w:szCs w:val="20"/>
              </w:rPr>
              <w:t>1</w:t>
            </w:r>
            <w:r w:rsidR="00EF4C04">
              <w:rPr>
                <w:rFonts w:ascii="Arial" w:hAnsi="Arial" w:cs="Arial"/>
                <w:color w:val="000000" w:themeColor="text1"/>
                <w:sz w:val="20"/>
                <w:szCs w:val="20"/>
              </w:rPr>
              <w:t>5</w:t>
            </w:r>
            <w:r w:rsidRPr="006C6662">
              <w:rPr>
                <w:rFonts w:ascii="Arial" w:hAnsi="Arial" w:cs="Arial"/>
                <w:color w:val="000000" w:themeColor="text1"/>
                <w:sz w:val="20"/>
                <w:szCs w:val="20"/>
              </w:rPr>
              <w:t>.</w:t>
            </w:r>
            <w:r>
              <w:rPr>
                <w:rFonts w:ascii="Arial" w:hAnsi="Arial" w:cs="Arial"/>
                <w:color w:val="000000" w:themeColor="text1"/>
                <w:sz w:val="20"/>
                <w:szCs w:val="20"/>
              </w:rPr>
              <w:t>1.</w:t>
            </w:r>
            <w:r w:rsidRPr="006C6662">
              <w:rPr>
                <w:rFonts w:ascii="Arial" w:hAnsi="Arial" w:cs="Arial"/>
                <w:color w:val="000000" w:themeColor="text1"/>
                <w:sz w:val="20"/>
                <w:szCs w:val="20"/>
              </w:rPr>
              <w:t>6.</w:t>
            </w:r>
          </w:p>
        </w:tc>
        <w:tc>
          <w:tcPr>
            <w:tcW w:w="6098" w:type="dxa"/>
            <w:vAlign w:val="center"/>
          </w:tcPr>
          <w:p w14:paraId="7BEE9615" w14:textId="77777777" w:rsidR="003E5A34" w:rsidRPr="006C6662" w:rsidRDefault="003E5A34" w:rsidP="003E5A34">
            <w:pPr>
              <w:rPr>
                <w:rFonts w:ascii="Arial" w:hAnsi="Arial" w:cs="Arial"/>
                <w:color w:val="000000" w:themeColor="text1"/>
                <w:sz w:val="20"/>
                <w:szCs w:val="20"/>
              </w:rPr>
            </w:pPr>
            <w:r w:rsidRPr="006C6662">
              <w:rPr>
                <w:rFonts w:ascii="Arial" w:hAnsi="Arial" w:cs="Arial"/>
                <w:color w:val="000000" w:themeColor="text1"/>
                <w:sz w:val="20"/>
                <w:szCs w:val="20"/>
                <w:lang w:eastAsia="lt-LT"/>
              </w:rPr>
              <w:t>Pirminių pasiūlymų nagrinėjimas</w:t>
            </w:r>
          </w:p>
        </w:tc>
        <w:tc>
          <w:tcPr>
            <w:tcW w:w="4536" w:type="dxa"/>
            <w:vAlign w:val="center"/>
          </w:tcPr>
          <w:p w14:paraId="0B009FA4" w14:textId="6914ECB8" w:rsidR="003E5A34" w:rsidRPr="00E57662" w:rsidRDefault="003E5A34" w:rsidP="003E5A34">
            <w:pPr>
              <w:rPr>
                <w:rFonts w:ascii="Arial" w:hAnsi="Arial" w:cs="Arial"/>
                <w:sz w:val="20"/>
                <w:szCs w:val="20"/>
                <w:lang w:val="en-US"/>
              </w:rPr>
            </w:pPr>
            <w:r w:rsidRPr="00E57662">
              <w:rPr>
                <w:rFonts w:ascii="Arial" w:hAnsi="Arial" w:cs="Arial"/>
                <w:sz w:val="20"/>
                <w:szCs w:val="20"/>
                <w:lang w:val="en-US" w:eastAsia="lt-LT"/>
              </w:rPr>
              <w:t>Examination of Initial Tenders</w:t>
            </w:r>
          </w:p>
        </w:tc>
        <w:tc>
          <w:tcPr>
            <w:tcW w:w="2802" w:type="dxa"/>
            <w:vAlign w:val="center"/>
          </w:tcPr>
          <w:p w14:paraId="31F8FB5E" w14:textId="41B54563" w:rsidR="003E5A34" w:rsidRPr="00E57662" w:rsidRDefault="003E5A34" w:rsidP="003E5A34">
            <w:pPr>
              <w:rPr>
                <w:rFonts w:ascii="Arial" w:hAnsi="Arial" w:cs="Arial"/>
                <w:sz w:val="20"/>
                <w:szCs w:val="20"/>
              </w:rPr>
            </w:pPr>
            <w:r w:rsidRPr="00E57662">
              <w:rPr>
                <w:rFonts w:ascii="Arial" w:hAnsi="Arial" w:cs="Arial"/>
                <w:sz w:val="20"/>
                <w:szCs w:val="20"/>
              </w:rPr>
              <w:t>202</w:t>
            </w:r>
            <w:r w:rsidR="00557B37" w:rsidRPr="00E57662">
              <w:rPr>
                <w:rFonts w:ascii="Arial" w:hAnsi="Arial" w:cs="Arial"/>
                <w:sz w:val="20"/>
                <w:szCs w:val="20"/>
              </w:rPr>
              <w:t>5</w:t>
            </w:r>
            <w:r w:rsidRPr="00E57662">
              <w:rPr>
                <w:rFonts w:ascii="Arial" w:hAnsi="Arial" w:cs="Arial"/>
                <w:sz w:val="20"/>
                <w:szCs w:val="20"/>
              </w:rPr>
              <w:t>-</w:t>
            </w:r>
            <w:r w:rsidR="00205286" w:rsidRPr="00E57662">
              <w:rPr>
                <w:rFonts w:ascii="Arial" w:hAnsi="Arial" w:cs="Arial"/>
                <w:sz w:val="20"/>
                <w:szCs w:val="20"/>
              </w:rPr>
              <w:t>10</w:t>
            </w:r>
            <w:r w:rsidRPr="00E57662">
              <w:rPr>
                <w:rFonts w:ascii="Arial" w:hAnsi="Arial" w:cs="Arial"/>
                <w:sz w:val="20"/>
                <w:szCs w:val="20"/>
              </w:rPr>
              <w:t>-</w:t>
            </w:r>
            <w:r w:rsidR="00205286" w:rsidRPr="00E57662">
              <w:rPr>
                <w:rFonts w:ascii="Arial" w:hAnsi="Arial" w:cs="Arial"/>
                <w:sz w:val="20"/>
                <w:szCs w:val="20"/>
              </w:rPr>
              <w:t>22</w:t>
            </w:r>
          </w:p>
        </w:tc>
      </w:tr>
      <w:tr w:rsidR="003E5A34" w:rsidRPr="006C6662" w14:paraId="0AB34558" w14:textId="77777777" w:rsidTr="0022697F">
        <w:trPr>
          <w:trHeight w:val="191"/>
        </w:trPr>
        <w:tc>
          <w:tcPr>
            <w:tcW w:w="985" w:type="dxa"/>
          </w:tcPr>
          <w:p w14:paraId="4752B54C" w14:textId="236B869D" w:rsidR="003E5A34" w:rsidRPr="006C6662" w:rsidRDefault="003E5A34" w:rsidP="003E5A34">
            <w:pPr>
              <w:rPr>
                <w:rFonts w:ascii="Arial" w:hAnsi="Arial" w:cs="Arial"/>
                <w:color w:val="000000" w:themeColor="text1"/>
                <w:sz w:val="20"/>
                <w:szCs w:val="20"/>
              </w:rPr>
            </w:pPr>
            <w:r w:rsidRPr="006C6662">
              <w:rPr>
                <w:rFonts w:ascii="Arial" w:hAnsi="Arial" w:cs="Arial"/>
                <w:color w:val="000000" w:themeColor="text1"/>
                <w:sz w:val="20"/>
                <w:szCs w:val="20"/>
              </w:rPr>
              <w:t>1</w:t>
            </w:r>
            <w:r w:rsidR="00EF4C04">
              <w:rPr>
                <w:rFonts w:ascii="Arial" w:hAnsi="Arial" w:cs="Arial"/>
                <w:color w:val="000000" w:themeColor="text1"/>
                <w:sz w:val="20"/>
                <w:szCs w:val="20"/>
              </w:rPr>
              <w:t>5</w:t>
            </w:r>
            <w:r w:rsidRPr="006C6662">
              <w:rPr>
                <w:rFonts w:ascii="Arial" w:hAnsi="Arial" w:cs="Arial"/>
                <w:color w:val="000000" w:themeColor="text1"/>
                <w:sz w:val="20"/>
                <w:szCs w:val="20"/>
              </w:rPr>
              <w:t>.</w:t>
            </w:r>
            <w:r>
              <w:rPr>
                <w:rFonts w:ascii="Arial" w:hAnsi="Arial" w:cs="Arial"/>
                <w:color w:val="000000" w:themeColor="text1"/>
                <w:sz w:val="20"/>
                <w:szCs w:val="20"/>
              </w:rPr>
              <w:t>1.</w:t>
            </w:r>
            <w:r w:rsidRPr="006C6662">
              <w:rPr>
                <w:rFonts w:ascii="Arial" w:hAnsi="Arial" w:cs="Arial"/>
                <w:color w:val="000000" w:themeColor="text1"/>
                <w:sz w:val="20"/>
                <w:szCs w:val="20"/>
              </w:rPr>
              <w:t>7.</w:t>
            </w:r>
          </w:p>
        </w:tc>
        <w:tc>
          <w:tcPr>
            <w:tcW w:w="6098" w:type="dxa"/>
            <w:vAlign w:val="center"/>
          </w:tcPr>
          <w:p w14:paraId="4B01F622" w14:textId="77777777" w:rsidR="003E5A34" w:rsidRPr="006C6662" w:rsidRDefault="003E5A34" w:rsidP="003E5A34">
            <w:pPr>
              <w:rPr>
                <w:rFonts w:ascii="Arial" w:hAnsi="Arial" w:cs="Arial"/>
                <w:color w:val="000000" w:themeColor="text1"/>
                <w:sz w:val="20"/>
                <w:szCs w:val="20"/>
              </w:rPr>
            </w:pPr>
            <w:r w:rsidRPr="006C6662">
              <w:rPr>
                <w:rFonts w:ascii="Arial" w:hAnsi="Arial" w:cs="Arial"/>
                <w:color w:val="000000" w:themeColor="text1"/>
                <w:sz w:val="20"/>
                <w:szCs w:val="20"/>
                <w:lang w:eastAsia="lt-LT"/>
              </w:rPr>
              <w:t>Derybos</w:t>
            </w:r>
          </w:p>
        </w:tc>
        <w:tc>
          <w:tcPr>
            <w:tcW w:w="4536" w:type="dxa"/>
            <w:vAlign w:val="center"/>
          </w:tcPr>
          <w:p w14:paraId="254C41CE" w14:textId="62CA375E" w:rsidR="003E5A34" w:rsidRPr="00E57662" w:rsidRDefault="003E5A34" w:rsidP="003E5A34">
            <w:pPr>
              <w:rPr>
                <w:rFonts w:ascii="Arial" w:hAnsi="Arial" w:cs="Arial"/>
                <w:sz w:val="20"/>
                <w:szCs w:val="20"/>
                <w:lang w:val="en-US"/>
              </w:rPr>
            </w:pPr>
            <w:r w:rsidRPr="00E57662">
              <w:rPr>
                <w:rFonts w:ascii="Arial" w:hAnsi="Arial" w:cs="Arial"/>
                <w:sz w:val="20"/>
                <w:szCs w:val="20"/>
                <w:lang w:val="en-US" w:eastAsia="lt-LT"/>
              </w:rPr>
              <w:t>Negotiations</w:t>
            </w:r>
          </w:p>
        </w:tc>
        <w:tc>
          <w:tcPr>
            <w:tcW w:w="2802" w:type="dxa"/>
            <w:vAlign w:val="center"/>
          </w:tcPr>
          <w:p w14:paraId="7985524D" w14:textId="08AE63A4" w:rsidR="003E5A34" w:rsidRPr="00E57662" w:rsidRDefault="003E5A34" w:rsidP="003E5A34">
            <w:pPr>
              <w:rPr>
                <w:rFonts w:ascii="Arial" w:hAnsi="Arial" w:cs="Arial"/>
                <w:sz w:val="20"/>
                <w:szCs w:val="20"/>
              </w:rPr>
            </w:pPr>
            <w:r w:rsidRPr="00E57662">
              <w:rPr>
                <w:rFonts w:ascii="Arial" w:hAnsi="Arial" w:cs="Arial"/>
                <w:sz w:val="20"/>
                <w:szCs w:val="20"/>
              </w:rPr>
              <w:t>202</w:t>
            </w:r>
            <w:r w:rsidR="00557B37" w:rsidRPr="00E57662">
              <w:rPr>
                <w:rFonts w:ascii="Arial" w:hAnsi="Arial" w:cs="Arial"/>
                <w:sz w:val="20"/>
                <w:szCs w:val="20"/>
              </w:rPr>
              <w:t>5</w:t>
            </w:r>
            <w:r w:rsidRPr="00E57662">
              <w:rPr>
                <w:rFonts w:ascii="Arial" w:hAnsi="Arial" w:cs="Arial"/>
                <w:sz w:val="20"/>
                <w:szCs w:val="20"/>
              </w:rPr>
              <w:t>-</w:t>
            </w:r>
            <w:r w:rsidR="00205286" w:rsidRPr="00E57662">
              <w:rPr>
                <w:rFonts w:ascii="Arial" w:hAnsi="Arial" w:cs="Arial"/>
                <w:sz w:val="20"/>
                <w:szCs w:val="20"/>
              </w:rPr>
              <w:t>10</w:t>
            </w:r>
            <w:r w:rsidRPr="00E57662">
              <w:rPr>
                <w:rFonts w:ascii="Arial" w:hAnsi="Arial" w:cs="Arial"/>
                <w:sz w:val="20"/>
                <w:szCs w:val="20"/>
              </w:rPr>
              <w:t>-</w:t>
            </w:r>
            <w:r w:rsidR="00205286" w:rsidRPr="00E57662">
              <w:rPr>
                <w:rFonts w:ascii="Arial" w:hAnsi="Arial" w:cs="Arial"/>
                <w:sz w:val="20"/>
                <w:szCs w:val="20"/>
              </w:rPr>
              <w:t>27</w:t>
            </w:r>
          </w:p>
        </w:tc>
      </w:tr>
      <w:tr w:rsidR="003E5A34" w:rsidRPr="006C6662" w14:paraId="22510690" w14:textId="77777777" w:rsidTr="0022697F">
        <w:trPr>
          <w:trHeight w:val="191"/>
        </w:trPr>
        <w:tc>
          <w:tcPr>
            <w:tcW w:w="985" w:type="dxa"/>
          </w:tcPr>
          <w:p w14:paraId="1A77EDB4" w14:textId="031A5CF2" w:rsidR="003E5A34" w:rsidRPr="006C6662" w:rsidRDefault="003E5A34" w:rsidP="003E5A34">
            <w:pPr>
              <w:rPr>
                <w:rFonts w:ascii="Arial" w:hAnsi="Arial" w:cs="Arial"/>
                <w:color w:val="000000" w:themeColor="text1"/>
                <w:sz w:val="20"/>
                <w:szCs w:val="20"/>
              </w:rPr>
            </w:pPr>
            <w:r w:rsidRPr="006C6662">
              <w:rPr>
                <w:rFonts w:ascii="Arial" w:hAnsi="Arial" w:cs="Arial"/>
                <w:color w:val="000000" w:themeColor="text1"/>
                <w:sz w:val="20"/>
                <w:szCs w:val="20"/>
              </w:rPr>
              <w:t>1</w:t>
            </w:r>
            <w:r w:rsidR="00EF4C04">
              <w:rPr>
                <w:rFonts w:ascii="Arial" w:hAnsi="Arial" w:cs="Arial"/>
                <w:color w:val="000000" w:themeColor="text1"/>
                <w:sz w:val="20"/>
                <w:szCs w:val="20"/>
              </w:rPr>
              <w:t>5</w:t>
            </w:r>
            <w:r w:rsidRPr="006C6662">
              <w:rPr>
                <w:rFonts w:ascii="Arial" w:hAnsi="Arial" w:cs="Arial"/>
                <w:color w:val="000000" w:themeColor="text1"/>
                <w:sz w:val="20"/>
                <w:szCs w:val="20"/>
              </w:rPr>
              <w:t>.</w:t>
            </w:r>
            <w:r>
              <w:rPr>
                <w:rFonts w:ascii="Arial" w:hAnsi="Arial" w:cs="Arial"/>
                <w:color w:val="000000" w:themeColor="text1"/>
                <w:sz w:val="20"/>
                <w:szCs w:val="20"/>
              </w:rPr>
              <w:t>1.</w:t>
            </w:r>
            <w:r w:rsidRPr="006C6662">
              <w:rPr>
                <w:rFonts w:ascii="Arial" w:hAnsi="Arial" w:cs="Arial"/>
                <w:color w:val="000000" w:themeColor="text1"/>
                <w:sz w:val="20"/>
                <w:szCs w:val="20"/>
              </w:rPr>
              <w:t>8.</w:t>
            </w:r>
          </w:p>
        </w:tc>
        <w:tc>
          <w:tcPr>
            <w:tcW w:w="6098" w:type="dxa"/>
            <w:vAlign w:val="center"/>
          </w:tcPr>
          <w:p w14:paraId="05E6D6BB" w14:textId="7B98C8F4" w:rsidR="003E5A34" w:rsidRPr="006C6662" w:rsidRDefault="003E5A34" w:rsidP="003E5A34">
            <w:pPr>
              <w:rPr>
                <w:rFonts w:ascii="Arial" w:hAnsi="Arial" w:cs="Arial"/>
                <w:color w:val="000000" w:themeColor="text1"/>
                <w:sz w:val="20"/>
                <w:szCs w:val="20"/>
              </w:rPr>
            </w:pPr>
            <w:r w:rsidRPr="006C6662">
              <w:rPr>
                <w:rFonts w:ascii="Arial" w:hAnsi="Arial" w:cs="Arial"/>
                <w:color w:val="000000" w:themeColor="text1"/>
                <w:sz w:val="20"/>
                <w:szCs w:val="20"/>
                <w:lang w:eastAsia="lt-LT"/>
              </w:rPr>
              <w:t>Kvietimo pateikti Galutinius pasiūlymus rengimas</w:t>
            </w:r>
          </w:p>
        </w:tc>
        <w:tc>
          <w:tcPr>
            <w:tcW w:w="4536" w:type="dxa"/>
            <w:vAlign w:val="center"/>
          </w:tcPr>
          <w:p w14:paraId="03C86A3A" w14:textId="02BAF9E7" w:rsidR="003E5A34" w:rsidRPr="00E57662" w:rsidRDefault="003E5A34" w:rsidP="003E5A34">
            <w:pPr>
              <w:rPr>
                <w:rFonts w:ascii="Arial" w:hAnsi="Arial" w:cs="Arial"/>
                <w:sz w:val="20"/>
                <w:szCs w:val="20"/>
                <w:lang w:val="en-US"/>
              </w:rPr>
            </w:pPr>
            <w:r w:rsidRPr="00E57662">
              <w:rPr>
                <w:rFonts w:ascii="Arial" w:hAnsi="Arial" w:cs="Arial"/>
                <w:sz w:val="20"/>
                <w:szCs w:val="20"/>
                <w:lang w:val="en-US" w:eastAsia="lt-LT"/>
              </w:rPr>
              <w:t>Preparation of a call for Final Tenders</w:t>
            </w:r>
          </w:p>
        </w:tc>
        <w:tc>
          <w:tcPr>
            <w:tcW w:w="2802" w:type="dxa"/>
            <w:vAlign w:val="center"/>
          </w:tcPr>
          <w:p w14:paraId="3A9FDF94" w14:textId="2A532142" w:rsidR="003E5A34" w:rsidRPr="00E57662" w:rsidRDefault="003E5A34" w:rsidP="003E5A34">
            <w:pPr>
              <w:rPr>
                <w:rFonts w:ascii="Arial" w:hAnsi="Arial" w:cs="Arial"/>
                <w:sz w:val="20"/>
                <w:szCs w:val="20"/>
              </w:rPr>
            </w:pPr>
            <w:r w:rsidRPr="00E57662">
              <w:rPr>
                <w:rFonts w:ascii="Arial" w:hAnsi="Arial" w:cs="Arial"/>
                <w:sz w:val="20"/>
                <w:szCs w:val="20"/>
              </w:rPr>
              <w:t>202</w:t>
            </w:r>
            <w:r w:rsidR="00557B37" w:rsidRPr="00E57662">
              <w:rPr>
                <w:rFonts w:ascii="Arial" w:hAnsi="Arial" w:cs="Arial"/>
                <w:sz w:val="20"/>
                <w:szCs w:val="20"/>
              </w:rPr>
              <w:t>5</w:t>
            </w:r>
            <w:r w:rsidRPr="00E57662">
              <w:rPr>
                <w:rFonts w:ascii="Arial" w:hAnsi="Arial" w:cs="Arial"/>
                <w:sz w:val="20"/>
                <w:szCs w:val="20"/>
              </w:rPr>
              <w:t>-</w:t>
            </w:r>
            <w:r w:rsidR="00E57662" w:rsidRPr="00E57662">
              <w:rPr>
                <w:rFonts w:ascii="Arial" w:hAnsi="Arial" w:cs="Arial"/>
                <w:sz w:val="20"/>
                <w:szCs w:val="20"/>
              </w:rPr>
              <w:t>10</w:t>
            </w:r>
            <w:r w:rsidRPr="00E57662">
              <w:rPr>
                <w:rFonts w:ascii="Arial" w:hAnsi="Arial" w:cs="Arial"/>
                <w:sz w:val="20"/>
                <w:szCs w:val="20"/>
              </w:rPr>
              <w:t>-</w:t>
            </w:r>
            <w:r w:rsidR="00E57662" w:rsidRPr="00E57662">
              <w:rPr>
                <w:rFonts w:ascii="Arial" w:hAnsi="Arial" w:cs="Arial"/>
                <w:sz w:val="20"/>
                <w:szCs w:val="20"/>
              </w:rPr>
              <w:t>30</w:t>
            </w:r>
          </w:p>
        </w:tc>
      </w:tr>
      <w:tr w:rsidR="003E5A34" w:rsidRPr="006C6662" w14:paraId="70F47D8D" w14:textId="77777777" w:rsidTr="0022697F">
        <w:trPr>
          <w:trHeight w:val="191"/>
        </w:trPr>
        <w:tc>
          <w:tcPr>
            <w:tcW w:w="985" w:type="dxa"/>
          </w:tcPr>
          <w:p w14:paraId="197574F7" w14:textId="4C66EB65" w:rsidR="003E5A34" w:rsidRPr="006C6662" w:rsidRDefault="003E5A34" w:rsidP="003E5A34">
            <w:pPr>
              <w:rPr>
                <w:rFonts w:ascii="Arial" w:hAnsi="Arial" w:cs="Arial"/>
                <w:color w:val="000000" w:themeColor="text1"/>
                <w:sz w:val="20"/>
                <w:szCs w:val="20"/>
              </w:rPr>
            </w:pPr>
            <w:r w:rsidRPr="006C6662">
              <w:rPr>
                <w:rFonts w:ascii="Arial" w:hAnsi="Arial" w:cs="Arial"/>
                <w:color w:val="000000" w:themeColor="text1"/>
                <w:sz w:val="20"/>
                <w:szCs w:val="20"/>
              </w:rPr>
              <w:t>1</w:t>
            </w:r>
            <w:r w:rsidR="00EF4C04">
              <w:rPr>
                <w:rFonts w:ascii="Arial" w:hAnsi="Arial" w:cs="Arial"/>
                <w:color w:val="000000" w:themeColor="text1"/>
                <w:sz w:val="20"/>
                <w:szCs w:val="20"/>
              </w:rPr>
              <w:t>5</w:t>
            </w:r>
            <w:r w:rsidRPr="006C6662">
              <w:rPr>
                <w:rFonts w:ascii="Arial" w:hAnsi="Arial" w:cs="Arial"/>
                <w:color w:val="000000" w:themeColor="text1"/>
                <w:sz w:val="20"/>
                <w:szCs w:val="20"/>
              </w:rPr>
              <w:t>.</w:t>
            </w:r>
            <w:r>
              <w:rPr>
                <w:rFonts w:ascii="Arial" w:hAnsi="Arial" w:cs="Arial"/>
                <w:color w:val="000000" w:themeColor="text1"/>
                <w:sz w:val="20"/>
                <w:szCs w:val="20"/>
              </w:rPr>
              <w:t>1.</w:t>
            </w:r>
            <w:r w:rsidRPr="006C6662">
              <w:rPr>
                <w:rFonts w:ascii="Arial" w:hAnsi="Arial" w:cs="Arial"/>
                <w:color w:val="000000" w:themeColor="text1"/>
                <w:sz w:val="20"/>
                <w:szCs w:val="20"/>
              </w:rPr>
              <w:t>9.</w:t>
            </w:r>
          </w:p>
        </w:tc>
        <w:tc>
          <w:tcPr>
            <w:tcW w:w="6098" w:type="dxa"/>
            <w:vAlign w:val="center"/>
          </w:tcPr>
          <w:p w14:paraId="4A14F97A" w14:textId="77777777" w:rsidR="003E5A34" w:rsidRPr="006C6662" w:rsidRDefault="003E5A34" w:rsidP="003E5A34">
            <w:pPr>
              <w:rPr>
                <w:rFonts w:ascii="Arial" w:hAnsi="Arial" w:cs="Arial"/>
                <w:color w:val="000000" w:themeColor="text1"/>
                <w:sz w:val="20"/>
                <w:szCs w:val="20"/>
              </w:rPr>
            </w:pPr>
            <w:r w:rsidRPr="006C6662">
              <w:rPr>
                <w:rFonts w:ascii="Arial" w:hAnsi="Arial" w:cs="Arial"/>
                <w:color w:val="000000" w:themeColor="text1"/>
                <w:sz w:val="20"/>
                <w:szCs w:val="20"/>
                <w:lang w:eastAsia="lt-LT"/>
              </w:rPr>
              <w:t>Galutinių pasiūlymų rengimas</w:t>
            </w:r>
          </w:p>
        </w:tc>
        <w:tc>
          <w:tcPr>
            <w:tcW w:w="4536" w:type="dxa"/>
            <w:vAlign w:val="center"/>
          </w:tcPr>
          <w:p w14:paraId="21B39DAE" w14:textId="5A11C3D8" w:rsidR="003E5A34" w:rsidRPr="00E57662" w:rsidRDefault="003E5A34" w:rsidP="003E5A34">
            <w:pPr>
              <w:rPr>
                <w:rFonts w:ascii="Arial" w:hAnsi="Arial" w:cs="Arial"/>
                <w:sz w:val="20"/>
                <w:szCs w:val="20"/>
                <w:lang w:val="en-US"/>
              </w:rPr>
            </w:pPr>
            <w:r w:rsidRPr="00E57662">
              <w:rPr>
                <w:rFonts w:ascii="Arial" w:hAnsi="Arial" w:cs="Arial"/>
                <w:sz w:val="20"/>
                <w:szCs w:val="20"/>
                <w:lang w:val="en-US" w:eastAsia="lt-LT"/>
              </w:rPr>
              <w:t>Preparation of Final Tenders</w:t>
            </w:r>
          </w:p>
        </w:tc>
        <w:tc>
          <w:tcPr>
            <w:tcW w:w="2802" w:type="dxa"/>
            <w:vAlign w:val="center"/>
          </w:tcPr>
          <w:p w14:paraId="02B4E652" w14:textId="0268BEEE" w:rsidR="003E5A34" w:rsidRPr="00E57662" w:rsidRDefault="003E5A34" w:rsidP="003E5A34">
            <w:pPr>
              <w:rPr>
                <w:rFonts w:ascii="Arial" w:hAnsi="Arial" w:cs="Arial"/>
                <w:sz w:val="20"/>
                <w:szCs w:val="20"/>
              </w:rPr>
            </w:pPr>
            <w:r w:rsidRPr="00E57662">
              <w:rPr>
                <w:rFonts w:ascii="Arial" w:hAnsi="Arial" w:cs="Arial"/>
                <w:sz w:val="20"/>
                <w:szCs w:val="20"/>
              </w:rPr>
              <w:t>202</w:t>
            </w:r>
            <w:r w:rsidR="00557B37" w:rsidRPr="00E57662">
              <w:rPr>
                <w:rFonts w:ascii="Arial" w:hAnsi="Arial" w:cs="Arial"/>
                <w:sz w:val="20"/>
                <w:szCs w:val="20"/>
              </w:rPr>
              <w:t>5</w:t>
            </w:r>
            <w:r w:rsidRPr="00E57662">
              <w:rPr>
                <w:rFonts w:ascii="Arial" w:hAnsi="Arial" w:cs="Arial"/>
                <w:sz w:val="20"/>
                <w:szCs w:val="20"/>
              </w:rPr>
              <w:t>-</w:t>
            </w:r>
            <w:r w:rsidR="00E57662" w:rsidRPr="00E57662">
              <w:rPr>
                <w:rFonts w:ascii="Arial" w:hAnsi="Arial" w:cs="Arial"/>
                <w:sz w:val="20"/>
                <w:szCs w:val="20"/>
              </w:rPr>
              <w:t>11</w:t>
            </w:r>
            <w:r w:rsidRPr="00E57662">
              <w:rPr>
                <w:rFonts w:ascii="Arial" w:hAnsi="Arial" w:cs="Arial"/>
                <w:sz w:val="20"/>
                <w:szCs w:val="20"/>
              </w:rPr>
              <w:t>-</w:t>
            </w:r>
            <w:r w:rsidR="00E57662" w:rsidRPr="00E57662">
              <w:rPr>
                <w:rFonts w:ascii="Arial" w:hAnsi="Arial" w:cs="Arial"/>
                <w:sz w:val="20"/>
                <w:szCs w:val="20"/>
              </w:rPr>
              <w:t>13</w:t>
            </w:r>
          </w:p>
        </w:tc>
      </w:tr>
      <w:tr w:rsidR="003E5A34" w:rsidRPr="006C6662" w14:paraId="13F27718" w14:textId="77777777" w:rsidTr="0022697F">
        <w:trPr>
          <w:trHeight w:val="191"/>
        </w:trPr>
        <w:tc>
          <w:tcPr>
            <w:tcW w:w="985" w:type="dxa"/>
          </w:tcPr>
          <w:p w14:paraId="6E81790B" w14:textId="6AD5CCFF" w:rsidR="003E5A34" w:rsidRPr="006C6662" w:rsidRDefault="003E5A34" w:rsidP="003E5A34">
            <w:pPr>
              <w:rPr>
                <w:rFonts w:ascii="Arial" w:hAnsi="Arial" w:cs="Arial"/>
                <w:color w:val="000000" w:themeColor="text1"/>
                <w:sz w:val="20"/>
                <w:szCs w:val="20"/>
              </w:rPr>
            </w:pPr>
            <w:r w:rsidRPr="006C6662">
              <w:rPr>
                <w:rFonts w:ascii="Arial" w:hAnsi="Arial" w:cs="Arial"/>
                <w:color w:val="000000" w:themeColor="text1"/>
                <w:sz w:val="20"/>
                <w:szCs w:val="20"/>
              </w:rPr>
              <w:t>1</w:t>
            </w:r>
            <w:r w:rsidR="00EF4C04">
              <w:rPr>
                <w:rFonts w:ascii="Arial" w:hAnsi="Arial" w:cs="Arial"/>
                <w:color w:val="000000" w:themeColor="text1"/>
                <w:sz w:val="20"/>
                <w:szCs w:val="20"/>
              </w:rPr>
              <w:t>5</w:t>
            </w:r>
            <w:r w:rsidRPr="006C6662">
              <w:rPr>
                <w:rFonts w:ascii="Arial" w:hAnsi="Arial" w:cs="Arial"/>
                <w:color w:val="000000" w:themeColor="text1"/>
                <w:sz w:val="20"/>
                <w:szCs w:val="20"/>
              </w:rPr>
              <w:t>.</w:t>
            </w:r>
            <w:r>
              <w:rPr>
                <w:rFonts w:ascii="Arial" w:hAnsi="Arial" w:cs="Arial"/>
                <w:color w:val="000000" w:themeColor="text1"/>
                <w:sz w:val="20"/>
                <w:szCs w:val="20"/>
              </w:rPr>
              <w:t>1.</w:t>
            </w:r>
            <w:r w:rsidRPr="006C6662">
              <w:rPr>
                <w:rFonts w:ascii="Arial" w:hAnsi="Arial" w:cs="Arial"/>
                <w:color w:val="000000" w:themeColor="text1"/>
                <w:sz w:val="20"/>
                <w:szCs w:val="20"/>
              </w:rPr>
              <w:t>10.</w:t>
            </w:r>
          </w:p>
        </w:tc>
        <w:tc>
          <w:tcPr>
            <w:tcW w:w="6098" w:type="dxa"/>
            <w:vAlign w:val="center"/>
          </w:tcPr>
          <w:p w14:paraId="780D7E46" w14:textId="77777777" w:rsidR="003E5A34" w:rsidRPr="006C6662" w:rsidRDefault="003E5A34" w:rsidP="003E5A34">
            <w:pPr>
              <w:rPr>
                <w:rFonts w:ascii="Arial" w:hAnsi="Arial" w:cs="Arial"/>
                <w:color w:val="000000" w:themeColor="text1"/>
                <w:sz w:val="20"/>
                <w:szCs w:val="20"/>
              </w:rPr>
            </w:pPr>
            <w:r w:rsidRPr="006C6662">
              <w:rPr>
                <w:rFonts w:ascii="Arial" w:hAnsi="Arial" w:cs="Arial"/>
                <w:color w:val="000000" w:themeColor="text1"/>
                <w:sz w:val="20"/>
                <w:szCs w:val="20"/>
                <w:lang w:eastAsia="lt-LT"/>
              </w:rPr>
              <w:t>Galutinių pasiūlymų nagrinėjimas</w:t>
            </w:r>
          </w:p>
        </w:tc>
        <w:tc>
          <w:tcPr>
            <w:tcW w:w="4536" w:type="dxa"/>
            <w:vAlign w:val="center"/>
          </w:tcPr>
          <w:p w14:paraId="38B23732" w14:textId="769326C2" w:rsidR="003E5A34" w:rsidRPr="00E57662" w:rsidRDefault="003E5A34" w:rsidP="003E5A34">
            <w:pPr>
              <w:rPr>
                <w:rFonts w:ascii="Arial" w:hAnsi="Arial" w:cs="Arial"/>
                <w:sz w:val="20"/>
                <w:szCs w:val="20"/>
                <w:lang w:val="en-US"/>
              </w:rPr>
            </w:pPr>
            <w:r w:rsidRPr="00E57662">
              <w:rPr>
                <w:rFonts w:ascii="Arial" w:hAnsi="Arial" w:cs="Arial"/>
                <w:sz w:val="20"/>
                <w:szCs w:val="20"/>
                <w:lang w:val="en-US" w:eastAsia="lt-LT"/>
              </w:rPr>
              <w:t>Examination of Final Tenders</w:t>
            </w:r>
          </w:p>
        </w:tc>
        <w:tc>
          <w:tcPr>
            <w:tcW w:w="2802" w:type="dxa"/>
            <w:vAlign w:val="center"/>
          </w:tcPr>
          <w:p w14:paraId="27FC4511" w14:textId="47E27AAC" w:rsidR="003E5A34" w:rsidRPr="00E57662" w:rsidRDefault="003E5A34" w:rsidP="003E5A34">
            <w:pPr>
              <w:rPr>
                <w:rFonts w:ascii="Arial" w:hAnsi="Arial" w:cs="Arial"/>
                <w:sz w:val="20"/>
                <w:szCs w:val="20"/>
              </w:rPr>
            </w:pPr>
            <w:r w:rsidRPr="00E57662">
              <w:rPr>
                <w:rFonts w:ascii="Arial" w:hAnsi="Arial" w:cs="Arial"/>
                <w:sz w:val="20"/>
                <w:szCs w:val="20"/>
              </w:rPr>
              <w:t>202</w:t>
            </w:r>
            <w:r w:rsidR="00557B37" w:rsidRPr="00E57662">
              <w:rPr>
                <w:rFonts w:ascii="Arial" w:hAnsi="Arial" w:cs="Arial"/>
                <w:sz w:val="20"/>
                <w:szCs w:val="20"/>
              </w:rPr>
              <w:t>5</w:t>
            </w:r>
            <w:r w:rsidRPr="00E57662">
              <w:rPr>
                <w:rFonts w:ascii="Arial" w:hAnsi="Arial" w:cs="Arial"/>
                <w:sz w:val="20"/>
                <w:szCs w:val="20"/>
              </w:rPr>
              <w:t>-</w:t>
            </w:r>
            <w:r w:rsidR="00E57662" w:rsidRPr="00E57662">
              <w:rPr>
                <w:rFonts w:ascii="Arial" w:hAnsi="Arial" w:cs="Arial"/>
                <w:sz w:val="20"/>
                <w:szCs w:val="20"/>
              </w:rPr>
              <w:t>12</w:t>
            </w:r>
            <w:r w:rsidRPr="00E57662">
              <w:rPr>
                <w:rFonts w:ascii="Arial" w:hAnsi="Arial" w:cs="Arial"/>
                <w:sz w:val="20"/>
                <w:szCs w:val="20"/>
              </w:rPr>
              <w:t>-</w:t>
            </w:r>
            <w:r w:rsidR="00E57662" w:rsidRPr="00E57662">
              <w:rPr>
                <w:rFonts w:ascii="Arial" w:hAnsi="Arial" w:cs="Arial"/>
                <w:sz w:val="20"/>
                <w:szCs w:val="20"/>
              </w:rPr>
              <w:t>08</w:t>
            </w:r>
          </w:p>
        </w:tc>
      </w:tr>
      <w:tr w:rsidR="003E5A34" w:rsidRPr="006C6662" w14:paraId="1559569E" w14:textId="77777777" w:rsidTr="0022697F">
        <w:trPr>
          <w:trHeight w:val="191"/>
        </w:trPr>
        <w:tc>
          <w:tcPr>
            <w:tcW w:w="985" w:type="dxa"/>
          </w:tcPr>
          <w:p w14:paraId="57CF85FF" w14:textId="01455650" w:rsidR="003E5A34" w:rsidRPr="006C6662" w:rsidRDefault="003E5A34" w:rsidP="003E5A34">
            <w:pPr>
              <w:rPr>
                <w:rFonts w:ascii="Arial" w:hAnsi="Arial" w:cs="Arial"/>
                <w:color w:val="000000" w:themeColor="text1"/>
                <w:sz w:val="20"/>
                <w:szCs w:val="20"/>
              </w:rPr>
            </w:pPr>
            <w:r w:rsidRPr="006C6662">
              <w:rPr>
                <w:rFonts w:ascii="Arial" w:hAnsi="Arial" w:cs="Arial"/>
                <w:color w:val="000000" w:themeColor="text1"/>
                <w:sz w:val="20"/>
                <w:szCs w:val="20"/>
              </w:rPr>
              <w:t>1</w:t>
            </w:r>
            <w:r w:rsidR="00EF4C04">
              <w:rPr>
                <w:rFonts w:ascii="Arial" w:hAnsi="Arial" w:cs="Arial"/>
                <w:color w:val="000000" w:themeColor="text1"/>
                <w:sz w:val="20"/>
                <w:szCs w:val="20"/>
              </w:rPr>
              <w:t>5</w:t>
            </w:r>
            <w:r w:rsidRPr="006C6662">
              <w:rPr>
                <w:rFonts w:ascii="Arial" w:hAnsi="Arial" w:cs="Arial"/>
                <w:color w:val="000000" w:themeColor="text1"/>
                <w:sz w:val="20"/>
                <w:szCs w:val="20"/>
              </w:rPr>
              <w:t>.</w:t>
            </w:r>
            <w:r>
              <w:rPr>
                <w:rFonts w:ascii="Arial" w:hAnsi="Arial" w:cs="Arial"/>
                <w:color w:val="000000" w:themeColor="text1"/>
                <w:sz w:val="20"/>
                <w:szCs w:val="20"/>
              </w:rPr>
              <w:t>1.</w:t>
            </w:r>
            <w:r w:rsidRPr="006C6662">
              <w:rPr>
                <w:rFonts w:ascii="Arial" w:hAnsi="Arial" w:cs="Arial"/>
                <w:color w:val="000000" w:themeColor="text1"/>
                <w:sz w:val="20"/>
                <w:szCs w:val="20"/>
              </w:rPr>
              <w:t>11.</w:t>
            </w:r>
          </w:p>
        </w:tc>
        <w:tc>
          <w:tcPr>
            <w:tcW w:w="6098" w:type="dxa"/>
            <w:vAlign w:val="center"/>
          </w:tcPr>
          <w:p w14:paraId="4F545CE8" w14:textId="5FA5F6BA" w:rsidR="003E5A34" w:rsidRPr="006C6662" w:rsidRDefault="003E5A34" w:rsidP="003E5A34">
            <w:pPr>
              <w:rPr>
                <w:rFonts w:ascii="Arial" w:hAnsi="Arial" w:cs="Arial"/>
                <w:color w:val="000000" w:themeColor="text1"/>
                <w:sz w:val="20"/>
                <w:szCs w:val="20"/>
              </w:rPr>
            </w:pPr>
            <w:r w:rsidRPr="006C6662">
              <w:rPr>
                <w:rFonts w:ascii="Arial" w:hAnsi="Arial" w:cs="Arial"/>
                <w:color w:val="000000" w:themeColor="text1"/>
                <w:sz w:val="20"/>
                <w:szCs w:val="20"/>
                <w:lang w:eastAsia="lt-LT"/>
              </w:rPr>
              <w:t>Sprendimas dėl Laimėjusio pasiūlymo ir Sutarties sudarymas</w:t>
            </w:r>
          </w:p>
        </w:tc>
        <w:tc>
          <w:tcPr>
            <w:tcW w:w="4536" w:type="dxa"/>
            <w:vAlign w:val="center"/>
          </w:tcPr>
          <w:p w14:paraId="727CFEE1" w14:textId="0642E9E6" w:rsidR="003E5A34" w:rsidRPr="00E57662" w:rsidRDefault="003E5A34" w:rsidP="003E5A34">
            <w:pPr>
              <w:rPr>
                <w:rFonts w:ascii="Arial" w:hAnsi="Arial" w:cs="Arial"/>
                <w:sz w:val="20"/>
                <w:szCs w:val="20"/>
                <w:lang w:val="en-US"/>
              </w:rPr>
            </w:pPr>
            <w:r w:rsidRPr="00E57662">
              <w:rPr>
                <w:rFonts w:ascii="Arial" w:hAnsi="Arial" w:cs="Arial"/>
                <w:sz w:val="20"/>
                <w:szCs w:val="20"/>
                <w:lang w:val="en-US" w:eastAsia="lt-LT"/>
              </w:rPr>
              <w:t>Decision on the Successful Tender and award of the Contract</w:t>
            </w:r>
          </w:p>
        </w:tc>
        <w:tc>
          <w:tcPr>
            <w:tcW w:w="2802" w:type="dxa"/>
            <w:vAlign w:val="center"/>
          </w:tcPr>
          <w:p w14:paraId="404AEC55" w14:textId="17833EE9" w:rsidR="003E5A34" w:rsidRPr="00E57662" w:rsidRDefault="003E5A34" w:rsidP="003E5A34">
            <w:pPr>
              <w:rPr>
                <w:rFonts w:ascii="Arial" w:hAnsi="Arial" w:cs="Arial"/>
                <w:sz w:val="20"/>
                <w:szCs w:val="20"/>
              </w:rPr>
            </w:pPr>
            <w:r w:rsidRPr="00E57662">
              <w:rPr>
                <w:rFonts w:ascii="Arial" w:hAnsi="Arial" w:cs="Arial"/>
                <w:sz w:val="20"/>
                <w:szCs w:val="20"/>
              </w:rPr>
              <w:t>202</w:t>
            </w:r>
            <w:r w:rsidR="00557B37" w:rsidRPr="00E57662">
              <w:rPr>
                <w:rFonts w:ascii="Arial" w:hAnsi="Arial" w:cs="Arial"/>
                <w:sz w:val="20"/>
                <w:szCs w:val="20"/>
              </w:rPr>
              <w:t>5</w:t>
            </w:r>
            <w:r w:rsidRPr="00E57662">
              <w:rPr>
                <w:rFonts w:ascii="Arial" w:hAnsi="Arial" w:cs="Arial"/>
                <w:sz w:val="20"/>
                <w:szCs w:val="20"/>
              </w:rPr>
              <w:t>-</w:t>
            </w:r>
            <w:r w:rsidR="00E57662" w:rsidRPr="00E57662">
              <w:rPr>
                <w:rFonts w:ascii="Arial" w:hAnsi="Arial" w:cs="Arial"/>
                <w:sz w:val="20"/>
                <w:szCs w:val="20"/>
              </w:rPr>
              <w:t>12</w:t>
            </w:r>
            <w:r w:rsidRPr="00E57662">
              <w:rPr>
                <w:rFonts w:ascii="Arial" w:hAnsi="Arial" w:cs="Arial"/>
                <w:sz w:val="20"/>
                <w:szCs w:val="20"/>
              </w:rPr>
              <w:t>-</w:t>
            </w:r>
            <w:r w:rsidR="00E57662" w:rsidRPr="00E57662">
              <w:rPr>
                <w:rFonts w:ascii="Arial" w:hAnsi="Arial" w:cs="Arial"/>
                <w:sz w:val="20"/>
                <w:szCs w:val="20"/>
              </w:rPr>
              <w:t>29</w:t>
            </w:r>
          </w:p>
        </w:tc>
      </w:tr>
    </w:tbl>
    <w:p w14:paraId="47DA1C67" w14:textId="77777777" w:rsidR="0078773B" w:rsidRPr="006C6662" w:rsidRDefault="0078773B">
      <w:pPr>
        <w:rPr>
          <w:rFonts w:ascii="Arial" w:hAnsi="Arial" w:cs="Arial"/>
          <w:i/>
          <w:iCs/>
          <w:color w:val="FF0000"/>
          <w:sz w:val="20"/>
          <w:szCs w:val="20"/>
        </w:rPr>
      </w:pPr>
    </w:p>
    <w:tbl>
      <w:tblPr>
        <w:tblStyle w:val="TableGrid"/>
        <w:tblW w:w="14421" w:type="dxa"/>
        <w:tblLayout w:type="fixed"/>
        <w:tblLook w:val="04A0" w:firstRow="1" w:lastRow="0" w:firstColumn="1" w:lastColumn="0" w:noHBand="0" w:noVBand="1"/>
      </w:tblPr>
      <w:tblGrid>
        <w:gridCol w:w="895"/>
        <w:gridCol w:w="6188"/>
        <w:gridCol w:w="7338"/>
      </w:tblGrid>
      <w:tr w:rsidR="0078773B" w:rsidRPr="006C6662" w14:paraId="6E7FB52A" w14:textId="77777777" w:rsidTr="003916CF">
        <w:tc>
          <w:tcPr>
            <w:tcW w:w="895" w:type="dxa"/>
          </w:tcPr>
          <w:p w14:paraId="6C2DCB0A" w14:textId="75422BA9" w:rsidR="0078773B" w:rsidRPr="006C6662" w:rsidRDefault="00C40202" w:rsidP="00567288">
            <w:pPr>
              <w:rPr>
                <w:rFonts w:ascii="Arial" w:hAnsi="Arial" w:cs="Arial"/>
                <w:sz w:val="20"/>
                <w:szCs w:val="20"/>
              </w:rPr>
            </w:pPr>
            <w:r w:rsidRPr="006C6662">
              <w:rPr>
                <w:rFonts w:ascii="Arial" w:hAnsi="Arial" w:cs="Arial"/>
                <w:sz w:val="20"/>
                <w:szCs w:val="20"/>
              </w:rPr>
              <w:t>1</w:t>
            </w:r>
            <w:r w:rsidR="00EF4C04">
              <w:rPr>
                <w:rFonts w:ascii="Arial" w:hAnsi="Arial" w:cs="Arial"/>
                <w:sz w:val="20"/>
                <w:szCs w:val="20"/>
              </w:rPr>
              <w:t>6</w:t>
            </w:r>
            <w:r w:rsidR="0078773B" w:rsidRPr="006C6662">
              <w:rPr>
                <w:rFonts w:ascii="Arial" w:hAnsi="Arial" w:cs="Arial"/>
                <w:sz w:val="20"/>
                <w:szCs w:val="20"/>
              </w:rPr>
              <w:t>.</w:t>
            </w:r>
          </w:p>
        </w:tc>
        <w:tc>
          <w:tcPr>
            <w:tcW w:w="6188" w:type="dxa"/>
            <w:vAlign w:val="center"/>
          </w:tcPr>
          <w:p w14:paraId="33D33399" w14:textId="6D2D17D6" w:rsidR="0078773B" w:rsidRPr="006C6662" w:rsidRDefault="0078773B" w:rsidP="0032332E">
            <w:pPr>
              <w:spacing w:before="120" w:after="120"/>
              <w:jc w:val="center"/>
              <w:rPr>
                <w:rFonts w:ascii="Arial" w:hAnsi="Arial" w:cs="Arial"/>
                <w:sz w:val="20"/>
                <w:szCs w:val="20"/>
              </w:rPr>
            </w:pPr>
            <w:bookmarkStart w:id="48" w:name="_Toc184813187"/>
            <w:bookmarkStart w:id="49" w:name="_Toc184813407"/>
            <w:r w:rsidRPr="00E03A34">
              <w:rPr>
                <w:rStyle w:val="Heading1Char"/>
              </w:rPr>
              <w:t>PRIEDAI</w:t>
            </w:r>
            <w:bookmarkEnd w:id="48"/>
            <w:bookmarkEnd w:id="49"/>
            <w:r w:rsidRPr="006C6662">
              <w:rPr>
                <w:rFonts w:ascii="Arial" w:hAnsi="Arial" w:cs="Arial"/>
                <w:b/>
                <w:bCs/>
                <w:sz w:val="20"/>
                <w:szCs w:val="20"/>
              </w:rPr>
              <w:t xml:space="preserve"> </w:t>
            </w:r>
          </w:p>
        </w:tc>
        <w:tc>
          <w:tcPr>
            <w:tcW w:w="7338" w:type="dxa"/>
            <w:vAlign w:val="center"/>
          </w:tcPr>
          <w:p w14:paraId="486F3CE3" w14:textId="021DA43B" w:rsidR="0078773B" w:rsidRPr="006C6662" w:rsidRDefault="00C8295B" w:rsidP="0032332E">
            <w:pPr>
              <w:spacing w:before="120" w:after="120"/>
              <w:jc w:val="center"/>
              <w:rPr>
                <w:rFonts w:ascii="Arial" w:hAnsi="Arial" w:cs="Arial"/>
                <w:b/>
                <w:bCs/>
                <w:sz w:val="20"/>
                <w:szCs w:val="20"/>
              </w:rPr>
            </w:pPr>
            <w:r w:rsidRPr="006C6662">
              <w:rPr>
                <w:rFonts w:ascii="Arial" w:hAnsi="Arial" w:cs="Arial"/>
                <w:b/>
                <w:bCs/>
                <w:sz w:val="20"/>
                <w:szCs w:val="20"/>
              </w:rPr>
              <w:t>ANNEXES</w:t>
            </w:r>
          </w:p>
        </w:tc>
      </w:tr>
      <w:tr w:rsidR="0078773B" w:rsidRPr="006C6662" w14:paraId="243420C6" w14:textId="77777777" w:rsidTr="003916CF">
        <w:tc>
          <w:tcPr>
            <w:tcW w:w="895" w:type="dxa"/>
          </w:tcPr>
          <w:p w14:paraId="34561142" w14:textId="020200C8" w:rsidR="0078773B" w:rsidRPr="006C6662" w:rsidRDefault="00EF4C04" w:rsidP="00567288">
            <w:pPr>
              <w:rPr>
                <w:rFonts w:ascii="Arial" w:hAnsi="Arial" w:cs="Arial"/>
                <w:sz w:val="20"/>
                <w:szCs w:val="20"/>
              </w:rPr>
            </w:pPr>
            <w:r>
              <w:rPr>
                <w:rFonts w:ascii="Arial" w:hAnsi="Arial" w:cs="Arial"/>
                <w:sz w:val="20"/>
                <w:szCs w:val="20"/>
              </w:rPr>
              <w:t>16</w:t>
            </w:r>
            <w:r w:rsidR="0078773B" w:rsidRPr="006C6662">
              <w:rPr>
                <w:rFonts w:ascii="Arial" w:hAnsi="Arial" w:cs="Arial"/>
                <w:sz w:val="20"/>
                <w:szCs w:val="20"/>
              </w:rPr>
              <w:t>.1.</w:t>
            </w:r>
          </w:p>
        </w:tc>
        <w:tc>
          <w:tcPr>
            <w:tcW w:w="6188" w:type="dxa"/>
          </w:tcPr>
          <w:p w14:paraId="64E0D456" w14:textId="77777777" w:rsidR="0078773B" w:rsidRPr="006C6662" w:rsidRDefault="0078773B" w:rsidP="0043734A">
            <w:pPr>
              <w:jc w:val="both"/>
              <w:rPr>
                <w:rFonts w:ascii="Arial" w:hAnsi="Arial" w:cs="Arial"/>
                <w:sz w:val="20"/>
                <w:szCs w:val="20"/>
              </w:rPr>
            </w:pPr>
            <w:r w:rsidRPr="006C6662">
              <w:rPr>
                <w:rFonts w:ascii="Arial" w:hAnsi="Arial" w:cs="Arial"/>
                <w:b/>
                <w:bCs/>
                <w:sz w:val="20"/>
                <w:szCs w:val="20"/>
              </w:rPr>
              <w:t>Priedas yra neatskiriama Pirkimo sąlygų dalis. Prie Pirkimo sąlygų pridedami šie priedai:</w:t>
            </w:r>
          </w:p>
        </w:tc>
        <w:tc>
          <w:tcPr>
            <w:tcW w:w="7338" w:type="dxa"/>
          </w:tcPr>
          <w:p w14:paraId="203ECC66" w14:textId="3665444D" w:rsidR="0078773B" w:rsidRPr="006C6662" w:rsidRDefault="00836FFC" w:rsidP="0043734A">
            <w:pPr>
              <w:jc w:val="both"/>
              <w:rPr>
                <w:rFonts w:ascii="Arial" w:hAnsi="Arial" w:cs="Arial"/>
                <w:sz w:val="20"/>
                <w:szCs w:val="20"/>
                <w:lang w:val="en-GB"/>
              </w:rPr>
            </w:pPr>
            <w:r w:rsidRPr="006C6662">
              <w:rPr>
                <w:rFonts w:ascii="Arial" w:hAnsi="Arial" w:cs="Arial"/>
                <w:b/>
                <w:bCs/>
                <w:sz w:val="20"/>
                <w:szCs w:val="20"/>
                <w:lang w:val="en-GB"/>
              </w:rPr>
              <w:t>The Annex is an integral part of Procurement Conditions. The following annexes are attached to the Procurement Conditions:</w:t>
            </w:r>
          </w:p>
        </w:tc>
      </w:tr>
      <w:tr w:rsidR="0078773B" w:rsidRPr="006C6662" w14:paraId="413E6CA3" w14:textId="77777777" w:rsidTr="00863856">
        <w:tc>
          <w:tcPr>
            <w:tcW w:w="7083" w:type="dxa"/>
            <w:gridSpan w:val="2"/>
          </w:tcPr>
          <w:p w14:paraId="7EDA1CD9" w14:textId="77777777" w:rsidR="0078773B" w:rsidRPr="006C6662" w:rsidRDefault="0078773B" w:rsidP="00567288">
            <w:pPr>
              <w:tabs>
                <w:tab w:val="left" w:pos="567"/>
              </w:tabs>
              <w:jc w:val="both"/>
              <w:rPr>
                <w:rFonts w:ascii="Arial" w:hAnsi="Arial" w:cs="Arial"/>
                <w:sz w:val="20"/>
                <w:szCs w:val="20"/>
              </w:rPr>
            </w:pPr>
            <w:r w:rsidRPr="006C6662">
              <w:rPr>
                <w:rFonts w:ascii="Arial" w:hAnsi="Arial" w:cs="Arial"/>
                <w:sz w:val="20"/>
                <w:szCs w:val="20"/>
              </w:rPr>
              <w:t xml:space="preserve">1 priedas – Paraiškos forma. </w:t>
            </w:r>
          </w:p>
        </w:tc>
        <w:tc>
          <w:tcPr>
            <w:tcW w:w="7338" w:type="dxa"/>
          </w:tcPr>
          <w:p w14:paraId="1091B7A2" w14:textId="4A6F10A3" w:rsidR="0078773B" w:rsidRPr="006C6662" w:rsidRDefault="00836FFC" w:rsidP="00836FFC">
            <w:pPr>
              <w:tabs>
                <w:tab w:val="left" w:pos="567"/>
              </w:tabs>
              <w:jc w:val="both"/>
              <w:rPr>
                <w:rFonts w:ascii="Arial" w:hAnsi="Arial" w:cs="Arial"/>
                <w:color w:val="000000" w:themeColor="text1"/>
                <w:sz w:val="20"/>
                <w:szCs w:val="20"/>
                <w:lang w:val="en-GB"/>
              </w:rPr>
            </w:pPr>
            <w:bookmarkStart w:id="50" w:name="_Ref274738013"/>
            <w:bookmarkStart w:id="51" w:name="_Ref316455210"/>
            <w:r w:rsidRPr="006C6662">
              <w:rPr>
                <w:rFonts w:ascii="Arial" w:hAnsi="Arial" w:cs="Arial"/>
                <w:color w:val="000000" w:themeColor="text1"/>
                <w:sz w:val="20"/>
                <w:szCs w:val="20"/>
                <w:lang w:val="en-GB"/>
              </w:rPr>
              <w:t xml:space="preserve">Annex 1 – Application form. </w:t>
            </w:r>
            <w:bookmarkEnd w:id="50"/>
            <w:bookmarkEnd w:id="51"/>
          </w:p>
        </w:tc>
      </w:tr>
      <w:tr w:rsidR="0078773B" w:rsidRPr="006C6662" w14:paraId="0DB6CEB9" w14:textId="77777777" w:rsidTr="00863856">
        <w:tc>
          <w:tcPr>
            <w:tcW w:w="7083" w:type="dxa"/>
            <w:gridSpan w:val="2"/>
          </w:tcPr>
          <w:p w14:paraId="12DA7831" w14:textId="77777777" w:rsidR="0078773B" w:rsidRPr="006C6662" w:rsidRDefault="0078773B" w:rsidP="00567288">
            <w:pPr>
              <w:tabs>
                <w:tab w:val="left" w:pos="567"/>
              </w:tabs>
              <w:jc w:val="both"/>
              <w:rPr>
                <w:rFonts w:ascii="Arial" w:hAnsi="Arial" w:cs="Arial"/>
                <w:sz w:val="20"/>
                <w:szCs w:val="20"/>
              </w:rPr>
            </w:pPr>
            <w:r w:rsidRPr="006C6662">
              <w:rPr>
                <w:rFonts w:ascii="Arial" w:hAnsi="Arial" w:cs="Arial"/>
                <w:sz w:val="20"/>
                <w:szCs w:val="20"/>
              </w:rPr>
              <w:t>2 priedas – Pasiūlymo forma (Pirminio ir Galutinio pasiūlymo pateikimui).</w:t>
            </w:r>
          </w:p>
        </w:tc>
        <w:tc>
          <w:tcPr>
            <w:tcW w:w="7338" w:type="dxa"/>
          </w:tcPr>
          <w:p w14:paraId="6241B482" w14:textId="4A67E354" w:rsidR="0078773B" w:rsidRPr="006C6662" w:rsidRDefault="00836FFC" w:rsidP="00836FFC">
            <w:pPr>
              <w:tabs>
                <w:tab w:val="left" w:pos="567"/>
              </w:tabs>
              <w:jc w:val="both"/>
              <w:rPr>
                <w:rFonts w:ascii="Arial" w:hAnsi="Arial" w:cs="Arial"/>
                <w:color w:val="000000" w:themeColor="text1"/>
                <w:sz w:val="20"/>
                <w:szCs w:val="20"/>
                <w:lang w:val="en-GB"/>
              </w:rPr>
            </w:pPr>
            <w:r w:rsidRPr="006C6662">
              <w:rPr>
                <w:rFonts w:ascii="Arial" w:hAnsi="Arial" w:cs="Arial"/>
                <w:color w:val="000000" w:themeColor="text1"/>
                <w:sz w:val="20"/>
                <w:szCs w:val="20"/>
                <w:lang w:val="en-GB"/>
              </w:rPr>
              <w:t xml:space="preserve">Annex 2 – Tender form (For submission of the Initial and Final </w:t>
            </w:r>
            <w:r w:rsidR="00AA06BD" w:rsidRPr="006C6662">
              <w:rPr>
                <w:rFonts w:ascii="Arial" w:hAnsi="Arial" w:cs="Arial"/>
                <w:color w:val="000000" w:themeColor="text1"/>
                <w:sz w:val="20"/>
                <w:szCs w:val="20"/>
                <w:lang w:val="en-GB"/>
              </w:rPr>
              <w:t>Tender</w:t>
            </w:r>
            <w:r w:rsidRPr="006C6662">
              <w:rPr>
                <w:rFonts w:ascii="Arial" w:hAnsi="Arial" w:cs="Arial"/>
                <w:color w:val="000000" w:themeColor="text1"/>
                <w:sz w:val="20"/>
                <w:szCs w:val="20"/>
                <w:lang w:val="en-GB"/>
              </w:rPr>
              <w:t>).</w:t>
            </w:r>
          </w:p>
        </w:tc>
      </w:tr>
      <w:tr w:rsidR="0078773B" w:rsidRPr="006C6662" w14:paraId="697DAB88" w14:textId="77777777" w:rsidTr="00863856">
        <w:tc>
          <w:tcPr>
            <w:tcW w:w="7083" w:type="dxa"/>
            <w:gridSpan w:val="2"/>
          </w:tcPr>
          <w:p w14:paraId="39254D79" w14:textId="4F1E8673" w:rsidR="0078773B" w:rsidRPr="006C6662" w:rsidRDefault="0078773B" w:rsidP="00567288">
            <w:pPr>
              <w:tabs>
                <w:tab w:val="left" w:pos="567"/>
              </w:tabs>
              <w:jc w:val="both"/>
              <w:rPr>
                <w:rFonts w:ascii="Arial" w:hAnsi="Arial" w:cs="Arial"/>
                <w:sz w:val="20"/>
                <w:szCs w:val="20"/>
              </w:rPr>
            </w:pPr>
            <w:r w:rsidRPr="006C6662">
              <w:rPr>
                <w:rFonts w:ascii="Arial" w:hAnsi="Arial" w:cs="Arial"/>
                <w:sz w:val="20"/>
                <w:szCs w:val="20"/>
              </w:rPr>
              <w:t xml:space="preserve">3 priedas – EBVPD forma </w:t>
            </w:r>
          </w:p>
        </w:tc>
        <w:tc>
          <w:tcPr>
            <w:tcW w:w="7338" w:type="dxa"/>
          </w:tcPr>
          <w:p w14:paraId="6719F29F" w14:textId="6D138AE2" w:rsidR="0078773B" w:rsidRPr="006C6662" w:rsidRDefault="00836FFC" w:rsidP="00836FFC">
            <w:pPr>
              <w:tabs>
                <w:tab w:val="left" w:pos="567"/>
              </w:tabs>
              <w:jc w:val="both"/>
              <w:rPr>
                <w:rFonts w:ascii="Arial" w:hAnsi="Arial" w:cs="Arial"/>
                <w:color w:val="000000" w:themeColor="text1"/>
                <w:sz w:val="20"/>
                <w:szCs w:val="20"/>
                <w:lang w:val="en-GB"/>
              </w:rPr>
            </w:pPr>
            <w:r w:rsidRPr="006C6662">
              <w:rPr>
                <w:rFonts w:ascii="Arial" w:hAnsi="Arial" w:cs="Arial"/>
                <w:color w:val="000000" w:themeColor="text1"/>
                <w:sz w:val="20"/>
                <w:szCs w:val="20"/>
                <w:lang w:val="en-GB"/>
              </w:rPr>
              <w:t xml:space="preserve">Annex 3 – ESPD form </w:t>
            </w:r>
          </w:p>
        </w:tc>
      </w:tr>
      <w:tr w:rsidR="0078773B" w:rsidRPr="006C6662" w14:paraId="1D4AD78C" w14:textId="77777777" w:rsidTr="00863856">
        <w:tc>
          <w:tcPr>
            <w:tcW w:w="7083" w:type="dxa"/>
            <w:gridSpan w:val="2"/>
          </w:tcPr>
          <w:p w14:paraId="152A5E38" w14:textId="77777777" w:rsidR="0078773B" w:rsidRPr="006C6662" w:rsidRDefault="0078773B" w:rsidP="00567288">
            <w:pPr>
              <w:tabs>
                <w:tab w:val="left" w:pos="284"/>
              </w:tabs>
              <w:ind w:right="22"/>
              <w:jc w:val="both"/>
              <w:rPr>
                <w:rFonts w:ascii="Arial" w:hAnsi="Arial" w:cs="Arial"/>
                <w:color w:val="FF0000"/>
                <w:sz w:val="20"/>
                <w:szCs w:val="20"/>
              </w:rPr>
            </w:pPr>
            <w:r w:rsidRPr="006C6662">
              <w:rPr>
                <w:rFonts w:ascii="Arial" w:hAnsi="Arial" w:cs="Arial"/>
                <w:sz w:val="20"/>
                <w:szCs w:val="20"/>
              </w:rPr>
              <w:t>4 priedas – Techninė specifikacija.</w:t>
            </w:r>
          </w:p>
        </w:tc>
        <w:tc>
          <w:tcPr>
            <w:tcW w:w="7338" w:type="dxa"/>
          </w:tcPr>
          <w:p w14:paraId="156D4DB5" w14:textId="1AA8EE06" w:rsidR="0078773B" w:rsidRPr="006C6662" w:rsidRDefault="00836FFC" w:rsidP="00836FFC">
            <w:pPr>
              <w:tabs>
                <w:tab w:val="left" w:pos="284"/>
              </w:tabs>
              <w:ind w:right="22"/>
              <w:rPr>
                <w:rFonts w:ascii="Arial" w:hAnsi="Arial" w:cs="Arial"/>
                <w:color w:val="000000" w:themeColor="text1"/>
                <w:sz w:val="20"/>
                <w:szCs w:val="20"/>
                <w:lang w:val="en-GB"/>
              </w:rPr>
            </w:pPr>
            <w:r w:rsidRPr="006C6662">
              <w:rPr>
                <w:rFonts w:ascii="Arial" w:hAnsi="Arial" w:cs="Arial"/>
                <w:color w:val="000000" w:themeColor="text1"/>
                <w:sz w:val="20"/>
                <w:szCs w:val="20"/>
                <w:lang w:val="en-GB"/>
              </w:rPr>
              <w:t>Annex 4 – Technical Specification.</w:t>
            </w:r>
          </w:p>
        </w:tc>
      </w:tr>
      <w:tr w:rsidR="0078773B" w:rsidRPr="006C6662" w14:paraId="62D59F5E" w14:textId="77777777" w:rsidTr="00863856">
        <w:tc>
          <w:tcPr>
            <w:tcW w:w="7083" w:type="dxa"/>
            <w:gridSpan w:val="2"/>
          </w:tcPr>
          <w:p w14:paraId="5B3BD193" w14:textId="77777777" w:rsidR="0078773B" w:rsidRPr="006C6662" w:rsidRDefault="0078773B" w:rsidP="00567288">
            <w:pPr>
              <w:tabs>
                <w:tab w:val="left" w:pos="567"/>
              </w:tabs>
              <w:jc w:val="both"/>
              <w:rPr>
                <w:rFonts w:ascii="Arial" w:hAnsi="Arial" w:cs="Arial"/>
                <w:sz w:val="20"/>
                <w:szCs w:val="20"/>
              </w:rPr>
            </w:pPr>
            <w:r w:rsidRPr="006C6662">
              <w:rPr>
                <w:rFonts w:ascii="Arial" w:hAnsi="Arial" w:cs="Arial"/>
                <w:sz w:val="20"/>
                <w:szCs w:val="20"/>
              </w:rPr>
              <w:t>5 priedas – Sutarties projektas.</w:t>
            </w:r>
          </w:p>
        </w:tc>
        <w:tc>
          <w:tcPr>
            <w:tcW w:w="7338" w:type="dxa"/>
          </w:tcPr>
          <w:p w14:paraId="20E3EBB1" w14:textId="6603C779" w:rsidR="0078773B" w:rsidRPr="006C6662" w:rsidRDefault="00836FFC" w:rsidP="00836FFC">
            <w:pPr>
              <w:tabs>
                <w:tab w:val="left" w:pos="567"/>
              </w:tabs>
              <w:jc w:val="both"/>
              <w:rPr>
                <w:rFonts w:ascii="Arial" w:hAnsi="Arial" w:cs="Arial"/>
                <w:color w:val="000000" w:themeColor="text1"/>
                <w:sz w:val="20"/>
                <w:szCs w:val="20"/>
                <w:lang w:val="en-GB"/>
              </w:rPr>
            </w:pPr>
            <w:r w:rsidRPr="006C6662">
              <w:rPr>
                <w:rFonts w:ascii="Arial" w:hAnsi="Arial" w:cs="Arial"/>
                <w:color w:val="000000" w:themeColor="text1"/>
                <w:sz w:val="20"/>
                <w:szCs w:val="20"/>
                <w:lang w:val="en-GB"/>
              </w:rPr>
              <w:t xml:space="preserve">Annex 5 – Draft </w:t>
            </w:r>
            <w:r w:rsidR="004A6443" w:rsidRPr="006C6662">
              <w:rPr>
                <w:rFonts w:ascii="Arial" w:hAnsi="Arial" w:cs="Arial"/>
                <w:color w:val="000000" w:themeColor="text1"/>
                <w:sz w:val="20"/>
                <w:szCs w:val="20"/>
                <w:lang w:val="en-GB"/>
              </w:rPr>
              <w:t>C</w:t>
            </w:r>
            <w:r w:rsidRPr="006C6662">
              <w:rPr>
                <w:rFonts w:ascii="Arial" w:hAnsi="Arial" w:cs="Arial"/>
                <w:color w:val="000000" w:themeColor="text1"/>
                <w:sz w:val="20"/>
                <w:szCs w:val="20"/>
                <w:lang w:val="en-GB"/>
              </w:rPr>
              <w:t>ontract.</w:t>
            </w:r>
          </w:p>
        </w:tc>
      </w:tr>
      <w:tr w:rsidR="0078773B" w:rsidRPr="006C6662" w14:paraId="05F54156" w14:textId="77777777" w:rsidTr="00863856">
        <w:tc>
          <w:tcPr>
            <w:tcW w:w="7083" w:type="dxa"/>
            <w:gridSpan w:val="2"/>
          </w:tcPr>
          <w:p w14:paraId="384FD096" w14:textId="75937809" w:rsidR="0078773B" w:rsidRPr="002D2356" w:rsidRDefault="0078773B" w:rsidP="00567288">
            <w:pPr>
              <w:tabs>
                <w:tab w:val="left" w:pos="567"/>
              </w:tabs>
              <w:jc w:val="both"/>
              <w:rPr>
                <w:rFonts w:ascii="Arial" w:hAnsi="Arial" w:cs="Arial"/>
                <w:sz w:val="20"/>
                <w:szCs w:val="20"/>
              </w:rPr>
            </w:pPr>
            <w:r w:rsidRPr="002D2356">
              <w:rPr>
                <w:rFonts w:ascii="Arial" w:hAnsi="Arial" w:cs="Arial"/>
                <w:sz w:val="20"/>
                <w:szCs w:val="20"/>
              </w:rPr>
              <w:t xml:space="preserve">6 priedas </w:t>
            </w:r>
            <w:r w:rsidR="00F97BFE" w:rsidRPr="002D2356">
              <w:rPr>
                <w:rFonts w:ascii="Arial" w:hAnsi="Arial" w:cs="Arial"/>
                <w:sz w:val="20"/>
                <w:szCs w:val="20"/>
              </w:rPr>
              <w:t xml:space="preserve">– </w:t>
            </w:r>
            <w:r w:rsidRPr="002D2356">
              <w:rPr>
                <w:rFonts w:ascii="Arial" w:hAnsi="Arial" w:cs="Arial"/>
                <w:sz w:val="20"/>
                <w:szCs w:val="20"/>
              </w:rPr>
              <w:t xml:space="preserve"> Informacija apie ūkio subjektus, kurių pajėgumais remiamasi, Subtiekėjus ir Kvazisubtiekėjus.</w:t>
            </w:r>
          </w:p>
        </w:tc>
        <w:tc>
          <w:tcPr>
            <w:tcW w:w="7338" w:type="dxa"/>
          </w:tcPr>
          <w:p w14:paraId="6901D27F" w14:textId="154E13DF" w:rsidR="0078773B" w:rsidRPr="002D2356" w:rsidRDefault="00836FFC" w:rsidP="00836FFC">
            <w:pPr>
              <w:tabs>
                <w:tab w:val="left" w:pos="567"/>
              </w:tabs>
              <w:jc w:val="both"/>
              <w:rPr>
                <w:rFonts w:ascii="Arial" w:hAnsi="Arial" w:cs="Arial"/>
                <w:sz w:val="20"/>
                <w:szCs w:val="20"/>
              </w:rPr>
            </w:pPr>
            <w:r w:rsidRPr="002D2356">
              <w:rPr>
                <w:rFonts w:ascii="Arial" w:hAnsi="Arial" w:cs="Arial"/>
                <w:sz w:val="20"/>
                <w:szCs w:val="20"/>
                <w:lang w:val="en-GB"/>
              </w:rPr>
              <w:t xml:space="preserve">Annex 6 – Information about the economic entity whose capacities are intended to be relied upon, the </w:t>
            </w:r>
            <w:r w:rsidR="00107AD8" w:rsidRPr="002D2356">
              <w:rPr>
                <w:rFonts w:ascii="Arial" w:hAnsi="Arial" w:cs="Arial"/>
                <w:sz w:val="20"/>
                <w:szCs w:val="20"/>
                <w:lang w:val="en-GB"/>
              </w:rPr>
              <w:t>S</w:t>
            </w:r>
            <w:r w:rsidRPr="002D2356">
              <w:rPr>
                <w:rFonts w:ascii="Arial" w:hAnsi="Arial" w:cs="Arial"/>
                <w:sz w:val="20"/>
                <w:szCs w:val="20"/>
                <w:lang w:val="en-GB"/>
              </w:rPr>
              <w:t xml:space="preserve">ub-suppliers and </w:t>
            </w:r>
            <w:r w:rsidR="00107AD8" w:rsidRPr="002D2356">
              <w:rPr>
                <w:rFonts w:ascii="Arial" w:hAnsi="Arial" w:cs="Arial"/>
                <w:sz w:val="20"/>
                <w:szCs w:val="20"/>
                <w:lang w:val="en-GB"/>
              </w:rPr>
              <w:t>Q</w:t>
            </w:r>
            <w:r w:rsidRPr="002D2356">
              <w:rPr>
                <w:rFonts w:ascii="Arial" w:hAnsi="Arial" w:cs="Arial"/>
                <w:sz w:val="20"/>
                <w:szCs w:val="20"/>
                <w:lang w:val="en-GB"/>
              </w:rPr>
              <w:t>uasi</w:t>
            </w:r>
            <w:r w:rsidR="00107AD8" w:rsidRPr="002D2356">
              <w:rPr>
                <w:rFonts w:ascii="Arial" w:hAnsi="Arial" w:cs="Arial"/>
                <w:sz w:val="20"/>
                <w:szCs w:val="20"/>
                <w:lang w:val="en-GB"/>
              </w:rPr>
              <w:t>-S</w:t>
            </w:r>
            <w:r w:rsidRPr="002D2356">
              <w:rPr>
                <w:rFonts w:ascii="Arial" w:hAnsi="Arial" w:cs="Arial"/>
                <w:sz w:val="20"/>
                <w:szCs w:val="20"/>
                <w:lang w:val="en-GB"/>
              </w:rPr>
              <w:t>ub-suppliers.</w:t>
            </w:r>
          </w:p>
        </w:tc>
      </w:tr>
      <w:tr w:rsidR="00093FB5" w:rsidRPr="006C6662" w14:paraId="2155B146" w14:textId="77777777" w:rsidTr="00863856">
        <w:tc>
          <w:tcPr>
            <w:tcW w:w="7083" w:type="dxa"/>
            <w:gridSpan w:val="2"/>
          </w:tcPr>
          <w:p w14:paraId="2CD822A3" w14:textId="4F3A71A9" w:rsidR="00093FB5" w:rsidRPr="002D2356" w:rsidRDefault="00F45234" w:rsidP="00093FB5">
            <w:pPr>
              <w:pStyle w:val="ListParagraph"/>
              <w:spacing w:after="60"/>
              <w:ind w:left="0"/>
              <w:jc w:val="both"/>
              <w:rPr>
                <w:rFonts w:ascii="Arial" w:hAnsi="Arial" w:cs="Arial"/>
                <w:sz w:val="20"/>
                <w:szCs w:val="20"/>
              </w:rPr>
            </w:pPr>
            <w:r w:rsidRPr="002D2356">
              <w:rPr>
                <w:rFonts w:ascii="Arial" w:hAnsi="Arial" w:cs="Arial"/>
                <w:sz w:val="20"/>
                <w:szCs w:val="20"/>
              </w:rPr>
              <w:t>7</w:t>
            </w:r>
            <w:r w:rsidR="00093FB5" w:rsidRPr="002D2356">
              <w:rPr>
                <w:rFonts w:ascii="Arial" w:hAnsi="Arial" w:cs="Arial"/>
                <w:sz w:val="20"/>
                <w:szCs w:val="20"/>
              </w:rPr>
              <w:t xml:space="preserve"> priedas </w:t>
            </w:r>
            <w:r w:rsidR="00F97BFE" w:rsidRPr="002D2356">
              <w:rPr>
                <w:rFonts w:ascii="Arial" w:hAnsi="Arial" w:cs="Arial"/>
                <w:sz w:val="20"/>
                <w:szCs w:val="20"/>
              </w:rPr>
              <w:t xml:space="preserve">– </w:t>
            </w:r>
            <w:r w:rsidR="00093FB5" w:rsidRPr="002D2356">
              <w:rPr>
                <w:rFonts w:ascii="Arial" w:hAnsi="Arial" w:cs="Arial"/>
                <w:sz w:val="20"/>
                <w:szCs w:val="20"/>
              </w:rPr>
              <w:t xml:space="preserve"> Konfidenciali informacija (bus prašoma pateikti tik galimo laimėtojo/laimėtojo).</w:t>
            </w:r>
          </w:p>
        </w:tc>
        <w:tc>
          <w:tcPr>
            <w:tcW w:w="7338" w:type="dxa"/>
          </w:tcPr>
          <w:p w14:paraId="7AB58900" w14:textId="213C6F5D" w:rsidR="00093FB5" w:rsidRPr="002D2356" w:rsidRDefault="00093FB5" w:rsidP="00093FB5">
            <w:pPr>
              <w:tabs>
                <w:tab w:val="left" w:pos="567"/>
              </w:tabs>
              <w:jc w:val="both"/>
              <w:rPr>
                <w:rFonts w:ascii="Arial" w:hAnsi="Arial" w:cs="Arial"/>
                <w:sz w:val="20"/>
                <w:szCs w:val="20"/>
              </w:rPr>
            </w:pPr>
            <w:r w:rsidRPr="002D2356">
              <w:rPr>
                <w:rFonts w:ascii="Arial" w:hAnsi="Arial" w:cs="Arial"/>
                <w:sz w:val="20"/>
                <w:szCs w:val="20"/>
                <w:lang w:val="en-GB"/>
              </w:rPr>
              <w:t xml:space="preserve">Annex </w:t>
            </w:r>
            <w:r w:rsidR="00F45234" w:rsidRPr="002D2356">
              <w:rPr>
                <w:rFonts w:ascii="Arial" w:hAnsi="Arial" w:cs="Arial"/>
                <w:sz w:val="20"/>
                <w:szCs w:val="20"/>
                <w:lang w:val="en-GB"/>
              </w:rPr>
              <w:t xml:space="preserve">7 </w:t>
            </w:r>
            <w:r w:rsidRPr="002D2356">
              <w:rPr>
                <w:rFonts w:ascii="Arial" w:hAnsi="Arial" w:cs="Arial"/>
                <w:sz w:val="20"/>
                <w:szCs w:val="20"/>
                <w:lang w:val="en-GB"/>
              </w:rPr>
              <w:t>– Confidential information (only the potential successful Tenderer will be asked to submit).</w:t>
            </w:r>
          </w:p>
        </w:tc>
      </w:tr>
      <w:tr w:rsidR="00093FB5" w:rsidRPr="006C6662" w14:paraId="398E9D25" w14:textId="77777777" w:rsidTr="00863856">
        <w:tc>
          <w:tcPr>
            <w:tcW w:w="7083" w:type="dxa"/>
            <w:gridSpan w:val="2"/>
          </w:tcPr>
          <w:p w14:paraId="552C4D10" w14:textId="4CB3C6D1" w:rsidR="00093FB5" w:rsidRPr="002D2356" w:rsidRDefault="00F45234" w:rsidP="00093FB5">
            <w:pPr>
              <w:tabs>
                <w:tab w:val="left" w:pos="567"/>
              </w:tabs>
              <w:jc w:val="both"/>
              <w:rPr>
                <w:rFonts w:ascii="Arial" w:hAnsi="Arial" w:cs="Arial"/>
                <w:sz w:val="20"/>
                <w:szCs w:val="20"/>
              </w:rPr>
            </w:pPr>
            <w:r w:rsidRPr="002D2356">
              <w:rPr>
                <w:rFonts w:ascii="Arial" w:hAnsi="Arial" w:cs="Arial"/>
                <w:sz w:val="20"/>
                <w:szCs w:val="20"/>
              </w:rPr>
              <w:t>8</w:t>
            </w:r>
            <w:r w:rsidR="00B37155" w:rsidRPr="002D2356">
              <w:rPr>
                <w:rFonts w:ascii="Arial" w:hAnsi="Arial" w:cs="Arial"/>
                <w:sz w:val="20"/>
                <w:szCs w:val="20"/>
              </w:rPr>
              <w:t xml:space="preserve"> </w:t>
            </w:r>
            <w:r w:rsidR="00093FB5" w:rsidRPr="002D2356">
              <w:rPr>
                <w:rFonts w:ascii="Arial" w:hAnsi="Arial" w:cs="Arial"/>
                <w:sz w:val="20"/>
                <w:szCs w:val="20"/>
              </w:rPr>
              <w:t xml:space="preserve">priedas </w:t>
            </w:r>
            <w:r w:rsidR="00197DDA" w:rsidRPr="002D2356">
              <w:rPr>
                <w:rFonts w:ascii="Arial" w:hAnsi="Arial" w:cs="Arial"/>
                <w:sz w:val="20"/>
                <w:szCs w:val="20"/>
              </w:rPr>
              <w:t xml:space="preserve">– </w:t>
            </w:r>
            <w:r w:rsidR="00093FB5" w:rsidRPr="002D2356">
              <w:rPr>
                <w:rFonts w:ascii="Arial" w:hAnsi="Arial" w:cs="Arial"/>
                <w:sz w:val="20"/>
                <w:szCs w:val="20"/>
              </w:rPr>
              <w:t xml:space="preserve"> Ekonomiškai naudingiausio Pasiūlymo vertinimo).</w:t>
            </w:r>
          </w:p>
        </w:tc>
        <w:tc>
          <w:tcPr>
            <w:tcW w:w="7338" w:type="dxa"/>
          </w:tcPr>
          <w:p w14:paraId="1F95313C" w14:textId="3539E262" w:rsidR="00093FB5" w:rsidRPr="002D2356" w:rsidRDefault="00093FB5" w:rsidP="00093FB5">
            <w:pPr>
              <w:tabs>
                <w:tab w:val="left" w:pos="567"/>
              </w:tabs>
              <w:jc w:val="both"/>
              <w:rPr>
                <w:rFonts w:ascii="Arial" w:hAnsi="Arial" w:cs="Arial"/>
                <w:sz w:val="20"/>
                <w:szCs w:val="20"/>
                <w:lang w:val="en-GB"/>
              </w:rPr>
            </w:pPr>
            <w:r w:rsidRPr="002D2356">
              <w:rPr>
                <w:rFonts w:ascii="Arial" w:hAnsi="Arial" w:cs="Arial"/>
                <w:sz w:val="20"/>
                <w:szCs w:val="20"/>
                <w:lang w:val="en-GB"/>
              </w:rPr>
              <w:t xml:space="preserve">Annex </w:t>
            </w:r>
            <w:r w:rsidR="00F45234" w:rsidRPr="002D2356">
              <w:rPr>
                <w:rFonts w:ascii="Arial" w:hAnsi="Arial" w:cs="Arial"/>
                <w:sz w:val="20"/>
                <w:szCs w:val="20"/>
                <w:lang w:val="en-GB"/>
              </w:rPr>
              <w:t>8</w:t>
            </w:r>
            <w:r w:rsidR="00F97BFE" w:rsidRPr="002D2356">
              <w:rPr>
                <w:rFonts w:ascii="Arial" w:hAnsi="Arial" w:cs="Arial"/>
                <w:sz w:val="20"/>
                <w:szCs w:val="20"/>
                <w:lang w:val="en-GB"/>
              </w:rPr>
              <w:t xml:space="preserve"> </w:t>
            </w:r>
            <w:r w:rsidR="00197DDA" w:rsidRPr="002D2356">
              <w:rPr>
                <w:rFonts w:ascii="Arial" w:hAnsi="Arial" w:cs="Arial"/>
                <w:sz w:val="20"/>
                <w:szCs w:val="20"/>
              </w:rPr>
              <w:t xml:space="preserve">– </w:t>
            </w:r>
            <w:r w:rsidRPr="002D2356">
              <w:rPr>
                <w:rFonts w:ascii="Arial" w:hAnsi="Arial" w:cs="Arial"/>
                <w:sz w:val="20"/>
                <w:szCs w:val="20"/>
                <w:lang w:val="en-GB"/>
              </w:rPr>
              <w:t xml:space="preserve">Methodology for evaluating the most economically advantageous tender </w:t>
            </w:r>
          </w:p>
        </w:tc>
      </w:tr>
      <w:tr w:rsidR="00093FB5" w:rsidRPr="006C6662" w14:paraId="731F7681" w14:textId="77777777" w:rsidTr="00863856">
        <w:tc>
          <w:tcPr>
            <w:tcW w:w="7083" w:type="dxa"/>
            <w:gridSpan w:val="2"/>
          </w:tcPr>
          <w:p w14:paraId="2F2F5FD2" w14:textId="3CA8A783" w:rsidR="00093FB5" w:rsidRPr="00082705" w:rsidRDefault="007906CD" w:rsidP="00093FB5">
            <w:pPr>
              <w:tabs>
                <w:tab w:val="left" w:pos="567"/>
              </w:tabs>
              <w:jc w:val="both"/>
              <w:rPr>
                <w:rFonts w:ascii="Arial" w:hAnsi="Arial" w:cs="Arial"/>
                <w:sz w:val="20"/>
                <w:szCs w:val="20"/>
              </w:rPr>
            </w:pPr>
            <w:r>
              <w:rPr>
                <w:rFonts w:ascii="Arial" w:hAnsi="Arial" w:cs="Arial"/>
                <w:sz w:val="20"/>
                <w:szCs w:val="20"/>
              </w:rPr>
              <w:t>9</w:t>
            </w:r>
            <w:r w:rsidR="00093FB5" w:rsidRPr="00082705">
              <w:rPr>
                <w:rFonts w:ascii="Arial" w:hAnsi="Arial" w:cs="Arial"/>
                <w:sz w:val="20"/>
                <w:szCs w:val="20"/>
              </w:rPr>
              <w:t xml:space="preserve"> priedas </w:t>
            </w:r>
            <w:r w:rsidR="00197DDA" w:rsidRPr="00082705">
              <w:rPr>
                <w:rFonts w:ascii="Arial" w:hAnsi="Arial" w:cs="Arial"/>
                <w:sz w:val="20"/>
                <w:szCs w:val="20"/>
              </w:rPr>
              <w:t xml:space="preserve">– </w:t>
            </w:r>
            <w:r w:rsidR="00093FB5" w:rsidRPr="00082705">
              <w:rPr>
                <w:rFonts w:ascii="Arial" w:hAnsi="Arial" w:cs="Arial"/>
                <w:sz w:val="20"/>
                <w:szCs w:val="20"/>
              </w:rPr>
              <w:t xml:space="preserve"> Konfidencialumo įsipareigojimas.</w:t>
            </w:r>
          </w:p>
        </w:tc>
        <w:tc>
          <w:tcPr>
            <w:tcW w:w="7338" w:type="dxa"/>
          </w:tcPr>
          <w:p w14:paraId="477BCACA" w14:textId="17409110" w:rsidR="00093FB5" w:rsidRPr="00082705" w:rsidRDefault="00093FB5" w:rsidP="00093FB5">
            <w:pPr>
              <w:tabs>
                <w:tab w:val="left" w:pos="567"/>
              </w:tabs>
              <w:jc w:val="both"/>
              <w:rPr>
                <w:rFonts w:ascii="Arial" w:hAnsi="Arial" w:cs="Arial"/>
                <w:sz w:val="20"/>
                <w:szCs w:val="20"/>
                <w:lang w:val="en-GB"/>
              </w:rPr>
            </w:pPr>
            <w:r w:rsidRPr="00082705">
              <w:rPr>
                <w:rFonts w:ascii="Arial" w:hAnsi="Arial" w:cs="Arial"/>
                <w:sz w:val="20"/>
                <w:szCs w:val="20"/>
                <w:lang w:val="en-GB"/>
              </w:rPr>
              <w:t xml:space="preserve">Annex </w:t>
            </w:r>
            <w:r w:rsidR="007906CD">
              <w:rPr>
                <w:rFonts w:ascii="Arial" w:hAnsi="Arial" w:cs="Arial"/>
                <w:sz w:val="20"/>
                <w:szCs w:val="20"/>
                <w:lang w:val="en-GB"/>
              </w:rPr>
              <w:t>9</w:t>
            </w:r>
            <w:r w:rsidR="00F97BFE" w:rsidRPr="00082705">
              <w:rPr>
                <w:rFonts w:ascii="Arial" w:hAnsi="Arial" w:cs="Arial"/>
                <w:sz w:val="20"/>
                <w:szCs w:val="20"/>
                <w:lang w:val="en-GB"/>
              </w:rPr>
              <w:t xml:space="preserve"> </w:t>
            </w:r>
            <w:r w:rsidRPr="00082705">
              <w:rPr>
                <w:rFonts w:ascii="Arial" w:hAnsi="Arial" w:cs="Arial"/>
                <w:sz w:val="20"/>
                <w:szCs w:val="20"/>
                <w:lang w:val="en-GB"/>
              </w:rPr>
              <w:t>– Commitment of Confidentiality.</w:t>
            </w:r>
          </w:p>
        </w:tc>
      </w:tr>
    </w:tbl>
    <w:p w14:paraId="2018D95C" w14:textId="77777777" w:rsidR="0078773B" w:rsidRPr="006C6662" w:rsidRDefault="0078773B" w:rsidP="0078773B">
      <w:pPr>
        <w:rPr>
          <w:rFonts w:ascii="Arial" w:hAnsi="Arial" w:cs="Arial"/>
          <w:sz w:val="20"/>
          <w:szCs w:val="20"/>
        </w:rPr>
      </w:pPr>
    </w:p>
    <w:p w14:paraId="1BCE0149" w14:textId="53EE4392" w:rsidR="00D94E0B" w:rsidRDefault="0078773B" w:rsidP="000F120B">
      <w:pPr>
        <w:tabs>
          <w:tab w:val="left" w:pos="284"/>
        </w:tabs>
        <w:spacing w:before="60" w:after="60"/>
        <w:ind w:right="22"/>
        <w:rPr>
          <w:rFonts w:ascii="Arial" w:hAnsi="Arial" w:cs="Arial"/>
          <w:i/>
          <w:iCs/>
          <w:sz w:val="20"/>
          <w:szCs w:val="20"/>
        </w:rPr>
      </w:pPr>
      <w:r w:rsidRPr="006C6662">
        <w:rPr>
          <w:rFonts w:ascii="Arial" w:hAnsi="Arial" w:cs="Arial"/>
          <w:sz w:val="20"/>
          <w:szCs w:val="20"/>
        </w:rPr>
        <w:t>Rengė</w:t>
      </w:r>
      <w:r w:rsidR="009F2602" w:rsidRPr="006C6662">
        <w:rPr>
          <w:rFonts w:ascii="Arial" w:hAnsi="Arial" w:cs="Arial"/>
          <w:sz w:val="20"/>
          <w:szCs w:val="20"/>
        </w:rPr>
        <w:t xml:space="preserve"> </w:t>
      </w:r>
      <w:r w:rsidRPr="006C6662">
        <w:rPr>
          <w:rFonts w:ascii="Arial" w:hAnsi="Arial" w:cs="Arial"/>
          <w:sz w:val="20"/>
          <w:szCs w:val="20"/>
        </w:rPr>
        <w:t>/</w:t>
      </w:r>
      <w:r w:rsidR="009F2602" w:rsidRPr="006C6662">
        <w:rPr>
          <w:rFonts w:ascii="Arial" w:hAnsi="Arial" w:cs="Arial"/>
          <w:sz w:val="20"/>
          <w:szCs w:val="20"/>
        </w:rPr>
        <w:t xml:space="preserve"> </w:t>
      </w:r>
      <w:r w:rsidRPr="006C6662">
        <w:rPr>
          <w:rFonts w:ascii="Arial" w:hAnsi="Arial" w:cs="Arial"/>
          <w:i/>
          <w:iCs/>
          <w:sz w:val="20"/>
          <w:szCs w:val="20"/>
          <w:lang w:val="en-US"/>
        </w:rPr>
        <w:t xml:space="preserve">Prepared </w:t>
      </w:r>
      <w:r w:rsidRPr="002E0C9E">
        <w:rPr>
          <w:rFonts w:ascii="Arial" w:hAnsi="Arial" w:cs="Arial"/>
          <w:i/>
          <w:iCs/>
          <w:sz w:val="20"/>
          <w:szCs w:val="20"/>
          <w:lang w:val="en-US"/>
        </w:rPr>
        <w:t>by</w:t>
      </w:r>
      <w:r w:rsidRPr="002E0C9E">
        <w:rPr>
          <w:rFonts w:ascii="Arial" w:hAnsi="Arial" w:cs="Arial"/>
          <w:i/>
          <w:iCs/>
          <w:sz w:val="20"/>
          <w:szCs w:val="20"/>
        </w:rPr>
        <w:t>:</w:t>
      </w:r>
      <w:r w:rsidR="00D94E0B" w:rsidRPr="002E0C9E">
        <w:rPr>
          <w:rFonts w:ascii="Arial" w:hAnsi="Arial" w:cs="Arial"/>
          <w:i/>
          <w:iCs/>
          <w:sz w:val="20"/>
          <w:szCs w:val="20"/>
        </w:rPr>
        <w:t xml:space="preserve"> </w:t>
      </w:r>
      <w:bookmarkStart w:id="52" w:name="_Hlk158901887"/>
      <w:sdt>
        <w:sdtPr>
          <w:rPr>
            <w:rFonts w:ascii="Arial" w:hAnsi="Arial" w:cs="Arial"/>
            <w:i/>
            <w:iCs/>
            <w:sz w:val="20"/>
            <w:szCs w:val="20"/>
          </w:rPr>
          <w:id w:val="-729232248"/>
          <w:placeholder>
            <w:docPart w:val="1D7A4F34399A400DBF676384A4371A65"/>
          </w:placeholder>
          <w:dropDownList>
            <w:listItem w:value="Choose an item."/>
            <w:listItem w:displayText="Monika Puidokė, tel. +370 656 78627" w:value="Monika Puidokė, tel. +370 656 78627"/>
            <w:listItem w:displayText="Tomas Jakubauskas, tel. +370 696 60768" w:value="Tomas Jakubauskas, tel. +370 696 60768"/>
            <w:listItem w:displayText="Sandra Kuzminskaitė, tel. +370 694 14937" w:value="Sandra Kuzminskaitė, tel. +370 694 14937"/>
            <w:listItem w:displayText="Milda Dzenisenka, tel. +370 618 69369" w:value="Milda Dzenisenka, tel. +370 618 69369"/>
            <w:listItem w:displayText="Rugilė Endzinaitė, tel. +370 638 35485" w:value="Rugilė Endzinaitė, tel. +370 638 35485"/>
            <w:listItem w:displayText="Edita Kazakevičienė, tel. +370 678 22275" w:value="Edita Kazakevičienė, tel. +370 678 22275"/>
            <w:listItem w:displayText="Agnietė Stankevičienė, tel. +370 665 66367" w:value="Agnietė Stankevičienė, tel. +370 665 66367"/>
            <w:listItem w:displayText="Šarūnas Jurėnas, tel. +370 651 09528" w:value="Šarūnas Jurėnas, tel. +370 651 09528"/>
            <w:listItem w:displayText="Rasa Baliukonytė, tel. +370 691 11055" w:value="Rasa Baliukonytė, tel. +370 691 11055"/>
            <w:listItem w:displayText="Rita Kubilienė, +370 684 54062" w:value="Rita Kubilienė, +370 684 54062"/>
            <w:listItem w:displayText="Jurgita Latvė, +370 603 91139" w:value="Jurgita Latvė, +370 603 91139"/>
          </w:dropDownList>
        </w:sdtPr>
        <w:sdtEndPr/>
        <w:sdtContent>
          <w:r w:rsidR="002E0C9E" w:rsidRPr="002E0C9E">
            <w:rPr>
              <w:rFonts w:ascii="Arial" w:hAnsi="Arial" w:cs="Arial"/>
              <w:i/>
              <w:iCs/>
              <w:sz w:val="20"/>
              <w:szCs w:val="20"/>
            </w:rPr>
            <w:t>Jurgita Latvė, +370 603 91139</w:t>
          </w:r>
        </w:sdtContent>
      </w:sdt>
      <w:bookmarkEnd w:id="52"/>
    </w:p>
    <w:sectPr w:rsidR="00D94E0B" w:rsidSect="00B328DC">
      <w:headerReference w:type="default" r:id="rId23"/>
      <w:footerReference w:type="default" r:id="rId24"/>
      <w:headerReference w:type="first" r:id="rId25"/>
      <w:pgSz w:w="16838" w:h="11906" w:orient="landscape"/>
      <w:pgMar w:top="1701" w:right="1701"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A2AC4" w14:textId="77777777" w:rsidR="008D4944" w:rsidRDefault="008D4944" w:rsidP="00D06375">
      <w:pPr>
        <w:spacing w:after="0" w:line="240" w:lineRule="auto"/>
      </w:pPr>
      <w:r>
        <w:separator/>
      </w:r>
    </w:p>
  </w:endnote>
  <w:endnote w:type="continuationSeparator" w:id="0">
    <w:p w14:paraId="56C0F1CA" w14:textId="77777777" w:rsidR="008D4944" w:rsidRDefault="008D4944" w:rsidP="00D063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9444890"/>
      <w:docPartObj>
        <w:docPartGallery w:val="Page Numbers (Bottom of Page)"/>
        <w:docPartUnique/>
      </w:docPartObj>
    </w:sdtPr>
    <w:sdtEndPr>
      <w:rPr>
        <w:rFonts w:ascii="Trebuchet MS" w:hAnsi="Trebuchet MS"/>
        <w:sz w:val="20"/>
        <w:szCs w:val="20"/>
      </w:rPr>
    </w:sdtEndPr>
    <w:sdtContent>
      <w:p w14:paraId="60231545" w14:textId="74017DD5" w:rsidR="00E75C8F" w:rsidRPr="00E75C8F" w:rsidRDefault="00E75C8F">
        <w:pPr>
          <w:pStyle w:val="Footer"/>
          <w:jc w:val="center"/>
          <w:rPr>
            <w:rFonts w:ascii="Trebuchet MS" w:hAnsi="Trebuchet MS"/>
            <w:sz w:val="20"/>
            <w:szCs w:val="20"/>
          </w:rPr>
        </w:pPr>
        <w:r w:rsidRPr="00E75C8F">
          <w:rPr>
            <w:rFonts w:ascii="Trebuchet MS" w:hAnsi="Trebuchet MS"/>
            <w:sz w:val="20"/>
            <w:szCs w:val="20"/>
          </w:rPr>
          <w:fldChar w:fldCharType="begin"/>
        </w:r>
        <w:r w:rsidRPr="00E75C8F">
          <w:rPr>
            <w:rFonts w:ascii="Trebuchet MS" w:hAnsi="Trebuchet MS"/>
            <w:sz w:val="20"/>
            <w:szCs w:val="20"/>
          </w:rPr>
          <w:instrText>PAGE   \* MERGEFORMAT</w:instrText>
        </w:r>
        <w:r w:rsidRPr="00E75C8F">
          <w:rPr>
            <w:rFonts w:ascii="Trebuchet MS" w:hAnsi="Trebuchet MS"/>
            <w:sz w:val="20"/>
            <w:szCs w:val="20"/>
          </w:rPr>
          <w:fldChar w:fldCharType="separate"/>
        </w:r>
        <w:r w:rsidRPr="00E75C8F">
          <w:rPr>
            <w:rFonts w:ascii="Trebuchet MS" w:hAnsi="Trebuchet MS"/>
            <w:sz w:val="20"/>
            <w:szCs w:val="20"/>
          </w:rPr>
          <w:t>2</w:t>
        </w:r>
        <w:r w:rsidRPr="00E75C8F">
          <w:rPr>
            <w:rFonts w:ascii="Trebuchet MS" w:hAnsi="Trebuchet MS"/>
            <w:sz w:val="20"/>
            <w:szCs w:val="20"/>
          </w:rPr>
          <w:fldChar w:fldCharType="end"/>
        </w:r>
      </w:p>
    </w:sdtContent>
  </w:sdt>
  <w:p w14:paraId="3FA74E9B" w14:textId="77777777" w:rsidR="0033773C" w:rsidRDefault="003377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522CA" w14:textId="77777777" w:rsidR="008D4944" w:rsidRDefault="008D4944" w:rsidP="00D06375">
      <w:pPr>
        <w:spacing w:after="0" w:line="240" w:lineRule="auto"/>
      </w:pPr>
      <w:r>
        <w:separator/>
      </w:r>
    </w:p>
  </w:footnote>
  <w:footnote w:type="continuationSeparator" w:id="0">
    <w:p w14:paraId="455F642C" w14:textId="77777777" w:rsidR="008D4944" w:rsidRDefault="008D4944" w:rsidP="00D06375">
      <w:pPr>
        <w:spacing w:after="0" w:line="240" w:lineRule="auto"/>
      </w:pPr>
      <w:r>
        <w:continuationSeparator/>
      </w:r>
    </w:p>
  </w:footnote>
  <w:footnote w:id="1">
    <w:p w14:paraId="7F728433" w14:textId="77777777" w:rsidR="00D528F6" w:rsidRPr="00607449" w:rsidRDefault="00D528F6" w:rsidP="00FB0C4F">
      <w:pPr>
        <w:autoSpaceDE w:val="0"/>
        <w:autoSpaceDN w:val="0"/>
        <w:adjustRightInd w:val="0"/>
        <w:spacing w:after="0"/>
        <w:jc w:val="both"/>
        <w:rPr>
          <w:rFonts w:ascii="Arial" w:hAnsi="Arial" w:cs="Arial"/>
          <w:color w:val="000000"/>
          <w:sz w:val="16"/>
          <w:szCs w:val="16"/>
        </w:rPr>
      </w:pPr>
      <w:r w:rsidRPr="00607449">
        <w:rPr>
          <w:rStyle w:val="FootnoteReference"/>
          <w:rFonts w:ascii="Arial" w:hAnsi="Arial" w:cs="Arial"/>
          <w:sz w:val="16"/>
          <w:szCs w:val="16"/>
        </w:rPr>
        <w:footnoteRef/>
      </w:r>
      <w:r w:rsidRPr="00607449">
        <w:rPr>
          <w:rFonts w:ascii="Arial" w:hAnsi="Arial" w:cs="Arial"/>
          <w:sz w:val="16"/>
          <w:szCs w:val="16"/>
        </w:rPr>
        <w:t xml:space="preserve"> </w:t>
      </w:r>
      <w:r w:rsidRPr="00607449">
        <w:rPr>
          <w:rFonts w:ascii="Arial" w:hAnsi="Arial" w:cs="Arial"/>
          <w:color w:val="000000"/>
          <w:sz w:val="16"/>
          <w:szCs w:val="16"/>
        </w:rPr>
        <w:t>EBVPD gali būti užpildytas internetu (http://ebvpd.eviesiejipirkimai.lt/espd-web/), importuojant prie Pirkimo dokumentų (CVP IS pirkimo kortelėje esantį) pridėtą XML failą, arba PDF failą (užpildytas EBVPD turi būti atspausdinamas, pasirašomas ir nuskenuotas pridedamas prie Paraiškos dokumentų).</w:t>
      </w:r>
    </w:p>
    <w:p w14:paraId="674698F4" w14:textId="77777777" w:rsidR="00D528F6" w:rsidRPr="00607449" w:rsidRDefault="00D528F6" w:rsidP="00FB0C4F">
      <w:pPr>
        <w:autoSpaceDE w:val="0"/>
        <w:autoSpaceDN w:val="0"/>
        <w:adjustRightInd w:val="0"/>
        <w:spacing w:after="0"/>
        <w:jc w:val="both"/>
        <w:rPr>
          <w:rFonts w:ascii="Arial" w:hAnsi="Arial" w:cs="Arial"/>
          <w:color w:val="000000"/>
          <w:sz w:val="16"/>
          <w:szCs w:val="16"/>
        </w:rPr>
      </w:pPr>
      <w:r w:rsidRPr="00607449">
        <w:rPr>
          <w:rFonts w:ascii="Arial" w:hAnsi="Arial" w:cs="Arial"/>
          <w:color w:val="000000"/>
          <w:sz w:val="16"/>
          <w:szCs w:val="16"/>
        </w:rPr>
        <w:t xml:space="preserve">EBVPD pildymo instrukcija: </w:t>
      </w:r>
      <w:hyperlink r:id="rId1" w:history="1">
        <w:r w:rsidRPr="00607449">
          <w:rPr>
            <w:rStyle w:val="Hyperlink"/>
            <w:rFonts w:ascii="Arial" w:hAnsi="Arial" w:cs="Arial"/>
            <w:sz w:val="16"/>
            <w:szCs w:val="16"/>
          </w:rPr>
          <w:t>http://vpt.lrv.lt/uploads/vpt/documents/files/EBVPD%20pildymas(Tiek%C4%97jas).pdf</w:t>
        </w:r>
      </w:hyperlink>
      <w:r w:rsidRPr="00607449">
        <w:rPr>
          <w:rFonts w:ascii="Arial" w:hAnsi="Arial" w:cs="Arial"/>
          <w:color w:val="000000"/>
          <w:sz w:val="16"/>
          <w:szCs w:val="16"/>
        </w:rPr>
        <w:t xml:space="preserve"> </w:t>
      </w:r>
    </w:p>
  </w:footnote>
  <w:footnote w:id="2">
    <w:p w14:paraId="49E23C0C" w14:textId="77777777" w:rsidR="00D964D2" w:rsidRPr="00607449" w:rsidRDefault="00D964D2" w:rsidP="00FB0C4F">
      <w:pPr>
        <w:autoSpaceDE w:val="0"/>
        <w:autoSpaceDN w:val="0"/>
        <w:adjustRightInd w:val="0"/>
        <w:spacing w:after="0"/>
        <w:jc w:val="both"/>
        <w:rPr>
          <w:rFonts w:ascii="Arial" w:hAnsi="Arial" w:cs="Arial"/>
          <w:color w:val="000000"/>
          <w:sz w:val="16"/>
          <w:szCs w:val="16"/>
          <w:lang w:val="en-US"/>
        </w:rPr>
      </w:pPr>
      <w:r w:rsidRPr="00607449">
        <w:rPr>
          <w:rStyle w:val="FootnoteReference"/>
          <w:rFonts w:ascii="Arial" w:hAnsi="Arial" w:cs="Arial"/>
          <w:sz w:val="16"/>
          <w:szCs w:val="16"/>
          <w:lang w:val="en-US"/>
        </w:rPr>
        <w:footnoteRef/>
      </w:r>
      <w:r w:rsidRPr="00607449">
        <w:rPr>
          <w:rFonts w:ascii="Arial" w:hAnsi="Arial" w:cs="Arial"/>
          <w:sz w:val="16"/>
          <w:szCs w:val="16"/>
          <w:lang w:val="en-US"/>
        </w:rPr>
        <w:t xml:space="preserve"> </w:t>
      </w:r>
      <w:r w:rsidRPr="00607449">
        <w:rPr>
          <w:rFonts w:ascii="Arial" w:hAnsi="Arial" w:cs="Arial"/>
          <w:color w:val="000000"/>
          <w:sz w:val="16"/>
          <w:szCs w:val="16"/>
          <w:lang w:val="en-US"/>
        </w:rPr>
        <w:t>The ESPD can be completed online (http://ebvpd.eviesiejipirkimai.lt/espd-web/), by importing the XML file attached to the Procurement Documents (in the CPP IS Procurement Card), or the PDF file (the completed ESPD must be printed, signed, scanned and attached to the Application Documents).</w:t>
      </w:r>
    </w:p>
    <w:p w14:paraId="07267952" w14:textId="44CB24C0" w:rsidR="00D964D2" w:rsidRPr="00607449" w:rsidRDefault="00D964D2" w:rsidP="00FB0C4F">
      <w:pPr>
        <w:autoSpaceDE w:val="0"/>
        <w:autoSpaceDN w:val="0"/>
        <w:adjustRightInd w:val="0"/>
        <w:spacing w:after="0"/>
        <w:jc w:val="both"/>
        <w:rPr>
          <w:rFonts w:ascii="Arial" w:hAnsi="Arial" w:cs="Arial"/>
        </w:rPr>
      </w:pPr>
      <w:r w:rsidRPr="00607449">
        <w:rPr>
          <w:rFonts w:ascii="Arial" w:hAnsi="Arial" w:cs="Arial"/>
          <w:color w:val="000000"/>
          <w:sz w:val="16"/>
          <w:szCs w:val="16"/>
          <w:lang w:val="en-US"/>
        </w:rPr>
        <w:t xml:space="preserve">Instructions for completing the ESPD: </w:t>
      </w:r>
      <w:r w:rsidR="001718D8" w:rsidRPr="00607449">
        <w:rPr>
          <w:rFonts w:ascii="Arial" w:hAnsi="Arial" w:cs="Arial"/>
          <w:sz w:val="16"/>
          <w:szCs w:val="16"/>
          <w:lang w:val="en-US"/>
        </w:rPr>
        <w:t>https://www.youtube.com/watch?v=V9buN_j76cY</w:t>
      </w:r>
      <w:r w:rsidRPr="00607449">
        <w:rPr>
          <w:rFonts w:ascii="Arial" w:hAnsi="Arial" w:cs="Arial"/>
          <w:color w:val="000000"/>
          <w:sz w:val="18"/>
          <w:szCs w:val="18"/>
        </w:rPr>
        <w:t xml:space="preserve"> </w:t>
      </w:r>
    </w:p>
  </w:footnote>
  <w:footnote w:id="3">
    <w:p w14:paraId="49296A4C" w14:textId="77777777" w:rsidR="008F1F04" w:rsidRDefault="008F1F04" w:rsidP="0042496D">
      <w:pPr>
        <w:spacing w:after="0" w:line="0" w:lineRule="atLeast"/>
        <w:jc w:val="both"/>
      </w:pPr>
      <w:r>
        <w:rPr>
          <w:rStyle w:val="FootnoteReference"/>
        </w:rPr>
        <w:footnoteRef/>
      </w:r>
      <w:r>
        <w:t xml:space="preserve"> </w:t>
      </w:r>
      <w:r w:rsidRPr="00C171D2">
        <w:rPr>
          <w:rFonts w:ascii="Arial" w:eastAsia="Calibri" w:hAnsi="Arial" w:cs="Arial"/>
          <w:sz w:val="16"/>
          <w:szCs w:val="16"/>
        </w:rPr>
        <w:t>Rusijos Federacija; Baltarusijos Respublika; Rusijos Federacijos aneksuotas Krymas; Moldovos Respublikos Vyriausybės nekontroliuojama Padniestrės teritorija; Sakartvelo Vyriausybės nekontroliuojamos Abchazijos ir Pietų Osetijos teritorijos.</w:t>
      </w:r>
    </w:p>
  </w:footnote>
  <w:footnote w:id="4">
    <w:p w14:paraId="0C800403" w14:textId="77777777" w:rsidR="008F1F04" w:rsidRDefault="008F1F04" w:rsidP="0042496D">
      <w:pPr>
        <w:pStyle w:val="FootnoteText"/>
      </w:pPr>
      <w:r>
        <w:rPr>
          <w:rStyle w:val="FootnoteReference"/>
        </w:rPr>
        <w:footnoteRef/>
      </w:r>
      <w:r>
        <w:t xml:space="preserve"> </w:t>
      </w:r>
      <w:r w:rsidRPr="00D522AC">
        <w:rPr>
          <w:rFonts w:ascii="Arial" w:hAnsi="Arial" w:cs="Arial"/>
          <w:sz w:val="16"/>
          <w:szCs w:val="16"/>
          <w:lang w:val="en-GB"/>
        </w:rPr>
        <w:t>Russian Federation; The Republic of Belarus; Crimea annexed by the Russian Federation; The territory of Transnistria not controlled by the Government of the Republic of Moldova; The territories of Abkhazia and South Ossetia which are not under the control of the Sakartveli Government.</w:t>
      </w:r>
    </w:p>
  </w:footnote>
  <w:footnote w:id="5">
    <w:p w14:paraId="7EC1568C" w14:textId="77777777" w:rsidR="00E54276" w:rsidRPr="00E6720F" w:rsidRDefault="00E54276">
      <w:pPr>
        <w:pStyle w:val="FootnoteText"/>
        <w:rPr>
          <w:rFonts w:ascii="Arial" w:hAnsi="Arial" w:cs="Arial"/>
          <w:sz w:val="16"/>
          <w:szCs w:val="16"/>
        </w:rPr>
      </w:pPr>
      <w:r w:rsidRPr="00E6720F">
        <w:rPr>
          <w:rStyle w:val="FootnoteReference"/>
          <w:rFonts w:ascii="Arial" w:hAnsi="Arial" w:cs="Arial"/>
          <w:sz w:val="16"/>
          <w:szCs w:val="16"/>
        </w:rPr>
        <w:footnoteRef/>
      </w:r>
      <w:r w:rsidRPr="00E6720F">
        <w:rPr>
          <w:rFonts w:ascii="Arial" w:hAnsi="Arial" w:cs="Arial"/>
          <w:sz w:val="16"/>
          <w:szCs w:val="16"/>
        </w:rPr>
        <w:t xml:space="preserve"> Skelbiama Epso-G įmonių grupės tinklapyje adresu: https://www.epsog.lt/uploads/documents/files/Politikos/2022-11-25%20Tiekeju%20etikos%20kodeksas.pdf</w:t>
      </w:r>
    </w:p>
  </w:footnote>
  <w:footnote w:id="6">
    <w:p w14:paraId="5A223D55" w14:textId="77777777" w:rsidR="00E54276" w:rsidRPr="00E6720F" w:rsidRDefault="00E54276">
      <w:pPr>
        <w:pStyle w:val="FootnoteText"/>
        <w:rPr>
          <w:rFonts w:ascii="Arial" w:hAnsi="Arial" w:cs="Arial"/>
          <w:sz w:val="16"/>
          <w:szCs w:val="16"/>
        </w:rPr>
      </w:pPr>
      <w:r w:rsidRPr="00E6720F">
        <w:rPr>
          <w:rStyle w:val="FootnoteReference"/>
          <w:rFonts w:ascii="Arial" w:hAnsi="Arial" w:cs="Arial"/>
          <w:sz w:val="16"/>
          <w:szCs w:val="16"/>
        </w:rPr>
        <w:footnoteRef/>
      </w:r>
      <w:r w:rsidRPr="00E6720F">
        <w:rPr>
          <w:rFonts w:ascii="Arial" w:hAnsi="Arial" w:cs="Arial"/>
          <w:sz w:val="16"/>
          <w:szCs w:val="16"/>
        </w:rPr>
        <w:t xml:space="preserve"> Skelbiama Epso-G įmonių grupės tinklapyje adresu: https://www.epsog.lt/uploads/documents/files/Politikos/Antikorupcines%20veiklos%20politika.pdf</w:t>
      </w:r>
    </w:p>
  </w:footnote>
  <w:footnote w:id="7">
    <w:p w14:paraId="4F71BE34" w14:textId="4714A150" w:rsidR="00E54276" w:rsidRPr="00E6720F" w:rsidRDefault="00E54276">
      <w:pPr>
        <w:pStyle w:val="FootnoteText"/>
        <w:rPr>
          <w:rFonts w:ascii="Arial" w:hAnsi="Arial" w:cs="Arial"/>
          <w:sz w:val="16"/>
          <w:szCs w:val="16"/>
        </w:rPr>
      </w:pPr>
      <w:r w:rsidRPr="00E6720F">
        <w:rPr>
          <w:rStyle w:val="FootnoteReference"/>
          <w:rFonts w:ascii="Arial" w:hAnsi="Arial" w:cs="Arial"/>
          <w:sz w:val="16"/>
          <w:szCs w:val="16"/>
        </w:rPr>
        <w:footnoteRef/>
      </w:r>
      <w:r w:rsidRPr="00E6720F">
        <w:rPr>
          <w:rFonts w:ascii="Arial" w:hAnsi="Arial" w:cs="Arial"/>
          <w:sz w:val="16"/>
          <w:szCs w:val="16"/>
        </w:rPr>
        <w:t xml:space="preserve"> </w:t>
      </w:r>
      <w:r w:rsidRPr="00E6720F">
        <w:rPr>
          <w:rFonts w:ascii="Arial" w:hAnsi="Arial" w:cs="Arial"/>
          <w:sz w:val="16"/>
          <w:szCs w:val="16"/>
          <w:lang w:val="en-GB"/>
        </w:rPr>
        <w:t>Published on the website of the Epso-G group of companies at: https://www.epsog.lt/uploads/documents/files/EPSO-G%20Supplier%20Code%20of%20Conduct%202022%2011%2025.pdf</w:t>
      </w:r>
    </w:p>
  </w:footnote>
  <w:footnote w:id="8">
    <w:p w14:paraId="599AB49E" w14:textId="77777777" w:rsidR="00E54276" w:rsidRPr="00D8604B" w:rsidRDefault="00E54276">
      <w:pPr>
        <w:pStyle w:val="FootnoteText"/>
        <w:rPr>
          <w:rFonts w:ascii="Arial" w:hAnsi="Arial" w:cs="Arial"/>
        </w:rPr>
      </w:pPr>
      <w:r w:rsidRPr="00E6720F">
        <w:rPr>
          <w:rStyle w:val="FootnoteReference"/>
          <w:rFonts w:ascii="Arial" w:hAnsi="Arial" w:cs="Arial"/>
          <w:sz w:val="16"/>
          <w:szCs w:val="16"/>
        </w:rPr>
        <w:footnoteRef/>
      </w:r>
      <w:r w:rsidRPr="00E6720F">
        <w:rPr>
          <w:rFonts w:ascii="Arial" w:hAnsi="Arial" w:cs="Arial"/>
          <w:sz w:val="16"/>
          <w:szCs w:val="16"/>
        </w:rPr>
        <w:t xml:space="preserve"> </w:t>
      </w:r>
      <w:r w:rsidRPr="00E6720F">
        <w:rPr>
          <w:rFonts w:ascii="Arial" w:hAnsi="Arial" w:cs="Arial"/>
          <w:sz w:val="16"/>
          <w:szCs w:val="16"/>
          <w:lang w:val="en-GB"/>
        </w:rPr>
        <w:t>P</w:t>
      </w:r>
      <w:r w:rsidRPr="00E6720F">
        <w:rPr>
          <w:rFonts w:ascii="Arial" w:hAnsi="Arial" w:cs="Arial"/>
          <w:sz w:val="16"/>
          <w:szCs w:val="16"/>
        </w:rPr>
        <w:t>ublished on the website of the Epso-G group of companies at: https://www.epsog.lt/uploads/documents/files/Politikos/Antikorupcines%20veiklos%20politika%20_ENG_2023.pdf</w:t>
      </w:r>
    </w:p>
  </w:footnote>
  <w:footnote w:id="9">
    <w:p w14:paraId="74F62E48" w14:textId="77777777" w:rsidR="00D71086" w:rsidRPr="00EE2AE4" w:rsidRDefault="00D71086" w:rsidP="00D71086">
      <w:pPr>
        <w:pStyle w:val="FootnoteText"/>
        <w:jc w:val="both"/>
        <w:rPr>
          <w:rFonts w:ascii="Arial" w:hAnsi="Arial" w:cs="Arial"/>
          <w:sz w:val="16"/>
          <w:szCs w:val="16"/>
        </w:rPr>
      </w:pPr>
      <w:r w:rsidRPr="00EE2AE4">
        <w:rPr>
          <w:rStyle w:val="FootnoteReference"/>
          <w:rFonts w:ascii="Arial" w:hAnsi="Arial" w:cs="Arial"/>
          <w:sz w:val="16"/>
          <w:szCs w:val="16"/>
        </w:rPr>
        <w:footnoteRef/>
      </w:r>
      <w:r w:rsidRPr="00EE2AE4">
        <w:rPr>
          <w:rFonts w:ascii="Arial" w:hAnsi="Arial" w:cs="Arial"/>
          <w:sz w:val="16"/>
          <w:szCs w:val="16"/>
        </w:rPr>
        <w:t xml:space="preserve"> Pagal Lietuvos Respublikos civilinio kodekso 2.140 straipsnio 1 dalį, juridinio asmens duodamą įgaliojimą pasirašo jo vadovas. Ant įgaliojimo, kuris sudaromas ne informacinių technologijų priemonėmis, dedamas to juridinio asmens antspaudas, jeigu jis antspaudą privalo turėti; pagal Lietuvos Respublikos civilinio kodekso 2.142 straipsnio 1 dalį, įgaliojimo terminas gali būti apibrėžtas ir neapibrėžtas. Jeigu terminas įgaliojime nenurodytas, tai įgaliojimas galioja vienerius metus nuo jo sudarymo dienos.</w:t>
      </w:r>
    </w:p>
  </w:footnote>
  <w:footnote w:id="10">
    <w:p w14:paraId="3850A760" w14:textId="77777777" w:rsidR="00F70695" w:rsidRPr="00344324" w:rsidRDefault="00F70695" w:rsidP="00F70695">
      <w:pPr>
        <w:pStyle w:val="FootnoteText"/>
        <w:jc w:val="both"/>
        <w:rPr>
          <w:lang w:val="en-US"/>
        </w:rPr>
      </w:pPr>
      <w:r w:rsidRPr="00EE2AE4">
        <w:rPr>
          <w:rStyle w:val="FootnoteReference"/>
          <w:rFonts w:ascii="Arial" w:hAnsi="Arial" w:cs="Arial"/>
          <w:sz w:val="16"/>
          <w:szCs w:val="16"/>
          <w:lang w:val="en-US"/>
        </w:rPr>
        <w:footnoteRef/>
      </w:r>
      <w:r w:rsidRPr="00EE2AE4">
        <w:rPr>
          <w:rFonts w:ascii="Arial" w:hAnsi="Arial" w:cs="Arial"/>
          <w:sz w:val="16"/>
          <w:szCs w:val="16"/>
          <w:lang w:val="en-US"/>
        </w:rPr>
        <w:t xml:space="preserve"> Pursuant to Paragraph 1 of Article 2.140 of the Civil Code of the Republic of Lithuania, the power of attorney issued by a legal person shall be signed by its head. The power of attorney that is not drawn up by means of information technology shall bear the stamp of that legal person if it is required to have a stamp; in accordance with Paragraph 1 of Article 2.142 of the Civil Code of the Republic of Lithuania, the term of authority may be defined or indefinite. If the term is not specified in the power of attorney, the power of attorney shall be valid for one year from the date of its conclusion.</w:t>
      </w:r>
    </w:p>
  </w:footnote>
  <w:footnote w:id="11">
    <w:p w14:paraId="081B1722" w14:textId="77777777" w:rsidR="00E5527C" w:rsidRPr="001A0FB9" w:rsidRDefault="00E5527C" w:rsidP="00E5527C">
      <w:pPr>
        <w:pStyle w:val="FootnoteText"/>
        <w:jc w:val="both"/>
        <w:rPr>
          <w:rFonts w:ascii="Arial" w:hAnsi="Arial" w:cs="Arial"/>
          <w:sz w:val="16"/>
          <w:szCs w:val="16"/>
        </w:rPr>
      </w:pPr>
      <w:r w:rsidRPr="001A0FB9">
        <w:rPr>
          <w:rStyle w:val="FootnoteReference"/>
          <w:rFonts w:ascii="Arial" w:hAnsi="Arial" w:cs="Arial"/>
          <w:sz w:val="16"/>
          <w:szCs w:val="16"/>
        </w:rPr>
        <w:footnoteRef/>
      </w:r>
      <w:r w:rsidRPr="001A0FB9">
        <w:rPr>
          <w:rFonts w:ascii="Arial" w:hAnsi="Arial" w:cs="Arial"/>
          <w:sz w:val="16"/>
          <w:szCs w:val="16"/>
        </w:rPr>
        <w:t xml:space="preserve"> Pagal Lietuvos Respublikos civilinio kodekso 2.140 straipsnio 1 dalį, juridinio asmens duodamą įgaliojimą pasirašo jo vadovas. Ant įgaliojimo, kuris sudaromas ne informacinių technologijų priemonėmis, dedamas to juridinio asmens antspaudas, jeigu jis antspaudą privalo turėti; pagal Lietuvos Respublikos civilinio kodekso 2.142 straipsnio 1 dalį, įgaliojimo terminas gali būti apibrėžtas ir neapibrėžtas. Jeigu terminas įgaliojime nenurodytas, tai įgaliojimas galioja vienerius metus nuo jo sudarymo dienos.</w:t>
      </w:r>
    </w:p>
  </w:footnote>
  <w:footnote w:id="12">
    <w:p w14:paraId="037517A3" w14:textId="30BE0494" w:rsidR="00E72BBA" w:rsidRDefault="00E72BBA" w:rsidP="00E72BBA">
      <w:pPr>
        <w:pStyle w:val="FootnoteText"/>
        <w:jc w:val="both"/>
      </w:pPr>
      <w:r w:rsidRPr="001A0FB9">
        <w:rPr>
          <w:rStyle w:val="FootnoteReference"/>
          <w:rFonts w:ascii="Arial" w:hAnsi="Arial" w:cs="Arial"/>
          <w:sz w:val="16"/>
          <w:szCs w:val="16"/>
        </w:rPr>
        <w:footnoteRef/>
      </w:r>
      <w:r w:rsidRPr="001A0FB9">
        <w:rPr>
          <w:rFonts w:ascii="Arial" w:hAnsi="Arial" w:cs="Arial"/>
          <w:sz w:val="16"/>
          <w:szCs w:val="16"/>
        </w:rPr>
        <w:t xml:space="preserve"> </w:t>
      </w:r>
      <w:r w:rsidR="00D05791" w:rsidRPr="001A0FB9">
        <w:rPr>
          <w:rFonts w:ascii="Arial" w:hAnsi="Arial" w:cs="Arial"/>
          <w:sz w:val="16"/>
          <w:szCs w:val="16"/>
          <w:lang w:val="en-US"/>
        </w:rPr>
        <w:t>In accordance with</w:t>
      </w:r>
      <w:r w:rsidRPr="001A0FB9">
        <w:rPr>
          <w:rFonts w:ascii="Arial" w:hAnsi="Arial" w:cs="Arial"/>
          <w:sz w:val="16"/>
          <w:szCs w:val="16"/>
          <w:lang w:val="en-US"/>
        </w:rPr>
        <w:t xml:space="preserve"> Paragraph 1 of Article 2.140 of the Civil Code of the Republic of Lithuania, the power of attorney issued by a legal person shall be signed by its head. The power of attorney that is not drawn up by means of information technology shall bear the stamp of that legal person if it is required to have a stamp; in accordance with Paragraph 1 of Article 2.142 of the Civil Code of the Republic of Lithuania, the term of authority may be defined or indefinite. If the term is not specified in the power of attorney, the power of attorney shall be valid for one year from the date of its conclusion</w:t>
      </w:r>
      <w:r w:rsidRPr="001A0FB9">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DACC1" w14:textId="28268606" w:rsidR="00D06375" w:rsidRDefault="00D06375">
    <w:pPr>
      <w:pStyle w:val="Header"/>
    </w:pPr>
  </w:p>
  <w:p w14:paraId="58D8B413" w14:textId="1F670925" w:rsidR="00D06375" w:rsidRDefault="00D063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05135" w14:textId="5F4DE3C4" w:rsidR="00F528EE" w:rsidRDefault="00820F35">
    <w:pPr>
      <w:pStyle w:val="Header"/>
    </w:pPr>
    <w:r>
      <w:rPr>
        <w:noProof/>
      </w:rPr>
      <w:drawing>
        <wp:anchor distT="0" distB="0" distL="114300" distR="114300" simplePos="0" relativeHeight="251658240" behindDoc="0" locked="0" layoutInCell="1" allowOverlap="1" wp14:anchorId="4A27C3E6" wp14:editId="4D2FDD3B">
          <wp:simplePos x="0" y="0"/>
          <wp:positionH relativeFrom="page">
            <wp:align>center</wp:align>
          </wp:positionH>
          <wp:positionV relativeFrom="paragraph">
            <wp:posOffset>152400</wp:posOffset>
          </wp:positionV>
          <wp:extent cx="493395" cy="737235"/>
          <wp:effectExtent l="0" t="0" r="1905" b="5715"/>
          <wp:wrapTopAndBottom/>
          <wp:docPr id="7" name="Picture 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3395" cy="73723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157E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FA31B2F"/>
    <w:multiLevelType w:val="hybridMultilevel"/>
    <w:tmpl w:val="2DCE89F0"/>
    <w:lvl w:ilvl="0" w:tplc="AC04B89E">
      <w:start w:val="1"/>
      <w:numFmt w:val="decimal"/>
      <w:lvlText w:val="9.4.%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8812F7B"/>
    <w:multiLevelType w:val="multilevel"/>
    <w:tmpl w:val="08B80028"/>
    <w:lvl w:ilvl="0">
      <w:start w:val="1"/>
      <w:numFmt w:val="decimal"/>
      <w:lvlText w:val="%1."/>
      <w:lvlJc w:val="left"/>
      <w:pPr>
        <w:ind w:left="360" w:hanging="360"/>
      </w:pPr>
      <w:rPr>
        <w:rFonts w:hint="default"/>
      </w:rPr>
    </w:lvl>
    <w:lvl w:ilvl="1">
      <w:start w:val="1"/>
      <w:numFmt w:val="decimal"/>
      <w:lvlText w:val="2.%2."/>
      <w:lvlJc w:val="left"/>
      <w:pPr>
        <w:ind w:left="432" w:hanging="432"/>
      </w:pPr>
      <w:rPr>
        <w:rFonts w:hint="default"/>
        <w:color w:val="auto"/>
      </w:rPr>
    </w:lvl>
    <w:lvl w:ilvl="2">
      <w:start w:val="1"/>
      <w:numFmt w:val="decimal"/>
      <w:lvlText w:val="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D4176EE"/>
    <w:multiLevelType w:val="hybridMultilevel"/>
    <w:tmpl w:val="D890C0A2"/>
    <w:lvl w:ilvl="0" w:tplc="D310826C">
      <w:start w:val="1"/>
      <w:numFmt w:val="decimal"/>
      <w:lvlText w:val="7.2.%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22E90070"/>
    <w:multiLevelType w:val="hybridMultilevel"/>
    <w:tmpl w:val="028C10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8992C4F"/>
    <w:multiLevelType w:val="multilevel"/>
    <w:tmpl w:val="3678271E"/>
    <w:lvl w:ilvl="0">
      <w:start w:val="2"/>
      <w:numFmt w:val="decimal"/>
      <w:lvlText w:val="%1."/>
      <w:lvlJc w:val="left"/>
      <w:pPr>
        <w:ind w:left="510" w:hanging="510"/>
      </w:pPr>
      <w:rPr>
        <w:rFonts w:hint="default"/>
      </w:rPr>
    </w:lvl>
    <w:lvl w:ilvl="1">
      <w:start w:val="8"/>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DC0655B"/>
    <w:multiLevelType w:val="hybridMultilevel"/>
    <w:tmpl w:val="301613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5257846"/>
    <w:multiLevelType w:val="multilevel"/>
    <w:tmpl w:val="E80A8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721C1A"/>
    <w:multiLevelType w:val="multilevel"/>
    <w:tmpl w:val="02CC950A"/>
    <w:lvl w:ilvl="0">
      <w:start w:val="1"/>
      <w:numFmt w:val="decimal"/>
      <w:lvlText w:val="%1."/>
      <w:lvlJc w:val="left"/>
      <w:pPr>
        <w:ind w:left="1068" w:hanging="360"/>
      </w:pPr>
    </w:lvl>
    <w:lvl w:ilvl="1">
      <w:start w:val="1"/>
      <w:numFmt w:val="decimal"/>
      <w:isLgl/>
      <w:lvlText w:val="%1.%2."/>
      <w:lvlJc w:val="left"/>
      <w:pPr>
        <w:ind w:left="106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8E13E31"/>
    <w:multiLevelType w:val="hybridMultilevel"/>
    <w:tmpl w:val="1F263A00"/>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EA4602D"/>
    <w:multiLevelType w:val="multilevel"/>
    <w:tmpl w:val="F4749F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7609FD"/>
    <w:multiLevelType w:val="hybridMultilevel"/>
    <w:tmpl w:val="97FC269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AD52162"/>
    <w:multiLevelType w:val="hybridMultilevel"/>
    <w:tmpl w:val="AABA4F36"/>
    <w:lvl w:ilvl="0" w:tplc="1A44EE70">
      <w:start w:val="1"/>
      <w:numFmt w:val="decimal"/>
      <w:lvlText w:val="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0B0411B"/>
    <w:multiLevelType w:val="hybridMultilevel"/>
    <w:tmpl w:val="E07ED2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1557706"/>
    <w:multiLevelType w:val="hybridMultilevel"/>
    <w:tmpl w:val="D1A64BB6"/>
    <w:lvl w:ilvl="0" w:tplc="EE8AA71E">
      <w:start w:val="5"/>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1952561"/>
    <w:multiLevelType w:val="hybridMultilevel"/>
    <w:tmpl w:val="26AAC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1328EC"/>
    <w:multiLevelType w:val="hybridMultilevel"/>
    <w:tmpl w:val="4ED23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6E5021"/>
    <w:multiLevelType w:val="multilevel"/>
    <w:tmpl w:val="3424D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13892078">
    <w:abstractNumId w:val="0"/>
  </w:num>
  <w:num w:numId="2" w16cid:durableId="140344155">
    <w:abstractNumId w:val="2"/>
  </w:num>
  <w:num w:numId="3" w16cid:durableId="1501384616">
    <w:abstractNumId w:val="6"/>
  </w:num>
  <w:num w:numId="4" w16cid:durableId="395518385">
    <w:abstractNumId w:val="5"/>
  </w:num>
  <w:num w:numId="5" w16cid:durableId="156961763">
    <w:abstractNumId w:val="4"/>
  </w:num>
  <w:num w:numId="6" w16cid:durableId="1199319544">
    <w:abstractNumId w:val="13"/>
  </w:num>
  <w:num w:numId="7" w16cid:durableId="141584623">
    <w:abstractNumId w:val="1"/>
  </w:num>
  <w:num w:numId="8" w16cid:durableId="631516137">
    <w:abstractNumId w:val="11"/>
  </w:num>
  <w:num w:numId="9" w16cid:durableId="2112044798">
    <w:abstractNumId w:val="12"/>
  </w:num>
  <w:num w:numId="10" w16cid:durableId="1454791330">
    <w:abstractNumId w:val="17"/>
  </w:num>
  <w:num w:numId="11" w16cid:durableId="1291588771">
    <w:abstractNumId w:val="15"/>
  </w:num>
  <w:num w:numId="12" w16cid:durableId="1550845054">
    <w:abstractNumId w:val="16"/>
  </w:num>
  <w:num w:numId="13" w16cid:durableId="1194419415">
    <w:abstractNumId w:val="14"/>
  </w:num>
  <w:num w:numId="14" w16cid:durableId="963921059">
    <w:abstractNumId w:val="10"/>
  </w:num>
  <w:num w:numId="15" w16cid:durableId="1944342464">
    <w:abstractNumId w:val="9"/>
  </w:num>
  <w:num w:numId="16" w16cid:durableId="1213496840">
    <w:abstractNumId w:val="7"/>
  </w:num>
  <w:num w:numId="17" w16cid:durableId="1261572847">
    <w:abstractNumId w:val="3"/>
  </w:num>
  <w:num w:numId="18" w16cid:durableId="1277129668">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8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46D"/>
    <w:rsid w:val="000005DF"/>
    <w:rsid w:val="00003BF4"/>
    <w:rsid w:val="000119EA"/>
    <w:rsid w:val="00012D15"/>
    <w:rsid w:val="00015093"/>
    <w:rsid w:val="00023D44"/>
    <w:rsid w:val="00024A0C"/>
    <w:rsid w:val="00026C49"/>
    <w:rsid w:val="000304AC"/>
    <w:rsid w:val="00031DA7"/>
    <w:rsid w:val="00032768"/>
    <w:rsid w:val="000357EA"/>
    <w:rsid w:val="00053D25"/>
    <w:rsid w:val="00062544"/>
    <w:rsid w:val="0006446C"/>
    <w:rsid w:val="00064A07"/>
    <w:rsid w:val="00065514"/>
    <w:rsid w:val="000720E1"/>
    <w:rsid w:val="00075CC5"/>
    <w:rsid w:val="000762B5"/>
    <w:rsid w:val="00076C07"/>
    <w:rsid w:val="00081B2A"/>
    <w:rsid w:val="00082705"/>
    <w:rsid w:val="00091415"/>
    <w:rsid w:val="000918E8"/>
    <w:rsid w:val="00093AC6"/>
    <w:rsid w:val="00093FB5"/>
    <w:rsid w:val="000A28EC"/>
    <w:rsid w:val="000A29ED"/>
    <w:rsid w:val="000B2E8C"/>
    <w:rsid w:val="000B331C"/>
    <w:rsid w:val="000B3587"/>
    <w:rsid w:val="000B35C9"/>
    <w:rsid w:val="000B7C07"/>
    <w:rsid w:val="000C12D1"/>
    <w:rsid w:val="000C1BB3"/>
    <w:rsid w:val="000C1CE6"/>
    <w:rsid w:val="000C25F2"/>
    <w:rsid w:val="000C59DB"/>
    <w:rsid w:val="000C6F89"/>
    <w:rsid w:val="000D1769"/>
    <w:rsid w:val="000D4836"/>
    <w:rsid w:val="000D4991"/>
    <w:rsid w:val="000D4DD1"/>
    <w:rsid w:val="000D55B8"/>
    <w:rsid w:val="000D7DA4"/>
    <w:rsid w:val="000E0054"/>
    <w:rsid w:val="000F120B"/>
    <w:rsid w:val="000F6210"/>
    <w:rsid w:val="001048ED"/>
    <w:rsid w:val="00106FCF"/>
    <w:rsid w:val="00107AD8"/>
    <w:rsid w:val="001158A7"/>
    <w:rsid w:val="0011631A"/>
    <w:rsid w:val="00116CD7"/>
    <w:rsid w:val="00123179"/>
    <w:rsid w:val="0012388A"/>
    <w:rsid w:val="001400D9"/>
    <w:rsid w:val="001454F1"/>
    <w:rsid w:val="001456E1"/>
    <w:rsid w:val="001511BE"/>
    <w:rsid w:val="00154902"/>
    <w:rsid w:val="00155B8E"/>
    <w:rsid w:val="00155CAA"/>
    <w:rsid w:val="00157EDB"/>
    <w:rsid w:val="001616DC"/>
    <w:rsid w:val="0016235F"/>
    <w:rsid w:val="00164967"/>
    <w:rsid w:val="00166A1E"/>
    <w:rsid w:val="00166B99"/>
    <w:rsid w:val="001674A1"/>
    <w:rsid w:val="00171049"/>
    <w:rsid w:val="001718D8"/>
    <w:rsid w:val="00172823"/>
    <w:rsid w:val="0017416A"/>
    <w:rsid w:val="00174E28"/>
    <w:rsid w:val="00176582"/>
    <w:rsid w:val="001820C9"/>
    <w:rsid w:val="00184BED"/>
    <w:rsid w:val="0018554E"/>
    <w:rsid w:val="00185985"/>
    <w:rsid w:val="0019274F"/>
    <w:rsid w:val="00193F4C"/>
    <w:rsid w:val="00197DDA"/>
    <w:rsid w:val="001A0E9D"/>
    <w:rsid w:val="001A0FB9"/>
    <w:rsid w:val="001A7B21"/>
    <w:rsid w:val="001B0D33"/>
    <w:rsid w:val="001B6EAE"/>
    <w:rsid w:val="001B7DBA"/>
    <w:rsid w:val="001C6281"/>
    <w:rsid w:val="001D2137"/>
    <w:rsid w:val="001D28F4"/>
    <w:rsid w:val="001E0511"/>
    <w:rsid w:val="001E12E9"/>
    <w:rsid w:val="001E4357"/>
    <w:rsid w:val="001E4D12"/>
    <w:rsid w:val="001E62BC"/>
    <w:rsid w:val="001E7A54"/>
    <w:rsid w:val="001F41A6"/>
    <w:rsid w:val="001F6653"/>
    <w:rsid w:val="001F7220"/>
    <w:rsid w:val="00202871"/>
    <w:rsid w:val="002050F1"/>
    <w:rsid w:val="00205286"/>
    <w:rsid w:val="00210CF9"/>
    <w:rsid w:val="00211E4A"/>
    <w:rsid w:val="00212F25"/>
    <w:rsid w:val="0021451C"/>
    <w:rsid w:val="00216747"/>
    <w:rsid w:val="00216985"/>
    <w:rsid w:val="002208F4"/>
    <w:rsid w:val="00223CD6"/>
    <w:rsid w:val="00224C56"/>
    <w:rsid w:val="0022697F"/>
    <w:rsid w:val="00234D40"/>
    <w:rsid w:val="00234DBA"/>
    <w:rsid w:val="002367FA"/>
    <w:rsid w:val="0024043E"/>
    <w:rsid w:val="00242509"/>
    <w:rsid w:val="00242693"/>
    <w:rsid w:val="0024302A"/>
    <w:rsid w:val="002442F8"/>
    <w:rsid w:val="00247DB4"/>
    <w:rsid w:val="0025129B"/>
    <w:rsid w:val="002523BA"/>
    <w:rsid w:val="00252EBF"/>
    <w:rsid w:val="002559DE"/>
    <w:rsid w:val="0025718F"/>
    <w:rsid w:val="002626E5"/>
    <w:rsid w:val="00265D20"/>
    <w:rsid w:val="00283F3F"/>
    <w:rsid w:val="00286654"/>
    <w:rsid w:val="00292301"/>
    <w:rsid w:val="002964AA"/>
    <w:rsid w:val="002A13F4"/>
    <w:rsid w:val="002A1BFA"/>
    <w:rsid w:val="002A22F5"/>
    <w:rsid w:val="002A2AB3"/>
    <w:rsid w:val="002A3E13"/>
    <w:rsid w:val="002A456E"/>
    <w:rsid w:val="002A4FD0"/>
    <w:rsid w:val="002B22F3"/>
    <w:rsid w:val="002B41A3"/>
    <w:rsid w:val="002C0111"/>
    <w:rsid w:val="002C4093"/>
    <w:rsid w:val="002D1A46"/>
    <w:rsid w:val="002D2356"/>
    <w:rsid w:val="002D394D"/>
    <w:rsid w:val="002D47AB"/>
    <w:rsid w:val="002E0C9E"/>
    <w:rsid w:val="002E140A"/>
    <w:rsid w:val="002E1D4D"/>
    <w:rsid w:val="002E4343"/>
    <w:rsid w:val="002E4785"/>
    <w:rsid w:val="002E6D47"/>
    <w:rsid w:val="002E73F7"/>
    <w:rsid w:val="002F428F"/>
    <w:rsid w:val="002F6F46"/>
    <w:rsid w:val="00303165"/>
    <w:rsid w:val="00303C8C"/>
    <w:rsid w:val="0030419D"/>
    <w:rsid w:val="0030790F"/>
    <w:rsid w:val="00311850"/>
    <w:rsid w:val="003119B4"/>
    <w:rsid w:val="003142EE"/>
    <w:rsid w:val="00316603"/>
    <w:rsid w:val="00316A42"/>
    <w:rsid w:val="00322F51"/>
    <w:rsid w:val="0032332E"/>
    <w:rsid w:val="0032383F"/>
    <w:rsid w:val="00324BDC"/>
    <w:rsid w:val="00325094"/>
    <w:rsid w:val="00325D6C"/>
    <w:rsid w:val="00326589"/>
    <w:rsid w:val="003350E1"/>
    <w:rsid w:val="00335A41"/>
    <w:rsid w:val="0033773C"/>
    <w:rsid w:val="00340C47"/>
    <w:rsid w:val="00343C4C"/>
    <w:rsid w:val="00344324"/>
    <w:rsid w:val="003467A5"/>
    <w:rsid w:val="00346A4D"/>
    <w:rsid w:val="00353B12"/>
    <w:rsid w:val="0035608C"/>
    <w:rsid w:val="003563A0"/>
    <w:rsid w:val="0035798D"/>
    <w:rsid w:val="00357BC9"/>
    <w:rsid w:val="003624CA"/>
    <w:rsid w:val="00365F2C"/>
    <w:rsid w:val="0037533D"/>
    <w:rsid w:val="00376E4C"/>
    <w:rsid w:val="003778C7"/>
    <w:rsid w:val="003778F1"/>
    <w:rsid w:val="00380972"/>
    <w:rsid w:val="00384015"/>
    <w:rsid w:val="00386736"/>
    <w:rsid w:val="00386CB9"/>
    <w:rsid w:val="003916CF"/>
    <w:rsid w:val="00392530"/>
    <w:rsid w:val="0039261C"/>
    <w:rsid w:val="00394A01"/>
    <w:rsid w:val="00394E96"/>
    <w:rsid w:val="00396232"/>
    <w:rsid w:val="003A2108"/>
    <w:rsid w:val="003A246E"/>
    <w:rsid w:val="003A24AC"/>
    <w:rsid w:val="003A617A"/>
    <w:rsid w:val="003B3DE3"/>
    <w:rsid w:val="003C0641"/>
    <w:rsid w:val="003C08A1"/>
    <w:rsid w:val="003C0E36"/>
    <w:rsid w:val="003C1C83"/>
    <w:rsid w:val="003C3F87"/>
    <w:rsid w:val="003C409A"/>
    <w:rsid w:val="003C5C39"/>
    <w:rsid w:val="003C621D"/>
    <w:rsid w:val="003D0E1C"/>
    <w:rsid w:val="003D1485"/>
    <w:rsid w:val="003D1593"/>
    <w:rsid w:val="003D335E"/>
    <w:rsid w:val="003D5FD3"/>
    <w:rsid w:val="003E2DEC"/>
    <w:rsid w:val="003E3620"/>
    <w:rsid w:val="003E3958"/>
    <w:rsid w:val="003E3D26"/>
    <w:rsid w:val="003E57FD"/>
    <w:rsid w:val="003E5A34"/>
    <w:rsid w:val="003E6B29"/>
    <w:rsid w:val="003E6B87"/>
    <w:rsid w:val="003E6D66"/>
    <w:rsid w:val="003F4A5D"/>
    <w:rsid w:val="003F5277"/>
    <w:rsid w:val="003F6BDE"/>
    <w:rsid w:val="003F716F"/>
    <w:rsid w:val="003F759D"/>
    <w:rsid w:val="004037D4"/>
    <w:rsid w:val="004049EF"/>
    <w:rsid w:val="004061B2"/>
    <w:rsid w:val="00406FA0"/>
    <w:rsid w:val="004123D5"/>
    <w:rsid w:val="00412A87"/>
    <w:rsid w:val="00412CCA"/>
    <w:rsid w:val="00412D59"/>
    <w:rsid w:val="00414C24"/>
    <w:rsid w:val="004175CF"/>
    <w:rsid w:val="004201B2"/>
    <w:rsid w:val="004206BE"/>
    <w:rsid w:val="004215FB"/>
    <w:rsid w:val="004256EC"/>
    <w:rsid w:val="00430435"/>
    <w:rsid w:val="00432660"/>
    <w:rsid w:val="0043734A"/>
    <w:rsid w:val="00441E06"/>
    <w:rsid w:val="004423DA"/>
    <w:rsid w:val="00444F37"/>
    <w:rsid w:val="00445C18"/>
    <w:rsid w:val="00446BF0"/>
    <w:rsid w:val="00450D24"/>
    <w:rsid w:val="0045167A"/>
    <w:rsid w:val="00460F28"/>
    <w:rsid w:val="0046607B"/>
    <w:rsid w:val="0048047C"/>
    <w:rsid w:val="00481E12"/>
    <w:rsid w:val="0048642E"/>
    <w:rsid w:val="0048773E"/>
    <w:rsid w:val="004900E5"/>
    <w:rsid w:val="0049118C"/>
    <w:rsid w:val="00491BF7"/>
    <w:rsid w:val="004956D4"/>
    <w:rsid w:val="00495764"/>
    <w:rsid w:val="00497182"/>
    <w:rsid w:val="004A3352"/>
    <w:rsid w:val="004A45EF"/>
    <w:rsid w:val="004A4A28"/>
    <w:rsid w:val="004A58BA"/>
    <w:rsid w:val="004A6443"/>
    <w:rsid w:val="004A7D53"/>
    <w:rsid w:val="004B008C"/>
    <w:rsid w:val="004B3C24"/>
    <w:rsid w:val="004B5C1A"/>
    <w:rsid w:val="004C11E1"/>
    <w:rsid w:val="004C31AA"/>
    <w:rsid w:val="004C6A5C"/>
    <w:rsid w:val="004C7109"/>
    <w:rsid w:val="004C7AB3"/>
    <w:rsid w:val="004D50B3"/>
    <w:rsid w:val="004D5B17"/>
    <w:rsid w:val="004E4BB6"/>
    <w:rsid w:val="004E5AF6"/>
    <w:rsid w:val="004F4258"/>
    <w:rsid w:val="004F43EC"/>
    <w:rsid w:val="00500968"/>
    <w:rsid w:val="00501AF5"/>
    <w:rsid w:val="00503D6D"/>
    <w:rsid w:val="0050651E"/>
    <w:rsid w:val="00511B80"/>
    <w:rsid w:val="00511E69"/>
    <w:rsid w:val="00514930"/>
    <w:rsid w:val="00516118"/>
    <w:rsid w:val="00521431"/>
    <w:rsid w:val="00522189"/>
    <w:rsid w:val="00524680"/>
    <w:rsid w:val="0052630A"/>
    <w:rsid w:val="00532EDE"/>
    <w:rsid w:val="00535EEB"/>
    <w:rsid w:val="005403D0"/>
    <w:rsid w:val="005416D2"/>
    <w:rsid w:val="005446E1"/>
    <w:rsid w:val="005462D5"/>
    <w:rsid w:val="005503FD"/>
    <w:rsid w:val="005569CE"/>
    <w:rsid w:val="00557A2D"/>
    <w:rsid w:val="00557B37"/>
    <w:rsid w:val="00560600"/>
    <w:rsid w:val="005606C0"/>
    <w:rsid w:val="005606D0"/>
    <w:rsid w:val="00563D53"/>
    <w:rsid w:val="0056589A"/>
    <w:rsid w:val="00573E7B"/>
    <w:rsid w:val="00576460"/>
    <w:rsid w:val="005801D0"/>
    <w:rsid w:val="00581DB5"/>
    <w:rsid w:val="00583D77"/>
    <w:rsid w:val="00584AD8"/>
    <w:rsid w:val="00590657"/>
    <w:rsid w:val="00593024"/>
    <w:rsid w:val="005960A8"/>
    <w:rsid w:val="005A087D"/>
    <w:rsid w:val="005A3DCA"/>
    <w:rsid w:val="005A49D9"/>
    <w:rsid w:val="005A7AC9"/>
    <w:rsid w:val="005B4AF7"/>
    <w:rsid w:val="005B6C9F"/>
    <w:rsid w:val="005B756F"/>
    <w:rsid w:val="005B7F73"/>
    <w:rsid w:val="005C1DB9"/>
    <w:rsid w:val="005C23EC"/>
    <w:rsid w:val="005C2FCB"/>
    <w:rsid w:val="005C3381"/>
    <w:rsid w:val="005C6F8C"/>
    <w:rsid w:val="005C7F30"/>
    <w:rsid w:val="005D23CA"/>
    <w:rsid w:val="005D4320"/>
    <w:rsid w:val="005D5542"/>
    <w:rsid w:val="005D6F8E"/>
    <w:rsid w:val="005E796A"/>
    <w:rsid w:val="005E7C68"/>
    <w:rsid w:val="005F4443"/>
    <w:rsid w:val="005F4FC7"/>
    <w:rsid w:val="005F5A1F"/>
    <w:rsid w:val="00602EFA"/>
    <w:rsid w:val="0060584E"/>
    <w:rsid w:val="0060633D"/>
    <w:rsid w:val="00607449"/>
    <w:rsid w:val="00614C27"/>
    <w:rsid w:val="00616DFB"/>
    <w:rsid w:val="0062038B"/>
    <w:rsid w:val="00623416"/>
    <w:rsid w:val="00625B56"/>
    <w:rsid w:val="0062681E"/>
    <w:rsid w:val="00634B72"/>
    <w:rsid w:val="006411B8"/>
    <w:rsid w:val="006414E5"/>
    <w:rsid w:val="00641F59"/>
    <w:rsid w:val="00642D48"/>
    <w:rsid w:val="006461D9"/>
    <w:rsid w:val="0065151E"/>
    <w:rsid w:val="00652D17"/>
    <w:rsid w:val="0065300A"/>
    <w:rsid w:val="00655F7A"/>
    <w:rsid w:val="00656C0C"/>
    <w:rsid w:val="006609C1"/>
    <w:rsid w:val="00664B1E"/>
    <w:rsid w:val="00670B27"/>
    <w:rsid w:val="00671288"/>
    <w:rsid w:val="0067324E"/>
    <w:rsid w:val="0067385E"/>
    <w:rsid w:val="00676084"/>
    <w:rsid w:val="00677B21"/>
    <w:rsid w:val="00680667"/>
    <w:rsid w:val="00683D66"/>
    <w:rsid w:val="006843D4"/>
    <w:rsid w:val="00687FD7"/>
    <w:rsid w:val="00691636"/>
    <w:rsid w:val="00692A17"/>
    <w:rsid w:val="00693747"/>
    <w:rsid w:val="00693B2B"/>
    <w:rsid w:val="006954B0"/>
    <w:rsid w:val="00695A5F"/>
    <w:rsid w:val="00697960"/>
    <w:rsid w:val="006A0C9A"/>
    <w:rsid w:val="006A455B"/>
    <w:rsid w:val="006A6307"/>
    <w:rsid w:val="006C4A4A"/>
    <w:rsid w:val="006C6662"/>
    <w:rsid w:val="006D03E6"/>
    <w:rsid w:val="006D0695"/>
    <w:rsid w:val="006D0877"/>
    <w:rsid w:val="006D0D7D"/>
    <w:rsid w:val="006D2690"/>
    <w:rsid w:val="006D3C9F"/>
    <w:rsid w:val="006E2E35"/>
    <w:rsid w:val="006E3E44"/>
    <w:rsid w:val="006E5D6E"/>
    <w:rsid w:val="006F2325"/>
    <w:rsid w:val="006F3085"/>
    <w:rsid w:val="006F43C1"/>
    <w:rsid w:val="006F5BF5"/>
    <w:rsid w:val="00701DEB"/>
    <w:rsid w:val="007027C8"/>
    <w:rsid w:val="00704DBD"/>
    <w:rsid w:val="00706718"/>
    <w:rsid w:val="00707123"/>
    <w:rsid w:val="00710C5E"/>
    <w:rsid w:val="0071120A"/>
    <w:rsid w:val="00720D98"/>
    <w:rsid w:val="00722B6A"/>
    <w:rsid w:val="007278C6"/>
    <w:rsid w:val="007322FA"/>
    <w:rsid w:val="00736123"/>
    <w:rsid w:val="00740529"/>
    <w:rsid w:val="007438F6"/>
    <w:rsid w:val="00743973"/>
    <w:rsid w:val="0074725A"/>
    <w:rsid w:val="00751432"/>
    <w:rsid w:val="007525B3"/>
    <w:rsid w:val="007542C2"/>
    <w:rsid w:val="00754397"/>
    <w:rsid w:val="00761A1C"/>
    <w:rsid w:val="007621C7"/>
    <w:rsid w:val="00762980"/>
    <w:rsid w:val="007665F9"/>
    <w:rsid w:val="007723A9"/>
    <w:rsid w:val="00784297"/>
    <w:rsid w:val="00784615"/>
    <w:rsid w:val="0078773B"/>
    <w:rsid w:val="007906CD"/>
    <w:rsid w:val="00792920"/>
    <w:rsid w:val="00792A6D"/>
    <w:rsid w:val="00793AF6"/>
    <w:rsid w:val="00795CC5"/>
    <w:rsid w:val="00796CC2"/>
    <w:rsid w:val="007A01CD"/>
    <w:rsid w:val="007A15EB"/>
    <w:rsid w:val="007A250C"/>
    <w:rsid w:val="007A568E"/>
    <w:rsid w:val="007B09B9"/>
    <w:rsid w:val="007B31D9"/>
    <w:rsid w:val="007B567D"/>
    <w:rsid w:val="007B7B77"/>
    <w:rsid w:val="007B7DC4"/>
    <w:rsid w:val="007C255D"/>
    <w:rsid w:val="007C30FE"/>
    <w:rsid w:val="007C39B8"/>
    <w:rsid w:val="007D4C10"/>
    <w:rsid w:val="007D4CD9"/>
    <w:rsid w:val="007D5337"/>
    <w:rsid w:val="007D7EB2"/>
    <w:rsid w:val="007E6671"/>
    <w:rsid w:val="007E7B3C"/>
    <w:rsid w:val="007F1101"/>
    <w:rsid w:val="007F5D2E"/>
    <w:rsid w:val="007F794E"/>
    <w:rsid w:val="007F7B75"/>
    <w:rsid w:val="00800BAA"/>
    <w:rsid w:val="008035BE"/>
    <w:rsid w:val="008040A9"/>
    <w:rsid w:val="00812016"/>
    <w:rsid w:val="00812417"/>
    <w:rsid w:val="00812984"/>
    <w:rsid w:val="00820D57"/>
    <w:rsid w:val="00820F35"/>
    <w:rsid w:val="008229C0"/>
    <w:rsid w:val="00823B21"/>
    <w:rsid w:val="00823C48"/>
    <w:rsid w:val="00825ED1"/>
    <w:rsid w:val="008314AB"/>
    <w:rsid w:val="00832582"/>
    <w:rsid w:val="00835B35"/>
    <w:rsid w:val="00836FFC"/>
    <w:rsid w:val="008371E3"/>
    <w:rsid w:val="00837204"/>
    <w:rsid w:val="00837564"/>
    <w:rsid w:val="00837CE9"/>
    <w:rsid w:val="008432AC"/>
    <w:rsid w:val="00845C69"/>
    <w:rsid w:val="008505A5"/>
    <w:rsid w:val="00850A57"/>
    <w:rsid w:val="0085174B"/>
    <w:rsid w:val="00855BD7"/>
    <w:rsid w:val="00856100"/>
    <w:rsid w:val="008575A2"/>
    <w:rsid w:val="00862939"/>
    <w:rsid w:val="008633A7"/>
    <w:rsid w:val="00863856"/>
    <w:rsid w:val="00873DAC"/>
    <w:rsid w:val="00874205"/>
    <w:rsid w:val="0087635A"/>
    <w:rsid w:val="00882C82"/>
    <w:rsid w:val="00883211"/>
    <w:rsid w:val="00883DA6"/>
    <w:rsid w:val="008845D8"/>
    <w:rsid w:val="00885540"/>
    <w:rsid w:val="00887161"/>
    <w:rsid w:val="00891A38"/>
    <w:rsid w:val="00892A42"/>
    <w:rsid w:val="00895224"/>
    <w:rsid w:val="0089540B"/>
    <w:rsid w:val="00895962"/>
    <w:rsid w:val="008A06E6"/>
    <w:rsid w:val="008A447B"/>
    <w:rsid w:val="008A6A29"/>
    <w:rsid w:val="008B307A"/>
    <w:rsid w:val="008B39C2"/>
    <w:rsid w:val="008B43D3"/>
    <w:rsid w:val="008B469C"/>
    <w:rsid w:val="008C6827"/>
    <w:rsid w:val="008D07FF"/>
    <w:rsid w:val="008D37F2"/>
    <w:rsid w:val="008D4944"/>
    <w:rsid w:val="008D536A"/>
    <w:rsid w:val="008D6043"/>
    <w:rsid w:val="008D6C28"/>
    <w:rsid w:val="008E192C"/>
    <w:rsid w:val="008E3A93"/>
    <w:rsid w:val="008E67C1"/>
    <w:rsid w:val="008F128F"/>
    <w:rsid w:val="008F1D8C"/>
    <w:rsid w:val="008F1F04"/>
    <w:rsid w:val="008F2459"/>
    <w:rsid w:val="008F6E68"/>
    <w:rsid w:val="00906B33"/>
    <w:rsid w:val="00910533"/>
    <w:rsid w:val="00912085"/>
    <w:rsid w:val="00912576"/>
    <w:rsid w:val="009145B5"/>
    <w:rsid w:val="0091632F"/>
    <w:rsid w:val="00921F14"/>
    <w:rsid w:val="00923F44"/>
    <w:rsid w:val="00933A9B"/>
    <w:rsid w:val="00937C3A"/>
    <w:rsid w:val="009408A7"/>
    <w:rsid w:val="00942A27"/>
    <w:rsid w:val="00942E4F"/>
    <w:rsid w:val="00943C82"/>
    <w:rsid w:val="00944613"/>
    <w:rsid w:val="00944B05"/>
    <w:rsid w:val="00946AF8"/>
    <w:rsid w:val="009509BF"/>
    <w:rsid w:val="00952466"/>
    <w:rsid w:val="009552F3"/>
    <w:rsid w:val="00972B0D"/>
    <w:rsid w:val="009811EA"/>
    <w:rsid w:val="00982F8B"/>
    <w:rsid w:val="00992675"/>
    <w:rsid w:val="009A2CB6"/>
    <w:rsid w:val="009A3A0A"/>
    <w:rsid w:val="009A546D"/>
    <w:rsid w:val="009A7189"/>
    <w:rsid w:val="009B0FBA"/>
    <w:rsid w:val="009B52C8"/>
    <w:rsid w:val="009B6113"/>
    <w:rsid w:val="009C1CA5"/>
    <w:rsid w:val="009C6033"/>
    <w:rsid w:val="009C6DEC"/>
    <w:rsid w:val="009C75CE"/>
    <w:rsid w:val="009D32B5"/>
    <w:rsid w:val="009D42FE"/>
    <w:rsid w:val="009D43EE"/>
    <w:rsid w:val="009D5351"/>
    <w:rsid w:val="009E0A53"/>
    <w:rsid w:val="009E1A65"/>
    <w:rsid w:val="009E4A19"/>
    <w:rsid w:val="009E642D"/>
    <w:rsid w:val="009F0F09"/>
    <w:rsid w:val="009F1E23"/>
    <w:rsid w:val="009F23F6"/>
    <w:rsid w:val="009F2602"/>
    <w:rsid w:val="00A00448"/>
    <w:rsid w:val="00A00E4A"/>
    <w:rsid w:val="00A032AC"/>
    <w:rsid w:val="00A057B5"/>
    <w:rsid w:val="00A149D4"/>
    <w:rsid w:val="00A2076C"/>
    <w:rsid w:val="00A25D4B"/>
    <w:rsid w:val="00A26560"/>
    <w:rsid w:val="00A33E59"/>
    <w:rsid w:val="00A34E43"/>
    <w:rsid w:val="00A351C0"/>
    <w:rsid w:val="00A3664C"/>
    <w:rsid w:val="00A407C7"/>
    <w:rsid w:val="00A4112E"/>
    <w:rsid w:val="00A42FBC"/>
    <w:rsid w:val="00A43F2E"/>
    <w:rsid w:val="00A4533A"/>
    <w:rsid w:val="00A4573D"/>
    <w:rsid w:val="00A462D5"/>
    <w:rsid w:val="00A52674"/>
    <w:rsid w:val="00A527B1"/>
    <w:rsid w:val="00A56BD9"/>
    <w:rsid w:val="00A56FF1"/>
    <w:rsid w:val="00A57DCA"/>
    <w:rsid w:val="00A65AF8"/>
    <w:rsid w:val="00A71A7F"/>
    <w:rsid w:val="00A75415"/>
    <w:rsid w:val="00A770BC"/>
    <w:rsid w:val="00A77449"/>
    <w:rsid w:val="00A7781A"/>
    <w:rsid w:val="00A77D9D"/>
    <w:rsid w:val="00A82A7D"/>
    <w:rsid w:val="00A85F1C"/>
    <w:rsid w:val="00AA06BD"/>
    <w:rsid w:val="00AA1CAB"/>
    <w:rsid w:val="00AA2607"/>
    <w:rsid w:val="00AA3B4A"/>
    <w:rsid w:val="00AA3D8A"/>
    <w:rsid w:val="00AA4B72"/>
    <w:rsid w:val="00AA5CFD"/>
    <w:rsid w:val="00AA6C4A"/>
    <w:rsid w:val="00AB08A2"/>
    <w:rsid w:val="00AB2045"/>
    <w:rsid w:val="00AB42D7"/>
    <w:rsid w:val="00AB5051"/>
    <w:rsid w:val="00AB51D2"/>
    <w:rsid w:val="00AC3B2D"/>
    <w:rsid w:val="00AD113B"/>
    <w:rsid w:val="00AD4CB2"/>
    <w:rsid w:val="00AD7B68"/>
    <w:rsid w:val="00AE4244"/>
    <w:rsid w:val="00AE68F2"/>
    <w:rsid w:val="00AE735C"/>
    <w:rsid w:val="00AE7CD6"/>
    <w:rsid w:val="00AF223E"/>
    <w:rsid w:val="00AF357F"/>
    <w:rsid w:val="00AF4889"/>
    <w:rsid w:val="00AF4E8F"/>
    <w:rsid w:val="00AF743A"/>
    <w:rsid w:val="00B00E64"/>
    <w:rsid w:val="00B02971"/>
    <w:rsid w:val="00B03837"/>
    <w:rsid w:val="00B130AF"/>
    <w:rsid w:val="00B135BF"/>
    <w:rsid w:val="00B21241"/>
    <w:rsid w:val="00B22744"/>
    <w:rsid w:val="00B23017"/>
    <w:rsid w:val="00B25D08"/>
    <w:rsid w:val="00B304E6"/>
    <w:rsid w:val="00B30F81"/>
    <w:rsid w:val="00B328DC"/>
    <w:rsid w:val="00B32BA9"/>
    <w:rsid w:val="00B33B6F"/>
    <w:rsid w:val="00B34577"/>
    <w:rsid w:val="00B37155"/>
    <w:rsid w:val="00B37A01"/>
    <w:rsid w:val="00B415F1"/>
    <w:rsid w:val="00B5054B"/>
    <w:rsid w:val="00B5100D"/>
    <w:rsid w:val="00B5111A"/>
    <w:rsid w:val="00B53E98"/>
    <w:rsid w:val="00B60DA3"/>
    <w:rsid w:val="00B61425"/>
    <w:rsid w:val="00B64B98"/>
    <w:rsid w:val="00B6515B"/>
    <w:rsid w:val="00B66DC8"/>
    <w:rsid w:val="00B76A65"/>
    <w:rsid w:val="00B76B1F"/>
    <w:rsid w:val="00B8052B"/>
    <w:rsid w:val="00B83DA0"/>
    <w:rsid w:val="00B857BE"/>
    <w:rsid w:val="00B8621C"/>
    <w:rsid w:val="00B8681F"/>
    <w:rsid w:val="00B91DE2"/>
    <w:rsid w:val="00B9211F"/>
    <w:rsid w:val="00B928E9"/>
    <w:rsid w:val="00B9659A"/>
    <w:rsid w:val="00BA312A"/>
    <w:rsid w:val="00BA6898"/>
    <w:rsid w:val="00BA7CF6"/>
    <w:rsid w:val="00BC0918"/>
    <w:rsid w:val="00BC129E"/>
    <w:rsid w:val="00BC51B5"/>
    <w:rsid w:val="00BC54A1"/>
    <w:rsid w:val="00BC6D76"/>
    <w:rsid w:val="00BD6B5D"/>
    <w:rsid w:val="00BE092F"/>
    <w:rsid w:val="00BE2114"/>
    <w:rsid w:val="00BE2796"/>
    <w:rsid w:val="00BE314E"/>
    <w:rsid w:val="00BE3E91"/>
    <w:rsid w:val="00BF4A9C"/>
    <w:rsid w:val="00BF53B9"/>
    <w:rsid w:val="00BF5B97"/>
    <w:rsid w:val="00BF75C6"/>
    <w:rsid w:val="00C028EE"/>
    <w:rsid w:val="00C03F3F"/>
    <w:rsid w:val="00C10BA7"/>
    <w:rsid w:val="00C11129"/>
    <w:rsid w:val="00C111A9"/>
    <w:rsid w:val="00C20C0A"/>
    <w:rsid w:val="00C213AA"/>
    <w:rsid w:val="00C22A58"/>
    <w:rsid w:val="00C23826"/>
    <w:rsid w:val="00C24FC1"/>
    <w:rsid w:val="00C25074"/>
    <w:rsid w:val="00C26980"/>
    <w:rsid w:val="00C30A58"/>
    <w:rsid w:val="00C330D4"/>
    <w:rsid w:val="00C33734"/>
    <w:rsid w:val="00C35887"/>
    <w:rsid w:val="00C35CDE"/>
    <w:rsid w:val="00C361C4"/>
    <w:rsid w:val="00C40202"/>
    <w:rsid w:val="00C40E32"/>
    <w:rsid w:val="00C4599A"/>
    <w:rsid w:val="00C533ED"/>
    <w:rsid w:val="00C55D48"/>
    <w:rsid w:val="00C55EB3"/>
    <w:rsid w:val="00C574FE"/>
    <w:rsid w:val="00C57DD8"/>
    <w:rsid w:val="00C57FBE"/>
    <w:rsid w:val="00C61B9C"/>
    <w:rsid w:val="00C70C06"/>
    <w:rsid w:val="00C76516"/>
    <w:rsid w:val="00C804BD"/>
    <w:rsid w:val="00C8071F"/>
    <w:rsid w:val="00C8295B"/>
    <w:rsid w:val="00C82A15"/>
    <w:rsid w:val="00CA1EFF"/>
    <w:rsid w:val="00CA395F"/>
    <w:rsid w:val="00CA3F77"/>
    <w:rsid w:val="00CA496B"/>
    <w:rsid w:val="00CA6193"/>
    <w:rsid w:val="00CB2736"/>
    <w:rsid w:val="00CB37E9"/>
    <w:rsid w:val="00CB4545"/>
    <w:rsid w:val="00CB650C"/>
    <w:rsid w:val="00CC0C1E"/>
    <w:rsid w:val="00CC4015"/>
    <w:rsid w:val="00CC7DE8"/>
    <w:rsid w:val="00CD0307"/>
    <w:rsid w:val="00CD2C91"/>
    <w:rsid w:val="00CD2F8B"/>
    <w:rsid w:val="00CD6EE0"/>
    <w:rsid w:val="00CD708B"/>
    <w:rsid w:val="00CD7516"/>
    <w:rsid w:val="00CE0A42"/>
    <w:rsid w:val="00CE1D3B"/>
    <w:rsid w:val="00CE48F8"/>
    <w:rsid w:val="00CE6089"/>
    <w:rsid w:val="00CF07A2"/>
    <w:rsid w:val="00CF1D39"/>
    <w:rsid w:val="00CF37C1"/>
    <w:rsid w:val="00CF6C5C"/>
    <w:rsid w:val="00CF75E5"/>
    <w:rsid w:val="00D0167C"/>
    <w:rsid w:val="00D029A9"/>
    <w:rsid w:val="00D05791"/>
    <w:rsid w:val="00D06375"/>
    <w:rsid w:val="00D12A73"/>
    <w:rsid w:val="00D148B1"/>
    <w:rsid w:val="00D212DC"/>
    <w:rsid w:val="00D21D3D"/>
    <w:rsid w:val="00D2243D"/>
    <w:rsid w:val="00D22493"/>
    <w:rsid w:val="00D239E6"/>
    <w:rsid w:val="00D24643"/>
    <w:rsid w:val="00D26F65"/>
    <w:rsid w:val="00D31088"/>
    <w:rsid w:val="00D31F58"/>
    <w:rsid w:val="00D32221"/>
    <w:rsid w:val="00D36312"/>
    <w:rsid w:val="00D367DA"/>
    <w:rsid w:val="00D370A8"/>
    <w:rsid w:val="00D43A5E"/>
    <w:rsid w:val="00D44C50"/>
    <w:rsid w:val="00D457A2"/>
    <w:rsid w:val="00D45A18"/>
    <w:rsid w:val="00D46A3B"/>
    <w:rsid w:val="00D510D0"/>
    <w:rsid w:val="00D528E7"/>
    <w:rsid w:val="00D528F6"/>
    <w:rsid w:val="00D54C34"/>
    <w:rsid w:val="00D55D03"/>
    <w:rsid w:val="00D56549"/>
    <w:rsid w:val="00D567AB"/>
    <w:rsid w:val="00D57921"/>
    <w:rsid w:val="00D57E79"/>
    <w:rsid w:val="00D60B35"/>
    <w:rsid w:val="00D63C74"/>
    <w:rsid w:val="00D650BE"/>
    <w:rsid w:val="00D66CA0"/>
    <w:rsid w:val="00D7052B"/>
    <w:rsid w:val="00D71086"/>
    <w:rsid w:val="00D71097"/>
    <w:rsid w:val="00D73317"/>
    <w:rsid w:val="00D767CC"/>
    <w:rsid w:val="00D8115D"/>
    <w:rsid w:val="00D823C8"/>
    <w:rsid w:val="00D82BCA"/>
    <w:rsid w:val="00D846BA"/>
    <w:rsid w:val="00D8498F"/>
    <w:rsid w:val="00D8614C"/>
    <w:rsid w:val="00D94E0B"/>
    <w:rsid w:val="00D958C0"/>
    <w:rsid w:val="00D95E9C"/>
    <w:rsid w:val="00D964D2"/>
    <w:rsid w:val="00D97B5B"/>
    <w:rsid w:val="00D97E1C"/>
    <w:rsid w:val="00DA0C61"/>
    <w:rsid w:val="00DA180F"/>
    <w:rsid w:val="00DB111E"/>
    <w:rsid w:val="00DB2D14"/>
    <w:rsid w:val="00DB3113"/>
    <w:rsid w:val="00DB4FE2"/>
    <w:rsid w:val="00DB6CCE"/>
    <w:rsid w:val="00DB6D54"/>
    <w:rsid w:val="00DC0217"/>
    <w:rsid w:val="00DC1214"/>
    <w:rsid w:val="00DC5195"/>
    <w:rsid w:val="00DC6B7B"/>
    <w:rsid w:val="00DC7A11"/>
    <w:rsid w:val="00DE246B"/>
    <w:rsid w:val="00DE35CF"/>
    <w:rsid w:val="00DE5793"/>
    <w:rsid w:val="00DF0649"/>
    <w:rsid w:val="00DF155A"/>
    <w:rsid w:val="00DF30EA"/>
    <w:rsid w:val="00DF7720"/>
    <w:rsid w:val="00DF7BC0"/>
    <w:rsid w:val="00E037E0"/>
    <w:rsid w:val="00E039C5"/>
    <w:rsid w:val="00E03A34"/>
    <w:rsid w:val="00E103FC"/>
    <w:rsid w:val="00E10954"/>
    <w:rsid w:val="00E12C4C"/>
    <w:rsid w:val="00E23481"/>
    <w:rsid w:val="00E302B0"/>
    <w:rsid w:val="00E31F2A"/>
    <w:rsid w:val="00E3393E"/>
    <w:rsid w:val="00E364A8"/>
    <w:rsid w:val="00E37382"/>
    <w:rsid w:val="00E37B5D"/>
    <w:rsid w:val="00E43AE3"/>
    <w:rsid w:val="00E4655F"/>
    <w:rsid w:val="00E51B4D"/>
    <w:rsid w:val="00E5383B"/>
    <w:rsid w:val="00E54276"/>
    <w:rsid w:val="00E5527C"/>
    <w:rsid w:val="00E5661C"/>
    <w:rsid w:val="00E57662"/>
    <w:rsid w:val="00E57680"/>
    <w:rsid w:val="00E5786C"/>
    <w:rsid w:val="00E60B56"/>
    <w:rsid w:val="00E61540"/>
    <w:rsid w:val="00E637E6"/>
    <w:rsid w:val="00E66E8E"/>
    <w:rsid w:val="00E66F5D"/>
    <w:rsid w:val="00E67E89"/>
    <w:rsid w:val="00E72BBA"/>
    <w:rsid w:val="00E73C2E"/>
    <w:rsid w:val="00E73E81"/>
    <w:rsid w:val="00E75461"/>
    <w:rsid w:val="00E75C8F"/>
    <w:rsid w:val="00E77BFE"/>
    <w:rsid w:val="00E81928"/>
    <w:rsid w:val="00E82F17"/>
    <w:rsid w:val="00E8305A"/>
    <w:rsid w:val="00E85944"/>
    <w:rsid w:val="00E87691"/>
    <w:rsid w:val="00E87997"/>
    <w:rsid w:val="00E922A2"/>
    <w:rsid w:val="00E967C9"/>
    <w:rsid w:val="00EA06C7"/>
    <w:rsid w:val="00EA1BE5"/>
    <w:rsid w:val="00EA4DD5"/>
    <w:rsid w:val="00EA6C4F"/>
    <w:rsid w:val="00EB19B5"/>
    <w:rsid w:val="00EB2116"/>
    <w:rsid w:val="00EB2B78"/>
    <w:rsid w:val="00EB3D03"/>
    <w:rsid w:val="00EB47BB"/>
    <w:rsid w:val="00EB51A6"/>
    <w:rsid w:val="00EB6510"/>
    <w:rsid w:val="00EB6A57"/>
    <w:rsid w:val="00EB7173"/>
    <w:rsid w:val="00EC2AD3"/>
    <w:rsid w:val="00EC394E"/>
    <w:rsid w:val="00EC54B6"/>
    <w:rsid w:val="00EC584F"/>
    <w:rsid w:val="00ED25D2"/>
    <w:rsid w:val="00ED51EB"/>
    <w:rsid w:val="00ED5CFC"/>
    <w:rsid w:val="00EE2AE4"/>
    <w:rsid w:val="00EE4925"/>
    <w:rsid w:val="00EE5B30"/>
    <w:rsid w:val="00EE5E13"/>
    <w:rsid w:val="00EE6585"/>
    <w:rsid w:val="00EE7AC6"/>
    <w:rsid w:val="00EF3AE4"/>
    <w:rsid w:val="00EF4C04"/>
    <w:rsid w:val="00EF6155"/>
    <w:rsid w:val="00F001D1"/>
    <w:rsid w:val="00F02A7B"/>
    <w:rsid w:val="00F036DF"/>
    <w:rsid w:val="00F13ADE"/>
    <w:rsid w:val="00F21A9F"/>
    <w:rsid w:val="00F241A2"/>
    <w:rsid w:val="00F27F32"/>
    <w:rsid w:val="00F35E60"/>
    <w:rsid w:val="00F41459"/>
    <w:rsid w:val="00F45234"/>
    <w:rsid w:val="00F45DF3"/>
    <w:rsid w:val="00F465D9"/>
    <w:rsid w:val="00F4790E"/>
    <w:rsid w:val="00F5281B"/>
    <w:rsid w:val="00F528EE"/>
    <w:rsid w:val="00F52ADF"/>
    <w:rsid w:val="00F54FC9"/>
    <w:rsid w:val="00F57F6F"/>
    <w:rsid w:val="00F65632"/>
    <w:rsid w:val="00F65C34"/>
    <w:rsid w:val="00F70695"/>
    <w:rsid w:val="00F714EA"/>
    <w:rsid w:val="00F81DCB"/>
    <w:rsid w:val="00F85005"/>
    <w:rsid w:val="00F961AC"/>
    <w:rsid w:val="00F97504"/>
    <w:rsid w:val="00F97BFE"/>
    <w:rsid w:val="00FA13D0"/>
    <w:rsid w:val="00FA1A9C"/>
    <w:rsid w:val="00FA2671"/>
    <w:rsid w:val="00FA6326"/>
    <w:rsid w:val="00FA6DC1"/>
    <w:rsid w:val="00FA7388"/>
    <w:rsid w:val="00FB0ACF"/>
    <w:rsid w:val="00FB0C4F"/>
    <w:rsid w:val="00FB1223"/>
    <w:rsid w:val="00FB6ED8"/>
    <w:rsid w:val="00FC1A2E"/>
    <w:rsid w:val="00FC20A5"/>
    <w:rsid w:val="00FC39EE"/>
    <w:rsid w:val="00FC4B63"/>
    <w:rsid w:val="00FD0E28"/>
    <w:rsid w:val="00FE40F5"/>
    <w:rsid w:val="00FE7531"/>
    <w:rsid w:val="00FF0E6E"/>
    <w:rsid w:val="00FF32D3"/>
    <w:rsid w:val="00FF5A4F"/>
    <w:rsid w:val="00FF76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1CA14"/>
  <w15:chartTrackingRefBased/>
  <w15:docId w15:val="{CAE0871A-4407-4FDE-B0CA-709A49B68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3A34"/>
    <w:pPr>
      <w:keepNext/>
      <w:keepLines/>
      <w:spacing w:before="120" w:after="120" w:line="240" w:lineRule="auto"/>
      <w:jc w:val="center"/>
      <w:outlineLvl w:val="0"/>
    </w:pPr>
    <w:rPr>
      <w:rFonts w:ascii="Arial" w:eastAsiaTheme="majorEastAsia" w:hAnsi="Arial" w:cstheme="majorBidi"/>
      <w:b/>
      <w:sz w:val="2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063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06375"/>
    <w:pPr>
      <w:tabs>
        <w:tab w:val="center" w:pos="4819"/>
        <w:tab w:val="right" w:pos="9638"/>
      </w:tabs>
      <w:spacing w:after="0" w:line="240" w:lineRule="auto"/>
    </w:pPr>
  </w:style>
  <w:style w:type="character" w:customStyle="1" w:styleId="HeaderChar">
    <w:name w:val="Header Char"/>
    <w:basedOn w:val="DefaultParagraphFont"/>
    <w:link w:val="Header"/>
    <w:uiPriority w:val="99"/>
    <w:rsid w:val="00D06375"/>
  </w:style>
  <w:style w:type="paragraph" w:styleId="Footer">
    <w:name w:val="footer"/>
    <w:basedOn w:val="Normal"/>
    <w:link w:val="FooterChar"/>
    <w:uiPriority w:val="99"/>
    <w:unhideWhenUsed/>
    <w:rsid w:val="00D06375"/>
    <w:pPr>
      <w:tabs>
        <w:tab w:val="center" w:pos="4819"/>
        <w:tab w:val="right" w:pos="9638"/>
      </w:tabs>
      <w:spacing w:after="0" w:line="240" w:lineRule="auto"/>
    </w:pPr>
  </w:style>
  <w:style w:type="character" w:customStyle="1" w:styleId="FooterChar">
    <w:name w:val="Footer Char"/>
    <w:basedOn w:val="DefaultParagraphFont"/>
    <w:link w:val="Footer"/>
    <w:uiPriority w:val="99"/>
    <w:rsid w:val="00D06375"/>
  </w:style>
  <w:style w:type="character" w:styleId="PlaceholderText">
    <w:name w:val="Placeholder Text"/>
    <w:basedOn w:val="DefaultParagraphFont"/>
    <w:uiPriority w:val="99"/>
    <w:semiHidden/>
    <w:rsid w:val="008505A5"/>
    <w:rPr>
      <w:color w:val="808080"/>
    </w:rPr>
  </w:style>
  <w:style w:type="paragraph" w:styleId="Subtitle">
    <w:name w:val="Subtitle"/>
    <w:basedOn w:val="Normal"/>
    <w:link w:val="SubtitleChar"/>
    <w:uiPriority w:val="99"/>
    <w:qFormat/>
    <w:rsid w:val="008505A5"/>
    <w:pPr>
      <w:spacing w:after="0" w:line="240" w:lineRule="auto"/>
    </w:pPr>
    <w:rPr>
      <w:rFonts w:ascii="Times New Roman" w:eastAsia="Times New Roman" w:hAnsi="Times New Roman" w:cs="Times New Roman"/>
      <w:sz w:val="24"/>
      <w:szCs w:val="24"/>
      <w:u w:val="single"/>
      <w:lang w:val="en-US"/>
    </w:rPr>
  </w:style>
  <w:style w:type="character" w:customStyle="1" w:styleId="SubtitleChar">
    <w:name w:val="Subtitle Char"/>
    <w:basedOn w:val="DefaultParagraphFont"/>
    <w:link w:val="Subtitle"/>
    <w:uiPriority w:val="99"/>
    <w:rsid w:val="008505A5"/>
    <w:rPr>
      <w:rFonts w:ascii="Times New Roman" w:eastAsia="Times New Roman" w:hAnsi="Times New Roman" w:cs="Times New Roman"/>
      <w:sz w:val="24"/>
      <w:szCs w:val="24"/>
      <w:u w:val="single"/>
      <w:lang w:val="en-US"/>
    </w:rPr>
  </w:style>
  <w:style w:type="character" w:customStyle="1" w:styleId="Style2">
    <w:name w:val="Style2"/>
    <w:basedOn w:val="DefaultParagraphFont"/>
    <w:uiPriority w:val="1"/>
    <w:rsid w:val="008505A5"/>
    <w:rPr>
      <w:rFonts w:ascii="Arial" w:hAnsi="Arial"/>
      <w:sz w:val="20"/>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1"/>
    <w:basedOn w:val="Normal"/>
    <w:link w:val="ListParagraphChar"/>
    <w:uiPriority w:val="34"/>
    <w:qFormat/>
    <w:rsid w:val="009F1E23"/>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9F1E23"/>
    <w:rPr>
      <w:rFonts w:ascii="Times New Roman" w:eastAsia="Times New Roman" w:hAnsi="Times New Roman" w:cs="Times New Roman"/>
      <w:sz w:val="24"/>
      <w:szCs w:val="24"/>
    </w:rPr>
  </w:style>
  <w:style w:type="character" w:styleId="Hyperlink">
    <w:name w:val="Hyperlink"/>
    <w:aliases w:val="Alna"/>
    <w:basedOn w:val="DefaultParagraphFont"/>
    <w:uiPriority w:val="99"/>
    <w:rsid w:val="00D528F6"/>
    <w:rPr>
      <w:color w:val="auto"/>
      <w:u w:val="none"/>
    </w:rPr>
  </w:style>
  <w:style w:type="character" w:styleId="FootnoteReference">
    <w:name w:val="footnote reference"/>
    <w:aliases w:val="fr"/>
    <w:basedOn w:val="DefaultParagraphFont"/>
    <w:uiPriority w:val="99"/>
    <w:rsid w:val="00D528F6"/>
    <w:rPr>
      <w:vertAlign w:val="superscript"/>
    </w:rPr>
  </w:style>
  <w:style w:type="paragraph" w:styleId="NoSpacing">
    <w:name w:val="No Spacing"/>
    <w:link w:val="NoSpacingChar"/>
    <w:uiPriority w:val="1"/>
    <w:qFormat/>
    <w:rsid w:val="00F714EA"/>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F714EA"/>
    <w:rPr>
      <w:rFonts w:eastAsiaTheme="minorEastAsia"/>
      <w:sz w:val="21"/>
      <w:szCs w:val="21"/>
      <w:lang w:eastAsia="lt-LT"/>
    </w:rPr>
  </w:style>
  <w:style w:type="character" w:styleId="UnresolvedMention">
    <w:name w:val="Unresolved Mention"/>
    <w:basedOn w:val="DefaultParagraphFont"/>
    <w:uiPriority w:val="99"/>
    <w:semiHidden/>
    <w:unhideWhenUsed/>
    <w:rsid w:val="00F714EA"/>
    <w:rPr>
      <w:color w:val="605E5C"/>
      <w:shd w:val="clear" w:color="auto" w:fill="E1DFDD"/>
    </w:rPr>
  </w:style>
  <w:style w:type="character" w:styleId="CommentReference">
    <w:name w:val="annotation reference"/>
    <w:basedOn w:val="DefaultParagraphFont"/>
    <w:uiPriority w:val="99"/>
    <w:unhideWhenUsed/>
    <w:rsid w:val="00BF53B9"/>
    <w:rPr>
      <w:sz w:val="16"/>
      <w:szCs w:val="16"/>
    </w:rPr>
  </w:style>
  <w:style w:type="paragraph" w:styleId="CommentText">
    <w:name w:val="annotation text"/>
    <w:basedOn w:val="Normal"/>
    <w:link w:val="CommentTextChar"/>
    <w:uiPriority w:val="99"/>
    <w:unhideWhenUsed/>
    <w:rsid w:val="00BF53B9"/>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BF53B9"/>
    <w:rPr>
      <w:rFonts w:ascii="Times New Roman" w:eastAsia="Times New Roman" w:hAnsi="Times New Roman" w:cs="Times New Roman"/>
      <w:sz w:val="20"/>
      <w:szCs w:val="20"/>
    </w:rPr>
  </w:style>
  <w:style w:type="paragraph" w:styleId="FootnoteText">
    <w:name w:val="footnote text"/>
    <w:basedOn w:val="Normal"/>
    <w:link w:val="FootnoteTextChar"/>
    <w:uiPriority w:val="99"/>
    <w:rsid w:val="00946AF8"/>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946AF8"/>
    <w:rPr>
      <w:rFonts w:ascii="Times New Roman" w:eastAsia="Times New Roman" w:hAnsi="Times New Roman" w:cs="Times New Roman"/>
      <w:sz w:val="20"/>
      <w:szCs w:val="20"/>
    </w:rPr>
  </w:style>
  <w:style w:type="paragraph" w:styleId="HTMLPreformatted">
    <w:name w:val="HTML Preformatted"/>
    <w:basedOn w:val="Normal"/>
    <w:link w:val="HTMLPreformattedChar"/>
    <w:uiPriority w:val="99"/>
    <w:rsid w:val="00166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166A1E"/>
    <w:rPr>
      <w:rFonts w:ascii="Courier New" w:eastAsia="Times New Roman" w:hAnsi="Courier New" w:cs="Courier New"/>
      <w:sz w:val="20"/>
      <w:szCs w:val="20"/>
      <w:lang w:val="en-US"/>
    </w:rPr>
  </w:style>
  <w:style w:type="character" w:customStyle="1" w:styleId="y2iqfc">
    <w:name w:val="y2iqfc"/>
    <w:basedOn w:val="DefaultParagraphFont"/>
    <w:rsid w:val="00166A1E"/>
  </w:style>
  <w:style w:type="paragraph" w:styleId="CommentSubject">
    <w:name w:val="annotation subject"/>
    <w:basedOn w:val="CommentText"/>
    <w:next w:val="CommentText"/>
    <w:link w:val="CommentSubjectChar"/>
    <w:uiPriority w:val="99"/>
    <w:semiHidden/>
    <w:unhideWhenUsed/>
    <w:rsid w:val="003F759D"/>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F759D"/>
    <w:rPr>
      <w:rFonts w:ascii="Times New Roman" w:eastAsia="Times New Roman" w:hAnsi="Times New Roman" w:cs="Times New Roman"/>
      <w:b/>
      <w:bCs/>
      <w:sz w:val="20"/>
      <w:szCs w:val="20"/>
    </w:rPr>
  </w:style>
  <w:style w:type="paragraph" w:styleId="Revision">
    <w:name w:val="Revision"/>
    <w:hidden/>
    <w:uiPriority w:val="99"/>
    <w:semiHidden/>
    <w:rsid w:val="00652D17"/>
    <w:pPr>
      <w:spacing w:after="0" w:line="240" w:lineRule="auto"/>
    </w:pPr>
  </w:style>
  <w:style w:type="paragraph" w:customStyle="1" w:styleId="pf0">
    <w:name w:val="pf0"/>
    <w:basedOn w:val="Normal"/>
    <w:rsid w:val="00EE5E1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01">
    <w:name w:val="cf01"/>
    <w:basedOn w:val="DefaultParagraphFont"/>
    <w:rsid w:val="00EE5E13"/>
    <w:rPr>
      <w:rFonts w:ascii="Segoe UI" w:hAnsi="Segoe UI" w:cs="Segoe UI" w:hint="default"/>
      <w:sz w:val="18"/>
      <w:szCs w:val="18"/>
    </w:rPr>
  </w:style>
  <w:style w:type="character" w:styleId="FollowedHyperlink">
    <w:name w:val="FollowedHyperlink"/>
    <w:basedOn w:val="DefaultParagraphFont"/>
    <w:uiPriority w:val="99"/>
    <w:semiHidden/>
    <w:unhideWhenUsed/>
    <w:rsid w:val="00695A5F"/>
    <w:rPr>
      <w:color w:val="954F72" w:themeColor="followedHyperlink"/>
      <w:u w:val="single"/>
    </w:rPr>
  </w:style>
  <w:style w:type="paragraph" w:customStyle="1" w:styleId="prastasis">
    <w:name w:val="Įprastasis"/>
    <w:rsid w:val="00EF4C04"/>
    <w:pPr>
      <w:suppressAutoHyphens/>
      <w:autoSpaceDN w:val="0"/>
      <w:spacing w:line="254" w:lineRule="auto"/>
    </w:pPr>
    <w:rPr>
      <w:rFonts w:ascii="Calibri" w:eastAsia="Calibri" w:hAnsi="Calibri" w:cs="Times New Roman"/>
      <w:kern w:val="3"/>
      <w:lang w:val="en-US"/>
    </w:rPr>
  </w:style>
  <w:style w:type="character" w:customStyle="1" w:styleId="Heading1Char">
    <w:name w:val="Heading 1 Char"/>
    <w:basedOn w:val="DefaultParagraphFont"/>
    <w:link w:val="Heading1"/>
    <w:uiPriority w:val="9"/>
    <w:rsid w:val="00E03A34"/>
    <w:rPr>
      <w:rFonts w:ascii="Arial" w:eastAsiaTheme="majorEastAsia" w:hAnsi="Arial" w:cstheme="majorBidi"/>
      <w:b/>
      <w:sz w:val="20"/>
      <w:szCs w:val="32"/>
    </w:rPr>
  </w:style>
  <w:style w:type="paragraph" w:styleId="TOCHeading">
    <w:name w:val="TOC Heading"/>
    <w:basedOn w:val="Heading1"/>
    <w:next w:val="Normal"/>
    <w:uiPriority w:val="39"/>
    <w:unhideWhenUsed/>
    <w:qFormat/>
    <w:rsid w:val="00E03A34"/>
    <w:pPr>
      <w:spacing w:before="240" w:after="0" w:line="259" w:lineRule="auto"/>
      <w:jc w:val="left"/>
      <w:outlineLvl w:val="9"/>
    </w:pPr>
    <w:rPr>
      <w:rFonts w:asciiTheme="majorHAnsi" w:hAnsiTheme="majorHAnsi"/>
      <w:b w:val="0"/>
      <w:color w:val="2F5496" w:themeColor="accent1" w:themeShade="BF"/>
      <w:sz w:val="32"/>
      <w:lang w:val="en-US"/>
    </w:rPr>
  </w:style>
  <w:style w:type="paragraph" w:styleId="TOC1">
    <w:name w:val="toc 1"/>
    <w:basedOn w:val="Normal"/>
    <w:next w:val="Normal"/>
    <w:autoRedefine/>
    <w:uiPriority w:val="39"/>
    <w:unhideWhenUsed/>
    <w:rsid w:val="00E03A34"/>
    <w:pPr>
      <w:tabs>
        <w:tab w:val="left" w:leader="dot" w:pos="5760"/>
        <w:tab w:val="right" w:leader="dot" w:pos="13993"/>
      </w:tabs>
      <w:spacing w:after="100" w:line="240" w:lineRule="auto"/>
    </w:pPr>
  </w:style>
  <w:style w:type="paragraph" w:styleId="TOC2">
    <w:name w:val="toc 2"/>
    <w:basedOn w:val="Normal"/>
    <w:next w:val="Normal"/>
    <w:autoRedefine/>
    <w:uiPriority w:val="39"/>
    <w:unhideWhenUsed/>
    <w:rsid w:val="00E03A34"/>
    <w:pPr>
      <w:spacing w:after="100"/>
      <w:ind w:left="220"/>
    </w:pPr>
    <w:rPr>
      <w:rFonts w:eastAsiaTheme="minorEastAsia" w:cs="Times New Roman"/>
      <w:lang w:eastAsia="lt-LT"/>
    </w:rPr>
  </w:style>
  <w:style w:type="paragraph" w:styleId="TOC3">
    <w:name w:val="toc 3"/>
    <w:basedOn w:val="Normal"/>
    <w:next w:val="Normal"/>
    <w:autoRedefine/>
    <w:uiPriority w:val="39"/>
    <w:unhideWhenUsed/>
    <w:rsid w:val="00E03A34"/>
    <w:pPr>
      <w:spacing w:after="100"/>
      <w:ind w:left="440"/>
    </w:pPr>
    <w:rPr>
      <w:rFonts w:eastAsiaTheme="minorEastAsia" w:cs="Times New Roman"/>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436668">
      <w:bodyDiv w:val="1"/>
      <w:marLeft w:val="0"/>
      <w:marRight w:val="0"/>
      <w:marTop w:val="0"/>
      <w:marBottom w:val="0"/>
      <w:divBdr>
        <w:top w:val="none" w:sz="0" w:space="0" w:color="auto"/>
        <w:left w:val="none" w:sz="0" w:space="0" w:color="auto"/>
        <w:bottom w:val="none" w:sz="0" w:space="0" w:color="auto"/>
        <w:right w:val="none" w:sz="0" w:space="0" w:color="auto"/>
      </w:divBdr>
    </w:div>
    <w:div w:id="464741909">
      <w:bodyDiv w:val="1"/>
      <w:marLeft w:val="0"/>
      <w:marRight w:val="0"/>
      <w:marTop w:val="0"/>
      <w:marBottom w:val="0"/>
      <w:divBdr>
        <w:top w:val="none" w:sz="0" w:space="0" w:color="auto"/>
        <w:left w:val="none" w:sz="0" w:space="0" w:color="auto"/>
        <w:bottom w:val="none" w:sz="0" w:space="0" w:color="auto"/>
        <w:right w:val="none" w:sz="0" w:space="0" w:color="auto"/>
      </w:divBdr>
    </w:div>
    <w:div w:id="660161899">
      <w:bodyDiv w:val="1"/>
      <w:marLeft w:val="0"/>
      <w:marRight w:val="0"/>
      <w:marTop w:val="0"/>
      <w:marBottom w:val="0"/>
      <w:divBdr>
        <w:top w:val="none" w:sz="0" w:space="0" w:color="auto"/>
        <w:left w:val="none" w:sz="0" w:space="0" w:color="auto"/>
        <w:bottom w:val="none" w:sz="0" w:space="0" w:color="auto"/>
        <w:right w:val="none" w:sz="0" w:space="0" w:color="auto"/>
      </w:divBdr>
    </w:div>
    <w:div w:id="763383472">
      <w:bodyDiv w:val="1"/>
      <w:marLeft w:val="0"/>
      <w:marRight w:val="0"/>
      <w:marTop w:val="0"/>
      <w:marBottom w:val="0"/>
      <w:divBdr>
        <w:top w:val="none" w:sz="0" w:space="0" w:color="auto"/>
        <w:left w:val="none" w:sz="0" w:space="0" w:color="auto"/>
        <w:bottom w:val="none" w:sz="0" w:space="0" w:color="auto"/>
        <w:right w:val="none" w:sz="0" w:space="0" w:color="auto"/>
      </w:divBdr>
      <w:divsChild>
        <w:div w:id="272248369">
          <w:marLeft w:val="0"/>
          <w:marRight w:val="0"/>
          <w:marTop w:val="0"/>
          <w:marBottom w:val="0"/>
          <w:divBdr>
            <w:top w:val="none" w:sz="0" w:space="0" w:color="auto"/>
            <w:left w:val="none" w:sz="0" w:space="0" w:color="auto"/>
            <w:bottom w:val="none" w:sz="0" w:space="0" w:color="auto"/>
            <w:right w:val="none" w:sz="0" w:space="0" w:color="auto"/>
          </w:divBdr>
        </w:div>
        <w:div w:id="219095233">
          <w:marLeft w:val="0"/>
          <w:marRight w:val="0"/>
          <w:marTop w:val="0"/>
          <w:marBottom w:val="0"/>
          <w:divBdr>
            <w:top w:val="none" w:sz="0" w:space="0" w:color="auto"/>
            <w:left w:val="none" w:sz="0" w:space="0" w:color="auto"/>
            <w:bottom w:val="none" w:sz="0" w:space="0" w:color="auto"/>
            <w:right w:val="none" w:sz="0" w:space="0" w:color="auto"/>
          </w:divBdr>
          <w:divsChild>
            <w:div w:id="330302209">
              <w:marLeft w:val="0"/>
              <w:marRight w:val="0"/>
              <w:marTop w:val="0"/>
              <w:marBottom w:val="0"/>
              <w:divBdr>
                <w:top w:val="none" w:sz="0" w:space="0" w:color="auto"/>
                <w:left w:val="none" w:sz="0" w:space="0" w:color="auto"/>
                <w:bottom w:val="none" w:sz="0" w:space="0" w:color="auto"/>
                <w:right w:val="none" w:sz="0" w:space="0" w:color="auto"/>
              </w:divBdr>
            </w:div>
            <w:div w:id="144796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883910">
      <w:bodyDiv w:val="1"/>
      <w:marLeft w:val="0"/>
      <w:marRight w:val="0"/>
      <w:marTop w:val="0"/>
      <w:marBottom w:val="0"/>
      <w:divBdr>
        <w:top w:val="none" w:sz="0" w:space="0" w:color="auto"/>
        <w:left w:val="none" w:sz="0" w:space="0" w:color="auto"/>
        <w:bottom w:val="none" w:sz="0" w:space="0" w:color="auto"/>
        <w:right w:val="none" w:sz="0" w:space="0" w:color="auto"/>
      </w:divBdr>
    </w:div>
    <w:div w:id="975065319">
      <w:bodyDiv w:val="1"/>
      <w:marLeft w:val="0"/>
      <w:marRight w:val="0"/>
      <w:marTop w:val="0"/>
      <w:marBottom w:val="0"/>
      <w:divBdr>
        <w:top w:val="none" w:sz="0" w:space="0" w:color="auto"/>
        <w:left w:val="none" w:sz="0" w:space="0" w:color="auto"/>
        <w:bottom w:val="none" w:sz="0" w:space="0" w:color="auto"/>
        <w:right w:val="none" w:sz="0" w:space="0" w:color="auto"/>
      </w:divBdr>
    </w:div>
    <w:div w:id="1240674856">
      <w:bodyDiv w:val="1"/>
      <w:marLeft w:val="0"/>
      <w:marRight w:val="0"/>
      <w:marTop w:val="0"/>
      <w:marBottom w:val="0"/>
      <w:divBdr>
        <w:top w:val="none" w:sz="0" w:space="0" w:color="auto"/>
        <w:left w:val="none" w:sz="0" w:space="0" w:color="auto"/>
        <w:bottom w:val="none" w:sz="0" w:space="0" w:color="auto"/>
        <w:right w:val="none" w:sz="0" w:space="0" w:color="auto"/>
      </w:divBdr>
    </w:div>
    <w:div w:id="1448693840">
      <w:bodyDiv w:val="1"/>
      <w:marLeft w:val="0"/>
      <w:marRight w:val="0"/>
      <w:marTop w:val="0"/>
      <w:marBottom w:val="0"/>
      <w:divBdr>
        <w:top w:val="none" w:sz="0" w:space="0" w:color="auto"/>
        <w:left w:val="none" w:sz="0" w:space="0" w:color="auto"/>
        <w:bottom w:val="none" w:sz="0" w:space="0" w:color="auto"/>
        <w:right w:val="none" w:sz="0" w:space="0" w:color="auto"/>
      </w:divBdr>
    </w:div>
    <w:div w:id="1513446017">
      <w:bodyDiv w:val="1"/>
      <w:marLeft w:val="0"/>
      <w:marRight w:val="0"/>
      <w:marTop w:val="0"/>
      <w:marBottom w:val="0"/>
      <w:divBdr>
        <w:top w:val="none" w:sz="0" w:space="0" w:color="auto"/>
        <w:left w:val="none" w:sz="0" w:space="0" w:color="auto"/>
        <w:bottom w:val="none" w:sz="0" w:space="0" w:color="auto"/>
        <w:right w:val="none" w:sz="0" w:space="0" w:color="auto"/>
      </w:divBdr>
    </w:div>
    <w:div w:id="1552419493">
      <w:bodyDiv w:val="1"/>
      <w:marLeft w:val="0"/>
      <w:marRight w:val="0"/>
      <w:marTop w:val="0"/>
      <w:marBottom w:val="0"/>
      <w:divBdr>
        <w:top w:val="none" w:sz="0" w:space="0" w:color="auto"/>
        <w:left w:val="none" w:sz="0" w:space="0" w:color="auto"/>
        <w:bottom w:val="none" w:sz="0" w:space="0" w:color="auto"/>
        <w:right w:val="none" w:sz="0" w:space="0" w:color="auto"/>
      </w:divBdr>
    </w:div>
    <w:div w:id="161732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ec.europa.eu/tools/ecertis/" TargetMode="Externa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ec.europa.eu/tools/ecertis/"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EBVPD%20pildymas(Tiek%C4%97jas).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6E60D49B-648F-4EF5-B1FA-7A58C15BA7ED}"/>
      </w:docPartPr>
      <w:docPartBody>
        <w:p w:rsidR="00BE1EE5" w:rsidRDefault="004B2021">
          <w:r w:rsidRPr="00595204">
            <w:rPr>
              <w:rStyle w:val="PlaceholderText"/>
            </w:rPr>
            <w:t>Click or tap to enter a date.</w:t>
          </w:r>
        </w:p>
      </w:docPartBody>
    </w:docPart>
    <w:docPart>
      <w:docPartPr>
        <w:name w:val="FC0CB5C02F3446FA922CD83D50810847"/>
        <w:category>
          <w:name w:val="General"/>
          <w:gallery w:val="placeholder"/>
        </w:category>
        <w:types>
          <w:type w:val="bbPlcHdr"/>
        </w:types>
        <w:behaviors>
          <w:behavior w:val="content"/>
        </w:behaviors>
        <w:guid w:val="{583EDD70-50DC-4156-B359-EB6C41B2323A}"/>
      </w:docPartPr>
      <w:docPartBody>
        <w:p w:rsidR="00BE1EE5" w:rsidRDefault="004B2021" w:rsidP="004B2021">
          <w:pPr>
            <w:pStyle w:val="FC0CB5C02F3446FA922CD83D50810847"/>
          </w:pPr>
          <w:r w:rsidRPr="00822671">
            <w:rPr>
              <w:rFonts w:ascii="Trebuchet MS" w:hAnsi="Trebuchet MS" w:cstheme="minorHAnsi"/>
              <w:bCs/>
              <w:sz w:val="20"/>
              <w:szCs w:val="20"/>
              <w:shd w:val="clear" w:color="auto" w:fill="D9D9D9" w:themeFill="background1" w:themeFillShade="D9"/>
            </w:rPr>
            <w:t>[Pasirinkite]</w:t>
          </w:r>
        </w:p>
      </w:docPartBody>
    </w:docPart>
    <w:docPart>
      <w:docPartPr>
        <w:name w:val="5364231D5F0E4BADB1BD74623180113B"/>
        <w:category>
          <w:name w:val="General"/>
          <w:gallery w:val="placeholder"/>
        </w:category>
        <w:types>
          <w:type w:val="bbPlcHdr"/>
        </w:types>
        <w:behaviors>
          <w:behavior w:val="content"/>
        </w:behaviors>
        <w:guid w:val="{CD6659E2-ADCB-47B2-8115-DDF2CC55E28F}"/>
      </w:docPartPr>
      <w:docPartBody>
        <w:p w:rsidR="00BE1EE5" w:rsidRDefault="004B2021" w:rsidP="004B2021">
          <w:pPr>
            <w:pStyle w:val="5364231D5F0E4BADB1BD74623180113B"/>
          </w:pPr>
          <w:r w:rsidRPr="00F858B1">
            <w:rPr>
              <w:rStyle w:val="PlaceholderText"/>
            </w:rPr>
            <w:t>Choose an item.</w:t>
          </w:r>
        </w:p>
      </w:docPartBody>
    </w:docPart>
    <w:docPart>
      <w:docPartPr>
        <w:name w:val="DefaultPlaceholder_-1854013438"/>
        <w:category>
          <w:name w:val="General"/>
          <w:gallery w:val="placeholder"/>
        </w:category>
        <w:types>
          <w:type w:val="bbPlcHdr"/>
        </w:types>
        <w:behaviors>
          <w:behavior w:val="content"/>
        </w:behaviors>
        <w:guid w:val="{21EC5840-B43F-41FE-8802-52DDE6E0D08C}"/>
      </w:docPartPr>
      <w:docPartBody>
        <w:p w:rsidR="00D52AEA" w:rsidRDefault="00BE1EE5">
          <w:r w:rsidRPr="00EE2C69">
            <w:rPr>
              <w:rStyle w:val="PlaceholderText"/>
            </w:rPr>
            <w:t>Choose an item.</w:t>
          </w:r>
        </w:p>
      </w:docPartBody>
    </w:docPart>
    <w:docPart>
      <w:docPartPr>
        <w:name w:val="1D7A4F34399A400DBF676384A4371A65"/>
        <w:category>
          <w:name w:val="General"/>
          <w:gallery w:val="placeholder"/>
        </w:category>
        <w:types>
          <w:type w:val="bbPlcHdr"/>
        </w:types>
        <w:behaviors>
          <w:behavior w:val="content"/>
        </w:behaviors>
        <w:guid w:val="{663811E0-CCDE-49BE-8E54-443780C2B2AA}"/>
      </w:docPartPr>
      <w:docPartBody>
        <w:p w:rsidR="00617B83" w:rsidRDefault="00617B83" w:rsidP="00617B83">
          <w:pPr>
            <w:pStyle w:val="1D7A4F34399A400DBF676384A4371A65"/>
          </w:pPr>
          <w:r w:rsidRPr="00456B46">
            <w:rPr>
              <w:rStyle w:val="PlaceholderText"/>
              <w:rFonts w:ascii="Arial" w:hAnsi="Arial" w:cs="Arial"/>
              <w:sz w:val="20"/>
              <w:szCs w:val="2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021"/>
    <w:rsid w:val="000A28EC"/>
    <w:rsid w:val="000B3587"/>
    <w:rsid w:val="000C25F2"/>
    <w:rsid w:val="000D2EC6"/>
    <w:rsid w:val="000E071A"/>
    <w:rsid w:val="00176582"/>
    <w:rsid w:val="00181DA4"/>
    <w:rsid w:val="001B3BDC"/>
    <w:rsid w:val="0026777B"/>
    <w:rsid w:val="002B3430"/>
    <w:rsid w:val="002C4093"/>
    <w:rsid w:val="002D1620"/>
    <w:rsid w:val="00313924"/>
    <w:rsid w:val="00324BDC"/>
    <w:rsid w:val="00325D6C"/>
    <w:rsid w:val="00335A41"/>
    <w:rsid w:val="00370974"/>
    <w:rsid w:val="003D13CF"/>
    <w:rsid w:val="003D770E"/>
    <w:rsid w:val="00405EA4"/>
    <w:rsid w:val="00441495"/>
    <w:rsid w:val="004423DA"/>
    <w:rsid w:val="00484238"/>
    <w:rsid w:val="00497F9E"/>
    <w:rsid w:val="004A3352"/>
    <w:rsid w:val="004B2021"/>
    <w:rsid w:val="00616DFB"/>
    <w:rsid w:val="00617B83"/>
    <w:rsid w:val="0062006C"/>
    <w:rsid w:val="0062367D"/>
    <w:rsid w:val="0066355A"/>
    <w:rsid w:val="006725B4"/>
    <w:rsid w:val="006F6EBE"/>
    <w:rsid w:val="0070601D"/>
    <w:rsid w:val="00715D22"/>
    <w:rsid w:val="00740E93"/>
    <w:rsid w:val="0074226B"/>
    <w:rsid w:val="007542C2"/>
    <w:rsid w:val="007C1909"/>
    <w:rsid w:val="007C3C2E"/>
    <w:rsid w:val="007E3C8C"/>
    <w:rsid w:val="00812984"/>
    <w:rsid w:val="00834FB5"/>
    <w:rsid w:val="00860A1C"/>
    <w:rsid w:val="00864630"/>
    <w:rsid w:val="008845D8"/>
    <w:rsid w:val="0089248E"/>
    <w:rsid w:val="00895224"/>
    <w:rsid w:val="008A369A"/>
    <w:rsid w:val="008B6C87"/>
    <w:rsid w:val="0095673D"/>
    <w:rsid w:val="00964A77"/>
    <w:rsid w:val="00983DCD"/>
    <w:rsid w:val="00A82A7D"/>
    <w:rsid w:val="00A91A48"/>
    <w:rsid w:val="00AF4889"/>
    <w:rsid w:val="00B96A35"/>
    <w:rsid w:val="00BA746B"/>
    <w:rsid w:val="00BD4432"/>
    <w:rsid w:val="00BE1EE5"/>
    <w:rsid w:val="00C22A58"/>
    <w:rsid w:val="00C24FC1"/>
    <w:rsid w:val="00C42C80"/>
    <w:rsid w:val="00C63F5A"/>
    <w:rsid w:val="00CD3EE5"/>
    <w:rsid w:val="00D061B7"/>
    <w:rsid w:val="00D20511"/>
    <w:rsid w:val="00D52AEA"/>
    <w:rsid w:val="00DA2E18"/>
    <w:rsid w:val="00DD6D7C"/>
    <w:rsid w:val="00E10954"/>
    <w:rsid w:val="00E13476"/>
    <w:rsid w:val="00E66F5D"/>
    <w:rsid w:val="00E80045"/>
    <w:rsid w:val="00EB51A6"/>
    <w:rsid w:val="00F21389"/>
    <w:rsid w:val="00FE24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7B83"/>
    <w:rPr>
      <w:color w:val="808080"/>
    </w:rPr>
  </w:style>
  <w:style w:type="paragraph" w:customStyle="1" w:styleId="FC0CB5C02F3446FA922CD83D50810847">
    <w:name w:val="FC0CB5C02F3446FA922CD83D50810847"/>
    <w:rsid w:val="004B2021"/>
  </w:style>
  <w:style w:type="paragraph" w:customStyle="1" w:styleId="5364231D5F0E4BADB1BD74623180113B">
    <w:name w:val="5364231D5F0E4BADB1BD74623180113B"/>
    <w:rsid w:val="004B2021"/>
  </w:style>
  <w:style w:type="paragraph" w:customStyle="1" w:styleId="1D7A4F34399A400DBF676384A4371A65">
    <w:name w:val="1D7A4F34399A400DBF676384A4371A65"/>
    <w:rsid w:val="00617B8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db9560f-3459-4027-90b9-4d7f289acbd5">
      <Terms xmlns="http://schemas.microsoft.com/office/infopath/2007/PartnerControls"/>
    </lcf76f155ced4ddcb4097134ff3c332f>
    <TaxCatchAll xmlns="0e57d4a8-f273-49e1-b72c-27cb406c299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77338357C8D9094991ACA495C861E4BA" ma:contentTypeVersion="14" ma:contentTypeDescription="Kurkite naują dokumentą." ma:contentTypeScope="" ma:versionID="bcb3ba16f40e598116ea3ed3657ad19b">
  <xsd:schema xmlns:xsd="http://www.w3.org/2001/XMLSchema" xmlns:xs="http://www.w3.org/2001/XMLSchema" xmlns:p="http://schemas.microsoft.com/office/2006/metadata/properties" xmlns:ns2="adb9560f-3459-4027-90b9-4d7f289acbd5" xmlns:ns3="0e57d4a8-f273-49e1-b72c-27cb406c2998" targetNamespace="http://schemas.microsoft.com/office/2006/metadata/properties" ma:root="true" ma:fieldsID="8312aa1df5c9090d3b904c5f3a519f68" ns2:_="" ns3:_="">
    <xsd:import namespace="adb9560f-3459-4027-90b9-4d7f289acbd5"/>
    <xsd:import namespace="0e57d4a8-f273-49e1-b72c-27cb406c299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9560f-3459-4027-90b9-4d7f289acb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1e2b6f71-ab24-4751-b67a-4b9d31f144a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e57d4a8-f273-49e1-b72c-27cb406c299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8c68f25-573a-4b46-aad0-33b4a2d8542c}" ma:internalName="TaxCatchAll" ma:showField="CatchAllData" ma:web="0e57d4a8-f273-49e1-b72c-27cb406c299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321328-78E8-4AC2-8463-E2558853F53C}">
  <ds:schemaRefs>
    <ds:schemaRef ds:uri="http://schemas.openxmlformats.org/officeDocument/2006/bibliography"/>
  </ds:schemaRefs>
</ds:datastoreItem>
</file>

<file path=customXml/itemProps2.xml><?xml version="1.0" encoding="utf-8"?>
<ds:datastoreItem xmlns:ds="http://schemas.openxmlformats.org/officeDocument/2006/customXml" ds:itemID="{D0AC3A28-7410-41E8-B412-3ACA759D154D}">
  <ds:schemaRefs>
    <ds:schemaRef ds:uri="http://schemas.microsoft.com/office/2006/metadata/properties"/>
    <ds:schemaRef ds:uri="http://schemas.microsoft.com/office/infopath/2007/PartnerControls"/>
    <ds:schemaRef ds:uri="adb9560f-3459-4027-90b9-4d7f289acbd5"/>
    <ds:schemaRef ds:uri="0e57d4a8-f273-49e1-b72c-27cb406c2998"/>
  </ds:schemaRefs>
</ds:datastoreItem>
</file>

<file path=customXml/itemProps3.xml><?xml version="1.0" encoding="utf-8"?>
<ds:datastoreItem xmlns:ds="http://schemas.openxmlformats.org/officeDocument/2006/customXml" ds:itemID="{E5D96DE2-D7C1-4405-90A4-8CA9F7D19B0A}">
  <ds:schemaRefs>
    <ds:schemaRef ds:uri="http://schemas.microsoft.com/sharepoint/v3/contenttype/forms"/>
  </ds:schemaRefs>
</ds:datastoreItem>
</file>

<file path=customXml/itemProps4.xml><?xml version="1.0" encoding="utf-8"?>
<ds:datastoreItem xmlns:ds="http://schemas.openxmlformats.org/officeDocument/2006/customXml" ds:itemID="{B6FC0A9F-B1B9-44D9-B655-250F4573FF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9560f-3459-4027-90b9-4d7f289acbd5"/>
    <ds:schemaRef ds:uri="0e57d4a8-f273-49e1-b72c-27cb406c29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27</Pages>
  <Words>12577</Words>
  <Characters>71694</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Agnietė Stankevičienė</dc:creator>
  <cp:keywords/>
  <dc:description/>
  <cp:lastModifiedBy>Jurgita Latvė</cp:lastModifiedBy>
  <cp:revision>130</cp:revision>
  <dcterms:created xsi:type="dcterms:W3CDTF">2025-01-29T14:54:00Z</dcterms:created>
  <dcterms:modified xsi:type="dcterms:W3CDTF">2025-08-14T10:31:00Z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2022-04-04T11:18:13Z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5b3cdc81-f974-4973-8e2a-637b96573018</vt:lpwstr>
  </property>
  <property fmtid="{D5CDD505-2E9C-101B-9397-08002B2CF9AE}" pid="8" name="MSIP_Label_32ae7b5d-0aac-474b-ae2b-02c331ef2874_ContentBits">
    <vt:lpwstr>0</vt:lpwstr>
  </property>
  <property fmtid="{D5CDD505-2E9C-101B-9397-08002B2CF9AE}" pid="9" name="ContentTypeId">
    <vt:lpwstr>0x01010077338357C8D9094991ACA495C861E4BA</vt:lpwstr>
  </property>
  <property fmtid="{D5CDD505-2E9C-101B-9397-08002B2CF9AE}" pid="10" name="MediaServiceImageTags">
    <vt:lpwstr/>
  </property>
</Properties>
</file>