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CB5E" w14:textId="77777777" w:rsidR="00443054" w:rsidRDefault="00C60EF5" w:rsidP="00443054">
      <w:pPr>
        <w:pStyle w:val="Antrat1"/>
        <w:spacing w:before="0" w:line="240" w:lineRule="auto"/>
        <w:rPr>
          <w:rFonts w:eastAsia="Calibri"/>
        </w:rPr>
      </w:pPr>
      <w:bookmarkStart w:id="0" w:name="_Ref38291223"/>
      <w:bookmarkStart w:id="1" w:name="_Ref38291334"/>
      <w:bookmarkStart w:id="2" w:name="_Ref38533412"/>
      <w:bookmarkStart w:id="3" w:name="_Toc144112201"/>
      <w:bookmarkStart w:id="4" w:name="_Hlk152673518"/>
      <w:r w:rsidRPr="00076BA7">
        <w:rPr>
          <w:rFonts w:eastAsia="Calibri"/>
        </w:rPr>
        <w:t>Pirkimo sąlygų 4 priedas „Tiekėjų kvalifikacijos reikalavimai</w:t>
      </w:r>
    </w:p>
    <w:p w14:paraId="255D3C6D" w14:textId="2503FCCB" w:rsidR="00C60EF5" w:rsidRPr="00076BA7" w:rsidRDefault="00C60EF5" w:rsidP="00443054">
      <w:pPr>
        <w:pStyle w:val="Antrat1"/>
        <w:spacing w:before="0" w:line="240" w:lineRule="auto"/>
        <w:rPr>
          <w:rFonts w:eastAsia="Calibri"/>
        </w:rPr>
      </w:pPr>
      <w:r w:rsidRPr="00076BA7">
        <w:rPr>
          <w:rFonts w:eastAsia="Calibri"/>
        </w:rPr>
        <w:t xml:space="preserve"> ir reikalaujami kokybės bei aplinkos apsaugos vadybos sistemų standartai“</w:t>
      </w:r>
      <w:bookmarkEnd w:id="0"/>
      <w:bookmarkEnd w:id="1"/>
      <w:bookmarkEnd w:id="2"/>
      <w:bookmarkEnd w:id="3"/>
    </w:p>
    <w:p w14:paraId="04E3E8EF" w14:textId="77777777" w:rsidR="00C60EF5" w:rsidRPr="00076BA7" w:rsidRDefault="00C60EF5" w:rsidP="00C60EF5">
      <w:pPr>
        <w:rPr>
          <w:rFonts w:ascii="Calibri Light" w:hAnsi="Calibri Light" w:cs="Calibri Light"/>
          <w:b/>
          <w:bCs/>
          <w:smallCaps/>
          <w:sz w:val="22"/>
          <w:szCs w:val="22"/>
        </w:rPr>
      </w:pPr>
    </w:p>
    <w:p w14:paraId="366BC94E" w14:textId="77777777" w:rsidR="00C60EF5" w:rsidRPr="006A7DFC" w:rsidRDefault="00C60EF5" w:rsidP="00C60EF5">
      <w:pPr>
        <w:pStyle w:val="Paantrat"/>
        <w:spacing w:line="240" w:lineRule="auto"/>
        <w:jc w:val="center"/>
        <w:rPr>
          <w:rFonts w:ascii="Calibri Light" w:hAnsi="Calibri Light" w:cs="Calibri Light"/>
          <w:smallCaps/>
          <w:sz w:val="22"/>
          <w:szCs w:val="22"/>
        </w:rPr>
      </w:pPr>
      <w:r w:rsidRPr="006A7DFC">
        <w:rPr>
          <w:rFonts w:ascii="Calibri Light" w:hAnsi="Calibri Light" w:cs="Calibri Light"/>
          <w:smallCaps/>
          <w:sz w:val="22"/>
          <w:szCs w:val="22"/>
        </w:rPr>
        <w:t xml:space="preserve">TIEKĖJŲ KVALIFIKACIJOS REIKALAVIMAI IR REIKALAVIMAI LAIKYTIS </w:t>
      </w:r>
      <w:r w:rsidRPr="006A7DFC">
        <w:rPr>
          <w:rFonts w:ascii="Calibri Light" w:hAnsi="Calibri Light" w:cs="Calibri Light"/>
          <w:sz w:val="22"/>
          <w:szCs w:val="22"/>
          <w:lang w:eastAsia="en-US"/>
        </w:rPr>
        <w:t>KOKYBĖS VADYBOS SISTEMOS IR (ARBA) APLINKOS APSAUGOS VADYBOS SISTEMOS STANDARTŲ</w:t>
      </w:r>
    </w:p>
    <w:p w14:paraId="55E0ADCD" w14:textId="77777777" w:rsidR="00C60EF5" w:rsidRPr="00815DA6" w:rsidRDefault="00C60EF5" w:rsidP="00815DA6">
      <w:pPr>
        <w:pStyle w:val="Sraopastraipa"/>
        <w:numPr>
          <w:ilvl w:val="0"/>
          <w:numId w:val="1"/>
        </w:numPr>
        <w:spacing w:after="0" w:line="20" w:lineRule="atLeast"/>
        <w:ind w:left="0" w:firstLine="567"/>
        <w:jc w:val="both"/>
        <w:rPr>
          <w:rFonts w:ascii="Calibri Light" w:hAnsi="Calibri Light" w:cs="Calibri Light"/>
        </w:rPr>
      </w:pPr>
      <w:r w:rsidRPr="00815DA6">
        <w:rPr>
          <w:rFonts w:ascii="Calibri Light" w:hAnsi="Calibri Light" w:cs="Calibri Light"/>
        </w:rPr>
        <w:t xml:space="preserve">Tiekėjo kvalifikacija turi atitikti šiame priede nustatytus reikalavimus kvalifikacijai. </w:t>
      </w:r>
    </w:p>
    <w:p w14:paraId="277867F1" w14:textId="0251F932" w:rsidR="00C60EF5" w:rsidRPr="00A82F21" w:rsidRDefault="00C60EF5" w:rsidP="00C60EF5">
      <w:pPr>
        <w:pStyle w:val="Sraopastraipa"/>
        <w:tabs>
          <w:tab w:val="left" w:pos="851"/>
        </w:tabs>
        <w:spacing w:after="0" w:line="240" w:lineRule="auto"/>
        <w:ind w:left="0" w:firstLine="567"/>
        <w:jc w:val="both"/>
        <w:rPr>
          <w:rFonts w:ascii="Calibri Light" w:hAnsi="Calibri Light" w:cs="Calibri Light"/>
          <w:i/>
        </w:rPr>
      </w:pPr>
      <w:r w:rsidRPr="00A82F21">
        <w:rPr>
          <w:rFonts w:ascii="Calibri Light" w:hAnsi="Calibri Light" w:cs="Calibri Light"/>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A82F21">
        <w:rPr>
          <w:rFonts w:ascii="Calibri Light" w:hAnsi="Calibri Light" w:cs="Calibri Light"/>
        </w:rPr>
        <w:t>.</w:t>
      </w:r>
      <w:r w:rsidRPr="00A82F21">
        <w:rPr>
          <w:rFonts w:ascii="Calibri Light" w:hAnsi="Calibri Light" w:cs="Calibri Light"/>
          <w:i/>
        </w:rPr>
        <w:t xml:space="preserve"> </w:t>
      </w:r>
    </w:p>
    <w:p w14:paraId="3FE35F61" w14:textId="0F164E0D" w:rsidR="00560207" w:rsidRDefault="00C60EF5" w:rsidP="00A82F21">
      <w:pPr>
        <w:pStyle w:val="Sraopastraipa"/>
        <w:numPr>
          <w:ilvl w:val="0"/>
          <w:numId w:val="1"/>
        </w:numPr>
        <w:tabs>
          <w:tab w:val="left" w:pos="851"/>
        </w:tabs>
        <w:spacing w:after="0" w:line="240" w:lineRule="auto"/>
        <w:ind w:left="0" w:firstLine="567"/>
        <w:jc w:val="both"/>
        <w:rPr>
          <w:rFonts w:ascii="Calibri Light" w:hAnsi="Calibri Light" w:cs="Calibri Light"/>
          <w:b/>
          <w:bCs/>
        </w:rPr>
      </w:pPr>
      <w:r w:rsidRPr="006A7DFC">
        <w:rPr>
          <w:rFonts w:ascii="Calibri Light" w:hAnsi="Calibri Light" w:cs="Calibri Light"/>
        </w:rPr>
        <w:t>Kai tiekėjas remiasi kitų ūkio subjektų pajėgumais, kad atitiktų nustatytus ekonominio ir finansinio pajėgumo reikalavimus</w:t>
      </w:r>
      <w:r w:rsidRPr="006A7DFC">
        <w:rPr>
          <w:rFonts w:ascii="Calibri Light" w:eastAsia="Calibri" w:hAnsi="Calibri Light" w:cs="Calibri Light"/>
          <w:color w:val="7030A0"/>
        </w:rPr>
        <w:t xml:space="preserve">, </w:t>
      </w:r>
      <w:r w:rsidRPr="006A7DFC">
        <w:rPr>
          <w:rFonts w:ascii="Calibri Light" w:eastAsia="Calibri" w:hAnsi="Calibri Light" w:cs="Calibri Light"/>
        </w:rPr>
        <w:t xml:space="preserve">jie </w:t>
      </w:r>
      <w:r w:rsidRPr="006A7DFC">
        <w:rPr>
          <w:rFonts w:ascii="Calibri Light" w:hAnsi="Calibri Light" w:cs="Calibri Light"/>
        </w:rPr>
        <w:t>privalo prisiimti solidarią atsakomybę už sutarties įvykdymą.</w:t>
      </w:r>
      <w:r w:rsidRPr="006A7DFC">
        <w:rPr>
          <w:rFonts w:ascii="Calibri Light" w:eastAsia="Calibri" w:hAnsi="Calibri Light" w:cs="Calibri Light"/>
        </w:rPr>
        <w:t xml:space="preserve"> </w:t>
      </w:r>
    </w:p>
    <w:p w14:paraId="59C44CFA" w14:textId="1B98A45F" w:rsidR="00560207" w:rsidRDefault="00560207" w:rsidP="00560207">
      <w:pPr>
        <w:spacing w:before="60" w:after="60" w:line="256" w:lineRule="auto"/>
        <w:rPr>
          <w:rFonts w:ascii="Calibri Light" w:eastAsiaTheme="minorHAnsi" w:hAnsi="Calibri Light" w:cs="Calibri Light"/>
          <w:b/>
          <w:bCs/>
          <w:sz w:val="22"/>
          <w:szCs w:val="22"/>
        </w:rPr>
      </w:pPr>
      <w:r w:rsidRPr="006A7DFC">
        <w:rPr>
          <w:rFonts w:ascii="Calibri Light" w:eastAsiaTheme="minorHAnsi" w:hAnsi="Calibri Light" w:cs="Calibri Light"/>
          <w:b/>
          <w:bCs/>
          <w:sz w:val="22"/>
          <w:szCs w:val="22"/>
        </w:rPr>
        <w:t>Tiekėjų kvalifikacijos reikalavimai</w:t>
      </w:r>
    </w:p>
    <w:p w14:paraId="1154CC61" w14:textId="77777777" w:rsidR="00560207" w:rsidRDefault="00560207" w:rsidP="00560207">
      <w:pPr>
        <w:spacing w:before="60" w:after="60" w:line="256" w:lineRule="auto"/>
        <w:rPr>
          <w:rFonts w:ascii="Calibri Light" w:eastAsiaTheme="minorHAnsi" w:hAnsi="Calibri Light" w:cs="Calibri Light"/>
          <w:b/>
          <w:bCs/>
          <w:sz w:val="22"/>
          <w:szCs w:val="22"/>
        </w:rPr>
      </w:pPr>
    </w:p>
    <w:tbl>
      <w:tblPr>
        <w:tblStyle w:val="TableGrid3"/>
        <w:tblW w:w="5173" w:type="pct"/>
        <w:tblLayout w:type="fixed"/>
        <w:tblLook w:val="04A0" w:firstRow="1" w:lastRow="0" w:firstColumn="1" w:lastColumn="0" w:noHBand="0" w:noVBand="1"/>
      </w:tblPr>
      <w:tblGrid>
        <w:gridCol w:w="639"/>
        <w:gridCol w:w="3106"/>
        <w:gridCol w:w="34"/>
        <w:gridCol w:w="3411"/>
        <w:gridCol w:w="30"/>
        <w:gridCol w:w="2742"/>
      </w:tblGrid>
      <w:tr w:rsidR="00815DA6" w:rsidRPr="006A7DFC" w14:paraId="400086D2" w14:textId="77777777" w:rsidTr="00365C82">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0C1052" w14:textId="77777777" w:rsidR="00815DA6" w:rsidRPr="006A7DFC" w:rsidRDefault="00815DA6" w:rsidP="00BA7F17">
            <w:pPr>
              <w:spacing w:before="60" w:after="60" w:line="256" w:lineRule="auto"/>
              <w:jc w:val="center"/>
              <w:rPr>
                <w:rFonts w:ascii="Calibri Light" w:hAnsi="Calibri Light" w:cs="Calibri Light"/>
                <w:b/>
                <w:bCs/>
                <w:sz w:val="22"/>
                <w:szCs w:val="22"/>
              </w:rPr>
            </w:pPr>
            <w:r w:rsidRPr="006A7DFC">
              <w:rPr>
                <w:rFonts w:ascii="Calibri Light" w:eastAsiaTheme="minorHAnsi" w:hAnsi="Calibri Light" w:cs="Calibri Light"/>
                <w:b/>
                <w:bCs/>
                <w:sz w:val="22"/>
                <w:szCs w:val="22"/>
              </w:rPr>
              <w:t>Eil. Nr.</w:t>
            </w: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0DACA6C" w14:textId="77777777" w:rsidR="00815DA6" w:rsidRPr="006A7DFC" w:rsidRDefault="00815DA6" w:rsidP="00BA7F17">
            <w:pPr>
              <w:spacing w:before="60" w:after="60" w:line="256" w:lineRule="auto"/>
              <w:jc w:val="center"/>
              <w:rPr>
                <w:rFonts w:ascii="Calibri Light" w:hAnsi="Calibri Light" w:cs="Calibri Light"/>
                <w:b/>
                <w:bCs/>
                <w:sz w:val="22"/>
                <w:szCs w:val="22"/>
              </w:rPr>
            </w:pPr>
            <w:r w:rsidRPr="006A7DFC">
              <w:rPr>
                <w:rFonts w:ascii="Calibri Light" w:hAnsi="Calibri Light" w:cs="Calibri Light"/>
                <w:b/>
                <w:bCs/>
                <w:color w:val="000000"/>
                <w:sz w:val="22"/>
                <w:szCs w:val="22"/>
              </w:rPr>
              <w:t>Kvalifikacijos reikalavimas</w:t>
            </w:r>
            <w:r w:rsidRPr="006A7DFC">
              <w:rPr>
                <w:rStyle w:val="Puslapioinaosnuoroda"/>
                <w:rFonts w:ascii="Calibri Light" w:hAnsi="Calibri Light" w:cs="Calibri Light"/>
                <w:b/>
                <w:bCs/>
                <w:color w:val="000000"/>
                <w:sz w:val="22"/>
                <w:szCs w:val="22"/>
              </w:rPr>
              <w:footnoteReference w:id="1"/>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494404A" w14:textId="77777777" w:rsidR="00815DA6" w:rsidRPr="006A7DFC" w:rsidRDefault="00815DA6" w:rsidP="00BA7F17">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Atitiktį reikalavimui įrodantys  dokumentai</w:t>
            </w:r>
          </w:p>
        </w:tc>
        <w:tc>
          <w:tcPr>
            <w:tcW w:w="139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6734A6B" w14:textId="77777777" w:rsidR="00815DA6" w:rsidRPr="006A7DFC" w:rsidRDefault="00815DA6" w:rsidP="00BA7F17">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Subjektas, kuris turi atitikti reikalavimą</w:t>
            </w:r>
          </w:p>
          <w:p w14:paraId="2FFAB50D" w14:textId="77777777" w:rsidR="00815DA6" w:rsidRPr="006A7DFC" w:rsidRDefault="00815DA6" w:rsidP="00BA7F17">
            <w:pPr>
              <w:autoSpaceDE w:val="0"/>
              <w:autoSpaceDN w:val="0"/>
              <w:adjustRightInd w:val="0"/>
              <w:jc w:val="center"/>
              <w:rPr>
                <w:rFonts w:ascii="Calibri Light" w:hAnsi="Calibri Light" w:cs="Calibri Light"/>
                <w:b/>
                <w:bCs/>
                <w:color w:val="000000"/>
                <w:sz w:val="22"/>
                <w:szCs w:val="22"/>
              </w:rPr>
            </w:pPr>
          </w:p>
        </w:tc>
      </w:tr>
      <w:tr w:rsidR="00815DA6" w:rsidRPr="006A7DFC" w14:paraId="49A44D3D" w14:textId="77777777" w:rsidTr="00365C82">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0EA9F" w14:textId="77777777" w:rsidR="00815DA6" w:rsidRPr="006A7DFC" w:rsidRDefault="00815DA6" w:rsidP="00BA7F17">
            <w:pPr>
              <w:pStyle w:val="Sraopastraipa"/>
              <w:numPr>
                <w:ilvl w:val="0"/>
                <w:numId w:val="2"/>
              </w:numPr>
              <w:spacing w:before="60" w:after="60" w:line="257" w:lineRule="auto"/>
              <w:ind w:left="357" w:hanging="357"/>
              <w:rPr>
                <w:rFonts w:ascii="Calibri Light" w:hAnsi="Calibri Light" w:cs="Calibri Light"/>
              </w:rPr>
            </w:pPr>
          </w:p>
        </w:tc>
        <w:tc>
          <w:tcPr>
            <w:tcW w:w="467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5C8C7" w14:textId="77777777" w:rsidR="00815DA6" w:rsidRPr="006A7DFC" w:rsidRDefault="00815DA6" w:rsidP="00BA7F17">
            <w:pPr>
              <w:autoSpaceDE w:val="0"/>
              <w:autoSpaceDN w:val="0"/>
              <w:adjustRightInd w:val="0"/>
              <w:rPr>
                <w:rFonts w:ascii="Calibri Light" w:hAnsi="Calibri Light" w:cs="Calibri Light"/>
                <w:b/>
                <w:bCs/>
                <w:color w:val="000000"/>
                <w:sz w:val="22"/>
                <w:szCs w:val="22"/>
              </w:rPr>
            </w:pPr>
            <w:r w:rsidRPr="006A7DFC">
              <w:rPr>
                <w:rFonts w:ascii="Calibri Light" w:hAnsi="Calibri Light" w:cs="Calibri Light"/>
                <w:b/>
                <w:bCs/>
                <w:color w:val="000000"/>
                <w:sz w:val="22"/>
                <w:szCs w:val="22"/>
              </w:rPr>
              <w:t>Techninis ir profesinis pajėgumas</w:t>
            </w:r>
          </w:p>
        </w:tc>
      </w:tr>
      <w:tr w:rsidR="00815DA6" w:rsidRPr="006A7DFC" w14:paraId="050DBE44" w14:textId="77777777" w:rsidTr="00365C82">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3F9EC" w14:textId="77777777" w:rsidR="00815DA6" w:rsidRPr="006A7DFC" w:rsidRDefault="00815DA6" w:rsidP="00BA7F17">
            <w:pPr>
              <w:pStyle w:val="Sraopastraipa"/>
              <w:spacing w:before="60" w:after="60" w:line="257" w:lineRule="auto"/>
              <w:ind w:left="0"/>
              <w:rPr>
                <w:rFonts w:ascii="Calibri Light" w:hAnsi="Calibri Light" w:cs="Calibri Light"/>
              </w:rPr>
            </w:pPr>
            <w:r>
              <w:rPr>
                <w:rFonts w:ascii="Calibri Light" w:hAnsi="Calibri Light" w:cs="Calibri Light"/>
              </w:rPr>
              <w:t>1.1.</w:t>
            </w:r>
          </w:p>
        </w:tc>
        <w:tc>
          <w:tcPr>
            <w:tcW w:w="1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8BE0C" w14:textId="78A0748A" w:rsidR="00C81CDD" w:rsidRDefault="00815DA6" w:rsidP="00BA7F17">
            <w:pPr>
              <w:autoSpaceDE w:val="0"/>
              <w:autoSpaceDN w:val="0"/>
              <w:adjustRightInd w:val="0"/>
              <w:jc w:val="both"/>
              <w:rPr>
                <w:rFonts w:ascii="Calibri Light" w:hAnsi="Calibri Light" w:cs="Calibri Light"/>
                <w:color w:val="000000" w:themeColor="text1"/>
                <w:sz w:val="22"/>
                <w:szCs w:val="22"/>
              </w:rPr>
            </w:pPr>
            <w:r w:rsidRPr="7AD39115">
              <w:rPr>
                <w:rFonts w:ascii="Calibri Light" w:hAnsi="Calibri Light" w:cs="Calibri Light"/>
                <w:color w:val="000000" w:themeColor="text1"/>
                <w:sz w:val="22"/>
                <w:szCs w:val="22"/>
              </w:rPr>
              <w:t xml:space="preserve">Tiekėjas per paskutinius 3 (trejus) metus iki pirkimo sąlygose nurodytos pasiūlymų  pateikimo termino pabaigos  arba per laiką nuo Tiekėjo įregistravimo dienos (jeigu Tiekėjas vykdė veiklą mažiau nei 3 (trejus) </w:t>
            </w:r>
            <w:r w:rsidR="00C81CDD">
              <w:rPr>
                <w:rFonts w:ascii="Calibri Light" w:hAnsi="Calibri Light" w:cs="Calibri Light"/>
                <w:color w:val="000000" w:themeColor="text1"/>
                <w:sz w:val="22"/>
                <w:szCs w:val="22"/>
              </w:rPr>
              <w:t>pagal 1 (vieną) sutartį yra savo jėgomis yra suteikęs kontaktų (skambučių) centro paslaugą už ne mažesnę kaip 140 000,00 (vienas šimtas keturiasdešimt tūkstančių) Eur be PVM</w:t>
            </w:r>
          </w:p>
          <w:p w14:paraId="68B69D9C" w14:textId="77777777" w:rsidR="00815DA6" w:rsidRPr="00845838" w:rsidRDefault="00815DA6" w:rsidP="00BA7F17">
            <w:pPr>
              <w:autoSpaceDE w:val="0"/>
              <w:autoSpaceDN w:val="0"/>
              <w:adjustRightInd w:val="0"/>
              <w:jc w:val="both"/>
              <w:rPr>
                <w:rFonts w:ascii="Calibri Light" w:hAnsi="Calibri Light" w:cs="Calibri Light"/>
                <w:color w:val="000000"/>
                <w:sz w:val="22"/>
                <w:szCs w:val="22"/>
              </w:rPr>
            </w:pPr>
          </w:p>
          <w:p w14:paraId="40C94682" w14:textId="60B9FC23" w:rsidR="00815DA6" w:rsidRDefault="00815DA6" w:rsidP="00BA7F17">
            <w:pPr>
              <w:autoSpaceDE w:val="0"/>
              <w:autoSpaceDN w:val="0"/>
              <w:adjustRightInd w:val="0"/>
              <w:jc w:val="both"/>
              <w:rPr>
                <w:rFonts w:ascii="Calibri Light" w:hAnsi="Calibri Light" w:cs="Calibri Light"/>
                <w:color w:val="000000"/>
                <w:sz w:val="22"/>
                <w:szCs w:val="22"/>
              </w:rPr>
            </w:pPr>
            <w:r w:rsidRPr="00845838">
              <w:rPr>
                <w:rFonts w:ascii="Calibri Light" w:hAnsi="Calibri Light" w:cs="Calibri Light"/>
                <w:color w:val="000000"/>
                <w:sz w:val="22"/>
                <w:szCs w:val="22"/>
              </w:rPr>
              <w:t xml:space="preserve">Jei tiekėjas teikia informaciją apie vykdomą pirkimo sutartį laikoma, kad jo patirtis atitinka keliamą reikalavimą, jei vykdomos pirkimo sutarties įvykdyta dalis yra ne mažesnė  kaip pirkimo dokumentuose reikalaujama bendra vertė, t. y. </w:t>
            </w:r>
            <w:r w:rsidR="00B54D81">
              <w:rPr>
                <w:rFonts w:ascii="Calibri Light" w:hAnsi="Calibri Light" w:cs="Calibri Light"/>
                <w:color w:val="000000"/>
                <w:sz w:val="22"/>
                <w:szCs w:val="22"/>
              </w:rPr>
              <w:t>140</w:t>
            </w:r>
            <w:r w:rsidRPr="00845838">
              <w:rPr>
                <w:rFonts w:ascii="Calibri Light" w:hAnsi="Calibri Light" w:cs="Calibri Light"/>
                <w:color w:val="000000"/>
                <w:sz w:val="22"/>
                <w:szCs w:val="22"/>
              </w:rPr>
              <w:t xml:space="preserve"> 000,00 (</w:t>
            </w:r>
            <w:r>
              <w:rPr>
                <w:rFonts w:ascii="Calibri Light" w:hAnsi="Calibri Light" w:cs="Calibri Light"/>
                <w:color w:val="000000"/>
                <w:sz w:val="22"/>
                <w:szCs w:val="22"/>
              </w:rPr>
              <w:t xml:space="preserve">vienas šimtas </w:t>
            </w:r>
            <w:r w:rsidR="00B54D81">
              <w:rPr>
                <w:rFonts w:ascii="Calibri Light" w:hAnsi="Calibri Light" w:cs="Calibri Light"/>
                <w:color w:val="000000"/>
                <w:sz w:val="22"/>
                <w:szCs w:val="22"/>
              </w:rPr>
              <w:lastRenderedPageBreak/>
              <w:t>keturiasdešimt</w:t>
            </w:r>
            <w:r>
              <w:rPr>
                <w:rFonts w:ascii="Calibri Light" w:hAnsi="Calibri Light" w:cs="Calibri Light"/>
                <w:color w:val="000000"/>
                <w:sz w:val="22"/>
                <w:szCs w:val="22"/>
              </w:rPr>
              <w:t xml:space="preserve"> </w:t>
            </w:r>
            <w:r w:rsidRPr="00845838">
              <w:rPr>
                <w:rFonts w:ascii="Calibri Light" w:hAnsi="Calibri Light" w:cs="Calibri Light"/>
                <w:color w:val="000000"/>
                <w:sz w:val="22"/>
                <w:szCs w:val="22"/>
              </w:rPr>
              <w:t>tūkstančių) Eur be PVM.</w:t>
            </w:r>
          </w:p>
        </w:tc>
        <w:tc>
          <w:tcPr>
            <w:tcW w:w="1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C518" w14:textId="36ED6145" w:rsidR="00815DA6" w:rsidRPr="00DE7A7C" w:rsidRDefault="00815DA6" w:rsidP="00BA7F17">
            <w:pPr>
              <w:autoSpaceDE w:val="0"/>
              <w:autoSpaceDN w:val="0"/>
              <w:adjustRightInd w:val="0"/>
              <w:jc w:val="both"/>
              <w:rPr>
                <w:rFonts w:ascii="Calibri Light" w:hAnsi="Calibri Light" w:cs="Calibri Light"/>
                <w:color w:val="000000"/>
                <w:sz w:val="22"/>
                <w:szCs w:val="22"/>
              </w:rPr>
            </w:pPr>
            <w:r w:rsidRPr="00DE7A7C">
              <w:rPr>
                <w:rFonts w:ascii="Calibri Light" w:hAnsi="Calibri Light" w:cs="Calibri Light"/>
                <w:color w:val="000000"/>
                <w:sz w:val="22"/>
                <w:szCs w:val="22"/>
              </w:rPr>
              <w:lastRenderedPageBreak/>
              <w:t>1) Tiekėjo per paskutinius 3 (trejus) metus arba per laiką nuo Tiekėjo įregistravimo dienos (jeigu Tiekėjas vykdė veiklą mažiau nei 3 (trejus) metus) įvykdytų/vykdomų sutarčių sąrašas</w:t>
            </w:r>
            <w:r w:rsidR="00704FA9">
              <w:rPr>
                <w:rFonts w:ascii="Calibri Light" w:hAnsi="Calibri Light" w:cs="Calibri Light"/>
                <w:color w:val="000000"/>
                <w:sz w:val="22"/>
                <w:szCs w:val="22"/>
              </w:rPr>
              <w:t>.</w:t>
            </w:r>
          </w:p>
          <w:p w14:paraId="736FD15A" w14:textId="26400D1B" w:rsidR="00815DA6" w:rsidRPr="00DE7A7C" w:rsidRDefault="00815DA6" w:rsidP="00BA7F17">
            <w:pPr>
              <w:autoSpaceDE w:val="0"/>
              <w:autoSpaceDN w:val="0"/>
              <w:adjustRightInd w:val="0"/>
              <w:jc w:val="both"/>
              <w:rPr>
                <w:rFonts w:ascii="Calibri Light" w:hAnsi="Calibri Light" w:cs="Calibri Light"/>
                <w:color w:val="000000"/>
                <w:sz w:val="22"/>
                <w:szCs w:val="22"/>
              </w:rPr>
            </w:pPr>
            <w:r w:rsidRPr="00DE7A7C">
              <w:rPr>
                <w:rFonts w:ascii="Calibri Light" w:hAnsi="Calibri Light" w:cs="Calibri Light"/>
                <w:color w:val="000000"/>
                <w:sz w:val="22"/>
                <w:szCs w:val="22"/>
              </w:rPr>
              <w:t>2) Užsakovų patvirtinimai apie kiekvienos pateiktos vertinimui sutarties tinkamą ir sėkmingą įvykdymą arba kitus dokumentus įrodančius tinkamą sutarčių atlikimą (pvz. pasirašyti priėmimo-perdavimo aktai ir pan</w:t>
            </w:r>
            <w:r w:rsidRPr="00595C3A">
              <w:rPr>
                <w:rFonts w:ascii="Calibri Light" w:hAnsi="Calibri Light" w:cs="Calibri Light"/>
                <w:color w:val="C00000"/>
                <w:sz w:val="22"/>
                <w:szCs w:val="22"/>
              </w:rPr>
              <w:t>.</w:t>
            </w:r>
            <w:r w:rsidR="00595C3A" w:rsidRPr="00595C3A">
              <w:rPr>
                <w:rFonts w:ascii="Calibri Light" w:hAnsi="Calibri Light" w:cs="Calibri Light"/>
                <w:color w:val="C00000"/>
                <w:sz w:val="22"/>
                <w:szCs w:val="22"/>
              </w:rPr>
              <w:t xml:space="preserve"> (jei juose nurodyta apie tinkamą sutarties </w:t>
            </w:r>
            <w:r w:rsidR="00921682">
              <w:rPr>
                <w:rFonts w:ascii="Calibri Light" w:hAnsi="Calibri Light" w:cs="Calibri Light"/>
                <w:color w:val="C00000"/>
                <w:sz w:val="22"/>
                <w:szCs w:val="22"/>
              </w:rPr>
              <w:t>į</w:t>
            </w:r>
            <w:r w:rsidR="00595C3A" w:rsidRPr="00595C3A">
              <w:rPr>
                <w:rFonts w:ascii="Calibri Light" w:hAnsi="Calibri Light" w:cs="Calibri Light"/>
                <w:color w:val="C00000"/>
                <w:sz w:val="22"/>
                <w:szCs w:val="22"/>
              </w:rPr>
              <w:t>vykdymą</w:t>
            </w:r>
            <w:r w:rsidRPr="00595C3A">
              <w:rPr>
                <w:rFonts w:ascii="Calibri Light" w:hAnsi="Calibri Light" w:cs="Calibri Light"/>
                <w:color w:val="C00000"/>
                <w:sz w:val="22"/>
                <w:szCs w:val="22"/>
              </w:rPr>
              <w:t>).</w:t>
            </w:r>
          </w:p>
          <w:p w14:paraId="23BF6D45" w14:textId="77777777" w:rsidR="00815DA6" w:rsidRPr="00DE7A7C" w:rsidRDefault="00815DA6" w:rsidP="00BA7F17">
            <w:pPr>
              <w:autoSpaceDE w:val="0"/>
              <w:autoSpaceDN w:val="0"/>
              <w:adjustRightInd w:val="0"/>
              <w:jc w:val="both"/>
              <w:rPr>
                <w:rFonts w:ascii="Calibri Light" w:hAnsi="Calibri Light" w:cs="Calibri Light"/>
                <w:color w:val="000000"/>
                <w:sz w:val="22"/>
                <w:szCs w:val="22"/>
              </w:rPr>
            </w:pPr>
            <w:r w:rsidRPr="00DE7A7C">
              <w:rPr>
                <w:rFonts w:ascii="Calibri Light" w:hAnsi="Calibri Light" w:cs="Calibri Light"/>
                <w:color w:val="000000"/>
                <w:sz w:val="22"/>
                <w:szCs w:val="22"/>
              </w:rPr>
              <w:t>Užsakovo patvirtinimai turi būti pateikti su Užsakovo vadovo arba jo įgalioto asmens (pateikiant įgaliojimą) parašu (pateikiamos skaitmeninės dokumentų kopijos).</w:t>
            </w:r>
          </w:p>
          <w:p w14:paraId="25162206" w14:textId="3EA3D6AE" w:rsidR="00815DA6" w:rsidRDefault="00815DA6" w:rsidP="00BA7F17">
            <w:pPr>
              <w:autoSpaceDE w:val="0"/>
              <w:autoSpaceDN w:val="0"/>
              <w:adjustRightInd w:val="0"/>
              <w:jc w:val="both"/>
              <w:rPr>
                <w:rFonts w:ascii="Calibri Light" w:hAnsi="Calibri Light" w:cs="Calibri Light"/>
                <w:color w:val="000000"/>
                <w:sz w:val="22"/>
                <w:szCs w:val="22"/>
              </w:rPr>
            </w:pPr>
            <w:r w:rsidRPr="00DE7A7C">
              <w:rPr>
                <w:rFonts w:ascii="Calibri Light" w:hAnsi="Calibri Light" w:cs="Calibri Light"/>
                <w:color w:val="000000"/>
                <w:sz w:val="22"/>
                <w:szCs w:val="22"/>
              </w:rPr>
              <w:t xml:space="preserve">Pastaba. Perkantysis subjektas, norėdamas įsitikinti pateikta informacija, atskiru prašymu gali prašyti pateikti vykdytų sutarčių kopijas arba išrašus iš sutarčių bei projekto objektą apibūdinančius </w:t>
            </w:r>
            <w:r w:rsidRPr="00DE7A7C">
              <w:rPr>
                <w:rFonts w:ascii="Calibri Light" w:hAnsi="Calibri Light" w:cs="Calibri Light"/>
                <w:color w:val="000000"/>
                <w:sz w:val="22"/>
                <w:szCs w:val="22"/>
              </w:rPr>
              <w:lastRenderedPageBreak/>
              <w:t>dokumentus (pvz., techninę užduotį, perdavimo–priėmimo aktus).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40317" w14:textId="77777777" w:rsidR="00815DA6" w:rsidRPr="002F7354" w:rsidRDefault="00815DA6" w:rsidP="00BA7F17">
            <w:pPr>
              <w:autoSpaceDE w:val="0"/>
              <w:autoSpaceDN w:val="0"/>
              <w:adjustRightInd w:val="0"/>
              <w:rPr>
                <w:rFonts w:ascii="Calibri Light" w:hAnsi="Calibri Light" w:cs="Calibri Light"/>
                <w:color w:val="000000"/>
                <w:sz w:val="22"/>
                <w:szCs w:val="22"/>
              </w:rPr>
            </w:pPr>
            <w:r w:rsidRPr="002F7354">
              <w:rPr>
                <w:rFonts w:ascii="Calibri Light" w:hAnsi="Calibri Light" w:cs="Calibri Light"/>
                <w:color w:val="000000"/>
                <w:sz w:val="22"/>
                <w:szCs w:val="22"/>
              </w:rPr>
              <w:lastRenderedPageBreak/>
              <w:t>Pastabos:</w:t>
            </w:r>
          </w:p>
          <w:p w14:paraId="49976B10" w14:textId="77777777" w:rsidR="00815DA6" w:rsidRPr="002F7354" w:rsidRDefault="00815DA6" w:rsidP="00BA7F17">
            <w:pPr>
              <w:autoSpaceDE w:val="0"/>
              <w:autoSpaceDN w:val="0"/>
              <w:adjustRightInd w:val="0"/>
              <w:rPr>
                <w:rFonts w:ascii="Calibri Light" w:hAnsi="Calibri Light" w:cs="Calibri Light"/>
                <w:color w:val="000000"/>
                <w:sz w:val="22"/>
                <w:szCs w:val="22"/>
              </w:rPr>
            </w:pPr>
            <w:r w:rsidRPr="002F7354">
              <w:rPr>
                <w:rFonts w:ascii="Calibri Light" w:hAnsi="Calibri Light" w:cs="Calibri Light"/>
                <w:color w:val="000000"/>
                <w:sz w:val="22"/>
                <w:szCs w:val="22"/>
              </w:rPr>
              <w:t>•</w:t>
            </w:r>
            <w:r w:rsidRPr="002F7354">
              <w:rPr>
                <w:rFonts w:ascii="Calibri Light" w:hAnsi="Calibri Light" w:cs="Calibri Light"/>
                <w:color w:val="000000"/>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50F31942" w14:textId="77777777" w:rsidR="00815DA6" w:rsidRPr="002F7354" w:rsidRDefault="00815DA6" w:rsidP="00BA7F17">
            <w:pPr>
              <w:autoSpaceDE w:val="0"/>
              <w:autoSpaceDN w:val="0"/>
              <w:adjustRightInd w:val="0"/>
              <w:rPr>
                <w:rFonts w:ascii="Calibri Light" w:hAnsi="Calibri Light" w:cs="Calibri Light"/>
                <w:color w:val="000000"/>
                <w:sz w:val="22"/>
                <w:szCs w:val="22"/>
              </w:rPr>
            </w:pPr>
            <w:r w:rsidRPr="002F7354">
              <w:rPr>
                <w:rFonts w:ascii="Calibri Light" w:hAnsi="Calibri Light" w:cs="Calibri Light"/>
                <w:color w:val="000000"/>
                <w:sz w:val="22"/>
                <w:szCs w:val="22"/>
              </w:rPr>
              <w:t>•</w:t>
            </w:r>
            <w:r w:rsidRPr="002F7354">
              <w:rPr>
                <w:rFonts w:ascii="Calibri Light" w:hAnsi="Calibri Light" w:cs="Calibri Light"/>
                <w:color w:val="000000"/>
                <w:sz w:val="22"/>
                <w:szCs w:val="22"/>
              </w:rPr>
              <w:tab/>
              <w:t>tiekėjas gali remtis kitų ūkio subjektų pajėgumais tik tuo atveju, jeigu tie subjektai patys vykdys tą pirkimo sutarties dalį, kuriai reikia jų turimų pajėgumų;</w:t>
            </w:r>
          </w:p>
          <w:p w14:paraId="191CC7A7" w14:textId="77777777" w:rsidR="00815DA6" w:rsidRPr="002F7354" w:rsidRDefault="00815DA6" w:rsidP="00BA7F17">
            <w:pPr>
              <w:autoSpaceDE w:val="0"/>
              <w:autoSpaceDN w:val="0"/>
              <w:adjustRightInd w:val="0"/>
              <w:rPr>
                <w:rFonts w:ascii="Calibri Light" w:hAnsi="Calibri Light" w:cs="Calibri Light"/>
                <w:color w:val="000000"/>
                <w:sz w:val="22"/>
                <w:szCs w:val="22"/>
              </w:rPr>
            </w:pPr>
            <w:r w:rsidRPr="002F7354">
              <w:rPr>
                <w:rFonts w:ascii="Calibri Light" w:hAnsi="Calibri Light" w:cs="Calibri Light"/>
                <w:color w:val="000000"/>
                <w:sz w:val="22"/>
                <w:szCs w:val="22"/>
              </w:rPr>
              <w:t>•</w:t>
            </w:r>
            <w:r w:rsidRPr="002F7354">
              <w:rPr>
                <w:rFonts w:ascii="Calibri Light" w:hAnsi="Calibri Light" w:cs="Calibri Light"/>
                <w:color w:val="000000"/>
                <w:sz w:val="22"/>
                <w:szCs w:val="22"/>
              </w:rPr>
              <w:tab/>
              <w:t>subtiekėjams šis reikalavimas nenustatomas.</w:t>
            </w:r>
          </w:p>
          <w:p w14:paraId="002420DF" w14:textId="77777777" w:rsidR="00815DA6" w:rsidRPr="006A7DFC" w:rsidRDefault="00815DA6" w:rsidP="00BA7F17">
            <w:pPr>
              <w:autoSpaceDE w:val="0"/>
              <w:autoSpaceDN w:val="0"/>
              <w:adjustRightInd w:val="0"/>
              <w:rPr>
                <w:rFonts w:ascii="Calibri Light" w:hAnsi="Calibri Light" w:cs="Calibri Light"/>
                <w:b/>
                <w:bCs/>
                <w:color w:val="000000"/>
                <w:sz w:val="22"/>
                <w:szCs w:val="22"/>
              </w:rPr>
            </w:pPr>
          </w:p>
        </w:tc>
      </w:tr>
      <w:tr w:rsidR="00815DA6" w:rsidRPr="006A7DFC" w14:paraId="018D08BD" w14:textId="77777777" w:rsidTr="00365C82">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8F378" w14:textId="77777777" w:rsidR="00815DA6" w:rsidRPr="006A7DFC" w:rsidRDefault="00815DA6" w:rsidP="00BA7F17">
            <w:pPr>
              <w:pStyle w:val="Sraopastraipa"/>
              <w:spacing w:before="60" w:after="60" w:line="257" w:lineRule="auto"/>
              <w:ind w:left="357" w:hanging="184"/>
              <w:rPr>
                <w:rFonts w:ascii="Calibri Light" w:hAnsi="Calibri Light" w:cs="Calibri Light"/>
              </w:rPr>
            </w:pPr>
            <w:r w:rsidRPr="00DE7A7C">
              <w:rPr>
                <w:rFonts w:ascii="Calibri Light" w:hAnsi="Calibri Light" w:cs="Calibri Light"/>
                <w:b/>
                <w:bCs/>
              </w:rPr>
              <w:t>2</w:t>
            </w:r>
            <w:r>
              <w:rPr>
                <w:rFonts w:ascii="Calibri Light" w:hAnsi="Calibri Light" w:cs="Calibri Light"/>
              </w:rPr>
              <w:t>.</w:t>
            </w:r>
          </w:p>
        </w:tc>
        <w:tc>
          <w:tcPr>
            <w:tcW w:w="467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136B8" w14:textId="77777777" w:rsidR="00815DA6" w:rsidRPr="006A7DFC" w:rsidRDefault="00815DA6" w:rsidP="00BA7F17">
            <w:pPr>
              <w:autoSpaceDE w:val="0"/>
              <w:autoSpaceDN w:val="0"/>
              <w:adjustRightInd w:val="0"/>
              <w:rPr>
                <w:rFonts w:ascii="Calibri Light" w:hAnsi="Calibri Light" w:cs="Calibri Light"/>
                <w:b/>
                <w:bCs/>
                <w:color w:val="000000"/>
                <w:sz w:val="22"/>
                <w:szCs w:val="22"/>
              </w:rPr>
            </w:pPr>
            <w:r>
              <w:rPr>
                <w:rFonts w:ascii="Calibri Light" w:hAnsi="Calibri Light" w:cs="Calibri Light"/>
                <w:b/>
                <w:bCs/>
                <w:color w:val="000000"/>
                <w:sz w:val="22"/>
                <w:szCs w:val="22"/>
              </w:rPr>
              <w:t>Finansinis ir ekonominis pajėgumas</w:t>
            </w:r>
          </w:p>
        </w:tc>
      </w:tr>
      <w:tr w:rsidR="00815DA6" w:rsidRPr="006A7DFC" w14:paraId="40E956FE" w14:textId="77777777" w:rsidTr="00365C82">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4F09C" w14:textId="77777777" w:rsidR="00815DA6" w:rsidRPr="00DE7A7C" w:rsidRDefault="00815DA6" w:rsidP="00BA7F17">
            <w:pPr>
              <w:spacing w:before="60" w:after="60" w:line="257" w:lineRule="auto"/>
              <w:jc w:val="right"/>
              <w:rPr>
                <w:rFonts w:ascii="Calibri Light" w:hAnsi="Calibri Light" w:cs="Calibri Light"/>
              </w:rPr>
            </w:pPr>
            <w:r>
              <w:rPr>
                <w:rFonts w:ascii="Calibri Light" w:hAnsi="Calibri Light" w:cs="Calibri Light"/>
              </w:rPr>
              <w:t>2.1.</w:t>
            </w: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EDF621E" w14:textId="4FA70FEB" w:rsidR="00815DA6" w:rsidRPr="006A7DFC" w:rsidRDefault="00815DA6" w:rsidP="00BA7F17">
            <w:pPr>
              <w:autoSpaceDE w:val="0"/>
              <w:autoSpaceDN w:val="0"/>
              <w:adjustRightInd w:val="0"/>
              <w:jc w:val="both"/>
              <w:rPr>
                <w:rFonts w:ascii="Calibri Light" w:hAnsi="Calibri Light" w:cs="Calibri Light"/>
                <w:color w:val="000000"/>
                <w:sz w:val="22"/>
                <w:szCs w:val="22"/>
              </w:rPr>
            </w:pPr>
            <w:r w:rsidRPr="00DE7A7C">
              <w:rPr>
                <w:rFonts w:ascii="Calibri Light" w:hAnsi="Calibri Light" w:cs="Calibri Light"/>
                <w:color w:val="000000"/>
                <w:sz w:val="22"/>
                <w:szCs w:val="22"/>
              </w:rPr>
              <w:t xml:space="preserve">Tiekėjo bendrosios metinės visos veiklos pajamos paskutiniais finansiniais metais yra ne mažesnės kaip </w:t>
            </w:r>
            <w:r w:rsidR="00124CE7">
              <w:rPr>
                <w:rFonts w:ascii="Calibri Light" w:hAnsi="Calibri Light" w:cs="Calibri Light"/>
                <w:color w:val="000000"/>
                <w:sz w:val="22"/>
                <w:szCs w:val="22"/>
              </w:rPr>
              <w:t>50</w:t>
            </w:r>
            <w:r>
              <w:rPr>
                <w:rFonts w:ascii="Calibri Light" w:hAnsi="Calibri Light" w:cs="Calibri Light"/>
                <w:color w:val="000000"/>
                <w:sz w:val="22"/>
                <w:szCs w:val="22"/>
              </w:rPr>
              <w:t>0 000,00</w:t>
            </w:r>
            <w:r w:rsidRPr="00DE7A7C">
              <w:rPr>
                <w:rFonts w:ascii="Calibri Light" w:hAnsi="Calibri Light" w:cs="Calibri Light"/>
                <w:color w:val="000000"/>
                <w:sz w:val="22"/>
                <w:szCs w:val="22"/>
              </w:rPr>
              <w:t xml:space="preserve"> </w:t>
            </w:r>
            <w:r w:rsidR="00124CE7">
              <w:rPr>
                <w:rFonts w:ascii="Calibri Light" w:hAnsi="Calibri Light" w:cs="Calibri Light"/>
                <w:color w:val="000000"/>
                <w:sz w:val="22"/>
                <w:szCs w:val="22"/>
              </w:rPr>
              <w:t xml:space="preserve">(penki šimtai tūkstančių) </w:t>
            </w:r>
            <w:r w:rsidRPr="00DE7A7C">
              <w:rPr>
                <w:rFonts w:ascii="Calibri Light" w:hAnsi="Calibri Light" w:cs="Calibri Light"/>
                <w:color w:val="000000"/>
                <w:sz w:val="22"/>
                <w:szCs w:val="22"/>
              </w:rPr>
              <w:t>Eur.</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AC40F40" w14:textId="77777777" w:rsidR="00815DA6" w:rsidRPr="00DE7A7C" w:rsidRDefault="00815DA6" w:rsidP="00BA7F17">
            <w:pPr>
              <w:autoSpaceDE w:val="0"/>
              <w:autoSpaceDN w:val="0"/>
              <w:adjustRightInd w:val="0"/>
              <w:jc w:val="both"/>
              <w:rPr>
                <w:rFonts w:ascii="Calibri Light" w:eastAsia="Times New Roman" w:hAnsi="Calibri Light" w:cs="Calibri Light"/>
                <w:sz w:val="22"/>
                <w:szCs w:val="22"/>
              </w:rPr>
            </w:pPr>
            <w:r w:rsidRPr="00DE7A7C">
              <w:rPr>
                <w:rFonts w:ascii="Calibri Light" w:eastAsia="Times New Roman" w:hAnsi="Calibri Light" w:cs="Calibri Light"/>
                <w:sz w:val="22"/>
                <w:szCs w:val="22"/>
              </w:rPr>
              <w:t xml:space="preserve">PATEIKIAMOS šių dokumentų kopijos: </w:t>
            </w:r>
          </w:p>
          <w:p w14:paraId="0E89CD17" w14:textId="77777777" w:rsidR="00815DA6" w:rsidRPr="00DE7A7C" w:rsidRDefault="00815DA6" w:rsidP="00BA7F17">
            <w:pPr>
              <w:autoSpaceDE w:val="0"/>
              <w:autoSpaceDN w:val="0"/>
              <w:adjustRightInd w:val="0"/>
              <w:jc w:val="both"/>
              <w:rPr>
                <w:rFonts w:ascii="Calibri Light" w:eastAsia="Times New Roman" w:hAnsi="Calibri Light" w:cs="Calibri Light"/>
                <w:sz w:val="22"/>
                <w:szCs w:val="22"/>
              </w:rPr>
            </w:pPr>
            <w:r w:rsidRPr="00DE7A7C">
              <w:rPr>
                <w:rFonts w:ascii="Calibri Light" w:eastAsia="Times New Roman" w:hAnsi="Calibri Light" w:cs="Calibri Light"/>
                <w:sz w:val="22"/>
                <w:szCs w:val="22"/>
              </w:rPr>
              <w:t>paskutinių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578D9FBB" w14:textId="77777777" w:rsidR="00815DA6" w:rsidRDefault="00815DA6" w:rsidP="00BA7F17">
            <w:pPr>
              <w:autoSpaceDE w:val="0"/>
              <w:autoSpaceDN w:val="0"/>
              <w:adjustRightInd w:val="0"/>
              <w:jc w:val="both"/>
              <w:rPr>
                <w:rFonts w:ascii="Calibri Light" w:eastAsia="Times New Roman" w:hAnsi="Calibri Light" w:cs="Calibri Light"/>
                <w:sz w:val="22"/>
                <w:szCs w:val="22"/>
              </w:rPr>
            </w:pPr>
            <w:r w:rsidRPr="00DE7A7C">
              <w:rPr>
                <w:rFonts w:ascii="Calibri Light" w:eastAsia="Times New Roman" w:hAnsi="Calibri Light" w:cs="Calibri Light"/>
                <w:sz w:val="22"/>
                <w:szCs w:val="22"/>
              </w:rPr>
              <w:t>Jei finansiniai metai nesutampa su kalendoriniais metais, atsižvelgiama į Tiekėjo nurodomus finansinius metus.</w:t>
            </w:r>
          </w:p>
          <w:p w14:paraId="6F35A17F" w14:textId="77777777" w:rsidR="00815DA6" w:rsidRPr="00BC4842" w:rsidRDefault="00815DA6" w:rsidP="00BA7F17">
            <w:pPr>
              <w:autoSpaceDE w:val="0"/>
              <w:autoSpaceDN w:val="0"/>
              <w:adjustRightInd w:val="0"/>
              <w:jc w:val="both"/>
              <w:rPr>
                <w:rFonts w:ascii="Calibri Light" w:eastAsia="Times New Roman" w:hAnsi="Calibri Light" w:cs="Calibri Light"/>
                <w:sz w:val="22"/>
                <w:szCs w:val="22"/>
              </w:rPr>
            </w:pPr>
          </w:p>
        </w:tc>
        <w:tc>
          <w:tcPr>
            <w:tcW w:w="139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79CC" w14:textId="77777777" w:rsidR="00815DA6" w:rsidRPr="00DE7A7C" w:rsidRDefault="00815DA6" w:rsidP="00BA7F17">
            <w:pPr>
              <w:autoSpaceDE w:val="0"/>
              <w:autoSpaceDN w:val="0"/>
              <w:adjustRightInd w:val="0"/>
              <w:rPr>
                <w:rFonts w:ascii="Calibri Light" w:hAnsi="Calibri Light" w:cs="Calibri Light"/>
                <w:color w:val="000000"/>
                <w:sz w:val="22"/>
                <w:szCs w:val="22"/>
              </w:rPr>
            </w:pPr>
            <w:r w:rsidRPr="00DE7A7C">
              <w:rPr>
                <w:rFonts w:ascii="Calibri Light" w:hAnsi="Calibri Light" w:cs="Calibri Light"/>
                <w:color w:val="000000"/>
                <w:sz w:val="22"/>
                <w:szCs w:val="22"/>
              </w:rPr>
              <w:t>Pastabos:</w:t>
            </w:r>
          </w:p>
          <w:p w14:paraId="3D2A8045" w14:textId="77777777" w:rsidR="00815DA6" w:rsidRPr="00DE7A7C" w:rsidRDefault="00815DA6" w:rsidP="00BA7F17">
            <w:pPr>
              <w:autoSpaceDE w:val="0"/>
              <w:autoSpaceDN w:val="0"/>
              <w:adjustRightInd w:val="0"/>
              <w:rPr>
                <w:rFonts w:ascii="Calibri Light" w:hAnsi="Calibri Light" w:cs="Calibri Light"/>
                <w:color w:val="000000"/>
                <w:sz w:val="22"/>
                <w:szCs w:val="22"/>
              </w:rPr>
            </w:pPr>
            <w:r w:rsidRPr="00DE7A7C">
              <w:rPr>
                <w:rFonts w:ascii="Calibri Light" w:hAnsi="Calibri Light" w:cs="Calibri Light"/>
                <w:color w:val="000000"/>
                <w:sz w:val="22"/>
                <w:szCs w:val="22"/>
              </w:rPr>
              <w:t>•</w:t>
            </w:r>
            <w:r w:rsidRPr="00DE7A7C">
              <w:rPr>
                <w:rFonts w:ascii="Calibri Light" w:hAnsi="Calibri Light" w:cs="Calibri Light"/>
                <w:color w:val="000000"/>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2287A5F8" w14:textId="77777777" w:rsidR="00815DA6" w:rsidRPr="00DE7A7C" w:rsidRDefault="00815DA6" w:rsidP="00BA7F17">
            <w:pPr>
              <w:autoSpaceDE w:val="0"/>
              <w:autoSpaceDN w:val="0"/>
              <w:adjustRightInd w:val="0"/>
              <w:rPr>
                <w:rFonts w:ascii="Calibri Light" w:hAnsi="Calibri Light" w:cs="Calibri Light"/>
                <w:color w:val="000000"/>
                <w:sz w:val="22"/>
                <w:szCs w:val="22"/>
              </w:rPr>
            </w:pPr>
            <w:r w:rsidRPr="00DE7A7C">
              <w:rPr>
                <w:rFonts w:ascii="Calibri Light" w:hAnsi="Calibri Light" w:cs="Calibri Light"/>
                <w:color w:val="000000"/>
                <w:sz w:val="22"/>
                <w:szCs w:val="22"/>
              </w:rPr>
              <w:t>•</w:t>
            </w:r>
            <w:r w:rsidRPr="00DE7A7C">
              <w:rPr>
                <w:rFonts w:ascii="Calibri Light" w:hAnsi="Calibri Light" w:cs="Calibri Light"/>
                <w:color w:val="000000"/>
                <w:sz w:val="22"/>
                <w:szCs w:val="22"/>
              </w:rPr>
              <w:tab/>
              <w:t>tiekėjas gali remtis kitų ūkio subjektų pajėgumais tik tuo atveju, jeigu tie subjektai patys vykdys tą pirkimo sutarties dalį, kuriai reikia jų turimų pajėgumų;</w:t>
            </w:r>
          </w:p>
          <w:p w14:paraId="48F6D8D6" w14:textId="77777777" w:rsidR="00815DA6" w:rsidRPr="006A7DFC" w:rsidRDefault="00815DA6" w:rsidP="00BA7F17">
            <w:pPr>
              <w:autoSpaceDE w:val="0"/>
              <w:autoSpaceDN w:val="0"/>
              <w:adjustRightInd w:val="0"/>
              <w:rPr>
                <w:rFonts w:ascii="Calibri Light" w:hAnsi="Calibri Light" w:cs="Calibri Light"/>
                <w:color w:val="000000"/>
                <w:sz w:val="22"/>
                <w:szCs w:val="22"/>
              </w:rPr>
            </w:pPr>
            <w:r w:rsidRPr="00DE7A7C">
              <w:rPr>
                <w:rFonts w:ascii="Calibri Light" w:hAnsi="Calibri Light" w:cs="Calibri Light"/>
                <w:color w:val="000000"/>
                <w:sz w:val="22"/>
                <w:szCs w:val="22"/>
              </w:rPr>
              <w:t>•</w:t>
            </w:r>
            <w:r w:rsidRPr="00DE7A7C">
              <w:rPr>
                <w:rFonts w:ascii="Calibri Light" w:hAnsi="Calibri Light" w:cs="Calibri Light"/>
                <w:color w:val="000000"/>
                <w:sz w:val="22"/>
                <w:szCs w:val="22"/>
              </w:rPr>
              <w:tab/>
              <w:t>subtiekėjams šis reikalavimas nenustatomas.</w:t>
            </w:r>
          </w:p>
        </w:tc>
      </w:tr>
    </w:tbl>
    <w:p w14:paraId="1E67A73F" w14:textId="77777777" w:rsidR="00560207" w:rsidRPr="006A7DFC" w:rsidRDefault="00560207" w:rsidP="00560207">
      <w:pPr>
        <w:spacing w:before="60" w:after="60" w:line="256" w:lineRule="auto"/>
        <w:rPr>
          <w:rFonts w:ascii="Calibri Light" w:eastAsiaTheme="minorHAnsi" w:hAnsi="Calibri Light" w:cs="Calibri Light"/>
          <w:b/>
          <w:bCs/>
          <w:sz w:val="22"/>
          <w:szCs w:val="22"/>
        </w:rPr>
        <w:sectPr w:rsidR="00560207" w:rsidRPr="006A7DFC" w:rsidSect="00946E5F">
          <w:type w:val="continuous"/>
          <w:pgSz w:w="11907" w:h="16840" w:code="9"/>
          <w:pgMar w:top="1134" w:right="567" w:bottom="1134" w:left="1701" w:header="720" w:footer="720" w:gutter="0"/>
          <w:pgNumType w:start="21"/>
          <w:cols w:space="720"/>
          <w:titlePg/>
          <w:docGrid w:linePitch="360"/>
        </w:sectPr>
      </w:pPr>
    </w:p>
    <w:p w14:paraId="6ECF4C71" w14:textId="5216C925" w:rsidR="00560207" w:rsidRDefault="00560207" w:rsidP="00560207">
      <w:pPr>
        <w:tabs>
          <w:tab w:val="left" w:pos="4274"/>
        </w:tabs>
        <w:rPr>
          <w:rFonts w:ascii="Calibri Light" w:eastAsiaTheme="minorHAnsi" w:hAnsi="Calibri Light" w:cs="Calibri Light"/>
          <w:b/>
          <w:bCs/>
          <w:sz w:val="22"/>
          <w:szCs w:val="22"/>
        </w:rPr>
      </w:pPr>
    </w:p>
    <w:p w14:paraId="1DDDDFAB" w14:textId="77777777" w:rsidR="00560207" w:rsidRPr="006A7DFC" w:rsidRDefault="00560207" w:rsidP="00560207">
      <w:pPr>
        <w:tabs>
          <w:tab w:val="left" w:pos="720"/>
        </w:tabs>
        <w:spacing w:after="0" w:line="240" w:lineRule="auto"/>
        <w:rPr>
          <w:rFonts w:ascii="Calibri Light" w:eastAsia="Calibri" w:hAnsi="Calibri Light" w:cs="Calibri Light"/>
          <w:b/>
          <w:bCs/>
          <w:sz w:val="22"/>
          <w:szCs w:val="22"/>
          <w:lang w:eastAsia="en-US"/>
        </w:rPr>
      </w:pPr>
      <w:r w:rsidRPr="006A7DFC">
        <w:rPr>
          <w:rFonts w:ascii="Calibri Light" w:eastAsia="Calibri" w:hAnsi="Calibri Light" w:cs="Calibri Light"/>
          <w:b/>
          <w:bCs/>
          <w:sz w:val="22"/>
          <w:szCs w:val="22"/>
          <w:lang w:eastAsia="en-US"/>
        </w:rPr>
        <w:t>Tiekėjams keliami reikalavimai dėl kokybės vadybos sistemos ir (ar) aplinkos apsaugos vadybos sistemos standartų reikalavimai</w:t>
      </w:r>
    </w:p>
    <w:p w14:paraId="39239184" w14:textId="77777777" w:rsidR="00066863" w:rsidRPr="004D1E3E" w:rsidRDefault="00066863" w:rsidP="00066863">
      <w:pPr>
        <w:pStyle w:val="Sraopastraipa"/>
        <w:spacing w:after="0" w:line="20" w:lineRule="atLeast"/>
        <w:ind w:left="0" w:firstLine="567"/>
        <w:jc w:val="both"/>
        <w:rPr>
          <w:rFonts w:ascii="Calibri Light" w:hAnsi="Calibri Light" w:cs="Calibri Light"/>
        </w:rPr>
      </w:pPr>
      <w:r>
        <w:rPr>
          <w:rFonts w:ascii="Calibri Light" w:eastAsia="Calibri" w:hAnsi="Calibri Light" w:cs="Calibri Light"/>
        </w:rPr>
        <w:t xml:space="preserve">1. </w:t>
      </w:r>
      <w:r w:rsidRPr="006A7DFC">
        <w:rPr>
          <w:rFonts w:ascii="Calibri Light" w:eastAsia="Calibri" w:hAnsi="Calibri Light" w:cs="Calibri Light"/>
        </w:rPr>
        <w:t xml:space="preserve">PS nereikalauja, kad </w:t>
      </w:r>
      <w:r w:rsidRPr="004D1E3E">
        <w:rPr>
          <w:rFonts w:ascii="Calibri Light" w:eastAsia="Calibri" w:hAnsi="Calibri Light" w:cs="Calibri Light"/>
        </w:rPr>
        <w:t>tiekėjai laikytųsi k</w:t>
      </w:r>
      <w:r w:rsidRPr="004D1E3E">
        <w:rPr>
          <w:rFonts w:ascii="Calibri Light" w:eastAsia="Calibri" w:hAnsi="Calibri Light" w:cs="Calibri Light"/>
          <w:iCs/>
        </w:rPr>
        <w:t>okybės vadybos sistemos standartų.</w:t>
      </w:r>
    </w:p>
    <w:p w14:paraId="249253E4" w14:textId="77777777" w:rsidR="00066863" w:rsidRPr="004D1E3E" w:rsidRDefault="00066863" w:rsidP="00066863">
      <w:pPr>
        <w:pStyle w:val="Sraopastraipa"/>
        <w:spacing w:after="0" w:line="240" w:lineRule="auto"/>
        <w:ind w:left="0" w:firstLine="567"/>
        <w:jc w:val="both"/>
        <w:rPr>
          <w:rFonts w:ascii="Calibri Light" w:eastAsia="Calibri" w:hAnsi="Calibri Light" w:cs="Calibri Light"/>
        </w:rPr>
      </w:pPr>
      <w:r w:rsidRPr="004D1E3E">
        <w:rPr>
          <w:rFonts w:ascii="Calibri Light" w:eastAsia="Calibri" w:hAnsi="Calibri Light" w:cs="Calibri Light"/>
        </w:rPr>
        <w:t>2. Tiekėjai turi atitikti šiame priede nustatytus reikalavimus</w:t>
      </w:r>
      <w:r w:rsidRPr="004D1E3E">
        <w:rPr>
          <w:rFonts w:ascii="Calibri Light" w:hAnsi="Calibri Light" w:cs="Calibri Light"/>
        </w:rPr>
        <w:t xml:space="preserve"> dėl </w:t>
      </w:r>
      <w:r w:rsidRPr="004D1E3E">
        <w:rPr>
          <w:rFonts w:ascii="Calibri Light" w:eastAsia="Calibri" w:hAnsi="Calibri Light" w:cs="Calibri Light"/>
          <w:iCs/>
        </w:rPr>
        <w:t>aplinkos apsaugos vadybos sistemos standartų</w:t>
      </w:r>
      <w:r w:rsidRPr="004D1E3E">
        <w:rPr>
          <w:rFonts w:ascii="Calibri Light" w:hAnsi="Calibri Light" w:cs="Calibri Light"/>
        </w:rPr>
        <w:t xml:space="preserve"> laikymosi.</w:t>
      </w:r>
    </w:p>
    <w:p w14:paraId="63DA6C2D" w14:textId="77777777" w:rsidR="00560207" w:rsidRPr="006A7DFC" w:rsidRDefault="00560207" w:rsidP="00560207">
      <w:pPr>
        <w:tabs>
          <w:tab w:val="left" w:pos="720"/>
        </w:tabs>
        <w:spacing w:after="0" w:line="240" w:lineRule="auto"/>
        <w:ind w:firstLine="567"/>
        <w:jc w:val="both"/>
        <w:rPr>
          <w:rFonts w:ascii="Calibri Light" w:eastAsia="Calibri" w:hAnsi="Calibri Light" w:cs="Calibri Light"/>
          <w:i/>
          <w:iCs/>
          <w:color w:val="7030A0"/>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921B09" w:rsidRPr="004D1E3E" w14:paraId="399CBCA0" w14:textId="77777777" w:rsidTr="00BA7F17">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CC427D" w14:textId="77777777" w:rsidR="00921B09" w:rsidRPr="004D1E3E" w:rsidRDefault="00921B09" w:rsidP="00BA7F17">
            <w:pPr>
              <w:spacing w:before="60" w:after="60" w:line="256" w:lineRule="auto"/>
              <w:rPr>
                <w:rFonts w:ascii="Calibri Light" w:hAnsi="Calibri Light" w:cs="Calibri Light"/>
                <w:b/>
                <w:bCs/>
                <w:sz w:val="22"/>
                <w:szCs w:val="22"/>
              </w:rPr>
            </w:pPr>
            <w:r w:rsidRPr="004D1E3E">
              <w:rPr>
                <w:rFonts w:ascii="Calibri Light" w:eastAsiaTheme="minorHAnsi" w:hAnsi="Calibri Light" w:cs="Calibri Light"/>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FB47D" w14:textId="77777777" w:rsidR="00921B09" w:rsidRPr="004D1E3E" w:rsidRDefault="00921B09" w:rsidP="00BA7F17">
            <w:pPr>
              <w:spacing w:before="60" w:after="60" w:line="256" w:lineRule="auto"/>
              <w:jc w:val="center"/>
              <w:rPr>
                <w:rFonts w:ascii="Calibri Light" w:eastAsiaTheme="minorHAnsi" w:hAnsi="Calibri Light" w:cs="Calibri Light"/>
                <w:b/>
                <w:bCs/>
                <w:sz w:val="22"/>
                <w:szCs w:val="22"/>
              </w:rPr>
            </w:pPr>
            <w:r w:rsidRPr="004D1E3E">
              <w:rPr>
                <w:rFonts w:ascii="Calibri Light" w:hAnsi="Calibri Light" w:cs="Calibri Light"/>
                <w:b/>
                <w:bCs/>
                <w:sz w:val="22"/>
                <w:szCs w:val="22"/>
              </w:rPr>
              <w:t xml:space="preserve">Reikalavimas </w:t>
            </w:r>
            <w:r w:rsidRPr="004D1E3E">
              <w:rPr>
                <w:rFonts w:ascii="Calibri Light" w:eastAsiaTheme="minorHAnsi" w:hAnsi="Calibri Light" w:cs="Calibri Light"/>
                <w:b/>
                <w:bCs/>
                <w:sz w:val="22"/>
                <w:szCs w:val="22"/>
                <w:lang w:eastAsia="en-US"/>
              </w:rPr>
              <w:t xml:space="preserve">dėl </w:t>
            </w:r>
            <w:r w:rsidRPr="004D1E3E">
              <w:rPr>
                <w:rFonts w:ascii="Calibri Light" w:eastAsia="Calibri" w:hAnsi="Calibri Light" w:cs="Calibri Light"/>
                <w:b/>
                <w:bCs/>
                <w:iCs/>
                <w:sz w:val="22"/>
                <w:szCs w:val="22"/>
                <w:lang w:eastAsia="en-US"/>
              </w:rPr>
              <w:t>aplinkos apsaugos vadybos sistemos standartų</w:t>
            </w:r>
            <w:r w:rsidRPr="004D1E3E">
              <w:rPr>
                <w:rFonts w:ascii="Calibri Light" w:eastAsiaTheme="minorHAnsi" w:hAnsi="Calibri Light" w:cs="Calibri Light"/>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D5BFBA6" w14:textId="77777777" w:rsidR="00921B09" w:rsidRPr="004D1E3E" w:rsidRDefault="00921B09" w:rsidP="00BA7F17">
            <w:pPr>
              <w:autoSpaceDE w:val="0"/>
              <w:autoSpaceDN w:val="0"/>
              <w:adjustRightInd w:val="0"/>
              <w:jc w:val="center"/>
              <w:rPr>
                <w:rFonts w:ascii="Calibri Light" w:hAnsi="Calibri Light" w:cs="Calibri Light"/>
                <w:b/>
                <w:bCs/>
                <w:sz w:val="22"/>
                <w:szCs w:val="22"/>
              </w:rPr>
            </w:pPr>
            <w:r w:rsidRPr="004D1E3E">
              <w:rPr>
                <w:rFonts w:ascii="Calibri Light" w:hAnsi="Calibri Light" w:cs="Calibri Light"/>
                <w:b/>
                <w:bCs/>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1D9C9" w14:textId="77777777" w:rsidR="00921B09" w:rsidRPr="004D1E3E" w:rsidRDefault="00921B09" w:rsidP="00BA7F17">
            <w:pPr>
              <w:autoSpaceDE w:val="0"/>
              <w:autoSpaceDN w:val="0"/>
              <w:adjustRightInd w:val="0"/>
              <w:jc w:val="center"/>
              <w:rPr>
                <w:rFonts w:ascii="Calibri Light" w:hAnsi="Calibri Light" w:cs="Calibri Light"/>
                <w:b/>
                <w:bCs/>
                <w:sz w:val="22"/>
                <w:szCs w:val="22"/>
              </w:rPr>
            </w:pPr>
            <w:r w:rsidRPr="004D1E3E">
              <w:rPr>
                <w:rFonts w:ascii="Calibri Light" w:hAnsi="Calibri Light" w:cs="Calibri Light"/>
                <w:b/>
                <w:bCs/>
                <w:sz w:val="22"/>
                <w:szCs w:val="22"/>
              </w:rPr>
              <w:t>Subjektas, kuris turi atitikti reikalavimą</w:t>
            </w:r>
          </w:p>
        </w:tc>
      </w:tr>
      <w:tr w:rsidR="00921B09" w:rsidRPr="006A7DFC" w14:paraId="7CD51242" w14:textId="77777777" w:rsidTr="00BA7F17">
        <w:tc>
          <w:tcPr>
            <w:tcW w:w="695" w:type="dxa"/>
            <w:tcBorders>
              <w:top w:val="single" w:sz="4" w:space="0" w:color="000000"/>
              <w:left w:val="single" w:sz="4" w:space="0" w:color="000000"/>
              <w:bottom w:val="single" w:sz="4" w:space="0" w:color="000000"/>
              <w:right w:val="single" w:sz="4" w:space="0" w:color="000000"/>
            </w:tcBorders>
          </w:tcPr>
          <w:p w14:paraId="4CFD2057" w14:textId="77777777" w:rsidR="00921B09" w:rsidRPr="006A7DFC" w:rsidRDefault="00921B09" w:rsidP="00BA7F17">
            <w:pPr>
              <w:spacing w:before="60" w:after="60" w:line="256" w:lineRule="auto"/>
              <w:jc w:val="center"/>
              <w:rPr>
                <w:rFonts w:ascii="Calibri Light" w:eastAsiaTheme="minorHAnsi" w:hAnsi="Calibri Light" w:cs="Calibri Light"/>
                <w:b/>
                <w:bCs/>
                <w:sz w:val="22"/>
                <w:szCs w:val="22"/>
              </w:rPr>
            </w:pPr>
            <w:r w:rsidRPr="006A7DFC">
              <w:rPr>
                <w:rFonts w:ascii="Calibri Light" w:eastAsiaTheme="minorHAnsi" w:hAnsi="Calibri Light" w:cs="Calibri Light"/>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25CE77C2" w14:textId="77777777" w:rsidR="00921B09" w:rsidRPr="006A7DFC" w:rsidRDefault="00921B09" w:rsidP="00BA7F17">
            <w:pPr>
              <w:autoSpaceDE w:val="0"/>
              <w:autoSpaceDN w:val="0"/>
              <w:adjustRightInd w:val="0"/>
              <w:rPr>
                <w:rFonts w:ascii="Calibri Light" w:hAnsi="Calibri Light" w:cs="Calibri Light"/>
                <w:b/>
                <w:bCs/>
                <w:color w:val="000000"/>
                <w:sz w:val="22"/>
                <w:szCs w:val="22"/>
              </w:rPr>
            </w:pPr>
            <w:r w:rsidRPr="006A7DFC">
              <w:rPr>
                <w:rFonts w:ascii="Calibri Light" w:hAnsi="Calibri Light" w:cs="Calibri Light"/>
                <w:b/>
                <w:bCs/>
                <w:color w:val="000000"/>
                <w:sz w:val="22"/>
                <w:szCs w:val="22"/>
              </w:rPr>
              <w:t>Aplinkos apsaugos vadybos sistemos taikymas</w:t>
            </w:r>
          </w:p>
        </w:tc>
      </w:tr>
      <w:tr w:rsidR="00921B09" w:rsidRPr="006A7DFC" w14:paraId="5691DA8F" w14:textId="77777777" w:rsidTr="00BA7F17">
        <w:tc>
          <w:tcPr>
            <w:tcW w:w="695" w:type="dxa"/>
            <w:tcBorders>
              <w:top w:val="single" w:sz="4" w:space="0" w:color="000000"/>
              <w:left w:val="single" w:sz="4" w:space="0" w:color="000000"/>
              <w:bottom w:val="single" w:sz="4" w:space="0" w:color="000000"/>
              <w:right w:val="single" w:sz="4" w:space="0" w:color="000000"/>
            </w:tcBorders>
          </w:tcPr>
          <w:p w14:paraId="152A6471" w14:textId="77777777" w:rsidR="00921B09" w:rsidRPr="006A7DFC" w:rsidRDefault="00921B09" w:rsidP="00BA7F17">
            <w:pPr>
              <w:spacing w:before="60" w:after="60" w:line="256" w:lineRule="auto"/>
              <w:jc w:val="center"/>
              <w:rPr>
                <w:rFonts w:ascii="Calibri Light" w:eastAsiaTheme="minorHAnsi" w:hAnsi="Calibri Light" w:cs="Calibri Light"/>
                <w:sz w:val="22"/>
                <w:szCs w:val="22"/>
              </w:rPr>
            </w:pPr>
            <w:r w:rsidRPr="006A7DFC">
              <w:rPr>
                <w:rFonts w:ascii="Calibri Light" w:eastAsiaTheme="minorHAnsi" w:hAnsi="Calibri Light" w:cs="Calibri Light"/>
                <w:sz w:val="22"/>
                <w:szCs w:val="22"/>
              </w:rPr>
              <w:t>2.1.</w:t>
            </w:r>
          </w:p>
        </w:tc>
        <w:tc>
          <w:tcPr>
            <w:tcW w:w="3958" w:type="dxa"/>
            <w:tcBorders>
              <w:top w:val="single" w:sz="4" w:space="0" w:color="000000" w:themeColor="text1"/>
              <w:left w:val="single" w:sz="4" w:space="0" w:color="000000" w:themeColor="text1"/>
              <w:bottom w:val="single" w:sz="4" w:space="0" w:color="000000" w:themeColor="text1"/>
              <w:right w:val="single" w:sz="4" w:space="0" w:color="auto"/>
            </w:tcBorders>
          </w:tcPr>
          <w:p w14:paraId="165BFD46" w14:textId="77777777" w:rsidR="00921B09" w:rsidRPr="006A7DFC" w:rsidRDefault="00921B09" w:rsidP="00BA7F17">
            <w:pPr>
              <w:autoSpaceDE w:val="0"/>
              <w:autoSpaceDN w:val="0"/>
              <w:adjustRightInd w:val="0"/>
              <w:jc w:val="both"/>
              <w:rPr>
                <w:rFonts w:ascii="Calibri Light" w:hAnsi="Calibri Light" w:cs="Calibri Light"/>
                <w:color w:val="000000"/>
                <w:sz w:val="22"/>
                <w:szCs w:val="22"/>
              </w:rPr>
            </w:pPr>
            <w:r w:rsidRPr="00ED6DE7">
              <w:rPr>
                <w:rFonts w:asciiTheme="majorHAnsi" w:hAnsiTheme="majorHAnsi" w:cstheme="majorHAnsi"/>
                <w:sz w:val="22"/>
                <w:szCs w:val="22"/>
              </w:rPr>
              <w:t>Perkamoms paslaugoms Teikėjas pirkimo sutarties vykdymo laikotarpiu galės taikyti aplinkos apsaugos vadybos sistemą pagal LST EN ISO 14001 arba Europos Sąjungos aplinkos apsaugos vadybos ir audito sistemą (EMAS)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jam lygiavertį</w:t>
            </w:r>
          </w:p>
        </w:tc>
        <w:tc>
          <w:tcPr>
            <w:tcW w:w="2844" w:type="dxa"/>
            <w:tcBorders>
              <w:top w:val="single" w:sz="4" w:space="0" w:color="000000" w:themeColor="text1"/>
              <w:left w:val="single" w:sz="4" w:space="0" w:color="auto"/>
              <w:bottom w:val="single" w:sz="4" w:space="0" w:color="000000" w:themeColor="text1"/>
              <w:right w:val="single" w:sz="4" w:space="0" w:color="000000" w:themeColor="text1"/>
            </w:tcBorders>
          </w:tcPr>
          <w:p w14:paraId="62101F13" w14:textId="77777777" w:rsidR="00921B09" w:rsidRPr="00ED6DE7" w:rsidRDefault="00921B09" w:rsidP="00BA7F17">
            <w:pPr>
              <w:pStyle w:val="TableParagraph"/>
              <w:tabs>
                <w:tab w:val="left" w:pos="2386"/>
              </w:tabs>
              <w:ind w:left="110" w:right="91"/>
              <w:jc w:val="both"/>
              <w:rPr>
                <w:rFonts w:asciiTheme="majorHAnsi" w:hAnsiTheme="majorHAnsi" w:cstheme="majorHAnsi"/>
              </w:rPr>
            </w:pPr>
            <w:r w:rsidRPr="00ED6DE7">
              <w:rPr>
                <w:rFonts w:asciiTheme="majorHAnsi" w:hAnsiTheme="majorHAnsi" w:cstheme="majorHAnsi"/>
              </w:rPr>
              <w:t xml:space="preserve">Nepriklausomos įstaigos išduoto </w:t>
            </w:r>
            <w:r w:rsidRPr="00ED6DE7">
              <w:rPr>
                <w:rFonts w:asciiTheme="majorHAnsi" w:hAnsiTheme="majorHAnsi" w:cstheme="majorHAnsi"/>
                <w:spacing w:val="-2"/>
              </w:rPr>
              <w:t xml:space="preserve">galiojančio sertifikato, </w:t>
            </w:r>
            <w:r w:rsidRPr="00ED6DE7">
              <w:rPr>
                <w:rFonts w:asciiTheme="majorHAnsi" w:hAnsiTheme="majorHAnsi" w:cstheme="majorHAnsi"/>
              </w:rPr>
              <w:t>patvirtinančio, kad tiekėjas laikosi reikalaujamos aplinkos apsaugos vadybos sistemos standartų, skaitmeninė kopija.</w:t>
            </w:r>
          </w:p>
          <w:p w14:paraId="1F850208" w14:textId="77777777" w:rsidR="00921B09" w:rsidRPr="00ED6DE7" w:rsidRDefault="00921B09" w:rsidP="00BA7F17">
            <w:pPr>
              <w:pStyle w:val="TableParagraph"/>
              <w:tabs>
                <w:tab w:val="left" w:pos="890"/>
                <w:tab w:val="left" w:pos="1556"/>
                <w:tab w:val="left" w:pos="2310"/>
                <w:tab w:val="left" w:pos="2679"/>
              </w:tabs>
              <w:ind w:left="110" w:right="90"/>
              <w:jc w:val="both"/>
              <w:rPr>
                <w:rFonts w:asciiTheme="majorHAnsi" w:hAnsiTheme="majorHAnsi" w:cstheme="majorHAnsi"/>
              </w:rPr>
            </w:pPr>
            <w:r w:rsidRPr="00ED6DE7">
              <w:rPr>
                <w:rFonts w:asciiTheme="majorHAnsi" w:hAnsiTheme="majorHAnsi" w:cstheme="majorHAnsi"/>
                <w:spacing w:val="-6"/>
              </w:rPr>
              <w:t>PS</w:t>
            </w:r>
            <w:r>
              <w:rPr>
                <w:rFonts w:asciiTheme="majorHAnsi" w:hAnsiTheme="majorHAnsi" w:cstheme="majorHAnsi"/>
                <w:spacing w:val="-6"/>
              </w:rPr>
              <w:t xml:space="preserve"> </w:t>
            </w:r>
            <w:r w:rsidRPr="00ED6DE7">
              <w:rPr>
                <w:rFonts w:asciiTheme="majorHAnsi" w:hAnsiTheme="majorHAnsi" w:cstheme="majorHAnsi"/>
                <w:spacing w:val="-2"/>
              </w:rPr>
              <w:t>pripažįsta</w:t>
            </w:r>
            <w:r>
              <w:rPr>
                <w:rFonts w:asciiTheme="majorHAnsi" w:hAnsiTheme="majorHAnsi" w:cstheme="majorHAnsi"/>
                <w:spacing w:val="-2"/>
              </w:rPr>
              <w:t xml:space="preserve"> </w:t>
            </w:r>
            <w:r w:rsidRPr="00ED6DE7">
              <w:rPr>
                <w:rFonts w:asciiTheme="majorHAnsi" w:hAnsiTheme="majorHAnsi" w:cstheme="majorHAnsi"/>
                <w:spacing w:val="-2"/>
              </w:rPr>
              <w:t xml:space="preserve">lygiaverčius </w:t>
            </w:r>
            <w:r w:rsidRPr="00ED6DE7">
              <w:rPr>
                <w:rFonts w:asciiTheme="majorHAnsi" w:hAnsiTheme="majorHAnsi" w:cstheme="majorHAnsi"/>
              </w:rPr>
              <w:t xml:space="preserve">sertifikatus, išduotus kitose </w:t>
            </w:r>
            <w:r w:rsidRPr="00ED6DE7">
              <w:rPr>
                <w:rFonts w:asciiTheme="majorHAnsi" w:hAnsiTheme="majorHAnsi" w:cstheme="majorHAnsi"/>
                <w:spacing w:val="-2"/>
              </w:rPr>
              <w:t>valstybėse</w:t>
            </w:r>
            <w:r w:rsidRPr="00ED6DE7">
              <w:rPr>
                <w:rFonts w:asciiTheme="majorHAnsi" w:hAnsiTheme="majorHAnsi" w:cstheme="majorHAnsi"/>
              </w:rPr>
              <w:tab/>
            </w:r>
            <w:r w:rsidRPr="00ED6DE7">
              <w:rPr>
                <w:rFonts w:asciiTheme="majorHAnsi" w:hAnsiTheme="majorHAnsi" w:cstheme="majorHAnsi"/>
                <w:spacing w:val="-2"/>
              </w:rPr>
              <w:t>narėse</w:t>
            </w:r>
            <w:r w:rsidRPr="00ED6DE7">
              <w:rPr>
                <w:rFonts w:asciiTheme="majorHAnsi" w:hAnsiTheme="majorHAnsi" w:cstheme="majorHAnsi"/>
              </w:rPr>
              <w:tab/>
            </w:r>
            <w:r w:rsidRPr="00ED6DE7">
              <w:rPr>
                <w:rFonts w:asciiTheme="majorHAnsi" w:hAnsiTheme="majorHAnsi" w:cstheme="majorHAnsi"/>
                <w:spacing w:val="-2"/>
              </w:rPr>
              <w:t xml:space="preserve">įsteigtų </w:t>
            </w:r>
            <w:r w:rsidRPr="00ED6DE7">
              <w:rPr>
                <w:rFonts w:asciiTheme="majorHAnsi" w:hAnsiTheme="majorHAnsi" w:cstheme="majorHAnsi"/>
              </w:rPr>
              <w:t xml:space="preserve">nepriklausomų įstaigų. Taip pat priima ir kitus lygiaverčius aplinkosaugos vadybos priemonių įrodymus, jeigu tiekėjas įrodo, kad dėl nuo jo nepriklausančių objektyvių priežasčių jis negali pateikti sertifikatų per nustatytą </w:t>
            </w:r>
            <w:r w:rsidRPr="00ED6DE7">
              <w:rPr>
                <w:rFonts w:asciiTheme="majorHAnsi" w:hAnsiTheme="majorHAnsi" w:cstheme="majorHAnsi"/>
                <w:spacing w:val="-2"/>
              </w:rPr>
              <w:t>laiką.</w:t>
            </w:r>
          </w:p>
          <w:p w14:paraId="4CABB67C" w14:textId="77777777" w:rsidR="00921B09" w:rsidRPr="006A7DFC" w:rsidRDefault="00921B09" w:rsidP="00BA7F17">
            <w:pPr>
              <w:autoSpaceDE w:val="0"/>
              <w:autoSpaceDN w:val="0"/>
              <w:adjustRightInd w:val="0"/>
              <w:jc w:val="both"/>
              <w:rPr>
                <w:rFonts w:ascii="Calibri Light" w:hAnsi="Calibri Light" w:cs="Calibri Light"/>
                <w:color w:val="000000"/>
                <w:sz w:val="22"/>
                <w:szCs w:val="22"/>
              </w:rPr>
            </w:pPr>
            <w:r w:rsidRPr="00ED6DE7">
              <w:rPr>
                <w:rFonts w:asciiTheme="majorHAnsi" w:hAnsiTheme="majorHAnsi" w:cstheme="majorHAnsi"/>
                <w:sz w:val="22"/>
                <w:szCs w:val="22"/>
              </w:rPr>
              <w:t>PS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72849B1F" w14:textId="77777777" w:rsidR="00921B09" w:rsidRDefault="00921B09" w:rsidP="00BA7F17">
            <w:pPr>
              <w:spacing w:line="240" w:lineRule="auto"/>
              <w:ind w:left="57"/>
              <w:jc w:val="both"/>
              <w:rPr>
                <w:rFonts w:asciiTheme="majorHAnsi" w:eastAsia="Calibri" w:hAnsiTheme="majorHAnsi" w:cstheme="majorHAnsi"/>
                <w:bCs/>
                <w:sz w:val="22"/>
                <w:szCs w:val="22"/>
              </w:rPr>
            </w:pPr>
            <w:r w:rsidRPr="00ED6DE7">
              <w:rPr>
                <w:rFonts w:asciiTheme="majorHAnsi" w:eastAsia="Calibri" w:hAnsiTheme="majorHAnsi" w:cstheme="majorHAnsi"/>
                <w:bCs/>
                <w:sz w:val="22"/>
                <w:szCs w:val="22"/>
              </w:rPr>
              <w:t>• jeigu pasiūlymą teikia ūkio subjektų grupė – reikalavimą turi atitikti visi ūkio subjektų grupės nariai kartu (ūkio subjektų grupės narių turima patirtis sumuojama), atsižvelgiant į jų prisiimamus įsipareigojimus;</w:t>
            </w:r>
          </w:p>
          <w:p w14:paraId="643FD990" w14:textId="77777777" w:rsidR="00921B09" w:rsidRDefault="00921B09" w:rsidP="00921B09">
            <w:pPr>
              <w:pStyle w:val="Sraopastraipa"/>
              <w:numPr>
                <w:ilvl w:val="0"/>
                <w:numId w:val="3"/>
              </w:numPr>
              <w:spacing w:line="240" w:lineRule="auto"/>
              <w:ind w:left="57" w:firstLine="0"/>
              <w:jc w:val="both"/>
              <w:rPr>
                <w:rFonts w:asciiTheme="majorHAnsi" w:eastAsia="Calibri" w:hAnsiTheme="majorHAnsi" w:cstheme="majorHAnsi"/>
                <w:bCs/>
              </w:rPr>
            </w:pPr>
            <w:r w:rsidRPr="004D1E3E">
              <w:rPr>
                <w:rFonts w:asciiTheme="majorHAnsi" w:eastAsia="Calibri" w:hAnsiTheme="majorHAnsi" w:cstheme="majorHAnsi"/>
                <w:bCs/>
              </w:rPr>
              <w:t>Tiekėjas gali remtis kitų ūkio subjektų pajėgumais tik tuo atveju, jeigu tie subjektai patys vykdys tą pirkimo sutarties dalį, kuriai reikia jų turimų pajėgumų;</w:t>
            </w:r>
          </w:p>
          <w:p w14:paraId="008A5956" w14:textId="77777777" w:rsidR="00921B09" w:rsidRPr="004D1E3E" w:rsidRDefault="00921B09" w:rsidP="00921B09">
            <w:pPr>
              <w:pStyle w:val="Sraopastraipa"/>
              <w:numPr>
                <w:ilvl w:val="0"/>
                <w:numId w:val="3"/>
              </w:numPr>
              <w:spacing w:line="240" w:lineRule="auto"/>
              <w:ind w:left="57" w:firstLine="0"/>
              <w:jc w:val="both"/>
              <w:rPr>
                <w:rFonts w:asciiTheme="majorHAnsi" w:eastAsia="Calibri" w:hAnsiTheme="majorHAnsi" w:cstheme="majorHAnsi"/>
                <w:bCs/>
              </w:rPr>
            </w:pPr>
            <w:r w:rsidRPr="004D1E3E">
              <w:rPr>
                <w:rFonts w:asciiTheme="majorHAnsi" w:eastAsia="Calibri" w:hAnsiTheme="majorHAnsi" w:cstheme="majorHAnsi"/>
                <w:bCs/>
              </w:rPr>
              <w:t>Tiekėjui nedraudžiama remtis sutartimi, kurią Rangovas vykdė ne vienas, bet kartu su kitais ūkio subjektais. Tačiau tokiu atveju turi būti vertinami būtent konkretaus ūkio subjekto, dalyvaujančio viešajame pirkime, suteiktos paslaugos, jų apimtis, vertė, o ne visas vykdytos sutarties objektas.</w:t>
            </w:r>
          </w:p>
        </w:tc>
      </w:tr>
    </w:tbl>
    <w:p w14:paraId="6AFEDAE0" w14:textId="31B4CA93" w:rsidR="00560207" w:rsidRPr="00A82F21" w:rsidRDefault="00560207" w:rsidP="00921B09">
      <w:pPr>
        <w:pStyle w:val="Sraopastraipa"/>
        <w:spacing w:after="0" w:line="20" w:lineRule="atLeast"/>
        <w:ind w:left="0" w:firstLine="567"/>
        <w:jc w:val="both"/>
        <w:rPr>
          <w:rFonts w:ascii="Calibri Light" w:hAnsi="Calibri Light" w:cs="Calibri Light"/>
        </w:rPr>
      </w:pPr>
    </w:p>
    <w:bookmarkEnd w:id="4"/>
    <w:sectPr w:rsidR="00560207" w:rsidRPr="00A82F21" w:rsidSect="00C60EF5">
      <w:footerReference w:type="first" r:id="rId8"/>
      <w:pgSz w:w="11906" w:h="16838"/>
      <w:pgMar w:top="567" w:right="720"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4683" w14:textId="77777777" w:rsidR="00C60EF5" w:rsidRDefault="00C60EF5" w:rsidP="00C60EF5">
      <w:pPr>
        <w:spacing w:after="0" w:line="240" w:lineRule="auto"/>
      </w:pPr>
      <w:r>
        <w:separator/>
      </w:r>
    </w:p>
  </w:endnote>
  <w:endnote w:type="continuationSeparator" w:id="0">
    <w:p w14:paraId="1743F6BC" w14:textId="77777777" w:rsidR="00C60EF5" w:rsidRDefault="00C60EF5" w:rsidP="00C6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EB6" w14:textId="77777777" w:rsidR="00C60EF5" w:rsidRDefault="00C60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0E82" w14:textId="77777777" w:rsidR="00C60EF5" w:rsidRDefault="00C60EF5" w:rsidP="00C60EF5">
      <w:pPr>
        <w:spacing w:after="0" w:line="240" w:lineRule="auto"/>
      </w:pPr>
      <w:r>
        <w:separator/>
      </w:r>
    </w:p>
  </w:footnote>
  <w:footnote w:type="continuationSeparator" w:id="0">
    <w:p w14:paraId="72994911" w14:textId="77777777" w:rsidR="00C60EF5" w:rsidRDefault="00C60EF5" w:rsidP="00C60EF5">
      <w:pPr>
        <w:spacing w:after="0" w:line="240" w:lineRule="auto"/>
      </w:pPr>
      <w:r>
        <w:continuationSeparator/>
      </w:r>
    </w:p>
  </w:footnote>
  <w:footnote w:id="1">
    <w:p w14:paraId="52BB3287" w14:textId="77777777" w:rsidR="00815DA6" w:rsidRDefault="00815DA6" w:rsidP="00815DA6">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PS</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28E403A" w14:textId="77777777" w:rsidR="00815DA6" w:rsidRDefault="00815DA6" w:rsidP="00815DA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1860F1"/>
    <w:multiLevelType w:val="hybridMultilevel"/>
    <w:tmpl w:val="DC66B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7345584">
    <w:abstractNumId w:val="0"/>
  </w:num>
  <w:num w:numId="2" w16cid:durableId="806240419">
    <w:abstractNumId w:val="2"/>
  </w:num>
  <w:num w:numId="3" w16cid:durableId="111270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F5"/>
    <w:rsid w:val="00022C25"/>
    <w:rsid w:val="00066863"/>
    <w:rsid w:val="00124CE7"/>
    <w:rsid w:val="00127875"/>
    <w:rsid w:val="00237087"/>
    <w:rsid w:val="002B11BB"/>
    <w:rsid w:val="00365C82"/>
    <w:rsid w:val="00394E63"/>
    <w:rsid w:val="00443054"/>
    <w:rsid w:val="00560207"/>
    <w:rsid w:val="00595C3A"/>
    <w:rsid w:val="006A7DFC"/>
    <w:rsid w:val="00704FA9"/>
    <w:rsid w:val="007963AE"/>
    <w:rsid w:val="00815DA6"/>
    <w:rsid w:val="008525D8"/>
    <w:rsid w:val="00921682"/>
    <w:rsid w:val="00921B09"/>
    <w:rsid w:val="00946E5F"/>
    <w:rsid w:val="009C3B46"/>
    <w:rsid w:val="009C42D8"/>
    <w:rsid w:val="00A82F21"/>
    <w:rsid w:val="00A8353D"/>
    <w:rsid w:val="00B54D81"/>
    <w:rsid w:val="00C60EF5"/>
    <w:rsid w:val="00C81CDD"/>
    <w:rsid w:val="00E132A9"/>
    <w:rsid w:val="00EF6A30"/>
    <w:rsid w:val="00F25D6D"/>
    <w:rsid w:val="00FE51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2BD"/>
  <w15:chartTrackingRefBased/>
  <w15:docId w15:val="{B869B5EE-8249-43CF-A274-F9CA001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E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3054"/>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60E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60EF5"/>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C60EF5"/>
    <w:rPr>
      <w:strike w:val="0"/>
      <w:dstrike w:val="0"/>
      <w:color w:val="auto"/>
      <w:u w:val="none"/>
      <w:effect w:val="none"/>
    </w:rPr>
  </w:style>
  <w:style w:type="paragraph" w:styleId="Puslapioinaostekstas">
    <w:name w:val="footnote text"/>
    <w:basedOn w:val="prastasis"/>
    <w:link w:val="PuslapioinaostekstasDiagrama"/>
    <w:uiPriority w:val="99"/>
    <w:unhideWhenUsed/>
    <w:rsid w:val="00C60EF5"/>
    <w:rPr>
      <w:sz w:val="20"/>
      <w:szCs w:val="20"/>
    </w:rPr>
  </w:style>
  <w:style w:type="character" w:customStyle="1" w:styleId="PuslapioinaostekstasDiagrama">
    <w:name w:val="Puslapio išnašos tekstas Diagrama"/>
    <w:basedOn w:val="Numatytasispastraiposriftas"/>
    <w:link w:val="Puslapioinaostekstas"/>
    <w:uiPriority w:val="99"/>
    <w:rsid w:val="00C60EF5"/>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C60EF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60EF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0E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0EF5"/>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0EF5"/>
    <w:rPr>
      <w:vertAlign w:val="superscript"/>
    </w:rPr>
  </w:style>
  <w:style w:type="paragraph" w:styleId="Porat">
    <w:name w:val="footer"/>
    <w:basedOn w:val="prastasis"/>
    <w:link w:val="PoratDiagrama"/>
    <w:uiPriority w:val="99"/>
    <w:unhideWhenUsed/>
    <w:rsid w:val="00C60EF5"/>
    <w:pPr>
      <w:tabs>
        <w:tab w:val="center" w:pos="4513"/>
        <w:tab w:val="right" w:pos="9026"/>
      </w:tabs>
    </w:pPr>
  </w:style>
  <w:style w:type="character" w:customStyle="1" w:styleId="PoratDiagrama">
    <w:name w:val="Poraštė Diagrama"/>
    <w:basedOn w:val="Numatytasispastraiposriftas"/>
    <w:link w:val="Porat"/>
    <w:uiPriority w:val="99"/>
    <w:rsid w:val="00C60EF5"/>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60E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43054"/>
    <w:rPr>
      <w:rFonts w:asciiTheme="majorHAnsi" w:eastAsiaTheme="majorEastAsia" w:hAnsiTheme="majorHAnsi" w:cstheme="majorBidi"/>
      <w:color w:val="2F5496" w:themeColor="accent1" w:themeShade="BF"/>
      <w:kern w:val="0"/>
      <w:sz w:val="24"/>
      <w:szCs w:val="32"/>
      <w:lang w:eastAsia="lt-LT"/>
      <w14:ligatures w14:val="none"/>
    </w:rPr>
  </w:style>
  <w:style w:type="paragraph" w:customStyle="1" w:styleId="TableParagraph">
    <w:name w:val="Table Paragraph"/>
    <w:basedOn w:val="prastasis"/>
    <w:uiPriority w:val="1"/>
    <w:qFormat/>
    <w:rsid w:val="00921B09"/>
    <w:pPr>
      <w:widowControl w:val="0"/>
      <w:autoSpaceDE w:val="0"/>
      <w:autoSpaceDN w:val="0"/>
      <w:spacing w:after="0" w:line="240" w:lineRule="auto"/>
      <w:ind w:left="107"/>
    </w:pPr>
    <w:rPr>
      <w:rFonts w:ascii="Calibri Light" w:eastAsia="Calibri Light"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6A0E-F886-4A29-8E7E-F2242EA1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837</Words>
  <Characters>5911</Characters>
  <Application>Microsoft Office Word</Application>
  <DocSecurity>0</DocSecurity>
  <Lines>257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15</cp:revision>
  <dcterms:created xsi:type="dcterms:W3CDTF">2023-09-21T06:46:00Z</dcterms:created>
  <dcterms:modified xsi:type="dcterms:W3CDTF">2025-10-03T05:14:00Z</dcterms:modified>
</cp:coreProperties>
</file>