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70541530" w:rsidR="00D8137B" w:rsidRPr="006B5C78" w:rsidRDefault="00D8137B" w:rsidP="00D8137B">
      <w:pPr>
        <w:jc w:val="center"/>
        <w:rPr>
          <w:szCs w:val="24"/>
          <w:lang w:eastAsia="lt-LT"/>
        </w:rPr>
      </w:pPr>
      <w:r w:rsidRPr="006B5C78">
        <w:rPr>
          <w:szCs w:val="24"/>
          <w:lang w:eastAsia="lt-LT"/>
        </w:rPr>
        <w:t>20</w:t>
      </w:r>
      <w:r>
        <w:rPr>
          <w:szCs w:val="24"/>
          <w:lang w:eastAsia="lt-LT"/>
        </w:rPr>
        <w:t>2</w:t>
      </w:r>
      <w:r w:rsidR="004B0D0F">
        <w:rPr>
          <w:szCs w:val="24"/>
          <w:lang w:eastAsia="lt-LT"/>
        </w:rPr>
        <w:t>5</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Default="00D8137B" w:rsidP="00D8137B">
      <w:pPr>
        <w:jc w:val="center"/>
        <w:rPr>
          <w:szCs w:val="24"/>
          <w:lang w:eastAsia="lt-LT"/>
        </w:rPr>
      </w:pPr>
      <w:r w:rsidRPr="006B5C78">
        <w:rPr>
          <w:szCs w:val="24"/>
          <w:lang w:eastAsia="lt-LT"/>
        </w:rPr>
        <w:t>Kupiškis</w:t>
      </w:r>
    </w:p>
    <w:p w14:paraId="2410B78D" w14:textId="77777777" w:rsidR="0057406F" w:rsidRPr="006B5C78" w:rsidRDefault="0057406F" w:rsidP="00D8137B">
      <w:pPr>
        <w:jc w:val="center"/>
        <w:rPr>
          <w:szCs w:val="24"/>
          <w:lang w:eastAsia="lt-LT"/>
        </w:rPr>
      </w:pP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w:t>
            </w:r>
            <w:r w:rsidRPr="009A55BD">
              <w:rPr>
                <w:color w:val="000000" w:themeColor="text1"/>
                <w:szCs w:val="24"/>
                <w:lang w:eastAsia="lt-LT"/>
              </w:rPr>
              <w:t>nustatyti Darbų užduotyje ir kiti darbai bei būtinos Sutarčiai atlikti paslaugos (jeigu yra), kuriuos pagal Sutartį privalo atlikti Rangovas</w:t>
            </w:r>
            <w:r w:rsidRPr="006B5C78">
              <w:rPr>
                <w:szCs w:val="24"/>
                <w:lang w:eastAsia="lt-LT"/>
              </w:rPr>
              <w:t>.</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F15E3E" w:rsidRDefault="00D8137B" w:rsidP="00380255">
            <w:pPr>
              <w:widowControl w:val="0"/>
              <w:jc w:val="both"/>
              <w:rPr>
                <w:color w:val="000000" w:themeColor="text1"/>
                <w:szCs w:val="24"/>
                <w:lang w:eastAsia="lt-LT"/>
              </w:rPr>
            </w:pPr>
            <w:r w:rsidRPr="00F15E3E">
              <w:rPr>
                <w:b/>
                <w:color w:val="000000" w:themeColor="text1"/>
                <w:szCs w:val="24"/>
                <w:lang w:eastAsia="lt-LT"/>
              </w:rPr>
              <w:t>Darbų perdavimo-priėmimo aktas</w:t>
            </w:r>
            <w:r w:rsidRPr="00F15E3E">
              <w:rPr>
                <w:color w:val="000000" w:themeColor="text1"/>
                <w:szCs w:val="24"/>
                <w:lang w:eastAsia="lt-LT"/>
              </w:rPr>
              <w:t xml:space="preserve"> – dokumentas, patvirtinantis, kad Rangovas perdavė, o Užsakovas priėmė Darbus, pasirašomas vadovaujantis Sutarties sąlygų 7.2 papunkčiu.</w:t>
            </w:r>
            <w:r w:rsidRPr="00F15E3E" w:rsidDel="0043793F">
              <w:rPr>
                <w:color w:val="000000" w:themeColor="text1"/>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F15E3E" w:rsidRDefault="00D8137B" w:rsidP="00380255">
            <w:pPr>
              <w:widowControl w:val="0"/>
              <w:jc w:val="both"/>
              <w:rPr>
                <w:color w:val="000000" w:themeColor="text1"/>
                <w:szCs w:val="24"/>
                <w:lang w:eastAsia="lt-LT"/>
              </w:rPr>
            </w:pPr>
            <w:r w:rsidRPr="00F15E3E">
              <w:rPr>
                <w:b/>
                <w:color w:val="000000" w:themeColor="text1"/>
                <w:szCs w:val="24"/>
                <w:lang w:eastAsia="lt-LT"/>
              </w:rPr>
              <w:t>Darbų pradžia</w:t>
            </w:r>
            <w:r w:rsidRPr="00F15E3E">
              <w:rPr>
                <w:color w:val="000000" w:themeColor="text1"/>
                <w:szCs w:val="24"/>
                <w:lang w:eastAsia="lt-LT"/>
              </w:rPr>
              <w:t xml:space="preserve"> – Sutarties įsigaliojimo diena.</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w:t>
            </w:r>
            <w:r w:rsidRPr="006B5C78">
              <w:rPr>
                <w:szCs w:val="24"/>
                <w:lang w:eastAsia="lt-LT"/>
              </w:rPr>
              <w:lastRenderedPageBreak/>
              <w:t>kuriais siūloma Užsakovui atlikti darbus pagal Užsakovo nustatytas viešojo darbų pirkimo 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00736F69"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w:t>
            </w:r>
            <w:r w:rsidRPr="00BA3C29">
              <w:rPr>
                <w:b/>
                <w:bCs/>
                <w:szCs w:val="24"/>
                <w:u w:val="single"/>
                <w:lang w:eastAsia="lt-LT"/>
              </w:rPr>
              <w:t xml:space="preserve">ilgiau kaip </w:t>
            </w:r>
            <w:r w:rsidR="00CA56F9">
              <w:rPr>
                <w:b/>
                <w:bCs/>
                <w:szCs w:val="24"/>
                <w:u w:val="single"/>
                <w:lang w:eastAsia="lt-LT"/>
              </w:rPr>
              <w:t xml:space="preserve">8 </w:t>
            </w:r>
            <w:r w:rsidRPr="00BA3C29">
              <w:rPr>
                <w:b/>
                <w:bCs/>
                <w:szCs w:val="24"/>
                <w:u w:val="single"/>
                <w:lang w:eastAsia="ar-SA"/>
              </w:rPr>
              <w:t>(</w:t>
            </w:r>
            <w:r w:rsidR="00CA56F9">
              <w:rPr>
                <w:b/>
                <w:bCs/>
                <w:szCs w:val="24"/>
                <w:u w:val="single"/>
                <w:lang w:eastAsia="ar-SA"/>
              </w:rPr>
              <w:t>aštuoni</w:t>
            </w:r>
            <w:r w:rsidRPr="00BA3C29">
              <w:rPr>
                <w:b/>
                <w:bCs/>
                <w:szCs w:val="24"/>
                <w:u w:val="single"/>
                <w:lang w:eastAsia="ar-SA"/>
              </w:rPr>
              <w:t>) mėnesi</w:t>
            </w:r>
            <w:r w:rsidR="004C0445" w:rsidRPr="00BA3C29">
              <w:rPr>
                <w:b/>
                <w:bCs/>
                <w:szCs w:val="24"/>
                <w:u w:val="single"/>
                <w:lang w:eastAsia="ar-SA"/>
              </w:rPr>
              <w:t>ai</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E919A1">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3D590708" w:rsidR="00D8137B" w:rsidRPr="00B30FBA" w:rsidRDefault="00D8137B" w:rsidP="00E919A1">
            <w:pPr>
              <w:widowControl w:val="0"/>
              <w:tabs>
                <w:tab w:val="num" w:pos="993"/>
              </w:tabs>
              <w:jc w:val="both"/>
              <w:rPr>
                <w:color w:val="EE0000"/>
                <w:szCs w:val="24"/>
              </w:rPr>
            </w:pPr>
            <w:r w:rsidRPr="006B5C78">
              <w:rPr>
                <w:szCs w:val="22"/>
                <w:lang w:eastAsia="lt-LT"/>
              </w:rPr>
              <w:t xml:space="preserve">Šia Sutartimi Rangovas įsipareigoja per Sutartyje nustatytą Darbų atlikimo terminą ir Sutartyje nustatytomis sąlygomis atlikti ir perduoti šiuos </w:t>
            </w:r>
            <w:r w:rsidRPr="004C0445">
              <w:rPr>
                <w:szCs w:val="24"/>
                <w:lang w:eastAsia="lt-LT"/>
              </w:rPr>
              <w:t>Darbus:</w:t>
            </w:r>
            <w:r w:rsidR="00CA56F9">
              <w:rPr>
                <w:szCs w:val="24"/>
                <w:lang w:eastAsia="lt-LT"/>
              </w:rPr>
              <w:t xml:space="preserve"> </w:t>
            </w:r>
            <w:r w:rsidR="00CA56F9" w:rsidRPr="00CA56F9">
              <w:rPr>
                <w:szCs w:val="24"/>
                <w:lang w:eastAsia="lt-LT"/>
              </w:rPr>
              <w:t>“</w:t>
            </w:r>
            <w:r w:rsidR="00CA56F9" w:rsidRPr="00CA56F9">
              <w:rPr>
                <w:rFonts w:eastAsia="Calibri"/>
                <w:b/>
                <w:bCs/>
                <w:color w:val="000000" w:themeColor="text1"/>
                <w:szCs w:val="24"/>
                <w14:ligatures w14:val="standardContextual"/>
              </w:rPr>
              <w:t>Mokslo paskirties pastato adresu Jaunimo g. 2, gydymo paskirties pastato adresu Krantinė g. 30, paprastojo remonto darbai su aprašo parengimu“</w:t>
            </w:r>
            <w:r w:rsidR="00CA56F9">
              <w:rPr>
                <w:rFonts w:eastAsia="Calibri"/>
                <w:b/>
                <w:bCs/>
                <w:color w:val="000000" w:themeColor="text1"/>
                <w:szCs w:val="24"/>
                <w14:ligatures w14:val="standardContextual"/>
              </w:rPr>
              <w:t xml:space="preserve">: </w:t>
            </w:r>
            <w:r w:rsidR="00CA56F9" w:rsidRPr="00F15E3E">
              <w:rPr>
                <w:color w:val="000000" w:themeColor="text1"/>
                <w:szCs w:val="24"/>
              </w:rPr>
              <w:t xml:space="preserve">1) </w:t>
            </w:r>
            <w:r w:rsidR="009A47FC">
              <w:rPr>
                <w:rFonts w:eastAsia="Calibri"/>
                <w:color w:val="000000" w:themeColor="text1"/>
                <w:bdr w:val="nil"/>
                <w:lang w:eastAsia="lt-LT"/>
              </w:rPr>
              <w:t>Paprastojo remonto aprašo</w:t>
            </w:r>
            <w:r w:rsidR="00CA56F9" w:rsidRPr="00F15E3E">
              <w:rPr>
                <w:rFonts w:eastAsia="Calibri"/>
                <w:color w:val="000000" w:themeColor="text1"/>
                <w:bdr w:val="nil"/>
                <w:lang w:eastAsia="lt-LT"/>
              </w:rPr>
              <w:t xml:space="preserve"> parengimas</w:t>
            </w:r>
            <w:r w:rsidR="00CA56F9" w:rsidRPr="00F15E3E">
              <w:rPr>
                <w:color w:val="000000" w:themeColor="text1"/>
                <w:szCs w:val="24"/>
              </w:rPr>
              <w:t xml:space="preserve"> </w:t>
            </w:r>
            <w:r w:rsidR="00CA56F9" w:rsidRPr="00F15E3E">
              <w:rPr>
                <w:rFonts w:eastAsia="Calibri"/>
                <w:color w:val="000000" w:themeColor="text1"/>
                <w:bdr w:val="nil"/>
                <w:lang w:eastAsia="lt-LT"/>
              </w:rPr>
              <w:t xml:space="preserve">pagal pateiktą </w:t>
            </w:r>
            <w:r w:rsidR="00F15E3E" w:rsidRPr="00F15E3E">
              <w:rPr>
                <w:rFonts w:eastAsia="Calibri"/>
                <w:color w:val="000000" w:themeColor="text1"/>
                <w:bdr w:val="nil"/>
                <w:lang w:eastAsia="lt-LT"/>
              </w:rPr>
              <w:t>Techninę specifikaciją</w:t>
            </w:r>
            <w:r w:rsidR="00E919A1">
              <w:rPr>
                <w:rFonts w:eastAsia="Calibri"/>
                <w:color w:val="000000" w:themeColor="text1"/>
                <w:bdr w:val="nil"/>
                <w:lang w:eastAsia="lt-LT"/>
              </w:rPr>
              <w:t xml:space="preserve"> priedas </w:t>
            </w:r>
            <w:proofErr w:type="spellStart"/>
            <w:r w:rsidR="00E919A1">
              <w:rPr>
                <w:rFonts w:eastAsia="Calibri"/>
                <w:color w:val="000000" w:themeColor="text1"/>
                <w:bdr w:val="nil"/>
                <w:lang w:eastAsia="lt-LT"/>
              </w:rPr>
              <w:t>nr.</w:t>
            </w:r>
            <w:proofErr w:type="spellEnd"/>
            <w:r w:rsidR="00E919A1">
              <w:rPr>
                <w:rFonts w:eastAsia="Calibri"/>
                <w:color w:val="000000" w:themeColor="text1"/>
                <w:bdr w:val="nil"/>
                <w:lang w:eastAsia="lt-LT"/>
              </w:rPr>
              <w:t xml:space="preserve"> 1</w:t>
            </w:r>
            <w:r w:rsidR="00CA56F9" w:rsidRPr="00F15E3E">
              <w:rPr>
                <w:rFonts w:eastAsia="Calibri"/>
                <w:color w:val="000000" w:themeColor="text1"/>
                <w:bdr w:val="nil"/>
                <w:lang w:eastAsia="lt-LT"/>
              </w:rPr>
              <w:t xml:space="preserve">, jo koregavimas pagal gautas ekspertizės pastabas, bei tinkamai parengto </w:t>
            </w:r>
            <w:r w:rsidR="00E919A1">
              <w:rPr>
                <w:rFonts w:eastAsia="Calibri"/>
                <w:color w:val="000000" w:themeColor="text1"/>
                <w:bdr w:val="nil"/>
                <w:lang w:eastAsia="lt-LT"/>
              </w:rPr>
              <w:t>d</w:t>
            </w:r>
            <w:r w:rsidR="00F15E3E" w:rsidRPr="00F15E3E">
              <w:rPr>
                <w:rFonts w:eastAsia="Calibri"/>
                <w:color w:val="000000" w:themeColor="text1"/>
                <w:bdr w:val="nil"/>
                <w:lang w:eastAsia="lt-LT"/>
              </w:rPr>
              <w:t>arbų aprašo</w:t>
            </w:r>
            <w:r w:rsidR="00CA56F9" w:rsidRPr="00F15E3E">
              <w:rPr>
                <w:rFonts w:eastAsia="Calibri"/>
                <w:color w:val="000000" w:themeColor="text1"/>
                <w:bdr w:val="nil"/>
                <w:lang w:eastAsia="lt-LT"/>
              </w:rPr>
              <w:t xml:space="preserve"> perdavimas perkančiajai organizacijai;</w:t>
            </w:r>
            <w:r w:rsidR="00CA56F9" w:rsidRPr="00F15E3E">
              <w:rPr>
                <w:color w:val="000000" w:themeColor="text1"/>
                <w:szCs w:val="24"/>
              </w:rPr>
              <w:t xml:space="preserve"> 2) </w:t>
            </w:r>
            <w:r w:rsidR="00CA56F9" w:rsidRPr="00F15E3E">
              <w:rPr>
                <w:rFonts w:eastAsia="Calibri"/>
                <w:color w:val="000000" w:themeColor="text1"/>
                <w:bdr w:val="nil"/>
                <w:lang w:eastAsia="lt-LT"/>
              </w:rPr>
              <w:t xml:space="preserve">paprastojo remonto </w:t>
            </w:r>
            <w:r w:rsidR="00E919A1">
              <w:rPr>
                <w:color w:val="000000" w:themeColor="text1"/>
                <w:szCs w:val="24"/>
              </w:rPr>
              <w:t>d</w:t>
            </w:r>
            <w:r w:rsidR="00CA56F9" w:rsidRPr="00F15E3E">
              <w:rPr>
                <w:color w:val="000000" w:themeColor="text1"/>
                <w:szCs w:val="24"/>
              </w:rPr>
              <w:t xml:space="preserve">arbų atlikimas; 3) </w:t>
            </w:r>
            <w:r w:rsidR="009A47FC">
              <w:rPr>
                <w:color w:val="000000" w:themeColor="text1"/>
                <w:szCs w:val="24"/>
              </w:rPr>
              <w:t>aprašo</w:t>
            </w:r>
            <w:r w:rsidR="00CA56F9" w:rsidRPr="00F15E3E">
              <w:rPr>
                <w:color w:val="000000" w:themeColor="text1"/>
                <w:szCs w:val="24"/>
              </w:rPr>
              <w:t xml:space="preserve"> vykdymo priežiūros atlikimas per visą paprastojo remonto darbų vykdymo terminą; 4) </w:t>
            </w:r>
            <w:r w:rsidR="00CA56F9" w:rsidRPr="00F15E3E">
              <w:rPr>
                <w:rFonts w:eastAsia="Calibri"/>
                <w:color w:val="000000" w:themeColor="text1"/>
              </w:rPr>
              <w:t>kadastrinių matavimų atlikimas ir nekilnojamojo daikto kadastrinių matavimų bylos parengimas (patikslinimas), pabaigtų darbų vykdomosios dokumentacijos perdavimas perkančiajai organizacijai, o taip pat visi reikalingi matavimo, išbandymų, defektų ištaisymo, valymo darbai ir visi kiti darbai, kurie yra</w:t>
            </w:r>
            <w:r w:rsidRPr="00F15E3E">
              <w:rPr>
                <w:b/>
                <w:bCs/>
                <w:color w:val="000000" w:themeColor="text1"/>
                <w:szCs w:val="24"/>
                <w:lang w:eastAsia="lt-LT"/>
              </w:rPr>
              <w:t>,</w:t>
            </w:r>
            <w:r w:rsidR="00F04777" w:rsidRPr="00F15E3E">
              <w:rPr>
                <w:b/>
                <w:bCs/>
                <w:color w:val="000000" w:themeColor="text1"/>
                <w:szCs w:val="24"/>
                <w:lang w:eastAsia="lt-LT"/>
              </w:rPr>
              <w:t xml:space="preserve"> </w:t>
            </w:r>
            <w:r w:rsidR="00F04777" w:rsidRPr="00F15E3E">
              <w:rPr>
                <w:rFonts w:eastAsia="Calibri"/>
                <w:color w:val="000000" w:themeColor="text1"/>
              </w:rPr>
              <w:t>reikalingi, kad būtų pasirašytas darbų priėmimo-perdavimo aktas, ir patalpas būtų galima eksploatuoti</w:t>
            </w:r>
            <w:r w:rsidRPr="00F15E3E">
              <w:rPr>
                <w:color w:val="000000" w:themeColor="text1"/>
                <w:szCs w:val="24"/>
                <w:lang w:eastAsia="lt-LT"/>
              </w:rPr>
              <w:t>, o</w:t>
            </w:r>
            <w:r w:rsidRPr="00F15E3E">
              <w:rPr>
                <w:color w:val="000000" w:themeColor="text1"/>
                <w:szCs w:val="22"/>
                <w:lang w:eastAsia="lt-LT"/>
              </w:rPr>
              <w:t xml:space="preserve"> Užsakovas įsipareigoja sudaryti </w:t>
            </w:r>
            <w:r w:rsidRPr="006B5C78">
              <w:rPr>
                <w:szCs w:val="22"/>
                <w:lang w:eastAsia="lt-LT"/>
              </w:rPr>
              <w:t xml:space="preserve">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E919A1">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5631AEC8" w14:textId="43606C18" w:rsidR="00B30FBA" w:rsidRDefault="00B30FBA" w:rsidP="00D8137B">
            <w:pPr>
              <w:widowControl w:val="0"/>
              <w:numPr>
                <w:ilvl w:val="0"/>
                <w:numId w:val="7"/>
              </w:numPr>
              <w:contextualSpacing/>
              <w:jc w:val="both"/>
              <w:rPr>
                <w:szCs w:val="22"/>
                <w:lang w:eastAsia="lt-LT"/>
              </w:rPr>
            </w:pPr>
            <w:r>
              <w:rPr>
                <w:szCs w:val="22"/>
                <w:lang w:eastAsia="lt-LT"/>
              </w:rPr>
              <w:t>Techninė specifikacija (statinio darbų -techninė užduotis)</w:t>
            </w:r>
            <w:r w:rsidR="00E919A1">
              <w:rPr>
                <w:szCs w:val="22"/>
                <w:lang w:eastAsia="lt-LT"/>
              </w:rPr>
              <w:t xml:space="preserve"> (Priedas </w:t>
            </w:r>
            <w:proofErr w:type="spellStart"/>
            <w:r w:rsidR="00E919A1">
              <w:rPr>
                <w:szCs w:val="22"/>
                <w:lang w:eastAsia="lt-LT"/>
              </w:rPr>
              <w:t>nr.</w:t>
            </w:r>
            <w:proofErr w:type="spellEnd"/>
            <w:r w:rsidR="00E919A1">
              <w:rPr>
                <w:szCs w:val="22"/>
                <w:lang w:eastAsia="lt-LT"/>
              </w:rPr>
              <w:t xml:space="preserve"> 1)</w:t>
            </w:r>
            <w:r>
              <w:rPr>
                <w:szCs w:val="22"/>
                <w:lang w:eastAsia="lt-LT"/>
              </w:rPr>
              <w:t>;</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574DA7CC"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r w:rsidR="00E919A1">
              <w:rPr>
                <w:szCs w:val="22"/>
                <w:lang w:eastAsia="lt-LT"/>
              </w:rPr>
              <w:t xml:space="preserve"> (priedas </w:t>
            </w:r>
            <w:proofErr w:type="spellStart"/>
            <w:r w:rsidR="00E919A1">
              <w:rPr>
                <w:szCs w:val="22"/>
                <w:lang w:eastAsia="lt-LT"/>
              </w:rPr>
              <w:t>nr.</w:t>
            </w:r>
            <w:proofErr w:type="spellEnd"/>
            <w:r w:rsidR="00E919A1">
              <w:rPr>
                <w:szCs w:val="22"/>
                <w:lang w:eastAsia="lt-LT"/>
              </w:rPr>
              <w:t xml:space="preserve"> 3)</w:t>
            </w:r>
            <w:r w:rsidRPr="008C5B79">
              <w:rPr>
                <w:szCs w:val="22"/>
                <w:lang w:eastAsia="lt-LT"/>
              </w:rPr>
              <w:t>;</w:t>
            </w:r>
          </w:p>
          <w:p w14:paraId="1CDD2E5E" w14:textId="743EB06A"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r w:rsidR="00E919A1">
              <w:rPr>
                <w:szCs w:val="22"/>
                <w:lang w:eastAsia="lt-LT"/>
              </w:rPr>
              <w:t xml:space="preserve"> (priedas </w:t>
            </w:r>
            <w:proofErr w:type="spellStart"/>
            <w:r w:rsidR="00E919A1">
              <w:rPr>
                <w:szCs w:val="22"/>
                <w:lang w:eastAsia="lt-LT"/>
              </w:rPr>
              <w:t>nr.</w:t>
            </w:r>
            <w:proofErr w:type="spellEnd"/>
            <w:r w:rsidR="00E919A1">
              <w:rPr>
                <w:szCs w:val="22"/>
                <w:lang w:eastAsia="lt-LT"/>
              </w:rPr>
              <w:t xml:space="preserve"> 4)</w:t>
            </w:r>
            <w:r w:rsidRPr="008C5B79">
              <w:rPr>
                <w:szCs w:val="22"/>
                <w:lang w:eastAsia="lt-LT"/>
              </w:rPr>
              <w:t>;</w:t>
            </w:r>
          </w:p>
          <w:p w14:paraId="277943C6" w14:textId="77777777" w:rsidR="00D8137B" w:rsidRDefault="00D8137B" w:rsidP="00FF5E2D">
            <w:pPr>
              <w:widowControl w:val="0"/>
              <w:numPr>
                <w:ilvl w:val="0"/>
                <w:numId w:val="7"/>
              </w:numPr>
              <w:contextualSpacing/>
              <w:jc w:val="both"/>
              <w:rPr>
                <w:szCs w:val="22"/>
                <w:lang w:eastAsia="lt-LT"/>
              </w:rPr>
            </w:pPr>
            <w:r w:rsidRPr="008C5B79">
              <w:rPr>
                <w:szCs w:val="22"/>
                <w:lang w:eastAsia="lt-LT"/>
              </w:rPr>
              <w:t>Rangovo pasiūlymas</w:t>
            </w:r>
            <w:r w:rsidR="00E919A1">
              <w:rPr>
                <w:szCs w:val="22"/>
                <w:lang w:eastAsia="lt-LT"/>
              </w:rPr>
              <w:t xml:space="preserve"> (priedas nr.2</w:t>
            </w:r>
            <w:r w:rsidR="00FF5E2D">
              <w:rPr>
                <w:szCs w:val="22"/>
                <w:lang w:eastAsia="lt-LT"/>
              </w:rPr>
              <w:t>)</w:t>
            </w:r>
            <w:r w:rsidRPr="00FF5E2D">
              <w:rPr>
                <w:szCs w:val="22"/>
                <w:lang w:eastAsia="lt-LT"/>
              </w:rPr>
              <w:t>;</w:t>
            </w:r>
          </w:p>
          <w:p w14:paraId="15BD5D74" w14:textId="08369EBA" w:rsidR="00FF5E2D" w:rsidRPr="00FF5E2D" w:rsidRDefault="00FF5E2D" w:rsidP="00FF5E2D">
            <w:pPr>
              <w:widowControl w:val="0"/>
              <w:numPr>
                <w:ilvl w:val="0"/>
                <w:numId w:val="7"/>
              </w:numPr>
              <w:contextualSpacing/>
              <w:jc w:val="both"/>
              <w:rPr>
                <w:szCs w:val="22"/>
                <w:lang w:eastAsia="lt-LT"/>
              </w:rPr>
            </w:pPr>
          </w:p>
        </w:tc>
      </w:tr>
      <w:tr w:rsidR="00D8137B" w:rsidRPr="006B5C78" w14:paraId="35F06CAA" w14:textId="77777777" w:rsidTr="00380255">
        <w:tc>
          <w:tcPr>
            <w:tcW w:w="787" w:type="dxa"/>
            <w:gridSpan w:val="2"/>
            <w:tcBorders>
              <w:top w:val="nil"/>
              <w:left w:val="nil"/>
              <w:bottom w:val="nil"/>
              <w:right w:val="nil"/>
            </w:tcBorders>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3B25D886" w14:textId="23376FD5" w:rsidR="00A157ED" w:rsidRPr="006B5C78"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tc>
      </w:tr>
      <w:tr w:rsidR="00D8137B" w:rsidRPr="006B5C78" w14:paraId="7E07D4D2" w14:textId="77777777" w:rsidTr="00380255">
        <w:tc>
          <w:tcPr>
            <w:tcW w:w="787" w:type="dxa"/>
            <w:gridSpan w:val="2"/>
            <w:tcBorders>
              <w:top w:val="nil"/>
              <w:left w:val="nil"/>
              <w:bottom w:val="nil"/>
              <w:right w:val="nil"/>
            </w:tcBorders>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tcPr>
                <w:p w14:paraId="3AAD2201" w14:textId="70738DB7" w:rsidR="00D8137B" w:rsidRDefault="00D8137B" w:rsidP="00380255">
                  <w:pPr>
                    <w:widowControl w:val="0"/>
                    <w:rPr>
                      <w:szCs w:val="22"/>
                      <w:lang w:eastAsia="lt-LT"/>
                    </w:rPr>
                  </w:pPr>
                  <w:r w:rsidRPr="006B5C78">
                    <w:rPr>
                      <w:szCs w:val="22"/>
                      <w:lang w:eastAsia="lt-LT"/>
                    </w:rPr>
                    <w:t>Darbų atlikimo terminas</w:t>
                  </w:r>
                </w:p>
                <w:p w14:paraId="0846987C" w14:textId="77777777" w:rsidR="00B30FBA" w:rsidRPr="006B5C78" w:rsidRDefault="00B30FBA" w:rsidP="00380255">
                  <w:pPr>
                    <w:widowControl w:val="0"/>
                    <w:rPr>
                      <w:szCs w:val="22"/>
                      <w:lang w:eastAsia="lt-LT"/>
                    </w:rPr>
                  </w:pPr>
                </w:p>
              </w:tc>
              <w:tc>
                <w:tcPr>
                  <w:tcW w:w="956" w:type="dxa"/>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tcPr>
                <w:p w14:paraId="55C9AA49" w14:textId="75D66650" w:rsidR="00B30FBA" w:rsidRPr="00444989" w:rsidRDefault="00B30FBA" w:rsidP="00380255">
                  <w:pPr>
                    <w:widowControl w:val="0"/>
                    <w:rPr>
                      <w:color w:val="000000" w:themeColor="text1"/>
                      <w:szCs w:val="24"/>
                      <w:lang w:eastAsia="lt-LT"/>
                    </w:rPr>
                  </w:pPr>
                  <w:r w:rsidRPr="00444989">
                    <w:rPr>
                      <w:color w:val="000000" w:themeColor="text1"/>
                      <w:szCs w:val="24"/>
                      <w:lang w:eastAsia="lt-LT"/>
                    </w:rPr>
                    <w:t>Aprašo parengimas:</w:t>
                  </w:r>
                </w:p>
                <w:p w14:paraId="4C74CD52" w14:textId="57B5AF7A" w:rsidR="00B30FBA" w:rsidRPr="00444989" w:rsidRDefault="00B30FBA" w:rsidP="00B30FBA">
                  <w:pPr>
                    <w:pStyle w:val="Sraopastraipa"/>
                    <w:numPr>
                      <w:ilvl w:val="0"/>
                      <w:numId w:val="38"/>
                    </w:numPr>
                    <w:rPr>
                      <w:rFonts w:ascii="Times New Roman" w:hAnsi="Times New Roman"/>
                      <w:color w:val="000000" w:themeColor="text1"/>
                      <w:sz w:val="24"/>
                      <w:lang w:eastAsia="lt-LT"/>
                    </w:rPr>
                  </w:pPr>
                  <w:r w:rsidRPr="00444989">
                    <w:rPr>
                      <w:rFonts w:ascii="Times New Roman" w:hAnsi="Times New Roman"/>
                      <w:color w:val="000000" w:themeColor="text1"/>
                      <w:sz w:val="24"/>
                      <w:lang w:eastAsia="lt-LT"/>
                    </w:rPr>
                    <w:t>60 kalendorinių dienų (nuo sutarties pasirašymo dienos, be statybos leidimo);</w:t>
                  </w:r>
                </w:p>
                <w:p w14:paraId="096F1CA0" w14:textId="6CF84A83" w:rsidR="00444989" w:rsidRPr="00444989" w:rsidRDefault="00444989" w:rsidP="00444989">
                  <w:pPr>
                    <w:ind w:left="360"/>
                    <w:rPr>
                      <w:color w:val="000000" w:themeColor="text1"/>
                      <w:szCs w:val="24"/>
                      <w:lang w:eastAsia="lt-LT"/>
                    </w:rPr>
                  </w:pPr>
                  <w:r w:rsidRPr="00444989">
                    <w:rPr>
                      <w:color w:val="000000" w:themeColor="text1"/>
                      <w:szCs w:val="24"/>
                      <w:lang w:eastAsia="lt-LT"/>
                    </w:rPr>
                    <w:t>Aprašo pataisymai po ekspertizės pastabų atliekamai per 14 dienų.</w:t>
                  </w:r>
                </w:p>
                <w:p w14:paraId="36786159" w14:textId="400A7A08" w:rsidR="00444989" w:rsidRPr="00444989" w:rsidRDefault="00444989" w:rsidP="00444989">
                  <w:pPr>
                    <w:ind w:left="360"/>
                    <w:rPr>
                      <w:color w:val="000000" w:themeColor="text1"/>
                      <w:szCs w:val="24"/>
                      <w:lang w:eastAsia="lt-LT"/>
                    </w:rPr>
                  </w:pPr>
                  <w:r w:rsidRPr="00444989">
                    <w:rPr>
                      <w:color w:val="000000" w:themeColor="text1"/>
                      <w:szCs w:val="24"/>
                      <w:lang w:eastAsia="lt-LT"/>
                    </w:rPr>
                    <w:t>Aprašas (ištaisytas po ekspertų pastabų ir gauto statybos leidimo)</w:t>
                  </w:r>
                </w:p>
                <w:p w14:paraId="5CEA355D" w14:textId="2E53E6A3" w:rsidR="00B30FBA" w:rsidRPr="00444989" w:rsidRDefault="00B30FBA" w:rsidP="00B30FBA">
                  <w:pPr>
                    <w:pStyle w:val="Sraopastraipa"/>
                    <w:numPr>
                      <w:ilvl w:val="0"/>
                      <w:numId w:val="38"/>
                    </w:numPr>
                    <w:rPr>
                      <w:rFonts w:ascii="Times New Roman" w:hAnsi="Times New Roman"/>
                      <w:color w:val="000000" w:themeColor="text1"/>
                      <w:sz w:val="24"/>
                      <w:lang w:eastAsia="lt-LT"/>
                    </w:rPr>
                  </w:pPr>
                  <w:r w:rsidRPr="00444989">
                    <w:rPr>
                      <w:rFonts w:ascii="Times New Roman" w:hAnsi="Times New Roman"/>
                      <w:color w:val="000000" w:themeColor="text1"/>
                      <w:sz w:val="24"/>
                      <w:lang w:eastAsia="lt-LT"/>
                    </w:rPr>
                    <w:t xml:space="preserve">90 kalendorinių dienų </w:t>
                  </w:r>
                  <w:r w:rsidR="00FA59B2">
                    <w:rPr>
                      <w:rFonts w:ascii="Times New Roman" w:hAnsi="Times New Roman"/>
                      <w:color w:val="000000" w:themeColor="text1"/>
                      <w:sz w:val="24"/>
                      <w:lang w:eastAsia="lt-LT"/>
                    </w:rPr>
                    <w:t>galutinio</w:t>
                  </w:r>
                  <w:r w:rsidRPr="00444989">
                    <w:rPr>
                      <w:rFonts w:ascii="Times New Roman" w:hAnsi="Times New Roman"/>
                      <w:color w:val="000000" w:themeColor="text1"/>
                      <w:sz w:val="24"/>
                      <w:lang w:eastAsia="lt-LT"/>
                    </w:rPr>
                    <w:t xml:space="preserve"> Aprašo parengimas (statybos leidimo gavimu);</w:t>
                  </w:r>
                </w:p>
                <w:p w14:paraId="48947C74" w14:textId="08650243" w:rsidR="00B30FBA" w:rsidRPr="00444989" w:rsidRDefault="00B30FBA" w:rsidP="00380255">
                  <w:pPr>
                    <w:pStyle w:val="Sraopastraipa"/>
                    <w:numPr>
                      <w:ilvl w:val="0"/>
                      <w:numId w:val="38"/>
                    </w:numPr>
                    <w:rPr>
                      <w:rFonts w:ascii="Times New Roman" w:hAnsi="Times New Roman"/>
                      <w:color w:val="000000" w:themeColor="text1"/>
                      <w:sz w:val="24"/>
                      <w:lang w:eastAsia="lt-LT"/>
                    </w:rPr>
                  </w:pPr>
                  <w:r w:rsidRPr="00444989">
                    <w:rPr>
                      <w:rFonts w:ascii="Times New Roman" w:hAnsi="Times New Roman"/>
                      <w:color w:val="000000" w:themeColor="text1"/>
                      <w:sz w:val="24"/>
                      <w:lang w:eastAsia="lt-LT"/>
                    </w:rPr>
                    <w:t>210 kalendorinių dienų</w:t>
                  </w:r>
                  <w:r w:rsidR="00444989" w:rsidRPr="00444989">
                    <w:rPr>
                      <w:rFonts w:ascii="Times New Roman" w:hAnsi="Times New Roman"/>
                      <w:color w:val="000000" w:themeColor="text1"/>
                      <w:sz w:val="24"/>
                      <w:lang w:eastAsia="lt-LT"/>
                    </w:rPr>
                    <w:t xml:space="preserve"> Rangos darbų atlikimas (nuo sutarties pasirašymo dienos)</w:t>
                  </w:r>
                </w:p>
              </w:tc>
            </w:tr>
            <w:tr w:rsidR="00D8137B" w:rsidRPr="006B5C78" w14:paraId="06202090" w14:textId="77777777" w:rsidTr="00380255">
              <w:tc>
                <w:tcPr>
                  <w:tcW w:w="3577" w:type="dxa"/>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tcPr>
                <w:p w14:paraId="7415DF30" w14:textId="206C1230" w:rsidR="00D8137B" w:rsidRPr="00EC27E3" w:rsidRDefault="00066176" w:rsidP="001B0693">
                  <w:pPr>
                    <w:widowControl w:val="0"/>
                    <w:rPr>
                      <w:szCs w:val="22"/>
                      <w:highlight w:val="yellow"/>
                      <w:lang w:eastAsia="lt-LT"/>
                    </w:rPr>
                  </w:pPr>
                  <w:r>
                    <w:rPr>
                      <w:rFonts w:ascii="TimesNewRomanPSMT" w:eastAsiaTheme="minorHAnsi" w:hAnsi="TimesNewRomanPSMT" w:cs="TimesNewRomanPSMT"/>
                      <w:sz w:val="22"/>
                      <w:szCs w:val="22"/>
                      <w14:ligatures w14:val="standardContextual"/>
                    </w:rPr>
                    <w:t>nenumatytas</w:t>
                  </w:r>
                </w:p>
              </w:tc>
            </w:tr>
            <w:tr w:rsidR="00D8137B" w:rsidRPr="006B5C78" w14:paraId="6F381DF9" w14:textId="77777777" w:rsidTr="00380255">
              <w:tc>
                <w:tcPr>
                  <w:tcW w:w="3577" w:type="dxa"/>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tcPr>
                <w:p w14:paraId="4A5880DB" w14:textId="77777777" w:rsidR="00D8137B" w:rsidRPr="00772CB4" w:rsidRDefault="00D8137B" w:rsidP="00380255">
                  <w:pPr>
                    <w:widowControl w:val="0"/>
                    <w:jc w:val="both"/>
                    <w:rPr>
                      <w:color w:val="000000" w:themeColor="text1"/>
                      <w:szCs w:val="22"/>
                      <w:lang w:eastAsia="lt-LT"/>
                    </w:rPr>
                  </w:pPr>
                  <w:r w:rsidRPr="00772CB4">
                    <w:rPr>
                      <w:color w:val="000000" w:themeColor="text1"/>
                      <w:szCs w:val="22"/>
                      <w:lang w:eastAsia="lt-LT"/>
                    </w:rPr>
                    <w:t xml:space="preserve">10.2 </w:t>
                  </w:r>
                </w:p>
              </w:tc>
              <w:tc>
                <w:tcPr>
                  <w:tcW w:w="4212" w:type="dxa"/>
                </w:tcPr>
                <w:p w14:paraId="40543B2C" w14:textId="77777777" w:rsidR="00D8137B" w:rsidRPr="00772CB4" w:rsidRDefault="00D8137B" w:rsidP="00380255">
                  <w:pPr>
                    <w:widowControl w:val="0"/>
                    <w:rPr>
                      <w:color w:val="000000" w:themeColor="text1"/>
                      <w:szCs w:val="22"/>
                      <w:lang w:eastAsia="lt-LT"/>
                    </w:rPr>
                  </w:pPr>
                  <w:r w:rsidRPr="00772CB4">
                    <w:rPr>
                      <w:color w:val="000000" w:themeColor="text1"/>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0D94CA9F" w14:textId="77777777" w:rsidR="00D8137B" w:rsidRDefault="00D8137B" w:rsidP="00380255">
            <w:pPr>
              <w:widowControl w:val="0"/>
              <w:jc w:val="both"/>
              <w:rPr>
                <w:szCs w:val="22"/>
                <w:lang w:eastAsia="lt-LT"/>
              </w:rPr>
            </w:pPr>
            <w:r w:rsidRPr="006B5C78">
              <w:rPr>
                <w:szCs w:val="22"/>
                <w:lang w:eastAsia="lt-LT"/>
              </w:rPr>
              <w:t>Rangovui tinkamai atlikus Darbus, Užsakovas privalo sumokėti Sutarties kainą.</w:t>
            </w:r>
          </w:p>
          <w:p w14:paraId="558386CC" w14:textId="77777777" w:rsidR="00A157ED" w:rsidRPr="006B5C78" w:rsidRDefault="00A157ED" w:rsidP="00380255">
            <w:pPr>
              <w:widowControl w:val="0"/>
              <w:jc w:val="both"/>
              <w:rPr>
                <w:szCs w:val="22"/>
                <w:lang w:eastAsia="lt-LT"/>
              </w:rPr>
            </w:pP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287B185F" w14:textId="77777777" w:rsidR="00D8137B"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0A57AF91" w14:textId="77777777" w:rsidR="006202B1" w:rsidRPr="006B5C78" w:rsidRDefault="006202B1" w:rsidP="006202B1">
            <w:pPr>
              <w:widowControl w:val="0"/>
              <w:ind w:left="994"/>
              <w:jc w:val="both"/>
              <w:rPr>
                <w:szCs w:val="22"/>
                <w:lang w:eastAsia="lt-LT"/>
              </w:rPr>
            </w:pP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w:t>
            </w:r>
            <w:r w:rsidRPr="006B5C78">
              <w:rPr>
                <w:szCs w:val="22"/>
                <w:lang w:eastAsia="lt-LT"/>
              </w:rPr>
              <w:lastRenderedPageBreak/>
              <w:t xml:space="preserve">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2DE9FACA" w:rsidR="00D8137B" w:rsidRPr="006B5C78" w:rsidRDefault="00D8137B" w:rsidP="00380255">
            <w:pPr>
              <w:widowControl w:val="0"/>
              <w:jc w:val="both"/>
              <w:rPr>
                <w:szCs w:val="22"/>
                <w:lang w:eastAsia="lt-LT"/>
              </w:rPr>
            </w:pPr>
            <w:r w:rsidRPr="006B5C78">
              <w:rPr>
                <w:szCs w:val="22"/>
                <w:lang w:eastAsia="lt-LT"/>
              </w:rPr>
              <w:t>Rangovas, prieš paslėpdamas ar uždengdamas kurias nors konstrukcijas, statybos darbus ar, privalo informuoti Užsakovą, kuris gali patikrinti, apžiūrėti. Jeigu Rangovas paslepia konstrukcijas ar statybos darbus apie tai nepranešęs Užsakovui, tai, Užsakovui pareikalavus, Rangovas savo sąskaita privalo tą Darbą atidengti patikrinimui ir nepriklausomai nuo patikrinimo rezultato vėliau 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 xml:space="preserve">Rangovas privalo užtikrinti, kad visi statybvietėje esantys fiziniai asmenys turėtų kodus (kai jiems kodas negali būti suformuotas – kode užšifruojamus duomenis pagrindžiančius dokumentus) arba identifikavimo priemonę ir jį (ją) pateikti Lietuvos Respublikos statybų </w:t>
            </w:r>
            <w:r w:rsidRPr="00FD607D">
              <w:rPr>
                <w:szCs w:val="24"/>
                <w:bdr w:val="nil"/>
                <w:lang w:eastAsia="en-GB"/>
              </w:rPr>
              <w:lastRenderedPageBreak/>
              <w:t>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EA234F7"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2D902CB0" w14:textId="77777777" w:rsidR="00D8137B" w:rsidRDefault="00D8137B" w:rsidP="00380255">
            <w:pPr>
              <w:widowControl w:val="0"/>
              <w:jc w:val="both"/>
              <w:rPr>
                <w:szCs w:val="22"/>
                <w:lang w:eastAsia="lt-LT"/>
              </w:rPr>
            </w:pPr>
          </w:p>
          <w:p w14:paraId="02FF14FA" w14:textId="77777777" w:rsidR="00B32B8F" w:rsidRPr="006B5C78" w:rsidRDefault="00B32B8F"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4FD9BB2F" w:rsidR="00D8137B" w:rsidRPr="00FF5E2D" w:rsidRDefault="00D8137B" w:rsidP="00380255">
            <w:pPr>
              <w:widowControl w:val="0"/>
              <w:jc w:val="both"/>
              <w:rPr>
                <w:szCs w:val="24"/>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nuo Darbų pradžios. Rangovas iki Darbų atlikimo termino pabaigos privalo atlikti visus Darbus</w:t>
            </w:r>
            <w:r w:rsidR="001B00D5">
              <w:rPr>
                <w:szCs w:val="22"/>
                <w:lang w:eastAsia="lt-LT"/>
              </w:rPr>
              <w:t xml:space="preserve">. </w:t>
            </w:r>
            <w:r w:rsidRPr="006B5C78">
              <w:rPr>
                <w:szCs w:val="22"/>
                <w:lang w:eastAsia="lt-LT"/>
              </w:rPr>
              <w:t xml:space="preserve">Atliktų darbų </w:t>
            </w:r>
            <w:proofErr w:type="spellStart"/>
            <w:r w:rsidRPr="006B5C78">
              <w:rPr>
                <w:szCs w:val="22"/>
                <w:lang w:eastAsia="lt-LT"/>
              </w:rPr>
              <w:t>a</w:t>
            </w:r>
            <w:r w:rsidR="00B32B8F">
              <w:rPr>
                <w:szCs w:val="22"/>
                <w:lang w:eastAsia="lt-LT"/>
              </w:rPr>
              <w:t>kt</w:t>
            </w:r>
            <w:r w:rsidRPr="006B5C78">
              <w:rPr>
                <w:szCs w:val="22"/>
                <w:lang w:eastAsia="lt-LT"/>
              </w:rPr>
              <w:t>avimas</w:t>
            </w:r>
            <w:proofErr w:type="spellEnd"/>
            <w:r w:rsidRPr="006B5C78">
              <w:rPr>
                <w:szCs w:val="22"/>
                <w:lang w:eastAsia="lt-LT"/>
              </w:rPr>
              <w:t xml:space="preserve"> vykdomas </w:t>
            </w:r>
            <w:r w:rsidRPr="006B5C78">
              <w:rPr>
                <w:szCs w:val="24"/>
                <w:lang w:eastAsia="lt-LT"/>
              </w:rPr>
              <w:t>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1FCB6B8B" w:rsidR="00D8137B" w:rsidRPr="006B5C78" w:rsidRDefault="00D8137B" w:rsidP="00380255">
            <w:pPr>
              <w:widowControl w:val="0"/>
              <w:jc w:val="both"/>
              <w:rPr>
                <w:szCs w:val="22"/>
                <w:lang w:eastAsia="lt-LT"/>
              </w:rPr>
            </w:pPr>
            <w:r w:rsidRPr="006B5C78">
              <w:rPr>
                <w:szCs w:val="22"/>
                <w:lang w:eastAsia="lt-LT"/>
              </w:rPr>
              <w:t>Aplinkybės, dėl kurių gali būti stabdomi darbai, yra:</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lastRenderedPageBreak/>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69F51E5" w14:textId="77777777" w:rsidR="00D8137B" w:rsidRDefault="00D8137B" w:rsidP="00380255">
            <w:pPr>
              <w:widowControl w:val="0"/>
              <w:jc w:val="both"/>
              <w:rPr>
                <w:szCs w:val="22"/>
                <w:lang w:eastAsia="lt-LT"/>
              </w:rPr>
            </w:pPr>
            <w:r w:rsidRPr="006B5C78">
              <w:rPr>
                <w:szCs w:val="22"/>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6051746B" w14:textId="77777777" w:rsidR="006202B1" w:rsidRPr="006B5C78" w:rsidRDefault="006202B1" w:rsidP="00380255">
            <w:pPr>
              <w:widowControl w:val="0"/>
              <w:jc w:val="both"/>
              <w:rPr>
                <w:szCs w:val="22"/>
                <w:lang w:eastAsia="lt-LT"/>
              </w:rPr>
            </w:pP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t xml:space="preserve">VII. </w:t>
            </w:r>
            <w:r w:rsidRPr="006B5C78">
              <w:rPr>
                <w:b/>
                <w:szCs w:val="22"/>
                <w:lang w:eastAsia="lt-LT"/>
              </w:rPr>
              <w:t xml:space="preserve">DARBŲ PERDAVIMAS-PRIĖMIMAS IR STATYBOS UŽBAIGIMAS </w:t>
            </w:r>
          </w:p>
        </w:tc>
      </w:tr>
      <w:tr w:rsidR="00D8137B" w:rsidRPr="006B5C78" w14:paraId="67CF111B" w14:textId="77777777" w:rsidTr="00FF5E2D">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5D65DBF5"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7AA35A60" w14:textId="6F01953B" w:rsidR="00D8137B" w:rsidRPr="006B5C78" w:rsidRDefault="00D8137B" w:rsidP="00B32B8F">
            <w:pPr>
              <w:widowControl w:val="0"/>
              <w:jc w:val="both"/>
              <w:rPr>
                <w:szCs w:val="22"/>
                <w:lang w:eastAsia="lt-LT"/>
              </w:rPr>
            </w:pPr>
            <w:r w:rsidRPr="006B5C78">
              <w:rPr>
                <w:szCs w:val="22"/>
                <w:lang w:eastAsia="lt-LT"/>
              </w:rPr>
              <w:t xml:space="preserve">Rangovas, užbaigęs Darbus, su prašymu dėl Darbų perdavimo-priėmimo raštu privalo kreiptis į Užsakovą kartu pateikdamas atliktų statybos darbų perdavimo Užsakovui aktą. 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FF5E2D">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FF5E2D">
        <w:tc>
          <w:tcPr>
            <w:tcW w:w="741" w:type="dxa"/>
            <w:tcBorders>
              <w:top w:val="nil"/>
              <w:left w:val="nil"/>
              <w:bottom w:val="nil"/>
              <w:right w:val="nil"/>
            </w:tcBorders>
          </w:tcPr>
          <w:p w14:paraId="7CF04979" w14:textId="77777777" w:rsidR="00FF5E2D" w:rsidRDefault="00FF5E2D" w:rsidP="00FF5E2D">
            <w:pPr>
              <w:widowControl w:val="0"/>
              <w:jc w:val="both"/>
              <w:rPr>
                <w:szCs w:val="24"/>
                <w:lang w:eastAsia="lt-LT"/>
              </w:rPr>
            </w:pPr>
            <w:r>
              <w:rPr>
                <w:szCs w:val="24"/>
                <w:lang w:eastAsia="lt-LT"/>
              </w:rPr>
              <w:t>7.3</w:t>
            </w:r>
          </w:p>
          <w:p w14:paraId="18566843" w14:textId="77777777" w:rsidR="00FF5E2D" w:rsidRDefault="00FF5E2D" w:rsidP="00FF5E2D">
            <w:pPr>
              <w:widowControl w:val="0"/>
              <w:jc w:val="both"/>
              <w:rPr>
                <w:szCs w:val="24"/>
                <w:lang w:eastAsia="lt-LT"/>
              </w:rPr>
            </w:pPr>
          </w:p>
          <w:p w14:paraId="51CEAC94" w14:textId="77777777" w:rsidR="00FF5E2D" w:rsidRDefault="00FF5E2D" w:rsidP="00FF5E2D">
            <w:pPr>
              <w:widowControl w:val="0"/>
              <w:jc w:val="both"/>
              <w:rPr>
                <w:szCs w:val="24"/>
                <w:lang w:eastAsia="lt-LT"/>
              </w:rPr>
            </w:pPr>
          </w:p>
          <w:p w14:paraId="500B8D41" w14:textId="77777777" w:rsidR="00FF5E2D" w:rsidRDefault="00FF5E2D" w:rsidP="00FF5E2D">
            <w:pPr>
              <w:widowControl w:val="0"/>
              <w:jc w:val="both"/>
              <w:rPr>
                <w:szCs w:val="24"/>
                <w:lang w:eastAsia="lt-LT"/>
              </w:rPr>
            </w:pPr>
          </w:p>
          <w:p w14:paraId="47F5F28B" w14:textId="00BF9032" w:rsidR="00FF5E2D" w:rsidRDefault="00FF5E2D" w:rsidP="00FF5E2D">
            <w:pPr>
              <w:widowControl w:val="0"/>
              <w:jc w:val="both"/>
              <w:rPr>
                <w:szCs w:val="24"/>
                <w:lang w:eastAsia="lt-LT"/>
              </w:rPr>
            </w:pPr>
            <w:r>
              <w:rPr>
                <w:szCs w:val="24"/>
                <w:lang w:eastAsia="lt-LT"/>
              </w:rPr>
              <w:t>7.4</w:t>
            </w:r>
          </w:p>
          <w:p w14:paraId="6F58C76E" w14:textId="2E273D0A" w:rsidR="00FF5E2D" w:rsidRPr="006B5C78" w:rsidRDefault="00FF5E2D" w:rsidP="00FF5E2D">
            <w:pPr>
              <w:widowControl w:val="0"/>
              <w:jc w:val="both"/>
              <w:rPr>
                <w:szCs w:val="24"/>
                <w:lang w:eastAsia="lt-LT"/>
              </w:rPr>
            </w:pPr>
          </w:p>
        </w:tc>
        <w:tc>
          <w:tcPr>
            <w:tcW w:w="9182" w:type="dxa"/>
            <w:gridSpan w:val="2"/>
            <w:tcBorders>
              <w:top w:val="nil"/>
              <w:left w:val="nil"/>
              <w:bottom w:val="nil"/>
              <w:right w:val="nil"/>
            </w:tcBorders>
          </w:tcPr>
          <w:p w14:paraId="29E940D3" w14:textId="77777777" w:rsidR="00FF5E2D" w:rsidRDefault="00D8137B" w:rsidP="00380255">
            <w:pPr>
              <w:widowControl w:val="0"/>
              <w:jc w:val="both"/>
              <w:rPr>
                <w:szCs w:val="22"/>
                <w:lang w:eastAsia="lt-LT"/>
              </w:rPr>
            </w:pPr>
            <w:r w:rsidRPr="006B5C78">
              <w:rPr>
                <w:szCs w:val="22"/>
                <w:lang w:eastAsia="lt-LT"/>
              </w:rPr>
              <w:t>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w:t>
            </w:r>
          </w:p>
          <w:p w14:paraId="3BE7C38F" w14:textId="33C86576" w:rsidR="00FF5E2D" w:rsidRPr="006B5C78" w:rsidRDefault="00FF5E2D" w:rsidP="00380255">
            <w:pPr>
              <w:widowControl w:val="0"/>
              <w:jc w:val="both"/>
              <w:rPr>
                <w:szCs w:val="22"/>
                <w:lang w:eastAsia="lt-LT"/>
              </w:rPr>
            </w:pPr>
            <w:r w:rsidRPr="006B5C78">
              <w:rPr>
                <w:szCs w:val="22"/>
                <w:lang w:eastAsia="lt-LT"/>
              </w:rPr>
              <w:t xml:space="preserve">Rangovas iki </w:t>
            </w:r>
            <w:r>
              <w:rPr>
                <w:szCs w:val="22"/>
                <w:lang w:eastAsia="lt-LT"/>
              </w:rPr>
              <w:t xml:space="preserve">pirmo </w:t>
            </w:r>
            <w:r w:rsidRPr="006B5C78">
              <w:rPr>
                <w:szCs w:val="22"/>
                <w:lang w:eastAsia="lt-LT"/>
              </w:rPr>
              <w:t>Darbų perdavimo-priėmimo akto</w:t>
            </w:r>
            <w:r>
              <w:rPr>
                <w:szCs w:val="22"/>
                <w:lang w:eastAsia="lt-LT"/>
              </w:rPr>
              <w:t xml:space="preserve"> privalo pateikti darbų kiekių žiniaraščius.</w:t>
            </w:r>
          </w:p>
        </w:tc>
      </w:tr>
      <w:tr w:rsidR="00D8137B" w:rsidRPr="006B5C78" w14:paraId="2703037C" w14:textId="77777777" w:rsidTr="00FF5E2D">
        <w:tc>
          <w:tcPr>
            <w:tcW w:w="741" w:type="dxa"/>
            <w:tcBorders>
              <w:top w:val="nil"/>
              <w:left w:val="nil"/>
              <w:bottom w:val="nil"/>
              <w:right w:val="nil"/>
            </w:tcBorders>
          </w:tcPr>
          <w:p w14:paraId="2C3512C8" w14:textId="77777777" w:rsidR="00D8137B" w:rsidRPr="006B5C78" w:rsidRDefault="00D8137B" w:rsidP="00FF5E2D">
            <w:pPr>
              <w:widowControl w:val="0"/>
              <w:numPr>
                <w:ilvl w:val="0"/>
                <w:numId w:val="39"/>
              </w:numPr>
              <w:rPr>
                <w:szCs w:val="24"/>
                <w:lang w:eastAsia="lt-LT"/>
              </w:rPr>
            </w:pPr>
          </w:p>
        </w:tc>
        <w:tc>
          <w:tcPr>
            <w:tcW w:w="9182" w:type="dxa"/>
            <w:gridSpan w:val="2"/>
            <w:tcBorders>
              <w:top w:val="nil"/>
              <w:left w:val="nil"/>
              <w:bottom w:val="nil"/>
              <w:right w:val="nil"/>
            </w:tcBorders>
          </w:tcPr>
          <w:p w14:paraId="0B1E5DD9" w14:textId="2DDD4A9E" w:rsidR="00D8137B" w:rsidRPr="006B5C78" w:rsidRDefault="00D8137B" w:rsidP="00FF5E2D">
            <w:pPr>
              <w:widowControl w:val="0"/>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FF5E2D">
        <w:tc>
          <w:tcPr>
            <w:tcW w:w="741" w:type="dxa"/>
            <w:tcBorders>
              <w:top w:val="nil"/>
              <w:left w:val="nil"/>
              <w:bottom w:val="nil"/>
              <w:right w:val="nil"/>
            </w:tcBorders>
          </w:tcPr>
          <w:p w14:paraId="39A9619F" w14:textId="77777777" w:rsidR="00D8137B" w:rsidRPr="006B5C78" w:rsidRDefault="00D8137B" w:rsidP="00FF5E2D">
            <w:pPr>
              <w:widowControl w:val="0"/>
              <w:numPr>
                <w:ilvl w:val="0"/>
                <w:numId w:val="39"/>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w:t>
            </w:r>
            <w:r w:rsidRPr="006B5C78">
              <w:rPr>
                <w:szCs w:val="22"/>
                <w:lang w:eastAsia="lt-LT"/>
              </w:rPr>
              <w:lastRenderedPageBreak/>
              <w:t xml:space="preserve">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FF5E2D">
            <w:pPr>
              <w:widowControl w:val="0"/>
              <w:numPr>
                <w:ilvl w:val="0"/>
                <w:numId w:val="39"/>
              </w:numPr>
              <w:ind w:hanging="578"/>
              <w:jc w:val="both"/>
              <w:rPr>
                <w:szCs w:val="24"/>
                <w:lang w:eastAsia="lt-LT"/>
              </w:rPr>
            </w:pPr>
          </w:p>
        </w:tc>
        <w:tc>
          <w:tcPr>
            <w:tcW w:w="9182" w:type="dxa"/>
            <w:gridSpan w:val="2"/>
            <w:tcBorders>
              <w:top w:val="nil"/>
              <w:left w:val="nil"/>
              <w:bottom w:val="nil"/>
              <w:right w:val="nil"/>
            </w:tcBorders>
          </w:tcPr>
          <w:p w14:paraId="221CDA4A" w14:textId="77777777" w:rsidR="00D8137B" w:rsidRDefault="00D8137B" w:rsidP="00380255">
            <w:pPr>
              <w:widowControl w:val="0"/>
              <w:jc w:val="both"/>
              <w:rPr>
                <w:szCs w:val="22"/>
                <w:lang w:eastAsia="lt-LT"/>
              </w:rPr>
            </w:pPr>
            <w:r w:rsidRPr="006B5C78">
              <w:rPr>
                <w:szCs w:val="22"/>
                <w:lang w:eastAsia="lt-LT"/>
              </w:rPr>
              <w:t>Statybos pabaiga bus laikomas momentas, kai bus ištaisyti defektai (jei reikia) ir Užsakovo surašyta Deklaracija apie statybos užbaigimą, bei Užsakovui bus perduoti visi su statybos užbaigimu susiję dokumentai, kuriuos privalo saugoti Užsakovas.</w:t>
            </w:r>
          </w:p>
          <w:p w14:paraId="7F931D70" w14:textId="29156A07" w:rsidR="006202B1" w:rsidRPr="006B5C78" w:rsidRDefault="006202B1" w:rsidP="00380255">
            <w:pPr>
              <w:widowControl w:val="0"/>
              <w:jc w:val="both"/>
              <w:rPr>
                <w:szCs w:val="22"/>
                <w:lang w:eastAsia="lt-LT"/>
              </w:rPr>
            </w:pP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Apmokėjimo už tinkamai pagal Sutartį atliktus Darbus sumai nustatyti turi būti taikomos Darbų kiekių žiniaraštyje nurodytos fiksuotos Darbų grupių (etapų) kainos.</w:t>
            </w:r>
          </w:p>
          <w:p w14:paraId="243BCBAC"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Darbų kiekių žiniaraštyje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Darbų kiekių žiniaraštyje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D8094C" w14:textId="2B16C58B" w:rsidR="00C179C1" w:rsidRPr="00686791" w:rsidRDefault="00C179C1" w:rsidP="00D8137B">
            <w:pPr>
              <w:widowControl w:val="0"/>
              <w:numPr>
                <w:ilvl w:val="0"/>
                <w:numId w:val="25"/>
              </w:numPr>
              <w:ind w:left="851" w:hanging="567"/>
              <w:jc w:val="both"/>
              <w:rPr>
                <w:color w:val="000000" w:themeColor="text1"/>
                <w:szCs w:val="22"/>
                <w:lang w:eastAsia="lt-LT"/>
              </w:rPr>
            </w:pPr>
            <w:bookmarkStart w:id="1" w:name="_Hlk499109882"/>
            <w:bookmarkStart w:id="2" w:name="_Hlk153868650"/>
            <w:r w:rsidRPr="00686791">
              <w:rPr>
                <w:color w:val="000000" w:themeColor="text1"/>
                <w:sz w:val="22"/>
                <w:szCs w:val="22"/>
                <w:bdr w:val="nil"/>
              </w:rPr>
              <w:t xml:space="preserve">Vykdant Sutartį, sąskaitos faktūros, kreditiniai ir debetiniai dokumentai bei avansinės sąskaitos turi būti teikiamos naudojantis </w:t>
            </w:r>
            <w:bookmarkEnd w:id="1"/>
            <w:r w:rsidRPr="00686791">
              <w:rPr>
                <w:color w:val="000000" w:themeColor="text1"/>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686791">
              <w:rPr>
                <w:color w:val="000000" w:themeColor="text1"/>
                <w:sz w:val="22"/>
                <w:szCs w:val="22"/>
                <w:bdr w:val="nil"/>
              </w:rPr>
              <w:t>.</w:t>
            </w:r>
          </w:p>
          <w:p w14:paraId="10C0EF2F"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Kiekvieno tarpinio mokėjimo suma sumažinama atėmus 3.4 papunktyje nurodytą sulaikymo dydį. </w:t>
            </w:r>
          </w:p>
          <w:p w14:paraId="54A4A914"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w:t>
            </w:r>
            <w:r w:rsidRPr="006B5C78">
              <w:rPr>
                <w:szCs w:val="22"/>
                <w:lang w:eastAsia="lt-LT"/>
              </w:rPr>
              <w:lastRenderedPageBreak/>
              <w:t xml:space="preserve">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772CB4">
            <w:pPr>
              <w:widowControl w:val="0"/>
              <w:ind w:left="571"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7653494"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827653495"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827653496"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827653497"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827653498"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5B62D60E" w14:textId="77777777" w:rsidR="00772CB4" w:rsidRDefault="00772CB4" w:rsidP="00380255">
            <w:pPr>
              <w:widowControl w:val="0"/>
              <w:ind w:left="1082" w:hanging="360"/>
              <w:jc w:val="center"/>
              <w:rPr>
                <w:b/>
                <w:szCs w:val="22"/>
                <w:lang w:eastAsia="lt-LT"/>
              </w:rPr>
            </w:pPr>
          </w:p>
          <w:p w14:paraId="0ADA3D7F" w14:textId="77777777" w:rsidR="00772CB4" w:rsidRDefault="00772CB4" w:rsidP="00380255">
            <w:pPr>
              <w:widowControl w:val="0"/>
              <w:ind w:left="1082" w:hanging="360"/>
              <w:jc w:val="center"/>
              <w:rPr>
                <w:b/>
                <w:szCs w:val="22"/>
                <w:lang w:eastAsia="lt-LT"/>
              </w:rPr>
            </w:pPr>
          </w:p>
          <w:p w14:paraId="537CA4F2" w14:textId="77777777" w:rsidR="00772CB4" w:rsidRDefault="00772CB4" w:rsidP="00380255">
            <w:pPr>
              <w:widowControl w:val="0"/>
              <w:ind w:left="1082" w:hanging="360"/>
              <w:jc w:val="center"/>
              <w:rPr>
                <w:b/>
                <w:szCs w:val="22"/>
                <w:lang w:eastAsia="lt-LT"/>
              </w:rPr>
            </w:pPr>
          </w:p>
          <w:p w14:paraId="04B6E2B3" w14:textId="7175E91B"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tcPr>
          <w:p w14:paraId="074B6671" w14:textId="45A2E846" w:rsidR="00D8137B" w:rsidRPr="007140C9" w:rsidRDefault="00D8137B" w:rsidP="00380255">
            <w:pPr>
              <w:widowControl w:val="0"/>
              <w:jc w:val="both"/>
              <w:rPr>
                <w:szCs w:val="24"/>
                <w:lang w:eastAsia="lt-LT"/>
              </w:rPr>
            </w:pPr>
            <w:r w:rsidRPr="007140C9">
              <w:rPr>
                <w:color w:val="000000"/>
                <w:spacing w:val="-3"/>
                <w:szCs w:val="24"/>
                <w:lang w:eastAsia="lt-LT"/>
              </w:rPr>
              <w:t>U</w:t>
            </w:r>
            <w:r w:rsidR="00C36363">
              <w:rPr>
                <w:color w:val="000000"/>
                <w:spacing w:val="-3"/>
                <w:szCs w:val="24"/>
                <w:lang w:eastAsia="lt-LT"/>
              </w:rPr>
              <w:t>ž</w:t>
            </w:r>
            <w:r w:rsidRPr="007140C9">
              <w:rPr>
                <w:color w:val="000000"/>
                <w:spacing w:val="-3"/>
                <w:szCs w:val="24"/>
                <w:lang w:eastAsia="lt-LT"/>
              </w:rPr>
              <w:t xml:space="preserve">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t xml:space="preserve"> </w:t>
            </w:r>
          </w:p>
        </w:tc>
        <w:tc>
          <w:tcPr>
            <w:tcW w:w="9136" w:type="dxa"/>
            <w:tcBorders>
              <w:top w:val="nil"/>
              <w:left w:val="nil"/>
              <w:bottom w:val="nil"/>
              <w:right w:val="nil"/>
            </w:tcBorders>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DCF1F76"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w:t>
            </w:r>
            <w:r w:rsidR="005C6957">
              <w:rPr>
                <w:szCs w:val="24"/>
                <w:lang w:eastAsia="lt-LT"/>
              </w:rPr>
              <w:t>ų pried</w:t>
            </w:r>
            <w:r w:rsidRPr="006B5C78">
              <w:rPr>
                <w:szCs w:val="24"/>
                <w:lang w:eastAsia="lt-LT"/>
              </w:rPr>
              <w:t>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01B36B39" w14:textId="77777777" w:rsidR="00D8137B" w:rsidRPr="006B5C78" w:rsidRDefault="00D8137B" w:rsidP="00380255">
            <w:pPr>
              <w:widowControl w:val="0"/>
              <w:jc w:val="both"/>
              <w:rPr>
                <w:szCs w:val="22"/>
                <w:lang w:eastAsia="lt-LT"/>
              </w:rPr>
            </w:pPr>
            <w:r w:rsidRPr="006B5C78">
              <w:rPr>
                <w:szCs w:val="22"/>
                <w:lang w:eastAsia="lt-LT"/>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w:t>
            </w:r>
            <w:r w:rsidRPr="006B5C78">
              <w:rPr>
                <w:szCs w:val="22"/>
                <w:lang w:eastAsia="lt-LT"/>
              </w:rPr>
              <w:lastRenderedPageBreak/>
              <w:t xml:space="preserve">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lastRenderedPageBreak/>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w:t>
            </w:r>
            <w:r w:rsidRPr="006B5C78">
              <w:rPr>
                <w:szCs w:val="22"/>
                <w:lang w:eastAsia="lt-LT"/>
              </w:rPr>
              <w:lastRenderedPageBreak/>
              <w:t>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0A427BE1"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77777777" w:rsidR="00D8137B" w:rsidRPr="002378FE" w:rsidRDefault="00D8137B" w:rsidP="00380255">
            <w:pPr>
              <w:widowControl w:val="0"/>
            </w:pPr>
            <w:proofErr w:type="spellStart"/>
            <w:r w:rsidRPr="002378FE">
              <w:t>a.s</w:t>
            </w:r>
            <w:proofErr w:type="spellEnd"/>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4F4DBE4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2C7" w14:textId="77777777" w:rsidR="00D8137B" w:rsidRDefault="00D8137B" w:rsidP="00D8137B">
      <w:r>
        <w:separator/>
      </w:r>
    </w:p>
  </w:endnote>
  <w:endnote w:type="continuationSeparator" w:id="0">
    <w:p w14:paraId="5965191F" w14:textId="77777777" w:rsidR="00D8137B" w:rsidRDefault="00D8137B"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14" w14:textId="77777777" w:rsidR="00D8137B" w:rsidRDefault="00D8137B" w:rsidP="00D8137B">
      <w:r>
        <w:separator/>
      </w:r>
    </w:p>
  </w:footnote>
  <w:footnote w:type="continuationSeparator" w:id="0">
    <w:p w14:paraId="450C012E" w14:textId="77777777" w:rsidR="00D8137B" w:rsidRDefault="00D8137B"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DA78FB"/>
    <w:multiLevelType w:val="hybridMultilevel"/>
    <w:tmpl w:val="1338CC20"/>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86B00AA"/>
    <w:multiLevelType w:val="hybridMultilevel"/>
    <w:tmpl w:val="3BD244BA"/>
    <w:lvl w:ilvl="0" w:tplc="F02E9ED0">
      <w:start w:val="5"/>
      <w:numFmt w:val="decimal"/>
      <w:lvlText w:val="7.%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2"/>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8"/>
  </w:num>
  <w:num w:numId="12" w16cid:durableId="1388256630">
    <w:abstractNumId w:val="17"/>
  </w:num>
  <w:num w:numId="13" w16cid:durableId="1756510029">
    <w:abstractNumId w:val="27"/>
  </w:num>
  <w:num w:numId="14" w16cid:durableId="960650965">
    <w:abstractNumId w:val="31"/>
  </w:num>
  <w:num w:numId="15" w16cid:durableId="1232698000">
    <w:abstractNumId w:val="36"/>
  </w:num>
  <w:num w:numId="16" w16cid:durableId="694161922">
    <w:abstractNumId w:val="7"/>
  </w:num>
  <w:num w:numId="17" w16cid:durableId="163513285">
    <w:abstractNumId w:val="34"/>
  </w:num>
  <w:num w:numId="18" w16cid:durableId="1149127152">
    <w:abstractNumId w:val="16"/>
  </w:num>
  <w:num w:numId="19" w16cid:durableId="1018850576">
    <w:abstractNumId w:val="0"/>
  </w:num>
  <w:num w:numId="20" w16cid:durableId="1483622815">
    <w:abstractNumId w:val="23"/>
  </w:num>
  <w:num w:numId="21" w16cid:durableId="171340353">
    <w:abstractNumId w:val="6"/>
  </w:num>
  <w:num w:numId="22" w16cid:durableId="1793858532">
    <w:abstractNumId w:val="35"/>
  </w:num>
  <w:num w:numId="23" w16cid:durableId="1446542180">
    <w:abstractNumId w:val="38"/>
  </w:num>
  <w:num w:numId="24" w16cid:durableId="2026054524">
    <w:abstractNumId w:val="25"/>
  </w:num>
  <w:num w:numId="25" w16cid:durableId="48313104">
    <w:abstractNumId w:val="19"/>
  </w:num>
  <w:num w:numId="26" w16cid:durableId="847670665">
    <w:abstractNumId w:val="29"/>
  </w:num>
  <w:num w:numId="27" w16cid:durableId="1947468493">
    <w:abstractNumId w:val="30"/>
  </w:num>
  <w:num w:numId="28" w16cid:durableId="788474984">
    <w:abstractNumId w:val="26"/>
  </w:num>
  <w:num w:numId="29" w16cid:durableId="1014068125">
    <w:abstractNumId w:val="9"/>
  </w:num>
  <w:num w:numId="30" w16cid:durableId="312374026">
    <w:abstractNumId w:val="33"/>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4"/>
  </w:num>
  <w:num w:numId="38" w16cid:durableId="852299561">
    <w:abstractNumId w:val="22"/>
  </w:num>
  <w:num w:numId="39" w16cid:durableId="44361959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07D03"/>
    <w:rsid w:val="00042C6A"/>
    <w:rsid w:val="00066176"/>
    <w:rsid w:val="000B3A12"/>
    <w:rsid w:val="000B5FCF"/>
    <w:rsid w:val="000C36E2"/>
    <w:rsid w:val="000F2EF4"/>
    <w:rsid w:val="001B00D5"/>
    <w:rsid w:val="001B0693"/>
    <w:rsid w:val="001F13D8"/>
    <w:rsid w:val="00201B6D"/>
    <w:rsid w:val="00201DF7"/>
    <w:rsid w:val="00241D85"/>
    <w:rsid w:val="00273E85"/>
    <w:rsid w:val="00284668"/>
    <w:rsid w:val="002C2A6E"/>
    <w:rsid w:val="002C2E85"/>
    <w:rsid w:val="0030166F"/>
    <w:rsid w:val="00397EF4"/>
    <w:rsid w:val="003A53DD"/>
    <w:rsid w:val="003F7155"/>
    <w:rsid w:val="00422844"/>
    <w:rsid w:val="00444989"/>
    <w:rsid w:val="004864ED"/>
    <w:rsid w:val="004B0D0F"/>
    <w:rsid w:val="004C0445"/>
    <w:rsid w:val="00514C1E"/>
    <w:rsid w:val="0054560D"/>
    <w:rsid w:val="00555B8D"/>
    <w:rsid w:val="0057406F"/>
    <w:rsid w:val="005C6957"/>
    <w:rsid w:val="006202B1"/>
    <w:rsid w:val="00620C3B"/>
    <w:rsid w:val="00686791"/>
    <w:rsid w:val="006B0B81"/>
    <w:rsid w:val="00722477"/>
    <w:rsid w:val="00772CB4"/>
    <w:rsid w:val="007B7EAA"/>
    <w:rsid w:val="008170BA"/>
    <w:rsid w:val="0085168F"/>
    <w:rsid w:val="008656F7"/>
    <w:rsid w:val="00897D79"/>
    <w:rsid w:val="009A47FC"/>
    <w:rsid w:val="009A55BD"/>
    <w:rsid w:val="00A157ED"/>
    <w:rsid w:val="00A2310D"/>
    <w:rsid w:val="00A44449"/>
    <w:rsid w:val="00A4570F"/>
    <w:rsid w:val="00A71A51"/>
    <w:rsid w:val="00B30FBA"/>
    <w:rsid w:val="00B32B8F"/>
    <w:rsid w:val="00BA3C29"/>
    <w:rsid w:val="00BB0DD3"/>
    <w:rsid w:val="00BB1BCD"/>
    <w:rsid w:val="00BC125E"/>
    <w:rsid w:val="00BE2222"/>
    <w:rsid w:val="00C179C1"/>
    <w:rsid w:val="00C36363"/>
    <w:rsid w:val="00CA56F9"/>
    <w:rsid w:val="00CE595B"/>
    <w:rsid w:val="00D66F1D"/>
    <w:rsid w:val="00D80B79"/>
    <w:rsid w:val="00D8137B"/>
    <w:rsid w:val="00D87FB6"/>
    <w:rsid w:val="00DF5364"/>
    <w:rsid w:val="00DF5F7B"/>
    <w:rsid w:val="00E3123F"/>
    <w:rsid w:val="00E919A1"/>
    <w:rsid w:val="00E92696"/>
    <w:rsid w:val="00EC27E3"/>
    <w:rsid w:val="00EF7845"/>
    <w:rsid w:val="00F04777"/>
    <w:rsid w:val="00F15E3E"/>
    <w:rsid w:val="00FA59B2"/>
    <w:rsid w:val="00FF5E2D"/>
    <w:rsid w:val="00FF6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15</Pages>
  <Words>32615</Words>
  <Characters>18592</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Aistė Petrulienė</cp:lastModifiedBy>
  <cp:revision>33</cp:revision>
  <dcterms:created xsi:type="dcterms:W3CDTF">2025-01-14T15:48:00Z</dcterms:created>
  <dcterms:modified xsi:type="dcterms:W3CDTF">2025-12-19T10:45:00Z</dcterms:modified>
</cp:coreProperties>
</file>