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292BD855"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A80637">
        <w:rPr>
          <w:rFonts w:ascii="Tahoma" w:hAnsi="Tahoma" w:cs="Tahoma"/>
          <w:sz w:val="22"/>
          <w:szCs w:val="22"/>
        </w:rPr>
        <w:t xml:space="preserve"> ir</w:t>
      </w:r>
      <w:r w:rsidRPr="00107863">
        <w:rPr>
          <w:rFonts w:ascii="Tahoma" w:hAnsi="Tahoma" w:cs="Tahoma"/>
          <w:sz w:val="22"/>
          <w:szCs w:val="22"/>
        </w:rPr>
        <w:t xml:space="preserve"> ūkio subjektams, kurių pajėgumais tiekėjas remiasi</w:t>
      </w:r>
      <w:r w:rsidR="00A80637">
        <w:rPr>
          <w:rFonts w:ascii="Tahoma" w:hAnsi="Tahoma" w:cs="Tahoma"/>
          <w:sz w:val="22"/>
          <w:szCs w:val="22"/>
        </w:rPr>
        <w:t xml:space="preserve"> (išskyrus kvazisubtiekėjus)</w:t>
      </w:r>
      <w:r w:rsidRPr="00107863">
        <w:rPr>
          <w:rFonts w:ascii="Tahoma" w:hAnsi="Tahoma" w:cs="Tahoma"/>
          <w:sz w:val="22"/>
          <w:szCs w:val="22"/>
        </w:rPr>
        <w:t xml:space="preserve">. </w:t>
      </w:r>
    </w:p>
    <w:p w14:paraId="315A42E7" w14:textId="77777777" w:rsidR="0007098E" w:rsidRPr="00107863" w:rsidRDefault="316CCFD7" w:rsidP="496BE0B5">
      <w:pPr>
        <w:pStyle w:val="Betarp"/>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Betarp"/>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07863">
        <w:rPr>
          <w:rFonts w:ascii="Tahoma" w:eastAsia="Verdana" w:hAnsi="Tahoma" w:cs="Tahoma"/>
          <w:sz w:val="22"/>
          <w:szCs w:val="22"/>
        </w:rPr>
        <w:t>Certis</w:t>
      </w:r>
      <w:proofErr w:type="spellEnd"/>
      <w:r w:rsidRPr="00107863">
        <w:rPr>
          <w:rFonts w:ascii="Tahoma" w:eastAsia="Verdana" w:hAnsi="Tahoma" w:cs="Tahoma"/>
          <w:sz w:val="22"/>
          <w:szCs w:val="22"/>
        </w:rPr>
        <w:t>“. Lentelės ketvirtame stulpelyje nurodomi doku</w:t>
      </w:r>
      <w:r w:rsidRPr="00107863">
        <w:rPr>
          <w:rFonts w:ascii="Tahoma" w:hAnsi="Tahoma" w:cs="Tahoma"/>
          <w:sz w:val="22"/>
          <w:szCs w:val="22"/>
        </w:rPr>
        <w:t>mentai, kuriuos turi pateikti Lietuvos Respublikoje registruoti tiekėjai. Dėl dokumentų, kuriuos turi pateikti užsienio šalių tiekėjai, informaciją Perkančioji organizacija pasitikrina „e-</w:t>
      </w:r>
      <w:proofErr w:type="spellStart"/>
      <w:r w:rsidRPr="00107863">
        <w:rPr>
          <w:rFonts w:ascii="Tahoma" w:hAnsi="Tahoma" w:cs="Tahoma"/>
          <w:sz w:val="22"/>
          <w:szCs w:val="22"/>
        </w:rPr>
        <w:t>Certis</w:t>
      </w:r>
      <w:proofErr w:type="spellEnd"/>
      <w:r w:rsidRPr="00107863">
        <w:rPr>
          <w:rFonts w:ascii="Tahoma" w:hAnsi="Tahoma" w:cs="Tahoma"/>
          <w:sz w:val="22"/>
          <w:szCs w:val="22"/>
        </w:rPr>
        <w:t xml:space="preserve">“, adresu </w:t>
      </w:r>
      <w:hyperlink r:id="rId11" w:history="1">
        <w:r w:rsidR="00372F8B" w:rsidRPr="00107863">
          <w:rPr>
            <w:rStyle w:val="Hipersaitas"/>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Betarp"/>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Betarp"/>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Betarp"/>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Betarp"/>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Betarp"/>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Betarp"/>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Betarp"/>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Betarp"/>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Betarp"/>
              <w:jc w:val="both"/>
              <w:rPr>
                <w:rFonts w:ascii="Tahoma" w:hAnsi="Tahoma" w:cs="Tahoma"/>
                <w:b/>
                <w:bCs/>
                <w:sz w:val="22"/>
                <w:szCs w:val="22"/>
                <w:lang w:eastAsia="en-US"/>
              </w:rPr>
            </w:pPr>
          </w:p>
          <w:p w14:paraId="6913E1CF"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Betarp"/>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Betarp"/>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Betarp"/>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Betarp"/>
              <w:jc w:val="both"/>
              <w:rPr>
                <w:rFonts w:ascii="Tahoma" w:eastAsia="Yu Mincho" w:hAnsi="Tahoma" w:cs="Tahoma"/>
                <w:sz w:val="22"/>
                <w:szCs w:val="22"/>
                <w:lang w:eastAsia="en-US"/>
              </w:rPr>
            </w:pPr>
          </w:p>
          <w:p w14:paraId="2F16B890" w14:textId="38576DA8" w:rsidR="00805F54" w:rsidRPr="00107863" w:rsidRDefault="001E687D" w:rsidP="001C3EF8">
            <w:pPr>
              <w:pStyle w:val="Betarp"/>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Betarp"/>
              <w:jc w:val="both"/>
              <w:rPr>
                <w:rFonts w:ascii="Tahoma" w:eastAsia="Yu Mincho" w:hAnsi="Tahoma" w:cs="Tahoma"/>
                <w:sz w:val="22"/>
                <w:szCs w:val="22"/>
                <w:lang w:eastAsia="en-US"/>
              </w:rPr>
            </w:pPr>
          </w:p>
          <w:p w14:paraId="568DCC81" w14:textId="75ED702F" w:rsidR="00B548E2" w:rsidRPr="00107863" w:rsidRDefault="001E687D" w:rsidP="001C3EF8">
            <w:pPr>
              <w:pStyle w:val="Betarp"/>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Betarp"/>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Betarp"/>
              <w:jc w:val="both"/>
              <w:rPr>
                <w:rFonts w:ascii="Tahoma" w:hAnsi="Tahoma" w:cs="Tahoma"/>
                <w:sz w:val="22"/>
                <w:szCs w:val="22"/>
                <w:lang w:eastAsia="en-US"/>
              </w:rPr>
            </w:pPr>
          </w:p>
          <w:p w14:paraId="3112119A" w14:textId="1ABAB7B7" w:rsidR="00275429" w:rsidRPr="00107863" w:rsidRDefault="00275429" w:rsidP="00275429">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Puslapioinaosnuoroda"/>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Betarp"/>
              <w:jc w:val="both"/>
              <w:rPr>
                <w:rFonts w:ascii="Tahoma" w:hAnsi="Tahoma" w:cs="Tahoma"/>
                <w:sz w:val="22"/>
                <w:szCs w:val="22"/>
              </w:rPr>
            </w:pPr>
          </w:p>
          <w:p w14:paraId="78C525C1" w14:textId="2FFD3076" w:rsidR="00805F54" w:rsidRPr="00107863" w:rsidRDefault="00275429" w:rsidP="001C3EF8">
            <w:pPr>
              <w:pStyle w:val="Betarp"/>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Betarp"/>
              <w:jc w:val="both"/>
              <w:rPr>
                <w:rFonts w:ascii="Tahoma" w:hAnsi="Tahoma" w:cs="Tahoma"/>
                <w:b/>
                <w:bCs/>
                <w:sz w:val="22"/>
                <w:szCs w:val="22"/>
              </w:rPr>
            </w:pPr>
          </w:p>
          <w:p w14:paraId="5CA0D7F4" w14:textId="79381260" w:rsidR="00805F54" w:rsidRPr="00107863" w:rsidRDefault="00805F54" w:rsidP="00AF4EAC">
            <w:pPr>
              <w:pStyle w:val="Betarp"/>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Betarp"/>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Betarp"/>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Betarp"/>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Betarp"/>
              <w:jc w:val="both"/>
              <w:rPr>
                <w:rFonts w:ascii="Tahoma" w:eastAsia="Yu Mincho" w:hAnsi="Tahoma" w:cs="Tahoma"/>
                <w:b/>
                <w:bCs/>
                <w:sz w:val="22"/>
                <w:szCs w:val="22"/>
              </w:rPr>
            </w:pPr>
          </w:p>
          <w:p w14:paraId="7B27BB28" w14:textId="00F0CA23" w:rsidR="00826518" w:rsidRPr="00826518" w:rsidRDefault="00826518" w:rsidP="00826518">
            <w:pPr>
              <w:pStyle w:val="Betarp"/>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Betarp"/>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Betarp"/>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Betarp"/>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Betarp"/>
              <w:jc w:val="both"/>
              <w:rPr>
                <w:rFonts w:ascii="Tahoma" w:hAnsi="Tahoma" w:cs="Tahoma"/>
                <w:b/>
                <w:bCs/>
                <w:sz w:val="22"/>
                <w:szCs w:val="22"/>
                <w:lang w:eastAsia="en-US"/>
              </w:rPr>
            </w:pPr>
          </w:p>
          <w:p w14:paraId="3E7AE0B6" w14:textId="1F38E2D4"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Betarp"/>
              <w:jc w:val="both"/>
              <w:rPr>
                <w:rFonts w:ascii="Tahoma" w:hAnsi="Tahoma" w:cs="Tahoma"/>
                <w:b/>
                <w:bCs/>
                <w:sz w:val="22"/>
                <w:szCs w:val="22"/>
                <w:lang w:eastAsia="en-US"/>
              </w:rPr>
            </w:pPr>
          </w:p>
          <w:p w14:paraId="3AF7173D"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Betarp"/>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Betarp"/>
              <w:jc w:val="both"/>
              <w:rPr>
                <w:rFonts w:ascii="Tahoma" w:eastAsia="Arial" w:hAnsi="Tahoma" w:cs="Tahoma"/>
                <w:sz w:val="22"/>
                <w:szCs w:val="22"/>
              </w:rPr>
            </w:pPr>
          </w:p>
          <w:p w14:paraId="3A790964" w14:textId="5EC51D0A" w:rsidR="00826518" w:rsidRPr="00107863" w:rsidRDefault="00826518" w:rsidP="00826518">
            <w:pPr>
              <w:pStyle w:val="Betarp"/>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Betarp"/>
              <w:jc w:val="both"/>
              <w:rPr>
                <w:rFonts w:ascii="Tahoma" w:hAnsi="Tahoma" w:cs="Tahoma"/>
                <w:b/>
                <w:bCs/>
                <w:sz w:val="22"/>
                <w:szCs w:val="22"/>
              </w:rPr>
            </w:pPr>
          </w:p>
          <w:p w14:paraId="5B77C66C" w14:textId="67A35359" w:rsidR="00826518" w:rsidRPr="00107863" w:rsidRDefault="00826518" w:rsidP="00826518">
            <w:pPr>
              <w:pStyle w:val="Betarp"/>
              <w:numPr>
                <w:ilvl w:val="0"/>
                <w:numId w:val="3"/>
              </w:numPr>
              <w:jc w:val="both"/>
              <w:rPr>
                <w:rFonts w:ascii="Tahoma" w:hAnsi="Tahoma" w:cs="Tahoma"/>
                <w:sz w:val="22"/>
                <w:szCs w:val="22"/>
              </w:rPr>
            </w:pPr>
            <w:r w:rsidRPr="00107863">
              <w:rPr>
                <w:rFonts w:ascii="Tahoma" w:hAnsi="Tahoma" w:cs="Tahoma"/>
                <w:sz w:val="22"/>
                <w:szCs w:val="22"/>
              </w:rPr>
              <w:t>išrašo iš teismo sprendimo (jei toks yra) arba Valstybinės mokesčių inspekcijos prie Lietuvos Respublikos finansų ministerijos išduoto dokumento,</w:t>
            </w:r>
          </w:p>
          <w:p w14:paraId="6AC40F0D" w14:textId="1F18153C" w:rsidR="00826518" w:rsidRPr="00107863" w:rsidRDefault="00826518" w:rsidP="00826518">
            <w:pPr>
              <w:pStyle w:val="Betarp"/>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Betarp"/>
              <w:jc w:val="both"/>
              <w:rPr>
                <w:rFonts w:ascii="Tahoma" w:hAnsi="Tahoma" w:cs="Tahoma"/>
                <w:sz w:val="22"/>
                <w:szCs w:val="22"/>
              </w:rPr>
            </w:pPr>
          </w:p>
          <w:p w14:paraId="4EEEE929" w14:textId="77777777"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Puslapioinaosnuoroda"/>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Betarp"/>
              <w:jc w:val="both"/>
              <w:rPr>
                <w:rFonts w:ascii="Tahoma" w:eastAsia="Yu Mincho" w:hAnsi="Tahoma" w:cs="Tahoma"/>
                <w:sz w:val="22"/>
                <w:szCs w:val="22"/>
              </w:rPr>
            </w:pPr>
          </w:p>
          <w:p w14:paraId="0D468FA1" w14:textId="38E7ABEA" w:rsidR="00826518" w:rsidRPr="00107863" w:rsidRDefault="00826518" w:rsidP="00826518">
            <w:pPr>
              <w:pStyle w:val="Betarp"/>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w:t>
            </w:r>
            <w:r w:rsidRPr="00107863">
              <w:rPr>
                <w:rFonts w:ascii="Tahoma" w:eastAsia="Times New Roman" w:hAnsi="Tahoma" w:cs="Tahoma"/>
                <w:i/>
                <w:iCs/>
                <w:sz w:val="22"/>
                <w:szCs w:val="22"/>
              </w:rPr>
              <w:lastRenderedPageBreak/>
              <w:t>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Betarp"/>
              <w:jc w:val="both"/>
              <w:rPr>
                <w:rFonts w:ascii="Tahoma" w:hAnsi="Tahoma" w:cs="Tahoma"/>
                <w:i/>
                <w:iCs/>
                <w:sz w:val="22"/>
                <w:szCs w:val="22"/>
              </w:rPr>
            </w:pPr>
          </w:p>
          <w:p w14:paraId="6A81B2CB" w14:textId="77777777" w:rsidR="00826518" w:rsidRPr="00107863" w:rsidRDefault="00826518" w:rsidP="00826518">
            <w:pPr>
              <w:pStyle w:val="Betarp"/>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Betarp"/>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ipersaitas"/>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Betarp"/>
              <w:jc w:val="both"/>
              <w:rPr>
                <w:rFonts w:ascii="Tahoma" w:hAnsi="Tahoma" w:cs="Tahoma"/>
                <w:b/>
                <w:bCs/>
                <w:sz w:val="22"/>
                <w:szCs w:val="22"/>
              </w:rPr>
            </w:pPr>
          </w:p>
          <w:p w14:paraId="692A5F51" w14:textId="4BC191AD"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Betarp"/>
              <w:jc w:val="both"/>
              <w:rPr>
                <w:rFonts w:ascii="Tahoma" w:hAnsi="Tahoma" w:cs="Tahoma"/>
                <w:b/>
                <w:bCs/>
                <w:sz w:val="22"/>
                <w:szCs w:val="22"/>
              </w:rPr>
            </w:pPr>
          </w:p>
          <w:p w14:paraId="19979566" w14:textId="0BE2D688"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Betarp"/>
              <w:jc w:val="both"/>
              <w:rPr>
                <w:rFonts w:ascii="Tahoma" w:hAnsi="Tahoma" w:cs="Tahoma"/>
                <w:b/>
                <w:bCs/>
                <w:sz w:val="22"/>
                <w:szCs w:val="22"/>
              </w:rPr>
            </w:pPr>
          </w:p>
          <w:p w14:paraId="2D9C991E" w14:textId="77777777"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Betarp"/>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Puslapioinaosnuoroda"/>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Betarp"/>
              <w:jc w:val="both"/>
              <w:rPr>
                <w:rFonts w:ascii="Tahoma" w:hAnsi="Tahoma" w:cs="Tahoma"/>
                <w:b/>
                <w:bCs/>
                <w:sz w:val="22"/>
                <w:szCs w:val="22"/>
              </w:rPr>
            </w:pPr>
          </w:p>
          <w:p w14:paraId="1E49B92E" w14:textId="639285B8" w:rsidR="00826518" w:rsidRPr="00107863" w:rsidRDefault="00826518" w:rsidP="00826518">
            <w:pPr>
              <w:pStyle w:val="Betarp"/>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Betarp"/>
              <w:jc w:val="both"/>
              <w:rPr>
                <w:rFonts w:ascii="Tahoma" w:hAnsi="Tahoma" w:cs="Tahoma"/>
                <w:b/>
                <w:bCs/>
                <w:sz w:val="22"/>
                <w:szCs w:val="22"/>
              </w:rPr>
            </w:pPr>
          </w:p>
          <w:p w14:paraId="47C71B6E" w14:textId="1563191E"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Betarp"/>
              <w:jc w:val="both"/>
              <w:rPr>
                <w:rFonts w:ascii="Tahoma" w:eastAsia="Yu Mincho" w:hAnsi="Tahoma" w:cs="Tahoma"/>
                <w:sz w:val="22"/>
                <w:szCs w:val="22"/>
              </w:rPr>
            </w:pPr>
          </w:p>
          <w:p w14:paraId="35DF3CE9" w14:textId="3FC27070"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26518" w:rsidRPr="00107863" w:rsidRDefault="00826518" w:rsidP="00826518">
            <w:pPr>
              <w:pStyle w:val="Betarp"/>
              <w:jc w:val="both"/>
              <w:rPr>
                <w:rFonts w:ascii="Tahoma" w:hAnsi="Tahoma" w:cs="Tahoma"/>
                <w:bCs/>
                <w:iCs/>
                <w:sz w:val="22"/>
                <w:szCs w:val="22"/>
                <w:lang w:eastAsia="en-US"/>
              </w:rPr>
            </w:pPr>
          </w:p>
          <w:p w14:paraId="2C057A72" w14:textId="6B2AC537" w:rsidR="00826518" w:rsidRPr="00107863" w:rsidRDefault="00826518" w:rsidP="00826518">
            <w:pPr>
              <w:pStyle w:val="Betarp"/>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Betarp"/>
              <w:jc w:val="both"/>
              <w:rPr>
                <w:rFonts w:ascii="Tahoma" w:eastAsia="Yu Mincho" w:hAnsi="Tahoma" w:cs="Tahoma"/>
                <w:sz w:val="22"/>
                <w:szCs w:val="22"/>
              </w:rPr>
            </w:pPr>
          </w:p>
          <w:p w14:paraId="032CA815" w14:textId="102A6CE4"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Betarp"/>
              <w:jc w:val="both"/>
              <w:rPr>
                <w:rFonts w:ascii="Tahoma" w:hAnsi="Tahoma" w:cs="Tahoma"/>
                <w:bCs/>
                <w:iCs/>
                <w:sz w:val="22"/>
                <w:szCs w:val="22"/>
                <w:lang w:eastAsia="en-US"/>
              </w:rPr>
            </w:pPr>
          </w:p>
          <w:p w14:paraId="0C3B3CBA" w14:textId="50B715AF" w:rsidR="00826518" w:rsidRPr="00107863" w:rsidRDefault="00826518" w:rsidP="00826518">
            <w:pPr>
              <w:pStyle w:val="Betarp"/>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Betarp"/>
              <w:jc w:val="both"/>
              <w:rPr>
                <w:rFonts w:ascii="Tahoma" w:eastAsia="Yu Mincho" w:hAnsi="Tahoma" w:cs="Tahoma"/>
                <w:sz w:val="22"/>
                <w:szCs w:val="22"/>
              </w:rPr>
            </w:pPr>
          </w:p>
          <w:p w14:paraId="51237B56" w14:textId="3F0B990B"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Betarp"/>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Betarp"/>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Betarp"/>
              <w:jc w:val="both"/>
              <w:rPr>
                <w:rFonts w:ascii="Tahoma" w:eastAsia="Yu Mincho" w:hAnsi="Tahoma" w:cs="Tahoma"/>
                <w:sz w:val="22"/>
                <w:szCs w:val="22"/>
              </w:rPr>
            </w:pPr>
          </w:p>
          <w:p w14:paraId="13F3F88F" w14:textId="7D66946F"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Betarp"/>
              <w:jc w:val="both"/>
              <w:rPr>
                <w:rFonts w:ascii="Tahoma" w:hAnsi="Tahoma" w:cs="Tahoma"/>
                <w:bCs/>
                <w:iCs/>
                <w:sz w:val="22"/>
                <w:szCs w:val="22"/>
                <w:lang w:eastAsia="en-US"/>
              </w:rPr>
            </w:pPr>
          </w:p>
          <w:p w14:paraId="3CD26747" w14:textId="77777777" w:rsidR="00826518" w:rsidRPr="00107863" w:rsidRDefault="00826518" w:rsidP="00826518">
            <w:pPr>
              <w:pStyle w:val="Betarp"/>
              <w:jc w:val="both"/>
              <w:rPr>
                <w:rFonts w:ascii="Tahoma" w:hAnsi="Tahoma" w:cs="Tahoma"/>
                <w:bCs/>
                <w:iCs/>
                <w:sz w:val="22"/>
                <w:szCs w:val="22"/>
                <w:lang w:eastAsia="en-US"/>
              </w:rPr>
            </w:pPr>
          </w:p>
          <w:p w14:paraId="33AC8C4B" w14:textId="33712722" w:rsidR="00826518" w:rsidRPr="00107863" w:rsidRDefault="00826518" w:rsidP="00826518">
            <w:pPr>
              <w:pStyle w:val="Betarp"/>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Betarp"/>
              <w:jc w:val="both"/>
              <w:rPr>
                <w:rFonts w:ascii="Tahoma" w:hAnsi="Tahoma" w:cs="Tahoma"/>
                <w:b/>
                <w:bCs/>
                <w:sz w:val="22"/>
                <w:szCs w:val="22"/>
              </w:rPr>
            </w:pPr>
          </w:p>
          <w:p w14:paraId="73188CF2" w14:textId="69AD1F7A" w:rsidR="00826518" w:rsidRPr="009F5F37" w:rsidRDefault="00826518" w:rsidP="00826518">
            <w:pPr>
              <w:pStyle w:val="Betarp"/>
              <w:jc w:val="both"/>
              <w:rPr>
                <w:rFonts w:ascii="Tahoma" w:hAnsi="Tahoma" w:cs="Tahoma"/>
                <w:sz w:val="22"/>
                <w:szCs w:val="22"/>
              </w:rPr>
            </w:pPr>
            <w:r w:rsidRPr="009F5F37">
              <w:rPr>
                <w:rFonts w:ascii="Tahoma" w:hAnsi="Tahoma" w:cs="Tahoma"/>
                <w:sz w:val="22"/>
                <w:szCs w:val="22"/>
              </w:rPr>
              <w:lastRenderedPageBreak/>
              <w:t>https://vpt.lrv.lt/lt/nuorodos/kiti-duomenys/powerbi/melaginga-informacija-pateikusiu-tiekeju-sarasas-3/</w:t>
            </w:r>
          </w:p>
          <w:p w14:paraId="18429F57" w14:textId="500BE337" w:rsidR="00826518" w:rsidRPr="00107863" w:rsidRDefault="00826518" w:rsidP="00826518">
            <w:pPr>
              <w:pStyle w:val="Betarp"/>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Betarp"/>
              <w:jc w:val="both"/>
              <w:rPr>
                <w:rFonts w:ascii="Tahoma" w:eastAsia="Yu Mincho" w:hAnsi="Tahoma" w:cs="Tahoma"/>
                <w:sz w:val="22"/>
                <w:szCs w:val="22"/>
              </w:rPr>
            </w:pPr>
          </w:p>
          <w:p w14:paraId="13E41BB7" w14:textId="480008D4"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Betarp"/>
              <w:jc w:val="both"/>
              <w:rPr>
                <w:rFonts w:ascii="Tahoma" w:eastAsia="Yu Mincho" w:hAnsi="Tahoma" w:cs="Tahoma"/>
                <w:sz w:val="22"/>
                <w:szCs w:val="22"/>
                <w:lang w:eastAsia="en-US"/>
              </w:rPr>
            </w:pPr>
          </w:p>
          <w:p w14:paraId="5477505E" w14:textId="412D8054" w:rsidR="00826518" w:rsidRPr="00107863" w:rsidRDefault="00826518" w:rsidP="00826518">
            <w:pPr>
              <w:pStyle w:val="Betarp"/>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Betarp"/>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Betarp"/>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Betarp"/>
              <w:jc w:val="both"/>
              <w:rPr>
                <w:rFonts w:ascii="Tahoma" w:eastAsia="Yu Mincho" w:hAnsi="Tahoma" w:cs="Tahoma"/>
                <w:sz w:val="22"/>
                <w:szCs w:val="22"/>
              </w:rPr>
            </w:pPr>
          </w:p>
          <w:p w14:paraId="619A3DBC" w14:textId="6C7BDE5F"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Betarp"/>
              <w:jc w:val="both"/>
              <w:rPr>
                <w:rFonts w:ascii="Tahoma" w:eastAsia="Yu Mincho" w:hAnsi="Tahoma" w:cs="Tahoma"/>
                <w:sz w:val="22"/>
                <w:szCs w:val="22"/>
                <w:lang w:eastAsia="en-US"/>
              </w:rPr>
            </w:pPr>
          </w:p>
          <w:p w14:paraId="01F165CA" w14:textId="5EB3DE32" w:rsidR="00826518" w:rsidRPr="00107863" w:rsidRDefault="00826518" w:rsidP="00826518">
            <w:pPr>
              <w:pStyle w:val="Betarp"/>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26518" w:rsidRPr="00107863" w:rsidRDefault="00826518" w:rsidP="00826518">
            <w:pPr>
              <w:pStyle w:val="Betarp"/>
              <w:jc w:val="both"/>
              <w:rPr>
                <w:rFonts w:ascii="Tahoma" w:hAnsi="Tahoma" w:cs="Tahoma"/>
                <w:bCs/>
                <w:iCs/>
                <w:sz w:val="22"/>
                <w:szCs w:val="22"/>
                <w:lang w:eastAsia="en-US"/>
              </w:rPr>
            </w:pPr>
          </w:p>
          <w:p w14:paraId="01131722" w14:textId="0AEAC441" w:rsidR="00826518" w:rsidRDefault="00826518" w:rsidP="00826518">
            <w:pPr>
              <w:pStyle w:val="Betarp"/>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Betarp"/>
              <w:jc w:val="both"/>
              <w:rPr>
                <w:rFonts w:ascii="Verdana" w:hAnsi="Verdana"/>
                <w:sz w:val="22"/>
                <w:szCs w:val="22"/>
              </w:rPr>
            </w:pPr>
            <w:hyperlink r:id="rId13" w:history="1">
              <w:r w:rsidRPr="00E47F8B">
                <w:rPr>
                  <w:rStyle w:val="Hipersaitas"/>
                  <w:rFonts w:ascii="Verdana" w:hAnsi="Verdana"/>
                  <w:sz w:val="22"/>
                  <w:szCs w:val="22"/>
                </w:rPr>
                <w:t>https://vpt.lrv.lt/lt/nuorodos/kiti-duomenys/powerbi/nepatikimi-tiekejai-1/</w:t>
              </w:r>
            </w:hyperlink>
          </w:p>
          <w:p w14:paraId="3E182B1F" w14:textId="77777777" w:rsidR="00826518" w:rsidRPr="00E47F8B" w:rsidRDefault="00826518" w:rsidP="00826518">
            <w:pPr>
              <w:pStyle w:val="Betarp"/>
              <w:jc w:val="both"/>
              <w:rPr>
                <w:rFonts w:ascii="Verdana" w:hAnsi="Verdana"/>
                <w:sz w:val="22"/>
                <w:szCs w:val="22"/>
              </w:rPr>
            </w:pPr>
          </w:p>
          <w:p w14:paraId="403B193B" w14:textId="77777777" w:rsidR="00826518" w:rsidRPr="00E47F8B" w:rsidRDefault="00826518" w:rsidP="00826518">
            <w:pPr>
              <w:pStyle w:val="Betarp"/>
              <w:jc w:val="both"/>
              <w:rPr>
                <w:rFonts w:ascii="Verdana" w:hAnsi="Verdana"/>
                <w:sz w:val="22"/>
                <w:szCs w:val="22"/>
              </w:rPr>
            </w:pPr>
            <w:hyperlink r:id="rId14" w:history="1">
              <w:r w:rsidRPr="00E47F8B">
                <w:rPr>
                  <w:rStyle w:val="Hipersaitas"/>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Betarp"/>
              <w:jc w:val="both"/>
              <w:rPr>
                <w:rFonts w:ascii="Tahoma" w:hAnsi="Tahoma" w:cs="Tahoma"/>
                <w:bCs/>
                <w:sz w:val="22"/>
                <w:szCs w:val="22"/>
              </w:rPr>
            </w:pPr>
          </w:p>
          <w:p w14:paraId="18FF6166" w14:textId="1B327A2D" w:rsidR="00826518" w:rsidRPr="00107863" w:rsidRDefault="00826518" w:rsidP="00826518">
            <w:pPr>
              <w:pStyle w:val="Betarp"/>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Betarp"/>
              <w:numPr>
                <w:ilvl w:val="0"/>
                <w:numId w:val="5"/>
              </w:numPr>
              <w:rPr>
                <w:rFonts w:ascii="Tahoma" w:hAnsi="Tahoma" w:cs="Tahoma"/>
                <w:sz w:val="22"/>
                <w:szCs w:val="22"/>
              </w:rPr>
            </w:pPr>
          </w:p>
          <w:p w14:paraId="284F2B80" w14:textId="075852A7" w:rsidR="00826518" w:rsidRPr="00107863" w:rsidRDefault="00826518" w:rsidP="00826518">
            <w:pPr>
              <w:pStyle w:val="Betarp"/>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Betarp"/>
              <w:jc w:val="both"/>
              <w:rPr>
                <w:rFonts w:ascii="Tahoma" w:eastAsia="Yu Mincho" w:hAnsi="Tahoma" w:cs="Tahoma"/>
                <w:sz w:val="22"/>
                <w:szCs w:val="22"/>
              </w:rPr>
            </w:pPr>
          </w:p>
          <w:p w14:paraId="1C178DE7" w14:textId="5F7E92F2" w:rsidR="00826518" w:rsidRPr="00107863" w:rsidRDefault="00826518" w:rsidP="00826518">
            <w:pPr>
              <w:pStyle w:val="Betarp"/>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Betarp"/>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Betarp"/>
              <w:jc w:val="both"/>
              <w:rPr>
                <w:rFonts w:ascii="Verdana" w:hAnsi="Verdana"/>
                <w:sz w:val="22"/>
                <w:szCs w:val="22"/>
              </w:rPr>
            </w:pPr>
            <w:hyperlink r:id="rId15" w:history="1">
              <w:r w:rsidRPr="00E47F8B">
                <w:rPr>
                  <w:rStyle w:val="Hipersaitas"/>
                  <w:rFonts w:ascii="Verdana" w:hAnsi="Verdana"/>
                  <w:sz w:val="22"/>
                  <w:szCs w:val="22"/>
                  <w:u w:val="single"/>
                </w:rPr>
                <w:t>https://www.registrucentras.lt/jar/p/index.php</w:t>
              </w:r>
            </w:hyperlink>
          </w:p>
          <w:p w14:paraId="59EE5677" w14:textId="77777777" w:rsidR="00826518" w:rsidRPr="00E47F8B" w:rsidRDefault="00826518" w:rsidP="00826518">
            <w:pPr>
              <w:pStyle w:val="Betarp"/>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Betarp"/>
              <w:jc w:val="both"/>
              <w:rPr>
                <w:rStyle w:val="Hipersaitas"/>
                <w:rFonts w:ascii="Verdana" w:hAnsi="Verdana"/>
                <w:sz w:val="22"/>
                <w:szCs w:val="22"/>
              </w:rPr>
            </w:pPr>
            <w:hyperlink r:id="rId16" w:history="1">
              <w:r w:rsidRPr="00E47F8B">
                <w:rPr>
                  <w:rStyle w:val="Hipersaitas"/>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Betarp"/>
              <w:jc w:val="both"/>
              <w:rPr>
                <w:rFonts w:ascii="Verdana" w:hAnsi="Verdana"/>
                <w:sz w:val="22"/>
                <w:szCs w:val="22"/>
              </w:rPr>
            </w:pPr>
            <w:hyperlink r:id="rId17" w:tgtFrame="_blank" w:history="1">
              <w:r w:rsidRPr="00E47F8B">
                <w:rPr>
                  <w:rStyle w:val="Hipersaitas"/>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Betarp"/>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Betarp"/>
              <w:jc w:val="both"/>
              <w:rPr>
                <w:rFonts w:ascii="Tahoma" w:eastAsia="Yu Mincho" w:hAnsi="Tahoma" w:cs="Tahoma"/>
                <w:sz w:val="22"/>
                <w:szCs w:val="22"/>
              </w:rPr>
            </w:pPr>
          </w:p>
          <w:p w14:paraId="09BFC3E6" w14:textId="70341E9A"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Betarp"/>
              <w:jc w:val="both"/>
              <w:rPr>
                <w:rFonts w:ascii="Tahoma" w:hAnsi="Tahoma" w:cs="Tahoma"/>
                <w:b/>
                <w:bCs/>
                <w:iCs/>
                <w:sz w:val="22"/>
                <w:szCs w:val="22"/>
                <w:lang w:eastAsia="en-US"/>
              </w:rPr>
            </w:pPr>
          </w:p>
          <w:p w14:paraId="43108833" w14:textId="1EE0A5EE" w:rsidR="00826518" w:rsidRPr="00107863" w:rsidRDefault="00826518" w:rsidP="00826518">
            <w:pPr>
              <w:pStyle w:val="Betarp"/>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ipersaitas"/>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Betarp"/>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Betarp"/>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Betarp"/>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Betarp"/>
              <w:jc w:val="both"/>
              <w:rPr>
                <w:rFonts w:ascii="Tahoma" w:eastAsia="Yu Mincho" w:hAnsi="Tahoma" w:cs="Tahoma"/>
                <w:sz w:val="22"/>
                <w:szCs w:val="22"/>
              </w:rPr>
            </w:pPr>
          </w:p>
          <w:p w14:paraId="4D06A296" w14:textId="506FD825" w:rsidR="00826518" w:rsidRPr="00107863" w:rsidRDefault="00826518" w:rsidP="00826518">
            <w:pPr>
              <w:pStyle w:val="Betarp"/>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Betarp"/>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Betarp"/>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ipersaitas"/>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B56DE" w14:textId="77777777" w:rsidR="003A4B50" w:rsidRDefault="003A4B50" w:rsidP="00B97C4F">
      <w:pPr>
        <w:spacing w:after="0" w:line="240" w:lineRule="auto"/>
      </w:pPr>
      <w:r>
        <w:separator/>
      </w:r>
    </w:p>
  </w:endnote>
  <w:endnote w:type="continuationSeparator" w:id="0">
    <w:p w14:paraId="664ACB63" w14:textId="77777777" w:rsidR="003A4B50" w:rsidRDefault="003A4B50" w:rsidP="00B97C4F">
      <w:pPr>
        <w:spacing w:after="0" w:line="240" w:lineRule="auto"/>
      </w:pPr>
      <w:r>
        <w:continuationSeparator/>
      </w:r>
    </w:p>
  </w:endnote>
  <w:endnote w:type="continuationNotice" w:id="1">
    <w:p w14:paraId="1241D32B" w14:textId="77777777" w:rsidR="003A4B50" w:rsidRDefault="003A4B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90B4" w14:textId="77777777" w:rsidR="003A4B50" w:rsidRDefault="003A4B50" w:rsidP="00B97C4F">
      <w:pPr>
        <w:spacing w:after="0" w:line="240" w:lineRule="auto"/>
      </w:pPr>
      <w:r>
        <w:separator/>
      </w:r>
    </w:p>
  </w:footnote>
  <w:footnote w:type="continuationSeparator" w:id="0">
    <w:p w14:paraId="79F7B53E" w14:textId="77777777" w:rsidR="003A4B50" w:rsidRDefault="003A4B50" w:rsidP="00B97C4F">
      <w:pPr>
        <w:spacing w:after="0" w:line="240" w:lineRule="auto"/>
      </w:pPr>
      <w:r>
        <w:continuationSeparator/>
      </w:r>
    </w:p>
  </w:footnote>
  <w:footnote w:type="continuationNotice" w:id="1">
    <w:p w14:paraId="6D84711C" w14:textId="77777777" w:rsidR="003A4B50" w:rsidRDefault="003A4B50">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4B50"/>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5F12"/>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5F37"/>
    <w:rsid w:val="009F7B89"/>
    <w:rsid w:val="00A0764A"/>
    <w:rsid w:val="00A13D48"/>
    <w:rsid w:val="00A142D8"/>
    <w:rsid w:val="00A148F2"/>
    <w:rsid w:val="00A255FA"/>
    <w:rsid w:val="00A35903"/>
    <w:rsid w:val="00A411BD"/>
    <w:rsid w:val="00A438E8"/>
    <w:rsid w:val="00A573D4"/>
    <w:rsid w:val="00A669AE"/>
    <w:rsid w:val="00A76C8B"/>
    <w:rsid w:val="00A80637"/>
    <w:rsid w:val="00A824E8"/>
    <w:rsid w:val="00A8602E"/>
    <w:rsid w:val="00A874E6"/>
    <w:rsid w:val="00AB1F1B"/>
    <w:rsid w:val="00AB544A"/>
    <w:rsid w:val="00AD4CF6"/>
    <w:rsid w:val="00AD737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1646"/>
    <w:rsid w:val="00D53FCA"/>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14106</Words>
  <Characters>8041</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Rima Račkauskienė</cp:lastModifiedBy>
  <cp:revision>2</cp:revision>
  <cp:lastPrinted>2022-12-15T10:27:00Z</cp:lastPrinted>
  <dcterms:created xsi:type="dcterms:W3CDTF">2025-07-14T08:33:00Z</dcterms:created>
  <dcterms:modified xsi:type="dcterms:W3CDTF">2025-07-14T08:33:00Z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