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EndPr/>
      <w:sdtContent>
        <w:p w14:paraId="1F9EF615" w14:textId="4C921A7F" w:rsidR="00456ED6" w:rsidRPr="00C53A1B" w:rsidRDefault="00456ED6" w:rsidP="00456ED6">
          <w:pPr>
            <w:jc w:val="right"/>
            <w:rPr>
              <w:rFonts w:ascii="Arial" w:hAnsi="Arial" w:cs="Arial"/>
              <w:noProof/>
              <w:sz w:val="20"/>
              <w:szCs w:val="20"/>
            </w:rPr>
          </w:pPr>
          <w:r w:rsidRPr="00C53A1B">
            <w:rPr>
              <w:rFonts w:ascii="Arial" w:hAnsi="Arial" w:cs="Arial"/>
              <w:noProof/>
              <w:sz w:val="20"/>
              <w:szCs w:val="20"/>
            </w:rPr>
            <w:t xml:space="preserve">Atvirojo konkurso sąlygų Priedas Nr. </w:t>
          </w:r>
          <w:r w:rsidR="00C6674D">
            <w:rPr>
              <w:rFonts w:ascii="Arial" w:hAnsi="Arial" w:cs="Arial"/>
              <w:noProof/>
              <w:sz w:val="20"/>
              <w:szCs w:val="20"/>
            </w:rPr>
            <w:t>7</w:t>
          </w:r>
          <w:r w:rsidR="0031554F">
            <w:rPr>
              <w:rFonts w:ascii="Arial" w:hAnsi="Arial" w:cs="Arial"/>
              <w:noProof/>
              <w:sz w:val="20"/>
              <w:szCs w:val="20"/>
            </w:rPr>
            <w:t>.</w:t>
          </w:r>
          <w:r w:rsidR="00C6674D">
            <w:rPr>
              <w:rFonts w:ascii="Arial" w:hAnsi="Arial" w:cs="Arial"/>
              <w:noProof/>
              <w:sz w:val="20"/>
              <w:szCs w:val="20"/>
            </w:rPr>
            <w:t>2</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76201256" w:rsidR="006E05C8" w:rsidRPr="00C53A1B" w:rsidRDefault="00B43AAA" w:rsidP="00890E44">
      <w:pPr>
        <w:jc w:val="center"/>
        <w:rPr>
          <w:rFonts w:ascii="Arial" w:hAnsi="Arial" w:cs="Arial"/>
          <w:b/>
          <w:bCs/>
          <w:noProof/>
          <w:sz w:val="20"/>
          <w:szCs w:val="20"/>
        </w:rPr>
      </w:pPr>
      <w:r w:rsidRPr="00B43AAA">
        <w:rPr>
          <w:rFonts w:ascii="Arial" w:hAnsi="Arial" w:cs="Arial"/>
          <w:b/>
          <w:bCs/>
          <w:noProof/>
          <w:sz w:val="20"/>
          <w:szCs w:val="20"/>
        </w:rPr>
        <w:t xml:space="preserve">PETRAŠIŪNŲ ELEKTRINĖS CIRKULIACINĖS SIURBLINĖS REKONSTRUKCIJOS </w:t>
      </w:r>
      <w:r w:rsidR="00803236" w:rsidRPr="00C53A1B">
        <w:rPr>
          <w:rFonts w:ascii="Arial" w:hAnsi="Arial" w:cs="Arial"/>
          <w:b/>
          <w:bCs/>
          <w:noProof/>
          <w:sz w:val="20"/>
          <w:szCs w:val="20"/>
        </w:rPr>
        <w:t xml:space="preserve">RANGOS </w:t>
      </w:r>
      <w:r w:rsidR="00266E40" w:rsidRPr="00C53A1B">
        <w:rPr>
          <w:rFonts w:ascii="Arial" w:hAnsi="Arial" w:cs="Arial"/>
          <w:b/>
          <w:bCs/>
          <w:noProof/>
          <w:sz w:val="20"/>
          <w:szCs w:val="20"/>
        </w:rPr>
        <w:t xml:space="preserve">DARBŲ </w:t>
      </w:r>
      <w:r w:rsidR="00803236" w:rsidRPr="00C53A1B">
        <w:rPr>
          <w:rFonts w:ascii="Arial" w:hAnsi="Arial" w:cs="Arial"/>
          <w:b/>
          <w:bCs/>
          <w:noProof/>
          <w:sz w:val="20"/>
          <w:szCs w:val="20"/>
        </w:rPr>
        <w:t>BE PROJEKTAVIMO</w:t>
      </w:r>
      <w:r>
        <w:rPr>
          <w:rFonts w:ascii="Arial" w:hAnsi="Arial" w:cs="Arial"/>
          <w:b/>
          <w:bCs/>
          <w:noProof/>
          <w:sz w:val="20"/>
          <w:szCs w:val="20"/>
        </w:rPr>
        <w:t xml:space="preserve"> </w:t>
      </w:r>
      <w:r w:rsidR="006E05C8" w:rsidRPr="00C53A1B">
        <w:rPr>
          <w:rFonts w:ascii="Arial" w:hAnsi="Arial" w:cs="Arial"/>
          <w:b/>
          <w:bCs/>
          <w:noProof/>
          <w:sz w:val="20"/>
          <w:szCs w:val="20"/>
        </w:rPr>
        <w:t xml:space="preserve"> PIRKIMO–PARDAVIMO SUTARTIS Nr. </w:t>
      </w:r>
      <w:r w:rsidR="00456ED6" w:rsidRPr="00C53A1B">
        <w:rPr>
          <w:rFonts w:ascii="Arial" w:hAnsi="Arial" w:cs="Arial"/>
          <w:i/>
          <w:iCs/>
          <w:noProof/>
          <w:sz w:val="20"/>
          <w:szCs w:val="20"/>
        </w:rPr>
        <w:t>____</w:t>
      </w:r>
    </w:p>
    <w:p w14:paraId="6AA24301" w14:textId="1EE2F770"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20</w:t>
      </w:r>
      <w:r w:rsidR="00A7382D">
        <w:rPr>
          <w:rFonts w:ascii="Arial" w:hAnsi="Arial" w:cs="Arial"/>
          <w:noProof/>
          <w:sz w:val="20"/>
          <w:szCs w:val="20"/>
        </w:rPr>
        <w:t>2</w:t>
      </w:r>
      <w:r w:rsidR="005B439F">
        <w:rPr>
          <w:rFonts w:ascii="Arial" w:hAnsi="Arial" w:cs="Arial"/>
          <w:noProof/>
          <w:sz w:val="20"/>
          <w:szCs w:val="20"/>
        </w:rPr>
        <w:t>5</w:t>
      </w:r>
      <w:r w:rsidRPr="00C53A1B">
        <w:rPr>
          <w:rFonts w:ascii="Arial" w:hAnsi="Arial" w:cs="Arial"/>
          <w:noProof/>
          <w:sz w:val="20"/>
          <w:szCs w:val="20"/>
        </w:rPr>
        <w:t xml:space="preserve">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4B6D2DD3" w:rsidR="00860F4B" w:rsidRPr="00C53A1B" w:rsidRDefault="007D7BC2" w:rsidP="00890E44">
      <w:pPr>
        <w:spacing w:after="120"/>
        <w:ind w:left="142" w:right="193"/>
        <w:jc w:val="both"/>
        <w:rPr>
          <w:rFonts w:ascii="Arial" w:hAnsi="Arial" w:cs="Arial"/>
          <w:sz w:val="20"/>
          <w:szCs w:val="20"/>
        </w:rPr>
      </w:pPr>
      <w:r w:rsidRPr="00C53A1B">
        <w:rPr>
          <w:rFonts w:ascii="Arial" w:hAnsi="Arial" w:cs="Arial"/>
          <w:sz w:val="20"/>
          <w:szCs w:val="20"/>
        </w:rPr>
        <w:t xml:space="preserve">Ši </w:t>
      </w:r>
      <w:r w:rsidR="00803236" w:rsidRPr="00C53A1B">
        <w:rPr>
          <w:rFonts w:ascii="Arial" w:hAnsi="Arial" w:cs="Arial"/>
          <w:sz w:val="20"/>
          <w:szCs w:val="20"/>
        </w:rPr>
        <w:t xml:space="preserve">rangos </w:t>
      </w:r>
      <w:r w:rsidR="00BC0E15" w:rsidRPr="00C53A1B">
        <w:rPr>
          <w:rFonts w:ascii="Arial" w:hAnsi="Arial" w:cs="Arial"/>
          <w:sz w:val="20"/>
          <w:szCs w:val="20"/>
        </w:rPr>
        <w:t>darbų</w:t>
      </w:r>
      <w:r w:rsidR="00803236" w:rsidRPr="00C53A1B">
        <w:rPr>
          <w:rFonts w:ascii="Arial" w:hAnsi="Arial" w:cs="Arial"/>
          <w:sz w:val="20"/>
          <w:szCs w:val="20"/>
        </w:rPr>
        <w:t xml:space="preserve"> be projektavimo</w:t>
      </w:r>
      <w:r w:rsidR="00BC0E15" w:rsidRPr="00C53A1B">
        <w:rPr>
          <w:rFonts w:ascii="Arial" w:hAnsi="Arial" w:cs="Arial"/>
          <w:sz w:val="20"/>
          <w:szCs w:val="20"/>
        </w:rPr>
        <w:t xml:space="preserve"> </w:t>
      </w:r>
      <w:r w:rsidRPr="00C53A1B">
        <w:rPr>
          <w:rFonts w:ascii="Arial" w:hAnsi="Arial" w:cs="Arial"/>
          <w:sz w:val="20"/>
          <w:szCs w:val="20"/>
        </w:rPr>
        <w:t xml:space="preserve">pirkimo–pardavimo sutartis (toliau – Sutartis) vykdoma pagal šios Sutarties specialiojoje dalyje ir </w:t>
      </w:r>
      <w:r w:rsidR="00F75DD9" w:rsidRPr="00C53A1B">
        <w:rPr>
          <w:rFonts w:ascii="Arial" w:hAnsi="Arial" w:cs="Arial"/>
          <w:sz w:val="20"/>
          <w:szCs w:val="20"/>
        </w:rPr>
        <w:t xml:space="preserve">rangos darbų be projektavimo </w:t>
      </w:r>
      <w:r w:rsidRPr="00C53A1B">
        <w:rPr>
          <w:rFonts w:ascii="Arial" w:hAnsi="Arial" w:cs="Arial"/>
          <w:sz w:val="20"/>
          <w:szCs w:val="20"/>
        </w:rPr>
        <w:t>pirkimo–pardavimo sutarties bendrojoje dalyje numatytas sąlygas.</w:t>
      </w:r>
      <w:r w:rsidR="00C27162" w:rsidRPr="00C53A1B">
        <w:rPr>
          <w:rFonts w:ascii="Arial" w:hAnsi="Arial" w:cs="Arial"/>
          <w:sz w:val="20"/>
          <w:szCs w:val="20"/>
        </w:rPr>
        <w:t xml:space="preserve"> Sutarties </w:t>
      </w:r>
      <w:r w:rsidR="00CC3A8F" w:rsidRPr="00C53A1B">
        <w:rPr>
          <w:rFonts w:ascii="Arial" w:hAnsi="Arial" w:cs="Arial"/>
          <w:sz w:val="20"/>
          <w:szCs w:val="20"/>
        </w:rPr>
        <w:t>s</w:t>
      </w:r>
      <w:r w:rsidR="00C27162" w:rsidRPr="00C53A1B">
        <w:rPr>
          <w:rFonts w:ascii="Arial" w:hAnsi="Arial" w:cs="Arial"/>
          <w:sz w:val="20"/>
          <w:szCs w:val="20"/>
        </w:rPr>
        <w:t>pecialio</w:t>
      </w:r>
      <w:r w:rsidR="00860F4B" w:rsidRPr="00C53A1B">
        <w:rPr>
          <w:rFonts w:ascii="Arial" w:hAnsi="Arial" w:cs="Arial"/>
          <w:sz w:val="20"/>
          <w:szCs w:val="20"/>
        </w:rPr>
        <w:t xml:space="preserve">sios dalies sąlygos turi būti aiškinamos ir taikomos kartu su Sutarties </w:t>
      </w:r>
      <w:r w:rsidR="00CC3A8F" w:rsidRPr="00C53A1B">
        <w:rPr>
          <w:rFonts w:ascii="Arial" w:hAnsi="Arial" w:cs="Arial"/>
          <w:sz w:val="20"/>
          <w:szCs w:val="20"/>
        </w:rPr>
        <w:t>b</w:t>
      </w:r>
      <w:r w:rsidR="00C27162" w:rsidRPr="00C53A1B">
        <w:rPr>
          <w:rFonts w:ascii="Arial" w:hAnsi="Arial" w:cs="Arial"/>
          <w:sz w:val="20"/>
          <w:szCs w:val="20"/>
        </w:rPr>
        <w:t>endro</w:t>
      </w:r>
      <w:r w:rsidR="00860F4B" w:rsidRPr="00C53A1B">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Lentelstinklelis"/>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5"/>
        <w:gridCol w:w="2145"/>
        <w:gridCol w:w="2145"/>
        <w:gridCol w:w="2145"/>
        <w:gridCol w:w="2145"/>
      </w:tblGrid>
      <w:tr w:rsidR="00AA2F86" w:rsidRPr="00C53A1B" w14:paraId="2F109FF6" w14:textId="77777777" w:rsidTr="00BB1DDB">
        <w:trPr>
          <w:jc w:val="center"/>
        </w:trPr>
        <w:tc>
          <w:tcPr>
            <w:tcW w:w="2145" w:type="dxa"/>
            <w:vMerge w:val="restart"/>
            <w:vAlign w:val="center"/>
          </w:tcPr>
          <w:p w14:paraId="4D29F3EF" w14:textId="3448A113" w:rsidR="00AA2F86" w:rsidRPr="00C53A1B" w:rsidRDefault="00AA2F86" w:rsidP="00F578BC">
            <w:pPr>
              <w:jc w:val="center"/>
              <w:rPr>
                <w:rFonts w:ascii="Arial" w:hAnsi="Arial" w:cs="Arial"/>
                <w:b/>
                <w:caps/>
                <w:sz w:val="20"/>
                <w:szCs w:val="20"/>
              </w:rPr>
            </w:pPr>
            <w:r w:rsidRPr="00C53A1B">
              <w:rPr>
                <w:rFonts w:ascii="Arial" w:hAnsi="Arial" w:cs="Arial"/>
                <w:b/>
                <w:caps/>
                <w:sz w:val="20"/>
                <w:szCs w:val="20"/>
              </w:rPr>
              <w:t>UŽSAKOVAS</w:t>
            </w:r>
          </w:p>
        </w:tc>
        <w:tc>
          <w:tcPr>
            <w:tcW w:w="2145" w:type="dxa"/>
          </w:tcPr>
          <w:p w14:paraId="5D7FF3FC" w14:textId="4DCFA336" w:rsidR="00AA2F86" w:rsidRPr="00C53A1B" w:rsidRDefault="00AA2F86"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435" w:type="dxa"/>
            <w:gridSpan w:val="3"/>
          </w:tcPr>
          <w:p w14:paraId="10BFF46C" w14:textId="6B448FB7" w:rsidR="00AA2F86" w:rsidRPr="00C53A1B" w:rsidRDefault="00AA2F86" w:rsidP="00F578BC">
            <w:pPr>
              <w:rPr>
                <w:rFonts w:ascii="Arial" w:hAnsi="Arial" w:cs="Arial"/>
                <w:bCs/>
                <w:caps/>
                <w:sz w:val="20"/>
                <w:szCs w:val="20"/>
              </w:rPr>
            </w:pPr>
            <w:r w:rsidRPr="00C53A1B">
              <w:rPr>
                <w:rFonts w:ascii="Arial" w:hAnsi="Arial" w:cs="Arial"/>
                <w:bCs/>
                <w:caps/>
                <w:sz w:val="20"/>
                <w:szCs w:val="20"/>
              </w:rPr>
              <w:t>ab „K</w:t>
            </w:r>
            <w:r w:rsidRPr="00C53A1B">
              <w:rPr>
                <w:rFonts w:ascii="Arial" w:hAnsi="Arial" w:cs="Arial"/>
                <w:bCs/>
                <w:sz w:val="20"/>
                <w:szCs w:val="20"/>
              </w:rPr>
              <w:t>auno energija</w:t>
            </w:r>
            <w:r w:rsidRPr="00C53A1B">
              <w:rPr>
                <w:rFonts w:ascii="Arial" w:hAnsi="Arial" w:cs="Arial"/>
                <w:bCs/>
                <w:caps/>
                <w:sz w:val="20"/>
                <w:szCs w:val="20"/>
              </w:rPr>
              <w:t>“</w:t>
            </w:r>
          </w:p>
        </w:tc>
      </w:tr>
      <w:tr w:rsidR="00AA2F86" w:rsidRPr="00C53A1B" w14:paraId="2A12E334" w14:textId="77777777" w:rsidTr="00BB1DDB">
        <w:trPr>
          <w:jc w:val="center"/>
        </w:trPr>
        <w:tc>
          <w:tcPr>
            <w:tcW w:w="2145" w:type="dxa"/>
            <w:vMerge/>
          </w:tcPr>
          <w:p w14:paraId="6E69DF46" w14:textId="30AB3CCF" w:rsidR="00AA2F86" w:rsidRPr="00C53A1B" w:rsidRDefault="00AA2F86" w:rsidP="00F578BC">
            <w:pPr>
              <w:jc w:val="right"/>
              <w:rPr>
                <w:rFonts w:ascii="Arial" w:hAnsi="Arial" w:cs="Arial"/>
                <w:b/>
                <w:caps/>
                <w:sz w:val="20"/>
                <w:szCs w:val="20"/>
              </w:rPr>
            </w:pPr>
          </w:p>
        </w:tc>
        <w:tc>
          <w:tcPr>
            <w:tcW w:w="2145" w:type="dxa"/>
          </w:tcPr>
          <w:p w14:paraId="65C36966" w14:textId="33727256" w:rsidR="00AA2F86" w:rsidRPr="00C53A1B" w:rsidRDefault="00AA2F86" w:rsidP="00F578BC">
            <w:pPr>
              <w:rPr>
                <w:rFonts w:ascii="Arial" w:hAnsi="Arial" w:cs="Arial"/>
                <w:bCs/>
                <w:caps/>
                <w:sz w:val="20"/>
                <w:szCs w:val="20"/>
              </w:rPr>
            </w:pPr>
            <w:r w:rsidRPr="00C53A1B">
              <w:rPr>
                <w:rFonts w:ascii="Arial" w:hAnsi="Arial" w:cs="Arial"/>
                <w:bCs/>
                <w:noProof/>
                <w:sz w:val="20"/>
                <w:szCs w:val="20"/>
              </w:rPr>
              <w:t>Juridinio asmens kodas</w:t>
            </w:r>
          </w:p>
        </w:tc>
        <w:tc>
          <w:tcPr>
            <w:tcW w:w="6435" w:type="dxa"/>
            <w:gridSpan w:val="3"/>
          </w:tcPr>
          <w:p w14:paraId="6EA77A7C" w14:textId="23AE9C2D" w:rsidR="00AA2F86" w:rsidRPr="00C53A1B" w:rsidRDefault="00AA2F86" w:rsidP="00F578BC">
            <w:pPr>
              <w:rPr>
                <w:rFonts w:ascii="Arial" w:hAnsi="Arial" w:cs="Arial"/>
                <w:bCs/>
                <w:caps/>
                <w:sz w:val="20"/>
                <w:szCs w:val="20"/>
              </w:rPr>
            </w:pPr>
            <w:r w:rsidRPr="00C53A1B">
              <w:rPr>
                <w:rFonts w:ascii="Arial" w:hAnsi="Arial" w:cs="Arial"/>
                <w:bCs/>
                <w:noProof/>
                <w:sz w:val="20"/>
                <w:szCs w:val="20"/>
              </w:rPr>
              <w:t>235014830</w:t>
            </w:r>
          </w:p>
        </w:tc>
      </w:tr>
      <w:tr w:rsidR="00AA2F86" w:rsidRPr="00C53A1B" w14:paraId="43233ECB" w14:textId="77777777" w:rsidTr="00BB1DDB">
        <w:trPr>
          <w:jc w:val="center"/>
        </w:trPr>
        <w:tc>
          <w:tcPr>
            <w:tcW w:w="2145" w:type="dxa"/>
            <w:vMerge/>
          </w:tcPr>
          <w:p w14:paraId="31A31AFB" w14:textId="77777777" w:rsidR="00AA2F86" w:rsidRPr="00C53A1B" w:rsidRDefault="00AA2F86" w:rsidP="00F578BC">
            <w:pPr>
              <w:jc w:val="right"/>
              <w:rPr>
                <w:rFonts w:ascii="Arial" w:hAnsi="Arial" w:cs="Arial"/>
                <w:b/>
                <w:caps/>
                <w:sz w:val="20"/>
                <w:szCs w:val="20"/>
              </w:rPr>
            </w:pPr>
          </w:p>
        </w:tc>
        <w:tc>
          <w:tcPr>
            <w:tcW w:w="2145" w:type="dxa"/>
          </w:tcPr>
          <w:p w14:paraId="3A9B66F1" w14:textId="7EB868BB" w:rsidR="00AA2F86" w:rsidRPr="00C53A1B" w:rsidRDefault="00AA2F86" w:rsidP="00F578BC">
            <w:pPr>
              <w:rPr>
                <w:rFonts w:ascii="Arial" w:hAnsi="Arial" w:cs="Arial"/>
                <w:bCs/>
                <w:caps/>
                <w:sz w:val="20"/>
                <w:szCs w:val="20"/>
              </w:rPr>
            </w:pPr>
            <w:r w:rsidRPr="00C53A1B">
              <w:rPr>
                <w:rFonts w:ascii="Arial" w:hAnsi="Arial" w:cs="Arial"/>
                <w:bCs/>
                <w:noProof/>
                <w:sz w:val="20"/>
                <w:szCs w:val="20"/>
              </w:rPr>
              <w:t>Registracijos adresas</w:t>
            </w:r>
          </w:p>
        </w:tc>
        <w:tc>
          <w:tcPr>
            <w:tcW w:w="6435" w:type="dxa"/>
            <w:gridSpan w:val="3"/>
          </w:tcPr>
          <w:p w14:paraId="594EE7E6" w14:textId="12773A8F" w:rsidR="00AA2F86" w:rsidRPr="00C53A1B" w:rsidRDefault="00AA2F86" w:rsidP="00F578BC">
            <w:pPr>
              <w:rPr>
                <w:rFonts w:ascii="Arial" w:hAnsi="Arial" w:cs="Arial"/>
                <w:bCs/>
                <w:caps/>
                <w:sz w:val="20"/>
                <w:szCs w:val="20"/>
              </w:rPr>
            </w:pPr>
            <w:r w:rsidRPr="00C53A1B">
              <w:rPr>
                <w:rFonts w:ascii="Arial" w:hAnsi="Arial" w:cs="Arial"/>
                <w:bCs/>
                <w:noProof/>
                <w:sz w:val="20"/>
                <w:szCs w:val="20"/>
              </w:rPr>
              <w:t>Raudondvario pl. 84, Kaunas</w:t>
            </w:r>
          </w:p>
        </w:tc>
      </w:tr>
      <w:tr w:rsidR="00AA2F86" w:rsidRPr="00C53A1B" w14:paraId="03066323" w14:textId="77777777" w:rsidTr="00BB1DDB">
        <w:trPr>
          <w:jc w:val="center"/>
        </w:trPr>
        <w:tc>
          <w:tcPr>
            <w:tcW w:w="2145" w:type="dxa"/>
            <w:vMerge/>
          </w:tcPr>
          <w:p w14:paraId="3CCF2CB1" w14:textId="77777777" w:rsidR="00AA2F86" w:rsidRPr="00C53A1B" w:rsidRDefault="00AA2F86" w:rsidP="00F578BC">
            <w:pPr>
              <w:jc w:val="right"/>
              <w:rPr>
                <w:rFonts w:ascii="Arial" w:hAnsi="Arial" w:cs="Arial"/>
                <w:b/>
                <w:caps/>
                <w:sz w:val="20"/>
                <w:szCs w:val="20"/>
              </w:rPr>
            </w:pPr>
          </w:p>
        </w:tc>
        <w:tc>
          <w:tcPr>
            <w:tcW w:w="2145" w:type="dxa"/>
          </w:tcPr>
          <w:p w14:paraId="72F253F8" w14:textId="215D95C9" w:rsidR="00AA2F86" w:rsidRPr="00C53A1B" w:rsidRDefault="00AA2F86"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435" w:type="dxa"/>
            <w:gridSpan w:val="3"/>
          </w:tcPr>
          <w:p w14:paraId="558C50D8" w14:textId="64E2498F" w:rsidR="00AA2F86" w:rsidRPr="00C53A1B" w:rsidRDefault="00AA2F86"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AA2F86" w:rsidRPr="00C53A1B" w14:paraId="2A968875" w14:textId="77777777" w:rsidTr="00BB1DDB">
        <w:trPr>
          <w:jc w:val="center"/>
        </w:trPr>
        <w:tc>
          <w:tcPr>
            <w:tcW w:w="2145" w:type="dxa"/>
            <w:vMerge/>
          </w:tcPr>
          <w:p w14:paraId="76B8AAA9" w14:textId="77777777" w:rsidR="00AA2F86" w:rsidRPr="00C53A1B" w:rsidRDefault="00AA2F86" w:rsidP="00F578BC">
            <w:pPr>
              <w:jc w:val="right"/>
              <w:rPr>
                <w:rFonts w:ascii="Arial" w:hAnsi="Arial" w:cs="Arial"/>
                <w:b/>
                <w:caps/>
                <w:sz w:val="20"/>
                <w:szCs w:val="20"/>
              </w:rPr>
            </w:pPr>
          </w:p>
        </w:tc>
        <w:tc>
          <w:tcPr>
            <w:tcW w:w="2145" w:type="dxa"/>
          </w:tcPr>
          <w:p w14:paraId="257815F9" w14:textId="2E619E2F" w:rsidR="00AA2F86" w:rsidRPr="00C53A1B" w:rsidRDefault="00AA2F86" w:rsidP="00F578BC">
            <w:pPr>
              <w:rPr>
                <w:rFonts w:ascii="Arial" w:hAnsi="Arial" w:cs="Arial"/>
                <w:bCs/>
                <w:noProof/>
                <w:sz w:val="20"/>
                <w:szCs w:val="20"/>
              </w:rPr>
            </w:pPr>
            <w:r w:rsidRPr="00C53A1B">
              <w:rPr>
                <w:rFonts w:ascii="Arial" w:hAnsi="Arial" w:cs="Arial"/>
                <w:bCs/>
                <w:noProof/>
                <w:sz w:val="20"/>
                <w:szCs w:val="20"/>
              </w:rPr>
              <w:t>PVM mokėtojo kodas</w:t>
            </w:r>
          </w:p>
        </w:tc>
        <w:tc>
          <w:tcPr>
            <w:tcW w:w="6435" w:type="dxa"/>
            <w:gridSpan w:val="3"/>
          </w:tcPr>
          <w:p w14:paraId="0AEFBF9C" w14:textId="55842AE5" w:rsidR="00AA2F86" w:rsidRPr="00C53A1B" w:rsidRDefault="00AA2F86" w:rsidP="00F578BC">
            <w:pPr>
              <w:rPr>
                <w:rFonts w:ascii="Arial" w:hAnsi="Arial" w:cs="Arial"/>
                <w:bCs/>
                <w:noProof/>
                <w:sz w:val="20"/>
                <w:szCs w:val="20"/>
              </w:rPr>
            </w:pPr>
            <w:r w:rsidRPr="00C53A1B">
              <w:rPr>
                <w:rFonts w:ascii="Arial" w:hAnsi="Arial" w:cs="Arial"/>
                <w:bCs/>
                <w:noProof/>
                <w:sz w:val="20"/>
                <w:szCs w:val="20"/>
              </w:rPr>
              <w:t>LT350148314</w:t>
            </w:r>
          </w:p>
        </w:tc>
      </w:tr>
      <w:tr w:rsidR="00AA2F86" w:rsidRPr="00C53A1B" w14:paraId="170C1F11" w14:textId="77777777" w:rsidTr="00BB1DDB">
        <w:trPr>
          <w:jc w:val="center"/>
        </w:trPr>
        <w:tc>
          <w:tcPr>
            <w:tcW w:w="2145" w:type="dxa"/>
            <w:vMerge/>
          </w:tcPr>
          <w:p w14:paraId="629AED08" w14:textId="77777777" w:rsidR="00AA2F86" w:rsidRPr="00C53A1B" w:rsidRDefault="00AA2F86" w:rsidP="00F578BC">
            <w:pPr>
              <w:jc w:val="right"/>
              <w:rPr>
                <w:rFonts w:ascii="Arial" w:hAnsi="Arial" w:cs="Arial"/>
                <w:b/>
                <w:caps/>
                <w:sz w:val="20"/>
                <w:szCs w:val="20"/>
              </w:rPr>
            </w:pPr>
          </w:p>
        </w:tc>
        <w:tc>
          <w:tcPr>
            <w:tcW w:w="2145" w:type="dxa"/>
          </w:tcPr>
          <w:p w14:paraId="6C843A33" w14:textId="4FB1644E" w:rsidR="00AA2F86" w:rsidRPr="00C53A1B" w:rsidRDefault="00AA2F86"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435" w:type="dxa"/>
            <w:gridSpan w:val="3"/>
          </w:tcPr>
          <w:p w14:paraId="27B99EC1" w14:textId="3B6C6D98" w:rsidR="00AA2F86" w:rsidRPr="00C53A1B" w:rsidRDefault="00AA2F86"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AA2F86" w:rsidRPr="00C53A1B" w14:paraId="1A67030E" w14:textId="77777777" w:rsidTr="00BB1DDB">
        <w:trPr>
          <w:jc w:val="center"/>
        </w:trPr>
        <w:tc>
          <w:tcPr>
            <w:tcW w:w="2145" w:type="dxa"/>
            <w:vMerge/>
          </w:tcPr>
          <w:p w14:paraId="28A02BF7" w14:textId="77777777" w:rsidR="00AA2F86" w:rsidRPr="00C53A1B" w:rsidRDefault="00AA2F86" w:rsidP="00F578BC">
            <w:pPr>
              <w:jc w:val="right"/>
              <w:rPr>
                <w:rFonts w:ascii="Arial" w:hAnsi="Arial" w:cs="Arial"/>
                <w:b/>
                <w:caps/>
                <w:sz w:val="20"/>
                <w:szCs w:val="20"/>
              </w:rPr>
            </w:pPr>
          </w:p>
        </w:tc>
        <w:tc>
          <w:tcPr>
            <w:tcW w:w="2145" w:type="dxa"/>
          </w:tcPr>
          <w:p w14:paraId="48FBFCC5" w14:textId="0D404FBF" w:rsidR="00AA2F86" w:rsidRPr="00C53A1B" w:rsidRDefault="00AA2F86"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435" w:type="dxa"/>
            <w:gridSpan w:val="3"/>
          </w:tcPr>
          <w:p w14:paraId="7943D5E7" w14:textId="022F0C2B" w:rsidR="00AA2F86" w:rsidRPr="00BB0F5B" w:rsidRDefault="00AA2F86" w:rsidP="00F578BC">
            <w:pPr>
              <w:rPr>
                <w:rFonts w:ascii="Arial" w:hAnsi="Arial" w:cs="Arial"/>
                <w:bCs/>
                <w:noProof/>
                <w:sz w:val="20"/>
                <w:szCs w:val="20"/>
                <w:lang w:val="en-US"/>
              </w:rPr>
            </w:pPr>
            <w:r w:rsidRPr="00C53A1B">
              <w:rPr>
                <w:rFonts w:ascii="Arial" w:hAnsi="Arial" w:cs="Arial"/>
                <w:bCs/>
                <w:noProof/>
                <w:sz w:val="20"/>
                <w:szCs w:val="20"/>
              </w:rPr>
              <w:t xml:space="preserve">Tel. Nr. </w:t>
            </w:r>
            <w:r w:rsidR="00A87EDF">
              <w:rPr>
                <w:rFonts w:ascii="Arial" w:hAnsi="Arial" w:cs="Arial"/>
                <w:bCs/>
                <w:noProof/>
                <w:sz w:val="20"/>
                <w:szCs w:val="20"/>
              </w:rPr>
              <w:t>+370</w:t>
            </w:r>
            <w:r>
              <w:rPr>
                <w:rFonts w:ascii="Arial" w:hAnsi="Arial" w:cs="Arial"/>
                <w:bCs/>
                <w:noProof/>
                <w:sz w:val="20"/>
                <w:szCs w:val="20"/>
              </w:rPr>
              <w:t> 800 11011</w:t>
            </w:r>
          </w:p>
          <w:p w14:paraId="23C36784" w14:textId="209E7038" w:rsidR="00AA2F86" w:rsidRPr="00C53A1B" w:rsidRDefault="00AA2F86"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ipersaitas"/>
                  <w:rFonts w:ascii="Arial" w:hAnsi="Arial" w:cs="Arial"/>
                  <w:bCs/>
                  <w:noProof/>
                  <w:color w:val="auto"/>
                  <w:sz w:val="20"/>
                  <w:szCs w:val="20"/>
                </w:rPr>
                <w:t>info</w:t>
              </w:r>
              <w:r w:rsidRPr="00C53A1B">
                <w:rPr>
                  <w:rStyle w:val="Hipersaitas"/>
                  <w:rFonts w:ascii="Arial" w:hAnsi="Arial" w:cs="Arial"/>
                  <w:bCs/>
                  <w:noProof/>
                  <w:color w:val="auto"/>
                  <w:sz w:val="20"/>
                  <w:szCs w:val="20"/>
                  <w:lang w:val="en-US"/>
                </w:rPr>
                <w:t>@kaunoenergija.lt</w:t>
              </w:r>
            </w:hyperlink>
          </w:p>
        </w:tc>
      </w:tr>
      <w:tr w:rsidR="00AA2F86" w:rsidRPr="00C53A1B" w14:paraId="04BD9AD1" w14:textId="77777777" w:rsidTr="00BB1DDB">
        <w:trPr>
          <w:jc w:val="center"/>
        </w:trPr>
        <w:tc>
          <w:tcPr>
            <w:tcW w:w="2145" w:type="dxa"/>
            <w:vMerge/>
          </w:tcPr>
          <w:p w14:paraId="746A6B68" w14:textId="77777777" w:rsidR="00AA2F86" w:rsidRPr="00C53A1B" w:rsidRDefault="00AA2F86" w:rsidP="00F578BC">
            <w:pPr>
              <w:jc w:val="right"/>
              <w:rPr>
                <w:rFonts w:ascii="Arial" w:hAnsi="Arial" w:cs="Arial"/>
                <w:b/>
                <w:caps/>
                <w:sz w:val="20"/>
                <w:szCs w:val="20"/>
              </w:rPr>
            </w:pPr>
          </w:p>
        </w:tc>
        <w:tc>
          <w:tcPr>
            <w:tcW w:w="2145" w:type="dxa"/>
          </w:tcPr>
          <w:p w14:paraId="31A761A7" w14:textId="037DBE81" w:rsidR="00AA2F86" w:rsidRPr="00C53A1B" w:rsidRDefault="00AA2F86" w:rsidP="00F578BC">
            <w:pPr>
              <w:rPr>
                <w:rFonts w:ascii="Arial" w:hAnsi="Arial" w:cs="Arial"/>
                <w:bCs/>
                <w:noProof/>
                <w:sz w:val="20"/>
                <w:szCs w:val="20"/>
              </w:rPr>
            </w:pPr>
            <w:r>
              <w:rPr>
                <w:rFonts w:ascii="Arial" w:hAnsi="Arial" w:cs="Arial"/>
                <w:bCs/>
                <w:noProof/>
                <w:sz w:val="20"/>
                <w:szCs w:val="20"/>
              </w:rPr>
              <w:t>Atstovaujamas</w:t>
            </w:r>
          </w:p>
        </w:tc>
        <w:tc>
          <w:tcPr>
            <w:tcW w:w="6435" w:type="dxa"/>
            <w:gridSpan w:val="3"/>
          </w:tcPr>
          <w:p w14:paraId="7D5A1AA8" w14:textId="77777777" w:rsidR="00AA2F86" w:rsidRPr="00C53A1B" w:rsidRDefault="00AA2F86" w:rsidP="00F578BC">
            <w:pPr>
              <w:rPr>
                <w:rFonts w:ascii="Arial" w:hAnsi="Arial" w:cs="Arial"/>
                <w:bCs/>
                <w:noProof/>
                <w:sz w:val="20"/>
                <w:szCs w:val="20"/>
              </w:rPr>
            </w:pPr>
          </w:p>
        </w:tc>
      </w:tr>
      <w:tr w:rsidR="007E3BEC" w:rsidRPr="00C53A1B" w14:paraId="37357ECC" w14:textId="77777777" w:rsidTr="00BB1DDB">
        <w:trPr>
          <w:jc w:val="center"/>
        </w:trPr>
        <w:tc>
          <w:tcPr>
            <w:tcW w:w="2145" w:type="dxa"/>
            <w:vMerge w:val="restart"/>
            <w:vAlign w:val="center"/>
          </w:tcPr>
          <w:p w14:paraId="701B17E7" w14:textId="77777777" w:rsidR="007E3BEC" w:rsidRPr="00C53A1B" w:rsidRDefault="007E3BEC"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7E3BEC" w:rsidRPr="00C53A1B" w:rsidRDefault="007E3BEC"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45" w:type="dxa"/>
          </w:tcPr>
          <w:p w14:paraId="023435A0" w14:textId="77777777" w:rsidR="007E3BEC" w:rsidRPr="00C53A1B" w:rsidRDefault="007E3BEC"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435" w:type="dxa"/>
            <w:gridSpan w:val="3"/>
          </w:tcPr>
          <w:p w14:paraId="27F9DA39" w14:textId="77777777" w:rsidR="007E3BEC" w:rsidRPr="00C53A1B" w:rsidRDefault="007E3BEC" w:rsidP="00F578BC">
            <w:pPr>
              <w:rPr>
                <w:rFonts w:ascii="Arial" w:hAnsi="Arial" w:cs="Arial"/>
                <w:bCs/>
                <w:caps/>
                <w:sz w:val="20"/>
                <w:szCs w:val="20"/>
              </w:rPr>
            </w:pPr>
          </w:p>
        </w:tc>
      </w:tr>
      <w:tr w:rsidR="007E3BEC" w:rsidRPr="00C53A1B" w14:paraId="39800946" w14:textId="77777777" w:rsidTr="00BB1DDB">
        <w:trPr>
          <w:jc w:val="center"/>
        </w:trPr>
        <w:tc>
          <w:tcPr>
            <w:tcW w:w="2145" w:type="dxa"/>
            <w:vMerge/>
          </w:tcPr>
          <w:p w14:paraId="1A4E2A88" w14:textId="77777777" w:rsidR="007E3BEC" w:rsidRPr="00C53A1B" w:rsidRDefault="007E3BEC" w:rsidP="00F578BC">
            <w:pPr>
              <w:jc w:val="right"/>
              <w:rPr>
                <w:rFonts w:ascii="Arial" w:hAnsi="Arial" w:cs="Arial"/>
                <w:bCs/>
                <w:caps/>
                <w:sz w:val="20"/>
                <w:szCs w:val="20"/>
              </w:rPr>
            </w:pPr>
          </w:p>
        </w:tc>
        <w:tc>
          <w:tcPr>
            <w:tcW w:w="2145" w:type="dxa"/>
          </w:tcPr>
          <w:p w14:paraId="43C275C1" w14:textId="77777777" w:rsidR="007E3BEC" w:rsidRPr="00C53A1B" w:rsidRDefault="007E3BEC" w:rsidP="00F578BC">
            <w:pPr>
              <w:rPr>
                <w:rFonts w:ascii="Arial" w:hAnsi="Arial" w:cs="Arial"/>
                <w:bCs/>
                <w:caps/>
                <w:sz w:val="20"/>
                <w:szCs w:val="20"/>
              </w:rPr>
            </w:pPr>
            <w:r w:rsidRPr="00C53A1B">
              <w:rPr>
                <w:rFonts w:ascii="Arial" w:hAnsi="Arial" w:cs="Arial"/>
                <w:bCs/>
                <w:noProof/>
                <w:sz w:val="20"/>
                <w:szCs w:val="20"/>
              </w:rPr>
              <w:t>Juridinio asmens kodas</w:t>
            </w:r>
          </w:p>
        </w:tc>
        <w:tc>
          <w:tcPr>
            <w:tcW w:w="6435" w:type="dxa"/>
            <w:gridSpan w:val="3"/>
          </w:tcPr>
          <w:p w14:paraId="162C387E" w14:textId="77777777" w:rsidR="007E3BEC" w:rsidRPr="00C53A1B" w:rsidRDefault="007E3BEC" w:rsidP="00F578BC">
            <w:pPr>
              <w:rPr>
                <w:rFonts w:ascii="Arial" w:hAnsi="Arial" w:cs="Arial"/>
                <w:bCs/>
                <w:caps/>
                <w:sz w:val="20"/>
                <w:szCs w:val="20"/>
              </w:rPr>
            </w:pPr>
          </w:p>
        </w:tc>
      </w:tr>
      <w:tr w:rsidR="007E3BEC" w:rsidRPr="00C53A1B" w14:paraId="013743D4" w14:textId="77777777" w:rsidTr="00BB1DDB">
        <w:trPr>
          <w:jc w:val="center"/>
        </w:trPr>
        <w:tc>
          <w:tcPr>
            <w:tcW w:w="2145" w:type="dxa"/>
            <w:vMerge/>
          </w:tcPr>
          <w:p w14:paraId="7FF0918D" w14:textId="77777777" w:rsidR="007E3BEC" w:rsidRPr="00C53A1B" w:rsidRDefault="007E3BEC" w:rsidP="00F578BC">
            <w:pPr>
              <w:jc w:val="right"/>
              <w:rPr>
                <w:rFonts w:ascii="Arial" w:hAnsi="Arial" w:cs="Arial"/>
                <w:bCs/>
                <w:caps/>
                <w:sz w:val="20"/>
                <w:szCs w:val="20"/>
              </w:rPr>
            </w:pPr>
          </w:p>
        </w:tc>
        <w:tc>
          <w:tcPr>
            <w:tcW w:w="2145" w:type="dxa"/>
          </w:tcPr>
          <w:p w14:paraId="4B0CC73B" w14:textId="77777777" w:rsidR="007E3BEC" w:rsidRPr="00C53A1B" w:rsidRDefault="007E3BEC" w:rsidP="00F578BC">
            <w:pPr>
              <w:rPr>
                <w:rFonts w:ascii="Arial" w:hAnsi="Arial" w:cs="Arial"/>
                <w:bCs/>
                <w:caps/>
                <w:sz w:val="20"/>
                <w:szCs w:val="20"/>
              </w:rPr>
            </w:pPr>
            <w:r w:rsidRPr="00C53A1B">
              <w:rPr>
                <w:rFonts w:ascii="Arial" w:hAnsi="Arial" w:cs="Arial"/>
                <w:bCs/>
                <w:noProof/>
                <w:sz w:val="20"/>
                <w:szCs w:val="20"/>
              </w:rPr>
              <w:t>Registracijos adresas</w:t>
            </w:r>
          </w:p>
        </w:tc>
        <w:tc>
          <w:tcPr>
            <w:tcW w:w="6435" w:type="dxa"/>
            <w:gridSpan w:val="3"/>
          </w:tcPr>
          <w:p w14:paraId="444409C3" w14:textId="573682FF" w:rsidR="007E3BEC" w:rsidRPr="00C53A1B" w:rsidRDefault="007E3BEC" w:rsidP="00F578BC">
            <w:pPr>
              <w:rPr>
                <w:rFonts w:ascii="Arial" w:hAnsi="Arial" w:cs="Arial"/>
                <w:bCs/>
                <w:caps/>
                <w:sz w:val="20"/>
                <w:szCs w:val="20"/>
              </w:rPr>
            </w:pPr>
          </w:p>
        </w:tc>
      </w:tr>
      <w:tr w:rsidR="007E3BEC" w:rsidRPr="00C53A1B" w14:paraId="24C2C12F" w14:textId="77777777" w:rsidTr="00BB1DDB">
        <w:trPr>
          <w:jc w:val="center"/>
        </w:trPr>
        <w:tc>
          <w:tcPr>
            <w:tcW w:w="2145" w:type="dxa"/>
            <w:vMerge/>
          </w:tcPr>
          <w:p w14:paraId="4031C228" w14:textId="77777777" w:rsidR="007E3BEC" w:rsidRPr="00C53A1B" w:rsidRDefault="007E3BEC" w:rsidP="00F578BC">
            <w:pPr>
              <w:jc w:val="right"/>
              <w:rPr>
                <w:rFonts w:ascii="Arial" w:hAnsi="Arial" w:cs="Arial"/>
                <w:bCs/>
                <w:caps/>
                <w:sz w:val="20"/>
                <w:szCs w:val="20"/>
              </w:rPr>
            </w:pPr>
          </w:p>
        </w:tc>
        <w:tc>
          <w:tcPr>
            <w:tcW w:w="2145" w:type="dxa"/>
          </w:tcPr>
          <w:p w14:paraId="4FF23D77" w14:textId="77777777" w:rsidR="007E3BEC" w:rsidRPr="00C53A1B" w:rsidRDefault="007E3BEC"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435" w:type="dxa"/>
            <w:gridSpan w:val="3"/>
          </w:tcPr>
          <w:p w14:paraId="1B2CE7BB" w14:textId="77777777" w:rsidR="007E3BEC" w:rsidRPr="00C53A1B" w:rsidRDefault="007E3BEC" w:rsidP="00F578BC">
            <w:pPr>
              <w:rPr>
                <w:rFonts w:ascii="Arial" w:hAnsi="Arial" w:cs="Arial"/>
                <w:bCs/>
                <w:noProof/>
                <w:sz w:val="20"/>
                <w:szCs w:val="20"/>
              </w:rPr>
            </w:pPr>
          </w:p>
        </w:tc>
      </w:tr>
      <w:tr w:rsidR="007E3BEC" w:rsidRPr="00C53A1B" w14:paraId="7E45D51D" w14:textId="77777777" w:rsidTr="00BB1DDB">
        <w:trPr>
          <w:jc w:val="center"/>
        </w:trPr>
        <w:tc>
          <w:tcPr>
            <w:tcW w:w="2145" w:type="dxa"/>
            <w:vMerge/>
          </w:tcPr>
          <w:p w14:paraId="5E79F027" w14:textId="77777777" w:rsidR="007E3BEC" w:rsidRPr="00C53A1B" w:rsidRDefault="007E3BEC" w:rsidP="00F578BC">
            <w:pPr>
              <w:jc w:val="right"/>
              <w:rPr>
                <w:rFonts w:ascii="Arial" w:hAnsi="Arial" w:cs="Arial"/>
                <w:bCs/>
                <w:caps/>
                <w:sz w:val="20"/>
                <w:szCs w:val="20"/>
              </w:rPr>
            </w:pPr>
          </w:p>
        </w:tc>
        <w:tc>
          <w:tcPr>
            <w:tcW w:w="2145" w:type="dxa"/>
          </w:tcPr>
          <w:p w14:paraId="06FEFE55" w14:textId="77777777" w:rsidR="007E3BEC" w:rsidRPr="00C53A1B" w:rsidRDefault="007E3BEC" w:rsidP="00F578BC">
            <w:pPr>
              <w:rPr>
                <w:rFonts w:ascii="Arial" w:hAnsi="Arial" w:cs="Arial"/>
                <w:bCs/>
                <w:noProof/>
                <w:sz w:val="20"/>
                <w:szCs w:val="20"/>
              </w:rPr>
            </w:pPr>
            <w:r w:rsidRPr="00C53A1B">
              <w:rPr>
                <w:rFonts w:ascii="Arial" w:hAnsi="Arial" w:cs="Arial"/>
                <w:bCs/>
                <w:noProof/>
                <w:sz w:val="20"/>
                <w:szCs w:val="20"/>
              </w:rPr>
              <w:t>PVM mokėtojo kodas</w:t>
            </w:r>
          </w:p>
        </w:tc>
        <w:tc>
          <w:tcPr>
            <w:tcW w:w="6435" w:type="dxa"/>
            <w:gridSpan w:val="3"/>
          </w:tcPr>
          <w:p w14:paraId="7F6FC782" w14:textId="614C594F" w:rsidR="007E3BEC" w:rsidRPr="00C53A1B" w:rsidRDefault="007E3BEC" w:rsidP="00F578BC">
            <w:pPr>
              <w:rPr>
                <w:rFonts w:ascii="Arial" w:hAnsi="Arial" w:cs="Arial"/>
                <w:bCs/>
                <w:noProof/>
                <w:sz w:val="20"/>
                <w:szCs w:val="20"/>
              </w:rPr>
            </w:pPr>
          </w:p>
        </w:tc>
      </w:tr>
      <w:tr w:rsidR="007E3BEC" w:rsidRPr="00C53A1B" w14:paraId="23992EEC" w14:textId="77777777" w:rsidTr="00BB1DDB">
        <w:trPr>
          <w:jc w:val="center"/>
        </w:trPr>
        <w:tc>
          <w:tcPr>
            <w:tcW w:w="2145" w:type="dxa"/>
            <w:vMerge/>
          </w:tcPr>
          <w:p w14:paraId="580DA25C" w14:textId="77777777" w:rsidR="007E3BEC" w:rsidRPr="00C53A1B" w:rsidRDefault="007E3BEC" w:rsidP="00F578BC">
            <w:pPr>
              <w:jc w:val="right"/>
              <w:rPr>
                <w:rFonts w:ascii="Arial" w:hAnsi="Arial" w:cs="Arial"/>
                <w:bCs/>
                <w:caps/>
                <w:sz w:val="20"/>
                <w:szCs w:val="20"/>
              </w:rPr>
            </w:pPr>
          </w:p>
        </w:tc>
        <w:tc>
          <w:tcPr>
            <w:tcW w:w="2145" w:type="dxa"/>
          </w:tcPr>
          <w:p w14:paraId="1E1A81C2" w14:textId="77777777" w:rsidR="007E3BEC" w:rsidRPr="00C53A1B" w:rsidRDefault="007E3BEC"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435" w:type="dxa"/>
            <w:gridSpan w:val="3"/>
          </w:tcPr>
          <w:p w14:paraId="79F0BD40" w14:textId="490B2263" w:rsidR="007E3BEC" w:rsidRPr="00C53A1B" w:rsidRDefault="007E3BEC" w:rsidP="00F578BC">
            <w:pPr>
              <w:rPr>
                <w:rFonts w:ascii="Arial" w:hAnsi="Arial" w:cs="Arial"/>
                <w:bCs/>
                <w:noProof/>
                <w:sz w:val="20"/>
                <w:szCs w:val="20"/>
              </w:rPr>
            </w:pPr>
          </w:p>
        </w:tc>
      </w:tr>
      <w:tr w:rsidR="007E3BEC" w:rsidRPr="00C53A1B" w14:paraId="79945F86" w14:textId="77777777" w:rsidTr="00BB1DDB">
        <w:trPr>
          <w:jc w:val="center"/>
        </w:trPr>
        <w:tc>
          <w:tcPr>
            <w:tcW w:w="2145" w:type="dxa"/>
            <w:vMerge/>
          </w:tcPr>
          <w:p w14:paraId="46A9D226" w14:textId="77777777" w:rsidR="007E3BEC" w:rsidRPr="00C53A1B" w:rsidRDefault="007E3BEC" w:rsidP="00F578BC">
            <w:pPr>
              <w:jc w:val="right"/>
              <w:rPr>
                <w:rFonts w:ascii="Arial" w:hAnsi="Arial" w:cs="Arial"/>
                <w:bCs/>
                <w:caps/>
                <w:sz w:val="20"/>
                <w:szCs w:val="20"/>
              </w:rPr>
            </w:pPr>
          </w:p>
        </w:tc>
        <w:tc>
          <w:tcPr>
            <w:tcW w:w="2145" w:type="dxa"/>
          </w:tcPr>
          <w:p w14:paraId="7BEFE167" w14:textId="77777777" w:rsidR="007E3BEC" w:rsidRPr="00C53A1B" w:rsidRDefault="007E3BEC"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435" w:type="dxa"/>
            <w:gridSpan w:val="3"/>
          </w:tcPr>
          <w:p w14:paraId="0E856D8A" w14:textId="294A1D4A" w:rsidR="007E3BEC" w:rsidRPr="00C53A1B" w:rsidRDefault="007E3BEC"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7E3BEC" w:rsidRPr="00C53A1B" w:rsidRDefault="007E3BEC" w:rsidP="00F578BC">
            <w:pPr>
              <w:rPr>
                <w:rFonts w:ascii="Arial" w:hAnsi="Arial" w:cs="Arial"/>
                <w:bCs/>
                <w:caps/>
                <w:sz w:val="20"/>
                <w:szCs w:val="20"/>
              </w:rPr>
            </w:pPr>
            <w:r w:rsidRPr="00C53A1B">
              <w:rPr>
                <w:rFonts w:ascii="Arial" w:hAnsi="Arial" w:cs="Arial"/>
                <w:bCs/>
                <w:noProof/>
                <w:sz w:val="20"/>
                <w:szCs w:val="20"/>
              </w:rPr>
              <w:t xml:space="preserve">el. p. </w:t>
            </w:r>
          </w:p>
        </w:tc>
      </w:tr>
      <w:tr w:rsidR="007E3BEC" w:rsidRPr="00C53A1B" w14:paraId="438A8320" w14:textId="77777777" w:rsidTr="00BB1DDB">
        <w:trPr>
          <w:jc w:val="center"/>
        </w:trPr>
        <w:tc>
          <w:tcPr>
            <w:tcW w:w="2145" w:type="dxa"/>
            <w:vMerge/>
          </w:tcPr>
          <w:p w14:paraId="4A2B10CF" w14:textId="77777777" w:rsidR="007E3BEC" w:rsidRPr="00C53A1B" w:rsidRDefault="007E3BEC" w:rsidP="00F578BC">
            <w:pPr>
              <w:jc w:val="right"/>
              <w:rPr>
                <w:rFonts w:ascii="Arial" w:hAnsi="Arial" w:cs="Arial"/>
                <w:bCs/>
                <w:caps/>
                <w:sz w:val="20"/>
                <w:szCs w:val="20"/>
              </w:rPr>
            </w:pPr>
          </w:p>
        </w:tc>
        <w:tc>
          <w:tcPr>
            <w:tcW w:w="2145" w:type="dxa"/>
          </w:tcPr>
          <w:p w14:paraId="7130AB70" w14:textId="44193674" w:rsidR="007E3BEC" w:rsidRPr="00C53A1B" w:rsidRDefault="007E3BEC" w:rsidP="00F578BC">
            <w:pPr>
              <w:rPr>
                <w:rFonts w:ascii="Arial" w:hAnsi="Arial" w:cs="Arial"/>
                <w:bCs/>
                <w:noProof/>
                <w:sz w:val="20"/>
                <w:szCs w:val="20"/>
              </w:rPr>
            </w:pPr>
            <w:r>
              <w:rPr>
                <w:rFonts w:ascii="Arial" w:hAnsi="Arial" w:cs="Arial"/>
                <w:bCs/>
                <w:noProof/>
                <w:sz w:val="20"/>
                <w:szCs w:val="20"/>
              </w:rPr>
              <w:t>Atstovaujama</w:t>
            </w:r>
          </w:p>
        </w:tc>
        <w:tc>
          <w:tcPr>
            <w:tcW w:w="6435" w:type="dxa"/>
            <w:gridSpan w:val="3"/>
          </w:tcPr>
          <w:p w14:paraId="732DEA82" w14:textId="77777777" w:rsidR="007E3BEC" w:rsidRPr="00C53A1B" w:rsidRDefault="007E3BEC" w:rsidP="00F578BC">
            <w:pPr>
              <w:rPr>
                <w:rFonts w:ascii="Arial" w:hAnsi="Arial" w:cs="Arial"/>
                <w:bCs/>
                <w:noProof/>
                <w:sz w:val="20"/>
                <w:szCs w:val="20"/>
              </w:rPr>
            </w:pPr>
          </w:p>
        </w:tc>
      </w:tr>
      <w:tr w:rsidR="00973B32" w:rsidRPr="00C53A1B" w14:paraId="64C7A541" w14:textId="77777777" w:rsidTr="00BB1DDB">
        <w:trPr>
          <w:cantSplit/>
          <w:trHeight w:val="170"/>
          <w:jc w:val="center"/>
        </w:trPr>
        <w:tc>
          <w:tcPr>
            <w:tcW w:w="2145" w:type="dxa"/>
            <w:vAlign w:val="center"/>
          </w:tcPr>
          <w:p w14:paraId="293AA8C8" w14:textId="77777777" w:rsidR="008A5490" w:rsidRPr="00C53A1B" w:rsidRDefault="008A5490" w:rsidP="008A5490">
            <w:pPr>
              <w:pStyle w:val="Sraopastraipa"/>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Sraopastraipa"/>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580" w:type="dxa"/>
            <w:gridSpan w:val="4"/>
            <w:vAlign w:val="center"/>
          </w:tcPr>
          <w:p w14:paraId="18FAB392" w14:textId="38827E1D" w:rsidR="008A5490" w:rsidRPr="0038479B" w:rsidRDefault="0038479B" w:rsidP="008A5490">
            <w:pPr>
              <w:rPr>
                <w:rFonts w:ascii="Arial" w:hAnsi="Arial" w:cs="Arial"/>
                <w:b/>
                <w:noProof/>
                <w:sz w:val="20"/>
                <w:szCs w:val="20"/>
              </w:rPr>
            </w:pPr>
            <w:r w:rsidRPr="0038479B">
              <w:rPr>
                <w:rFonts w:ascii="Arial" w:hAnsi="Arial" w:cs="Arial"/>
                <w:b/>
                <w:noProof/>
                <w:sz w:val="20"/>
                <w:szCs w:val="20"/>
              </w:rPr>
              <w:t>Petrašiūnų elektrinės cirkuliacinės siurblinės rekonstrukcija</w:t>
            </w:r>
          </w:p>
        </w:tc>
      </w:tr>
      <w:tr w:rsidR="00973B32" w:rsidRPr="00C53A1B" w14:paraId="1AF5A545" w14:textId="77777777" w:rsidTr="00BB1DDB">
        <w:trPr>
          <w:jc w:val="center"/>
        </w:trPr>
        <w:tc>
          <w:tcPr>
            <w:tcW w:w="2145" w:type="dxa"/>
            <w:vAlign w:val="center"/>
          </w:tcPr>
          <w:p w14:paraId="653B328A" w14:textId="52414B1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580" w:type="dxa"/>
            <w:gridSpan w:val="4"/>
          </w:tcPr>
          <w:p w14:paraId="72073E80" w14:textId="7A7B7634" w:rsidR="008A5490" w:rsidRPr="00C53A1B" w:rsidRDefault="0038479B" w:rsidP="008A5490">
            <w:pPr>
              <w:rPr>
                <w:rFonts w:ascii="Arial" w:hAnsi="Arial" w:cs="Arial"/>
                <w:bCs/>
                <w:noProof/>
                <w:sz w:val="20"/>
                <w:szCs w:val="20"/>
              </w:rPr>
            </w:pPr>
            <w:r w:rsidRPr="009A545A">
              <w:rPr>
                <w:rFonts w:ascii="Arial" w:hAnsi="Arial" w:cs="Arial"/>
                <w:bCs/>
                <w:noProof/>
                <w:sz w:val="20"/>
                <w:szCs w:val="20"/>
              </w:rPr>
              <w:t>Kaip nurodyta Bendrosios dalies  15.1 p. </w:t>
            </w:r>
            <w:r>
              <w:rPr>
                <w:rFonts w:ascii="Arial" w:hAnsi="Arial" w:cs="Arial"/>
                <w:bCs/>
                <w:noProof/>
                <w:sz w:val="20"/>
                <w:szCs w:val="20"/>
              </w:rPr>
              <w:t xml:space="preserve"> (15.1.2 p.)</w:t>
            </w:r>
          </w:p>
        </w:tc>
      </w:tr>
      <w:tr w:rsidR="00973B32" w:rsidRPr="00C53A1B" w14:paraId="7BB1B932" w14:textId="77777777" w:rsidTr="00BB1DDB">
        <w:trPr>
          <w:jc w:val="center"/>
        </w:trPr>
        <w:tc>
          <w:tcPr>
            <w:tcW w:w="2145" w:type="dxa"/>
            <w:vAlign w:val="center"/>
          </w:tcPr>
          <w:p w14:paraId="7D0043D7" w14:textId="303EBDFF" w:rsidR="008A5490" w:rsidRPr="00C53A1B" w:rsidRDefault="008A5490" w:rsidP="008A5490">
            <w:pPr>
              <w:pStyle w:val="Sraopastraipa"/>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580" w:type="dxa"/>
            <w:gridSpan w:val="4"/>
          </w:tcPr>
          <w:p w14:paraId="01963D13" w14:textId="2C97DACF" w:rsidR="008A5490" w:rsidRPr="00C53A1B" w:rsidRDefault="00326338" w:rsidP="008A5490">
            <w:pPr>
              <w:rPr>
                <w:rFonts w:ascii="Arial" w:hAnsi="Arial" w:cs="Arial"/>
                <w:bCs/>
                <w:noProof/>
                <w:sz w:val="20"/>
                <w:szCs w:val="20"/>
              </w:rPr>
            </w:pPr>
            <w:r w:rsidRPr="001E7BE7">
              <w:rPr>
                <w:rFonts w:ascii="Arial" w:hAnsi="Arial" w:cs="Arial"/>
                <w:bCs/>
                <w:noProof/>
                <w:sz w:val="20"/>
                <w:szCs w:val="20"/>
              </w:rPr>
              <w:t>Sutartis sudarom</w:t>
            </w:r>
            <w:r w:rsidR="00832E2A" w:rsidRPr="001E7BE7">
              <w:rPr>
                <w:rFonts w:ascii="Arial" w:hAnsi="Arial" w:cs="Arial"/>
                <w:bCs/>
                <w:noProof/>
                <w:sz w:val="20"/>
                <w:szCs w:val="20"/>
              </w:rPr>
              <w:t>a</w:t>
            </w:r>
            <w:r w:rsidRPr="001E7BE7">
              <w:rPr>
                <w:rFonts w:ascii="Arial" w:hAnsi="Arial" w:cs="Arial"/>
                <w:bCs/>
                <w:noProof/>
                <w:sz w:val="20"/>
                <w:szCs w:val="20"/>
              </w:rPr>
              <w:t xml:space="preserve"> 1</w:t>
            </w:r>
            <w:r w:rsidR="00925000" w:rsidRPr="001E7BE7">
              <w:rPr>
                <w:rFonts w:ascii="Arial" w:hAnsi="Arial" w:cs="Arial"/>
                <w:bCs/>
                <w:noProof/>
                <w:sz w:val="20"/>
                <w:szCs w:val="20"/>
              </w:rPr>
              <w:t>2</w:t>
            </w:r>
            <w:r w:rsidRPr="001E7BE7">
              <w:rPr>
                <w:rFonts w:ascii="Arial" w:hAnsi="Arial" w:cs="Arial"/>
                <w:bCs/>
                <w:noProof/>
                <w:sz w:val="20"/>
                <w:szCs w:val="20"/>
              </w:rPr>
              <w:t xml:space="preserve"> (</w:t>
            </w:r>
            <w:r w:rsidR="00925000" w:rsidRPr="001E7BE7">
              <w:rPr>
                <w:rFonts w:ascii="Arial" w:hAnsi="Arial" w:cs="Arial"/>
                <w:bCs/>
                <w:noProof/>
                <w:sz w:val="20"/>
                <w:szCs w:val="20"/>
              </w:rPr>
              <w:t>dvylikos</w:t>
            </w:r>
            <w:r w:rsidRPr="001E7BE7">
              <w:rPr>
                <w:rFonts w:ascii="Arial" w:hAnsi="Arial" w:cs="Arial"/>
                <w:bCs/>
                <w:noProof/>
                <w:sz w:val="20"/>
                <w:szCs w:val="20"/>
              </w:rPr>
              <w:t xml:space="preserve">) mėnesių laikotarpiui, su galimybe Sutartį pratęsti 1 (vieną) kartą 6 (šešių) mėnesių laikotarpiui. Bendra Sutarties trukmė su pratęsimu </w:t>
            </w:r>
            <w:r w:rsidR="003E7436">
              <w:rPr>
                <w:rFonts w:ascii="Arial" w:hAnsi="Arial" w:cs="Arial"/>
                <w:bCs/>
                <w:noProof/>
                <w:sz w:val="20"/>
                <w:szCs w:val="20"/>
              </w:rPr>
              <w:t xml:space="preserve">ir apmokėjimui skirtą terminą </w:t>
            </w:r>
            <w:r w:rsidR="0010325B">
              <w:rPr>
                <w:rFonts w:ascii="Arial" w:hAnsi="Arial" w:cs="Arial"/>
                <w:bCs/>
                <w:noProof/>
                <w:sz w:val="20"/>
                <w:szCs w:val="20"/>
              </w:rPr>
              <w:t>–</w:t>
            </w:r>
            <w:r w:rsidR="00832E2A" w:rsidRPr="001E7BE7">
              <w:rPr>
                <w:rFonts w:ascii="Arial" w:hAnsi="Arial" w:cs="Arial"/>
                <w:bCs/>
                <w:noProof/>
                <w:sz w:val="20"/>
                <w:szCs w:val="20"/>
              </w:rPr>
              <w:t xml:space="preserve"> </w:t>
            </w:r>
            <w:r w:rsidR="00925000" w:rsidRPr="001E7BE7">
              <w:rPr>
                <w:rFonts w:ascii="Arial" w:hAnsi="Arial" w:cs="Arial"/>
                <w:bCs/>
                <w:noProof/>
                <w:sz w:val="20"/>
                <w:szCs w:val="20"/>
              </w:rPr>
              <w:t>18</w:t>
            </w:r>
            <w:r w:rsidRPr="001E7BE7">
              <w:rPr>
                <w:rFonts w:ascii="Arial" w:hAnsi="Arial" w:cs="Arial"/>
                <w:bCs/>
                <w:noProof/>
                <w:sz w:val="20"/>
                <w:szCs w:val="20"/>
              </w:rPr>
              <w:t xml:space="preserve"> (</w:t>
            </w:r>
            <w:r w:rsidR="00925000" w:rsidRPr="001E7BE7">
              <w:rPr>
                <w:rFonts w:ascii="Arial" w:hAnsi="Arial" w:cs="Arial"/>
                <w:bCs/>
                <w:noProof/>
                <w:sz w:val="20"/>
                <w:szCs w:val="20"/>
              </w:rPr>
              <w:t>aštuoniolika</w:t>
            </w:r>
            <w:r w:rsidRPr="001E7BE7">
              <w:rPr>
                <w:rFonts w:ascii="Arial" w:hAnsi="Arial" w:cs="Arial"/>
                <w:bCs/>
                <w:noProof/>
                <w:sz w:val="20"/>
                <w:szCs w:val="20"/>
              </w:rPr>
              <w:t>) mėnesi</w:t>
            </w:r>
            <w:r w:rsidR="003E7436">
              <w:rPr>
                <w:rFonts w:ascii="Arial" w:hAnsi="Arial" w:cs="Arial"/>
                <w:bCs/>
                <w:noProof/>
                <w:sz w:val="20"/>
                <w:szCs w:val="20"/>
              </w:rPr>
              <w:t>ų</w:t>
            </w:r>
            <w:r w:rsidRPr="001E7BE7">
              <w:rPr>
                <w:rFonts w:ascii="Arial" w:hAnsi="Arial" w:cs="Arial"/>
                <w:bCs/>
                <w:noProof/>
                <w:sz w:val="20"/>
                <w:szCs w:val="20"/>
              </w:rPr>
              <w:t>.</w:t>
            </w:r>
          </w:p>
        </w:tc>
      </w:tr>
      <w:bookmarkStart w:id="0" w:name="_MON_1694430647"/>
      <w:bookmarkEnd w:id="0"/>
      <w:tr w:rsidR="00365C5B" w:rsidRPr="00C53A1B" w14:paraId="37BF4DB3" w14:textId="77777777" w:rsidTr="00BB1DDB">
        <w:trPr>
          <w:trHeight w:val="6231"/>
          <w:jc w:val="center"/>
        </w:trPr>
        <w:tc>
          <w:tcPr>
            <w:tcW w:w="10725" w:type="dxa"/>
            <w:gridSpan w:val="5"/>
            <w:vMerge w:val="restart"/>
            <w:vAlign w:val="center"/>
          </w:tcPr>
          <w:p w14:paraId="44D0E495" w14:textId="096F0CE2" w:rsidR="00365C5B" w:rsidRPr="00C53A1B" w:rsidRDefault="004B4326" w:rsidP="00401D1E">
            <w:pPr>
              <w:pStyle w:val="Sraopastraipa"/>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610" w:dyaOrig="8388"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6pt;height:424.2pt" o:ole="">
                  <v:imagedata r:id="rId12" o:title=""/>
                </v:shape>
                <o:OLEObject Type="Embed" ProgID="Excel.Sheet.12" ShapeID="_x0000_i1025" DrawAspect="Content" ObjectID="_1824630500" r:id="rId13"/>
              </w:object>
            </w:r>
          </w:p>
        </w:tc>
      </w:tr>
      <w:tr w:rsidR="00365C5B" w:rsidRPr="00C53A1B" w14:paraId="76099D8C" w14:textId="77777777" w:rsidTr="00BB1DDB">
        <w:trPr>
          <w:trHeight w:val="241"/>
          <w:jc w:val="center"/>
        </w:trPr>
        <w:tc>
          <w:tcPr>
            <w:tcW w:w="10725" w:type="dxa"/>
            <w:gridSpan w:val="5"/>
            <w:vMerge/>
            <w:vAlign w:val="center"/>
          </w:tcPr>
          <w:p w14:paraId="46B049AB" w14:textId="77777777" w:rsidR="00365C5B" w:rsidRPr="00C53A1B" w:rsidRDefault="00365C5B" w:rsidP="00401D1E">
            <w:pPr>
              <w:pStyle w:val="Sraopastraipa"/>
              <w:tabs>
                <w:tab w:val="left" w:pos="1276"/>
              </w:tabs>
              <w:ind w:left="360"/>
              <w:contextualSpacing w:val="0"/>
              <w:jc w:val="both"/>
              <w:rPr>
                <w:rFonts w:ascii="Arial" w:hAnsi="Arial" w:cs="Arial"/>
                <w:sz w:val="20"/>
                <w:szCs w:val="20"/>
              </w:rPr>
            </w:pPr>
          </w:p>
        </w:tc>
      </w:tr>
      <w:tr w:rsidR="00365C5B" w:rsidRPr="00C53A1B" w14:paraId="5FC7FE71" w14:textId="77777777" w:rsidTr="00BB1DDB">
        <w:trPr>
          <w:trHeight w:val="241"/>
          <w:jc w:val="center"/>
        </w:trPr>
        <w:tc>
          <w:tcPr>
            <w:tcW w:w="10725" w:type="dxa"/>
            <w:gridSpan w:val="5"/>
            <w:vMerge/>
            <w:vAlign w:val="center"/>
          </w:tcPr>
          <w:p w14:paraId="6EF4E888" w14:textId="77777777" w:rsidR="00365C5B" w:rsidRPr="00C53A1B" w:rsidRDefault="00365C5B" w:rsidP="00401D1E">
            <w:pPr>
              <w:pStyle w:val="Sraopastraipa"/>
              <w:tabs>
                <w:tab w:val="left" w:pos="1276"/>
              </w:tabs>
              <w:ind w:left="360"/>
              <w:contextualSpacing w:val="0"/>
              <w:jc w:val="both"/>
              <w:rPr>
                <w:rFonts w:ascii="Arial" w:hAnsi="Arial" w:cs="Arial"/>
                <w:sz w:val="20"/>
                <w:szCs w:val="20"/>
              </w:rPr>
            </w:pPr>
          </w:p>
        </w:tc>
      </w:tr>
      <w:tr w:rsidR="00365C5B" w:rsidRPr="00C53A1B" w14:paraId="1BB12B5B" w14:textId="77777777" w:rsidTr="00BB1DDB">
        <w:trPr>
          <w:trHeight w:val="1479"/>
          <w:jc w:val="center"/>
        </w:trPr>
        <w:tc>
          <w:tcPr>
            <w:tcW w:w="10725" w:type="dxa"/>
            <w:gridSpan w:val="5"/>
            <w:vMerge/>
            <w:vAlign w:val="center"/>
          </w:tcPr>
          <w:p w14:paraId="3F147D4A" w14:textId="77777777" w:rsidR="00365C5B" w:rsidRPr="00C53A1B" w:rsidRDefault="00365C5B" w:rsidP="00401D1E">
            <w:pPr>
              <w:pStyle w:val="Sraopastraipa"/>
              <w:tabs>
                <w:tab w:val="left" w:pos="1276"/>
              </w:tabs>
              <w:ind w:left="360"/>
              <w:contextualSpacing w:val="0"/>
              <w:jc w:val="both"/>
              <w:rPr>
                <w:rFonts w:ascii="Arial" w:hAnsi="Arial" w:cs="Arial"/>
                <w:sz w:val="20"/>
                <w:szCs w:val="20"/>
              </w:rPr>
            </w:pPr>
          </w:p>
        </w:tc>
      </w:tr>
      <w:tr w:rsidR="00456ED6" w:rsidRPr="00C53A1B" w14:paraId="17A8BA3A" w14:textId="77777777" w:rsidTr="00BB1DDB">
        <w:trPr>
          <w:trHeight w:val="190"/>
          <w:jc w:val="center"/>
        </w:trPr>
        <w:tc>
          <w:tcPr>
            <w:tcW w:w="2145"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t xml:space="preserve">6. </w:t>
            </w:r>
            <w:r w:rsidR="008A6A45">
              <w:rPr>
                <w:rFonts w:ascii="Arial" w:hAnsi="Arial" w:cs="Arial"/>
                <w:b/>
                <w:bCs/>
                <w:sz w:val="20"/>
                <w:szCs w:val="20"/>
              </w:rPr>
              <w:t>Prievolių įvykdymo užtikrinimai</w:t>
            </w:r>
          </w:p>
        </w:tc>
        <w:tc>
          <w:tcPr>
            <w:tcW w:w="6435" w:type="dxa"/>
            <w:gridSpan w:val="3"/>
            <w:vAlign w:val="center"/>
          </w:tcPr>
          <w:p w14:paraId="154DD57D" w14:textId="6D5B7B75" w:rsidR="00F22EAF" w:rsidRPr="000931EF" w:rsidRDefault="00456ED6" w:rsidP="000931EF">
            <w:pPr>
              <w:tabs>
                <w:tab w:val="left" w:pos="1276"/>
              </w:tabs>
              <w:rPr>
                <w:rFonts w:ascii="Arial" w:hAnsi="Arial" w:cs="Arial"/>
                <w:sz w:val="20"/>
                <w:szCs w:val="20"/>
              </w:rPr>
            </w:pPr>
            <w:r w:rsidRPr="000931EF">
              <w:rPr>
                <w:rFonts w:ascii="Arial" w:hAnsi="Arial" w:cs="Arial"/>
                <w:sz w:val="20"/>
                <w:szCs w:val="20"/>
              </w:rPr>
              <w:t>Sutarties įvykdymo</w:t>
            </w:r>
            <w:r w:rsidR="003463FA">
              <w:rPr>
                <w:rFonts w:ascii="Arial" w:hAnsi="Arial" w:cs="Arial"/>
                <w:sz w:val="20"/>
                <w:szCs w:val="20"/>
              </w:rPr>
              <w:t xml:space="preserve"> užtikrinimas</w:t>
            </w:r>
            <w:r w:rsidR="00C747AF">
              <w:rPr>
                <w:rFonts w:ascii="Arial" w:hAnsi="Arial" w:cs="Arial"/>
                <w:sz w:val="20"/>
                <w:szCs w:val="20"/>
              </w:rPr>
              <w:t xml:space="preserve"> pateikiamas, vadovaujantis Sutarties Bendr</w:t>
            </w:r>
            <w:r w:rsidR="00B63EB2">
              <w:rPr>
                <w:rFonts w:ascii="Arial" w:hAnsi="Arial" w:cs="Arial"/>
                <w:sz w:val="20"/>
                <w:szCs w:val="20"/>
              </w:rPr>
              <w:t>osios dalies</w:t>
            </w:r>
            <w:r w:rsidR="00C747AF">
              <w:rPr>
                <w:rFonts w:ascii="Arial" w:hAnsi="Arial" w:cs="Arial"/>
                <w:sz w:val="20"/>
                <w:szCs w:val="20"/>
              </w:rPr>
              <w:t xml:space="preserve"> sąlygų </w:t>
            </w:r>
            <w:r w:rsidR="000B2EB0">
              <w:rPr>
                <w:rFonts w:ascii="Arial" w:hAnsi="Arial" w:cs="Arial"/>
                <w:sz w:val="20"/>
                <w:szCs w:val="20"/>
              </w:rPr>
              <w:t>11.5 punkt</w:t>
            </w:r>
            <w:r w:rsidR="006623E1">
              <w:rPr>
                <w:rFonts w:ascii="Arial" w:hAnsi="Arial" w:cs="Arial"/>
                <w:sz w:val="20"/>
                <w:szCs w:val="20"/>
              </w:rPr>
              <w:t>u</w:t>
            </w:r>
          </w:p>
        </w:tc>
        <w:tc>
          <w:tcPr>
            <w:tcW w:w="2145" w:type="dxa"/>
            <w:vAlign w:val="center"/>
          </w:tcPr>
          <w:p w14:paraId="39F218A8" w14:textId="2D6350FB" w:rsidR="00F22EAF" w:rsidRPr="00C53A1B" w:rsidRDefault="00FA74F6" w:rsidP="00A74383">
            <w:pPr>
              <w:tabs>
                <w:tab w:val="left" w:pos="1276"/>
              </w:tabs>
              <w:ind w:left="-102"/>
              <w:jc w:val="both"/>
              <w:rPr>
                <w:rFonts w:ascii="Arial" w:hAnsi="Arial" w:cs="Arial"/>
                <w:sz w:val="20"/>
                <w:szCs w:val="20"/>
              </w:rPr>
            </w:pPr>
            <w:r w:rsidRPr="00C53A1B">
              <w:rPr>
                <w:rFonts w:ascii="Arial" w:hAnsi="Arial" w:cs="Arial"/>
                <w:sz w:val="20"/>
                <w:szCs w:val="20"/>
              </w:rPr>
              <w:t>Dydis,</w:t>
            </w:r>
            <w:r w:rsidR="00254D32">
              <w:rPr>
                <w:rFonts w:ascii="Arial" w:hAnsi="Arial" w:cs="Arial"/>
                <w:sz w:val="20"/>
                <w:szCs w:val="20"/>
              </w:rPr>
              <w:t xml:space="preserve"> 10 proc. nuo bendros Sutarties kainos be PVM</w:t>
            </w:r>
          </w:p>
        </w:tc>
      </w:tr>
      <w:tr w:rsidR="00BD3DAB" w:rsidRPr="00C53A1B" w14:paraId="34E57CFD" w14:textId="77777777" w:rsidTr="00BB1DDB">
        <w:trPr>
          <w:trHeight w:val="190"/>
          <w:jc w:val="center"/>
        </w:trPr>
        <w:tc>
          <w:tcPr>
            <w:tcW w:w="2145" w:type="dxa"/>
            <w:vMerge/>
            <w:vAlign w:val="center"/>
          </w:tcPr>
          <w:p w14:paraId="1F4CB34A" w14:textId="77777777" w:rsidR="00BD3DAB" w:rsidRPr="00C53A1B" w:rsidRDefault="00BD3DAB" w:rsidP="00724901">
            <w:pPr>
              <w:rPr>
                <w:rFonts w:ascii="Arial" w:hAnsi="Arial" w:cs="Arial"/>
                <w:b/>
                <w:bCs/>
                <w:sz w:val="20"/>
                <w:szCs w:val="20"/>
              </w:rPr>
            </w:pPr>
          </w:p>
        </w:tc>
        <w:tc>
          <w:tcPr>
            <w:tcW w:w="6435" w:type="dxa"/>
            <w:gridSpan w:val="3"/>
            <w:vAlign w:val="center"/>
          </w:tcPr>
          <w:p w14:paraId="5C86DA59" w14:textId="18A29496" w:rsidR="00BD3DAB" w:rsidRPr="000931EF" w:rsidRDefault="00BD3DAB" w:rsidP="000931EF">
            <w:pPr>
              <w:tabs>
                <w:tab w:val="left" w:pos="1276"/>
              </w:tabs>
              <w:rPr>
                <w:rFonts w:ascii="Arial" w:hAnsi="Arial" w:cs="Arial"/>
                <w:sz w:val="20"/>
                <w:szCs w:val="20"/>
              </w:rPr>
            </w:pPr>
            <w:r>
              <w:rPr>
                <w:rFonts w:ascii="Arial" w:hAnsi="Arial" w:cs="Arial"/>
                <w:sz w:val="20"/>
                <w:szCs w:val="20"/>
              </w:rPr>
              <w:t>Garantinio laikotarpio</w:t>
            </w:r>
            <w:r w:rsidR="00CB65F6">
              <w:rPr>
                <w:rFonts w:ascii="Arial" w:hAnsi="Arial" w:cs="Arial"/>
                <w:sz w:val="20"/>
                <w:szCs w:val="20"/>
              </w:rPr>
              <w:t xml:space="preserve"> įsipareigojimo įvykdymo garantija/laidavimas</w:t>
            </w:r>
            <w:r w:rsidR="00EA0779">
              <w:rPr>
                <w:rFonts w:ascii="Arial" w:hAnsi="Arial" w:cs="Arial"/>
                <w:sz w:val="20"/>
                <w:szCs w:val="20"/>
              </w:rPr>
              <w:t xml:space="preserve">, </w:t>
            </w:r>
            <w:r w:rsidR="00275AD3">
              <w:rPr>
                <w:rFonts w:ascii="Arial" w:hAnsi="Arial" w:cs="Arial"/>
                <w:sz w:val="20"/>
                <w:szCs w:val="20"/>
              </w:rPr>
              <w:t xml:space="preserve">pateikiamas </w:t>
            </w:r>
            <w:r w:rsidR="00EA0779">
              <w:rPr>
                <w:rFonts w:ascii="Arial" w:hAnsi="Arial" w:cs="Arial"/>
                <w:sz w:val="20"/>
                <w:szCs w:val="20"/>
              </w:rPr>
              <w:t>vadovaujanti</w:t>
            </w:r>
            <w:r w:rsidR="00B63EB2">
              <w:rPr>
                <w:rFonts w:ascii="Arial" w:hAnsi="Arial" w:cs="Arial"/>
                <w:sz w:val="20"/>
                <w:szCs w:val="20"/>
              </w:rPr>
              <w:t xml:space="preserve">s Sutarties Bendrosios dalies sąlygų </w:t>
            </w:r>
            <w:r w:rsidR="000B2EB0">
              <w:rPr>
                <w:rFonts w:ascii="Arial" w:hAnsi="Arial" w:cs="Arial"/>
                <w:sz w:val="20"/>
                <w:szCs w:val="20"/>
              </w:rPr>
              <w:t>11.8 punkt</w:t>
            </w:r>
            <w:r w:rsidR="006623E1">
              <w:rPr>
                <w:rFonts w:ascii="Arial" w:hAnsi="Arial" w:cs="Arial"/>
                <w:sz w:val="20"/>
                <w:szCs w:val="20"/>
              </w:rPr>
              <w:t>u</w:t>
            </w:r>
          </w:p>
        </w:tc>
        <w:tc>
          <w:tcPr>
            <w:tcW w:w="2145" w:type="dxa"/>
            <w:vAlign w:val="center"/>
          </w:tcPr>
          <w:p w14:paraId="3C737893" w14:textId="119FD263" w:rsidR="00BD3DAB" w:rsidRPr="00C53A1B" w:rsidRDefault="00AA0118" w:rsidP="00A74383">
            <w:pPr>
              <w:tabs>
                <w:tab w:val="left" w:pos="1276"/>
              </w:tabs>
              <w:ind w:left="-102"/>
              <w:jc w:val="both"/>
              <w:rPr>
                <w:rFonts w:ascii="Arial" w:hAnsi="Arial" w:cs="Arial"/>
                <w:sz w:val="20"/>
                <w:szCs w:val="20"/>
              </w:rPr>
            </w:pPr>
            <w:r>
              <w:rPr>
                <w:rFonts w:ascii="Arial" w:hAnsi="Arial" w:cs="Arial"/>
                <w:sz w:val="20"/>
                <w:szCs w:val="20"/>
              </w:rPr>
              <w:t>5 proc. nuo Sutarties kainos su PVM</w:t>
            </w:r>
          </w:p>
        </w:tc>
      </w:tr>
      <w:tr w:rsidR="00456ED6" w:rsidRPr="00C53A1B" w14:paraId="3B70AF5B" w14:textId="77777777" w:rsidTr="00BB1DDB">
        <w:trPr>
          <w:trHeight w:val="190"/>
          <w:jc w:val="center"/>
        </w:trPr>
        <w:tc>
          <w:tcPr>
            <w:tcW w:w="2145" w:type="dxa"/>
            <w:vMerge/>
            <w:vAlign w:val="center"/>
          </w:tcPr>
          <w:p w14:paraId="25375273" w14:textId="77777777" w:rsidR="00456ED6" w:rsidRPr="00C53A1B" w:rsidRDefault="00456ED6" w:rsidP="00724901">
            <w:pPr>
              <w:pStyle w:val="Sraopastraipa"/>
              <w:numPr>
                <w:ilvl w:val="0"/>
                <w:numId w:val="11"/>
              </w:numPr>
              <w:contextualSpacing w:val="0"/>
              <w:rPr>
                <w:rFonts w:ascii="Arial" w:hAnsi="Arial" w:cs="Arial"/>
                <w:b/>
                <w:bCs/>
                <w:sz w:val="20"/>
                <w:szCs w:val="20"/>
              </w:rPr>
            </w:pPr>
          </w:p>
        </w:tc>
        <w:tc>
          <w:tcPr>
            <w:tcW w:w="6435" w:type="dxa"/>
            <w:gridSpan w:val="3"/>
            <w:vAlign w:val="center"/>
          </w:tcPr>
          <w:p w14:paraId="5662C578" w14:textId="3CDF5568" w:rsidR="008A6A45" w:rsidRPr="000931EF" w:rsidRDefault="008A6A45" w:rsidP="000931EF">
            <w:pPr>
              <w:tabs>
                <w:tab w:val="left" w:pos="1276"/>
              </w:tabs>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462B2D">
              <w:rPr>
                <w:rFonts w:ascii="Arial" w:hAnsi="Arial" w:cs="Arial"/>
                <w:sz w:val="20"/>
                <w:szCs w:val="20"/>
              </w:rPr>
              <w:t xml:space="preserve"> </w:t>
            </w:r>
          </w:p>
        </w:tc>
        <w:tc>
          <w:tcPr>
            <w:tcW w:w="2145" w:type="dxa"/>
            <w:vAlign w:val="center"/>
          </w:tcPr>
          <w:p w14:paraId="42E3E262" w14:textId="690C7FDB" w:rsidR="00456ED6" w:rsidRPr="00A74383" w:rsidRDefault="00FA294C" w:rsidP="00A74383">
            <w:pPr>
              <w:tabs>
                <w:tab w:val="left" w:pos="1276"/>
              </w:tabs>
              <w:ind w:left="-102"/>
              <w:jc w:val="both"/>
              <w:rPr>
                <w:rFonts w:ascii="Arial" w:hAnsi="Arial" w:cs="Arial"/>
                <w:sz w:val="20"/>
                <w:szCs w:val="20"/>
              </w:rPr>
            </w:pPr>
            <w:r w:rsidRPr="00A74383">
              <w:rPr>
                <w:rFonts w:ascii="Arial" w:hAnsi="Arial" w:cs="Arial"/>
                <w:sz w:val="20"/>
                <w:szCs w:val="20"/>
              </w:rPr>
              <w:t>T</w:t>
            </w:r>
            <w:r w:rsidR="00275AD3" w:rsidRPr="00A74383">
              <w:rPr>
                <w:rFonts w:ascii="Arial" w:hAnsi="Arial" w:cs="Arial"/>
                <w:sz w:val="20"/>
                <w:szCs w:val="20"/>
              </w:rPr>
              <w:t xml:space="preserve">aikoma </w:t>
            </w:r>
            <w:r w:rsidR="00D26682" w:rsidRPr="00A74383">
              <w:rPr>
                <w:rFonts w:ascii="Arial" w:hAnsi="Arial" w:cs="Arial"/>
                <w:sz w:val="20"/>
                <w:szCs w:val="20"/>
              </w:rPr>
              <w:t>p</w:t>
            </w:r>
            <w:r w:rsidR="00851E3D" w:rsidRPr="00A74383">
              <w:rPr>
                <w:rFonts w:ascii="Arial" w:hAnsi="Arial" w:cs="Arial"/>
                <w:sz w:val="20"/>
                <w:szCs w:val="20"/>
              </w:rPr>
              <w:t>agal teisės aktų reikalavimus</w:t>
            </w:r>
          </w:p>
        </w:tc>
      </w:tr>
      <w:tr w:rsidR="00D61119" w:rsidRPr="00C53A1B" w14:paraId="56B8485C" w14:textId="77777777" w:rsidTr="00BB1DDB">
        <w:trPr>
          <w:trHeight w:val="133"/>
          <w:jc w:val="center"/>
        </w:trPr>
        <w:tc>
          <w:tcPr>
            <w:tcW w:w="2145" w:type="dxa"/>
            <w:vAlign w:val="center"/>
          </w:tcPr>
          <w:p w14:paraId="6E587E59" w14:textId="693F87F3" w:rsidR="00D61119" w:rsidRPr="00C53A1B" w:rsidRDefault="00D61119" w:rsidP="00D61119">
            <w:pPr>
              <w:pStyle w:val="Sraopastraipa"/>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580" w:type="dxa"/>
            <w:gridSpan w:val="4"/>
            <w:vAlign w:val="center"/>
          </w:tcPr>
          <w:p w14:paraId="53F41AE3" w14:textId="75EF9A9E" w:rsidR="00D61119" w:rsidRPr="00C53A1B" w:rsidRDefault="00D61119" w:rsidP="00D61119">
            <w:pPr>
              <w:tabs>
                <w:tab w:val="left" w:pos="1276"/>
              </w:tabs>
              <w:spacing w:line="276" w:lineRule="auto"/>
              <w:ind w:left="-104" w:firstLine="104"/>
              <w:jc w:val="both"/>
              <w:rPr>
                <w:rFonts w:ascii="Arial" w:hAnsi="Arial" w:cs="Arial"/>
                <w:sz w:val="20"/>
                <w:szCs w:val="20"/>
              </w:rPr>
            </w:pPr>
            <w:r w:rsidRPr="00294A23">
              <w:rPr>
                <w:rFonts w:ascii="Arial" w:hAnsi="Arial" w:cs="Arial"/>
                <w:sz w:val="20"/>
                <w:szCs w:val="20"/>
              </w:rPr>
              <w:t>Rangos darbams (išskyrus šilumos tinklų rangos darbus): „visi statiniai“</w:t>
            </w:r>
          </w:p>
        </w:tc>
      </w:tr>
      <w:tr w:rsidR="009D79D4" w:rsidRPr="00C53A1B" w14:paraId="1D3CABF7" w14:textId="77777777" w:rsidTr="00BB1DDB">
        <w:trPr>
          <w:trHeight w:val="133"/>
          <w:jc w:val="center"/>
        </w:trPr>
        <w:tc>
          <w:tcPr>
            <w:tcW w:w="2145" w:type="dxa"/>
            <w:vAlign w:val="center"/>
          </w:tcPr>
          <w:p w14:paraId="25FB2340" w14:textId="03562181" w:rsidR="009D79D4" w:rsidRPr="00294A23" w:rsidRDefault="009D79D4" w:rsidP="00D61119">
            <w:pPr>
              <w:pStyle w:val="Sraopastraipa"/>
              <w:numPr>
                <w:ilvl w:val="0"/>
                <w:numId w:val="10"/>
              </w:numPr>
              <w:ind w:left="318"/>
              <w:rPr>
                <w:rFonts w:ascii="Arial" w:hAnsi="Arial" w:cs="Arial"/>
                <w:b/>
                <w:bCs/>
                <w:sz w:val="20"/>
                <w:szCs w:val="20"/>
              </w:rPr>
            </w:pPr>
            <w:r>
              <w:rPr>
                <w:rFonts w:ascii="Arial" w:hAnsi="Arial" w:cs="Arial"/>
                <w:b/>
                <w:bCs/>
                <w:sz w:val="20"/>
                <w:szCs w:val="20"/>
              </w:rPr>
              <w:t>Kainodara</w:t>
            </w:r>
          </w:p>
        </w:tc>
        <w:tc>
          <w:tcPr>
            <w:tcW w:w="8580" w:type="dxa"/>
            <w:gridSpan w:val="4"/>
            <w:vAlign w:val="center"/>
          </w:tcPr>
          <w:p w14:paraId="2E841C41" w14:textId="0DB88BAE" w:rsidR="009D79D4" w:rsidRPr="00294A23" w:rsidRDefault="00517B0F" w:rsidP="00D61119">
            <w:pPr>
              <w:tabs>
                <w:tab w:val="left" w:pos="1276"/>
              </w:tabs>
              <w:spacing w:line="276" w:lineRule="auto"/>
              <w:ind w:left="-104" w:firstLine="104"/>
              <w:jc w:val="both"/>
              <w:rPr>
                <w:rFonts w:ascii="Arial" w:hAnsi="Arial" w:cs="Arial"/>
                <w:sz w:val="20"/>
                <w:szCs w:val="20"/>
              </w:rPr>
            </w:pPr>
            <w:r>
              <w:rPr>
                <w:rFonts w:ascii="Arial" w:hAnsi="Arial" w:cs="Arial"/>
                <w:sz w:val="20"/>
                <w:szCs w:val="20"/>
              </w:rPr>
              <w:t>Fiksuota kaina</w:t>
            </w:r>
          </w:p>
        </w:tc>
      </w:tr>
      <w:tr w:rsidR="00D61119" w:rsidRPr="00C53A1B" w14:paraId="7BF9A490" w14:textId="77777777" w:rsidTr="00BB1DDB">
        <w:trPr>
          <w:trHeight w:val="133"/>
          <w:jc w:val="center"/>
        </w:trPr>
        <w:tc>
          <w:tcPr>
            <w:tcW w:w="2145" w:type="dxa"/>
            <w:vAlign w:val="center"/>
          </w:tcPr>
          <w:p w14:paraId="1A91FF4E" w14:textId="408542E8" w:rsidR="00D61119" w:rsidRPr="00C53A1B" w:rsidRDefault="00D61119" w:rsidP="00D61119">
            <w:pPr>
              <w:pStyle w:val="Sraopastraipa"/>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580" w:type="dxa"/>
            <w:gridSpan w:val="4"/>
            <w:vAlign w:val="center"/>
          </w:tcPr>
          <w:p w14:paraId="6DFC1D36" w14:textId="32D5DF8A" w:rsidR="00B72888" w:rsidRPr="00500651" w:rsidRDefault="000538A6" w:rsidP="009D49F9">
            <w:pPr>
              <w:tabs>
                <w:tab w:val="left" w:pos="1276"/>
              </w:tabs>
              <w:ind w:left="-104" w:firstLine="104"/>
              <w:jc w:val="both"/>
              <w:rPr>
                <w:rFonts w:ascii="Arial" w:eastAsia="Arial" w:hAnsi="Arial" w:cs="Arial"/>
                <w:sz w:val="20"/>
                <w:szCs w:val="20"/>
              </w:rPr>
            </w:pPr>
            <w:r w:rsidRPr="001E7BE7">
              <w:rPr>
                <w:rFonts w:ascii="Arial" w:hAnsi="Arial" w:cs="Arial"/>
                <w:sz w:val="20"/>
                <w:szCs w:val="20"/>
              </w:rPr>
              <w:t>2</w:t>
            </w:r>
            <w:r w:rsidR="00B05C64">
              <w:rPr>
                <w:rFonts w:ascii="Arial" w:hAnsi="Arial" w:cs="Arial"/>
                <w:sz w:val="20"/>
                <w:szCs w:val="20"/>
              </w:rPr>
              <w:t>3</w:t>
            </w:r>
            <w:r w:rsidR="00292FC7" w:rsidRPr="001E7BE7">
              <w:rPr>
                <w:rFonts w:ascii="Arial" w:hAnsi="Arial" w:cs="Arial"/>
                <w:sz w:val="20"/>
                <w:szCs w:val="20"/>
              </w:rPr>
              <w:t xml:space="preserve"> </w:t>
            </w:r>
            <w:r w:rsidR="005F19BF" w:rsidRPr="001E7BE7">
              <w:rPr>
                <w:rFonts w:ascii="Arial" w:hAnsi="Arial" w:cs="Arial"/>
                <w:sz w:val="20"/>
                <w:szCs w:val="20"/>
              </w:rPr>
              <w:t>(</w:t>
            </w:r>
            <w:r w:rsidRPr="001E7BE7">
              <w:rPr>
                <w:rFonts w:ascii="Arial" w:hAnsi="Arial" w:cs="Arial"/>
                <w:sz w:val="20"/>
                <w:szCs w:val="20"/>
              </w:rPr>
              <w:t>dvidešimt viena</w:t>
            </w:r>
            <w:r w:rsidR="005F19BF" w:rsidRPr="001E7BE7">
              <w:rPr>
                <w:rFonts w:ascii="Arial" w:hAnsi="Arial" w:cs="Arial"/>
                <w:sz w:val="20"/>
                <w:szCs w:val="20"/>
              </w:rPr>
              <w:t xml:space="preserve">) </w:t>
            </w:r>
            <w:r w:rsidRPr="001E7BE7">
              <w:rPr>
                <w:rFonts w:ascii="Arial" w:hAnsi="Arial" w:cs="Arial"/>
                <w:sz w:val="20"/>
                <w:szCs w:val="20"/>
              </w:rPr>
              <w:t>savaitė</w:t>
            </w:r>
            <w:r w:rsidR="005F19BF" w:rsidRPr="001E7BE7">
              <w:rPr>
                <w:rFonts w:ascii="Arial" w:hAnsi="Arial" w:cs="Arial"/>
                <w:sz w:val="20"/>
                <w:szCs w:val="20"/>
              </w:rPr>
              <w:t xml:space="preserve"> nuo </w:t>
            </w:r>
            <w:r w:rsidR="003733DC">
              <w:rPr>
                <w:rFonts w:ascii="Arial" w:hAnsi="Arial" w:cs="Arial"/>
                <w:sz w:val="20"/>
                <w:szCs w:val="20"/>
              </w:rPr>
              <w:t>S</w:t>
            </w:r>
            <w:r w:rsidR="005F19BF" w:rsidRPr="001E7BE7">
              <w:rPr>
                <w:rFonts w:ascii="Arial" w:hAnsi="Arial" w:cs="Arial"/>
                <w:sz w:val="20"/>
                <w:szCs w:val="20"/>
              </w:rPr>
              <w:t xml:space="preserve">utarties įsigaliojimo. Atskirų etapų darbų atlikimo terminai nurodyti Sutarties </w:t>
            </w:r>
            <w:r w:rsidR="00B94788" w:rsidRPr="001E7BE7">
              <w:rPr>
                <w:rFonts w:ascii="Arial" w:hAnsi="Arial" w:cs="Arial"/>
                <w:sz w:val="20"/>
                <w:szCs w:val="20"/>
              </w:rPr>
              <w:t>1</w:t>
            </w:r>
            <w:r w:rsidR="005F19BF" w:rsidRPr="001E7BE7">
              <w:rPr>
                <w:rFonts w:ascii="Arial" w:hAnsi="Arial" w:cs="Arial"/>
                <w:sz w:val="20"/>
                <w:szCs w:val="20"/>
              </w:rPr>
              <w:t xml:space="preserve"> priede – „</w:t>
            </w:r>
            <w:r w:rsidR="00B05C64">
              <w:rPr>
                <w:rFonts w:ascii="Arial" w:hAnsi="Arial" w:cs="Arial"/>
                <w:sz w:val="20"/>
                <w:szCs w:val="20"/>
              </w:rPr>
              <w:t>Techninėje specifikacijoje</w:t>
            </w:r>
            <w:r w:rsidR="005F19BF" w:rsidRPr="001E7BE7">
              <w:rPr>
                <w:rFonts w:ascii="Arial" w:hAnsi="Arial" w:cs="Arial"/>
                <w:sz w:val="20"/>
                <w:szCs w:val="20"/>
              </w:rPr>
              <w:t>“.</w:t>
            </w:r>
          </w:p>
        </w:tc>
      </w:tr>
      <w:tr w:rsidR="00D61119" w:rsidRPr="00C53A1B" w14:paraId="3CFF6A59" w14:textId="77777777" w:rsidTr="00BB1DDB">
        <w:trPr>
          <w:jc w:val="center"/>
        </w:trPr>
        <w:tc>
          <w:tcPr>
            <w:tcW w:w="2145" w:type="dxa"/>
            <w:vAlign w:val="center"/>
          </w:tcPr>
          <w:p w14:paraId="7DF0BFE9" w14:textId="57B18162" w:rsidR="00D61119" w:rsidRPr="00C53A1B" w:rsidRDefault="00D61119" w:rsidP="00D61119">
            <w:pPr>
              <w:pStyle w:val="Sraopastraipa"/>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580" w:type="dxa"/>
            <w:gridSpan w:val="4"/>
            <w:vAlign w:val="center"/>
          </w:tcPr>
          <w:p w14:paraId="17FF4096" w14:textId="39965A7C"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970C21">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p>
          <w:p w14:paraId="365D868C" w14:textId="581A0E27" w:rsidR="00D61119" w:rsidRPr="00C53A1B" w:rsidRDefault="00D61119" w:rsidP="00D61119">
            <w:pPr>
              <w:pStyle w:val="Sraopastraipa"/>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970C21">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p>
        </w:tc>
      </w:tr>
      <w:tr w:rsidR="00D61119" w:rsidRPr="00C53A1B" w14:paraId="331D515A" w14:textId="77777777" w:rsidTr="00BB1DDB">
        <w:trPr>
          <w:jc w:val="center"/>
        </w:trPr>
        <w:tc>
          <w:tcPr>
            <w:tcW w:w="2145" w:type="dxa"/>
            <w:vAlign w:val="center"/>
          </w:tcPr>
          <w:p w14:paraId="2B3BC224" w14:textId="053D0847"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580" w:type="dxa"/>
            <w:gridSpan w:val="4"/>
            <w:vAlign w:val="center"/>
          </w:tcPr>
          <w:p w14:paraId="3936CBE9" w14:textId="77777777" w:rsidR="00D61119" w:rsidRPr="00C53A1B" w:rsidRDefault="00D61119" w:rsidP="00D61119">
            <w:pPr>
              <w:pStyle w:val="Sraopastraipa"/>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00BB1DDB">
        <w:trPr>
          <w:jc w:val="center"/>
        </w:trPr>
        <w:tc>
          <w:tcPr>
            <w:tcW w:w="2145" w:type="dxa"/>
            <w:vAlign w:val="center"/>
          </w:tcPr>
          <w:p w14:paraId="3C20E8F1" w14:textId="707B3E3B"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lastRenderedPageBreak/>
              <w:t>Jungtinės veiklos sutartis</w:t>
            </w:r>
          </w:p>
        </w:tc>
        <w:tc>
          <w:tcPr>
            <w:tcW w:w="8580" w:type="dxa"/>
            <w:gridSpan w:val="4"/>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Sraopastraipa"/>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3D0F7202" w14:textId="77777777" w:rsidTr="00BB1DDB">
        <w:trPr>
          <w:jc w:val="center"/>
        </w:trPr>
        <w:tc>
          <w:tcPr>
            <w:tcW w:w="2145" w:type="dxa"/>
            <w:vMerge w:val="restart"/>
            <w:vAlign w:val="center"/>
          </w:tcPr>
          <w:p w14:paraId="7374CF52" w14:textId="77777777" w:rsidR="00D61119" w:rsidRPr="00C53A1B" w:rsidRDefault="00D61119" w:rsidP="00D61119">
            <w:pPr>
              <w:pStyle w:val="Sraopastraipa"/>
              <w:numPr>
                <w:ilvl w:val="0"/>
                <w:numId w:val="10"/>
              </w:numPr>
              <w:ind w:left="306"/>
              <w:rPr>
                <w:rFonts w:ascii="Arial" w:hAnsi="Arial" w:cs="Arial"/>
                <w:b/>
                <w:caps/>
                <w:sz w:val="20"/>
                <w:szCs w:val="20"/>
              </w:rPr>
            </w:pPr>
            <w:r w:rsidRPr="00C53A1B">
              <w:rPr>
                <w:rFonts w:ascii="Arial" w:hAnsi="Arial" w:cs="Arial"/>
                <w:b/>
                <w:caps/>
                <w:sz w:val="20"/>
                <w:szCs w:val="20"/>
              </w:rPr>
              <w:t>P</w:t>
            </w:r>
            <w:r w:rsidRPr="00C53A1B">
              <w:rPr>
                <w:rFonts w:ascii="Arial" w:hAnsi="Arial" w:cs="Arial"/>
                <w:b/>
                <w:sz w:val="20"/>
                <w:szCs w:val="20"/>
              </w:rPr>
              <w:t xml:space="preserve">rojektuotojas </w:t>
            </w:r>
          </w:p>
          <w:p w14:paraId="19BDE3DB" w14:textId="1DF5A2D7" w:rsidR="00D61119" w:rsidRPr="00C53A1B" w:rsidRDefault="00D61119" w:rsidP="00D61119">
            <w:pPr>
              <w:pStyle w:val="Sraopastraipa"/>
              <w:ind w:left="306"/>
              <w:rPr>
                <w:rFonts w:ascii="Arial" w:hAnsi="Arial" w:cs="Arial"/>
                <w:b/>
                <w:caps/>
                <w:sz w:val="20"/>
                <w:szCs w:val="20"/>
              </w:rPr>
            </w:pPr>
            <w:r w:rsidRPr="00C53A1B">
              <w:rPr>
                <w:rFonts w:ascii="Arial" w:hAnsi="Arial" w:cs="Arial"/>
                <w:bCs/>
                <w:sz w:val="20"/>
                <w:szCs w:val="20"/>
              </w:rPr>
              <w:t>(Užsakovo parinktas)</w:t>
            </w:r>
          </w:p>
        </w:tc>
        <w:tc>
          <w:tcPr>
            <w:tcW w:w="4290" w:type="dxa"/>
            <w:gridSpan w:val="2"/>
          </w:tcPr>
          <w:p w14:paraId="24DB038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pavadinimas</w:t>
            </w:r>
          </w:p>
        </w:tc>
        <w:tc>
          <w:tcPr>
            <w:tcW w:w="4290" w:type="dxa"/>
            <w:gridSpan w:val="2"/>
          </w:tcPr>
          <w:p w14:paraId="01232A03" w14:textId="033A3FB9" w:rsidR="00D61119" w:rsidRPr="00C53A1B" w:rsidRDefault="00552ECE" w:rsidP="00D61119">
            <w:pPr>
              <w:spacing w:line="276" w:lineRule="auto"/>
              <w:rPr>
                <w:rFonts w:ascii="Arial" w:hAnsi="Arial" w:cs="Arial"/>
                <w:bCs/>
                <w:noProof/>
                <w:sz w:val="20"/>
                <w:szCs w:val="20"/>
              </w:rPr>
            </w:pPr>
            <w:r>
              <w:rPr>
                <w:rFonts w:ascii="Arial" w:hAnsi="Arial" w:cs="Arial"/>
                <w:bCs/>
                <w:noProof/>
                <w:sz w:val="20"/>
                <w:szCs w:val="20"/>
              </w:rPr>
              <w:t>UAB TEC Industry</w:t>
            </w:r>
          </w:p>
        </w:tc>
      </w:tr>
      <w:tr w:rsidR="00D61119" w:rsidRPr="00C53A1B" w14:paraId="4ADA4DD7" w14:textId="77777777" w:rsidTr="00BB1DDB">
        <w:trPr>
          <w:jc w:val="center"/>
        </w:trPr>
        <w:tc>
          <w:tcPr>
            <w:tcW w:w="2145" w:type="dxa"/>
            <w:vMerge/>
          </w:tcPr>
          <w:p w14:paraId="1495840F" w14:textId="77777777" w:rsidR="00D61119" w:rsidRPr="00C53A1B" w:rsidRDefault="00D61119" w:rsidP="00D61119">
            <w:pPr>
              <w:jc w:val="right"/>
              <w:rPr>
                <w:rFonts w:ascii="Arial" w:hAnsi="Arial" w:cs="Arial"/>
                <w:bCs/>
                <w:caps/>
                <w:sz w:val="20"/>
                <w:szCs w:val="20"/>
              </w:rPr>
            </w:pPr>
          </w:p>
        </w:tc>
        <w:tc>
          <w:tcPr>
            <w:tcW w:w="4290" w:type="dxa"/>
            <w:gridSpan w:val="2"/>
          </w:tcPr>
          <w:p w14:paraId="46F7DD69"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Juridinio asmens kodas</w:t>
            </w:r>
          </w:p>
        </w:tc>
        <w:tc>
          <w:tcPr>
            <w:tcW w:w="4290" w:type="dxa"/>
            <w:gridSpan w:val="2"/>
          </w:tcPr>
          <w:p w14:paraId="2DF5D432" w14:textId="5801069D" w:rsidR="00D61119" w:rsidRPr="00C53A1B" w:rsidRDefault="00552ECE" w:rsidP="00D61119">
            <w:pPr>
              <w:spacing w:line="276" w:lineRule="auto"/>
              <w:rPr>
                <w:rFonts w:ascii="Arial" w:hAnsi="Arial" w:cs="Arial"/>
                <w:bCs/>
                <w:noProof/>
                <w:sz w:val="20"/>
                <w:szCs w:val="20"/>
              </w:rPr>
            </w:pPr>
            <w:r w:rsidRPr="00552ECE">
              <w:rPr>
                <w:rFonts w:ascii="Arial" w:hAnsi="Arial" w:cs="Arial"/>
                <w:bCs/>
                <w:noProof/>
                <w:sz w:val="20"/>
                <w:szCs w:val="20"/>
              </w:rPr>
              <w:t>166093084</w:t>
            </w:r>
          </w:p>
        </w:tc>
      </w:tr>
      <w:tr w:rsidR="00D61119" w:rsidRPr="00C53A1B" w14:paraId="4B7ED1C6" w14:textId="77777777" w:rsidTr="00BB1DDB">
        <w:trPr>
          <w:jc w:val="center"/>
        </w:trPr>
        <w:tc>
          <w:tcPr>
            <w:tcW w:w="2145" w:type="dxa"/>
            <w:vMerge/>
          </w:tcPr>
          <w:p w14:paraId="33E91C7B" w14:textId="77777777" w:rsidR="00D61119" w:rsidRPr="00C53A1B" w:rsidRDefault="00D61119" w:rsidP="00D61119">
            <w:pPr>
              <w:jc w:val="right"/>
              <w:rPr>
                <w:rFonts w:ascii="Arial" w:hAnsi="Arial" w:cs="Arial"/>
                <w:bCs/>
                <w:caps/>
                <w:sz w:val="20"/>
                <w:szCs w:val="20"/>
              </w:rPr>
            </w:pPr>
          </w:p>
        </w:tc>
        <w:tc>
          <w:tcPr>
            <w:tcW w:w="4290" w:type="dxa"/>
            <w:gridSpan w:val="2"/>
          </w:tcPr>
          <w:p w14:paraId="10F65954"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Registracijos adresas</w:t>
            </w:r>
          </w:p>
        </w:tc>
        <w:tc>
          <w:tcPr>
            <w:tcW w:w="4290" w:type="dxa"/>
            <w:gridSpan w:val="2"/>
          </w:tcPr>
          <w:p w14:paraId="55CD994C" w14:textId="3350ADC8" w:rsidR="00D61119" w:rsidRPr="00C53A1B" w:rsidRDefault="00552ECE" w:rsidP="00D61119">
            <w:pPr>
              <w:spacing w:line="276" w:lineRule="auto"/>
              <w:rPr>
                <w:rFonts w:ascii="Arial" w:hAnsi="Arial" w:cs="Arial"/>
                <w:bCs/>
                <w:noProof/>
                <w:sz w:val="20"/>
                <w:szCs w:val="20"/>
              </w:rPr>
            </w:pPr>
            <w:r w:rsidRPr="00552ECE">
              <w:rPr>
                <w:rFonts w:ascii="Arial" w:hAnsi="Arial" w:cs="Arial"/>
                <w:bCs/>
                <w:noProof/>
                <w:sz w:val="20"/>
                <w:szCs w:val="20"/>
              </w:rPr>
              <w:t>Savanorių pr. 109, Kaunas</w:t>
            </w:r>
          </w:p>
        </w:tc>
      </w:tr>
      <w:tr w:rsidR="00D61119" w:rsidRPr="00C53A1B" w14:paraId="15E2E350" w14:textId="77777777" w:rsidTr="00BB1DDB">
        <w:trPr>
          <w:jc w:val="center"/>
        </w:trPr>
        <w:tc>
          <w:tcPr>
            <w:tcW w:w="2145" w:type="dxa"/>
            <w:vMerge/>
          </w:tcPr>
          <w:p w14:paraId="5B42789D" w14:textId="77777777" w:rsidR="00D61119" w:rsidRPr="00C53A1B" w:rsidRDefault="00D61119" w:rsidP="00D61119">
            <w:pPr>
              <w:jc w:val="right"/>
              <w:rPr>
                <w:rFonts w:ascii="Arial" w:hAnsi="Arial" w:cs="Arial"/>
                <w:bCs/>
                <w:caps/>
                <w:sz w:val="20"/>
                <w:szCs w:val="20"/>
              </w:rPr>
            </w:pPr>
          </w:p>
        </w:tc>
        <w:tc>
          <w:tcPr>
            <w:tcW w:w="4290" w:type="dxa"/>
            <w:gridSpan w:val="2"/>
          </w:tcPr>
          <w:p w14:paraId="2019F727"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Kiti kontaktiniai rekvizitai</w:t>
            </w:r>
          </w:p>
        </w:tc>
        <w:tc>
          <w:tcPr>
            <w:tcW w:w="4290" w:type="dxa"/>
            <w:gridSpan w:val="2"/>
          </w:tcPr>
          <w:p w14:paraId="1F2B5E06" w14:textId="60B3E309"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 xml:space="preserve">Tel. Nr. </w:t>
            </w:r>
            <w:r w:rsidR="00552ECE">
              <w:rPr>
                <w:rFonts w:ascii="Arial" w:hAnsi="Arial" w:cs="Arial"/>
                <w:bCs/>
                <w:noProof/>
                <w:sz w:val="20"/>
                <w:szCs w:val="20"/>
              </w:rPr>
              <w:t>+370 660 29192</w:t>
            </w:r>
          </w:p>
          <w:p w14:paraId="5DC2D143" w14:textId="77777777" w:rsidR="00D61119" w:rsidRPr="00C53A1B" w:rsidRDefault="00D61119" w:rsidP="00D61119">
            <w:pPr>
              <w:spacing w:line="276" w:lineRule="auto"/>
              <w:rPr>
                <w:rFonts w:ascii="Arial" w:hAnsi="Arial" w:cs="Arial"/>
                <w:bCs/>
                <w:noProof/>
                <w:sz w:val="20"/>
                <w:szCs w:val="20"/>
              </w:rPr>
            </w:pPr>
            <w:r w:rsidRPr="00C53A1B">
              <w:rPr>
                <w:rFonts w:ascii="Arial" w:hAnsi="Arial" w:cs="Arial"/>
                <w:bCs/>
                <w:noProof/>
                <w:sz w:val="20"/>
                <w:szCs w:val="20"/>
              </w:rPr>
              <w:t xml:space="preserve">el. p. </w:t>
            </w:r>
          </w:p>
        </w:tc>
      </w:tr>
      <w:tr w:rsidR="00D61119" w:rsidRPr="00C53A1B" w14:paraId="59CBAD5F" w14:textId="77777777" w:rsidTr="00BB1DDB">
        <w:trPr>
          <w:jc w:val="center"/>
        </w:trPr>
        <w:tc>
          <w:tcPr>
            <w:tcW w:w="2145" w:type="dxa"/>
            <w:vAlign w:val="center"/>
          </w:tcPr>
          <w:p w14:paraId="420B62E5" w14:textId="78B11895"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580" w:type="dxa"/>
            <w:gridSpan w:val="4"/>
            <w:vAlign w:val="center"/>
          </w:tcPr>
          <w:p w14:paraId="31271D81" w14:textId="7A82E63C"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Techninė specifikacij</w:t>
            </w:r>
            <w:r w:rsidR="00B27E6B">
              <w:rPr>
                <w:rFonts w:ascii="Arial" w:hAnsi="Arial" w:cs="Arial"/>
                <w:sz w:val="20"/>
                <w:szCs w:val="20"/>
              </w:rPr>
              <w:t>a – Petrašiūnų elektrinės cirkuliacinės siurblinės rekonstrukcija</w:t>
            </w:r>
            <w:r w:rsidRPr="00C53A1B">
              <w:rPr>
                <w:rFonts w:ascii="Arial" w:hAnsi="Arial" w:cs="Arial"/>
                <w:sz w:val="20"/>
                <w:szCs w:val="20"/>
              </w:rPr>
              <w:t xml:space="preserve"> su priedais</w:t>
            </w:r>
            <w:r w:rsidR="00B27E6B">
              <w:rPr>
                <w:rFonts w:ascii="Arial" w:hAnsi="Arial" w:cs="Arial"/>
                <w:sz w:val="20"/>
                <w:szCs w:val="20"/>
              </w:rPr>
              <w:t xml:space="preserve"> (5,</w:t>
            </w:r>
            <w:r w:rsidR="00D65F26">
              <w:rPr>
                <w:rFonts w:ascii="Arial" w:hAnsi="Arial" w:cs="Arial"/>
                <w:sz w:val="20"/>
                <w:szCs w:val="20"/>
              </w:rPr>
              <w:t xml:space="preserve"> </w:t>
            </w:r>
            <w:r w:rsidR="00B27E6B">
              <w:rPr>
                <w:rFonts w:ascii="Arial" w:hAnsi="Arial" w:cs="Arial"/>
                <w:sz w:val="20"/>
                <w:szCs w:val="20"/>
              </w:rPr>
              <w:t>6,</w:t>
            </w:r>
            <w:r w:rsidR="00D65F26">
              <w:rPr>
                <w:rFonts w:ascii="Arial" w:hAnsi="Arial" w:cs="Arial"/>
                <w:sz w:val="20"/>
                <w:szCs w:val="20"/>
              </w:rPr>
              <w:t xml:space="preserve"> </w:t>
            </w:r>
            <w:r w:rsidR="00B27E6B">
              <w:rPr>
                <w:rFonts w:ascii="Arial" w:hAnsi="Arial" w:cs="Arial"/>
                <w:sz w:val="20"/>
                <w:szCs w:val="20"/>
              </w:rPr>
              <w:t>7,</w:t>
            </w:r>
            <w:r w:rsidR="00D65F26">
              <w:rPr>
                <w:rFonts w:ascii="Arial" w:hAnsi="Arial" w:cs="Arial"/>
                <w:sz w:val="20"/>
                <w:szCs w:val="20"/>
              </w:rPr>
              <w:t xml:space="preserve"> </w:t>
            </w:r>
            <w:r w:rsidR="00B27E6B">
              <w:rPr>
                <w:rFonts w:ascii="Arial" w:hAnsi="Arial" w:cs="Arial"/>
                <w:sz w:val="20"/>
                <w:szCs w:val="20"/>
              </w:rPr>
              <w:t>8)</w:t>
            </w:r>
            <w:r w:rsidRPr="00C53A1B">
              <w:rPr>
                <w:rFonts w:ascii="Arial" w:hAnsi="Arial" w:cs="Arial"/>
                <w:sz w:val="20"/>
                <w:szCs w:val="20"/>
              </w:rPr>
              <w:t xml:space="preserve">, </w:t>
            </w:r>
            <w:r w:rsidR="0002050F">
              <w:rPr>
                <w:rFonts w:ascii="Arial" w:hAnsi="Arial" w:cs="Arial"/>
                <w:sz w:val="20"/>
                <w:szCs w:val="20"/>
              </w:rPr>
              <w:t>38</w:t>
            </w:r>
            <w:r w:rsidRPr="00C53A1B">
              <w:rPr>
                <w:rFonts w:ascii="Arial" w:hAnsi="Arial" w:cs="Arial"/>
                <w:sz w:val="20"/>
                <w:szCs w:val="20"/>
              </w:rPr>
              <w:t xml:space="preserve"> lap</w:t>
            </w:r>
            <w:r w:rsidR="0002050F">
              <w:rPr>
                <w:rFonts w:ascii="Arial" w:hAnsi="Arial" w:cs="Arial"/>
                <w:sz w:val="20"/>
                <w:szCs w:val="20"/>
              </w:rPr>
              <w:t>ai</w:t>
            </w:r>
            <w:r w:rsidRPr="00C53A1B">
              <w:rPr>
                <w:rFonts w:ascii="Arial" w:hAnsi="Arial" w:cs="Arial"/>
                <w:bCs/>
                <w:sz w:val="20"/>
                <w:szCs w:val="20"/>
              </w:rPr>
              <w:t>;</w:t>
            </w:r>
            <w:r w:rsidR="0002050F">
              <w:rPr>
                <w:rFonts w:ascii="Arial" w:hAnsi="Arial" w:cs="Arial"/>
                <w:bCs/>
                <w:sz w:val="20"/>
                <w:szCs w:val="20"/>
              </w:rPr>
              <w:t xml:space="preserve"> Techninės specifikacijos priedai (1, 2, ir 3) – Techninis darbo projektas </w:t>
            </w:r>
            <w:r w:rsidR="0002050F" w:rsidRPr="0002050F">
              <w:rPr>
                <w:rFonts w:ascii="Arial" w:hAnsi="Arial" w:cs="Arial"/>
                <w:bCs/>
                <w:sz w:val="20"/>
                <w:szCs w:val="20"/>
              </w:rPr>
              <w:t>atskirai nepridedamas, saugomas Centrinėje viešųjų pirkimų informacinėje sistemoje);</w:t>
            </w:r>
          </w:p>
          <w:p w14:paraId="02FE7A9E"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[data] Pasiūlymas (atskirai nepridedama, originalas saugomas Centrinėje viešųjų pirkimų informacinėje sistemoje);</w:t>
            </w:r>
          </w:p>
          <w:p w14:paraId="1F370FAF"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0D6F5385" w:rsidR="00D61119" w:rsidRPr="00C53A1B" w:rsidRDefault="00B95592" w:rsidP="00D61119">
            <w:pPr>
              <w:pStyle w:val="Sraopastraipa"/>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lang w:eastAsia="ar-SA"/>
              </w:rPr>
              <w:t xml:space="preserve">Galutinio </w:t>
            </w:r>
            <w:r w:rsidR="00D61119" w:rsidRPr="00C53A1B">
              <w:rPr>
                <w:rFonts w:ascii="Arial" w:hAnsi="Arial" w:cs="Arial"/>
                <w:sz w:val="20"/>
                <w:szCs w:val="20"/>
                <w:lang w:eastAsia="ar-SA"/>
              </w:rPr>
              <w:t>darbų priėmimo – perdavimo akto forma, 1 lapas;</w:t>
            </w:r>
          </w:p>
          <w:p w14:paraId="73D44744" w14:textId="0C0031D0" w:rsidR="00D61119" w:rsidRPr="00321775" w:rsidRDefault="00D61119"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r w:rsidR="00EB7613">
              <w:rPr>
                <w:rFonts w:ascii="Arial" w:hAnsi="Arial" w:cs="Arial"/>
                <w:sz w:val="20"/>
                <w:szCs w:val="20"/>
              </w:rPr>
              <w:t>;</w:t>
            </w:r>
          </w:p>
          <w:p w14:paraId="49DDB73E" w14:textId="4EE3127A" w:rsidR="00321775" w:rsidRPr="00C53A1B" w:rsidRDefault="00321775" w:rsidP="00D61119">
            <w:pPr>
              <w:pStyle w:val="Sraopastraipa"/>
              <w:numPr>
                <w:ilvl w:val="0"/>
                <w:numId w:val="7"/>
              </w:numPr>
              <w:tabs>
                <w:tab w:val="left" w:pos="1276"/>
              </w:tabs>
              <w:spacing w:line="276" w:lineRule="auto"/>
              <w:ind w:left="357" w:hanging="357"/>
              <w:contextualSpacing w:val="0"/>
              <w:jc w:val="both"/>
              <w:rPr>
                <w:rFonts w:ascii="Arial" w:hAnsi="Arial" w:cs="Arial"/>
                <w:bCs/>
                <w:sz w:val="20"/>
                <w:szCs w:val="20"/>
              </w:rPr>
            </w:pPr>
            <w:r>
              <w:rPr>
                <w:rFonts w:ascii="Arial" w:hAnsi="Arial" w:cs="Arial"/>
                <w:sz w:val="20"/>
                <w:szCs w:val="20"/>
              </w:rPr>
              <w:t>Projekto įgyvendinimo terminai, 1 lapas.</w:t>
            </w:r>
          </w:p>
        </w:tc>
      </w:tr>
      <w:tr w:rsidR="00D61119" w:rsidRPr="00C53A1B" w14:paraId="6311C887" w14:textId="77777777" w:rsidTr="00BB1DDB">
        <w:trPr>
          <w:trHeight w:val="185"/>
          <w:jc w:val="center"/>
        </w:trPr>
        <w:tc>
          <w:tcPr>
            <w:tcW w:w="2145" w:type="dxa"/>
            <w:vMerge w:val="restart"/>
            <w:vAlign w:val="center"/>
          </w:tcPr>
          <w:p w14:paraId="577CE113" w14:textId="22BB008A" w:rsidR="00D61119" w:rsidRPr="00C53A1B" w:rsidRDefault="00D61119" w:rsidP="00D61119">
            <w:pPr>
              <w:pStyle w:val="Sraopastraipa"/>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580" w:type="dxa"/>
            <w:gridSpan w:val="4"/>
            <w:vAlign w:val="center"/>
          </w:tcPr>
          <w:p w14:paraId="31674D6B" w14:textId="4922F3E5"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B95592">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00BB1DDB">
        <w:trPr>
          <w:trHeight w:val="184"/>
          <w:jc w:val="center"/>
        </w:trPr>
        <w:tc>
          <w:tcPr>
            <w:tcW w:w="2145" w:type="dxa"/>
            <w:vMerge/>
          </w:tcPr>
          <w:p w14:paraId="70C8D319" w14:textId="77777777" w:rsidR="00D61119" w:rsidRPr="00C53A1B" w:rsidRDefault="00D61119" w:rsidP="00D61119">
            <w:pPr>
              <w:rPr>
                <w:rFonts w:ascii="Arial" w:hAnsi="Arial" w:cs="Arial"/>
                <w:sz w:val="20"/>
                <w:szCs w:val="20"/>
              </w:rPr>
            </w:pPr>
          </w:p>
        </w:tc>
        <w:tc>
          <w:tcPr>
            <w:tcW w:w="8580" w:type="dxa"/>
            <w:gridSpan w:val="4"/>
            <w:vAlign w:val="center"/>
          </w:tcPr>
          <w:p w14:paraId="2BD9263C" w14:textId="5CF384D6"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B95592">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00BB1DDB">
        <w:trPr>
          <w:jc w:val="center"/>
        </w:trPr>
        <w:tc>
          <w:tcPr>
            <w:tcW w:w="2145" w:type="dxa"/>
            <w:vAlign w:val="center"/>
          </w:tcPr>
          <w:p w14:paraId="406A9AC3" w14:textId="76134C84" w:rsidR="00D61119" w:rsidRPr="00C53A1B" w:rsidRDefault="00D61119" w:rsidP="00D61119">
            <w:pPr>
              <w:pStyle w:val="Sraopastraipa"/>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580" w:type="dxa"/>
            <w:gridSpan w:val="4"/>
            <w:vAlign w:val="center"/>
          </w:tcPr>
          <w:p w14:paraId="54C0104B" w14:textId="77777777" w:rsidR="00D61119" w:rsidRPr="00D26682" w:rsidRDefault="00D61119" w:rsidP="00D61119">
            <w:pPr>
              <w:pStyle w:val="Sraopastraipa"/>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Sraopastraipa"/>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00BB1DDB">
        <w:trPr>
          <w:trHeight w:val="184"/>
          <w:jc w:val="center"/>
        </w:trPr>
        <w:tc>
          <w:tcPr>
            <w:tcW w:w="2145" w:type="dxa"/>
            <w:vAlign w:val="center"/>
          </w:tcPr>
          <w:p w14:paraId="4343B218" w14:textId="266E8B04" w:rsidR="00D61119" w:rsidRPr="00C53A1B" w:rsidRDefault="00D61119" w:rsidP="00D61119">
            <w:pPr>
              <w:pStyle w:val="Sraopastraipa"/>
              <w:numPr>
                <w:ilvl w:val="0"/>
                <w:numId w:val="10"/>
              </w:numPr>
              <w:ind w:left="318"/>
              <w:contextualSpacing w:val="0"/>
              <w:rPr>
                <w:rFonts w:ascii="Arial" w:hAnsi="Arial" w:cs="Arial"/>
                <w:b/>
                <w:bCs/>
                <w:sz w:val="20"/>
                <w:szCs w:val="20"/>
              </w:rPr>
            </w:pPr>
            <w:r w:rsidRPr="00C53A1B">
              <w:rPr>
                <w:rFonts w:ascii="Arial" w:hAnsi="Arial" w:cs="Arial"/>
                <w:b/>
                <w:bCs/>
                <w:sz w:val="20"/>
                <w:szCs w:val="20"/>
              </w:rPr>
              <w:t>Kitos sąlygos</w:t>
            </w:r>
            <w:r w:rsidR="00E31335">
              <w:rPr>
                <w:rFonts w:ascii="Arial" w:hAnsi="Arial" w:cs="Arial"/>
                <w:b/>
                <w:bCs/>
                <w:sz w:val="20"/>
                <w:szCs w:val="20"/>
              </w:rPr>
              <w:t>:</w:t>
            </w:r>
            <w:r w:rsidRPr="00C53A1B">
              <w:rPr>
                <w:rFonts w:ascii="Arial" w:hAnsi="Arial" w:cs="Arial"/>
                <w:b/>
                <w:bCs/>
                <w:sz w:val="20"/>
                <w:szCs w:val="20"/>
              </w:rPr>
              <w:t xml:space="preserve"> </w:t>
            </w:r>
          </w:p>
        </w:tc>
        <w:tc>
          <w:tcPr>
            <w:tcW w:w="8580" w:type="dxa"/>
            <w:gridSpan w:val="4"/>
            <w:vAlign w:val="center"/>
          </w:tcPr>
          <w:p w14:paraId="04912431" w14:textId="7E83B57A" w:rsidR="008633A0" w:rsidRPr="001B77B7" w:rsidRDefault="00D61119" w:rsidP="001B77B7">
            <w:pPr>
              <w:spacing w:line="276" w:lineRule="auto"/>
              <w:jc w:val="both"/>
              <w:rPr>
                <w:rFonts w:ascii="Arial" w:hAnsi="Arial" w:cs="Arial"/>
                <w:sz w:val="20"/>
                <w:szCs w:val="20"/>
              </w:rPr>
            </w:pPr>
            <w:r w:rsidRPr="001B77B7">
              <w:rPr>
                <w:rFonts w:ascii="Arial" w:hAnsi="Arial" w:cs="Arial"/>
                <w:sz w:val="20"/>
                <w:szCs w:val="20"/>
              </w:rPr>
              <w:t>1</w:t>
            </w:r>
            <w:r w:rsidR="00251711">
              <w:rPr>
                <w:rFonts w:ascii="Arial" w:hAnsi="Arial" w:cs="Arial"/>
                <w:sz w:val="20"/>
                <w:szCs w:val="20"/>
              </w:rPr>
              <w:t>7</w:t>
            </w:r>
            <w:r w:rsidRPr="001B77B7">
              <w:rPr>
                <w:rFonts w:ascii="Arial" w:hAnsi="Arial" w:cs="Arial"/>
                <w:sz w:val="20"/>
                <w:szCs w:val="20"/>
              </w:rPr>
              <w:t>.</w:t>
            </w:r>
            <w:r w:rsidR="005E5A32" w:rsidRPr="001B77B7">
              <w:rPr>
                <w:sz w:val="28"/>
                <w:szCs w:val="28"/>
              </w:rPr>
              <w:t xml:space="preserve"> </w:t>
            </w:r>
            <w:r w:rsidR="005E5A32" w:rsidRPr="001B77B7">
              <w:rPr>
                <w:rFonts w:ascii="Arial" w:hAnsi="Arial" w:cs="Arial"/>
                <w:sz w:val="20"/>
                <w:szCs w:val="20"/>
              </w:rPr>
              <w:t>1.</w:t>
            </w:r>
            <w:r w:rsidR="005E5A32" w:rsidRPr="001B77B7">
              <w:rPr>
                <w:rFonts w:ascii="Arial" w:hAnsi="Arial" w:cs="Arial"/>
                <w:sz w:val="20"/>
                <w:szCs w:val="20"/>
              </w:rPr>
              <w:tab/>
              <w:t xml:space="preserve">Vykdomas žaliasis pirkimas vadovaujantis Aplinkos apsaugos kriterijų taikymo tvarkos aprašo 4.3. perkamiems darbams sutarties vykdymo metu tiekėjas taiko aplinkos apsaugos vadybos sistemos reikalavimus </w:t>
            </w:r>
            <w:r w:rsidR="005C7ACF" w:rsidRPr="001B77B7">
              <w:rPr>
                <w:rFonts w:ascii="Arial" w:hAnsi="Arial" w:cs="Arial"/>
                <w:sz w:val="20"/>
                <w:szCs w:val="20"/>
              </w:rPr>
              <w:t xml:space="preserve">visa apimtimi </w:t>
            </w:r>
            <w:r w:rsidR="005E5A32" w:rsidRPr="001B77B7">
              <w:rPr>
                <w:rFonts w:ascii="Arial" w:hAnsi="Arial" w:cs="Arial"/>
                <w:sz w:val="20"/>
                <w:szCs w:val="20"/>
              </w:rPr>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8633A0" w:rsidRPr="001B77B7">
              <w:rPr>
                <w:rFonts w:ascii="Arial" w:hAnsi="Arial" w:cs="Arial"/>
                <w:sz w:val="20"/>
                <w:szCs w:val="20"/>
              </w:rPr>
              <w:t>;</w:t>
            </w:r>
          </w:p>
          <w:p w14:paraId="10F4E159" w14:textId="61DF0955" w:rsidR="001906E3" w:rsidRDefault="001906E3" w:rsidP="001B77B7">
            <w:pPr>
              <w:spacing w:line="276" w:lineRule="auto"/>
              <w:jc w:val="both"/>
              <w:rPr>
                <w:rFonts w:ascii="Arial" w:hAnsi="Arial" w:cs="Arial"/>
                <w:sz w:val="20"/>
                <w:szCs w:val="20"/>
              </w:rPr>
            </w:pPr>
            <w:r w:rsidRPr="001B77B7">
              <w:rPr>
                <w:rFonts w:ascii="Arial" w:hAnsi="Arial" w:cs="Arial"/>
                <w:sz w:val="20"/>
                <w:szCs w:val="20"/>
              </w:rPr>
              <w:t>1</w:t>
            </w:r>
            <w:r w:rsidR="00251711">
              <w:rPr>
                <w:rFonts w:ascii="Arial" w:hAnsi="Arial" w:cs="Arial"/>
                <w:sz w:val="20"/>
                <w:szCs w:val="20"/>
              </w:rPr>
              <w:t>7</w:t>
            </w:r>
            <w:r w:rsidRPr="001B77B7">
              <w:rPr>
                <w:rFonts w:ascii="Arial" w:hAnsi="Arial" w:cs="Arial"/>
                <w:sz w:val="20"/>
                <w:szCs w:val="20"/>
              </w:rPr>
              <w:t>.2.</w:t>
            </w:r>
            <w:r w:rsidR="00F03B39">
              <w:rPr>
                <w:rFonts w:ascii="Arial" w:hAnsi="Arial" w:cs="Arial"/>
                <w:sz w:val="20"/>
                <w:szCs w:val="20"/>
              </w:rPr>
              <w:t xml:space="preserve">Tiekėjas ne vėliau kaip per 5 (penkias) darbo dienas iki statybvietės perdavimo-priėmimo akto pasirašymo dienos </w:t>
            </w:r>
            <w:r w:rsidRPr="001B77B7">
              <w:rPr>
                <w:rFonts w:ascii="Arial" w:hAnsi="Arial" w:cs="Arial"/>
                <w:sz w:val="20"/>
                <w:szCs w:val="20"/>
              </w:rPr>
              <w:t xml:space="preserve"> turi pateikti pargrindinės įrangos tiekimo ir pristatymo adresu Jėgainės g. 12C, Kaune grafiką;</w:t>
            </w:r>
          </w:p>
          <w:p w14:paraId="50120A08" w14:textId="709A4674" w:rsidR="005C011C" w:rsidRDefault="005C011C" w:rsidP="001B77B7">
            <w:pPr>
              <w:spacing w:line="276" w:lineRule="auto"/>
              <w:jc w:val="both"/>
              <w:rPr>
                <w:rFonts w:ascii="Arial" w:hAnsi="Arial" w:cs="Arial"/>
                <w:sz w:val="18"/>
                <w:szCs w:val="18"/>
              </w:rPr>
            </w:pPr>
            <w:r>
              <w:rPr>
                <w:rFonts w:ascii="Arial" w:hAnsi="Arial" w:cs="Arial"/>
                <w:sz w:val="20"/>
                <w:szCs w:val="20"/>
              </w:rPr>
              <w:t xml:space="preserve">17.3. </w:t>
            </w:r>
            <w:r w:rsidRPr="000A29C2">
              <w:rPr>
                <w:rFonts w:ascii="Arial" w:hAnsi="Arial" w:cs="Arial"/>
                <w:sz w:val="18"/>
                <w:szCs w:val="18"/>
              </w:rPr>
              <w:t xml:space="preserve">Sutarties Bendrosios dalies sąlygų </w:t>
            </w:r>
            <w:r>
              <w:rPr>
                <w:rFonts w:ascii="Arial" w:hAnsi="Arial" w:cs="Arial"/>
                <w:sz w:val="18"/>
                <w:szCs w:val="18"/>
              </w:rPr>
              <w:t>4.2</w:t>
            </w:r>
            <w:r w:rsidRPr="000A29C2">
              <w:rPr>
                <w:rFonts w:ascii="Arial" w:hAnsi="Arial" w:cs="Arial"/>
                <w:sz w:val="18"/>
                <w:szCs w:val="18"/>
              </w:rPr>
              <w:t xml:space="preserve"> punktas išdėstomas sekančiai:</w:t>
            </w:r>
          </w:p>
          <w:p w14:paraId="133B1079" w14:textId="5A6818A7" w:rsidR="005C011C" w:rsidRDefault="005C011C" w:rsidP="001B77B7">
            <w:pPr>
              <w:spacing w:line="276" w:lineRule="auto"/>
              <w:jc w:val="both"/>
              <w:rPr>
                <w:rFonts w:ascii="Arial" w:hAnsi="Arial" w:cs="Arial"/>
                <w:sz w:val="18"/>
                <w:szCs w:val="18"/>
              </w:rPr>
            </w:pPr>
            <w:r w:rsidRPr="005C011C">
              <w:rPr>
                <w:rFonts w:ascii="Arial" w:hAnsi="Arial" w:cs="Arial"/>
                <w:sz w:val="18"/>
                <w:szCs w:val="18"/>
              </w:rPr>
              <w:t>4.2.</w:t>
            </w:r>
            <w:r w:rsidRPr="005C011C">
              <w:rPr>
                <w:rFonts w:ascii="Arial" w:hAnsi="Arial" w:cs="Arial"/>
                <w:sz w:val="18"/>
                <w:szCs w:val="18"/>
              </w:rPr>
              <w:tab/>
              <w:t xml:space="preserve">Rangovas, įsipareigoja per </w:t>
            </w:r>
            <w:r>
              <w:rPr>
                <w:rFonts w:ascii="Arial" w:hAnsi="Arial" w:cs="Arial"/>
                <w:sz w:val="18"/>
                <w:szCs w:val="18"/>
              </w:rPr>
              <w:t>5</w:t>
            </w:r>
            <w:r w:rsidRPr="005C011C">
              <w:rPr>
                <w:rFonts w:ascii="Arial" w:hAnsi="Arial" w:cs="Arial"/>
                <w:sz w:val="18"/>
                <w:szCs w:val="18"/>
              </w:rPr>
              <w:t xml:space="preserve"> (</w:t>
            </w:r>
            <w:r>
              <w:rPr>
                <w:rFonts w:ascii="Arial" w:hAnsi="Arial" w:cs="Arial"/>
                <w:sz w:val="18"/>
                <w:szCs w:val="18"/>
              </w:rPr>
              <w:t>penkias)</w:t>
            </w:r>
            <w:r w:rsidRPr="005C011C">
              <w:rPr>
                <w:rFonts w:ascii="Arial" w:hAnsi="Arial" w:cs="Arial"/>
                <w:sz w:val="18"/>
                <w:szCs w:val="18"/>
              </w:rPr>
              <w:t xml:space="preserve"> darbo dien</w:t>
            </w:r>
            <w:r>
              <w:rPr>
                <w:rFonts w:ascii="Arial" w:hAnsi="Arial" w:cs="Arial"/>
                <w:sz w:val="18"/>
                <w:szCs w:val="18"/>
              </w:rPr>
              <w:t>as</w:t>
            </w:r>
            <w:r w:rsidRPr="005C011C">
              <w:rPr>
                <w:rFonts w:ascii="Arial" w:hAnsi="Arial" w:cs="Arial"/>
                <w:sz w:val="18"/>
                <w:szCs w:val="18"/>
              </w:rPr>
              <w:t xml:space="preserve"> nuo Sutarties pasirašymo datos, pateikti  Grafiką Užsakovo derinimui. Grafikas privalo būti detalus, jame fiksuojama Darbų pradžia, atskirų darbų rūšių tarpiniai atlikimo terminai, ir Darbų pabaiga. Darbų pabaiga turi būti atitikti Sutarties specialiojoje dalyje nurodytą terminą. Grafiką Užsakovas suderina per 5 (penkias) darbo dienas nuo jo gavimo dienos arba pateikia pagrįstas pastabas dėl Grafiko netinkamumo. Rangovas įsipareigoja atlikti Grafiko korekcijas, atsižvelgiant į pateiktas pastabas, ir pakartotinai pateikti Užsakovo derinimui per 2 (dvi) darbo dienas nuo pastabų gavimo dienos.  </w:t>
            </w:r>
          </w:p>
          <w:p w14:paraId="792B3088" w14:textId="65C2534E" w:rsidR="005C011C" w:rsidRPr="00D26682" w:rsidRDefault="005C011C" w:rsidP="001B77B7">
            <w:pPr>
              <w:spacing w:line="276" w:lineRule="auto"/>
              <w:jc w:val="both"/>
              <w:rPr>
                <w:rFonts w:ascii="Arial" w:hAnsi="Arial" w:cs="Arial"/>
                <w:sz w:val="18"/>
                <w:szCs w:val="18"/>
              </w:rPr>
            </w:pPr>
          </w:p>
        </w:tc>
      </w:tr>
      <w:tr w:rsidR="00D61119" w:rsidRPr="00C53A1B" w14:paraId="42CA1828" w14:textId="77777777" w:rsidTr="00BB1DDB">
        <w:trPr>
          <w:trHeight w:val="184"/>
          <w:jc w:val="center"/>
        </w:trPr>
        <w:tc>
          <w:tcPr>
            <w:tcW w:w="2145" w:type="dxa"/>
            <w:vAlign w:val="center"/>
          </w:tcPr>
          <w:p w14:paraId="2A790FB3" w14:textId="6C3D152D" w:rsidR="00D61119" w:rsidRPr="00C53A1B" w:rsidRDefault="00D61119" w:rsidP="00D61119">
            <w:pPr>
              <w:pStyle w:val="Sraopastraipa"/>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580" w:type="dxa"/>
            <w:gridSpan w:val="4"/>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lastRenderedPageBreak/>
              <w:t>Sutartis pasirašoma fiziniais parašais, apsikeičiant Sutarties skenuota pasirašyta versija.</w:t>
            </w:r>
          </w:p>
        </w:tc>
      </w:tr>
      <w:bookmarkEnd w:id="1"/>
    </w:tbl>
    <w:p w14:paraId="0D5FFEF2" w14:textId="77777777" w:rsidR="00DA1A7B" w:rsidRPr="00C53A1B" w:rsidRDefault="00DA1A7B" w:rsidP="00F578BC">
      <w:pPr>
        <w:pStyle w:val="Sraopastraipa"/>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Sraopastraipa"/>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EB3C12">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EB3C12">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77777777" w:rsidR="00D43932" w:rsidRPr="00C53A1B" w:rsidRDefault="00D43932" w:rsidP="00EB3C12">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tcPr>
          <w:p w14:paraId="29E67BAC" w14:textId="77777777" w:rsidR="00D43932" w:rsidRPr="00C53A1B" w:rsidRDefault="00D43932" w:rsidP="00EB3C12">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EB3C12">
            <w:pPr>
              <w:jc w:val="both"/>
              <w:rPr>
                <w:rFonts w:ascii="Arial" w:hAnsi="Arial" w:cs="Arial"/>
                <w:bCs/>
                <w:noProof/>
                <w:sz w:val="20"/>
                <w:szCs w:val="20"/>
              </w:rPr>
            </w:pPr>
          </w:p>
          <w:p w14:paraId="0043B11C" w14:textId="77777777" w:rsidR="00D43932" w:rsidRPr="00C53A1B" w:rsidRDefault="00D43932" w:rsidP="00EB3C12">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EB3C1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EB3C12">
            <w:pPr>
              <w:jc w:val="both"/>
              <w:rPr>
                <w:rFonts w:ascii="Arial" w:hAnsi="Arial" w:cs="Arial"/>
                <w:bCs/>
                <w:noProof/>
                <w:sz w:val="20"/>
                <w:szCs w:val="20"/>
              </w:rPr>
            </w:pPr>
          </w:p>
          <w:p w14:paraId="70CD99C9" w14:textId="77777777" w:rsidR="00D43932" w:rsidRPr="00C53A1B" w:rsidRDefault="00D43932" w:rsidP="00EB3C12">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EB3C12">
            <w:pPr>
              <w:jc w:val="both"/>
              <w:rPr>
                <w:rFonts w:ascii="Arial" w:hAnsi="Arial" w:cs="Arial"/>
                <w:bCs/>
                <w:noProof/>
                <w:sz w:val="20"/>
                <w:szCs w:val="20"/>
              </w:rPr>
            </w:pPr>
          </w:p>
          <w:p w14:paraId="6096B914" w14:textId="4D73268C" w:rsidR="00D43932" w:rsidRPr="00C53A1B" w:rsidRDefault="00D43932" w:rsidP="00EB3C12">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EB3C12">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EB3C12">
            <w:pPr>
              <w:jc w:val="both"/>
              <w:rPr>
                <w:rFonts w:ascii="Arial" w:hAnsi="Arial" w:cs="Arial"/>
                <w:bCs/>
                <w:noProof/>
                <w:sz w:val="20"/>
                <w:szCs w:val="20"/>
              </w:rPr>
            </w:pPr>
          </w:p>
          <w:p w14:paraId="7A6AB0C0" w14:textId="77777777" w:rsidR="00D43932" w:rsidRPr="00C53A1B" w:rsidRDefault="00D43932" w:rsidP="00EB3C12">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4"/>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2BD6" w14:textId="77777777" w:rsidR="00ED0AEC" w:rsidRDefault="00ED0AEC" w:rsidP="00FA0543">
      <w:r>
        <w:separator/>
      </w:r>
    </w:p>
  </w:endnote>
  <w:endnote w:type="continuationSeparator" w:id="0">
    <w:p w14:paraId="71DC1A2A" w14:textId="77777777" w:rsidR="00ED0AEC" w:rsidRDefault="00ED0AEC" w:rsidP="00FA0543">
      <w:r>
        <w:continuationSeparator/>
      </w:r>
    </w:p>
  </w:endnote>
  <w:endnote w:type="continuationNotice" w:id="1">
    <w:p w14:paraId="14E9DBCC" w14:textId="77777777" w:rsidR="00ED0AEC" w:rsidRDefault="00ED0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4849" w14:textId="77777777" w:rsidR="00ED0AEC" w:rsidRDefault="00ED0AEC" w:rsidP="00FA0543">
      <w:r>
        <w:separator/>
      </w:r>
    </w:p>
  </w:footnote>
  <w:footnote w:type="continuationSeparator" w:id="0">
    <w:p w14:paraId="0BA12E05" w14:textId="77777777" w:rsidR="00ED0AEC" w:rsidRDefault="00ED0AEC" w:rsidP="00FA0543">
      <w:r>
        <w:continuationSeparator/>
      </w:r>
    </w:p>
  </w:footnote>
  <w:footnote w:type="continuationNotice" w:id="1">
    <w:p w14:paraId="62E01946" w14:textId="77777777" w:rsidR="00ED0AEC" w:rsidRDefault="00ED0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EndPr/>
    <w:sdtContent>
      <w:p w14:paraId="11BA8F8C" w14:textId="375E4A78" w:rsidR="00456ED6" w:rsidRDefault="00456ED6" w:rsidP="00456ED6">
        <w:pPr>
          <w:pStyle w:val="Antrats"/>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E65CD638"/>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F5FA0E8C"/>
    <w:lvl w:ilvl="0" w:tplc="0409000F">
      <w:start w:val="7"/>
      <w:numFmt w:val="decimal"/>
      <w:lvlText w:val="%1."/>
      <w:lvlJc w:val="left"/>
      <w:pPr>
        <w:ind w:left="720" w:hanging="360"/>
      </w:pPr>
      <w:rPr>
        <w:rFonts w:hint="default"/>
      </w:rPr>
    </w:lvl>
    <w:lvl w:ilvl="1" w:tplc="6B4813E2">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82384040">
    <w:abstractNumId w:val="2"/>
  </w:num>
  <w:num w:numId="2" w16cid:durableId="1976446339">
    <w:abstractNumId w:val="20"/>
  </w:num>
  <w:num w:numId="3" w16cid:durableId="1380785927">
    <w:abstractNumId w:val="17"/>
  </w:num>
  <w:num w:numId="4" w16cid:durableId="819154183">
    <w:abstractNumId w:val="3"/>
  </w:num>
  <w:num w:numId="5" w16cid:durableId="172840046">
    <w:abstractNumId w:val="8"/>
  </w:num>
  <w:num w:numId="6" w16cid:durableId="1451244762">
    <w:abstractNumId w:val="7"/>
  </w:num>
  <w:num w:numId="7" w16cid:durableId="1772387179">
    <w:abstractNumId w:val="12"/>
  </w:num>
  <w:num w:numId="8" w16cid:durableId="910893066">
    <w:abstractNumId w:val="18"/>
  </w:num>
  <w:num w:numId="9" w16cid:durableId="220873763">
    <w:abstractNumId w:val="5"/>
  </w:num>
  <w:num w:numId="10" w16cid:durableId="1928614190">
    <w:abstractNumId w:val="9"/>
  </w:num>
  <w:num w:numId="11" w16cid:durableId="488909130">
    <w:abstractNumId w:val="4"/>
  </w:num>
  <w:num w:numId="12" w16cid:durableId="900092908">
    <w:abstractNumId w:val="10"/>
  </w:num>
  <w:num w:numId="13" w16cid:durableId="690956604">
    <w:abstractNumId w:val="15"/>
  </w:num>
  <w:num w:numId="14" w16cid:durableId="1104690967">
    <w:abstractNumId w:val="11"/>
  </w:num>
  <w:num w:numId="15" w16cid:durableId="418521077">
    <w:abstractNumId w:val="16"/>
  </w:num>
  <w:num w:numId="16" w16cid:durableId="846866372">
    <w:abstractNumId w:val="0"/>
  </w:num>
  <w:num w:numId="17" w16cid:durableId="596793358">
    <w:abstractNumId w:val="19"/>
  </w:num>
  <w:num w:numId="18" w16cid:durableId="1781532729">
    <w:abstractNumId w:val="6"/>
  </w:num>
  <w:num w:numId="19" w16cid:durableId="2122529905">
    <w:abstractNumId w:val="13"/>
  </w:num>
  <w:num w:numId="20" w16cid:durableId="2132167664">
    <w:abstractNumId w:val="1"/>
  </w:num>
  <w:num w:numId="21" w16cid:durableId="5488830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2050F"/>
    <w:rsid w:val="0002293A"/>
    <w:rsid w:val="00032057"/>
    <w:rsid w:val="000361A8"/>
    <w:rsid w:val="00037191"/>
    <w:rsid w:val="0004082F"/>
    <w:rsid w:val="000538A6"/>
    <w:rsid w:val="00081B61"/>
    <w:rsid w:val="00086B81"/>
    <w:rsid w:val="000931EF"/>
    <w:rsid w:val="000B0735"/>
    <w:rsid w:val="000B2EB0"/>
    <w:rsid w:val="000B6394"/>
    <w:rsid w:val="000D0E2E"/>
    <w:rsid w:val="000D6DAC"/>
    <w:rsid w:val="000F27CA"/>
    <w:rsid w:val="00102F5E"/>
    <w:rsid w:val="0010325B"/>
    <w:rsid w:val="00135A5F"/>
    <w:rsid w:val="00150EED"/>
    <w:rsid w:val="00163C18"/>
    <w:rsid w:val="00164676"/>
    <w:rsid w:val="00167034"/>
    <w:rsid w:val="001700E8"/>
    <w:rsid w:val="001906E3"/>
    <w:rsid w:val="001B443D"/>
    <w:rsid w:val="001B77B7"/>
    <w:rsid w:val="001D2599"/>
    <w:rsid w:val="001D4405"/>
    <w:rsid w:val="001E37C9"/>
    <w:rsid w:val="001E7BE7"/>
    <w:rsid w:val="001F1B92"/>
    <w:rsid w:val="00240E13"/>
    <w:rsid w:val="002445BD"/>
    <w:rsid w:val="002468BE"/>
    <w:rsid w:val="00251711"/>
    <w:rsid w:val="00254D32"/>
    <w:rsid w:val="00266E40"/>
    <w:rsid w:val="00275AD3"/>
    <w:rsid w:val="00292FC7"/>
    <w:rsid w:val="002A220A"/>
    <w:rsid w:val="002A5BCC"/>
    <w:rsid w:val="002B19EE"/>
    <w:rsid w:val="002B5F45"/>
    <w:rsid w:val="002B76E1"/>
    <w:rsid w:val="002C0308"/>
    <w:rsid w:val="002C2D52"/>
    <w:rsid w:val="002C5914"/>
    <w:rsid w:val="002D0563"/>
    <w:rsid w:val="002D2D0A"/>
    <w:rsid w:val="002F0E66"/>
    <w:rsid w:val="002F3C30"/>
    <w:rsid w:val="00311D3A"/>
    <w:rsid w:val="003142E5"/>
    <w:rsid w:val="0031554F"/>
    <w:rsid w:val="00320265"/>
    <w:rsid w:val="00320574"/>
    <w:rsid w:val="00321775"/>
    <w:rsid w:val="00326338"/>
    <w:rsid w:val="0033532A"/>
    <w:rsid w:val="00342821"/>
    <w:rsid w:val="003463FA"/>
    <w:rsid w:val="00365C5B"/>
    <w:rsid w:val="003733DC"/>
    <w:rsid w:val="0038156A"/>
    <w:rsid w:val="0038479B"/>
    <w:rsid w:val="00386170"/>
    <w:rsid w:val="0039254B"/>
    <w:rsid w:val="003A7140"/>
    <w:rsid w:val="003B1BBB"/>
    <w:rsid w:val="003B429D"/>
    <w:rsid w:val="003E30A7"/>
    <w:rsid w:val="003E64BF"/>
    <w:rsid w:val="003E7436"/>
    <w:rsid w:val="00401D1E"/>
    <w:rsid w:val="00406516"/>
    <w:rsid w:val="004069D2"/>
    <w:rsid w:val="00415B2A"/>
    <w:rsid w:val="00421D0F"/>
    <w:rsid w:val="00432226"/>
    <w:rsid w:val="004330CE"/>
    <w:rsid w:val="00444AEE"/>
    <w:rsid w:val="00455B0F"/>
    <w:rsid w:val="00456ED6"/>
    <w:rsid w:val="00462B2D"/>
    <w:rsid w:val="00490965"/>
    <w:rsid w:val="00496DA9"/>
    <w:rsid w:val="00497B3E"/>
    <w:rsid w:val="004A1A1C"/>
    <w:rsid w:val="004A230C"/>
    <w:rsid w:val="004A33BD"/>
    <w:rsid w:val="004B0AB2"/>
    <w:rsid w:val="004B4326"/>
    <w:rsid w:val="004F1FD7"/>
    <w:rsid w:val="00500651"/>
    <w:rsid w:val="00517281"/>
    <w:rsid w:val="00517B0F"/>
    <w:rsid w:val="00546E8B"/>
    <w:rsid w:val="00552ECE"/>
    <w:rsid w:val="00565F23"/>
    <w:rsid w:val="0057096C"/>
    <w:rsid w:val="0057369F"/>
    <w:rsid w:val="005929D8"/>
    <w:rsid w:val="00594C7A"/>
    <w:rsid w:val="00596611"/>
    <w:rsid w:val="00596C9D"/>
    <w:rsid w:val="005B439F"/>
    <w:rsid w:val="005C011C"/>
    <w:rsid w:val="005C7ACF"/>
    <w:rsid w:val="005E26DD"/>
    <w:rsid w:val="005E5A32"/>
    <w:rsid w:val="005F19BF"/>
    <w:rsid w:val="005F532E"/>
    <w:rsid w:val="00607BC1"/>
    <w:rsid w:val="006273D1"/>
    <w:rsid w:val="00645539"/>
    <w:rsid w:val="00646253"/>
    <w:rsid w:val="00652B59"/>
    <w:rsid w:val="006552D1"/>
    <w:rsid w:val="0065532F"/>
    <w:rsid w:val="00657D4C"/>
    <w:rsid w:val="006623E1"/>
    <w:rsid w:val="006716D2"/>
    <w:rsid w:val="006825F1"/>
    <w:rsid w:val="006941D9"/>
    <w:rsid w:val="0069708A"/>
    <w:rsid w:val="006A6DBC"/>
    <w:rsid w:val="006E05C8"/>
    <w:rsid w:val="00705150"/>
    <w:rsid w:val="007100E8"/>
    <w:rsid w:val="00710A45"/>
    <w:rsid w:val="00710F28"/>
    <w:rsid w:val="00724901"/>
    <w:rsid w:val="0072609A"/>
    <w:rsid w:val="00727774"/>
    <w:rsid w:val="00775C3B"/>
    <w:rsid w:val="007A03A6"/>
    <w:rsid w:val="007B7539"/>
    <w:rsid w:val="007D2CCE"/>
    <w:rsid w:val="007D7BC2"/>
    <w:rsid w:val="007E3BEC"/>
    <w:rsid w:val="007E4E2D"/>
    <w:rsid w:val="007F4180"/>
    <w:rsid w:val="00803236"/>
    <w:rsid w:val="008051A2"/>
    <w:rsid w:val="00815F5D"/>
    <w:rsid w:val="0082057E"/>
    <w:rsid w:val="008214EF"/>
    <w:rsid w:val="00822C3A"/>
    <w:rsid w:val="00831825"/>
    <w:rsid w:val="00832E2A"/>
    <w:rsid w:val="0085136C"/>
    <w:rsid w:val="00851E3D"/>
    <w:rsid w:val="00860F4B"/>
    <w:rsid w:val="008633A0"/>
    <w:rsid w:val="00873D87"/>
    <w:rsid w:val="00882E1A"/>
    <w:rsid w:val="008830CC"/>
    <w:rsid w:val="008839C1"/>
    <w:rsid w:val="00890E44"/>
    <w:rsid w:val="008A0ACD"/>
    <w:rsid w:val="008A5490"/>
    <w:rsid w:val="008A6A45"/>
    <w:rsid w:val="008A6B7F"/>
    <w:rsid w:val="008B60C1"/>
    <w:rsid w:val="008C6DCE"/>
    <w:rsid w:val="008E01C2"/>
    <w:rsid w:val="008E1D5C"/>
    <w:rsid w:val="008E4F9C"/>
    <w:rsid w:val="008F2802"/>
    <w:rsid w:val="00906ABB"/>
    <w:rsid w:val="00913252"/>
    <w:rsid w:val="00925000"/>
    <w:rsid w:val="00926201"/>
    <w:rsid w:val="00934DD3"/>
    <w:rsid w:val="0093530E"/>
    <w:rsid w:val="00937821"/>
    <w:rsid w:val="00941AF5"/>
    <w:rsid w:val="00957C1F"/>
    <w:rsid w:val="00960CFF"/>
    <w:rsid w:val="0096392E"/>
    <w:rsid w:val="00970C21"/>
    <w:rsid w:val="00973B32"/>
    <w:rsid w:val="00983813"/>
    <w:rsid w:val="00991093"/>
    <w:rsid w:val="00992E9A"/>
    <w:rsid w:val="009A0C73"/>
    <w:rsid w:val="009A1C18"/>
    <w:rsid w:val="009C4C8A"/>
    <w:rsid w:val="009C66C9"/>
    <w:rsid w:val="009D49F9"/>
    <w:rsid w:val="009D5C5F"/>
    <w:rsid w:val="009D79D4"/>
    <w:rsid w:val="009F0CBE"/>
    <w:rsid w:val="00A0166D"/>
    <w:rsid w:val="00A11B4E"/>
    <w:rsid w:val="00A2281F"/>
    <w:rsid w:val="00A3458F"/>
    <w:rsid w:val="00A43702"/>
    <w:rsid w:val="00A45E20"/>
    <w:rsid w:val="00A70EC6"/>
    <w:rsid w:val="00A7382D"/>
    <w:rsid w:val="00A74383"/>
    <w:rsid w:val="00A8751E"/>
    <w:rsid w:val="00A87EDF"/>
    <w:rsid w:val="00A9231C"/>
    <w:rsid w:val="00AA0118"/>
    <w:rsid w:val="00AA2F86"/>
    <w:rsid w:val="00AA4008"/>
    <w:rsid w:val="00AA60C8"/>
    <w:rsid w:val="00AB3C9D"/>
    <w:rsid w:val="00AC0B64"/>
    <w:rsid w:val="00AD6728"/>
    <w:rsid w:val="00B05C64"/>
    <w:rsid w:val="00B1581A"/>
    <w:rsid w:val="00B27E6B"/>
    <w:rsid w:val="00B43AAA"/>
    <w:rsid w:val="00B46A7C"/>
    <w:rsid w:val="00B53078"/>
    <w:rsid w:val="00B6022E"/>
    <w:rsid w:val="00B61CA4"/>
    <w:rsid w:val="00B63EB2"/>
    <w:rsid w:val="00B72888"/>
    <w:rsid w:val="00B94788"/>
    <w:rsid w:val="00B95592"/>
    <w:rsid w:val="00BB0F5B"/>
    <w:rsid w:val="00BB1DDB"/>
    <w:rsid w:val="00BB702B"/>
    <w:rsid w:val="00BC0E15"/>
    <w:rsid w:val="00BC33AB"/>
    <w:rsid w:val="00BC3667"/>
    <w:rsid w:val="00BC4DD9"/>
    <w:rsid w:val="00BC5A33"/>
    <w:rsid w:val="00BD3DAB"/>
    <w:rsid w:val="00BD7A2E"/>
    <w:rsid w:val="00BE4B63"/>
    <w:rsid w:val="00C07275"/>
    <w:rsid w:val="00C25DB6"/>
    <w:rsid w:val="00C27162"/>
    <w:rsid w:val="00C3223F"/>
    <w:rsid w:val="00C36BBE"/>
    <w:rsid w:val="00C50655"/>
    <w:rsid w:val="00C53A1B"/>
    <w:rsid w:val="00C6674D"/>
    <w:rsid w:val="00C71A39"/>
    <w:rsid w:val="00C72AA2"/>
    <w:rsid w:val="00C72DD6"/>
    <w:rsid w:val="00C747AF"/>
    <w:rsid w:val="00C8666C"/>
    <w:rsid w:val="00C93398"/>
    <w:rsid w:val="00CA0DC0"/>
    <w:rsid w:val="00CB65F6"/>
    <w:rsid w:val="00CC3A8F"/>
    <w:rsid w:val="00CD6F35"/>
    <w:rsid w:val="00CE74EB"/>
    <w:rsid w:val="00CF1769"/>
    <w:rsid w:val="00CF7FE7"/>
    <w:rsid w:val="00D05DC5"/>
    <w:rsid w:val="00D13AF9"/>
    <w:rsid w:val="00D21ABB"/>
    <w:rsid w:val="00D26682"/>
    <w:rsid w:val="00D272D3"/>
    <w:rsid w:val="00D36D78"/>
    <w:rsid w:val="00D42BF5"/>
    <w:rsid w:val="00D43932"/>
    <w:rsid w:val="00D46266"/>
    <w:rsid w:val="00D5270D"/>
    <w:rsid w:val="00D52E65"/>
    <w:rsid w:val="00D575C3"/>
    <w:rsid w:val="00D61119"/>
    <w:rsid w:val="00D64C3D"/>
    <w:rsid w:val="00D65F26"/>
    <w:rsid w:val="00D660CB"/>
    <w:rsid w:val="00D66515"/>
    <w:rsid w:val="00D700C6"/>
    <w:rsid w:val="00D83134"/>
    <w:rsid w:val="00DA1A7B"/>
    <w:rsid w:val="00DA6148"/>
    <w:rsid w:val="00DB0D21"/>
    <w:rsid w:val="00DB392E"/>
    <w:rsid w:val="00DD41F8"/>
    <w:rsid w:val="00DF3C5A"/>
    <w:rsid w:val="00DF493B"/>
    <w:rsid w:val="00DF7102"/>
    <w:rsid w:val="00E26D17"/>
    <w:rsid w:val="00E31335"/>
    <w:rsid w:val="00E34555"/>
    <w:rsid w:val="00E45AB3"/>
    <w:rsid w:val="00E5611F"/>
    <w:rsid w:val="00E618C8"/>
    <w:rsid w:val="00E81A95"/>
    <w:rsid w:val="00E84643"/>
    <w:rsid w:val="00E93ECB"/>
    <w:rsid w:val="00E950D4"/>
    <w:rsid w:val="00EA0779"/>
    <w:rsid w:val="00EB3C12"/>
    <w:rsid w:val="00EB7613"/>
    <w:rsid w:val="00ED0AEC"/>
    <w:rsid w:val="00ED19F2"/>
    <w:rsid w:val="00ED48FA"/>
    <w:rsid w:val="00EE3201"/>
    <w:rsid w:val="00EF60D9"/>
    <w:rsid w:val="00F03B39"/>
    <w:rsid w:val="00F22EAF"/>
    <w:rsid w:val="00F26C0A"/>
    <w:rsid w:val="00F35498"/>
    <w:rsid w:val="00F578BC"/>
    <w:rsid w:val="00F70FE8"/>
    <w:rsid w:val="00F75DD9"/>
    <w:rsid w:val="00FA0543"/>
    <w:rsid w:val="00FA294C"/>
    <w:rsid w:val="00FA74F6"/>
    <w:rsid w:val="00FB00E7"/>
    <w:rsid w:val="00FB49D9"/>
    <w:rsid w:val="00FC1D17"/>
    <w:rsid w:val="00FD3961"/>
    <w:rsid w:val="00FD6872"/>
    <w:rsid w:val="00FF4DC3"/>
    <w:rsid w:val="0619392B"/>
    <w:rsid w:val="0A6701DC"/>
    <w:rsid w:val="68A9FA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913C6"/>
  <w15:chartTrackingRefBased/>
  <w15:docId w15:val="{A41FF995-DBE0-4A5D-AA94-E991A471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iPriority w:val="99"/>
    <w:semiHidden/>
    <w:unhideWhenUsed/>
    <w:rsid w:val="000D6DAC"/>
    <w:rPr>
      <w:sz w:val="16"/>
      <w:szCs w:val="16"/>
    </w:rPr>
  </w:style>
  <w:style w:type="paragraph" w:styleId="Komentarotekstas">
    <w:name w:val="annotation text"/>
    <w:basedOn w:val="prastasis"/>
    <w:link w:val="KomentarotekstasDiagrama"/>
    <w:uiPriority w:val="99"/>
    <w:unhideWhenUsed/>
    <w:rsid w:val="000D6DAC"/>
    <w:rPr>
      <w:sz w:val="20"/>
      <w:szCs w:val="20"/>
    </w:rPr>
  </w:style>
  <w:style w:type="character" w:customStyle="1" w:styleId="KomentarotekstasDiagrama">
    <w:name w:val="Komentaro tekstas Diagrama"/>
    <w:basedOn w:val="Numatytasispastraiposriftas"/>
    <w:link w:val="Komentarotekstas"/>
    <w:uiPriority w:val="99"/>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taisymai">
    <w:name w:val="Revision"/>
    <w:hidden/>
    <w:uiPriority w:val="99"/>
    <w:semiHidden/>
    <w:rsid w:val="00AA2F86"/>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2.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3.xml><?xml version="1.0" encoding="utf-8"?>
<ds:datastoreItem xmlns:ds="http://schemas.openxmlformats.org/officeDocument/2006/customXml" ds:itemID="{6BBF4EAA-24D9-422A-8AA0-D217F8010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DA445-3F73-4A88-9C65-6432744F0A65}">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4447</Words>
  <Characters>2535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6969</CharactersWithSpaces>
  <SharedDoc>false</SharedDoc>
  <HLinks>
    <vt:vector size="6" baseType="variant">
      <vt:variant>
        <vt:i4>7667778</vt:i4>
      </vt:variant>
      <vt:variant>
        <vt:i4>0</vt:i4>
      </vt:variant>
      <vt:variant>
        <vt:i4>0</vt:i4>
      </vt:variant>
      <vt:variant>
        <vt:i4>5</vt:i4>
      </vt:variant>
      <vt:variant>
        <vt:lpwstr>mailto:info@kaunoenergija.lt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Daiva Skačkauskienė</cp:lastModifiedBy>
  <cp:revision>4</cp:revision>
  <cp:lastPrinted>2025-10-02T10:38:00Z</cp:lastPrinted>
  <dcterms:created xsi:type="dcterms:W3CDTF">2025-11-14T09:27:00Z</dcterms:created>
  <dcterms:modified xsi:type="dcterms:W3CDTF">2025-11-14T11:02:00Z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