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EEAB6" w14:textId="77777777" w:rsidR="00E96C78" w:rsidRPr="0024797D" w:rsidRDefault="00E96C78" w:rsidP="002758E8">
      <w:pPr>
        <w:spacing w:after="0" w:line="240" w:lineRule="auto"/>
        <w:jc w:val="center"/>
        <w:rPr>
          <w:rFonts w:asciiTheme="majorBidi" w:eastAsia="Calibri" w:hAnsiTheme="majorBidi" w:cstheme="majorBidi"/>
          <w:b/>
          <w:bCs/>
          <w:lang w:eastAsia="lt-LT"/>
        </w:rPr>
      </w:pPr>
      <w:r w:rsidRPr="0024797D">
        <w:rPr>
          <w:rFonts w:asciiTheme="majorBidi" w:eastAsia="Calibri" w:hAnsiTheme="majorBidi" w:cstheme="majorBidi"/>
          <w:b/>
          <w:bCs/>
        </w:rPr>
        <w:t>TECHNINĖS SPECIFIKACIJA</w:t>
      </w:r>
    </w:p>
    <w:p w14:paraId="2C508003" w14:textId="77777777" w:rsidR="00E96C78" w:rsidRPr="0024797D" w:rsidRDefault="00BD5E8D" w:rsidP="002758E8">
      <w:pPr>
        <w:spacing w:after="0" w:line="240" w:lineRule="auto"/>
        <w:jc w:val="center"/>
        <w:rPr>
          <w:rFonts w:asciiTheme="majorBidi" w:eastAsia="Calibri" w:hAnsiTheme="majorBidi" w:cstheme="majorBidi"/>
          <w:b/>
          <w:bCs/>
          <w:lang w:eastAsia="lt-LT"/>
        </w:rPr>
      </w:pPr>
      <w:r w:rsidRPr="0024797D">
        <w:rPr>
          <w:rFonts w:asciiTheme="majorBidi" w:eastAsia="Calibri" w:hAnsiTheme="majorBidi" w:cstheme="majorBidi"/>
          <w:b/>
          <w:bCs/>
          <w:lang w:eastAsia="lt-LT"/>
        </w:rPr>
        <w:t>2 PIRKIMO DALIS.</w:t>
      </w:r>
    </w:p>
    <w:p w14:paraId="66DF8950" w14:textId="15745E40" w:rsidR="00BD5E8D" w:rsidRDefault="00BD5E8D" w:rsidP="002758E8">
      <w:pPr>
        <w:spacing w:after="0" w:line="240" w:lineRule="auto"/>
        <w:jc w:val="center"/>
        <w:rPr>
          <w:rFonts w:asciiTheme="majorBidi" w:eastAsia="Calibri" w:hAnsiTheme="majorBidi" w:cstheme="majorBidi"/>
          <w:b/>
          <w:bCs/>
          <w:lang w:eastAsia="lt-LT"/>
        </w:rPr>
      </w:pPr>
      <w:r w:rsidRPr="0024797D">
        <w:rPr>
          <w:rFonts w:asciiTheme="majorBidi" w:eastAsia="Calibri" w:hAnsiTheme="majorBidi" w:cstheme="majorBidi"/>
          <w:b/>
          <w:bCs/>
          <w:lang w:eastAsia="lt-LT"/>
        </w:rPr>
        <w:t>MAKARONAI</w:t>
      </w:r>
    </w:p>
    <w:p w14:paraId="04EE6615" w14:textId="77777777" w:rsidR="00193E43" w:rsidRPr="0024797D" w:rsidRDefault="00193E43" w:rsidP="002758E8">
      <w:pPr>
        <w:spacing w:after="0" w:line="240" w:lineRule="auto"/>
        <w:jc w:val="center"/>
        <w:rPr>
          <w:rFonts w:asciiTheme="majorBidi" w:eastAsia="Calibri" w:hAnsiTheme="majorBidi" w:cstheme="majorBidi"/>
          <w:b/>
          <w:bCs/>
          <w:lang w:eastAsia="lt-LT"/>
        </w:rPr>
      </w:pPr>
    </w:p>
    <w:p w14:paraId="28A3ACC3" w14:textId="77777777" w:rsidR="00BD5E8D" w:rsidRPr="0024797D" w:rsidRDefault="00BD5E8D" w:rsidP="002758E8">
      <w:pPr>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 xml:space="preserve">1. Lietuvos Respublikos žemės ūkio ministerija ketina įsigyti šiuos maisto produktus. </w:t>
      </w:r>
    </w:p>
    <w:tbl>
      <w:tblPr>
        <w:tblStyle w:val="Lentelstinklelis2"/>
        <w:tblW w:w="0" w:type="auto"/>
        <w:tblLook w:val="04A0" w:firstRow="1" w:lastRow="0" w:firstColumn="1" w:lastColumn="0" w:noHBand="0" w:noVBand="1"/>
      </w:tblPr>
      <w:tblGrid>
        <w:gridCol w:w="1696"/>
        <w:gridCol w:w="7932"/>
      </w:tblGrid>
      <w:tr w:rsidR="00BD5E8D" w:rsidRPr="0024797D" w14:paraId="2CA33CBC" w14:textId="77777777" w:rsidTr="00314E9B">
        <w:trPr>
          <w:trHeight w:val="641"/>
        </w:trPr>
        <w:tc>
          <w:tcPr>
            <w:tcW w:w="1696" w:type="dxa"/>
            <w:tcBorders>
              <w:bottom w:val="single" w:sz="4" w:space="0" w:color="auto"/>
            </w:tcBorders>
          </w:tcPr>
          <w:p w14:paraId="2A27817E" w14:textId="77777777" w:rsidR="00BD5E8D" w:rsidRPr="0024797D" w:rsidRDefault="00BD5E8D" w:rsidP="0024797D">
            <w:pPr>
              <w:widowControl w:val="0"/>
              <w:jc w:val="both"/>
              <w:outlineLvl w:val="0"/>
              <w:rPr>
                <w:rFonts w:asciiTheme="majorBidi" w:hAnsiTheme="majorBidi" w:cstheme="majorBidi"/>
                <w:b/>
                <w:bCs/>
              </w:rPr>
            </w:pPr>
            <w:r w:rsidRPr="0024797D">
              <w:rPr>
                <w:rFonts w:asciiTheme="majorBidi" w:hAnsiTheme="majorBidi" w:cstheme="majorBidi"/>
                <w:b/>
                <w:bCs/>
              </w:rPr>
              <w:t>Maksimalus kiekis, kurį ketinama įsigyti</w:t>
            </w:r>
          </w:p>
        </w:tc>
        <w:tc>
          <w:tcPr>
            <w:tcW w:w="7932" w:type="dxa"/>
            <w:tcBorders>
              <w:bottom w:val="single" w:sz="4" w:space="0" w:color="auto"/>
            </w:tcBorders>
          </w:tcPr>
          <w:p w14:paraId="489F91A5" w14:textId="7533306D" w:rsidR="00BD5E8D" w:rsidRPr="0024797D" w:rsidRDefault="00BD5E8D" w:rsidP="0024797D">
            <w:pPr>
              <w:rPr>
                <w:rFonts w:asciiTheme="majorBidi" w:hAnsiTheme="majorBidi" w:cstheme="majorBidi"/>
              </w:rPr>
            </w:pPr>
            <w:r w:rsidRPr="0024797D">
              <w:rPr>
                <w:rFonts w:asciiTheme="majorBidi" w:hAnsiTheme="majorBidi" w:cstheme="majorBidi"/>
                <w:b/>
                <w:bCs/>
              </w:rPr>
              <w:t xml:space="preserve">Viso 400 t </w:t>
            </w:r>
            <w:r w:rsidRPr="0024797D">
              <w:rPr>
                <w:rFonts w:asciiTheme="majorBidi" w:hAnsiTheme="majorBidi" w:cstheme="majorBidi"/>
              </w:rPr>
              <w:t>makaronų</w:t>
            </w:r>
            <w:r w:rsidR="00282772" w:rsidRPr="0024797D">
              <w:rPr>
                <w:rFonts w:asciiTheme="majorBidi" w:hAnsiTheme="majorBidi" w:cstheme="majorBidi"/>
              </w:rPr>
              <w:t>.</w:t>
            </w:r>
          </w:p>
        </w:tc>
      </w:tr>
      <w:tr w:rsidR="00BD5E8D" w:rsidRPr="0024797D" w14:paraId="52B8D48E" w14:textId="77777777" w:rsidTr="00314E9B">
        <w:trPr>
          <w:trHeight w:val="641"/>
        </w:trPr>
        <w:tc>
          <w:tcPr>
            <w:tcW w:w="1696" w:type="dxa"/>
            <w:tcBorders>
              <w:bottom w:val="single" w:sz="4" w:space="0" w:color="auto"/>
            </w:tcBorders>
          </w:tcPr>
          <w:p w14:paraId="0D5DD151" w14:textId="77777777" w:rsidR="00BD5E8D" w:rsidRPr="0024797D" w:rsidRDefault="00BD5E8D" w:rsidP="0024797D">
            <w:pPr>
              <w:widowControl w:val="0"/>
              <w:jc w:val="both"/>
              <w:outlineLvl w:val="0"/>
              <w:rPr>
                <w:rFonts w:asciiTheme="majorBidi" w:hAnsiTheme="majorBidi" w:cstheme="majorBidi"/>
                <w:b/>
                <w:lang w:eastAsia="lt-LT"/>
              </w:rPr>
            </w:pPr>
            <w:r w:rsidRPr="0024797D">
              <w:rPr>
                <w:rFonts w:asciiTheme="majorBidi" w:hAnsiTheme="majorBidi" w:cstheme="majorBidi"/>
                <w:b/>
                <w:bCs/>
              </w:rPr>
              <w:t>Minimalus kiekis, kurį tiekėjas gali pasiūlyti</w:t>
            </w:r>
          </w:p>
        </w:tc>
        <w:tc>
          <w:tcPr>
            <w:tcW w:w="7932" w:type="dxa"/>
            <w:tcBorders>
              <w:bottom w:val="single" w:sz="4" w:space="0" w:color="auto"/>
            </w:tcBorders>
          </w:tcPr>
          <w:p w14:paraId="6333BBCF" w14:textId="77777777" w:rsidR="00BD5E8D" w:rsidRPr="0024797D" w:rsidRDefault="00BD5E8D" w:rsidP="0024797D">
            <w:pPr>
              <w:rPr>
                <w:rFonts w:asciiTheme="majorBidi" w:hAnsiTheme="majorBidi" w:cstheme="majorBidi"/>
                <w:b/>
                <w:bCs/>
              </w:rPr>
            </w:pPr>
            <w:r w:rsidRPr="0024797D">
              <w:rPr>
                <w:rFonts w:asciiTheme="majorBidi" w:hAnsiTheme="majorBidi" w:cstheme="majorBidi"/>
                <w:b/>
                <w:bCs/>
              </w:rPr>
              <w:t xml:space="preserve">Viso 1 t </w:t>
            </w:r>
            <w:r w:rsidRPr="0024797D">
              <w:rPr>
                <w:rFonts w:asciiTheme="majorBidi" w:hAnsiTheme="majorBidi" w:cstheme="majorBidi"/>
              </w:rPr>
              <w:t>makaronų.</w:t>
            </w:r>
          </w:p>
        </w:tc>
      </w:tr>
      <w:tr w:rsidR="00BD5E8D" w:rsidRPr="0024797D" w14:paraId="4C04CE68" w14:textId="77777777" w:rsidTr="00314E9B">
        <w:trPr>
          <w:trHeight w:val="1683"/>
        </w:trPr>
        <w:tc>
          <w:tcPr>
            <w:tcW w:w="1696" w:type="dxa"/>
            <w:tcBorders>
              <w:bottom w:val="single" w:sz="4" w:space="0" w:color="auto"/>
            </w:tcBorders>
          </w:tcPr>
          <w:p w14:paraId="17BF3C0E" w14:textId="77777777" w:rsidR="00BD5E8D" w:rsidRPr="0024797D" w:rsidRDefault="00BD5E8D" w:rsidP="0024797D">
            <w:pPr>
              <w:widowControl w:val="0"/>
              <w:jc w:val="both"/>
              <w:outlineLvl w:val="0"/>
              <w:rPr>
                <w:rFonts w:asciiTheme="majorBidi" w:hAnsiTheme="majorBidi" w:cstheme="majorBidi"/>
                <w:b/>
                <w:lang w:eastAsia="lt-LT"/>
              </w:rPr>
            </w:pPr>
            <w:r w:rsidRPr="0024797D">
              <w:rPr>
                <w:rFonts w:asciiTheme="majorBidi" w:hAnsiTheme="majorBidi" w:cstheme="majorBidi"/>
                <w:b/>
                <w:lang w:eastAsia="lt-LT"/>
              </w:rPr>
              <w:t>Kokybės reikalavimai</w:t>
            </w:r>
          </w:p>
        </w:tc>
        <w:tc>
          <w:tcPr>
            <w:tcW w:w="7932" w:type="dxa"/>
            <w:tcBorders>
              <w:bottom w:val="single" w:sz="4" w:space="0" w:color="auto"/>
            </w:tcBorders>
          </w:tcPr>
          <w:p w14:paraId="1E6FB137" w14:textId="77777777" w:rsidR="00BD5E8D" w:rsidRPr="0024797D" w:rsidRDefault="00BD5E8D" w:rsidP="0024797D">
            <w:pPr>
              <w:jc w:val="both"/>
              <w:rPr>
                <w:rFonts w:asciiTheme="majorBidi" w:hAnsiTheme="majorBidi" w:cstheme="majorBidi"/>
                <w:b/>
                <w:bCs/>
              </w:rPr>
            </w:pPr>
            <w:r w:rsidRPr="0024797D">
              <w:rPr>
                <w:rFonts w:asciiTheme="majorBidi" w:hAnsiTheme="majorBidi" w:cstheme="majorBidi"/>
                <w:b/>
                <w:bCs/>
              </w:rPr>
              <w:t>Kokybės reikalavimai:</w:t>
            </w:r>
          </w:p>
          <w:p w14:paraId="3DEE5370"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xml:space="preserve">Sudedamosios dalys: kvietiniai miltai, vanduo, taip pat gali būti kitų sudedamųjų dalių. </w:t>
            </w:r>
          </w:p>
          <w:p w14:paraId="7B03BBF6"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b/>
                <w:bCs/>
              </w:rPr>
              <w:t>Reikalavimai jusliniams rodikliams</w:t>
            </w:r>
            <w:r w:rsidRPr="0024797D">
              <w:rPr>
                <w:rFonts w:asciiTheme="majorBidi" w:hAnsiTheme="majorBidi" w:cstheme="majorBidi"/>
              </w:rPr>
              <w:t>:</w:t>
            </w:r>
          </w:p>
          <w:p w14:paraId="594EC91F"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xml:space="preserve">Kvapas ir skonis – būdingas makaronams, be pašalinio kvapo ir skonio. </w:t>
            </w:r>
          </w:p>
          <w:p w14:paraId="3E8694BC"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xml:space="preserve">Sausų makaronų būklė – turi išlaikyti pasirinktą formą, deformuotų, sulūžusių ir sutrupėjusių makaronų kiekis neturi viršyti 5 proc.  </w:t>
            </w:r>
          </w:p>
        </w:tc>
      </w:tr>
      <w:tr w:rsidR="00BD5E8D" w:rsidRPr="0024797D" w14:paraId="52ED9EDF" w14:textId="77777777" w:rsidTr="00314E9B">
        <w:trPr>
          <w:trHeight w:val="1776"/>
        </w:trPr>
        <w:tc>
          <w:tcPr>
            <w:tcW w:w="1696" w:type="dxa"/>
          </w:tcPr>
          <w:p w14:paraId="6F6F4B03" w14:textId="77777777" w:rsidR="00BD5E8D" w:rsidRPr="0024797D" w:rsidRDefault="00BD5E8D" w:rsidP="0024797D">
            <w:pPr>
              <w:jc w:val="both"/>
              <w:rPr>
                <w:rFonts w:asciiTheme="majorBidi" w:hAnsiTheme="majorBidi" w:cstheme="majorBidi"/>
                <w:b/>
                <w:bCs/>
              </w:rPr>
            </w:pPr>
            <w:r w:rsidRPr="0024797D">
              <w:rPr>
                <w:rFonts w:asciiTheme="majorBidi" w:hAnsiTheme="majorBidi" w:cstheme="majorBidi"/>
                <w:b/>
                <w:bCs/>
              </w:rPr>
              <w:t>Teisės aktai</w:t>
            </w:r>
          </w:p>
        </w:tc>
        <w:tc>
          <w:tcPr>
            <w:tcW w:w="7932" w:type="dxa"/>
          </w:tcPr>
          <w:p w14:paraId="1B9DAD20" w14:textId="77777777" w:rsidR="00BD5E8D" w:rsidRPr="0024797D" w:rsidRDefault="00BD5E8D" w:rsidP="0024797D">
            <w:pPr>
              <w:jc w:val="both"/>
              <w:rPr>
                <w:rFonts w:asciiTheme="majorBidi" w:hAnsiTheme="majorBidi" w:cstheme="majorBidi"/>
                <w:b/>
                <w:bCs/>
              </w:rPr>
            </w:pPr>
            <w:r w:rsidRPr="0024797D">
              <w:rPr>
                <w:rFonts w:asciiTheme="majorBidi" w:hAnsiTheme="majorBidi" w:cstheme="majorBidi"/>
                <w:b/>
                <w:bCs/>
              </w:rPr>
              <w:t>Makaronai turi atitikti reikalavimus, nustatytus šiuose teisės aktuose:</w:t>
            </w:r>
          </w:p>
          <w:p w14:paraId="0B0761FF"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- 2023 m. balandžio 25 d. Komisijos reglamentas (ES) 2023/915 dėl didžiausios leidžiamosios tam tikrų teršalų koncentracijos maiste, kuriuo panaikinamas Reglamentas (EB) Nr. 1881/2006, su visais pakeitimais;</w:t>
            </w:r>
          </w:p>
          <w:p w14:paraId="35471E0C"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- 2005 m. vasario 21 d. Europos Parlamento ir Tarybos reglamentas (EB) Nr. 396/2005 dėl didžiausių pesticidų likučių kiekių augalinės ir gyvūninės kilmės maiste ir pašaruose ar ant jų ir iš dalies keičiantis Tarybos direktyvą 91/414/EEB, su visais pakeitimais;</w:t>
            </w:r>
          </w:p>
          <w:p w14:paraId="045884DC"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- 2008 m. gruodžio 16 d. Europos Parlamento ir Tarybos reglamentas (EB) Nr. 1333/2008 dėl maisto priedų, su visais pakeitimais.</w:t>
            </w:r>
          </w:p>
        </w:tc>
      </w:tr>
      <w:tr w:rsidR="00BD5E8D" w:rsidRPr="0024797D" w14:paraId="2B54D72D" w14:textId="77777777" w:rsidTr="00314E9B">
        <w:tc>
          <w:tcPr>
            <w:tcW w:w="1696" w:type="dxa"/>
          </w:tcPr>
          <w:p w14:paraId="00F4BEA3" w14:textId="77777777" w:rsidR="00BD5E8D" w:rsidRPr="0024797D" w:rsidRDefault="00BD5E8D" w:rsidP="0024797D">
            <w:pPr>
              <w:jc w:val="both"/>
              <w:rPr>
                <w:rFonts w:asciiTheme="majorBidi" w:hAnsiTheme="majorBidi" w:cstheme="majorBidi"/>
                <w:b/>
                <w:bCs/>
              </w:rPr>
            </w:pPr>
            <w:r w:rsidRPr="0024797D">
              <w:rPr>
                <w:rFonts w:asciiTheme="majorBidi" w:hAnsiTheme="majorBidi" w:cstheme="majorBidi"/>
                <w:b/>
                <w:bCs/>
              </w:rPr>
              <w:t>Pakavimo reikalavimai</w:t>
            </w:r>
          </w:p>
        </w:tc>
        <w:tc>
          <w:tcPr>
            <w:tcW w:w="7932" w:type="dxa"/>
          </w:tcPr>
          <w:p w14:paraId="48421CBA"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 xml:space="preserve">Makaronai pakuojami į saugią, tvirtą, tinkamą liestis su maistu pakuotę, kurioje grynasis kiekis turi būti ne mažesnis nei 250 g, bet ne didesnis nei 5 kg.  </w:t>
            </w:r>
          </w:p>
        </w:tc>
      </w:tr>
      <w:tr w:rsidR="00BD5E8D" w:rsidRPr="0024797D" w14:paraId="790C8165" w14:textId="77777777" w:rsidTr="00314E9B">
        <w:tc>
          <w:tcPr>
            <w:tcW w:w="1696" w:type="dxa"/>
          </w:tcPr>
          <w:p w14:paraId="70CFA2DA" w14:textId="77777777" w:rsidR="00BD5E8D" w:rsidRPr="0024797D" w:rsidRDefault="00BD5E8D" w:rsidP="0024797D">
            <w:pPr>
              <w:jc w:val="both"/>
              <w:rPr>
                <w:rFonts w:asciiTheme="majorBidi" w:hAnsiTheme="majorBidi" w:cstheme="majorBidi"/>
                <w:b/>
                <w:bCs/>
              </w:rPr>
            </w:pPr>
            <w:r w:rsidRPr="0024797D">
              <w:rPr>
                <w:rFonts w:asciiTheme="majorBidi" w:hAnsiTheme="majorBidi" w:cstheme="majorBidi"/>
                <w:b/>
                <w:bCs/>
              </w:rPr>
              <w:t>Laikymo sąlygos</w:t>
            </w:r>
          </w:p>
        </w:tc>
        <w:tc>
          <w:tcPr>
            <w:tcW w:w="7932" w:type="dxa"/>
          </w:tcPr>
          <w:p w14:paraId="68A7664D" w14:textId="77777777" w:rsidR="00BD5E8D" w:rsidRPr="0024797D" w:rsidRDefault="00BD5E8D" w:rsidP="0024797D">
            <w:pPr>
              <w:jc w:val="both"/>
              <w:rPr>
                <w:rFonts w:asciiTheme="majorBidi" w:hAnsiTheme="majorBidi" w:cstheme="majorBidi"/>
              </w:rPr>
            </w:pPr>
            <w:r w:rsidRPr="0024797D">
              <w:rPr>
                <w:rFonts w:asciiTheme="majorBidi" w:hAnsiTheme="majorBidi" w:cstheme="majorBidi"/>
              </w:rPr>
              <w:t>Laikyti švarioje, sausoje, gerai vėdinamoje patalpoje.</w:t>
            </w:r>
          </w:p>
        </w:tc>
      </w:tr>
    </w:tbl>
    <w:p w14:paraId="6FCCEF55" w14:textId="77777777" w:rsidR="00BD5E8D" w:rsidRPr="0024797D" w:rsidRDefault="00BD5E8D" w:rsidP="0024797D">
      <w:pPr>
        <w:widowControl w:val="0"/>
        <w:spacing w:before="100" w:beforeAutospacing="1" w:after="100" w:afterAutospacing="1" w:line="240" w:lineRule="auto"/>
        <w:ind w:firstLine="720"/>
        <w:jc w:val="both"/>
        <w:rPr>
          <w:rFonts w:asciiTheme="majorBidi" w:eastAsia="Times New Roman" w:hAnsiTheme="majorBidi" w:cstheme="majorBidi"/>
        </w:rPr>
      </w:pPr>
      <w:r w:rsidRPr="0024797D">
        <w:rPr>
          <w:rFonts w:asciiTheme="majorBidi" w:eastAsia="Times New Roman" w:hAnsiTheme="majorBidi" w:cstheme="majorBidi"/>
        </w:rPr>
        <w:t>2. Tiekėjai privalo laikytis bendrųjų maisto produktų higienos reikalavimų, nustatytų 2004 m. balandžio 29 d. Europos Parlamento ir Tarybos reglamente (EB) Nr. 852/2004 dėl maisto produktų higienos ir Lietuvos higienos normoje HN 15:2021 „Maisto higiena“, patvirtintoje</w:t>
      </w:r>
      <w:r w:rsidRPr="0024797D">
        <w:rPr>
          <w:rFonts w:asciiTheme="majorBidi" w:eastAsia="Times New Roman" w:hAnsiTheme="majorBidi" w:cstheme="majorBidi"/>
          <w:vertAlign w:val="superscript"/>
        </w:rPr>
        <w:t xml:space="preserve"> </w:t>
      </w:r>
      <w:r w:rsidRPr="0024797D">
        <w:rPr>
          <w:rFonts w:asciiTheme="majorBidi" w:eastAsia="Times New Roman" w:hAnsiTheme="majorBidi" w:cstheme="majorBidi"/>
        </w:rPr>
        <w:t>Lietuvos Respublikos sveikatos apsaugos ministro 2005 m. rugsėjo 1 d. įsakymu Nr. V-675 „Dėl Lietuvos higienos normos HN 15:2021 „Maisto higiena“ patvirtinimo“.</w:t>
      </w:r>
    </w:p>
    <w:p w14:paraId="24068299" w14:textId="77777777" w:rsidR="00BD5E8D" w:rsidRPr="0024797D" w:rsidRDefault="00BD5E8D" w:rsidP="0024797D">
      <w:pPr>
        <w:widowControl w:val="0"/>
        <w:spacing w:before="100" w:beforeAutospacing="1" w:after="100" w:afterAutospacing="1" w:line="240" w:lineRule="auto"/>
        <w:ind w:firstLine="720"/>
        <w:jc w:val="both"/>
        <w:rPr>
          <w:rFonts w:asciiTheme="majorBidi" w:eastAsia="Times New Roman" w:hAnsiTheme="majorBidi" w:cstheme="majorBidi"/>
        </w:rPr>
      </w:pPr>
      <w:r w:rsidRPr="0024797D">
        <w:rPr>
          <w:rFonts w:asciiTheme="majorBidi" w:eastAsia="Times New Roman" w:hAnsiTheme="majorBidi" w:cstheme="majorBidi"/>
        </w:rPr>
        <w:t>3. Tiekėjai turi užtikrinti žmonių sveikatos ir vartotojų interesų apsaugą maisto atžvilgiu, vadovaudamiesi 2002 m. sausio 28 d. Europos Parlamento ir Tarybos reglamente (EB) Nr. 178/2002,</w:t>
      </w:r>
      <w:r w:rsidRPr="0024797D">
        <w:rPr>
          <w:rFonts w:asciiTheme="majorBidi" w:eastAsia="Calibri" w:hAnsiTheme="majorBidi" w:cstheme="majorBidi"/>
        </w:rPr>
        <w:t xml:space="preserve"> </w:t>
      </w:r>
      <w:r w:rsidRPr="0024797D">
        <w:rPr>
          <w:rFonts w:asciiTheme="majorBidi" w:eastAsia="Times New Roman" w:hAnsiTheme="majorBidi" w:cstheme="majorBidi"/>
        </w:rPr>
        <w:t>nustatančiame maistui skirtų teisės aktų bendruosius principus ir reikalavimus, įsteigiančiame Europos maisto saugos tarnybą ir nustatančiame su maisto saugos klausimais susijusias procedūras ir 2011 m. spalio 25 d. Europos Parlamento ir Tarybos reglamente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nustatytais reikalavimais.</w:t>
      </w:r>
    </w:p>
    <w:p w14:paraId="28CCDEA8" w14:textId="77777777" w:rsidR="00BD5E8D" w:rsidRPr="0024797D" w:rsidRDefault="00BD5E8D" w:rsidP="0024797D">
      <w:pPr>
        <w:widowControl w:val="0"/>
        <w:spacing w:before="100" w:beforeAutospacing="1" w:after="100" w:afterAutospacing="1" w:line="240" w:lineRule="auto"/>
        <w:ind w:firstLine="720"/>
        <w:jc w:val="both"/>
        <w:rPr>
          <w:rFonts w:asciiTheme="majorBidi" w:eastAsia="Times New Roman" w:hAnsiTheme="majorBidi" w:cstheme="majorBidi"/>
        </w:rPr>
      </w:pPr>
      <w:r w:rsidRPr="0024797D">
        <w:rPr>
          <w:rFonts w:asciiTheme="majorBidi" w:eastAsia="Times New Roman" w:hAnsiTheme="majorBidi" w:cstheme="majorBidi"/>
        </w:rPr>
        <w:t>4. Įsigyjamam maisto produktui neturi būti pritaikytų rinkos ribojimo priemonių pagal Produktų tiekimo rinkai ribojimo priemonių taikymo tvarkos aprašą, patvirtintą Valstybinės maisto ir veterinarijos tarnybos direktoriaus 2013 m. liepos 19 d. įsakymu Nr. B1-487 „Dėl Produktų tiekimo rinkai ribojimo priemonių taikymo tvarkos aprašo patvirtinimo“, ir Valstybinės maisto ir veterinarijos tarnybos sprendimų dėl administracinių poveikio priemonių taikymo priėmimo tvarkos aprašą, patvirtintą Valstybinės maisto ir veterinarijos tarnybos direktoriaus 2013 m. sausio 18 d. įsakymu Nr. B1-12 „Dėl Valstybinės maisto ir veterinarijos tarnybos sprendimų dėl administracinių poveikio priemonių taikymo priėmimo tvarkos aprašo patvirtinimo“.</w:t>
      </w:r>
    </w:p>
    <w:p w14:paraId="568699EA" w14:textId="77777777" w:rsidR="00BD5E8D" w:rsidRPr="0024797D" w:rsidRDefault="00BD5E8D" w:rsidP="0024797D">
      <w:pPr>
        <w:widowControl w:val="0"/>
        <w:spacing w:before="100" w:beforeAutospacing="1" w:after="100" w:afterAutospacing="1" w:line="240" w:lineRule="auto"/>
        <w:ind w:firstLine="567"/>
        <w:jc w:val="both"/>
        <w:rPr>
          <w:rFonts w:asciiTheme="majorBidi" w:eastAsia="Times New Roman" w:hAnsiTheme="majorBidi" w:cstheme="majorBidi"/>
        </w:rPr>
      </w:pPr>
      <w:r w:rsidRPr="0024797D">
        <w:rPr>
          <w:rFonts w:asciiTheme="majorBidi" w:eastAsia="Times New Roman" w:hAnsiTheme="majorBidi" w:cstheme="majorBidi"/>
        </w:rPr>
        <w:t>5. Tiekėjai privalo pasiūlyti maisto produktus įsigijimui, kurie atitinka pateiktą maisto produkto rūšies techninę specifikaciją,  nepriklausomai nuo šių maisto produktų gamintojo / prekės ženklo, pakuotės dydžio, nurodydami visiems siūlomiems vienos rūšies maisto produktams vieną kainą.</w:t>
      </w:r>
    </w:p>
    <w:p w14:paraId="04CB7968" w14:textId="77777777" w:rsidR="00BD5E8D" w:rsidRPr="0024797D" w:rsidRDefault="00BD5E8D" w:rsidP="0024797D">
      <w:pPr>
        <w:widowControl w:val="0"/>
        <w:spacing w:after="0" w:line="240" w:lineRule="auto"/>
        <w:ind w:firstLine="720"/>
        <w:jc w:val="both"/>
        <w:rPr>
          <w:rFonts w:asciiTheme="majorBidi" w:eastAsia="Calibri" w:hAnsiTheme="majorBidi" w:cstheme="majorBidi"/>
        </w:rPr>
      </w:pPr>
      <w:r w:rsidRPr="0024797D">
        <w:rPr>
          <w:rFonts w:asciiTheme="majorBidi" w:eastAsia="Times New Roman" w:hAnsiTheme="majorBidi" w:cstheme="majorBidi"/>
        </w:rPr>
        <w:lastRenderedPageBreak/>
        <w:t xml:space="preserve">6. </w:t>
      </w:r>
      <w:r w:rsidRPr="0024797D">
        <w:rPr>
          <w:rFonts w:asciiTheme="majorBidi" w:eastAsia="Calibri" w:hAnsiTheme="majorBidi" w:cstheme="majorBidi"/>
        </w:rPr>
        <w:t>Pasikeitus rezervuojamo maisto produkto pavadinimui, jeigu dėl to nesikeičia šio maisto produkto atitiktis techninėje specifikacijoje nurodytiems reikalavimams, tiekėjas per 5 darbo dienas raštu ar elektroniniu paštu informuoja Žemės ūkio ministeriją apie tai, kartu pateikdamas naujo maisto produkto atitiktį techninės specifikacijos reikalavimams pagrindžiančius dokumentus. Žemės ūkio ministerija per 5 darbo dienas turi patvirtinti ar nepatvirtinti leidimą pakeisti rezervuojamą maisto produktą nauju.</w:t>
      </w:r>
    </w:p>
    <w:p w14:paraId="3C1B9132" w14:textId="77777777" w:rsidR="002758E8" w:rsidRDefault="002758E8" w:rsidP="0024797D">
      <w:pPr>
        <w:spacing w:after="0" w:line="240" w:lineRule="auto"/>
        <w:jc w:val="center"/>
        <w:rPr>
          <w:rFonts w:asciiTheme="majorBidi" w:eastAsia="Calibri" w:hAnsiTheme="majorBidi" w:cstheme="majorBidi"/>
          <w:b/>
          <w:bCs/>
        </w:rPr>
      </w:pPr>
    </w:p>
    <w:p w14:paraId="63B27792" w14:textId="5D5C61AA" w:rsidR="008035D3" w:rsidRPr="0024797D" w:rsidRDefault="008035D3" w:rsidP="0024797D">
      <w:pPr>
        <w:spacing w:after="0" w:line="240" w:lineRule="auto"/>
        <w:jc w:val="center"/>
        <w:rPr>
          <w:rFonts w:asciiTheme="majorBidi" w:eastAsia="Calibri" w:hAnsiTheme="majorBidi" w:cstheme="majorBidi"/>
          <w:b/>
          <w:bCs/>
        </w:rPr>
      </w:pPr>
      <w:r w:rsidRPr="0024797D">
        <w:rPr>
          <w:rFonts w:asciiTheme="majorBidi" w:eastAsia="Calibri" w:hAnsiTheme="majorBidi" w:cstheme="majorBidi"/>
          <w:b/>
          <w:bCs/>
        </w:rPr>
        <w:t xml:space="preserve">REZERVAVIMO PASLAUGŲ TECHNINĖS SPECIFIKACIJA </w:t>
      </w:r>
    </w:p>
    <w:p w14:paraId="50A2168C" w14:textId="77777777" w:rsidR="008035D3" w:rsidRPr="0024797D" w:rsidRDefault="008035D3" w:rsidP="0024797D">
      <w:pPr>
        <w:widowControl w:val="0"/>
        <w:spacing w:after="0" w:line="240" w:lineRule="auto"/>
        <w:ind w:firstLine="851"/>
        <w:rPr>
          <w:rFonts w:asciiTheme="majorBidi" w:eastAsia="Calibri" w:hAnsiTheme="majorBidi" w:cstheme="majorBidi"/>
        </w:rPr>
      </w:pPr>
      <w:r w:rsidRPr="0024797D">
        <w:rPr>
          <w:rFonts w:asciiTheme="majorBidi" w:eastAsia="Calibri" w:hAnsiTheme="majorBidi" w:cstheme="majorBidi"/>
        </w:rPr>
        <w:t>7. Privaloma laikytis šių teisės aktų reikalavimų:</w:t>
      </w:r>
    </w:p>
    <w:p w14:paraId="7547D205"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Lietuvos Respublikos maisto įstatymo.</w:t>
      </w:r>
    </w:p>
    <w:p w14:paraId="5F510FDD"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2002 m. sausio 28 d. Europos Parlamento ir Tarybos reglamento (EB) Nr. 178/2002, nustatančio maistui skirtų teisės aktų bendruosius principus ir reikalavimus, įsteigiančio Europos maisto saugos tarnybą ir nustatančio su maisto saugos klausimais susijusias procedūras;</w:t>
      </w:r>
    </w:p>
    <w:p w14:paraId="43DA697A"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 xml:space="preserve">2004 m. balandžio 29 d. Europos Parlamento ir Tarybos reglamento (EB) Nr. 852/2004 dėl maisto produktų higienos; </w:t>
      </w:r>
    </w:p>
    <w:p w14:paraId="2D0D3F25"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w:t>
      </w:r>
    </w:p>
    <w:p w14:paraId="703C2F67"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2018 m. gegužės 28 d. Komisijos įgyvendinimo reglamento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w:t>
      </w:r>
    </w:p>
    <w:p w14:paraId="4FF36EC3"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Lietuvos higienos normos HN 15:2021 „Maisto higiena“, patvirtintos Lietuvos Respublikos sveikatos apsaugos ministro 2005 m. rugsėjo 1 d. įsakymu Nr. V-675 „Dėl Lietuvos higienos normos HN 15:2021 „Maisto higiena“ patvirtinimo“;</w:t>
      </w:r>
    </w:p>
    <w:p w14:paraId="48ED21DB"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ourier New" w:hAnsiTheme="majorBidi" w:cstheme="majorBidi"/>
        </w:rPr>
        <w:t>2004 m. spalio 27 d. Europos Parlamento ir Tarybos reglamento (EB) Nr. 1935/2004 dėl žaliavų ir gaminių, skirtų liestis su maistu, ir panaikinantis Direktyvas 80/590/EEB ir 89/109/EEB;</w:t>
      </w:r>
    </w:p>
    <w:p w14:paraId="4C38A16E"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2011 m. sausio 14 d. Europos Komisijos reglamentas (ES) Nr. 10/2011 dėl plastikinių medžiagų ir gaminių, skirtų liestis su maisto produktais;</w:t>
      </w:r>
    </w:p>
    <w:p w14:paraId="3395CEC1"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hyperlink r:id="rId11" w:history="1">
        <w:r w:rsidRPr="0024797D">
          <w:rPr>
            <w:rFonts w:asciiTheme="majorBidi" w:eastAsia="Aptos" w:hAnsiTheme="majorBidi" w:cstheme="majorBidi"/>
          </w:rPr>
          <w:t>2022 m. rugsėjo 15 d. Komisijos reglamentas (ES) 2022/1616 dėl grąžinamojo perdirbimo plastikinių medžiagų ir gaminių, skirtų liestis su maistu, kuriuo panaikinamas Reglamentas (EB) Nr. 282/2008</w:t>
        </w:r>
      </w:hyperlink>
      <w:r w:rsidRPr="0024797D">
        <w:rPr>
          <w:rFonts w:asciiTheme="majorBidi" w:eastAsia="Aptos" w:hAnsiTheme="majorBidi" w:cstheme="majorBidi"/>
        </w:rPr>
        <w:t>;</w:t>
      </w:r>
    </w:p>
    <w:p w14:paraId="15299B22"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2011 m. gegužės 2 d. Lietuvos Respublikos sveikatos ministro įsakymas Nr. V-417 “Dėl Lietuvos higienos normos HN 16:2011 „Medžiagų ir gaminių, skirtų liestis su maistu, specialieji sveikatos saugos reikalavimai“ patvirtinimo”;</w:t>
      </w:r>
    </w:p>
    <w:p w14:paraId="783112BB"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ourier New" w:hAnsiTheme="majorBidi" w:cstheme="majorBidi"/>
        </w:rPr>
        <w:t>Lietuvos higienos normos HN 16:2011 „Medžiagų ir gaminių, skirtų liestis su maistu, specialieji sveikatos saugos reikalavimai</w:t>
      </w:r>
      <w:r w:rsidRPr="0024797D">
        <w:rPr>
          <w:rFonts w:asciiTheme="majorBidi" w:eastAsia="Courier New" w:hAnsiTheme="majorBidi" w:cstheme="majorBidi"/>
          <w:vertAlign w:val="superscript"/>
        </w:rPr>
        <w:t>“</w:t>
      </w:r>
      <w:r w:rsidRPr="0024797D">
        <w:rPr>
          <w:rFonts w:asciiTheme="majorBidi" w:eastAsia="Courier New" w:hAnsiTheme="majorBidi" w:cstheme="majorBidi"/>
        </w:rPr>
        <w:t>, patvirtintos 2011 m. gegužės 2 d. Lietuvos Respublikos sveikatos apsaugos ministro įsakymu Nr. V-417 „Dėl Lietuvos higienos normos HN 16:2011 „Medžiagų ir gaminių, skirtų liestis su maistu, specialieji sveikatos saugos reikalavimai</w:t>
      </w:r>
      <w:r w:rsidRPr="0024797D">
        <w:rPr>
          <w:rFonts w:asciiTheme="majorBidi" w:eastAsia="Courier New" w:hAnsiTheme="majorBidi" w:cstheme="majorBidi"/>
          <w:vertAlign w:val="superscript"/>
        </w:rPr>
        <w:t xml:space="preserve">“ </w:t>
      </w:r>
      <w:r w:rsidRPr="0024797D">
        <w:rPr>
          <w:rFonts w:asciiTheme="majorBidi" w:eastAsia="Courier New" w:hAnsiTheme="majorBidi" w:cstheme="majorBidi"/>
        </w:rPr>
        <w:t>patvirtinimo“;</w:t>
      </w:r>
    </w:p>
    <w:p w14:paraId="0DA896A8" w14:textId="77777777" w:rsidR="008035D3" w:rsidRPr="0024797D" w:rsidRDefault="008035D3" w:rsidP="0024797D">
      <w:pPr>
        <w:widowControl w:val="0"/>
        <w:numPr>
          <w:ilvl w:val="0"/>
          <w:numId w:val="12"/>
        </w:numPr>
        <w:spacing w:after="0" w:line="240" w:lineRule="auto"/>
        <w:contextualSpacing/>
        <w:jc w:val="both"/>
        <w:rPr>
          <w:rFonts w:asciiTheme="majorBidi" w:eastAsia="Calibri" w:hAnsiTheme="majorBidi" w:cstheme="majorBidi"/>
        </w:rPr>
      </w:pPr>
      <w:r w:rsidRPr="0024797D">
        <w:rPr>
          <w:rFonts w:asciiTheme="majorBidi" w:eastAsia="Calibri" w:hAnsiTheme="majorBidi" w:cstheme="majorBidi"/>
        </w:rPr>
        <w:t>Lietuvos higienos normos HN 119:2014 „Maisto produktų ženklinimas“, patvirtintos sveikatos apsaugos ministro 2002 m. gruodžio 24 d. įsakymu Nr. 677</w:t>
      </w:r>
      <w:r w:rsidRPr="0024797D">
        <w:rPr>
          <w:rFonts w:asciiTheme="majorBidi" w:eastAsia="Courier New" w:hAnsiTheme="majorBidi" w:cstheme="majorBidi"/>
        </w:rPr>
        <w:t xml:space="preserve">  „Dėl Lietuvos higienos normos HN 119:2014 „Maisto produktų ženklinimas“ patvirtinimo“</w:t>
      </w:r>
    </w:p>
    <w:p w14:paraId="17A8754A" w14:textId="77777777" w:rsidR="008035D3" w:rsidRPr="0024797D" w:rsidRDefault="008035D3" w:rsidP="0024797D">
      <w:pPr>
        <w:widowControl w:val="0"/>
        <w:spacing w:after="0" w:line="240" w:lineRule="auto"/>
        <w:ind w:left="720"/>
        <w:contextualSpacing/>
        <w:jc w:val="both"/>
        <w:rPr>
          <w:rFonts w:asciiTheme="majorBidi" w:eastAsia="Calibri" w:hAnsiTheme="majorBidi" w:cstheme="majorBidi"/>
        </w:rPr>
      </w:pPr>
    </w:p>
    <w:p w14:paraId="34A84B96"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 xml:space="preserve">8. Rezervuoti maisto produktai turi būti laikomi Lietuvos Respublikos teritorijoje (pageidautina, kad statiniai, kuriuose bus laikomi rezervuojami maisto produktai, būtų ne arčiau kaip 40 km nuo Lietuvos Respublikos valstybės sienos su Baltarusijos Respublika ir (arba) Rusijos Federacija). </w:t>
      </w:r>
    </w:p>
    <w:p w14:paraId="376879B5"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9. Maisto produktai gali būti rezervuojami vienoje ar keliose vietose, skirtingais adresais,</w:t>
      </w:r>
      <w:r w:rsidRPr="0024797D">
        <w:rPr>
          <w:rFonts w:asciiTheme="majorBidi" w:eastAsia="Calibri" w:hAnsiTheme="majorBidi" w:cstheme="majorBidi"/>
          <w:b/>
          <w:bCs/>
        </w:rPr>
        <w:t xml:space="preserve"> </w:t>
      </w:r>
      <w:r w:rsidRPr="0024797D">
        <w:rPr>
          <w:rFonts w:asciiTheme="majorBidi" w:eastAsia="Calibri" w:hAnsiTheme="majorBidi" w:cstheme="majorBidi"/>
        </w:rPr>
        <w:t>atitinkančiose Maisto tvarkymo subjektų patvirtinimo ir registravimo tvarkos aprašą, patvirtintą Valstybinės maisto ir veterinarijos tarnybos direktoriaus 2008 m. spalio 15 d. įsakymu Nr. B1-527 „Dėl Maisto tvarkymo subjektų patvirtinimo ir registravimo reikalavimų patvirtinimo“. Tiekėjas gali keisti Pirkimo sutartyje nurodytą maisto produktų rezervavimo vietą, prieš 5 darbo dienas apie tai raštu ar elektroniniu paštu informavęs Žemės ūkio ministeriją.</w:t>
      </w:r>
    </w:p>
    <w:p w14:paraId="3E11E1C8"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 xml:space="preserve">10. Maisto produktų pakuotės turi būti pasirenkamos atsižvelgiant į jų paskirtį. Maistui pakuoti ar kitaip su juo liestis turi būti naudojami tik tam tikslui skirti su maistu besiliečiantys gaminiai ir medžiagos, kurios turi atitikti bendruosius reikalavimus, nurodytus 2004 m. spalio 27 d. Europos Parlamento ir Tarybos reglamente (EB) Nr. 1935/2004 dėl žaliavų ir gaminių, skirtų liestis su maistu, ir panaikinantis Direktyvas 80/590/EEB ir 89/109/EEB ir specialiuosius reikalavimus, taikomus konkrečioms žaliavų ir gaminių grupėms ar medžiagoms. </w:t>
      </w:r>
    </w:p>
    <w:p w14:paraId="216E5EEB"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lastRenderedPageBreak/>
        <w:t>11. Pastato patalpos, kuriose laikomi rezervuoti maisto produktai, turi atitikti Statybos techninių reikalavimų reglamentą STR 2.01.01(2):1999 „Esminiai statinio reikalavimai. Gaisrinė sauga“, patvirtintą aplinkos ministro 1999 m. gruodžio 27 d. įsakymu Nr. 422 „Dėl reglamento STR 2.01.01(2):1999 „Esminiai statinio reikalavimai. Gaisrinė sauga" patvirtinimo“, Statybos techninių reikalavimų reglamentą STR 2.01.01(3):1999 „Esminiai statinio reikalavimai. Higiena, sveikata, aplinkos apsauga“, patvirtintą aplinkos ministro 1999 m. gruodžio 27 d. įsakymu Nr. 420 „Dėl reglamento STR 2.01.01(3):1999 "Esminiai statinio reikalavimai. Higiena, sveikata, aplinkos apsauga" patvirtinimo“, Bendrąsias gaisrinės saugos taisykles, patvirtintas Priešgaisrinės apsaugos ir gelbėjimo departamento prie Vidaus reikalų ministerijos direktoriaus 2005 m. vasario 18 d. įsakymu Nr. 64 „Dėl Bendrųjų gaisrinės saugos taisyklių patvirtinimo“. Turi būti užtikrinta maisto produktų tinkamos kokybės ir saugos išlaikymo ir priežiūros galimybė.</w:t>
      </w:r>
    </w:p>
    <w:p w14:paraId="223C11E6" w14:textId="77777777" w:rsidR="008035D3" w:rsidRPr="0024797D" w:rsidRDefault="008035D3" w:rsidP="0024797D">
      <w:pPr>
        <w:widowControl w:val="0"/>
        <w:spacing w:after="0" w:line="240" w:lineRule="auto"/>
        <w:ind w:firstLine="720"/>
        <w:jc w:val="both"/>
        <w:rPr>
          <w:rFonts w:asciiTheme="majorBidi" w:eastAsia="Calibri" w:hAnsiTheme="majorBidi" w:cstheme="majorBidi"/>
          <w:strike/>
        </w:rPr>
      </w:pPr>
      <w:r w:rsidRPr="0024797D">
        <w:rPr>
          <w:rFonts w:asciiTheme="majorBidi" w:eastAsia="Calibri" w:hAnsiTheme="majorBidi" w:cstheme="majorBidi"/>
        </w:rPr>
        <w:t xml:space="preserve">12. Rezervuojami maisto produktai turi būti tinkami vartojimui ir turi būti užtikrinta, kad iki jų tinkamumo vartoti termino pabaigos visą rezervavimo laikotarpį būtų likę ne mažiau kaip 3 mėnesiai jų galiojimo laiko, nurodyto ant prekės pakuotės. </w:t>
      </w:r>
    </w:p>
    <w:p w14:paraId="758764B1"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13. Tiekėjas, nuo  Žemės ūkio ministerijos pranešimo apie maisto produktų poreikį išsiuntimo Tiekėjui elektroninėmis priemonėmis arba nuo fizinio pranešimo įteikimo Tiekėjui  momento, per sutartyje nurodytą laiką privalo paruošti maisto produktus transportavimui, įpakuotus į gamintojų pakuotę, kurios perdavimo Žemės ūkio ministerijai metu turi užtikrinti kokybę ir maisto saugą gabenant.</w:t>
      </w:r>
    </w:p>
    <w:p w14:paraId="662EC6B8" w14:textId="77777777" w:rsidR="008035D3" w:rsidRPr="0024797D" w:rsidRDefault="008035D3" w:rsidP="0024797D">
      <w:pPr>
        <w:widowControl w:val="0"/>
        <w:spacing w:after="0" w:line="240" w:lineRule="auto"/>
        <w:ind w:firstLine="709"/>
        <w:contextualSpacing/>
        <w:jc w:val="both"/>
        <w:rPr>
          <w:rFonts w:asciiTheme="majorBidi" w:eastAsia="Calibri" w:hAnsiTheme="majorBidi" w:cstheme="majorBidi"/>
        </w:rPr>
      </w:pPr>
      <w:r w:rsidRPr="0024797D">
        <w:rPr>
          <w:rFonts w:asciiTheme="majorBidi" w:eastAsia="Calibri" w:hAnsiTheme="majorBidi" w:cstheme="majorBidi"/>
        </w:rPr>
        <w:t xml:space="preserve">14. Privalomos informacijos apie maisto produktus teikimui yra taikoma Lietuvos higienos norma HN 119:2014 „Maisto produktų ženklinimas“, patvirtinta sveikatos apsaugos ministro 2002 m. gruodžio 24 d. įsakymu Nr. 677 </w:t>
      </w:r>
      <w:r w:rsidRPr="0024797D">
        <w:rPr>
          <w:rFonts w:asciiTheme="majorBidi" w:eastAsia="Courier New" w:hAnsiTheme="majorBidi" w:cstheme="majorBidi"/>
        </w:rPr>
        <w:t>„Dėl Lietuvos higienos normos HN 119:2014 „Maisto produktų ženklinimas“ patvirtinimo“</w:t>
      </w:r>
      <w:r w:rsidRPr="0024797D">
        <w:rPr>
          <w:rFonts w:asciiTheme="majorBidi" w:eastAsia="Calibri" w:hAnsiTheme="majorBidi" w:cstheme="majorBidi"/>
        </w:rPr>
        <w:t xml:space="preserve"> ir (arba) bendrieji informacijos apie maistą reikalavimai, nustatyti </w:t>
      </w:r>
      <w:r w:rsidRPr="0024797D">
        <w:rPr>
          <w:rFonts w:asciiTheme="majorBidi" w:eastAsia="Courier New" w:hAnsiTheme="majorBidi" w:cstheme="majorBidi"/>
        </w:rPr>
        <w:t xml:space="preserve">2011 m. spalio 25 d. Europos Parlamento ir Tarybos reglamento (ES) Nr. 1169/2011 dėl informacijos apie maistą teikimo vartotojams, su visais pakeitimais ir 2018 m. gegužės 28 d. Komisijos įgyvendinimo reglamentą (ES) 2018/775, kuriuo nustatomos Europos Parlamento ir Tarybos reglamento (ES) Nr. 1169/2011 dėl informacijos apie maistą teikimo vartotojams 26 straipsnio 3 dalies taikymo taisyklės, susijusios su pagrindinės maisto sudedamosios dalies kilmės šalies ar kilmės vietos nurodymo taisyklėmis, </w:t>
      </w:r>
      <w:r w:rsidRPr="0024797D">
        <w:rPr>
          <w:rFonts w:asciiTheme="majorBidi" w:eastAsia="Calibri" w:hAnsiTheme="majorBidi" w:cstheme="majorBidi"/>
        </w:rPr>
        <w:t>8 straipsnio 7 dalyje.</w:t>
      </w:r>
    </w:p>
    <w:p w14:paraId="2B8A7AC1"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15. Tiekėjas, sudaręs Pirkimo sutartį su Žemės ūkio ministerija, užtikrina Pirkimo sutartyje nustatyto maisto produktų kiekio rezervavimą per 30 kalendorinių dienų nuo Pirkimo sutarties įsigaliojimo dienos. Apie nustatyto maisto produktų kiekio rezervavimą raštu ar elektroniniu paštu, kaip numatyta sutartyje, informuoja Žemės ūkio ministeriją.</w:t>
      </w:r>
    </w:p>
    <w:p w14:paraId="7A9405E4"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16. Tiekėjas, sudaro galimybę Žemės ūkio ministerijos atstovams ne rečiau kaip vieną kartą per metus patikrinti tiekėjo galimybes užtikrinti Pirkimo sutartyje nustatyto kiekio ir rūšies maisto produktų rezervavimą per Pirkimo sutartyje nustatytą terminą (atlikti dokumentų patikrą arba dokumentų patikrą ir fizinę patikrą vietoje kartu). Žemės ūkio ministerijos prašymu ir per nustatytą ne trumpesnį kaip 5 darbo dienų terminą, tiekėjas privalo pateikti dokumentus, patvirtinančius tiekėjo galimybę užtikrinti rezervavimą (rezervuojamų maisto produktų kiekį, rūšį, tinkamumo vartoti terminą) bei produkto specifikacijoje pateiktiems reikalavimams atitiktį (pvz., laboratorinio tyrimo protokolus, tiekėjo vadovo pasirašyta specifikacija ir pan.). Tiekėjo motyvuotu prašymu nurodytas 5 darbo dienų terminas Žemės ūkio ministerijos sprendimu vieną kartą gali būti pratęstas ne daugiau kaip 5 darbo dienomis.</w:t>
      </w:r>
    </w:p>
    <w:p w14:paraId="1BB2FC7C" w14:textId="77777777" w:rsidR="008035D3" w:rsidRPr="0024797D" w:rsidRDefault="008035D3" w:rsidP="0024797D">
      <w:pPr>
        <w:widowControl w:val="0"/>
        <w:spacing w:after="0" w:line="240" w:lineRule="auto"/>
        <w:ind w:firstLine="720"/>
        <w:jc w:val="both"/>
        <w:rPr>
          <w:rFonts w:asciiTheme="majorBidi" w:eastAsia="Calibri" w:hAnsiTheme="majorBidi" w:cstheme="majorBidi"/>
        </w:rPr>
      </w:pPr>
      <w:r w:rsidRPr="0024797D">
        <w:rPr>
          <w:rFonts w:asciiTheme="majorBidi" w:eastAsia="Calibri" w:hAnsiTheme="majorBidi" w:cstheme="majorBidi"/>
        </w:rPr>
        <w:t>17. Rezervuojami maisto produktai, susidarius ekstremaliajai situacijai, krizės atveju, paskelbus mobilizaciją ir (arba) įvedus nepaprastąją ar karo padėtį, negali būti be Vyriausybės ar Žemės ūkio ministerijos leidimo naudojami jokiems kitiems tikslams.</w:t>
      </w:r>
    </w:p>
    <w:p w14:paraId="0AA53D4D" w14:textId="254145E7" w:rsidR="00474DA8" w:rsidRPr="002758E8" w:rsidRDefault="008035D3" w:rsidP="002758E8">
      <w:pPr>
        <w:widowControl w:val="0"/>
        <w:spacing w:after="0" w:line="240" w:lineRule="auto"/>
        <w:ind w:firstLine="709"/>
        <w:contextualSpacing/>
        <w:jc w:val="both"/>
        <w:rPr>
          <w:rFonts w:asciiTheme="majorBidi" w:eastAsia="Calibri" w:hAnsiTheme="majorBidi" w:cstheme="majorBidi"/>
        </w:rPr>
      </w:pPr>
      <w:r w:rsidRPr="0024797D">
        <w:rPr>
          <w:rFonts w:asciiTheme="majorBidi" w:eastAsia="Calibri" w:hAnsiTheme="majorBidi" w:cstheme="majorBidi"/>
        </w:rPr>
        <w:t>18. Tiekėjas užtikrina, kad maisto produktai pagal Pirkimo sutartį būtų laiku perduoti Vyriausybės ar jos pavedimu Žemės ūkio ministerijos nurodytiems subjektams. Jeigu tiekėjas negali per Pirkimo sutartyje nustatytą terminą parengti transportavimui rezervuojamų maisto produktų dėl nuo tiekėjo nepriklausančių aplinkybių, jis privalo nedelsiant informuoti apie tai Žemės ūkio ministeriją, nurodyti šias aplinkybes, ir sutartinius įsipareigojimus, kurių tiekėjas negalės vykdyti, toliau vykdyti sutartinius įsipareigojimus tiek, kiek įmanoma, kol Žemės ūkio ministerija suteiks pagalbą ir suras būdų padėti įvykdyti visus įsipareigojimus.</w:t>
      </w:r>
    </w:p>
    <w:sectPr w:rsidR="00474DA8" w:rsidRPr="002758E8" w:rsidSect="009F2589">
      <w:headerReference w:type="default" r:id="rId12"/>
      <w:pgSz w:w="11906" w:h="16838"/>
      <w:pgMar w:top="568"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7D78" w14:textId="77777777" w:rsidR="00984FEE" w:rsidRDefault="00984FEE">
      <w:pPr>
        <w:spacing w:after="0" w:line="240" w:lineRule="auto"/>
      </w:pPr>
      <w:r>
        <w:separator/>
      </w:r>
    </w:p>
  </w:endnote>
  <w:endnote w:type="continuationSeparator" w:id="0">
    <w:p w14:paraId="5CD84AC0" w14:textId="77777777" w:rsidR="00984FEE" w:rsidRDefault="0098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7CBD1" w14:textId="77777777" w:rsidR="00984FEE" w:rsidRDefault="00984FEE">
      <w:pPr>
        <w:spacing w:after="0" w:line="240" w:lineRule="auto"/>
      </w:pPr>
      <w:r>
        <w:separator/>
      </w:r>
    </w:p>
  </w:footnote>
  <w:footnote w:type="continuationSeparator" w:id="0">
    <w:p w14:paraId="005C12A3" w14:textId="77777777" w:rsidR="00984FEE" w:rsidRDefault="0098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83540984"/>
      <w:docPartObj>
        <w:docPartGallery w:val="Page Numbers (Top of Page)"/>
        <w:docPartUnique/>
      </w:docPartObj>
    </w:sdtPr>
    <w:sdtEndPr>
      <w:rPr>
        <w:sz w:val="24"/>
        <w:szCs w:val="24"/>
      </w:rPr>
    </w:sdtEndPr>
    <w:sdtContent>
      <w:p w14:paraId="584762A1" w14:textId="77777777" w:rsidR="00633C9D" w:rsidRPr="009069CC" w:rsidRDefault="00684FEE">
        <w:pPr>
          <w:pStyle w:val="Antrats"/>
          <w:jc w:val="center"/>
          <w:rPr>
            <w:rFonts w:ascii="Times New Roman" w:hAnsi="Times New Roman" w:cs="Times New Roman"/>
            <w:sz w:val="24"/>
            <w:szCs w:val="24"/>
          </w:rPr>
        </w:pPr>
        <w:r w:rsidRPr="009069CC">
          <w:rPr>
            <w:rFonts w:ascii="Times New Roman" w:hAnsi="Times New Roman" w:cs="Times New Roman"/>
            <w:sz w:val="24"/>
            <w:szCs w:val="24"/>
          </w:rPr>
          <w:fldChar w:fldCharType="begin"/>
        </w:r>
        <w:r w:rsidRPr="009069CC">
          <w:rPr>
            <w:rFonts w:ascii="Times New Roman" w:hAnsi="Times New Roman" w:cs="Times New Roman"/>
            <w:sz w:val="24"/>
            <w:szCs w:val="24"/>
          </w:rPr>
          <w:instrText>PAGE   \* MERGEFORMAT</w:instrText>
        </w:r>
        <w:r w:rsidRPr="009069CC">
          <w:rPr>
            <w:rFonts w:ascii="Times New Roman" w:hAnsi="Times New Roman" w:cs="Times New Roman"/>
            <w:sz w:val="24"/>
            <w:szCs w:val="24"/>
          </w:rPr>
          <w:fldChar w:fldCharType="separate"/>
        </w:r>
        <w:r w:rsidRPr="009069CC">
          <w:rPr>
            <w:rFonts w:ascii="Times New Roman" w:hAnsi="Times New Roman" w:cs="Times New Roman"/>
            <w:sz w:val="24"/>
            <w:szCs w:val="24"/>
          </w:rPr>
          <w:t>2</w:t>
        </w:r>
        <w:r w:rsidRPr="009069CC">
          <w:rPr>
            <w:rFonts w:ascii="Times New Roman" w:hAnsi="Times New Roman" w:cs="Times New Roman"/>
            <w:sz w:val="24"/>
            <w:szCs w:val="24"/>
          </w:rPr>
          <w:fldChar w:fldCharType="end"/>
        </w:r>
      </w:p>
    </w:sdtContent>
  </w:sdt>
  <w:p w14:paraId="459FA2A3" w14:textId="77777777" w:rsidR="00633C9D" w:rsidRDefault="00633C9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462C510"/>
    <w:lvl w:ilvl="0">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1">
      <w:numFmt w:val="bullet"/>
      <w:lvlText w:val="–"/>
      <w:lvlJc w:val="left"/>
      <w:rPr>
        <w:rFonts w:ascii="Times New Roman" w:eastAsia="Times New Roman" w:hAnsi="Times New Roman" w:hint="default"/>
        <w:b w:val="0"/>
        <w:i w:val="0"/>
        <w:smallCaps w:val="0"/>
        <w:strike w:val="0"/>
        <w:color w:val="000000"/>
        <w:spacing w:val="0"/>
        <w:w w:val="100"/>
        <w:position w:val="0"/>
        <w:sz w:val="23"/>
        <w:u w:val="none"/>
      </w:rPr>
    </w:lvl>
    <w:lvl w:ilvl="2">
      <w:start w:val="1"/>
      <w:numFmt w:val="bullet"/>
      <w:lvlText w:val="-"/>
      <w:lvlJc w:val="left"/>
      <w:rPr>
        <w:rFonts w:ascii="Sylfaen" w:hAnsi="Sylfaen"/>
        <w:b w:val="0"/>
        <w:i w:val="0"/>
        <w:smallCaps w:val="0"/>
        <w:strike w:val="0"/>
        <w:color w:val="000000"/>
        <w:spacing w:val="0"/>
        <w:w w:val="100"/>
        <w:position w:val="0"/>
        <w:sz w:val="23"/>
        <w:u w:val="none"/>
      </w:rPr>
    </w:lvl>
    <w:lvl w:ilvl="3">
      <w:start w:val="1"/>
      <w:numFmt w:val="bullet"/>
      <w:lvlText w:val="-"/>
      <w:lvlJc w:val="left"/>
      <w:rPr>
        <w:rFonts w:ascii="Sylfaen" w:hAnsi="Sylfaen"/>
        <w:b w:val="0"/>
        <w:i w:val="0"/>
        <w:smallCaps w:val="0"/>
        <w:strike w:val="0"/>
        <w:color w:val="000000"/>
        <w:spacing w:val="0"/>
        <w:w w:val="100"/>
        <w:position w:val="0"/>
        <w:sz w:val="23"/>
        <w:u w:val="none"/>
      </w:rPr>
    </w:lvl>
    <w:lvl w:ilvl="4">
      <w:start w:val="1"/>
      <w:numFmt w:val="bullet"/>
      <w:lvlText w:val="-"/>
      <w:lvlJc w:val="left"/>
      <w:rPr>
        <w:rFonts w:ascii="Sylfaen" w:hAnsi="Sylfaen"/>
        <w:b w:val="0"/>
        <w:i w:val="0"/>
        <w:smallCaps w:val="0"/>
        <w:strike w:val="0"/>
        <w:color w:val="000000"/>
        <w:spacing w:val="0"/>
        <w:w w:val="100"/>
        <w:position w:val="0"/>
        <w:sz w:val="23"/>
        <w:u w:val="none"/>
      </w:rPr>
    </w:lvl>
    <w:lvl w:ilvl="5">
      <w:start w:val="1"/>
      <w:numFmt w:val="bullet"/>
      <w:lvlText w:val="-"/>
      <w:lvlJc w:val="left"/>
      <w:rPr>
        <w:rFonts w:ascii="Sylfaen" w:hAnsi="Sylfaen"/>
        <w:b w:val="0"/>
        <w:i w:val="0"/>
        <w:smallCaps w:val="0"/>
        <w:strike w:val="0"/>
        <w:color w:val="000000"/>
        <w:spacing w:val="0"/>
        <w:w w:val="100"/>
        <w:position w:val="0"/>
        <w:sz w:val="23"/>
        <w:u w:val="none"/>
      </w:rPr>
    </w:lvl>
    <w:lvl w:ilvl="6">
      <w:start w:val="1"/>
      <w:numFmt w:val="bullet"/>
      <w:lvlText w:val="-"/>
      <w:lvlJc w:val="left"/>
      <w:rPr>
        <w:rFonts w:ascii="Sylfaen" w:hAnsi="Sylfaen"/>
        <w:b w:val="0"/>
        <w:i w:val="0"/>
        <w:smallCaps w:val="0"/>
        <w:strike w:val="0"/>
        <w:color w:val="000000"/>
        <w:spacing w:val="0"/>
        <w:w w:val="100"/>
        <w:position w:val="0"/>
        <w:sz w:val="23"/>
        <w:u w:val="none"/>
      </w:rPr>
    </w:lvl>
    <w:lvl w:ilvl="7">
      <w:start w:val="1"/>
      <w:numFmt w:val="bullet"/>
      <w:lvlText w:val="-"/>
      <w:lvlJc w:val="left"/>
      <w:rPr>
        <w:rFonts w:ascii="Sylfaen" w:hAnsi="Sylfaen"/>
        <w:b w:val="0"/>
        <w:i w:val="0"/>
        <w:smallCaps w:val="0"/>
        <w:strike w:val="0"/>
        <w:color w:val="000000"/>
        <w:spacing w:val="0"/>
        <w:w w:val="100"/>
        <w:position w:val="0"/>
        <w:sz w:val="23"/>
        <w:u w:val="none"/>
      </w:rPr>
    </w:lvl>
    <w:lvl w:ilvl="8">
      <w:start w:val="1"/>
      <w:numFmt w:val="bullet"/>
      <w:lvlText w:val="-"/>
      <w:lvlJc w:val="left"/>
      <w:rPr>
        <w:rFonts w:ascii="Sylfaen" w:hAnsi="Sylfaen"/>
        <w:b w:val="0"/>
        <w:i w:val="0"/>
        <w:smallCaps w:val="0"/>
        <w:strike w:val="0"/>
        <w:color w:val="000000"/>
        <w:spacing w:val="0"/>
        <w:w w:val="100"/>
        <w:position w:val="0"/>
        <w:sz w:val="23"/>
        <w:u w:val="none"/>
      </w:rPr>
    </w:lvl>
  </w:abstractNum>
  <w:abstractNum w:abstractNumId="1" w15:restartNumberingAfterBreak="0">
    <w:nsid w:val="059D7FFB"/>
    <w:multiLevelType w:val="hybridMultilevel"/>
    <w:tmpl w:val="8D707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C26C57"/>
    <w:multiLevelType w:val="hybridMultilevel"/>
    <w:tmpl w:val="6C964B32"/>
    <w:lvl w:ilvl="0" w:tplc="1B70F868">
      <w:numFmt w:val="bullet"/>
      <w:lvlText w:val="–"/>
      <w:lvlJc w:val="left"/>
      <w:pPr>
        <w:ind w:left="720" w:hanging="360"/>
      </w:pPr>
      <w:rPr>
        <w:rFonts w:ascii="Times New Roman" w:eastAsia="Courier New"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4CFC1EE6"/>
    <w:multiLevelType w:val="hybridMultilevel"/>
    <w:tmpl w:val="403E1D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E060C6D"/>
    <w:multiLevelType w:val="multilevel"/>
    <w:tmpl w:val="DBE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4C1242"/>
    <w:multiLevelType w:val="hybridMultilevel"/>
    <w:tmpl w:val="C0A4FB1E"/>
    <w:lvl w:ilvl="0" w:tplc="2D101666">
      <w:numFmt w:val="bullet"/>
      <w:lvlText w:val=""/>
      <w:lvlJc w:val="left"/>
      <w:pPr>
        <w:ind w:left="720" w:hanging="360"/>
      </w:pPr>
      <w:rPr>
        <w:rFonts w:ascii="Symbol" w:eastAsia="Calibri"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557B23"/>
    <w:multiLevelType w:val="hybridMultilevel"/>
    <w:tmpl w:val="6FDCB8E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41A0BB7"/>
    <w:multiLevelType w:val="hybridMultilevel"/>
    <w:tmpl w:val="17F0C31A"/>
    <w:lvl w:ilvl="0" w:tplc="1ECAB1F2">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DE250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6F7F12"/>
    <w:multiLevelType w:val="hybridMultilevel"/>
    <w:tmpl w:val="E692FA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F45ABD"/>
    <w:multiLevelType w:val="hybridMultilevel"/>
    <w:tmpl w:val="1FEE6116"/>
    <w:lvl w:ilvl="0" w:tplc="ED404BA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1016B4"/>
    <w:multiLevelType w:val="hybridMultilevel"/>
    <w:tmpl w:val="1088A856"/>
    <w:lvl w:ilvl="0" w:tplc="5FD6F3F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867212970">
    <w:abstractNumId w:val="0"/>
  </w:num>
  <w:num w:numId="2" w16cid:durableId="2041666917">
    <w:abstractNumId w:val="4"/>
  </w:num>
  <w:num w:numId="3" w16cid:durableId="1603995025">
    <w:abstractNumId w:val="9"/>
  </w:num>
  <w:num w:numId="4" w16cid:durableId="838232000">
    <w:abstractNumId w:val="7"/>
  </w:num>
  <w:num w:numId="5" w16cid:durableId="1527019685">
    <w:abstractNumId w:val="11"/>
  </w:num>
  <w:num w:numId="6" w16cid:durableId="675812004">
    <w:abstractNumId w:val="6"/>
  </w:num>
  <w:num w:numId="7" w16cid:durableId="2114937658">
    <w:abstractNumId w:val="2"/>
  </w:num>
  <w:num w:numId="8" w16cid:durableId="1914731737">
    <w:abstractNumId w:val="10"/>
  </w:num>
  <w:num w:numId="9" w16cid:durableId="1056589138">
    <w:abstractNumId w:val="5"/>
  </w:num>
  <w:num w:numId="10" w16cid:durableId="8642902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0615118">
    <w:abstractNumId w:val="1"/>
  </w:num>
  <w:num w:numId="12" w16cid:durableId="1066074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356"/>
    <w:rsid w:val="00000E81"/>
    <w:rsid w:val="00001BB2"/>
    <w:rsid w:val="00003759"/>
    <w:rsid w:val="000057F6"/>
    <w:rsid w:val="0000613E"/>
    <w:rsid w:val="00006164"/>
    <w:rsid w:val="00007B56"/>
    <w:rsid w:val="000211D0"/>
    <w:rsid w:val="00021ED0"/>
    <w:rsid w:val="00022584"/>
    <w:rsid w:val="00022D92"/>
    <w:rsid w:val="00023C85"/>
    <w:rsid w:val="00031FB8"/>
    <w:rsid w:val="00035B55"/>
    <w:rsid w:val="0004095A"/>
    <w:rsid w:val="00043939"/>
    <w:rsid w:val="00046BD5"/>
    <w:rsid w:val="00056925"/>
    <w:rsid w:val="00056E1A"/>
    <w:rsid w:val="00061758"/>
    <w:rsid w:val="00063EDC"/>
    <w:rsid w:val="00080854"/>
    <w:rsid w:val="0008333D"/>
    <w:rsid w:val="00084C96"/>
    <w:rsid w:val="00093406"/>
    <w:rsid w:val="00095FEA"/>
    <w:rsid w:val="00097956"/>
    <w:rsid w:val="000A0382"/>
    <w:rsid w:val="000A25EE"/>
    <w:rsid w:val="000A4608"/>
    <w:rsid w:val="000B4463"/>
    <w:rsid w:val="000B6827"/>
    <w:rsid w:val="000C0E12"/>
    <w:rsid w:val="000C30F8"/>
    <w:rsid w:val="000C5EE9"/>
    <w:rsid w:val="000D524B"/>
    <w:rsid w:val="000D5CEA"/>
    <w:rsid w:val="000E4512"/>
    <w:rsid w:val="000E590A"/>
    <w:rsid w:val="000E6CE0"/>
    <w:rsid w:val="000F5DDB"/>
    <w:rsid w:val="00122E35"/>
    <w:rsid w:val="001303BE"/>
    <w:rsid w:val="00137120"/>
    <w:rsid w:val="00137B7B"/>
    <w:rsid w:val="00140DAB"/>
    <w:rsid w:val="00147E05"/>
    <w:rsid w:val="00150B26"/>
    <w:rsid w:val="001553DF"/>
    <w:rsid w:val="001648AA"/>
    <w:rsid w:val="00166A15"/>
    <w:rsid w:val="00174C0D"/>
    <w:rsid w:val="001774F9"/>
    <w:rsid w:val="00177EC4"/>
    <w:rsid w:val="0018309A"/>
    <w:rsid w:val="00185E14"/>
    <w:rsid w:val="00185EA5"/>
    <w:rsid w:val="00190AE9"/>
    <w:rsid w:val="00191E71"/>
    <w:rsid w:val="00193E43"/>
    <w:rsid w:val="00195673"/>
    <w:rsid w:val="001A6EAC"/>
    <w:rsid w:val="001B2ECD"/>
    <w:rsid w:val="001B5659"/>
    <w:rsid w:val="001C64AB"/>
    <w:rsid w:val="001D3C1E"/>
    <w:rsid w:val="001D67C8"/>
    <w:rsid w:val="001D6C01"/>
    <w:rsid w:val="001D7ACB"/>
    <w:rsid w:val="001D7DE0"/>
    <w:rsid w:val="001E1B4C"/>
    <w:rsid w:val="001E4559"/>
    <w:rsid w:val="001E609B"/>
    <w:rsid w:val="001F0537"/>
    <w:rsid w:val="001F2665"/>
    <w:rsid w:val="001F2BBC"/>
    <w:rsid w:val="001F6D64"/>
    <w:rsid w:val="002015C9"/>
    <w:rsid w:val="00211705"/>
    <w:rsid w:val="0021290C"/>
    <w:rsid w:val="00222B86"/>
    <w:rsid w:val="00222CA4"/>
    <w:rsid w:val="00223151"/>
    <w:rsid w:val="0023163B"/>
    <w:rsid w:val="00233716"/>
    <w:rsid w:val="0023509A"/>
    <w:rsid w:val="002350E1"/>
    <w:rsid w:val="00236998"/>
    <w:rsid w:val="002448CB"/>
    <w:rsid w:val="00246AFE"/>
    <w:rsid w:val="0024797D"/>
    <w:rsid w:val="00250EE0"/>
    <w:rsid w:val="0025236D"/>
    <w:rsid w:val="0025460E"/>
    <w:rsid w:val="0025487E"/>
    <w:rsid w:val="0025498F"/>
    <w:rsid w:val="002552A8"/>
    <w:rsid w:val="002570A4"/>
    <w:rsid w:val="0026715D"/>
    <w:rsid w:val="002718A6"/>
    <w:rsid w:val="002758E8"/>
    <w:rsid w:val="00275931"/>
    <w:rsid w:val="00282772"/>
    <w:rsid w:val="0028531C"/>
    <w:rsid w:val="00286356"/>
    <w:rsid w:val="002906DA"/>
    <w:rsid w:val="00295126"/>
    <w:rsid w:val="002A1B96"/>
    <w:rsid w:val="002A34A9"/>
    <w:rsid w:val="002A488B"/>
    <w:rsid w:val="002B2A6B"/>
    <w:rsid w:val="002B3D7D"/>
    <w:rsid w:val="002C2B13"/>
    <w:rsid w:val="002C45A3"/>
    <w:rsid w:val="002C4FEB"/>
    <w:rsid w:val="002C5200"/>
    <w:rsid w:val="002C5446"/>
    <w:rsid w:val="002C5CCC"/>
    <w:rsid w:val="002C6FE7"/>
    <w:rsid w:val="002C79BA"/>
    <w:rsid w:val="002C7E98"/>
    <w:rsid w:val="002D05C2"/>
    <w:rsid w:val="002D271E"/>
    <w:rsid w:val="002D4016"/>
    <w:rsid w:val="002E0793"/>
    <w:rsid w:val="002E1B41"/>
    <w:rsid w:val="002F1467"/>
    <w:rsid w:val="002F4B6A"/>
    <w:rsid w:val="00305940"/>
    <w:rsid w:val="003171F5"/>
    <w:rsid w:val="00326754"/>
    <w:rsid w:val="00334751"/>
    <w:rsid w:val="00346BE7"/>
    <w:rsid w:val="00347AD8"/>
    <w:rsid w:val="00356620"/>
    <w:rsid w:val="00361F51"/>
    <w:rsid w:val="0036253E"/>
    <w:rsid w:val="003667DE"/>
    <w:rsid w:val="00366F35"/>
    <w:rsid w:val="00372CAA"/>
    <w:rsid w:val="003754D8"/>
    <w:rsid w:val="003778DE"/>
    <w:rsid w:val="0038249B"/>
    <w:rsid w:val="00383290"/>
    <w:rsid w:val="00383C95"/>
    <w:rsid w:val="00386990"/>
    <w:rsid w:val="0038794D"/>
    <w:rsid w:val="00390E1C"/>
    <w:rsid w:val="0039742D"/>
    <w:rsid w:val="003A68BA"/>
    <w:rsid w:val="003B1567"/>
    <w:rsid w:val="003B44A7"/>
    <w:rsid w:val="003C0696"/>
    <w:rsid w:val="003C40AE"/>
    <w:rsid w:val="003C6CCC"/>
    <w:rsid w:val="003E2594"/>
    <w:rsid w:val="003E2FA7"/>
    <w:rsid w:val="0040421D"/>
    <w:rsid w:val="00405B4A"/>
    <w:rsid w:val="00406365"/>
    <w:rsid w:val="00430C68"/>
    <w:rsid w:val="004313A4"/>
    <w:rsid w:val="00431E1A"/>
    <w:rsid w:val="0043689B"/>
    <w:rsid w:val="004371DF"/>
    <w:rsid w:val="00443D38"/>
    <w:rsid w:val="004443EB"/>
    <w:rsid w:val="004474A7"/>
    <w:rsid w:val="00474DA8"/>
    <w:rsid w:val="004773C1"/>
    <w:rsid w:val="00487A72"/>
    <w:rsid w:val="0049374F"/>
    <w:rsid w:val="0049605C"/>
    <w:rsid w:val="00496DDC"/>
    <w:rsid w:val="004A17CB"/>
    <w:rsid w:val="004C1215"/>
    <w:rsid w:val="004D533D"/>
    <w:rsid w:val="004E0214"/>
    <w:rsid w:val="004E349F"/>
    <w:rsid w:val="004F0B63"/>
    <w:rsid w:val="004F1BDD"/>
    <w:rsid w:val="004F38FA"/>
    <w:rsid w:val="00503C9C"/>
    <w:rsid w:val="00504925"/>
    <w:rsid w:val="005144AA"/>
    <w:rsid w:val="00526F5C"/>
    <w:rsid w:val="005312F5"/>
    <w:rsid w:val="00535367"/>
    <w:rsid w:val="005364DC"/>
    <w:rsid w:val="0054472F"/>
    <w:rsid w:val="00546A88"/>
    <w:rsid w:val="00552916"/>
    <w:rsid w:val="005552FE"/>
    <w:rsid w:val="00555419"/>
    <w:rsid w:val="00560077"/>
    <w:rsid w:val="00560911"/>
    <w:rsid w:val="00571412"/>
    <w:rsid w:val="00571781"/>
    <w:rsid w:val="00572386"/>
    <w:rsid w:val="005854FD"/>
    <w:rsid w:val="00586F68"/>
    <w:rsid w:val="0059072D"/>
    <w:rsid w:val="00596544"/>
    <w:rsid w:val="00597602"/>
    <w:rsid w:val="005B7390"/>
    <w:rsid w:val="005C1E18"/>
    <w:rsid w:val="005C7FD1"/>
    <w:rsid w:val="005D6E33"/>
    <w:rsid w:val="005E3559"/>
    <w:rsid w:val="005E6349"/>
    <w:rsid w:val="005E751B"/>
    <w:rsid w:val="005F0291"/>
    <w:rsid w:val="005F14FA"/>
    <w:rsid w:val="005F233B"/>
    <w:rsid w:val="005F3743"/>
    <w:rsid w:val="005F4261"/>
    <w:rsid w:val="00600D9E"/>
    <w:rsid w:val="00600ED5"/>
    <w:rsid w:val="00601121"/>
    <w:rsid w:val="00604F7E"/>
    <w:rsid w:val="006072B0"/>
    <w:rsid w:val="00610AA6"/>
    <w:rsid w:val="00612222"/>
    <w:rsid w:val="006122A7"/>
    <w:rsid w:val="00612F02"/>
    <w:rsid w:val="00631855"/>
    <w:rsid w:val="00633C9D"/>
    <w:rsid w:val="00643122"/>
    <w:rsid w:val="00646532"/>
    <w:rsid w:val="00653677"/>
    <w:rsid w:val="006537D2"/>
    <w:rsid w:val="00656943"/>
    <w:rsid w:val="00662D7F"/>
    <w:rsid w:val="006638DD"/>
    <w:rsid w:val="0066531B"/>
    <w:rsid w:val="00674AA9"/>
    <w:rsid w:val="00675336"/>
    <w:rsid w:val="00676AFF"/>
    <w:rsid w:val="00681247"/>
    <w:rsid w:val="00684FEE"/>
    <w:rsid w:val="0068706C"/>
    <w:rsid w:val="006975C6"/>
    <w:rsid w:val="006A15A8"/>
    <w:rsid w:val="006A4D1B"/>
    <w:rsid w:val="006A7527"/>
    <w:rsid w:val="006B0384"/>
    <w:rsid w:val="006B104E"/>
    <w:rsid w:val="006B76D5"/>
    <w:rsid w:val="006D071B"/>
    <w:rsid w:val="006D2AEC"/>
    <w:rsid w:val="006D4930"/>
    <w:rsid w:val="006D6B72"/>
    <w:rsid w:val="006E0F84"/>
    <w:rsid w:val="006E2D85"/>
    <w:rsid w:val="006F4824"/>
    <w:rsid w:val="00701222"/>
    <w:rsid w:val="007019F1"/>
    <w:rsid w:val="00704739"/>
    <w:rsid w:val="00704F5B"/>
    <w:rsid w:val="0071007F"/>
    <w:rsid w:val="00711017"/>
    <w:rsid w:val="00711635"/>
    <w:rsid w:val="00716E8B"/>
    <w:rsid w:val="007204D9"/>
    <w:rsid w:val="007229CE"/>
    <w:rsid w:val="00726125"/>
    <w:rsid w:val="00726D62"/>
    <w:rsid w:val="00740BEE"/>
    <w:rsid w:val="00746717"/>
    <w:rsid w:val="007542F9"/>
    <w:rsid w:val="007604B1"/>
    <w:rsid w:val="0076322D"/>
    <w:rsid w:val="007638F4"/>
    <w:rsid w:val="00764708"/>
    <w:rsid w:val="0077094F"/>
    <w:rsid w:val="0077192A"/>
    <w:rsid w:val="007724E4"/>
    <w:rsid w:val="00775F0B"/>
    <w:rsid w:val="00776620"/>
    <w:rsid w:val="007826FD"/>
    <w:rsid w:val="0078738A"/>
    <w:rsid w:val="00790C3D"/>
    <w:rsid w:val="00791D17"/>
    <w:rsid w:val="007A0E9F"/>
    <w:rsid w:val="007A6B41"/>
    <w:rsid w:val="007B3C13"/>
    <w:rsid w:val="007B5433"/>
    <w:rsid w:val="007C30D6"/>
    <w:rsid w:val="007C7B3E"/>
    <w:rsid w:val="007D0536"/>
    <w:rsid w:val="007D167C"/>
    <w:rsid w:val="007D1CD1"/>
    <w:rsid w:val="007D3872"/>
    <w:rsid w:val="007D6F35"/>
    <w:rsid w:val="007E47D7"/>
    <w:rsid w:val="007E48BD"/>
    <w:rsid w:val="007E6156"/>
    <w:rsid w:val="007F5953"/>
    <w:rsid w:val="0080210E"/>
    <w:rsid w:val="008035D3"/>
    <w:rsid w:val="00810B8E"/>
    <w:rsid w:val="00817AFE"/>
    <w:rsid w:val="0082252D"/>
    <w:rsid w:val="008247BE"/>
    <w:rsid w:val="0083020C"/>
    <w:rsid w:val="008331AC"/>
    <w:rsid w:val="00834A49"/>
    <w:rsid w:val="008362F8"/>
    <w:rsid w:val="00844272"/>
    <w:rsid w:val="00846D54"/>
    <w:rsid w:val="00851C39"/>
    <w:rsid w:val="008526F2"/>
    <w:rsid w:val="008615B9"/>
    <w:rsid w:val="008618F8"/>
    <w:rsid w:val="008660E2"/>
    <w:rsid w:val="008674A7"/>
    <w:rsid w:val="00867E3E"/>
    <w:rsid w:val="00870DC5"/>
    <w:rsid w:val="00872DB2"/>
    <w:rsid w:val="0088016B"/>
    <w:rsid w:val="008809B9"/>
    <w:rsid w:val="008904AE"/>
    <w:rsid w:val="00892E28"/>
    <w:rsid w:val="00894F6C"/>
    <w:rsid w:val="008A17F9"/>
    <w:rsid w:val="008A5437"/>
    <w:rsid w:val="008A771D"/>
    <w:rsid w:val="008B08DB"/>
    <w:rsid w:val="008B1972"/>
    <w:rsid w:val="008B3E01"/>
    <w:rsid w:val="008C3C7A"/>
    <w:rsid w:val="008C473C"/>
    <w:rsid w:val="008D0A9A"/>
    <w:rsid w:val="008D1102"/>
    <w:rsid w:val="008D603A"/>
    <w:rsid w:val="008D60CD"/>
    <w:rsid w:val="008E327D"/>
    <w:rsid w:val="008F79C1"/>
    <w:rsid w:val="00900A9E"/>
    <w:rsid w:val="00901404"/>
    <w:rsid w:val="00901B1A"/>
    <w:rsid w:val="009069CC"/>
    <w:rsid w:val="00920AD6"/>
    <w:rsid w:val="00926FC0"/>
    <w:rsid w:val="0092704F"/>
    <w:rsid w:val="00934027"/>
    <w:rsid w:val="00935050"/>
    <w:rsid w:val="00935437"/>
    <w:rsid w:val="00935681"/>
    <w:rsid w:val="00940297"/>
    <w:rsid w:val="009438BB"/>
    <w:rsid w:val="00946872"/>
    <w:rsid w:val="00946FBE"/>
    <w:rsid w:val="009537CF"/>
    <w:rsid w:val="00954AD9"/>
    <w:rsid w:val="00961669"/>
    <w:rsid w:val="009715E6"/>
    <w:rsid w:val="00976469"/>
    <w:rsid w:val="0098484B"/>
    <w:rsid w:val="00984FEE"/>
    <w:rsid w:val="009856EF"/>
    <w:rsid w:val="0098749A"/>
    <w:rsid w:val="0099481B"/>
    <w:rsid w:val="00995D54"/>
    <w:rsid w:val="009A2627"/>
    <w:rsid w:val="009A3FE7"/>
    <w:rsid w:val="009A4ADE"/>
    <w:rsid w:val="009A5298"/>
    <w:rsid w:val="009A6C7E"/>
    <w:rsid w:val="009A7D12"/>
    <w:rsid w:val="009C0145"/>
    <w:rsid w:val="009C2600"/>
    <w:rsid w:val="009D317D"/>
    <w:rsid w:val="009D5B58"/>
    <w:rsid w:val="009D787C"/>
    <w:rsid w:val="009E401B"/>
    <w:rsid w:val="009E69C6"/>
    <w:rsid w:val="009F0223"/>
    <w:rsid w:val="009F1107"/>
    <w:rsid w:val="009F2589"/>
    <w:rsid w:val="009F3ABB"/>
    <w:rsid w:val="009F687D"/>
    <w:rsid w:val="009F6B1D"/>
    <w:rsid w:val="00A03100"/>
    <w:rsid w:val="00A07428"/>
    <w:rsid w:val="00A07E9B"/>
    <w:rsid w:val="00A15580"/>
    <w:rsid w:val="00A26EAC"/>
    <w:rsid w:val="00A32512"/>
    <w:rsid w:val="00A36A11"/>
    <w:rsid w:val="00A372DC"/>
    <w:rsid w:val="00A4737D"/>
    <w:rsid w:val="00A5255B"/>
    <w:rsid w:val="00A621C8"/>
    <w:rsid w:val="00A62D39"/>
    <w:rsid w:val="00A64D42"/>
    <w:rsid w:val="00A670E4"/>
    <w:rsid w:val="00A670F1"/>
    <w:rsid w:val="00A74FD8"/>
    <w:rsid w:val="00A7579B"/>
    <w:rsid w:val="00A824FF"/>
    <w:rsid w:val="00A8264F"/>
    <w:rsid w:val="00A84CAC"/>
    <w:rsid w:val="00A909F5"/>
    <w:rsid w:val="00A90F1A"/>
    <w:rsid w:val="00AA1B8E"/>
    <w:rsid w:val="00AA426F"/>
    <w:rsid w:val="00AA64CC"/>
    <w:rsid w:val="00AA7FB9"/>
    <w:rsid w:val="00AB10AB"/>
    <w:rsid w:val="00AB1F7D"/>
    <w:rsid w:val="00AB6588"/>
    <w:rsid w:val="00AB6921"/>
    <w:rsid w:val="00AC0E06"/>
    <w:rsid w:val="00AC2BA0"/>
    <w:rsid w:val="00AC3DC0"/>
    <w:rsid w:val="00AE64C7"/>
    <w:rsid w:val="00AF4846"/>
    <w:rsid w:val="00B027D0"/>
    <w:rsid w:val="00B13CF0"/>
    <w:rsid w:val="00B13DAC"/>
    <w:rsid w:val="00B200F1"/>
    <w:rsid w:val="00B27F18"/>
    <w:rsid w:val="00B330E8"/>
    <w:rsid w:val="00B370D3"/>
    <w:rsid w:val="00B41EBF"/>
    <w:rsid w:val="00B423FA"/>
    <w:rsid w:val="00B51CA3"/>
    <w:rsid w:val="00B544AA"/>
    <w:rsid w:val="00B57BA9"/>
    <w:rsid w:val="00B6362E"/>
    <w:rsid w:val="00B643C1"/>
    <w:rsid w:val="00B661D8"/>
    <w:rsid w:val="00B80F43"/>
    <w:rsid w:val="00B81D05"/>
    <w:rsid w:val="00B90989"/>
    <w:rsid w:val="00B91FBF"/>
    <w:rsid w:val="00BA134A"/>
    <w:rsid w:val="00BA3C12"/>
    <w:rsid w:val="00BB7880"/>
    <w:rsid w:val="00BC63A7"/>
    <w:rsid w:val="00BD1C9E"/>
    <w:rsid w:val="00BD5E8D"/>
    <w:rsid w:val="00BE1A97"/>
    <w:rsid w:val="00BE22BE"/>
    <w:rsid w:val="00BE4104"/>
    <w:rsid w:val="00BE5494"/>
    <w:rsid w:val="00BE60E2"/>
    <w:rsid w:val="00BE7F91"/>
    <w:rsid w:val="00BF3D71"/>
    <w:rsid w:val="00BF431D"/>
    <w:rsid w:val="00C01BBA"/>
    <w:rsid w:val="00C0439F"/>
    <w:rsid w:val="00C07269"/>
    <w:rsid w:val="00C14C56"/>
    <w:rsid w:val="00C15D29"/>
    <w:rsid w:val="00C20B8A"/>
    <w:rsid w:val="00C217F9"/>
    <w:rsid w:val="00C22110"/>
    <w:rsid w:val="00C33350"/>
    <w:rsid w:val="00C34F45"/>
    <w:rsid w:val="00C35241"/>
    <w:rsid w:val="00C36BB0"/>
    <w:rsid w:val="00C4065D"/>
    <w:rsid w:val="00C42170"/>
    <w:rsid w:val="00C46E6E"/>
    <w:rsid w:val="00C47CBA"/>
    <w:rsid w:val="00C634DB"/>
    <w:rsid w:val="00C66691"/>
    <w:rsid w:val="00C67A37"/>
    <w:rsid w:val="00C7330C"/>
    <w:rsid w:val="00C74964"/>
    <w:rsid w:val="00C74DBA"/>
    <w:rsid w:val="00C8128F"/>
    <w:rsid w:val="00C85D4F"/>
    <w:rsid w:val="00C96458"/>
    <w:rsid w:val="00CB16D9"/>
    <w:rsid w:val="00CB1789"/>
    <w:rsid w:val="00CB437A"/>
    <w:rsid w:val="00CC6EB7"/>
    <w:rsid w:val="00CE1D4D"/>
    <w:rsid w:val="00CE27E3"/>
    <w:rsid w:val="00CF030A"/>
    <w:rsid w:val="00D00291"/>
    <w:rsid w:val="00D02C12"/>
    <w:rsid w:val="00D02D2F"/>
    <w:rsid w:val="00D03FFA"/>
    <w:rsid w:val="00D05FAA"/>
    <w:rsid w:val="00D112EE"/>
    <w:rsid w:val="00D15C71"/>
    <w:rsid w:val="00D20A9E"/>
    <w:rsid w:val="00D30F3F"/>
    <w:rsid w:val="00D322BE"/>
    <w:rsid w:val="00D37C26"/>
    <w:rsid w:val="00D4127E"/>
    <w:rsid w:val="00D419B2"/>
    <w:rsid w:val="00D4579F"/>
    <w:rsid w:val="00D47085"/>
    <w:rsid w:val="00D6523E"/>
    <w:rsid w:val="00D65774"/>
    <w:rsid w:val="00D67E84"/>
    <w:rsid w:val="00D7598A"/>
    <w:rsid w:val="00D805AE"/>
    <w:rsid w:val="00D82C0C"/>
    <w:rsid w:val="00D838AE"/>
    <w:rsid w:val="00D867C0"/>
    <w:rsid w:val="00D9246D"/>
    <w:rsid w:val="00D92A02"/>
    <w:rsid w:val="00DA4D8B"/>
    <w:rsid w:val="00DB25EE"/>
    <w:rsid w:val="00DC0D7A"/>
    <w:rsid w:val="00DC3CBE"/>
    <w:rsid w:val="00DC63B0"/>
    <w:rsid w:val="00DC7523"/>
    <w:rsid w:val="00DE6EAC"/>
    <w:rsid w:val="00DF6E91"/>
    <w:rsid w:val="00DF6FB0"/>
    <w:rsid w:val="00E144DC"/>
    <w:rsid w:val="00E144F2"/>
    <w:rsid w:val="00E155C9"/>
    <w:rsid w:val="00E16E86"/>
    <w:rsid w:val="00E21F9C"/>
    <w:rsid w:val="00E22F36"/>
    <w:rsid w:val="00E23904"/>
    <w:rsid w:val="00E246E2"/>
    <w:rsid w:val="00E34A37"/>
    <w:rsid w:val="00E46358"/>
    <w:rsid w:val="00E52A4E"/>
    <w:rsid w:val="00E53035"/>
    <w:rsid w:val="00E53C83"/>
    <w:rsid w:val="00E65713"/>
    <w:rsid w:val="00E6636A"/>
    <w:rsid w:val="00E759DF"/>
    <w:rsid w:val="00E76E9D"/>
    <w:rsid w:val="00E775D2"/>
    <w:rsid w:val="00E81492"/>
    <w:rsid w:val="00E913B0"/>
    <w:rsid w:val="00E96494"/>
    <w:rsid w:val="00E96C78"/>
    <w:rsid w:val="00E96E69"/>
    <w:rsid w:val="00EA03E0"/>
    <w:rsid w:val="00EA03EF"/>
    <w:rsid w:val="00EB50EF"/>
    <w:rsid w:val="00ED1F95"/>
    <w:rsid w:val="00EE02B9"/>
    <w:rsid w:val="00EE6DE0"/>
    <w:rsid w:val="00EF0C77"/>
    <w:rsid w:val="00F0343D"/>
    <w:rsid w:val="00F045A2"/>
    <w:rsid w:val="00F06B1C"/>
    <w:rsid w:val="00F131B6"/>
    <w:rsid w:val="00F141B4"/>
    <w:rsid w:val="00F15389"/>
    <w:rsid w:val="00F22A7C"/>
    <w:rsid w:val="00F242D0"/>
    <w:rsid w:val="00F30482"/>
    <w:rsid w:val="00F3391C"/>
    <w:rsid w:val="00F34D21"/>
    <w:rsid w:val="00F43591"/>
    <w:rsid w:val="00F43CD8"/>
    <w:rsid w:val="00F44923"/>
    <w:rsid w:val="00F454DB"/>
    <w:rsid w:val="00F45F56"/>
    <w:rsid w:val="00F46EC8"/>
    <w:rsid w:val="00F47C0F"/>
    <w:rsid w:val="00F52CCE"/>
    <w:rsid w:val="00F53680"/>
    <w:rsid w:val="00F5671D"/>
    <w:rsid w:val="00F60554"/>
    <w:rsid w:val="00F61A1A"/>
    <w:rsid w:val="00F76034"/>
    <w:rsid w:val="00F81D88"/>
    <w:rsid w:val="00F8358C"/>
    <w:rsid w:val="00F95E4D"/>
    <w:rsid w:val="00FA1A1F"/>
    <w:rsid w:val="00FA6CC3"/>
    <w:rsid w:val="00FB0637"/>
    <w:rsid w:val="00FB44B0"/>
    <w:rsid w:val="00FB6167"/>
    <w:rsid w:val="00FC240F"/>
    <w:rsid w:val="00FC342C"/>
    <w:rsid w:val="00FC34E4"/>
    <w:rsid w:val="00FC52F1"/>
    <w:rsid w:val="00FE2AB3"/>
    <w:rsid w:val="00FE3A44"/>
    <w:rsid w:val="00FE4C95"/>
    <w:rsid w:val="00FE5D0B"/>
    <w:rsid w:val="00FE60AA"/>
    <w:rsid w:val="00FE7765"/>
    <w:rsid w:val="00FF102D"/>
    <w:rsid w:val="00FF3488"/>
    <w:rsid w:val="00FF35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28AC"/>
  <w15:chartTrackingRefBased/>
  <w15:docId w15:val="{D352FB0C-D5DF-405C-8AB6-6DC8E565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863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6356"/>
  </w:style>
  <w:style w:type="table" w:customStyle="1" w:styleId="Lentelstinklelis2">
    <w:name w:val="Lentelės tinklelis2"/>
    <w:basedOn w:val="prastojilentel"/>
    <w:next w:val="Lentelstinklelis"/>
    <w:uiPriority w:val="39"/>
    <w:rsid w:val="002863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863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6356"/>
  </w:style>
  <w:style w:type="table" w:styleId="Lentelstinklelis">
    <w:name w:val="Table Grid"/>
    <w:basedOn w:val="prastojilentel"/>
    <w:uiPriority w:val="39"/>
    <w:rsid w:val="00286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86356"/>
    <w:rPr>
      <w:sz w:val="16"/>
      <w:szCs w:val="16"/>
    </w:rPr>
  </w:style>
  <w:style w:type="paragraph" w:styleId="Komentarotekstas">
    <w:name w:val="annotation text"/>
    <w:basedOn w:val="prastasis"/>
    <w:link w:val="KomentarotekstasDiagrama"/>
    <w:uiPriority w:val="99"/>
    <w:unhideWhenUsed/>
    <w:rsid w:val="002863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86356"/>
    <w:rPr>
      <w:sz w:val="20"/>
      <w:szCs w:val="20"/>
    </w:rPr>
  </w:style>
  <w:style w:type="paragraph" w:styleId="Komentarotema">
    <w:name w:val="annotation subject"/>
    <w:basedOn w:val="Komentarotekstas"/>
    <w:next w:val="Komentarotekstas"/>
    <w:link w:val="KomentarotemaDiagrama"/>
    <w:uiPriority w:val="99"/>
    <w:semiHidden/>
    <w:unhideWhenUsed/>
    <w:rsid w:val="00286356"/>
    <w:rPr>
      <w:b/>
      <w:bCs/>
    </w:rPr>
  </w:style>
  <w:style w:type="character" w:customStyle="1" w:styleId="KomentarotemaDiagrama">
    <w:name w:val="Komentaro tema Diagrama"/>
    <w:basedOn w:val="KomentarotekstasDiagrama"/>
    <w:link w:val="Komentarotema"/>
    <w:uiPriority w:val="99"/>
    <w:semiHidden/>
    <w:rsid w:val="00286356"/>
    <w:rPr>
      <w:b/>
      <w:bCs/>
      <w:sz w:val="20"/>
      <w:szCs w:val="20"/>
    </w:rPr>
  </w:style>
  <w:style w:type="character" w:styleId="Hipersaitas">
    <w:name w:val="Hyperlink"/>
    <w:basedOn w:val="Numatytasispastraiposriftas"/>
    <w:uiPriority w:val="99"/>
    <w:unhideWhenUsed/>
    <w:rsid w:val="00684FEE"/>
    <w:rPr>
      <w:color w:val="0000FF"/>
      <w:u w:val="single"/>
    </w:rPr>
  </w:style>
  <w:style w:type="paragraph" w:customStyle="1" w:styleId="prastasis1">
    <w:name w:val="Įprastasis1"/>
    <w:basedOn w:val="prastasis"/>
    <w:rsid w:val="00684FE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8C473C"/>
    <w:pPr>
      <w:spacing w:after="0" w:line="240" w:lineRule="auto"/>
    </w:pPr>
  </w:style>
  <w:style w:type="paragraph" w:styleId="Sraopastraipa">
    <w:name w:val="List Paragraph"/>
    <w:basedOn w:val="prastasis"/>
    <w:uiPriority w:val="34"/>
    <w:qFormat/>
    <w:rsid w:val="00474DA8"/>
    <w:pPr>
      <w:ind w:left="720"/>
      <w:contextualSpacing/>
    </w:pPr>
  </w:style>
  <w:style w:type="paragraph" w:customStyle="1" w:styleId="Body2">
    <w:name w:val="Body 2"/>
    <w:rsid w:val="00474DA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Puslapioinaostekstas">
    <w:name w:val="footnote text"/>
    <w:basedOn w:val="prastasis"/>
    <w:link w:val="PuslapioinaostekstasDiagrama"/>
    <w:uiPriority w:val="99"/>
    <w:semiHidden/>
    <w:unhideWhenUsed/>
    <w:rsid w:val="000F5DD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F5DDB"/>
    <w:rPr>
      <w:sz w:val="20"/>
      <w:szCs w:val="20"/>
    </w:rPr>
  </w:style>
  <w:style w:type="character" w:styleId="Puslapioinaosnuoroda">
    <w:name w:val="footnote reference"/>
    <w:uiPriority w:val="99"/>
    <w:unhideWhenUsed/>
    <w:rsid w:val="000F5DDB"/>
    <w:rPr>
      <w:vertAlign w:val="superscript"/>
    </w:rPr>
  </w:style>
  <w:style w:type="character" w:styleId="Neapdorotaspaminjimas">
    <w:name w:val="Unresolved Mention"/>
    <w:basedOn w:val="Numatytasispastraiposriftas"/>
    <w:uiPriority w:val="99"/>
    <w:semiHidden/>
    <w:unhideWhenUsed/>
    <w:rsid w:val="0080210E"/>
    <w:rPr>
      <w:color w:val="605E5C"/>
      <w:shd w:val="clear" w:color="auto" w:fill="E1DFDD"/>
    </w:rPr>
  </w:style>
  <w:style w:type="table" w:customStyle="1" w:styleId="Lentelstinklelis1">
    <w:name w:val="Lentelės tinklelis1"/>
    <w:basedOn w:val="prastojilentel"/>
    <w:next w:val="Lentelstinklelis"/>
    <w:uiPriority w:val="39"/>
    <w:rsid w:val="005F14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9369">
      <w:bodyDiv w:val="1"/>
      <w:marLeft w:val="0"/>
      <w:marRight w:val="0"/>
      <w:marTop w:val="0"/>
      <w:marBottom w:val="0"/>
      <w:divBdr>
        <w:top w:val="none" w:sz="0" w:space="0" w:color="auto"/>
        <w:left w:val="none" w:sz="0" w:space="0" w:color="auto"/>
        <w:bottom w:val="none" w:sz="0" w:space="0" w:color="auto"/>
        <w:right w:val="none" w:sz="0" w:space="0" w:color="auto"/>
      </w:divBdr>
    </w:div>
    <w:div w:id="924076865">
      <w:bodyDiv w:val="1"/>
      <w:marLeft w:val="0"/>
      <w:marRight w:val="0"/>
      <w:marTop w:val="0"/>
      <w:marBottom w:val="0"/>
      <w:divBdr>
        <w:top w:val="none" w:sz="0" w:space="0" w:color="auto"/>
        <w:left w:val="none" w:sz="0" w:space="0" w:color="auto"/>
        <w:bottom w:val="none" w:sz="0" w:space="0" w:color="auto"/>
        <w:right w:val="none" w:sz="0" w:space="0" w:color="auto"/>
      </w:divBdr>
    </w:div>
    <w:div w:id="1928074020">
      <w:bodyDiv w:val="1"/>
      <w:marLeft w:val="0"/>
      <w:marRight w:val="0"/>
      <w:marTop w:val="0"/>
      <w:marBottom w:val="0"/>
      <w:divBdr>
        <w:top w:val="none" w:sz="0" w:space="0" w:color="auto"/>
        <w:left w:val="none" w:sz="0" w:space="0" w:color="auto"/>
        <w:bottom w:val="none" w:sz="0" w:space="0" w:color="auto"/>
        <w:right w:val="none" w:sz="0" w:space="0" w:color="auto"/>
      </w:divBdr>
    </w:div>
    <w:div w:id="1959793203">
      <w:bodyDiv w:val="1"/>
      <w:marLeft w:val="0"/>
      <w:marRight w:val="0"/>
      <w:marTop w:val="0"/>
      <w:marBottom w:val="0"/>
      <w:divBdr>
        <w:top w:val="none" w:sz="0" w:space="0" w:color="auto"/>
        <w:left w:val="none" w:sz="0" w:space="0" w:color="auto"/>
        <w:bottom w:val="none" w:sz="0" w:space="0" w:color="auto"/>
        <w:right w:val="none" w:sz="0" w:space="0" w:color="auto"/>
      </w:divBdr>
      <w:divsChild>
        <w:div w:id="1533692944">
          <w:marLeft w:val="0"/>
          <w:marRight w:val="0"/>
          <w:marTop w:val="0"/>
          <w:marBottom w:val="0"/>
          <w:divBdr>
            <w:top w:val="none" w:sz="0" w:space="0" w:color="auto"/>
            <w:left w:val="none" w:sz="0" w:space="0" w:color="auto"/>
            <w:bottom w:val="none" w:sz="0" w:space="0" w:color="auto"/>
            <w:right w:val="none" w:sz="0" w:space="0" w:color="auto"/>
          </w:divBdr>
        </w:div>
        <w:div w:id="552930269">
          <w:marLeft w:val="0"/>
          <w:marRight w:val="0"/>
          <w:marTop w:val="0"/>
          <w:marBottom w:val="0"/>
          <w:divBdr>
            <w:top w:val="none" w:sz="0" w:space="0" w:color="auto"/>
            <w:left w:val="none" w:sz="0" w:space="0" w:color="auto"/>
            <w:bottom w:val="none" w:sz="0" w:space="0" w:color="auto"/>
            <w:right w:val="none" w:sz="0" w:space="0" w:color="auto"/>
          </w:divBdr>
        </w:div>
        <w:div w:id="934627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EN/TXT/?uri=CELEX%3A32022R1616&amp;qid=170229829698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6DBBF-DC64-41AA-9A89-88D16B9BFD75}">
  <ds:schemaRefs>
    <ds:schemaRef ds:uri="http://schemas.microsoft.com/sharepoint/v3/contenttype/forms"/>
  </ds:schemaRefs>
</ds:datastoreItem>
</file>

<file path=customXml/itemProps2.xml><?xml version="1.0" encoding="utf-8"?>
<ds:datastoreItem xmlns:ds="http://schemas.openxmlformats.org/officeDocument/2006/customXml" ds:itemID="{6474C99C-245D-489A-9E24-EA859E430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5D4A2-32F2-46D1-A7DC-3C97AFBDB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9FD4D-0112-4B4E-8811-185FC8FC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8667</Words>
  <Characters>4941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Zaborienė</dc:creator>
  <cp:keywords/>
  <dc:description/>
  <cp:lastModifiedBy>Česlava Vaznienė</cp:lastModifiedBy>
  <cp:revision>7</cp:revision>
  <dcterms:created xsi:type="dcterms:W3CDTF">2025-11-04T11:28:00Z</dcterms:created>
  <dcterms:modified xsi:type="dcterms:W3CDTF">2025-11-07T14:28:00Z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