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62EA" w14:textId="77777777" w:rsidR="0052525A" w:rsidRPr="00031A21" w:rsidRDefault="0052525A" w:rsidP="0052525A">
      <w:pPr>
        <w:spacing w:line="276" w:lineRule="auto"/>
        <w:jc w:val="center"/>
        <w:rPr>
          <w:rFonts w:ascii="Times New Roman" w:hAnsi="Times New Roman" w:cs="Times New Roman"/>
          <w:b/>
          <w:i/>
          <w:iCs/>
          <w:color w:val="auto"/>
        </w:rPr>
      </w:pPr>
      <w:bookmarkStart w:id="0" w:name="_Hlk54796828"/>
    </w:p>
    <w:p w14:paraId="18FA72DE" w14:textId="77777777" w:rsidR="001B1FF9" w:rsidRPr="00031A21" w:rsidRDefault="001B1FF9" w:rsidP="0052525A">
      <w:pPr>
        <w:spacing w:line="276" w:lineRule="auto"/>
        <w:jc w:val="center"/>
        <w:rPr>
          <w:rFonts w:ascii="Times New Roman" w:hAnsi="Times New Roman" w:cs="Times New Roman"/>
          <w:b/>
          <w:i/>
          <w:iCs/>
          <w:color w:val="auto"/>
        </w:rPr>
      </w:pPr>
    </w:p>
    <w:p w14:paraId="5B15698A" w14:textId="77777777" w:rsidR="00007373" w:rsidRPr="00031A21" w:rsidRDefault="00007373" w:rsidP="0052525A">
      <w:pPr>
        <w:spacing w:line="276" w:lineRule="auto"/>
        <w:jc w:val="center"/>
        <w:rPr>
          <w:rFonts w:ascii="Times New Roman" w:hAnsi="Times New Roman" w:cs="Times New Roman"/>
          <w:b/>
          <w:i/>
          <w:iCs/>
          <w:color w:val="auto"/>
        </w:rPr>
      </w:pPr>
    </w:p>
    <w:p w14:paraId="5F7ECA7E" w14:textId="77777777" w:rsidR="00007373" w:rsidRPr="00031A21" w:rsidRDefault="00007373" w:rsidP="0052525A">
      <w:pPr>
        <w:spacing w:line="276" w:lineRule="auto"/>
        <w:jc w:val="center"/>
        <w:rPr>
          <w:rFonts w:ascii="Times New Roman" w:hAnsi="Times New Roman" w:cs="Times New Roman"/>
          <w:b/>
          <w:i/>
          <w:iCs/>
          <w:color w:val="auto"/>
        </w:rPr>
      </w:pPr>
    </w:p>
    <w:p w14:paraId="1E2B2B2D" w14:textId="77777777" w:rsidR="001B1FF9" w:rsidRPr="00031A21" w:rsidRDefault="001B1FF9" w:rsidP="0052525A">
      <w:pPr>
        <w:spacing w:line="276" w:lineRule="auto"/>
        <w:jc w:val="center"/>
        <w:rPr>
          <w:rFonts w:ascii="Times New Roman" w:hAnsi="Times New Roman" w:cs="Times New Roman"/>
          <w:b/>
          <w:i/>
          <w:iCs/>
          <w:color w:val="auto"/>
        </w:rPr>
      </w:pPr>
    </w:p>
    <w:p w14:paraId="79242A4C" w14:textId="77777777" w:rsidR="0052525A" w:rsidRPr="00031A21" w:rsidRDefault="0052525A" w:rsidP="0052525A">
      <w:pPr>
        <w:spacing w:line="276" w:lineRule="auto"/>
        <w:jc w:val="center"/>
        <w:rPr>
          <w:rFonts w:ascii="Times New Roman" w:hAnsi="Times New Roman" w:cs="Times New Roman"/>
          <w:b/>
          <w:bCs/>
          <w:caps/>
          <w:color w:val="auto"/>
          <w:sz w:val="48"/>
          <w:szCs w:val="48"/>
        </w:rPr>
      </w:pPr>
      <w:r w:rsidRPr="00031A21">
        <w:rPr>
          <w:rFonts w:ascii="Times New Roman" w:hAnsi="Times New Roman" w:cs="Times New Roman"/>
          <w:b/>
          <w:color w:val="auto"/>
          <w:sz w:val="48"/>
          <w:szCs w:val="48"/>
        </w:rPr>
        <w:t>Techninė specifikacija</w:t>
      </w:r>
    </w:p>
    <w:p w14:paraId="7B77945A" w14:textId="77777777" w:rsidR="0052525A" w:rsidRPr="00031A21" w:rsidRDefault="0052525A" w:rsidP="00200ACD">
      <w:pPr>
        <w:spacing w:line="276" w:lineRule="auto"/>
        <w:jc w:val="center"/>
        <w:rPr>
          <w:rFonts w:ascii="Times New Roman" w:hAnsi="Times New Roman" w:cs="Times New Roman"/>
          <w:b/>
          <w:bCs/>
          <w:caps/>
          <w:color w:val="auto"/>
          <w:sz w:val="28"/>
          <w:szCs w:val="28"/>
        </w:rPr>
      </w:pPr>
    </w:p>
    <w:p w14:paraId="35832C85" w14:textId="77777777" w:rsidR="0052525A" w:rsidRDefault="0052525A" w:rsidP="00200ACD">
      <w:pPr>
        <w:spacing w:line="276" w:lineRule="auto"/>
        <w:jc w:val="center"/>
        <w:rPr>
          <w:rFonts w:ascii="Times New Roman" w:hAnsi="Times New Roman" w:cs="Times New Roman"/>
          <w:b/>
          <w:bCs/>
          <w:caps/>
          <w:color w:val="auto"/>
          <w:sz w:val="28"/>
          <w:szCs w:val="28"/>
        </w:rPr>
      </w:pPr>
    </w:p>
    <w:p w14:paraId="044FAC7B" w14:textId="77777777" w:rsidR="00DE7962" w:rsidRPr="00031A21" w:rsidRDefault="00DE7962" w:rsidP="00200ACD">
      <w:pPr>
        <w:spacing w:line="276" w:lineRule="auto"/>
        <w:jc w:val="center"/>
        <w:rPr>
          <w:rFonts w:ascii="Times New Roman" w:hAnsi="Times New Roman" w:cs="Times New Roman"/>
          <w:b/>
          <w:bCs/>
          <w:caps/>
          <w:color w:val="auto"/>
          <w:sz w:val="28"/>
          <w:szCs w:val="28"/>
        </w:rPr>
      </w:pPr>
    </w:p>
    <w:p w14:paraId="7F98AD11" w14:textId="77777777" w:rsidR="0052525A" w:rsidRPr="00031A21" w:rsidRDefault="0052525A" w:rsidP="00200ACD">
      <w:pPr>
        <w:spacing w:line="276" w:lineRule="auto"/>
        <w:jc w:val="center"/>
        <w:rPr>
          <w:rFonts w:ascii="Times New Roman" w:hAnsi="Times New Roman" w:cs="Times New Roman"/>
          <w:b/>
          <w:bCs/>
          <w:caps/>
          <w:color w:val="auto"/>
          <w:sz w:val="28"/>
          <w:szCs w:val="28"/>
        </w:rPr>
      </w:pPr>
    </w:p>
    <w:p w14:paraId="1F3462D5" w14:textId="77777777" w:rsidR="0052525A" w:rsidRPr="00031A21" w:rsidRDefault="0052525A" w:rsidP="00200ACD">
      <w:pPr>
        <w:spacing w:line="276" w:lineRule="auto"/>
        <w:jc w:val="center"/>
        <w:rPr>
          <w:rFonts w:ascii="Times New Roman" w:hAnsi="Times New Roman" w:cs="Times New Roman"/>
          <w:b/>
          <w:bCs/>
          <w:caps/>
          <w:color w:val="auto"/>
          <w:sz w:val="28"/>
          <w:szCs w:val="28"/>
        </w:rPr>
      </w:pPr>
    </w:p>
    <w:p w14:paraId="37C05062" w14:textId="77777777" w:rsidR="00200ACD" w:rsidRPr="00031A21" w:rsidRDefault="00691CC3" w:rsidP="00200ACD">
      <w:pPr>
        <w:spacing w:line="276" w:lineRule="auto"/>
        <w:jc w:val="center"/>
        <w:rPr>
          <w:rFonts w:ascii="Times New Roman" w:hAnsi="Times New Roman" w:cs="Times New Roman"/>
          <w:b/>
          <w:bCs/>
          <w:caps/>
          <w:color w:val="auto"/>
          <w:sz w:val="28"/>
          <w:szCs w:val="28"/>
        </w:rPr>
      </w:pPr>
      <w:r>
        <w:rPr>
          <w:rFonts w:ascii="Times New Roman" w:hAnsi="Times New Roman" w:cs="Times New Roman"/>
          <w:b/>
          <w:bCs/>
          <w:caps/>
          <w:color w:val="auto"/>
          <w:sz w:val="28"/>
          <w:szCs w:val="28"/>
        </w:rPr>
        <w:t>VALAKĖLIŲ</w:t>
      </w:r>
      <w:r w:rsidR="00200ACD" w:rsidRPr="00031A21">
        <w:rPr>
          <w:rFonts w:ascii="Times New Roman" w:hAnsi="Times New Roman" w:cs="Times New Roman"/>
          <w:b/>
          <w:bCs/>
          <w:caps/>
          <w:color w:val="auto"/>
          <w:sz w:val="28"/>
          <w:szCs w:val="28"/>
        </w:rPr>
        <w:t xml:space="preserve"> NUOTEKŲ VALYMO ĮRENGINIŲ </w:t>
      </w:r>
      <w:r w:rsidR="002E29B8" w:rsidRPr="00031A21">
        <w:rPr>
          <w:rFonts w:ascii="Times New Roman" w:hAnsi="Times New Roman" w:cs="Times New Roman"/>
          <w:b/>
          <w:bCs/>
          <w:caps/>
          <w:color w:val="auto"/>
          <w:sz w:val="28"/>
          <w:szCs w:val="28"/>
        </w:rPr>
        <w:t>PASVALIO</w:t>
      </w:r>
      <w:r w:rsidR="00200ACD" w:rsidRPr="00031A21">
        <w:rPr>
          <w:rFonts w:ascii="Times New Roman" w:hAnsi="Times New Roman" w:cs="Times New Roman"/>
          <w:b/>
          <w:bCs/>
          <w:caps/>
          <w:color w:val="auto"/>
          <w:sz w:val="28"/>
          <w:szCs w:val="28"/>
        </w:rPr>
        <w:t xml:space="preserve"> R. SAV., </w:t>
      </w:r>
      <w:r>
        <w:rPr>
          <w:rFonts w:ascii="Times New Roman" w:hAnsi="Times New Roman" w:cs="Times New Roman"/>
          <w:b/>
          <w:bCs/>
          <w:caps/>
          <w:color w:val="auto"/>
          <w:sz w:val="28"/>
          <w:szCs w:val="28"/>
        </w:rPr>
        <w:t>PASVALIO APYLINKIŲ</w:t>
      </w:r>
      <w:r w:rsidR="00200ACD" w:rsidRPr="00031A21">
        <w:rPr>
          <w:rFonts w:ascii="Times New Roman" w:hAnsi="Times New Roman" w:cs="Times New Roman"/>
          <w:b/>
          <w:bCs/>
          <w:caps/>
          <w:color w:val="auto"/>
          <w:sz w:val="28"/>
          <w:szCs w:val="28"/>
        </w:rPr>
        <w:t xml:space="preserve"> SEN., </w:t>
      </w:r>
      <w:r>
        <w:rPr>
          <w:rFonts w:ascii="Times New Roman" w:hAnsi="Times New Roman" w:cs="Times New Roman"/>
          <w:b/>
          <w:bCs/>
          <w:caps/>
          <w:color w:val="auto"/>
          <w:sz w:val="28"/>
          <w:szCs w:val="28"/>
        </w:rPr>
        <w:t>VALAKĖLIŲ</w:t>
      </w:r>
      <w:r w:rsidR="002E29B8" w:rsidRPr="00031A21">
        <w:rPr>
          <w:rFonts w:ascii="Times New Roman" w:hAnsi="Times New Roman" w:cs="Times New Roman"/>
          <w:b/>
          <w:bCs/>
          <w:caps/>
          <w:color w:val="auto"/>
          <w:sz w:val="28"/>
          <w:szCs w:val="28"/>
        </w:rPr>
        <w:t xml:space="preserve"> K.</w:t>
      </w:r>
      <w:r w:rsidR="00200ACD" w:rsidRPr="00031A21">
        <w:rPr>
          <w:rFonts w:ascii="Times New Roman" w:hAnsi="Times New Roman" w:cs="Times New Roman"/>
          <w:b/>
          <w:bCs/>
          <w:caps/>
          <w:color w:val="auto"/>
          <w:sz w:val="28"/>
          <w:szCs w:val="28"/>
        </w:rPr>
        <w:t xml:space="preserve"> </w:t>
      </w:r>
      <w:r>
        <w:rPr>
          <w:rFonts w:ascii="Times New Roman" w:hAnsi="Times New Roman" w:cs="Times New Roman"/>
          <w:b/>
          <w:bCs/>
          <w:caps/>
          <w:color w:val="auto"/>
          <w:sz w:val="28"/>
          <w:szCs w:val="28"/>
        </w:rPr>
        <w:t>REKONSTRUKCIJA</w:t>
      </w:r>
    </w:p>
    <w:p w14:paraId="67D8929F" w14:textId="77777777" w:rsidR="004B7A84" w:rsidRPr="00031A21" w:rsidRDefault="004B7A84" w:rsidP="006A4A48">
      <w:pPr>
        <w:spacing w:line="276" w:lineRule="auto"/>
        <w:jc w:val="center"/>
        <w:rPr>
          <w:rFonts w:ascii="Times New Roman" w:hAnsi="Times New Roman" w:cs="Times New Roman"/>
          <w:b/>
          <w:bCs/>
          <w:caps/>
          <w:color w:val="auto"/>
          <w:sz w:val="28"/>
          <w:szCs w:val="28"/>
        </w:rPr>
      </w:pPr>
    </w:p>
    <w:bookmarkEnd w:id="0"/>
    <w:p w14:paraId="7A7DC17D" w14:textId="77777777" w:rsidR="000203FB" w:rsidRPr="00031A21" w:rsidRDefault="000203FB" w:rsidP="006A4A48">
      <w:pPr>
        <w:spacing w:line="276" w:lineRule="auto"/>
        <w:jc w:val="center"/>
        <w:rPr>
          <w:rFonts w:ascii="Times New Roman" w:hAnsi="Times New Roman" w:cs="Times New Roman"/>
          <w:b/>
          <w:color w:val="auto"/>
          <w:sz w:val="36"/>
          <w:szCs w:val="36"/>
        </w:rPr>
      </w:pPr>
    </w:p>
    <w:p w14:paraId="4574CF8C" w14:textId="77777777" w:rsidR="000203FB" w:rsidRPr="00031A21" w:rsidRDefault="000203FB" w:rsidP="006A4A48">
      <w:pPr>
        <w:spacing w:line="276" w:lineRule="auto"/>
        <w:jc w:val="center"/>
        <w:rPr>
          <w:rFonts w:ascii="Times New Roman" w:hAnsi="Times New Roman" w:cs="Times New Roman"/>
          <w:b/>
          <w:color w:val="auto"/>
          <w:sz w:val="36"/>
          <w:szCs w:val="36"/>
        </w:rPr>
      </w:pPr>
    </w:p>
    <w:p w14:paraId="2D4B0082" w14:textId="77777777" w:rsidR="008C65A9" w:rsidRPr="00031A21" w:rsidRDefault="008C65A9" w:rsidP="006A4A48">
      <w:pPr>
        <w:spacing w:line="276" w:lineRule="auto"/>
        <w:jc w:val="center"/>
        <w:rPr>
          <w:rFonts w:ascii="Times New Roman" w:hAnsi="Times New Roman" w:cs="Times New Roman"/>
          <w:b/>
          <w:color w:val="auto"/>
        </w:rPr>
      </w:pPr>
    </w:p>
    <w:p w14:paraId="315F3C1E" w14:textId="77777777" w:rsidR="00A17F28" w:rsidRPr="00031A21" w:rsidRDefault="00A17F28" w:rsidP="006A4A48">
      <w:pPr>
        <w:spacing w:line="276" w:lineRule="auto"/>
        <w:jc w:val="center"/>
        <w:rPr>
          <w:rFonts w:ascii="Times New Roman" w:hAnsi="Times New Roman" w:cs="Times New Roman"/>
          <w:b/>
          <w:color w:val="auto"/>
        </w:rPr>
      </w:pPr>
    </w:p>
    <w:p w14:paraId="2D9209EA" w14:textId="77777777" w:rsidR="00A17F28" w:rsidRPr="00031A21" w:rsidRDefault="00A17F28" w:rsidP="006A4A48">
      <w:pPr>
        <w:spacing w:line="276" w:lineRule="auto"/>
        <w:jc w:val="center"/>
        <w:rPr>
          <w:rFonts w:ascii="Times New Roman" w:hAnsi="Times New Roman" w:cs="Times New Roman"/>
          <w:b/>
          <w:color w:val="auto"/>
        </w:rPr>
      </w:pPr>
    </w:p>
    <w:p w14:paraId="569326A1" w14:textId="77777777" w:rsidR="00A17F28" w:rsidRPr="00031A21" w:rsidRDefault="00A17F28" w:rsidP="006A4A48">
      <w:pPr>
        <w:spacing w:line="276" w:lineRule="auto"/>
        <w:jc w:val="center"/>
        <w:rPr>
          <w:rFonts w:ascii="Times New Roman" w:hAnsi="Times New Roman" w:cs="Times New Roman"/>
          <w:b/>
          <w:color w:val="auto"/>
        </w:rPr>
      </w:pPr>
    </w:p>
    <w:p w14:paraId="663DD969" w14:textId="77777777" w:rsidR="00A17F28" w:rsidRPr="00031A21" w:rsidRDefault="00A17F28" w:rsidP="006A4A48">
      <w:pPr>
        <w:spacing w:line="276" w:lineRule="auto"/>
        <w:jc w:val="center"/>
        <w:rPr>
          <w:rFonts w:ascii="Times New Roman" w:hAnsi="Times New Roman" w:cs="Times New Roman"/>
          <w:b/>
          <w:color w:val="auto"/>
        </w:rPr>
      </w:pPr>
    </w:p>
    <w:p w14:paraId="6DCA72B3" w14:textId="77777777" w:rsidR="00A17F28" w:rsidRPr="00031A21" w:rsidRDefault="00A17F28" w:rsidP="006A4A48">
      <w:pPr>
        <w:spacing w:line="276" w:lineRule="auto"/>
        <w:jc w:val="center"/>
        <w:rPr>
          <w:rFonts w:ascii="Times New Roman" w:hAnsi="Times New Roman" w:cs="Times New Roman"/>
          <w:b/>
          <w:color w:val="auto"/>
        </w:rPr>
      </w:pPr>
    </w:p>
    <w:p w14:paraId="0A9F29E7" w14:textId="77777777" w:rsidR="007711E9" w:rsidRPr="00031A21" w:rsidRDefault="007711E9" w:rsidP="006A4A48">
      <w:pPr>
        <w:spacing w:line="276" w:lineRule="auto"/>
        <w:jc w:val="center"/>
        <w:rPr>
          <w:rFonts w:ascii="Times New Roman" w:hAnsi="Times New Roman" w:cs="Times New Roman"/>
          <w:b/>
          <w:color w:val="auto"/>
        </w:rPr>
      </w:pPr>
    </w:p>
    <w:p w14:paraId="1717338D" w14:textId="77777777" w:rsidR="007711E9" w:rsidRPr="00031A21" w:rsidRDefault="007711E9" w:rsidP="006A4A48">
      <w:pPr>
        <w:spacing w:line="276" w:lineRule="auto"/>
        <w:jc w:val="center"/>
        <w:rPr>
          <w:rFonts w:ascii="Times New Roman" w:hAnsi="Times New Roman" w:cs="Times New Roman"/>
          <w:b/>
          <w:color w:val="auto"/>
        </w:rPr>
      </w:pPr>
    </w:p>
    <w:p w14:paraId="70215746" w14:textId="77777777" w:rsidR="007711E9" w:rsidRPr="00031A21" w:rsidRDefault="007711E9" w:rsidP="006A4A48">
      <w:pPr>
        <w:spacing w:line="276" w:lineRule="auto"/>
        <w:jc w:val="center"/>
        <w:rPr>
          <w:rFonts w:ascii="Times New Roman" w:hAnsi="Times New Roman" w:cs="Times New Roman"/>
          <w:b/>
          <w:color w:val="auto"/>
        </w:rPr>
      </w:pPr>
    </w:p>
    <w:p w14:paraId="4A1E1B54" w14:textId="77777777" w:rsidR="007711E9" w:rsidRPr="00031A21" w:rsidRDefault="007711E9" w:rsidP="006A4A48">
      <w:pPr>
        <w:spacing w:line="276" w:lineRule="auto"/>
        <w:jc w:val="center"/>
        <w:rPr>
          <w:rFonts w:ascii="Times New Roman" w:hAnsi="Times New Roman" w:cs="Times New Roman"/>
          <w:b/>
          <w:color w:val="auto"/>
        </w:rPr>
      </w:pPr>
    </w:p>
    <w:p w14:paraId="000B4BF2" w14:textId="77777777" w:rsidR="007711E9" w:rsidRPr="00031A21" w:rsidRDefault="007711E9" w:rsidP="006A4A48">
      <w:pPr>
        <w:spacing w:line="276" w:lineRule="auto"/>
        <w:jc w:val="center"/>
        <w:rPr>
          <w:rFonts w:ascii="Times New Roman" w:hAnsi="Times New Roman" w:cs="Times New Roman"/>
          <w:b/>
          <w:color w:val="auto"/>
        </w:rPr>
      </w:pPr>
    </w:p>
    <w:p w14:paraId="4C6D4201" w14:textId="77777777" w:rsidR="007711E9" w:rsidRPr="00031A21" w:rsidRDefault="007711E9" w:rsidP="006A4A48">
      <w:pPr>
        <w:spacing w:line="276" w:lineRule="auto"/>
        <w:jc w:val="center"/>
        <w:rPr>
          <w:rFonts w:ascii="Times New Roman" w:hAnsi="Times New Roman" w:cs="Times New Roman"/>
          <w:b/>
          <w:color w:val="auto"/>
        </w:rPr>
      </w:pPr>
    </w:p>
    <w:p w14:paraId="1689F7F5" w14:textId="77777777" w:rsidR="007711E9" w:rsidRPr="00031A21" w:rsidRDefault="007711E9" w:rsidP="006A4A48">
      <w:pPr>
        <w:spacing w:line="276" w:lineRule="auto"/>
        <w:jc w:val="center"/>
        <w:rPr>
          <w:rFonts w:ascii="Times New Roman" w:hAnsi="Times New Roman" w:cs="Times New Roman"/>
          <w:b/>
          <w:color w:val="auto"/>
        </w:rPr>
      </w:pPr>
    </w:p>
    <w:p w14:paraId="45FA4014" w14:textId="77777777" w:rsidR="007711E9" w:rsidRPr="00031A21" w:rsidRDefault="007711E9" w:rsidP="006A4A48">
      <w:pPr>
        <w:spacing w:line="276" w:lineRule="auto"/>
        <w:jc w:val="center"/>
        <w:rPr>
          <w:rFonts w:ascii="Times New Roman" w:hAnsi="Times New Roman" w:cs="Times New Roman"/>
          <w:b/>
          <w:color w:val="auto"/>
        </w:rPr>
      </w:pPr>
    </w:p>
    <w:p w14:paraId="2C792372" w14:textId="77777777" w:rsidR="007711E9" w:rsidRPr="00031A21" w:rsidRDefault="007711E9" w:rsidP="006A4A48">
      <w:pPr>
        <w:spacing w:line="276" w:lineRule="auto"/>
        <w:jc w:val="center"/>
        <w:rPr>
          <w:rFonts w:ascii="Times New Roman" w:hAnsi="Times New Roman" w:cs="Times New Roman"/>
          <w:b/>
          <w:color w:val="auto"/>
        </w:rPr>
      </w:pPr>
    </w:p>
    <w:p w14:paraId="3E51A0A2" w14:textId="77777777" w:rsidR="007711E9" w:rsidRPr="00031A21" w:rsidRDefault="007711E9" w:rsidP="006A4A48">
      <w:pPr>
        <w:spacing w:line="276" w:lineRule="auto"/>
        <w:jc w:val="center"/>
        <w:rPr>
          <w:rFonts w:ascii="Times New Roman" w:hAnsi="Times New Roman" w:cs="Times New Roman"/>
          <w:b/>
          <w:color w:val="auto"/>
        </w:rPr>
      </w:pPr>
    </w:p>
    <w:p w14:paraId="5C8C46FC" w14:textId="77777777" w:rsidR="007711E9" w:rsidRPr="00031A21" w:rsidRDefault="007711E9" w:rsidP="006A4A48">
      <w:pPr>
        <w:spacing w:line="276" w:lineRule="auto"/>
        <w:jc w:val="center"/>
        <w:rPr>
          <w:rFonts w:ascii="Times New Roman" w:hAnsi="Times New Roman" w:cs="Times New Roman"/>
          <w:b/>
          <w:color w:val="auto"/>
        </w:rPr>
      </w:pPr>
    </w:p>
    <w:p w14:paraId="0C8C0D1D" w14:textId="77777777" w:rsidR="00A17F28" w:rsidRDefault="00A17F28" w:rsidP="006A4A48">
      <w:pPr>
        <w:widowControl/>
        <w:jc w:val="center"/>
        <w:rPr>
          <w:rFonts w:ascii="Times New Roman" w:eastAsia="Times New Roman" w:hAnsi="Times New Roman" w:cs="Times New Roman"/>
          <w:b/>
          <w:color w:val="auto"/>
          <w:lang w:eastAsia="x-none" w:bidi="ar-SA"/>
        </w:rPr>
      </w:pPr>
    </w:p>
    <w:p w14:paraId="73DFC3A9" w14:textId="77777777" w:rsidR="00F918DC" w:rsidRDefault="00F918DC" w:rsidP="006A4A48">
      <w:pPr>
        <w:widowControl/>
        <w:jc w:val="center"/>
        <w:rPr>
          <w:rFonts w:ascii="Times New Roman" w:eastAsia="Times New Roman" w:hAnsi="Times New Roman" w:cs="Times New Roman"/>
          <w:b/>
          <w:color w:val="auto"/>
          <w:lang w:eastAsia="x-none" w:bidi="ar-SA"/>
        </w:rPr>
      </w:pPr>
    </w:p>
    <w:p w14:paraId="6A621816" w14:textId="77777777" w:rsidR="00F918DC" w:rsidRPr="00031A21" w:rsidRDefault="00F918DC" w:rsidP="006A4A48">
      <w:pPr>
        <w:widowControl/>
        <w:jc w:val="center"/>
        <w:rPr>
          <w:rFonts w:ascii="Times New Roman" w:eastAsia="Times New Roman" w:hAnsi="Times New Roman" w:cs="Times New Roman"/>
          <w:b/>
          <w:color w:val="auto"/>
          <w:lang w:eastAsia="x-none" w:bidi="ar-SA"/>
        </w:rPr>
      </w:pPr>
    </w:p>
    <w:p w14:paraId="50430132" w14:textId="77777777" w:rsidR="00A17F28" w:rsidRPr="00031A21" w:rsidRDefault="00A17F28" w:rsidP="006A4A48">
      <w:pPr>
        <w:widowControl/>
        <w:jc w:val="center"/>
        <w:rPr>
          <w:rFonts w:ascii="Times New Roman" w:eastAsia="Times New Roman" w:hAnsi="Times New Roman" w:cs="Times New Roman"/>
          <w:b/>
          <w:color w:val="auto"/>
          <w:lang w:eastAsia="x-none" w:bidi="ar-SA"/>
        </w:rPr>
      </w:pPr>
    </w:p>
    <w:p w14:paraId="3591C903" w14:textId="77777777" w:rsidR="00A17F28" w:rsidRPr="00031A21" w:rsidRDefault="00A17F28" w:rsidP="006A4A48">
      <w:pPr>
        <w:widowControl/>
        <w:jc w:val="center"/>
        <w:rPr>
          <w:rFonts w:ascii="Times New Roman" w:eastAsia="Times New Roman" w:hAnsi="Times New Roman" w:cs="Times New Roman"/>
          <w:b/>
          <w:color w:val="auto"/>
          <w:lang w:eastAsia="x-none" w:bidi="ar-SA"/>
        </w:rPr>
      </w:pPr>
    </w:p>
    <w:p w14:paraId="34D93682" w14:textId="77777777" w:rsidR="00A17F28" w:rsidRPr="00031A21" w:rsidRDefault="00A17F28" w:rsidP="006A4A48">
      <w:pPr>
        <w:widowControl/>
        <w:jc w:val="center"/>
        <w:rPr>
          <w:rFonts w:ascii="Times New Roman" w:eastAsia="Times New Roman" w:hAnsi="Times New Roman" w:cs="Times New Roman"/>
          <w:b/>
          <w:color w:val="auto"/>
          <w:lang w:eastAsia="x-none" w:bidi="ar-SA"/>
        </w:rPr>
      </w:pPr>
    </w:p>
    <w:p w14:paraId="0C0CD878" w14:textId="77777777" w:rsidR="000203FB" w:rsidRPr="00031A21" w:rsidRDefault="000203FB" w:rsidP="006A4A48">
      <w:pPr>
        <w:widowControl/>
        <w:jc w:val="center"/>
        <w:rPr>
          <w:rFonts w:ascii="Times New Roman" w:hAnsi="Times New Roman" w:cs="Times New Roman"/>
          <w:b/>
          <w:color w:val="auto"/>
        </w:rPr>
      </w:pPr>
      <w:r w:rsidRPr="00031A21">
        <w:rPr>
          <w:rFonts w:ascii="Times New Roman" w:hAnsi="Times New Roman" w:cs="Times New Roman"/>
          <w:b/>
          <w:color w:val="auto"/>
        </w:rPr>
        <w:t>202</w:t>
      </w:r>
      <w:r w:rsidR="002E29B8" w:rsidRPr="00031A21">
        <w:rPr>
          <w:rFonts w:ascii="Times New Roman" w:hAnsi="Times New Roman" w:cs="Times New Roman"/>
          <w:b/>
          <w:color w:val="auto"/>
        </w:rPr>
        <w:t>5</w:t>
      </w:r>
    </w:p>
    <w:p w14:paraId="63D932C2" w14:textId="77777777" w:rsidR="007F7424" w:rsidRPr="00031A21" w:rsidRDefault="00F22466" w:rsidP="00F22466">
      <w:pPr>
        <w:widowControl/>
        <w:rPr>
          <w:rFonts w:ascii="Times New Roman" w:eastAsia="Arial Unicode MS" w:hAnsi="Times New Roman" w:cs="Times New Roman"/>
          <w:b/>
          <w:bCs/>
          <w:color w:val="auto"/>
          <w:sz w:val="32"/>
          <w:szCs w:val="32"/>
          <w:lang w:bidi="ar-SA"/>
        </w:rPr>
      </w:pPr>
      <w:bookmarkStart w:id="1" w:name="_Toc497745383"/>
      <w:bookmarkStart w:id="2" w:name="bookmark12"/>
      <w:bookmarkStart w:id="3" w:name="bookmark11"/>
      <w:r w:rsidRPr="00031A21">
        <w:rPr>
          <w:rFonts w:ascii="Times New Roman" w:eastAsia="Arial Unicode MS" w:hAnsi="Times New Roman" w:cs="Times New Roman"/>
          <w:b/>
          <w:bCs/>
          <w:color w:val="auto"/>
          <w:sz w:val="32"/>
          <w:szCs w:val="32"/>
          <w:lang w:bidi="ar-SA"/>
        </w:rPr>
        <w:br w:type="page"/>
      </w:r>
    </w:p>
    <w:bookmarkEnd w:id="1"/>
    <w:p w14:paraId="1E7D1B0A" w14:textId="77777777" w:rsidR="00B53148" w:rsidRPr="00031A21" w:rsidRDefault="00B53148" w:rsidP="00EB3316">
      <w:pPr>
        <w:pStyle w:val="ListContinue"/>
        <w:jc w:val="center"/>
        <w:rPr>
          <w:rFonts w:ascii="Times New Roman" w:hAnsi="Times New Roman" w:cs="Times New Roman"/>
          <w:b/>
          <w:bCs/>
          <w:caps/>
          <w:color w:val="auto"/>
          <w:sz w:val="28"/>
          <w:szCs w:val="28"/>
          <w:lang w:eastAsia="x-none" w:bidi="ar-SA"/>
        </w:rPr>
      </w:pPr>
      <w:r w:rsidRPr="00031A21">
        <w:rPr>
          <w:rFonts w:ascii="Times New Roman" w:hAnsi="Times New Roman" w:cs="Times New Roman"/>
          <w:b/>
          <w:bCs/>
          <w:caps/>
          <w:color w:val="auto"/>
          <w:sz w:val="28"/>
          <w:szCs w:val="28"/>
        </w:rPr>
        <w:lastRenderedPageBreak/>
        <w:t>Techninė specifikacija</w:t>
      </w:r>
    </w:p>
    <w:p w14:paraId="40830AF3" w14:textId="77777777" w:rsidR="00DF2D05" w:rsidRPr="00031A21" w:rsidRDefault="00DF2D05" w:rsidP="009D6666">
      <w:pPr>
        <w:pStyle w:val="Heading1"/>
        <w:numPr>
          <w:ilvl w:val="0"/>
          <w:numId w:val="20"/>
        </w:numPr>
        <w:tabs>
          <w:tab w:val="clear" w:pos="9638"/>
          <w:tab w:val="right" w:pos="540"/>
        </w:tabs>
        <w:ind w:left="0" w:firstLine="0"/>
        <w:jc w:val="center"/>
        <w:rPr>
          <w:lang w:val="lt-LT"/>
        </w:rPr>
      </w:pPr>
      <w:bookmarkStart w:id="4" w:name="_Toc180443780"/>
      <w:r w:rsidRPr="00031A21">
        <w:rPr>
          <w:lang w:val="lt-LT"/>
        </w:rPr>
        <w:t>Bendrieji reikalavimai</w:t>
      </w:r>
      <w:bookmarkEnd w:id="4"/>
    </w:p>
    <w:p w14:paraId="7E47EE94" w14:textId="77777777" w:rsidR="009006A5" w:rsidRPr="00031A21" w:rsidRDefault="00D85F96" w:rsidP="009D6666">
      <w:pPr>
        <w:pStyle w:val="Heading2"/>
        <w:numPr>
          <w:ilvl w:val="1"/>
          <w:numId w:val="20"/>
        </w:numPr>
        <w:ind w:hanging="540"/>
        <w:rPr>
          <w:lang w:val="lt-LT"/>
        </w:rPr>
      </w:pPr>
      <w:bookmarkStart w:id="5" w:name="_Toc180443782"/>
      <w:bookmarkEnd w:id="2"/>
      <w:bookmarkEnd w:id="3"/>
      <w:r>
        <w:rPr>
          <w:lang w:val="lt-LT"/>
        </w:rPr>
        <w:t xml:space="preserve"> </w:t>
      </w:r>
      <w:r w:rsidR="00EB0009" w:rsidRPr="00031A21">
        <w:rPr>
          <w:lang w:val="lt-LT"/>
        </w:rPr>
        <w:t>Bendra inform</w:t>
      </w:r>
      <w:r w:rsidR="00D95C8F" w:rsidRPr="00031A21">
        <w:rPr>
          <w:lang w:val="lt-LT"/>
        </w:rPr>
        <w:t>a</w:t>
      </w:r>
      <w:r w:rsidR="00EB0009" w:rsidRPr="00031A21">
        <w:rPr>
          <w:lang w:val="lt-LT"/>
        </w:rPr>
        <w:t>cija</w:t>
      </w:r>
      <w:bookmarkEnd w:id="5"/>
    </w:p>
    <w:p w14:paraId="2898AFF5" w14:textId="77777777" w:rsidR="001B64C5" w:rsidRPr="00031A21" w:rsidRDefault="002259AF" w:rsidP="00352B9B">
      <w:pPr>
        <w:ind w:firstLine="567"/>
        <w:jc w:val="both"/>
        <w:rPr>
          <w:rFonts w:ascii="Times New Roman" w:hAnsi="Times New Roman" w:cs="Times New Roman"/>
          <w:color w:val="auto"/>
        </w:rPr>
      </w:pPr>
      <w:r w:rsidRPr="00031A21">
        <w:rPr>
          <w:rFonts w:ascii="Times New Roman" w:hAnsi="Times New Roman" w:cs="Times New Roman"/>
          <w:color w:val="auto"/>
        </w:rPr>
        <w:t xml:space="preserve">Šioje </w:t>
      </w:r>
      <w:r w:rsidR="00EB3316" w:rsidRPr="00031A21">
        <w:rPr>
          <w:rFonts w:ascii="Times New Roman" w:hAnsi="Times New Roman" w:cs="Times New Roman"/>
          <w:color w:val="auto"/>
        </w:rPr>
        <w:t>Techninėje</w:t>
      </w:r>
      <w:r w:rsidRPr="00031A21">
        <w:rPr>
          <w:rFonts w:ascii="Times New Roman" w:hAnsi="Times New Roman" w:cs="Times New Roman"/>
          <w:color w:val="auto"/>
        </w:rPr>
        <w:t xml:space="preserve"> specifikacijoje pateikiami </w:t>
      </w:r>
      <w:r w:rsidR="00B73D5B" w:rsidRPr="00031A21">
        <w:rPr>
          <w:rFonts w:ascii="Times New Roman" w:hAnsi="Times New Roman" w:cs="Times New Roman"/>
          <w:color w:val="auto"/>
        </w:rPr>
        <w:t xml:space="preserve">reikalavimai </w:t>
      </w:r>
      <w:proofErr w:type="spellStart"/>
      <w:r w:rsidR="00DE7962">
        <w:rPr>
          <w:rFonts w:ascii="Times New Roman" w:hAnsi="Times New Roman" w:cs="Times New Roman"/>
          <w:color w:val="auto"/>
        </w:rPr>
        <w:t>Valakėlių</w:t>
      </w:r>
      <w:proofErr w:type="spellEnd"/>
      <w:r w:rsidR="00FF78CC" w:rsidRPr="00031A21">
        <w:rPr>
          <w:rFonts w:ascii="Times New Roman" w:hAnsi="Times New Roman" w:cs="Times New Roman"/>
          <w:color w:val="auto"/>
        </w:rPr>
        <w:t xml:space="preserve"> kaimo</w:t>
      </w:r>
      <w:r w:rsidR="00200ACD" w:rsidRPr="00031A21">
        <w:rPr>
          <w:rFonts w:ascii="Times New Roman" w:hAnsi="Times New Roman" w:cs="Times New Roman"/>
          <w:color w:val="auto"/>
        </w:rPr>
        <w:t xml:space="preserve"> </w:t>
      </w:r>
      <w:r w:rsidR="00B73D5B" w:rsidRPr="00031A21">
        <w:rPr>
          <w:rFonts w:ascii="Times New Roman" w:hAnsi="Times New Roman" w:cs="Times New Roman"/>
          <w:color w:val="auto"/>
        </w:rPr>
        <w:t>nuotekų valymo įrenginių</w:t>
      </w:r>
      <w:r w:rsidR="00BF23CF" w:rsidRPr="00031A21">
        <w:rPr>
          <w:rFonts w:ascii="Times New Roman" w:hAnsi="Times New Roman" w:cs="Times New Roman"/>
          <w:color w:val="auto"/>
        </w:rPr>
        <w:t xml:space="preserve"> </w:t>
      </w:r>
      <w:r w:rsidR="00B73D5B" w:rsidRPr="00031A21">
        <w:rPr>
          <w:rFonts w:ascii="Times New Roman" w:hAnsi="Times New Roman" w:cs="Times New Roman"/>
          <w:color w:val="auto"/>
        </w:rPr>
        <w:t xml:space="preserve">projektavimui ir </w:t>
      </w:r>
      <w:r w:rsidR="00DE7962">
        <w:rPr>
          <w:rFonts w:ascii="Times New Roman" w:hAnsi="Times New Roman" w:cs="Times New Roman"/>
          <w:color w:val="auto"/>
        </w:rPr>
        <w:t>rekonstrukcijos</w:t>
      </w:r>
      <w:r w:rsidRPr="00031A21">
        <w:rPr>
          <w:rFonts w:ascii="Times New Roman" w:hAnsi="Times New Roman" w:cs="Times New Roman"/>
          <w:color w:val="auto"/>
        </w:rPr>
        <w:t xml:space="preserve"> darbams</w:t>
      </w:r>
      <w:r w:rsidR="00352B9B" w:rsidRPr="00031A21">
        <w:rPr>
          <w:rFonts w:ascii="Times New Roman" w:hAnsi="Times New Roman" w:cs="Times New Roman"/>
          <w:color w:val="auto"/>
        </w:rPr>
        <w:t>, naudojamoms medžiagoms, atliekamų darbų kokybei ir paslaugoms</w:t>
      </w:r>
      <w:r w:rsidRPr="00031A21">
        <w:rPr>
          <w:rFonts w:ascii="Times New Roman" w:hAnsi="Times New Roman" w:cs="Times New Roman"/>
          <w:color w:val="auto"/>
        </w:rPr>
        <w:t xml:space="preserve">. </w:t>
      </w:r>
      <w:r w:rsidR="006A4A48" w:rsidRPr="00031A21">
        <w:rPr>
          <w:rFonts w:ascii="Times New Roman" w:hAnsi="Times New Roman" w:cs="Times New Roman"/>
          <w:color w:val="auto"/>
        </w:rPr>
        <w:t>Numatoma</w:t>
      </w:r>
      <w:r w:rsidR="00B73D5B" w:rsidRPr="00031A21">
        <w:rPr>
          <w:rFonts w:ascii="Times New Roman" w:hAnsi="Times New Roman" w:cs="Times New Roman"/>
          <w:color w:val="auto"/>
        </w:rPr>
        <w:t xml:space="preserve"> </w:t>
      </w:r>
      <w:r w:rsidR="00DE7962">
        <w:rPr>
          <w:rFonts w:ascii="Times New Roman" w:hAnsi="Times New Roman" w:cs="Times New Roman"/>
          <w:color w:val="auto"/>
        </w:rPr>
        <w:t>rekonstruoti esamus</w:t>
      </w:r>
      <w:r w:rsidR="0015413C" w:rsidRPr="00031A21">
        <w:rPr>
          <w:rFonts w:ascii="Times New Roman" w:hAnsi="Times New Roman" w:cs="Times New Roman"/>
          <w:color w:val="auto"/>
        </w:rPr>
        <w:t xml:space="preserve"> </w:t>
      </w:r>
      <w:r w:rsidR="00B73D5B" w:rsidRPr="00031A21">
        <w:rPr>
          <w:rFonts w:ascii="Times New Roman" w:hAnsi="Times New Roman" w:cs="Times New Roman"/>
          <w:color w:val="auto"/>
        </w:rPr>
        <w:t>nuotekų valymo įrenginius</w:t>
      </w:r>
      <w:r w:rsidR="009B1CB2" w:rsidRPr="00031A21">
        <w:rPr>
          <w:rFonts w:ascii="Times New Roman" w:hAnsi="Times New Roman" w:cs="Times New Roman"/>
          <w:color w:val="auto"/>
        </w:rPr>
        <w:t xml:space="preserve"> </w:t>
      </w:r>
      <w:proofErr w:type="spellStart"/>
      <w:r w:rsidR="00DE7962">
        <w:rPr>
          <w:rFonts w:ascii="Times New Roman" w:hAnsi="Times New Roman" w:cs="Times New Roman"/>
          <w:color w:val="auto"/>
        </w:rPr>
        <w:t>Valakėlių</w:t>
      </w:r>
      <w:proofErr w:type="spellEnd"/>
      <w:r w:rsidR="009B1CB2" w:rsidRPr="00031A21">
        <w:rPr>
          <w:rFonts w:ascii="Times New Roman" w:hAnsi="Times New Roman" w:cs="Times New Roman"/>
          <w:color w:val="auto"/>
        </w:rPr>
        <w:t xml:space="preserve"> kaime, </w:t>
      </w:r>
      <w:proofErr w:type="spellStart"/>
      <w:r w:rsidR="009B1CB2" w:rsidRPr="00031A21">
        <w:rPr>
          <w:rFonts w:ascii="Times New Roman" w:hAnsi="Times New Roman" w:cs="Times New Roman"/>
          <w:color w:val="auto"/>
        </w:rPr>
        <w:t>t.y</w:t>
      </w:r>
      <w:proofErr w:type="spellEnd"/>
      <w:r w:rsidR="009B1CB2" w:rsidRPr="00031A21">
        <w:rPr>
          <w:rFonts w:ascii="Times New Roman" w:hAnsi="Times New Roman" w:cs="Times New Roman"/>
          <w:color w:val="auto"/>
        </w:rPr>
        <w:t xml:space="preserve">. </w:t>
      </w:r>
      <w:r w:rsidR="00DE7962">
        <w:rPr>
          <w:rFonts w:ascii="Times New Roman" w:hAnsi="Times New Roman" w:cs="Times New Roman"/>
          <w:color w:val="auto"/>
        </w:rPr>
        <w:t>esamame nuotekų valyklos</w:t>
      </w:r>
      <w:r w:rsidR="009B1CB2" w:rsidRPr="00031A21">
        <w:rPr>
          <w:rFonts w:ascii="Times New Roman" w:hAnsi="Times New Roman" w:cs="Times New Roman"/>
          <w:color w:val="auto"/>
        </w:rPr>
        <w:t xml:space="preserve"> sklype numatoma </w:t>
      </w:r>
      <w:r w:rsidR="000715AF" w:rsidRPr="00031A21">
        <w:rPr>
          <w:rFonts w:ascii="Times New Roman" w:hAnsi="Times New Roman" w:cs="Times New Roman"/>
          <w:color w:val="auto"/>
        </w:rPr>
        <w:t>pastatyti nauj</w:t>
      </w:r>
      <w:r w:rsidR="009B1CB2" w:rsidRPr="00031A21">
        <w:rPr>
          <w:rFonts w:ascii="Times New Roman" w:hAnsi="Times New Roman" w:cs="Times New Roman"/>
          <w:color w:val="auto"/>
        </w:rPr>
        <w:t>us</w:t>
      </w:r>
      <w:r w:rsidR="000715AF" w:rsidRPr="00031A21">
        <w:rPr>
          <w:rFonts w:ascii="Times New Roman" w:hAnsi="Times New Roman" w:cs="Times New Roman"/>
          <w:color w:val="auto"/>
        </w:rPr>
        <w:t xml:space="preserve"> šiuolaikišk</w:t>
      </w:r>
      <w:r w:rsidR="009B1CB2" w:rsidRPr="00031A21">
        <w:rPr>
          <w:rFonts w:ascii="Times New Roman" w:hAnsi="Times New Roman" w:cs="Times New Roman"/>
          <w:color w:val="auto"/>
        </w:rPr>
        <w:t>us</w:t>
      </w:r>
      <w:r w:rsidR="000715AF" w:rsidRPr="00031A21">
        <w:rPr>
          <w:rFonts w:ascii="Times New Roman" w:hAnsi="Times New Roman" w:cs="Times New Roman"/>
          <w:color w:val="auto"/>
        </w:rPr>
        <w:t xml:space="preserve"> nuotekų valymo įrengini</w:t>
      </w:r>
      <w:r w:rsidR="009B1CB2" w:rsidRPr="00031A21">
        <w:rPr>
          <w:rFonts w:ascii="Times New Roman" w:hAnsi="Times New Roman" w:cs="Times New Roman"/>
          <w:color w:val="auto"/>
        </w:rPr>
        <w:t>us</w:t>
      </w:r>
      <w:r w:rsidR="00DE7962">
        <w:rPr>
          <w:rFonts w:ascii="Times New Roman" w:hAnsi="Times New Roman" w:cs="Times New Roman"/>
          <w:color w:val="auto"/>
        </w:rPr>
        <w:t>, rekonstruoti esamą orapūčių pastatą</w:t>
      </w:r>
      <w:r w:rsidR="00352B9B" w:rsidRPr="00031A21">
        <w:rPr>
          <w:rFonts w:ascii="Times New Roman" w:hAnsi="Times New Roman" w:cs="Times New Roman"/>
          <w:color w:val="auto"/>
        </w:rPr>
        <w:t xml:space="preserve"> (toliau bendrai vadinama – Darbai)</w:t>
      </w:r>
      <w:r w:rsidR="00B73D5B" w:rsidRPr="00031A21">
        <w:rPr>
          <w:rFonts w:ascii="Times New Roman" w:hAnsi="Times New Roman" w:cs="Times New Roman"/>
          <w:color w:val="auto"/>
        </w:rPr>
        <w:t>.</w:t>
      </w:r>
    </w:p>
    <w:p w14:paraId="04A31E27" w14:textId="77777777" w:rsidR="00D942E1" w:rsidRPr="00031A21" w:rsidRDefault="00D942E1" w:rsidP="00D942E1">
      <w:pPr>
        <w:ind w:firstLine="567"/>
        <w:jc w:val="both"/>
        <w:rPr>
          <w:rFonts w:ascii="Times New Roman" w:hAnsi="Times New Roman" w:cs="Times New Roman"/>
          <w:color w:val="auto"/>
        </w:rPr>
      </w:pPr>
      <w:r w:rsidRPr="00031A21">
        <w:rPr>
          <w:rFonts w:ascii="Times New Roman" w:hAnsi="Times New Roman" w:cs="Times New Roman"/>
          <w:color w:val="auto"/>
        </w:rPr>
        <w:t>Čia aprašyti reikalavimai bus laikomi minimaliais būtinaisiais reikalavimais, užtikrinančiais minimalią technologinio proceso projekto kokybę ir sąžiningą konkurenciją.</w:t>
      </w:r>
    </w:p>
    <w:p w14:paraId="00C870F9" w14:textId="77777777" w:rsidR="001B64C5" w:rsidRPr="00031A21" w:rsidRDefault="00EB3316" w:rsidP="00366165">
      <w:pPr>
        <w:ind w:firstLine="567"/>
        <w:jc w:val="both"/>
        <w:rPr>
          <w:rFonts w:ascii="Times New Roman" w:hAnsi="Times New Roman" w:cs="Times New Roman"/>
          <w:color w:val="auto"/>
        </w:rPr>
      </w:pPr>
      <w:r w:rsidRPr="00031A21">
        <w:rPr>
          <w:rFonts w:ascii="Times New Roman" w:hAnsi="Times New Roman" w:cs="Times New Roman"/>
          <w:color w:val="auto"/>
        </w:rPr>
        <w:t xml:space="preserve">Galutinis šio pirkimo tikslas - </w:t>
      </w:r>
      <w:r w:rsidR="007C61FA" w:rsidRPr="00031A21">
        <w:rPr>
          <w:rFonts w:ascii="Times New Roman" w:hAnsi="Times New Roman" w:cs="Times New Roman"/>
          <w:color w:val="auto"/>
        </w:rPr>
        <w:t>u</w:t>
      </w:r>
      <w:r w:rsidR="001B64C5" w:rsidRPr="00031A21">
        <w:rPr>
          <w:rFonts w:ascii="Times New Roman" w:hAnsi="Times New Roman" w:cs="Times New Roman"/>
          <w:color w:val="auto"/>
        </w:rPr>
        <w:t xml:space="preserve">žtikrinti </w:t>
      </w:r>
      <w:r w:rsidR="0015413C" w:rsidRPr="00031A21">
        <w:rPr>
          <w:rFonts w:ascii="Times New Roman" w:hAnsi="Times New Roman" w:cs="Times New Roman"/>
          <w:color w:val="auto"/>
        </w:rPr>
        <w:t xml:space="preserve">vartotojams </w:t>
      </w:r>
      <w:r w:rsidR="001B64C5" w:rsidRPr="00031A21">
        <w:rPr>
          <w:rFonts w:ascii="Times New Roman" w:hAnsi="Times New Roman" w:cs="Times New Roman"/>
          <w:color w:val="auto"/>
        </w:rPr>
        <w:t>tinkamos kokybės nuotekų tvarkymo paslaugų teikimą.</w:t>
      </w:r>
    </w:p>
    <w:p w14:paraId="24A2B9C7" w14:textId="77777777" w:rsidR="00352B9B" w:rsidRPr="00031A21" w:rsidRDefault="001B64C5" w:rsidP="00366165">
      <w:pPr>
        <w:ind w:firstLine="567"/>
        <w:jc w:val="both"/>
        <w:rPr>
          <w:rFonts w:ascii="Times New Roman" w:hAnsi="Times New Roman" w:cs="Times New Roman"/>
          <w:color w:val="auto"/>
        </w:rPr>
      </w:pPr>
      <w:r w:rsidRPr="00031A21">
        <w:rPr>
          <w:rFonts w:ascii="Times New Roman" w:hAnsi="Times New Roman" w:cs="Times New Roman"/>
          <w:color w:val="auto"/>
        </w:rPr>
        <w:t xml:space="preserve">Konkurse nugalėjęs </w:t>
      </w:r>
      <w:r w:rsidR="00352B9B" w:rsidRPr="00031A21">
        <w:rPr>
          <w:rFonts w:ascii="Times New Roman" w:hAnsi="Times New Roman" w:cs="Times New Roman"/>
          <w:color w:val="auto"/>
        </w:rPr>
        <w:t xml:space="preserve">tiekėjas (toliau </w:t>
      </w:r>
      <w:r w:rsidR="00EF3228" w:rsidRPr="00031A21">
        <w:rPr>
          <w:rFonts w:ascii="Times New Roman" w:hAnsi="Times New Roman" w:cs="Times New Roman"/>
          <w:color w:val="auto"/>
        </w:rPr>
        <w:t>Rangov</w:t>
      </w:r>
      <w:r w:rsidRPr="00031A21">
        <w:rPr>
          <w:rFonts w:ascii="Times New Roman" w:hAnsi="Times New Roman" w:cs="Times New Roman"/>
          <w:color w:val="auto"/>
        </w:rPr>
        <w:t>as</w:t>
      </w:r>
      <w:r w:rsidR="00352B9B" w:rsidRPr="00031A21">
        <w:rPr>
          <w:rFonts w:ascii="Times New Roman" w:hAnsi="Times New Roman" w:cs="Times New Roman"/>
          <w:color w:val="auto"/>
        </w:rPr>
        <w:t xml:space="preserve">) </w:t>
      </w:r>
      <w:r w:rsidRPr="00031A21">
        <w:rPr>
          <w:rFonts w:ascii="Times New Roman" w:hAnsi="Times New Roman" w:cs="Times New Roman"/>
          <w:color w:val="auto"/>
        </w:rPr>
        <w:t xml:space="preserve">turės </w:t>
      </w:r>
      <w:r w:rsidR="000668EA" w:rsidRPr="00031A21">
        <w:rPr>
          <w:rFonts w:ascii="Times New Roman" w:hAnsi="Times New Roman" w:cs="Times New Roman"/>
          <w:color w:val="auto"/>
        </w:rPr>
        <w:t>savo lėšomis</w:t>
      </w:r>
      <w:r w:rsidR="00D86D0A" w:rsidRPr="00031A21">
        <w:rPr>
          <w:rFonts w:ascii="Times New Roman" w:hAnsi="Times New Roman" w:cs="Times New Roman"/>
          <w:color w:val="auto"/>
        </w:rPr>
        <w:t xml:space="preserve"> </w:t>
      </w:r>
      <w:r w:rsidRPr="00031A21">
        <w:rPr>
          <w:rFonts w:ascii="Times New Roman" w:hAnsi="Times New Roman" w:cs="Times New Roman"/>
          <w:color w:val="auto"/>
        </w:rPr>
        <w:t>parengti</w:t>
      </w:r>
      <w:r w:rsidR="00581CC9" w:rsidRPr="00031A21">
        <w:rPr>
          <w:rFonts w:ascii="Times New Roman" w:hAnsi="Times New Roman" w:cs="Times New Roman"/>
          <w:color w:val="auto"/>
        </w:rPr>
        <w:t xml:space="preserve"> n</w:t>
      </w:r>
      <w:r w:rsidR="00D86D0A" w:rsidRPr="00031A21">
        <w:rPr>
          <w:rFonts w:ascii="Times New Roman" w:hAnsi="Times New Roman" w:cs="Times New Roman"/>
          <w:color w:val="auto"/>
        </w:rPr>
        <w:t xml:space="preserve">uotekų valymo įrenginių </w:t>
      </w:r>
      <w:r w:rsidR="0009013B" w:rsidRPr="00031A21">
        <w:rPr>
          <w:rFonts w:ascii="Times New Roman" w:hAnsi="Times New Roman" w:cs="Times New Roman"/>
          <w:color w:val="auto"/>
        </w:rPr>
        <w:t xml:space="preserve">statinio </w:t>
      </w:r>
      <w:r w:rsidR="00CE6D68" w:rsidRPr="00031A21">
        <w:rPr>
          <w:rFonts w:ascii="Times New Roman" w:hAnsi="Times New Roman" w:cs="Times New Roman"/>
          <w:color w:val="auto"/>
        </w:rPr>
        <w:t xml:space="preserve">projektinius pasiūlymus, </w:t>
      </w:r>
      <w:r w:rsidR="00DA0216" w:rsidRPr="00031A21">
        <w:rPr>
          <w:rFonts w:ascii="Times New Roman" w:hAnsi="Times New Roman" w:cs="Times New Roman"/>
          <w:color w:val="auto"/>
        </w:rPr>
        <w:t xml:space="preserve">techninį darbo </w:t>
      </w:r>
      <w:r w:rsidRPr="00031A21">
        <w:rPr>
          <w:rFonts w:ascii="Times New Roman" w:hAnsi="Times New Roman" w:cs="Times New Roman"/>
          <w:color w:val="auto"/>
        </w:rPr>
        <w:t>projekt</w:t>
      </w:r>
      <w:r w:rsidR="005D0C86" w:rsidRPr="00031A21">
        <w:rPr>
          <w:rFonts w:ascii="Times New Roman" w:hAnsi="Times New Roman" w:cs="Times New Roman"/>
          <w:color w:val="auto"/>
        </w:rPr>
        <w:t>ą</w:t>
      </w:r>
      <w:r w:rsidR="00352B9B" w:rsidRPr="00031A21">
        <w:rPr>
          <w:rFonts w:ascii="Times New Roman" w:hAnsi="Times New Roman" w:cs="Times New Roman"/>
          <w:color w:val="auto"/>
        </w:rPr>
        <w:t>, j</w:t>
      </w:r>
      <w:r w:rsidR="00CE6D68" w:rsidRPr="00031A21">
        <w:rPr>
          <w:rFonts w:ascii="Times New Roman" w:hAnsi="Times New Roman" w:cs="Times New Roman"/>
          <w:color w:val="auto"/>
        </w:rPr>
        <w:t>uos</w:t>
      </w:r>
      <w:r w:rsidR="00352B9B" w:rsidRPr="00031A21">
        <w:rPr>
          <w:rFonts w:ascii="Times New Roman" w:hAnsi="Times New Roman" w:cs="Times New Roman"/>
          <w:color w:val="auto"/>
        </w:rPr>
        <w:t xml:space="preserve"> suderinti teisės aktų nustatyta tvarka, </w:t>
      </w:r>
      <w:r w:rsidR="004D45C0" w:rsidRPr="00031A21">
        <w:rPr>
          <w:rFonts w:ascii="Times New Roman" w:hAnsi="Times New Roman" w:cs="Times New Roman"/>
          <w:color w:val="auto"/>
        </w:rPr>
        <w:t xml:space="preserve">atlikti reikalingas viešinimo procedūras, </w:t>
      </w:r>
      <w:r w:rsidR="00352B9B" w:rsidRPr="00031A21">
        <w:rPr>
          <w:rFonts w:ascii="Times New Roman" w:hAnsi="Times New Roman" w:cs="Times New Roman"/>
          <w:color w:val="auto"/>
        </w:rPr>
        <w:t xml:space="preserve">gauti visus leidimus, sutikimus, reikalingus Darbams </w:t>
      </w:r>
      <w:r w:rsidR="007C61FA" w:rsidRPr="00031A21">
        <w:rPr>
          <w:rFonts w:ascii="Times New Roman" w:hAnsi="Times New Roman" w:cs="Times New Roman"/>
          <w:color w:val="auto"/>
        </w:rPr>
        <w:t xml:space="preserve">pradėti, </w:t>
      </w:r>
      <w:r w:rsidR="00352B9B" w:rsidRPr="00031A21">
        <w:rPr>
          <w:rFonts w:ascii="Times New Roman" w:hAnsi="Times New Roman" w:cs="Times New Roman"/>
          <w:color w:val="auto"/>
        </w:rPr>
        <w:t>atlikti, juos užbaigti teisės aktų nustatyta tvarka bei perduot</w:t>
      </w:r>
      <w:r w:rsidR="007C61FA" w:rsidRPr="00031A21">
        <w:rPr>
          <w:rFonts w:ascii="Times New Roman" w:hAnsi="Times New Roman" w:cs="Times New Roman"/>
          <w:color w:val="auto"/>
        </w:rPr>
        <w:t>i</w:t>
      </w:r>
      <w:r w:rsidR="00352B9B" w:rsidRPr="00031A21">
        <w:rPr>
          <w:rFonts w:ascii="Times New Roman" w:hAnsi="Times New Roman" w:cs="Times New Roman"/>
          <w:color w:val="auto"/>
        </w:rPr>
        <w:t xml:space="preserve"> Perkančiajam subjektui </w:t>
      </w:r>
      <w:r w:rsidR="00FB0582" w:rsidRPr="00031A21">
        <w:rPr>
          <w:rFonts w:ascii="Times New Roman" w:hAnsi="Times New Roman" w:cs="Times New Roman"/>
          <w:color w:val="auto"/>
        </w:rPr>
        <w:t>UAB „</w:t>
      </w:r>
      <w:r w:rsidR="00CE6D68" w:rsidRPr="00031A21">
        <w:rPr>
          <w:rFonts w:ascii="Times New Roman" w:hAnsi="Times New Roman" w:cs="Times New Roman"/>
          <w:color w:val="auto"/>
        </w:rPr>
        <w:t>Pasvalio</w:t>
      </w:r>
      <w:r w:rsidR="00FB0582" w:rsidRPr="00031A21">
        <w:rPr>
          <w:rFonts w:ascii="Times New Roman" w:hAnsi="Times New Roman" w:cs="Times New Roman"/>
          <w:color w:val="auto"/>
        </w:rPr>
        <w:t xml:space="preserve"> vand</w:t>
      </w:r>
      <w:r w:rsidR="00CE6D68" w:rsidRPr="00031A21">
        <w:rPr>
          <w:rFonts w:ascii="Times New Roman" w:hAnsi="Times New Roman" w:cs="Times New Roman"/>
          <w:color w:val="auto"/>
        </w:rPr>
        <w:t>enys</w:t>
      </w:r>
      <w:r w:rsidR="00FB0582" w:rsidRPr="00031A21">
        <w:rPr>
          <w:rFonts w:ascii="Times New Roman" w:hAnsi="Times New Roman" w:cs="Times New Roman"/>
          <w:color w:val="auto"/>
        </w:rPr>
        <w:t xml:space="preserve">“ </w:t>
      </w:r>
      <w:r w:rsidR="00352B9B" w:rsidRPr="00031A21">
        <w:rPr>
          <w:rFonts w:ascii="Times New Roman" w:hAnsi="Times New Roman" w:cs="Times New Roman"/>
          <w:color w:val="auto"/>
        </w:rPr>
        <w:t xml:space="preserve">(toliau – Užsakovas). </w:t>
      </w:r>
    </w:p>
    <w:p w14:paraId="11BDDF6A" w14:textId="77777777" w:rsidR="00A06844" w:rsidRPr="00031A21" w:rsidRDefault="00AE763D" w:rsidP="00AE763D">
      <w:pPr>
        <w:ind w:firstLine="567"/>
        <w:jc w:val="both"/>
        <w:rPr>
          <w:rFonts w:ascii="Times New Roman" w:hAnsi="Times New Roman" w:cs="Times New Roman"/>
          <w:color w:val="auto"/>
        </w:rPr>
      </w:pPr>
      <w:r w:rsidRPr="002D7318">
        <w:rPr>
          <w:rFonts w:ascii="Times New Roman" w:hAnsi="Times New Roman" w:cs="Times New Roman"/>
          <w:color w:val="auto"/>
        </w:rPr>
        <w:t>Šie</w:t>
      </w:r>
      <w:r w:rsidR="007C61FA" w:rsidRPr="002D7318">
        <w:rPr>
          <w:rFonts w:ascii="Times New Roman" w:hAnsi="Times New Roman" w:cs="Times New Roman"/>
          <w:color w:val="auto"/>
        </w:rPr>
        <w:t xml:space="preserve"> pridedami</w:t>
      </w:r>
      <w:r w:rsidRPr="002D7318">
        <w:rPr>
          <w:rFonts w:ascii="Times New Roman" w:hAnsi="Times New Roman" w:cs="Times New Roman"/>
          <w:color w:val="auto"/>
        </w:rPr>
        <w:t xml:space="preserve"> dokumentai </w:t>
      </w:r>
      <w:r w:rsidR="00A06844" w:rsidRPr="002D7318">
        <w:rPr>
          <w:rFonts w:ascii="Times New Roman" w:hAnsi="Times New Roman" w:cs="Times New Roman"/>
          <w:color w:val="auto"/>
        </w:rPr>
        <w:t>yra skirti tik informacijai</w:t>
      </w:r>
      <w:r w:rsidRPr="002D7318">
        <w:rPr>
          <w:rFonts w:ascii="Times New Roman" w:hAnsi="Times New Roman" w:cs="Times New Roman"/>
          <w:color w:val="auto"/>
        </w:rPr>
        <w:t xml:space="preserve"> ir yra orientaciniai</w:t>
      </w:r>
      <w:r w:rsidRPr="00031A21">
        <w:rPr>
          <w:rFonts w:ascii="Times New Roman" w:hAnsi="Times New Roman" w:cs="Times New Roman"/>
          <w:color w:val="auto"/>
        </w:rPr>
        <w:t xml:space="preserve"> – </w:t>
      </w:r>
      <w:r w:rsidR="00A06844" w:rsidRPr="00031A21">
        <w:rPr>
          <w:rFonts w:ascii="Times New Roman" w:hAnsi="Times New Roman" w:cs="Times New Roman"/>
          <w:color w:val="auto"/>
        </w:rPr>
        <w:t>Rangovas</w:t>
      </w:r>
      <w:r w:rsidRPr="00031A21">
        <w:rPr>
          <w:rFonts w:ascii="Times New Roman" w:hAnsi="Times New Roman" w:cs="Times New Roman"/>
          <w:color w:val="auto"/>
        </w:rPr>
        <w:t xml:space="preserve"> </w:t>
      </w:r>
      <w:r w:rsidR="00A06844" w:rsidRPr="00031A21">
        <w:rPr>
          <w:rFonts w:ascii="Times New Roman" w:hAnsi="Times New Roman" w:cs="Times New Roman"/>
          <w:color w:val="auto"/>
        </w:rPr>
        <w:t xml:space="preserve">yra atsakingas už </w:t>
      </w:r>
      <w:r w:rsidR="00E921D2" w:rsidRPr="00031A21">
        <w:rPr>
          <w:rFonts w:ascii="Times New Roman" w:hAnsi="Times New Roman" w:cs="Times New Roman"/>
          <w:color w:val="auto"/>
        </w:rPr>
        <w:t>s</w:t>
      </w:r>
      <w:r w:rsidR="00FA3774" w:rsidRPr="00031A21">
        <w:rPr>
          <w:rFonts w:ascii="Times New Roman" w:hAnsi="Times New Roman" w:cs="Times New Roman"/>
          <w:color w:val="auto"/>
        </w:rPr>
        <w:t xml:space="preserve">tatinio projektinių pasiūlymų ir </w:t>
      </w:r>
      <w:r w:rsidR="00E921D2" w:rsidRPr="00031A21">
        <w:rPr>
          <w:rFonts w:ascii="Times New Roman" w:hAnsi="Times New Roman" w:cs="Times New Roman"/>
          <w:color w:val="auto"/>
        </w:rPr>
        <w:t>s</w:t>
      </w:r>
      <w:r w:rsidR="00A06844" w:rsidRPr="00031A21">
        <w:rPr>
          <w:rFonts w:ascii="Times New Roman" w:hAnsi="Times New Roman" w:cs="Times New Roman"/>
          <w:color w:val="auto"/>
        </w:rPr>
        <w:t xml:space="preserve">tatinio </w:t>
      </w:r>
      <w:r w:rsidR="00FA3774" w:rsidRPr="00031A21">
        <w:rPr>
          <w:rFonts w:ascii="Times New Roman" w:hAnsi="Times New Roman" w:cs="Times New Roman"/>
          <w:color w:val="auto"/>
        </w:rPr>
        <w:t xml:space="preserve">techninio darbo </w:t>
      </w:r>
      <w:r w:rsidR="00A06844" w:rsidRPr="00031A21">
        <w:rPr>
          <w:rFonts w:ascii="Times New Roman" w:hAnsi="Times New Roman" w:cs="Times New Roman"/>
          <w:color w:val="auto"/>
        </w:rPr>
        <w:t>projekto rengimą</w:t>
      </w:r>
      <w:r w:rsidR="004D45C0" w:rsidRPr="00031A21">
        <w:rPr>
          <w:rFonts w:ascii="Times New Roman" w:hAnsi="Times New Roman" w:cs="Times New Roman"/>
          <w:color w:val="auto"/>
        </w:rPr>
        <w:t xml:space="preserve"> (bendrai kartu vadinama – projektavimu</w:t>
      </w:r>
      <w:r w:rsidR="00B478CD" w:rsidRPr="00031A21">
        <w:rPr>
          <w:rFonts w:ascii="Times New Roman" w:hAnsi="Times New Roman" w:cs="Times New Roman"/>
          <w:color w:val="auto"/>
        </w:rPr>
        <w:t>, Statinio projektu</w:t>
      </w:r>
      <w:r w:rsidR="004D45C0" w:rsidRPr="00031A21">
        <w:rPr>
          <w:rFonts w:ascii="Times New Roman" w:hAnsi="Times New Roman" w:cs="Times New Roman"/>
          <w:color w:val="auto"/>
        </w:rPr>
        <w:t>)</w:t>
      </w:r>
      <w:r w:rsidR="00A06844" w:rsidRPr="00031A21">
        <w:rPr>
          <w:rFonts w:ascii="Times New Roman" w:hAnsi="Times New Roman" w:cs="Times New Roman"/>
          <w:color w:val="auto"/>
        </w:rPr>
        <w:t xml:space="preserve">, </w:t>
      </w:r>
      <w:r w:rsidRPr="00031A21">
        <w:rPr>
          <w:rFonts w:ascii="Times New Roman" w:hAnsi="Times New Roman" w:cs="Times New Roman"/>
          <w:color w:val="auto"/>
        </w:rPr>
        <w:t xml:space="preserve">Darbų atlikimą </w:t>
      </w:r>
      <w:r w:rsidR="00A06844" w:rsidRPr="00031A21">
        <w:rPr>
          <w:rFonts w:ascii="Times New Roman" w:hAnsi="Times New Roman" w:cs="Times New Roman"/>
          <w:color w:val="auto"/>
        </w:rPr>
        <w:t>taip pat už nuotekų valymo įrenginių efektyvų darbą ir ekonomišką veikimą.</w:t>
      </w:r>
    </w:p>
    <w:p w14:paraId="3C309580" w14:textId="77777777" w:rsidR="001B64C5" w:rsidRPr="00031A21" w:rsidRDefault="00EF3228" w:rsidP="00366165">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1B64C5" w:rsidRPr="00031A21">
        <w:rPr>
          <w:rFonts w:ascii="Times New Roman" w:hAnsi="Times New Roman" w:cs="Times New Roman"/>
          <w:color w:val="auto"/>
        </w:rPr>
        <w:t>as turi gauti vis</w:t>
      </w:r>
      <w:r w:rsidR="00B662FE" w:rsidRPr="00031A21">
        <w:rPr>
          <w:rFonts w:ascii="Times New Roman" w:hAnsi="Times New Roman" w:cs="Times New Roman"/>
          <w:color w:val="auto"/>
        </w:rPr>
        <w:t>as</w:t>
      </w:r>
      <w:r w:rsidR="001B64C5" w:rsidRPr="00031A21">
        <w:rPr>
          <w:rFonts w:ascii="Times New Roman" w:hAnsi="Times New Roman" w:cs="Times New Roman"/>
          <w:color w:val="auto"/>
        </w:rPr>
        <w:t xml:space="preserve"> prisijungimo sąlygas, leidimus, licencijas ir suderinimus reikalingus </w:t>
      </w:r>
      <w:r w:rsidR="00D95C8F" w:rsidRPr="00031A21">
        <w:rPr>
          <w:rFonts w:ascii="Times New Roman" w:hAnsi="Times New Roman" w:cs="Times New Roman"/>
          <w:color w:val="auto"/>
        </w:rPr>
        <w:t xml:space="preserve">projektavimui, </w:t>
      </w:r>
      <w:r w:rsidR="001B64C5" w:rsidRPr="00031A21">
        <w:rPr>
          <w:rFonts w:ascii="Times New Roman" w:hAnsi="Times New Roman" w:cs="Times New Roman"/>
          <w:color w:val="auto"/>
        </w:rPr>
        <w:t>statyb</w:t>
      </w:r>
      <w:r w:rsidR="008A78C0" w:rsidRPr="00031A21">
        <w:rPr>
          <w:rFonts w:ascii="Times New Roman" w:hAnsi="Times New Roman" w:cs="Times New Roman"/>
          <w:color w:val="auto"/>
        </w:rPr>
        <w:t>os darbams</w:t>
      </w:r>
      <w:r w:rsidR="001B64C5" w:rsidRPr="00031A21">
        <w:rPr>
          <w:rFonts w:ascii="Times New Roman" w:hAnsi="Times New Roman" w:cs="Times New Roman"/>
          <w:color w:val="auto"/>
        </w:rPr>
        <w:t xml:space="preserve">, darbų valdymui ir statinių naudojimui. Užsakovas </w:t>
      </w:r>
      <w:r w:rsidR="006D50B9" w:rsidRPr="00031A21">
        <w:rPr>
          <w:rFonts w:ascii="Times New Roman" w:hAnsi="Times New Roman" w:cs="Times New Roman"/>
          <w:color w:val="auto"/>
        </w:rPr>
        <w:t>kreipsis į institucijas, kad gauti</w:t>
      </w:r>
      <w:r w:rsidR="001B64C5" w:rsidRPr="00031A21">
        <w:rPr>
          <w:rFonts w:ascii="Times New Roman" w:hAnsi="Times New Roman" w:cs="Times New Roman"/>
          <w:color w:val="auto"/>
        </w:rPr>
        <w:t xml:space="preserve"> leidimus, kuriuos </w:t>
      </w:r>
      <w:r w:rsidR="0050305C" w:rsidRPr="00031A21">
        <w:rPr>
          <w:rFonts w:ascii="Times New Roman" w:hAnsi="Times New Roman" w:cs="Times New Roman"/>
          <w:color w:val="auto"/>
        </w:rPr>
        <w:t>privalo</w:t>
      </w:r>
      <w:r w:rsidR="001B64C5" w:rsidRPr="00031A21">
        <w:rPr>
          <w:rFonts w:ascii="Times New Roman" w:hAnsi="Times New Roman" w:cs="Times New Roman"/>
          <w:color w:val="auto"/>
        </w:rPr>
        <w:t xml:space="preserve"> gauti tik Užsakovas. </w:t>
      </w:r>
    </w:p>
    <w:p w14:paraId="2EE4233C" w14:textId="77777777" w:rsidR="001B64C5" w:rsidRPr="00031A21" w:rsidRDefault="0009013B" w:rsidP="00366165">
      <w:pPr>
        <w:ind w:firstLine="567"/>
        <w:jc w:val="both"/>
        <w:rPr>
          <w:rFonts w:ascii="Times New Roman" w:hAnsi="Times New Roman" w:cs="Times New Roman"/>
          <w:color w:val="auto"/>
        </w:rPr>
      </w:pPr>
      <w:r w:rsidRPr="00031A21">
        <w:rPr>
          <w:rFonts w:ascii="Times New Roman" w:hAnsi="Times New Roman" w:cs="Times New Roman"/>
          <w:color w:val="auto"/>
        </w:rPr>
        <w:t xml:space="preserve">Esant poreikiui, </w:t>
      </w:r>
      <w:r w:rsidR="00EF3228" w:rsidRPr="00031A21">
        <w:rPr>
          <w:rFonts w:ascii="Times New Roman" w:hAnsi="Times New Roman" w:cs="Times New Roman"/>
          <w:color w:val="auto"/>
        </w:rPr>
        <w:t>Rangov</w:t>
      </w:r>
      <w:r w:rsidR="001B64C5" w:rsidRPr="00031A21">
        <w:rPr>
          <w:rFonts w:ascii="Times New Roman" w:hAnsi="Times New Roman" w:cs="Times New Roman"/>
          <w:color w:val="auto"/>
        </w:rPr>
        <w:t xml:space="preserve">as </w:t>
      </w:r>
      <w:r w:rsidR="0050305C" w:rsidRPr="00031A21">
        <w:rPr>
          <w:rFonts w:ascii="Times New Roman" w:hAnsi="Times New Roman" w:cs="Times New Roman"/>
          <w:color w:val="auto"/>
        </w:rPr>
        <w:t>turės</w:t>
      </w:r>
      <w:r w:rsidR="001B64C5" w:rsidRPr="00031A21">
        <w:rPr>
          <w:rFonts w:ascii="Times New Roman" w:hAnsi="Times New Roman" w:cs="Times New Roman"/>
          <w:color w:val="auto"/>
        </w:rPr>
        <w:t xml:space="preserve"> gauti visus reikalingus leidimus iš vietinių institucijų savo lėšomis. Tokie leidimai apima leidimus eismo nukreipimams, kelių uždarymo leidimai, gyvenimo ir darbo leidimai, leidimai radijo ryšio priemonėms, leidimai žemės darbams ar inžinerinių tinklų perkėlimui, aplinkosaugos leidimai</w:t>
      </w:r>
      <w:r w:rsidR="001B1FF9" w:rsidRPr="00031A21">
        <w:rPr>
          <w:rFonts w:ascii="Times New Roman" w:hAnsi="Times New Roman" w:cs="Times New Roman"/>
          <w:color w:val="auto"/>
        </w:rPr>
        <w:t xml:space="preserve"> </w:t>
      </w:r>
      <w:r w:rsidR="001B64C5" w:rsidRPr="00031A21">
        <w:rPr>
          <w:rFonts w:ascii="Times New Roman" w:hAnsi="Times New Roman" w:cs="Times New Roman"/>
          <w:color w:val="auto"/>
        </w:rPr>
        <w:t>ir kt.</w:t>
      </w:r>
    </w:p>
    <w:p w14:paraId="01287AC9" w14:textId="77777777" w:rsidR="00EB0009" w:rsidRPr="00D85F96" w:rsidRDefault="00D85F96" w:rsidP="009D6666">
      <w:pPr>
        <w:pStyle w:val="Heading3"/>
        <w:numPr>
          <w:ilvl w:val="1"/>
          <w:numId w:val="20"/>
        </w:numPr>
        <w:ind w:hanging="540"/>
        <w:rPr>
          <w:sz w:val="28"/>
          <w:szCs w:val="28"/>
          <w:lang w:val="lt-LT"/>
        </w:rPr>
      </w:pPr>
      <w:bookmarkStart w:id="6" w:name="_Toc180443785"/>
      <w:r>
        <w:rPr>
          <w:sz w:val="28"/>
          <w:szCs w:val="28"/>
          <w:lang w:val="lt-LT"/>
        </w:rPr>
        <w:t xml:space="preserve"> </w:t>
      </w:r>
      <w:r w:rsidR="001B1FF9" w:rsidRPr="00D85F96">
        <w:rPr>
          <w:sz w:val="28"/>
          <w:szCs w:val="28"/>
          <w:lang w:val="lt-LT"/>
        </w:rPr>
        <w:t xml:space="preserve">Darbų </w:t>
      </w:r>
      <w:r w:rsidR="00EB0009" w:rsidRPr="00D85F96">
        <w:rPr>
          <w:sz w:val="28"/>
          <w:szCs w:val="28"/>
          <w:lang w:val="lt-LT"/>
        </w:rPr>
        <w:t>vieta</w:t>
      </w:r>
      <w:bookmarkEnd w:id="6"/>
    </w:p>
    <w:p w14:paraId="08FB1729" w14:textId="77777777" w:rsidR="00D57171" w:rsidRPr="00031A21" w:rsidRDefault="00D57171" w:rsidP="0030046A">
      <w:pPr>
        <w:ind w:firstLine="567"/>
        <w:jc w:val="both"/>
        <w:rPr>
          <w:rFonts w:ascii="Times New Roman" w:hAnsi="Times New Roman" w:cs="Times New Roman"/>
          <w:color w:val="auto"/>
        </w:rPr>
      </w:pPr>
      <w:r w:rsidRPr="00031A21">
        <w:rPr>
          <w:rFonts w:ascii="Times New Roman" w:hAnsi="Times New Roman" w:cs="Times New Roman"/>
          <w:color w:val="auto"/>
        </w:rPr>
        <w:t>D</w:t>
      </w:r>
      <w:r w:rsidR="0030046A" w:rsidRPr="00031A21">
        <w:rPr>
          <w:rFonts w:ascii="Times New Roman" w:hAnsi="Times New Roman" w:cs="Times New Roman"/>
          <w:color w:val="auto"/>
        </w:rPr>
        <w:t xml:space="preserve">arbai </w:t>
      </w:r>
      <w:r w:rsidR="00F91CDF" w:rsidRPr="00031A21">
        <w:rPr>
          <w:rFonts w:ascii="Times New Roman" w:hAnsi="Times New Roman" w:cs="Times New Roman"/>
          <w:color w:val="auto"/>
        </w:rPr>
        <w:t>bus vykdom</w:t>
      </w:r>
      <w:r w:rsidR="0030046A" w:rsidRPr="00031A21">
        <w:rPr>
          <w:rFonts w:ascii="Times New Roman" w:hAnsi="Times New Roman" w:cs="Times New Roman"/>
          <w:color w:val="auto"/>
        </w:rPr>
        <w:t xml:space="preserve">i </w:t>
      </w:r>
      <w:proofErr w:type="spellStart"/>
      <w:r w:rsidR="00DE7962">
        <w:rPr>
          <w:rFonts w:ascii="Times New Roman" w:hAnsi="Times New Roman" w:cs="Times New Roman"/>
          <w:color w:val="auto"/>
        </w:rPr>
        <w:t>Valakėlių</w:t>
      </w:r>
      <w:proofErr w:type="spellEnd"/>
      <w:r w:rsidR="001B199B" w:rsidRPr="00031A21">
        <w:rPr>
          <w:rFonts w:ascii="Times New Roman" w:hAnsi="Times New Roman" w:cs="Times New Roman"/>
          <w:color w:val="auto"/>
        </w:rPr>
        <w:t xml:space="preserve"> k.</w:t>
      </w:r>
      <w:r w:rsidR="006D50B9" w:rsidRPr="00031A21">
        <w:rPr>
          <w:rFonts w:ascii="Times New Roman" w:hAnsi="Times New Roman" w:cs="Times New Roman"/>
          <w:color w:val="auto"/>
        </w:rPr>
        <w:t xml:space="preserve">, </w:t>
      </w:r>
      <w:r w:rsidR="00702034">
        <w:rPr>
          <w:rFonts w:ascii="Times New Roman" w:hAnsi="Times New Roman" w:cs="Times New Roman"/>
          <w:color w:val="auto"/>
        </w:rPr>
        <w:t>Joniškėlio</w:t>
      </w:r>
      <w:r w:rsidR="00DE7962">
        <w:rPr>
          <w:rFonts w:ascii="Times New Roman" w:hAnsi="Times New Roman" w:cs="Times New Roman"/>
          <w:color w:val="auto"/>
        </w:rPr>
        <w:t xml:space="preserve"> apylinkių</w:t>
      </w:r>
      <w:r w:rsidR="006D50B9" w:rsidRPr="00031A21">
        <w:rPr>
          <w:rFonts w:ascii="Times New Roman" w:hAnsi="Times New Roman" w:cs="Times New Roman"/>
          <w:color w:val="auto"/>
        </w:rPr>
        <w:t xml:space="preserve"> se</w:t>
      </w:r>
      <w:r w:rsidR="00C30B34" w:rsidRPr="00031A21">
        <w:rPr>
          <w:rFonts w:ascii="Times New Roman" w:hAnsi="Times New Roman" w:cs="Times New Roman"/>
          <w:color w:val="auto"/>
        </w:rPr>
        <w:t>n</w:t>
      </w:r>
      <w:r w:rsidR="006D50B9" w:rsidRPr="00031A21">
        <w:rPr>
          <w:rFonts w:ascii="Times New Roman" w:hAnsi="Times New Roman" w:cs="Times New Roman"/>
          <w:color w:val="auto"/>
        </w:rPr>
        <w:t xml:space="preserve">., </w:t>
      </w:r>
      <w:r w:rsidR="001B199B" w:rsidRPr="00031A21">
        <w:rPr>
          <w:rFonts w:ascii="Times New Roman" w:hAnsi="Times New Roman" w:cs="Times New Roman"/>
          <w:color w:val="auto"/>
        </w:rPr>
        <w:t>Pasvalio</w:t>
      </w:r>
      <w:r w:rsidR="00C30B34" w:rsidRPr="00031A21">
        <w:rPr>
          <w:rFonts w:ascii="Times New Roman" w:hAnsi="Times New Roman" w:cs="Times New Roman"/>
          <w:color w:val="auto"/>
        </w:rPr>
        <w:t xml:space="preserve"> r</w:t>
      </w:r>
      <w:r w:rsidR="0030046A" w:rsidRPr="00031A21">
        <w:rPr>
          <w:rFonts w:ascii="Times New Roman" w:hAnsi="Times New Roman" w:cs="Times New Roman"/>
          <w:color w:val="auto"/>
        </w:rPr>
        <w:t>.</w:t>
      </w:r>
      <w:r w:rsidR="00C30B34" w:rsidRPr="00031A21">
        <w:rPr>
          <w:rFonts w:ascii="Times New Roman" w:hAnsi="Times New Roman" w:cs="Times New Roman"/>
          <w:color w:val="auto"/>
        </w:rPr>
        <w:t xml:space="preserve"> sav.</w:t>
      </w:r>
      <w:r w:rsidR="00B40D75">
        <w:rPr>
          <w:rFonts w:ascii="Times New Roman" w:hAnsi="Times New Roman" w:cs="Times New Roman"/>
          <w:color w:val="auto"/>
        </w:rPr>
        <w:t>, šalia Žemdirbių g.</w:t>
      </w:r>
    </w:p>
    <w:p w14:paraId="23B444D5" w14:textId="77777777" w:rsidR="00D57171" w:rsidRPr="00031A21" w:rsidRDefault="00B40D75" w:rsidP="00D57171">
      <w:pPr>
        <w:ind w:firstLine="567"/>
        <w:jc w:val="both"/>
        <w:rPr>
          <w:rFonts w:ascii="Times New Roman" w:hAnsi="Times New Roman" w:cs="Times New Roman"/>
          <w:color w:val="auto"/>
        </w:rPr>
      </w:pPr>
      <w:proofErr w:type="spellStart"/>
      <w:r>
        <w:rPr>
          <w:rFonts w:ascii="Times New Roman" w:hAnsi="Times New Roman" w:cs="Times New Roman"/>
          <w:color w:val="auto"/>
        </w:rPr>
        <w:t>Valakėliai</w:t>
      </w:r>
      <w:proofErr w:type="spellEnd"/>
      <w:r w:rsidR="00D57171" w:rsidRPr="00031A21">
        <w:rPr>
          <w:rFonts w:ascii="Times New Roman" w:hAnsi="Times New Roman" w:cs="Times New Roman"/>
          <w:color w:val="auto"/>
        </w:rPr>
        <w:t xml:space="preserve"> – </w:t>
      </w:r>
      <w:r w:rsidR="00681635" w:rsidRPr="00031A21">
        <w:rPr>
          <w:rFonts w:ascii="Times New Roman" w:hAnsi="Times New Roman" w:cs="Times New Roman"/>
          <w:color w:val="auto"/>
        </w:rPr>
        <w:t>kaimas</w:t>
      </w:r>
      <w:r w:rsidR="00D57171" w:rsidRPr="00031A21">
        <w:rPr>
          <w:rFonts w:ascii="Times New Roman" w:hAnsi="Times New Roman" w:cs="Times New Roman"/>
          <w:color w:val="auto"/>
        </w:rPr>
        <w:t xml:space="preserve"> </w:t>
      </w:r>
      <w:r w:rsidR="00681635" w:rsidRPr="00031A21">
        <w:rPr>
          <w:rFonts w:ascii="Times New Roman" w:hAnsi="Times New Roman" w:cs="Times New Roman"/>
          <w:color w:val="auto"/>
        </w:rPr>
        <w:t>Pasvalio</w:t>
      </w:r>
      <w:r w:rsidR="00D57171" w:rsidRPr="00031A21">
        <w:rPr>
          <w:rFonts w:ascii="Times New Roman" w:hAnsi="Times New Roman" w:cs="Times New Roman"/>
          <w:color w:val="auto"/>
        </w:rPr>
        <w:t xml:space="preserve"> rajono savivaldybėje, </w:t>
      </w:r>
      <w:r>
        <w:rPr>
          <w:rFonts w:ascii="Times New Roman" w:hAnsi="Times New Roman" w:cs="Times New Roman"/>
          <w:color w:val="auto"/>
        </w:rPr>
        <w:t>4</w:t>
      </w:r>
      <w:r w:rsidR="00D57171" w:rsidRPr="00031A21">
        <w:rPr>
          <w:rFonts w:ascii="Times New Roman" w:hAnsi="Times New Roman" w:cs="Times New Roman"/>
          <w:color w:val="auto"/>
        </w:rPr>
        <w:t xml:space="preserve"> km į </w:t>
      </w:r>
      <w:r>
        <w:rPr>
          <w:rFonts w:ascii="Times New Roman" w:hAnsi="Times New Roman" w:cs="Times New Roman"/>
          <w:color w:val="auto"/>
        </w:rPr>
        <w:t>vakarus</w:t>
      </w:r>
      <w:r w:rsidR="00681635" w:rsidRPr="00031A21">
        <w:rPr>
          <w:rFonts w:ascii="Times New Roman" w:hAnsi="Times New Roman" w:cs="Times New Roman"/>
          <w:color w:val="auto"/>
        </w:rPr>
        <w:t xml:space="preserve"> nuo Pasvalio</w:t>
      </w:r>
      <w:r>
        <w:rPr>
          <w:rFonts w:ascii="Times New Roman" w:hAnsi="Times New Roman" w:cs="Times New Roman"/>
          <w:color w:val="auto"/>
        </w:rPr>
        <w:t>, prie kelio Šiauliai</w:t>
      </w:r>
      <w:r w:rsidRPr="00031A21">
        <w:rPr>
          <w:rFonts w:ascii="Times New Roman" w:hAnsi="Times New Roman" w:cs="Times New Roman"/>
          <w:color w:val="auto"/>
        </w:rPr>
        <w:t>–</w:t>
      </w:r>
      <w:r>
        <w:rPr>
          <w:rFonts w:ascii="Times New Roman" w:hAnsi="Times New Roman" w:cs="Times New Roman"/>
          <w:color w:val="auto"/>
        </w:rPr>
        <w:t>Pakruojis</w:t>
      </w:r>
      <w:r w:rsidRPr="00031A21">
        <w:rPr>
          <w:rFonts w:ascii="Times New Roman" w:hAnsi="Times New Roman" w:cs="Times New Roman"/>
          <w:color w:val="auto"/>
        </w:rPr>
        <w:t>–</w:t>
      </w:r>
      <w:r>
        <w:rPr>
          <w:rFonts w:ascii="Times New Roman" w:hAnsi="Times New Roman" w:cs="Times New Roman"/>
          <w:color w:val="auto"/>
        </w:rPr>
        <w:t>Pasvalys</w:t>
      </w:r>
      <w:r w:rsidR="00D57171" w:rsidRPr="00031A21">
        <w:rPr>
          <w:rFonts w:ascii="Times New Roman" w:hAnsi="Times New Roman" w:cs="Times New Roman"/>
          <w:color w:val="auto"/>
        </w:rPr>
        <w:t xml:space="preserve">. Valstybės duomenų agentūros duomenimis </w:t>
      </w:r>
      <w:proofErr w:type="spellStart"/>
      <w:r w:rsidR="004C4940">
        <w:rPr>
          <w:rFonts w:ascii="Times New Roman" w:hAnsi="Times New Roman" w:cs="Times New Roman"/>
          <w:color w:val="auto"/>
        </w:rPr>
        <w:t>Valakėlių</w:t>
      </w:r>
      <w:proofErr w:type="spellEnd"/>
      <w:r w:rsidR="00681635" w:rsidRPr="00031A21">
        <w:rPr>
          <w:rFonts w:ascii="Times New Roman" w:hAnsi="Times New Roman" w:cs="Times New Roman"/>
          <w:color w:val="auto"/>
        </w:rPr>
        <w:t xml:space="preserve"> k.</w:t>
      </w:r>
      <w:r w:rsidR="00D57171" w:rsidRPr="00031A21">
        <w:rPr>
          <w:rFonts w:ascii="Times New Roman" w:hAnsi="Times New Roman" w:cs="Times New Roman"/>
          <w:color w:val="auto"/>
        </w:rPr>
        <w:t xml:space="preserve"> 2021 metų surašymo duomenimis gyveno </w:t>
      </w:r>
      <w:r w:rsidR="004C4940">
        <w:rPr>
          <w:rFonts w:ascii="Times New Roman" w:hAnsi="Times New Roman" w:cs="Times New Roman"/>
          <w:color w:val="auto"/>
        </w:rPr>
        <w:t>254</w:t>
      </w:r>
      <w:r w:rsidR="00D57171" w:rsidRPr="00031A21">
        <w:rPr>
          <w:rFonts w:ascii="Times New Roman" w:hAnsi="Times New Roman" w:cs="Times New Roman"/>
          <w:color w:val="auto"/>
        </w:rPr>
        <w:t xml:space="preserve"> gyventoja</w:t>
      </w:r>
      <w:r w:rsidR="004C4940">
        <w:rPr>
          <w:rFonts w:ascii="Times New Roman" w:hAnsi="Times New Roman" w:cs="Times New Roman"/>
          <w:color w:val="auto"/>
        </w:rPr>
        <w:t>i</w:t>
      </w:r>
      <w:r w:rsidR="00D57171" w:rsidRPr="00031A21">
        <w:rPr>
          <w:rFonts w:ascii="Times New Roman" w:hAnsi="Times New Roman" w:cs="Times New Roman"/>
          <w:color w:val="auto"/>
        </w:rPr>
        <w:t>.</w:t>
      </w:r>
    </w:p>
    <w:p w14:paraId="55C1628D" w14:textId="77777777" w:rsidR="00F91CDF" w:rsidRPr="00031A21" w:rsidRDefault="004C4940" w:rsidP="0030046A">
      <w:pPr>
        <w:ind w:firstLine="567"/>
        <w:jc w:val="both"/>
        <w:rPr>
          <w:rFonts w:ascii="Times New Roman" w:hAnsi="Times New Roman" w:cs="Times New Roman"/>
          <w:color w:val="auto"/>
        </w:rPr>
      </w:pPr>
      <w:r>
        <w:rPr>
          <w:rFonts w:ascii="Times New Roman" w:hAnsi="Times New Roman" w:cs="Times New Roman"/>
          <w:color w:val="auto"/>
        </w:rPr>
        <w:t>Nuotekų valymo įrenginius eksploatuoja ir prižiūri UAB „Pasvalio vandenys“</w:t>
      </w:r>
      <w:r w:rsidR="00681635" w:rsidRPr="00031A21">
        <w:rPr>
          <w:rFonts w:ascii="Times New Roman" w:hAnsi="Times New Roman" w:cs="Times New Roman"/>
          <w:color w:val="auto"/>
        </w:rPr>
        <w:t xml:space="preserve">. NVĮ vieta </w:t>
      </w:r>
      <w:r w:rsidR="003361E7">
        <w:rPr>
          <w:rFonts w:ascii="Times New Roman" w:hAnsi="Times New Roman" w:cs="Times New Roman"/>
          <w:color w:val="auto"/>
        </w:rPr>
        <w:t xml:space="preserve">yra vakarinėje dalyje nesuformuotame ir neįregistruotame sklype Pasvalio </w:t>
      </w:r>
      <w:proofErr w:type="spellStart"/>
      <w:r w:rsidR="003361E7">
        <w:rPr>
          <w:rFonts w:ascii="Times New Roman" w:hAnsi="Times New Roman" w:cs="Times New Roman"/>
          <w:color w:val="auto"/>
        </w:rPr>
        <w:t>r.sav</w:t>
      </w:r>
      <w:proofErr w:type="spellEnd"/>
      <w:r w:rsidR="003361E7">
        <w:rPr>
          <w:rFonts w:ascii="Times New Roman" w:hAnsi="Times New Roman" w:cs="Times New Roman"/>
          <w:color w:val="auto"/>
        </w:rPr>
        <w:t xml:space="preserve">., Pasvalio apylinkių sen., </w:t>
      </w:r>
      <w:proofErr w:type="spellStart"/>
      <w:r w:rsidR="003361E7">
        <w:rPr>
          <w:rFonts w:ascii="Times New Roman" w:hAnsi="Times New Roman" w:cs="Times New Roman"/>
          <w:color w:val="auto"/>
        </w:rPr>
        <w:t>Valakėlių</w:t>
      </w:r>
      <w:proofErr w:type="spellEnd"/>
      <w:r w:rsidR="003361E7">
        <w:rPr>
          <w:rFonts w:ascii="Times New Roman" w:hAnsi="Times New Roman" w:cs="Times New Roman"/>
          <w:color w:val="auto"/>
        </w:rPr>
        <w:t xml:space="preserve"> k., šalia Žemdirbių g. Statiniai esantys sklype nuosavybės teise priklauso UAB „Pasvalio vandenys“.</w:t>
      </w:r>
    </w:p>
    <w:p w14:paraId="76EEA222" w14:textId="4654D627" w:rsidR="00681635" w:rsidRPr="00031A21" w:rsidRDefault="009D6666" w:rsidP="0000765C">
      <w:pPr>
        <w:ind w:firstLine="270"/>
        <w:jc w:val="both"/>
        <w:rPr>
          <w:rFonts w:ascii="Times New Roman" w:hAnsi="Times New Roman" w:cs="Times New Roman"/>
          <w:color w:val="auto"/>
        </w:rPr>
      </w:pPr>
      <w:r w:rsidRPr="00EE2B59">
        <w:rPr>
          <w:noProof/>
        </w:rPr>
        <w:lastRenderedPageBreak/>
        <w:drawing>
          <wp:inline distT="0" distB="0" distL="0" distR="0" wp14:anchorId="1DEAF1C3" wp14:editId="7B3F4C08">
            <wp:extent cx="2517140" cy="277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140" cy="2770505"/>
                    </a:xfrm>
                    <a:prstGeom prst="rect">
                      <a:avLst/>
                    </a:prstGeom>
                    <a:noFill/>
                    <a:ln>
                      <a:noFill/>
                    </a:ln>
                  </pic:spPr>
                </pic:pic>
              </a:graphicData>
            </a:graphic>
          </wp:inline>
        </w:drawing>
      </w:r>
      <w:r w:rsidRPr="00EE2B59">
        <w:rPr>
          <w:noProof/>
        </w:rPr>
        <w:drawing>
          <wp:inline distT="0" distB="0" distL="0" distR="0" wp14:anchorId="594994AA" wp14:editId="19FD6A68">
            <wp:extent cx="3249930" cy="27705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9930" cy="2770505"/>
                    </a:xfrm>
                    <a:prstGeom prst="rect">
                      <a:avLst/>
                    </a:prstGeom>
                    <a:noFill/>
                    <a:ln>
                      <a:noFill/>
                    </a:ln>
                  </pic:spPr>
                </pic:pic>
              </a:graphicData>
            </a:graphic>
          </wp:inline>
        </w:drawing>
      </w:r>
    </w:p>
    <w:p w14:paraId="3BCEF1E1" w14:textId="77777777" w:rsidR="00C30B34" w:rsidRPr="00031A21" w:rsidRDefault="00C30B34" w:rsidP="0030046A">
      <w:pPr>
        <w:ind w:firstLine="567"/>
        <w:jc w:val="both"/>
        <w:rPr>
          <w:rFonts w:ascii="Times New Roman" w:hAnsi="Times New Roman" w:cs="Times New Roman"/>
          <w:color w:val="auto"/>
        </w:rPr>
      </w:pPr>
    </w:p>
    <w:p w14:paraId="0D222493" w14:textId="77777777" w:rsidR="00C30B34" w:rsidRPr="00031A21" w:rsidRDefault="003361E7" w:rsidP="005937CE">
      <w:pPr>
        <w:pStyle w:val="BodyText"/>
        <w:spacing w:before="36"/>
        <w:ind w:right="187" w:firstLine="540"/>
        <w:jc w:val="both"/>
        <w:rPr>
          <w:sz w:val="24"/>
          <w:szCs w:val="24"/>
          <w:lang w:val="lt-LT"/>
        </w:rPr>
      </w:pPr>
      <w:proofErr w:type="spellStart"/>
      <w:r>
        <w:rPr>
          <w:sz w:val="24"/>
          <w:szCs w:val="24"/>
          <w:lang w:val="lt-LT"/>
        </w:rPr>
        <w:t>Valakėlių</w:t>
      </w:r>
      <w:proofErr w:type="spellEnd"/>
      <w:r w:rsidR="00681635" w:rsidRPr="00031A21">
        <w:rPr>
          <w:sz w:val="24"/>
          <w:szCs w:val="24"/>
          <w:lang w:val="lt-LT"/>
        </w:rPr>
        <w:t xml:space="preserve"> kaimo</w:t>
      </w:r>
      <w:r w:rsidR="00C30B34" w:rsidRPr="00031A21">
        <w:rPr>
          <w:sz w:val="24"/>
          <w:szCs w:val="24"/>
          <w:lang w:val="lt-LT"/>
        </w:rPr>
        <w:t xml:space="preserve"> nuotekų valyklos situacijos schemos. </w:t>
      </w:r>
    </w:p>
    <w:p w14:paraId="71E1DB17" w14:textId="77777777" w:rsidR="00C30B34" w:rsidRPr="00031A21" w:rsidRDefault="00C30B34" w:rsidP="005937CE">
      <w:pPr>
        <w:pStyle w:val="BodyText"/>
        <w:spacing w:before="36"/>
        <w:ind w:right="187" w:firstLine="540"/>
        <w:jc w:val="both"/>
        <w:rPr>
          <w:sz w:val="24"/>
          <w:szCs w:val="24"/>
          <w:lang w:val="lt-LT"/>
        </w:rPr>
      </w:pPr>
      <w:r w:rsidRPr="00031A21">
        <w:rPr>
          <w:sz w:val="24"/>
          <w:szCs w:val="24"/>
          <w:lang w:val="lt-LT"/>
        </w:rPr>
        <w:t xml:space="preserve">Šaltiniai: </w:t>
      </w:r>
      <w:hyperlink r:id="rId10" w:history="1">
        <w:r w:rsidRPr="00031A21">
          <w:rPr>
            <w:rStyle w:val="Hyperlink"/>
            <w:color w:val="auto"/>
            <w:sz w:val="24"/>
            <w:szCs w:val="24"/>
            <w:u w:val="none"/>
            <w:lang w:val="lt-LT"/>
          </w:rPr>
          <w:t>www.maps.lt</w:t>
        </w:r>
      </w:hyperlink>
      <w:r w:rsidRPr="00031A21">
        <w:rPr>
          <w:sz w:val="24"/>
          <w:szCs w:val="24"/>
          <w:lang w:val="lt-LT"/>
        </w:rPr>
        <w:t xml:space="preserve"> ir </w:t>
      </w:r>
      <w:hyperlink r:id="rId11" w:history="1">
        <w:r w:rsidRPr="00031A21">
          <w:rPr>
            <w:rStyle w:val="Hyperlink"/>
            <w:color w:val="auto"/>
            <w:sz w:val="24"/>
            <w:szCs w:val="24"/>
            <w:u w:val="none"/>
            <w:lang w:val="lt-LT"/>
          </w:rPr>
          <w:t>www.regia.lt</w:t>
        </w:r>
      </w:hyperlink>
      <w:r w:rsidRPr="00031A21">
        <w:rPr>
          <w:sz w:val="24"/>
          <w:szCs w:val="24"/>
          <w:lang w:val="lt-LT"/>
        </w:rPr>
        <w:t xml:space="preserve"> </w:t>
      </w:r>
    </w:p>
    <w:p w14:paraId="009EEA56" w14:textId="77777777" w:rsidR="00C30B34" w:rsidRPr="00031A21" w:rsidRDefault="00C30B34" w:rsidP="005937CE">
      <w:pPr>
        <w:pStyle w:val="BodyText"/>
        <w:spacing w:before="36"/>
        <w:ind w:right="187" w:firstLine="540"/>
        <w:jc w:val="both"/>
        <w:rPr>
          <w:sz w:val="24"/>
          <w:szCs w:val="24"/>
          <w:lang w:val="lt-LT"/>
        </w:rPr>
      </w:pPr>
    </w:p>
    <w:p w14:paraId="6B9084C9" w14:textId="77777777" w:rsidR="00107A49" w:rsidRPr="00031A21" w:rsidRDefault="001F0205" w:rsidP="0030046A">
      <w:pPr>
        <w:pStyle w:val="BodyTextIndent2"/>
        <w:spacing w:after="0" w:line="240" w:lineRule="auto"/>
        <w:ind w:left="0" w:firstLine="540"/>
        <w:jc w:val="both"/>
        <w:rPr>
          <w:sz w:val="24"/>
          <w:szCs w:val="24"/>
          <w:lang w:val="lt-LT" w:eastAsia="lt-LT"/>
        </w:rPr>
      </w:pPr>
      <w:r w:rsidRPr="00031A21">
        <w:rPr>
          <w:sz w:val="24"/>
          <w:szCs w:val="24"/>
          <w:lang w:val="lt-LT" w:eastAsia="lt-LT" w:bidi="lt-LT"/>
        </w:rPr>
        <w:t>Planuojami n</w:t>
      </w:r>
      <w:r w:rsidR="00051797" w:rsidRPr="00031A21">
        <w:rPr>
          <w:sz w:val="24"/>
          <w:szCs w:val="24"/>
          <w:lang w:val="lt-LT" w:eastAsia="lt-LT" w:bidi="lt-LT"/>
        </w:rPr>
        <w:t>uotekų valymo įrenginiai</w:t>
      </w:r>
      <w:r w:rsidR="00F22466" w:rsidRPr="00031A21">
        <w:rPr>
          <w:sz w:val="24"/>
          <w:szCs w:val="24"/>
          <w:lang w:val="lt-LT" w:eastAsia="lt-LT" w:bidi="lt-LT"/>
        </w:rPr>
        <w:t xml:space="preserve"> (toliau – NVĮ)</w:t>
      </w:r>
      <w:r w:rsidR="00051797" w:rsidRPr="00031A21">
        <w:rPr>
          <w:sz w:val="24"/>
          <w:szCs w:val="24"/>
          <w:lang w:val="lt-LT" w:eastAsia="lt-LT" w:bidi="lt-LT"/>
        </w:rPr>
        <w:t xml:space="preserve"> nepatenka į kultūros paveldo objektų ir vietovių teritorijas ar jų apsaugos zonas. </w:t>
      </w:r>
      <w:r w:rsidR="002B5CD5">
        <w:rPr>
          <w:sz w:val="24"/>
          <w:szCs w:val="24"/>
          <w:lang w:val="lt-LT" w:eastAsia="lt-LT" w:bidi="lt-LT"/>
        </w:rPr>
        <w:t>Esamas NVĮ hidraulinis našumas 60 m</w:t>
      </w:r>
      <w:r w:rsidR="002B5CD5" w:rsidRPr="002B5CD5">
        <w:rPr>
          <w:sz w:val="24"/>
          <w:szCs w:val="24"/>
          <w:vertAlign w:val="superscript"/>
          <w:lang w:val="lt-LT" w:eastAsia="lt-LT" w:bidi="lt-LT"/>
        </w:rPr>
        <w:t>3</w:t>
      </w:r>
      <w:r w:rsidR="002B5CD5">
        <w:rPr>
          <w:sz w:val="24"/>
          <w:szCs w:val="24"/>
          <w:lang w:val="lt-LT" w:eastAsia="lt-LT" w:bidi="lt-LT"/>
        </w:rPr>
        <w:t>/d, pajėgumas 100 GE. NVĮ pradėti eksploatuoti 1988 metais.</w:t>
      </w:r>
    </w:p>
    <w:p w14:paraId="2242FEEB" w14:textId="77777777" w:rsidR="00EB0009" w:rsidRPr="00D85F96" w:rsidRDefault="00D85F96" w:rsidP="009D6666">
      <w:pPr>
        <w:pStyle w:val="Heading3"/>
        <w:numPr>
          <w:ilvl w:val="1"/>
          <w:numId w:val="20"/>
        </w:numPr>
        <w:ind w:hanging="540"/>
        <w:rPr>
          <w:sz w:val="28"/>
          <w:szCs w:val="28"/>
          <w:lang w:val="lt-LT"/>
        </w:rPr>
      </w:pPr>
      <w:bookmarkStart w:id="7" w:name="_Toc521013441"/>
      <w:bookmarkStart w:id="8" w:name="_Toc180443787"/>
      <w:r>
        <w:rPr>
          <w:sz w:val="28"/>
          <w:szCs w:val="28"/>
          <w:lang w:val="lt-LT"/>
        </w:rPr>
        <w:t xml:space="preserve"> </w:t>
      </w:r>
      <w:r w:rsidR="00EB0009" w:rsidRPr="00D85F96">
        <w:rPr>
          <w:sz w:val="28"/>
          <w:szCs w:val="28"/>
          <w:lang w:val="lt-LT"/>
        </w:rPr>
        <w:t>Klimatinės sąlygos</w:t>
      </w:r>
      <w:bookmarkEnd w:id="7"/>
      <w:bookmarkEnd w:id="8"/>
    </w:p>
    <w:p w14:paraId="7F3A51F6" w14:textId="77777777" w:rsidR="00D32D87" w:rsidRPr="00031A21" w:rsidRDefault="00EF3228" w:rsidP="00450D03">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Rangov</w:t>
      </w:r>
      <w:r w:rsidR="00A1690F" w:rsidRPr="00031A21">
        <w:rPr>
          <w:rFonts w:ascii="Times New Roman" w:hAnsi="Times New Roman" w:cs="Times New Roman"/>
          <w:color w:val="auto"/>
          <w:spacing w:val="-2"/>
        </w:rPr>
        <w:t>as</w:t>
      </w:r>
      <w:r w:rsidR="00450D03" w:rsidRPr="00031A21">
        <w:rPr>
          <w:rFonts w:ascii="Times New Roman" w:hAnsi="Times New Roman" w:cs="Times New Roman"/>
          <w:color w:val="auto"/>
          <w:spacing w:val="-2"/>
        </w:rPr>
        <w:t xml:space="preserve">, projektuojant ir vykdant statybos darbus, </w:t>
      </w:r>
      <w:r w:rsidR="00A1690F" w:rsidRPr="00031A21">
        <w:rPr>
          <w:rFonts w:ascii="Times New Roman" w:hAnsi="Times New Roman" w:cs="Times New Roman"/>
          <w:color w:val="auto"/>
          <w:spacing w:val="-2"/>
        </w:rPr>
        <w:t>turi būti susipažinęs su klimato sąlygomis, vyraujančiomis ar galinčiomis vyrauti projekto rajone</w:t>
      </w:r>
      <w:r w:rsidR="00313441" w:rsidRPr="00031A21">
        <w:rPr>
          <w:rFonts w:ascii="Times New Roman" w:hAnsi="Times New Roman" w:cs="Times New Roman"/>
          <w:color w:val="auto"/>
          <w:spacing w:val="-2"/>
        </w:rPr>
        <w:t>.</w:t>
      </w:r>
      <w:r w:rsidR="00450D03" w:rsidRPr="00031A21">
        <w:rPr>
          <w:rFonts w:ascii="Times New Roman" w:hAnsi="Times New Roman" w:cs="Times New Roman"/>
          <w:color w:val="auto"/>
          <w:spacing w:val="-2"/>
        </w:rPr>
        <w:t xml:space="preserve"> </w:t>
      </w:r>
    </w:p>
    <w:p w14:paraId="7B674D57" w14:textId="77777777" w:rsidR="00F6444A" w:rsidRPr="00031A21" w:rsidRDefault="00F6444A" w:rsidP="00F6444A">
      <w:pPr>
        <w:pStyle w:val="BodyText"/>
        <w:spacing w:before="36" w:line="276" w:lineRule="auto"/>
        <w:ind w:right="184" w:firstLine="540"/>
        <w:jc w:val="both"/>
        <w:rPr>
          <w:sz w:val="24"/>
          <w:szCs w:val="24"/>
          <w:lang w:val="lt-LT" w:bidi="lt-LT"/>
        </w:rPr>
      </w:pPr>
      <w:r w:rsidRPr="00031A21">
        <w:rPr>
          <w:sz w:val="24"/>
          <w:szCs w:val="24"/>
          <w:lang w:val="lt-LT" w:bidi="lt-LT"/>
        </w:rPr>
        <w:t xml:space="preserve">Klimatinės sąlygos </w:t>
      </w:r>
      <w:r w:rsidR="001F0205" w:rsidRPr="00031A21">
        <w:rPr>
          <w:sz w:val="24"/>
          <w:szCs w:val="24"/>
          <w:lang w:val="lt-LT" w:bidi="lt-LT"/>
        </w:rPr>
        <w:t xml:space="preserve">Pasvalio </w:t>
      </w:r>
      <w:r w:rsidRPr="00031A21">
        <w:rPr>
          <w:sz w:val="24"/>
          <w:szCs w:val="24"/>
          <w:lang w:val="lt-LT" w:bidi="lt-LT"/>
        </w:rPr>
        <w:t xml:space="preserve">rajono savivaldybėje pagal </w:t>
      </w:r>
      <w:r w:rsidR="001F0205" w:rsidRPr="00031A21">
        <w:rPr>
          <w:sz w:val="24"/>
          <w:szCs w:val="24"/>
          <w:lang w:val="lt-LT" w:bidi="lt-LT"/>
        </w:rPr>
        <w:t>STR 2.01.12:2024</w:t>
      </w:r>
      <w:r w:rsidRPr="00031A21">
        <w:rPr>
          <w:sz w:val="24"/>
          <w:szCs w:val="24"/>
          <w:lang w:val="lt-LT" w:bidi="lt-LT"/>
        </w:rPr>
        <w:t xml:space="preserve"> </w:t>
      </w:r>
      <w:r w:rsidR="001F0205" w:rsidRPr="00031A21">
        <w:rPr>
          <w:sz w:val="24"/>
          <w:szCs w:val="24"/>
          <w:lang w:val="lt-LT" w:bidi="lt-LT"/>
        </w:rPr>
        <w:t>„</w:t>
      </w:r>
      <w:r w:rsidRPr="00031A21">
        <w:rPr>
          <w:sz w:val="24"/>
          <w:szCs w:val="24"/>
          <w:lang w:val="lt-LT" w:bidi="lt-LT"/>
        </w:rPr>
        <w:t>Statybinė klimatologija</w:t>
      </w:r>
      <w:r w:rsidR="001F0205" w:rsidRPr="00031A21">
        <w:rPr>
          <w:sz w:val="24"/>
          <w:szCs w:val="24"/>
          <w:lang w:val="lt-LT" w:bidi="lt-LT"/>
        </w:rPr>
        <w:t>“</w:t>
      </w:r>
      <w:r w:rsidRPr="00031A21">
        <w:rPr>
          <w:sz w:val="24"/>
          <w:szCs w:val="24"/>
          <w:lang w:val="lt-LT" w:bidi="lt-LT"/>
        </w:rPr>
        <w:t xml:space="preserve"> (arčiausia stotis </w:t>
      </w:r>
      <w:r w:rsidR="00515222" w:rsidRPr="00031A21">
        <w:rPr>
          <w:sz w:val="24"/>
          <w:szCs w:val="24"/>
          <w:lang w:val="lt-LT" w:bidi="lt-LT"/>
        </w:rPr>
        <w:t>Biržai</w:t>
      </w:r>
      <w:r w:rsidRPr="00031A21">
        <w:rPr>
          <w:sz w:val="24"/>
          <w:szCs w:val="24"/>
          <w:lang w:val="lt-LT" w:bidi="lt-LT"/>
        </w:rPr>
        <w:t xml:space="preserve">): vidutinė metinė oro temperatūra </w:t>
      </w:r>
      <w:r w:rsidR="00C60239" w:rsidRPr="00031A21">
        <w:rPr>
          <w:sz w:val="24"/>
          <w:szCs w:val="24"/>
          <w:lang w:val="lt-LT" w:bidi="lt-LT"/>
        </w:rPr>
        <w:t>7,1</w:t>
      </w:r>
      <w:r w:rsidRPr="00031A21">
        <w:rPr>
          <w:sz w:val="24"/>
          <w:szCs w:val="24"/>
          <w:lang w:val="lt-LT" w:bidi="lt-LT"/>
        </w:rPr>
        <w:t xml:space="preserve"> </w:t>
      </w:r>
      <w:proofErr w:type="spellStart"/>
      <w:r w:rsidRPr="00031A21">
        <w:rPr>
          <w:sz w:val="24"/>
          <w:szCs w:val="24"/>
          <w:vertAlign w:val="superscript"/>
          <w:lang w:val="lt-LT" w:bidi="lt-LT"/>
        </w:rPr>
        <w:t>o</w:t>
      </w:r>
      <w:r w:rsidRPr="00031A21">
        <w:rPr>
          <w:sz w:val="24"/>
          <w:szCs w:val="24"/>
          <w:lang w:val="lt-LT" w:bidi="lt-LT"/>
        </w:rPr>
        <w:t>C</w:t>
      </w:r>
      <w:proofErr w:type="spellEnd"/>
      <w:r w:rsidRPr="00031A21">
        <w:rPr>
          <w:sz w:val="24"/>
          <w:szCs w:val="24"/>
          <w:lang w:val="lt-LT" w:bidi="lt-LT"/>
        </w:rPr>
        <w:t xml:space="preserve">, </w:t>
      </w:r>
      <w:r w:rsidR="00D9419E" w:rsidRPr="00031A21">
        <w:rPr>
          <w:sz w:val="24"/>
          <w:szCs w:val="24"/>
          <w:lang w:val="lt-LT" w:bidi="lt-LT"/>
        </w:rPr>
        <w:t>absoliutus oro temperatūros maksimumus 35,2</w:t>
      </w:r>
      <w:r w:rsidRPr="00031A21">
        <w:rPr>
          <w:sz w:val="24"/>
          <w:szCs w:val="24"/>
          <w:lang w:val="lt-LT" w:bidi="lt-LT"/>
        </w:rPr>
        <w:t xml:space="preserve"> </w:t>
      </w:r>
      <w:proofErr w:type="spellStart"/>
      <w:r w:rsidRPr="00031A21">
        <w:rPr>
          <w:sz w:val="24"/>
          <w:szCs w:val="24"/>
          <w:vertAlign w:val="superscript"/>
          <w:lang w:val="lt-LT" w:bidi="lt-LT"/>
        </w:rPr>
        <w:t>o</w:t>
      </w:r>
      <w:r w:rsidRPr="00031A21">
        <w:rPr>
          <w:sz w:val="24"/>
          <w:szCs w:val="24"/>
          <w:lang w:val="lt-LT" w:bidi="lt-LT"/>
        </w:rPr>
        <w:t>C</w:t>
      </w:r>
      <w:proofErr w:type="spellEnd"/>
      <w:r w:rsidRPr="00031A21">
        <w:rPr>
          <w:sz w:val="24"/>
          <w:szCs w:val="24"/>
          <w:lang w:val="lt-LT" w:bidi="lt-LT"/>
        </w:rPr>
        <w:t xml:space="preserve">, </w:t>
      </w:r>
      <w:r w:rsidR="0092013E" w:rsidRPr="00031A21">
        <w:rPr>
          <w:sz w:val="24"/>
          <w:szCs w:val="24"/>
          <w:lang w:val="lt-LT" w:bidi="lt-LT"/>
        </w:rPr>
        <w:t>absoliutus oro temperatūros minimumas</w:t>
      </w:r>
      <w:r w:rsidRPr="00031A21">
        <w:rPr>
          <w:sz w:val="24"/>
          <w:szCs w:val="24"/>
          <w:lang w:val="lt-LT" w:bidi="lt-LT"/>
        </w:rPr>
        <w:t xml:space="preserve"> – –</w:t>
      </w:r>
      <w:r w:rsidR="0092013E" w:rsidRPr="00031A21">
        <w:rPr>
          <w:sz w:val="24"/>
          <w:szCs w:val="24"/>
          <w:lang w:val="lt-LT" w:bidi="lt-LT"/>
        </w:rPr>
        <w:t>31</w:t>
      </w:r>
      <w:r w:rsidR="00515222" w:rsidRPr="00031A21">
        <w:rPr>
          <w:sz w:val="24"/>
          <w:szCs w:val="24"/>
          <w:lang w:val="lt-LT" w:bidi="lt-LT"/>
        </w:rPr>
        <w:t>,</w:t>
      </w:r>
      <w:r w:rsidR="0092013E" w:rsidRPr="00031A21">
        <w:rPr>
          <w:sz w:val="24"/>
          <w:szCs w:val="24"/>
          <w:lang w:val="lt-LT" w:bidi="lt-LT"/>
        </w:rPr>
        <w:t>6</w:t>
      </w:r>
      <w:r w:rsidR="00515222" w:rsidRPr="00031A21">
        <w:rPr>
          <w:sz w:val="24"/>
          <w:szCs w:val="24"/>
          <w:lang w:val="lt-LT" w:bidi="lt-LT"/>
        </w:rPr>
        <w:t xml:space="preserve"> </w:t>
      </w:r>
      <w:proofErr w:type="spellStart"/>
      <w:r w:rsidRPr="00031A21">
        <w:rPr>
          <w:sz w:val="24"/>
          <w:szCs w:val="24"/>
          <w:vertAlign w:val="superscript"/>
          <w:lang w:val="lt-LT" w:bidi="lt-LT"/>
        </w:rPr>
        <w:t>o</w:t>
      </w:r>
      <w:r w:rsidRPr="00031A21">
        <w:rPr>
          <w:sz w:val="24"/>
          <w:szCs w:val="24"/>
          <w:lang w:val="lt-LT" w:bidi="lt-LT"/>
        </w:rPr>
        <w:t>C</w:t>
      </w:r>
      <w:proofErr w:type="spellEnd"/>
      <w:r w:rsidRPr="00031A21">
        <w:rPr>
          <w:sz w:val="24"/>
          <w:szCs w:val="24"/>
          <w:lang w:val="lt-LT" w:bidi="lt-LT"/>
        </w:rPr>
        <w:t>, metinis vidutinis santykinis oro drėgnumas – 8</w:t>
      </w:r>
      <w:r w:rsidR="00515222" w:rsidRPr="00031A21">
        <w:rPr>
          <w:sz w:val="24"/>
          <w:szCs w:val="24"/>
          <w:lang w:val="lt-LT" w:bidi="lt-LT"/>
        </w:rPr>
        <w:t>0</w:t>
      </w:r>
      <w:r w:rsidRPr="00031A21">
        <w:rPr>
          <w:sz w:val="24"/>
          <w:szCs w:val="24"/>
          <w:lang w:val="lt-LT" w:bidi="lt-LT"/>
        </w:rPr>
        <w:t xml:space="preserve"> %, vidutinis metinis vėjo greitis – </w:t>
      </w:r>
      <w:r w:rsidR="0092013E" w:rsidRPr="00031A21">
        <w:rPr>
          <w:sz w:val="24"/>
          <w:szCs w:val="24"/>
          <w:lang w:val="lt-LT" w:bidi="lt-LT"/>
        </w:rPr>
        <w:t>2,9</w:t>
      </w:r>
      <w:r w:rsidRPr="00031A21">
        <w:rPr>
          <w:sz w:val="24"/>
          <w:szCs w:val="24"/>
          <w:lang w:val="lt-LT" w:bidi="lt-LT"/>
        </w:rPr>
        <w:t xml:space="preserve"> m/s, maksimalus vėjo greitis – </w:t>
      </w:r>
      <w:r w:rsidR="00515222" w:rsidRPr="00031A21">
        <w:rPr>
          <w:sz w:val="24"/>
          <w:szCs w:val="24"/>
          <w:lang w:val="lt-LT" w:bidi="lt-LT"/>
        </w:rPr>
        <w:t>2</w:t>
      </w:r>
      <w:r w:rsidR="0092013E" w:rsidRPr="00031A21">
        <w:rPr>
          <w:sz w:val="24"/>
          <w:szCs w:val="24"/>
          <w:lang w:val="lt-LT" w:bidi="lt-LT"/>
        </w:rPr>
        <w:t>6</w:t>
      </w:r>
      <w:r w:rsidRPr="00031A21">
        <w:rPr>
          <w:sz w:val="24"/>
          <w:szCs w:val="24"/>
          <w:lang w:val="lt-LT" w:bidi="lt-LT"/>
        </w:rPr>
        <w:t xml:space="preserve"> m/s, vidutinis metinis kritulių kiekis 6</w:t>
      </w:r>
      <w:r w:rsidR="0092013E" w:rsidRPr="00031A21">
        <w:rPr>
          <w:sz w:val="24"/>
          <w:szCs w:val="24"/>
          <w:lang w:val="lt-LT" w:bidi="lt-LT"/>
        </w:rPr>
        <w:t>58</w:t>
      </w:r>
      <w:r w:rsidRPr="00031A21">
        <w:rPr>
          <w:sz w:val="24"/>
          <w:szCs w:val="24"/>
          <w:lang w:val="lt-LT" w:bidi="lt-LT"/>
        </w:rPr>
        <w:t xml:space="preserve"> mm, maksimalus paros kritulių kiekis </w:t>
      </w:r>
      <w:r w:rsidR="0092013E" w:rsidRPr="00031A21">
        <w:rPr>
          <w:sz w:val="24"/>
          <w:szCs w:val="24"/>
          <w:lang w:val="lt-LT" w:bidi="lt-LT"/>
        </w:rPr>
        <w:t>84,7</w:t>
      </w:r>
      <w:r w:rsidRPr="00031A21">
        <w:rPr>
          <w:sz w:val="24"/>
          <w:szCs w:val="24"/>
          <w:lang w:val="lt-LT" w:bidi="lt-LT"/>
        </w:rPr>
        <w:t xml:space="preserve"> mm, vidutinis </w:t>
      </w:r>
      <w:r w:rsidR="0092013E" w:rsidRPr="00031A21">
        <w:rPr>
          <w:sz w:val="24"/>
          <w:szCs w:val="24"/>
          <w:lang w:val="lt-LT" w:bidi="lt-LT"/>
        </w:rPr>
        <w:t xml:space="preserve">maksimalus </w:t>
      </w:r>
      <w:r w:rsidRPr="00031A21">
        <w:rPr>
          <w:sz w:val="24"/>
          <w:szCs w:val="24"/>
          <w:lang w:val="lt-LT" w:bidi="lt-LT"/>
        </w:rPr>
        <w:t xml:space="preserve">sniego dangos storis per </w:t>
      </w:r>
      <w:r w:rsidR="0092013E" w:rsidRPr="00031A21">
        <w:rPr>
          <w:sz w:val="24"/>
          <w:szCs w:val="24"/>
          <w:lang w:val="lt-LT" w:bidi="lt-LT"/>
        </w:rPr>
        <w:t>parą 28</w:t>
      </w:r>
      <w:r w:rsidRPr="00031A21">
        <w:rPr>
          <w:sz w:val="24"/>
          <w:szCs w:val="24"/>
          <w:lang w:val="lt-LT" w:bidi="lt-LT"/>
        </w:rPr>
        <w:t xml:space="preserve"> cm, maksimalus dirvožemio įšalimo gylis (cm), galimas vieną kartą per 10 metų – </w:t>
      </w:r>
      <w:r w:rsidR="0092013E" w:rsidRPr="00031A21">
        <w:rPr>
          <w:sz w:val="24"/>
          <w:szCs w:val="24"/>
          <w:lang w:val="lt-LT" w:bidi="lt-LT"/>
        </w:rPr>
        <w:t>87</w:t>
      </w:r>
      <w:r w:rsidRPr="00031A21">
        <w:rPr>
          <w:sz w:val="24"/>
          <w:szCs w:val="24"/>
          <w:lang w:val="lt-LT" w:bidi="lt-LT"/>
        </w:rPr>
        <w:t xml:space="preserve"> cm, maksimalus dirvožemio įšalimo gylis (cm), galimas vieną kartą per 50 metų – </w:t>
      </w:r>
      <w:r w:rsidR="0092013E" w:rsidRPr="00031A21">
        <w:rPr>
          <w:sz w:val="24"/>
          <w:szCs w:val="24"/>
          <w:lang w:val="lt-LT" w:bidi="lt-LT"/>
        </w:rPr>
        <w:t>99</w:t>
      </w:r>
      <w:r w:rsidRPr="00031A21">
        <w:rPr>
          <w:sz w:val="24"/>
          <w:szCs w:val="24"/>
          <w:lang w:val="lt-LT" w:bidi="lt-LT"/>
        </w:rPr>
        <w:t xml:space="preserve"> cm</w:t>
      </w:r>
      <w:r w:rsidR="004223DC" w:rsidRPr="00031A21">
        <w:rPr>
          <w:sz w:val="24"/>
          <w:szCs w:val="24"/>
          <w:lang w:val="lt-LT" w:bidi="lt-LT"/>
        </w:rPr>
        <w:t xml:space="preserve">. </w:t>
      </w:r>
    </w:p>
    <w:p w14:paraId="450EEFED" w14:textId="77777777" w:rsidR="007F41D6" w:rsidRPr="00D85F96" w:rsidRDefault="00D85F96" w:rsidP="009D6666">
      <w:pPr>
        <w:pStyle w:val="Heading3"/>
        <w:numPr>
          <w:ilvl w:val="1"/>
          <w:numId w:val="20"/>
        </w:numPr>
        <w:ind w:hanging="540"/>
        <w:rPr>
          <w:sz w:val="28"/>
          <w:szCs w:val="28"/>
          <w:lang w:val="lt-LT"/>
        </w:rPr>
      </w:pPr>
      <w:bookmarkStart w:id="9" w:name="_Toc180443788"/>
      <w:r>
        <w:rPr>
          <w:sz w:val="28"/>
          <w:szCs w:val="28"/>
          <w:lang w:val="lt-LT"/>
        </w:rPr>
        <w:t xml:space="preserve"> </w:t>
      </w:r>
      <w:r w:rsidR="007F41D6" w:rsidRPr="00D85F96">
        <w:rPr>
          <w:sz w:val="28"/>
          <w:szCs w:val="28"/>
          <w:lang w:val="lt-LT"/>
        </w:rPr>
        <w:t>Geologinės sąlygos</w:t>
      </w:r>
      <w:bookmarkEnd w:id="9"/>
    </w:p>
    <w:p w14:paraId="69173189" w14:textId="77777777" w:rsidR="00EB0009" w:rsidRPr="00031A21" w:rsidRDefault="00450D03" w:rsidP="00EB6CA8">
      <w:pPr>
        <w:pStyle w:val="BodyText"/>
        <w:ind w:firstLine="540"/>
        <w:jc w:val="both"/>
        <w:rPr>
          <w:sz w:val="24"/>
          <w:szCs w:val="24"/>
          <w:lang w:val="lt-LT"/>
        </w:rPr>
      </w:pPr>
      <w:r w:rsidRPr="00031A21">
        <w:rPr>
          <w:sz w:val="24"/>
          <w:szCs w:val="24"/>
          <w:lang w:val="lt-LT"/>
        </w:rPr>
        <w:t>Rangovas</w:t>
      </w:r>
      <w:r w:rsidR="004223DC" w:rsidRPr="00031A21">
        <w:rPr>
          <w:sz w:val="24"/>
          <w:szCs w:val="24"/>
          <w:lang w:val="lt-LT"/>
        </w:rPr>
        <w:t>, teisės aktų nustatyta tvarka,</w:t>
      </w:r>
      <w:r w:rsidRPr="00031A21">
        <w:rPr>
          <w:sz w:val="24"/>
          <w:szCs w:val="24"/>
          <w:lang w:val="lt-LT"/>
        </w:rPr>
        <w:t xml:space="preserve"> </w:t>
      </w:r>
      <w:r w:rsidR="0014680D" w:rsidRPr="00031A21">
        <w:rPr>
          <w:sz w:val="24"/>
          <w:szCs w:val="24"/>
          <w:lang w:val="lt-LT"/>
        </w:rPr>
        <w:t>privalo atlikti inžinerinius geologinius tyrimus ir pateikti jų atskaitas pagal STR 1.04.02:2011 nuostatas.</w:t>
      </w:r>
    </w:p>
    <w:p w14:paraId="39D437D3" w14:textId="77777777" w:rsidR="006479BA" w:rsidRPr="00D85F96" w:rsidRDefault="00D85F96" w:rsidP="009D6666">
      <w:pPr>
        <w:pStyle w:val="Heading3"/>
        <w:numPr>
          <w:ilvl w:val="1"/>
          <w:numId w:val="20"/>
        </w:numPr>
        <w:ind w:hanging="540"/>
        <w:rPr>
          <w:sz w:val="28"/>
          <w:szCs w:val="28"/>
          <w:lang w:val="lt-LT"/>
        </w:rPr>
      </w:pPr>
      <w:bookmarkStart w:id="10" w:name="_Toc497745392"/>
      <w:bookmarkStart w:id="11" w:name="_Toc180443790"/>
      <w:r>
        <w:rPr>
          <w:sz w:val="28"/>
          <w:szCs w:val="28"/>
          <w:lang w:val="lt-LT"/>
        </w:rPr>
        <w:t xml:space="preserve"> </w:t>
      </w:r>
      <w:r w:rsidR="006479BA" w:rsidRPr="00D85F96">
        <w:rPr>
          <w:sz w:val="28"/>
          <w:szCs w:val="28"/>
          <w:lang w:val="lt-LT"/>
        </w:rPr>
        <w:t>Statybos darbų aikštelė ir sutarties ribos</w:t>
      </w:r>
      <w:bookmarkEnd w:id="10"/>
      <w:bookmarkEnd w:id="11"/>
    </w:p>
    <w:p w14:paraId="1D6E7870" w14:textId="77777777" w:rsidR="00CA28B8" w:rsidRPr="00031A21" w:rsidRDefault="00EF3228" w:rsidP="008726EC">
      <w:pPr>
        <w:pStyle w:val="BodyText"/>
        <w:ind w:firstLine="540"/>
        <w:jc w:val="both"/>
        <w:rPr>
          <w:sz w:val="24"/>
          <w:szCs w:val="24"/>
          <w:lang w:val="lt-LT"/>
        </w:rPr>
      </w:pPr>
      <w:r w:rsidRPr="00031A21">
        <w:rPr>
          <w:sz w:val="24"/>
          <w:szCs w:val="24"/>
          <w:lang w:val="lt-LT"/>
        </w:rPr>
        <w:t>Rangov</w:t>
      </w:r>
      <w:r w:rsidR="006479BA" w:rsidRPr="00031A21">
        <w:rPr>
          <w:sz w:val="24"/>
          <w:szCs w:val="24"/>
          <w:lang w:val="lt-LT"/>
        </w:rPr>
        <w:t>o atsakomybės ribos</w:t>
      </w:r>
      <w:r w:rsidR="004C7ABD" w:rsidRPr="00031A21">
        <w:rPr>
          <w:sz w:val="24"/>
          <w:szCs w:val="24"/>
          <w:lang w:val="lt-LT"/>
        </w:rPr>
        <w:t xml:space="preserve"> vykdant </w:t>
      </w:r>
      <w:r w:rsidR="00C1440F">
        <w:rPr>
          <w:sz w:val="24"/>
          <w:szCs w:val="24"/>
          <w:lang w:val="lt-LT"/>
        </w:rPr>
        <w:t>D</w:t>
      </w:r>
      <w:r w:rsidR="004C7ABD" w:rsidRPr="00031A21">
        <w:rPr>
          <w:sz w:val="24"/>
          <w:szCs w:val="24"/>
          <w:lang w:val="lt-LT"/>
        </w:rPr>
        <w:t xml:space="preserve">arbus </w:t>
      </w:r>
      <w:r w:rsidR="006479BA" w:rsidRPr="00031A21">
        <w:rPr>
          <w:sz w:val="24"/>
          <w:szCs w:val="24"/>
          <w:lang w:val="lt-LT"/>
        </w:rPr>
        <w:t xml:space="preserve">nuotekų </w:t>
      </w:r>
      <w:r w:rsidR="00B662FE" w:rsidRPr="00031A21">
        <w:rPr>
          <w:sz w:val="24"/>
          <w:szCs w:val="24"/>
          <w:lang w:val="lt-LT"/>
        </w:rPr>
        <w:t>valy</w:t>
      </w:r>
      <w:r w:rsidR="004C7ABD" w:rsidRPr="00031A21">
        <w:rPr>
          <w:sz w:val="24"/>
          <w:szCs w:val="24"/>
          <w:lang w:val="lt-LT"/>
        </w:rPr>
        <w:t>mo įrenginių teritorijoje yra nuotekų valymo įrenginių teritorija.</w:t>
      </w:r>
      <w:r w:rsidR="00EE2E0B" w:rsidRPr="00031A21">
        <w:rPr>
          <w:sz w:val="24"/>
          <w:szCs w:val="24"/>
          <w:lang w:val="lt-LT"/>
        </w:rPr>
        <w:t xml:space="preserve"> </w:t>
      </w:r>
      <w:r w:rsidR="00716C2E" w:rsidRPr="00031A21">
        <w:rPr>
          <w:sz w:val="24"/>
          <w:szCs w:val="24"/>
          <w:lang w:val="lt-LT"/>
        </w:rPr>
        <w:t>R</w:t>
      </w:r>
      <w:r w:rsidR="00133BA0" w:rsidRPr="00031A21">
        <w:rPr>
          <w:sz w:val="24"/>
          <w:szCs w:val="24"/>
          <w:lang w:val="lt-LT"/>
        </w:rPr>
        <w:t>angovas</w:t>
      </w:r>
      <w:r w:rsidR="00866EEC" w:rsidRPr="00031A21">
        <w:rPr>
          <w:sz w:val="24"/>
          <w:szCs w:val="24"/>
          <w:lang w:val="lt-LT"/>
        </w:rPr>
        <w:t xml:space="preserve">, iki Darbų pradžios, </w:t>
      </w:r>
      <w:r w:rsidR="00133BA0" w:rsidRPr="00031A21">
        <w:rPr>
          <w:sz w:val="24"/>
          <w:szCs w:val="24"/>
          <w:lang w:val="lt-LT"/>
        </w:rPr>
        <w:t xml:space="preserve">turi </w:t>
      </w:r>
      <w:r w:rsidR="005D25A4" w:rsidRPr="00031A21">
        <w:rPr>
          <w:sz w:val="24"/>
          <w:szCs w:val="24"/>
          <w:lang w:val="lt-LT"/>
        </w:rPr>
        <w:t>fiksuoti</w:t>
      </w:r>
      <w:r w:rsidR="00133BA0" w:rsidRPr="00031A21">
        <w:rPr>
          <w:sz w:val="24"/>
          <w:szCs w:val="24"/>
          <w:lang w:val="lt-LT"/>
        </w:rPr>
        <w:t xml:space="preserve"> privažiavimo prie nuotekų valymo įrenginių sklypo kelių dangų </w:t>
      </w:r>
      <w:r w:rsidR="005D25A4" w:rsidRPr="00031A21">
        <w:rPr>
          <w:sz w:val="24"/>
          <w:szCs w:val="24"/>
          <w:lang w:val="lt-LT"/>
        </w:rPr>
        <w:t>stovį</w:t>
      </w:r>
      <w:r w:rsidR="00133BA0" w:rsidRPr="00031A21">
        <w:rPr>
          <w:sz w:val="24"/>
          <w:szCs w:val="24"/>
          <w:lang w:val="lt-LT"/>
        </w:rPr>
        <w:t xml:space="preserve">, o atlikus </w:t>
      </w:r>
      <w:r w:rsidR="00866EEC" w:rsidRPr="00031A21">
        <w:rPr>
          <w:sz w:val="24"/>
          <w:szCs w:val="24"/>
          <w:lang w:val="lt-LT"/>
        </w:rPr>
        <w:t>D</w:t>
      </w:r>
      <w:r w:rsidR="00133BA0" w:rsidRPr="00031A21">
        <w:rPr>
          <w:sz w:val="24"/>
          <w:szCs w:val="24"/>
          <w:lang w:val="lt-LT"/>
        </w:rPr>
        <w:t>arbus visos esamos dangos turės būti atstatomos į buvusį būvį</w:t>
      </w:r>
      <w:r w:rsidR="00866EEC" w:rsidRPr="00031A21">
        <w:rPr>
          <w:sz w:val="24"/>
          <w:szCs w:val="24"/>
          <w:lang w:val="lt-LT"/>
        </w:rPr>
        <w:t xml:space="preserve"> (išskyrus, jei šioje Techninėje specifikacijoje aiškiai nurodyta kitaip). </w:t>
      </w:r>
    </w:p>
    <w:p w14:paraId="320F31E9" w14:textId="77777777" w:rsidR="00506B6E" w:rsidRPr="00031A21" w:rsidRDefault="00506B6E" w:rsidP="00506B6E">
      <w:pPr>
        <w:ind w:firstLine="567"/>
        <w:jc w:val="both"/>
        <w:rPr>
          <w:rFonts w:ascii="Times New Roman" w:hAnsi="Times New Roman" w:cs="Times New Roman"/>
          <w:color w:val="auto"/>
        </w:rPr>
      </w:pPr>
      <w:r w:rsidRPr="00031A21">
        <w:rPr>
          <w:rFonts w:ascii="Times New Roman" w:hAnsi="Times New Roman" w:cs="Times New Roman"/>
          <w:color w:val="auto"/>
        </w:rPr>
        <w:t xml:space="preserve">Rangovas turi užtikrinti saugą ir tvarką statybvietėje nuo statybvietės perdavimo jam iki Darbų užbaigimo. Rangovas turi numatyti ir įrengti saugos, įspėjamuosius ženklus, aptvėrimus ir atitvarus, kiek tai reikalinga. </w:t>
      </w:r>
    </w:p>
    <w:p w14:paraId="0BFA8D97" w14:textId="77777777" w:rsidR="002E00B2" w:rsidRPr="00031A21" w:rsidRDefault="002E00B2" w:rsidP="002E00B2">
      <w:pPr>
        <w:ind w:firstLine="567"/>
        <w:jc w:val="both"/>
        <w:rPr>
          <w:rFonts w:ascii="Times New Roman" w:hAnsi="Times New Roman" w:cs="Times New Roman"/>
          <w:color w:val="auto"/>
        </w:rPr>
      </w:pPr>
      <w:r w:rsidRPr="00031A21">
        <w:rPr>
          <w:rFonts w:ascii="Times New Roman" w:hAnsi="Times New Roman" w:cs="Times New Roman"/>
          <w:color w:val="auto"/>
        </w:rPr>
        <w:t>Rangovas, teisės aktų nustatyta t</w:t>
      </w:r>
      <w:r w:rsidR="00750EFB" w:rsidRPr="00031A21">
        <w:rPr>
          <w:rFonts w:ascii="Times New Roman" w:hAnsi="Times New Roman" w:cs="Times New Roman"/>
          <w:color w:val="auto"/>
        </w:rPr>
        <w:t>v</w:t>
      </w:r>
      <w:r w:rsidRPr="00031A21">
        <w:rPr>
          <w:rFonts w:ascii="Times New Roman" w:hAnsi="Times New Roman" w:cs="Times New Roman"/>
          <w:color w:val="auto"/>
        </w:rPr>
        <w:t xml:space="preserve">arka turi įrengti prie statybos sklypo (statybvietės) stendą su </w:t>
      </w:r>
      <w:r w:rsidRPr="00031A21">
        <w:rPr>
          <w:rFonts w:ascii="Times New Roman" w:hAnsi="Times New Roman" w:cs="Times New Roman"/>
          <w:color w:val="auto"/>
        </w:rPr>
        <w:lastRenderedPageBreak/>
        <w:t xml:space="preserve">informacija apie statomą statinį. </w:t>
      </w:r>
    </w:p>
    <w:p w14:paraId="26169A72" w14:textId="77777777" w:rsidR="002E00B2" w:rsidRPr="00D85F96" w:rsidRDefault="00F07960" w:rsidP="00D85F96">
      <w:pPr>
        <w:ind w:firstLine="567"/>
        <w:jc w:val="both"/>
        <w:rPr>
          <w:rFonts w:ascii="Times New Roman" w:hAnsi="Times New Roman" w:cs="Times New Roman"/>
          <w:color w:val="auto"/>
        </w:rPr>
      </w:pPr>
      <w:r w:rsidRPr="00031A21">
        <w:rPr>
          <w:rFonts w:ascii="Times New Roman" w:hAnsi="Times New Roman" w:cs="Times New Roman"/>
          <w:color w:val="auto"/>
        </w:rPr>
        <w:t>Statybų eigoje statybinių atliekų susidarymo ir tvarkymo planavimas, statybvietėje susidariusių atliekų tvarkymas turi būti vykdomas laikantis Statybinių atliekų tvarkymo taisyklių ir kitų atliekų tvarkymą reglamentuojančių teisės aktų reikalavimų.</w:t>
      </w:r>
    </w:p>
    <w:p w14:paraId="4C2FD0EB" w14:textId="77777777" w:rsidR="006479BA" w:rsidRPr="00D85F96" w:rsidRDefault="00D85F96" w:rsidP="009D6666">
      <w:pPr>
        <w:pStyle w:val="Heading3"/>
        <w:numPr>
          <w:ilvl w:val="1"/>
          <w:numId w:val="20"/>
        </w:numPr>
        <w:ind w:hanging="540"/>
        <w:rPr>
          <w:sz w:val="28"/>
          <w:szCs w:val="28"/>
          <w:lang w:val="lt-LT"/>
        </w:rPr>
      </w:pPr>
      <w:bookmarkStart w:id="12" w:name="_Toc497745393"/>
      <w:bookmarkStart w:id="13" w:name="_Toc180443791"/>
      <w:r>
        <w:rPr>
          <w:sz w:val="28"/>
          <w:szCs w:val="28"/>
          <w:lang w:val="lt-LT"/>
        </w:rPr>
        <w:t xml:space="preserve"> </w:t>
      </w:r>
      <w:r w:rsidR="006479BA" w:rsidRPr="00D85F96">
        <w:rPr>
          <w:sz w:val="28"/>
          <w:szCs w:val="28"/>
          <w:lang w:val="lt-LT"/>
        </w:rPr>
        <w:t xml:space="preserve">Darbų apimtis, </w:t>
      </w:r>
      <w:r w:rsidR="00EF3228" w:rsidRPr="00D85F96">
        <w:rPr>
          <w:sz w:val="28"/>
          <w:szCs w:val="28"/>
          <w:lang w:val="lt-LT"/>
        </w:rPr>
        <w:t>Rangov</w:t>
      </w:r>
      <w:r w:rsidR="006479BA" w:rsidRPr="00D85F96">
        <w:rPr>
          <w:sz w:val="28"/>
          <w:szCs w:val="28"/>
          <w:lang w:val="lt-LT"/>
        </w:rPr>
        <w:t>o atsakomybės ribos</w:t>
      </w:r>
      <w:bookmarkEnd w:id="12"/>
      <w:bookmarkEnd w:id="13"/>
    </w:p>
    <w:p w14:paraId="616EA87A" w14:textId="77777777" w:rsidR="006479BA" w:rsidRPr="00031A21" w:rsidRDefault="00EF3228" w:rsidP="00366165">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6479BA" w:rsidRPr="00031A21">
        <w:rPr>
          <w:rFonts w:ascii="Times New Roman" w:hAnsi="Times New Roman" w:cs="Times New Roman"/>
          <w:color w:val="auto"/>
        </w:rPr>
        <w:t xml:space="preserve">as atsako už </w:t>
      </w:r>
      <w:r w:rsidR="00E921D2" w:rsidRPr="00031A21">
        <w:rPr>
          <w:rFonts w:ascii="Times New Roman" w:hAnsi="Times New Roman" w:cs="Times New Roman"/>
          <w:color w:val="auto"/>
        </w:rPr>
        <w:t xml:space="preserve">statinio projektinių pasiūlymų ir statinio techninio darbo projekto parengimą </w:t>
      </w:r>
      <w:r w:rsidR="006479BA" w:rsidRPr="00031A21">
        <w:rPr>
          <w:rFonts w:ascii="Times New Roman" w:hAnsi="Times New Roman" w:cs="Times New Roman"/>
          <w:color w:val="auto"/>
        </w:rPr>
        <w:t>ir j</w:t>
      </w:r>
      <w:r w:rsidR="00FC196C" w:rsidRPr="00031A21">
        <w:rPr>
          <w:rFonts w:ascii="Times New Roman" w:hAnsi="Times New Roman" w:cs="Times New Roman"/>
          <w:color w:val="auto"/>
        </w:rPr>
        <w:t>ų</w:t>
      </w:r>
      <w:r w:rsidR="006479BA" w:rsidRPr="00031A21">
        <w:rPr>
          <w:rFonts w:ascii="Times New Roman" w:hAnsi="Times New Roman" w:cs="Times New Roman"/>
          <w:color w:val="auto"/>
        </w:rPr>
        <w:t xml:space="preserve"> patvirtinimą pagal Lietuvoje galiojančius </w:t>
      </w:r>
      <w:r w:rsidR="005359A0" w:rsidRPr="00031A21">
        <w:rPr>
          <w:rFonts w:ascii="Times New Roman" w:hAnsi="Times New Roman" w:cs="Times New Roman"/>
          <w:color w:val="auto"/>
        </w:rPr>
        <w:t>teisės</w:t>
      </w:r>
      <w:r w:rsidR="005D25A4" w:rsidRPr="00031A21">
        <w:rPr>
          <w:rFonts w:ascii="Times New Roman" w:hAnsi="Times New Roman" w:cs="Times New Roman"/>
          <w:color w:val="auto"/>
        </w:rPr>
        <w:t xml:space="preserve"> aktus</w:t>
      </w:r>
      <w:r w:rsidR="006479BA" w:rsidRPr="00031A21">
        <w:rPr>
          <w:rFonts w:ascii="Times New Roman" w:hAnsi="Times New Roman" w:cs="Times New Roman"/>
          <w:color w:val="auto"/>
        </w:rPr>
        <w:t xml:space="preserve">, </w:t>
      </w:r>
      <w:r w:rsidR="005359A0" w:rsidRPr="00031A21">
        <w:rPr>
          <w:rFonts w:ascii="Times New Roman" w:hAnsi="Times New Roman" w:cs="Times New Roman"/>
          <w:color w:val="auto"/>
        </w:rPr>
        <w:t>D</w:t>
      </w:r>
      <w:r w:rsidR="006479BA" w:rsidRPr="00031A21">
        <w:rPr>
          <w:rFonts w:ascii="Times New Roman" w:hAnsi="Times New Roman" w:cs="Times New Roman"/>
          <w:color w:val="auto"/>
        </w:rPr>
        <w:t>arbų vykdymui reikalingų leidimų gavimą</w:t>
      </w:r>
      <w:r w:rsidR="005359A0" w:rsidRPr="00031A21">
        <w:rPr>
          <w:rFonts w:ascii="Times New Roman" w:hAnsi="Times New Roman" w:cs="Times New Roman"/>
          <w:color w:val="auto"/>
        </w:rPr>
        <w:t xml:space="preserve"> (išskyrus leidimus, kuriuos gauti turi Užsakovas)</w:t>
      </w:r>
      <w:r w:rsidR="006479BA" w:rsidRPr="00031A21">
        <w:rPr>
          <w:rFonts w:ascii="Times New Roman" w:hAnsi="Times New Roman" w:cs="Times New Roman"/>
          <w:color w:val="auto"/>
        </w:rPr>
        <w:t>, eksploatavimo ir priežiūros instrukcijų parengimą, darbuotojų, kurie prižiūrės ir eksploatuos įrenginius, apmokymą.</w:t>
      </w:r>
      <w:r w:rsidR="005359A0" w:rsidRPr="00031A21">
        <w:rPr>
          <w:rFonts w:ascii="Times New Roman" w:hAnsi="Times New Roman" w:cs="Times New Roman"/>
          <w:color w:val="auto"/>
        </w:rPr>
        <w:t xml:space="preserve"> </w:t>
      </w:r>
      <w:r w:rsidRPr="00031A21">
        <w:rPr>
          <w:rFonts w:ascii="Times New Roman" w:hAnsi="Times New Roman" w:cs="Times New Roman"/>
          <w:color w:val="auto"/>
        </w:rPr>
        <w:t>Rangov</w:t>
      </w:r>
      <w:r w:rsidR="006479BA" w:rsidRPr="00031A21">
        <w:rPr>
          <w:rFonts w:ascii="Times New Roman" w:hAnsi="Times New Roman" w:cs="Times New Roman"/>
          <w:color w:val="auto"/>
        </w:rPr>
        <w:t xml:space="preserve">as taip pat bus visiškai atsakingas už nuotekų valymo įrenginių </w:t>
      </w:r>
      <w:r w:rsidR="002B301F" w:rsidRPr="00031A21">
        <w:rPr>
          <w:rFonts w:ascii="Times New Roman" w:hAnsi="Times New Roman" w:cs="Times New Roman"/>
          <w:color w:val="auto"/>
        </w:rPr>
        <w:t>paleidimo-derinimo darbus, baigiamuosius bandymus</w:t>
      </w:r>
      <w:r w:rsidR="00DC5923" w:rsidRPr="00031A21">
        <w:rPr>
          <w:rFonts w:ascii="Times New Roman" w:hAnsi="Times New Roman" w:cs="Times New Roman"/>
          <w:color w:val="auto"/>
        </w:rPr>
        <w:t>.</w:t>
      </w:r>
      <w:r w:rsidR="006479BA" w:rsidRPr="00031A21">
        <w:rPr>
          <w:rFonts w:ascii="Times New Roman" w:hAnsi="Times New Roman" w:cs="Times New Roman"/>
          <w:color w:val="auto"/>
        </w:rPr>
        <w:t xml:space="preserve"> </w:t>
      </w:r>
      <w:r w:rsidR="00DC5923" w:rsidRPr="00031A21">
        <w:rPr>
          <w:rFonts w:ascii="Times New Roman" w:hAnsi="Times New Roman" w:cs="Times New Roman"/>
          <w:color w:val="auto"/>
        </w:rPr>
        <w:t xml:space="preserve">Rangovas bus atsakingas už tai, kad esant projektinėms sąlygoms būtų </w:t>
      </w:r>
      <w:r w:rsidR="006479BA" w:rsidRPr="00031A21">
        <w:rPr>
          <w:rFonts w:ascii="Times New Roman" w:hAnsi="Times New Roman" w:cs="Times New Roman"/>
          <w:color w:val="auto"/>
        </w:rPr>
        <w:t xml:space="preserve">pasiekti </w:t>
      </w:r>
      <w:r w:rsidR="00DC5923" w:rsidRPr="00031A21">
        <w:rPr>
          <w:rFonts w:ascii="Times New Roman" w:hAnsi="Times New Roman" w:cs="Times New Roman"/>
          <w:color w:val="auto"/>
        </w:rPr>
        <w:t xml:space="preserve">reikalaujami </w:t>
      </w:r>
      <w:r w:rsidR="006479BA" w:rsidRPr="00031A21">
        <w:rPr>
          <w:rFonts w:ascii="Times New Roman" w:hAnsi="Times New Roman" w:cs="Times New Roman"/>
          <w:color w:val="auto"/>
        </w:rPr>
        <w:t>valytų nuotekų kokybinių rodiklių rezultat</w:t>
      </w:r>
      <w:r w:rsidR="00DC5923" w:rsidRPr="00031A21">
        <w:rPr>
          <w:rFonts w:ascii="Times New Roman" w:hAnsi="Times New Roman" w:cs="Times New Roman"/>
          <w:color w:val="auto"/>
        </w:rPr>
        <w:t>ai</w:t>
      </w:r>
      <w:r w:rsidR="006479BA" w:rsidRPr="00031A21">
        <w:rPr>
          <w:rFonts w:ascii="Times New Roman" w:hAnsi="Times New Roman" w:cs="Times New Roman"/>
          <w:color w:val="auto"/>
        </w:rPr>
        <w:t xml:space="preserve">. </w:t>
      </w:r>
    </w:p>
    <w:p w14:paraId="6D4239BE" w14:textId="77777777" w:rsidR="00FC196C" w:rsidRPr="00031A21" w:rsidRDefault="00EF3228" w:rsidP="00FC196C">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6479BA" w:rsidRPr="00031A21">
        <w:rPr>
          <w:rFonts w:ascii="Times New Roman" w:hAnsi="Times New Roman" w:cs="Times New Roman"/>
          <w:color w:val="auto"/>
        </w:rPr>
        <w:t>as</w:t>
      </w:r>
      <w:r w:rsidR="005359A0" w:rsidRPr="00031A21">
        <w:rPr>
          <w:rFonts w:ascii="Times New Roman" w:hAnsi="Times New Roman" w:cs="Times New Roman"/>
          <w:color w:val="auto"/>
        </w:rPr>
        <w:t xml:space="preserve"> t</w:t>
      </w:r>
      <w:r w:rsidR="006479BA" w:rsidRPr="00031A21">
        <w:rPr>
          <w:rFonts w:ascii="Times New Roman" w:hAnsi="Times New Roman" w:cs="Times New Roman"/>
          <w:color w:val="auto"/>
        </w:rPr>
        <w:t xml:space="preserve">urės atlikti visus reikalingus darbus, kad nuotekų valymo įrenginiai galėtų veikti automatiniame režime, užtikrindami </w:t>
      </w:r>
      <w:r w:rsidR="0050636B" w:rsidRPr="00031A21">
        <w:rPr>
          <w:rFonts w:ascii="Times New Roman" w:hAnsi="Times New Roman" w:cs="Times New Roman"/>
          <w:color w:val="auto"/>
        </w:rPr>
        <w:t>P</w:t>
      </w:r>
      <w:r w:rsidR="006479BA" w:rsidRPr="00031A21">
        <w:rPr>
          <w:rFonts w:ascii="Times New Roman" w:hAnsi="Times New Roman" w:cs="Times New Roman"/>
          <w:color w:val="auto"/>
        </w:rPr>
        <w:t>irkimo dokumentuose nurodytus valytų nuotekų kokybinius rodiklius. Duomenys apie nuotekų valymo įrenginių darbą</w:t>
      </w:r>
      <w:r w:rsidR="00AB04A5" w:rsidRPr="00031A21">
        <w:rPr>
          <w:rFonts w:ascii="Times New Roman" w:hAnsi="Times New Roman" w:cs="Times New Roman"/>
          <w:color w:val="auto"/>
        </w:rPr>
        <w:t>,</w:t>
      </w:r>
      <w:r w:rsidR="006479BA" w:rsidRPr="00031A21">
        <w:rPr>
          <w:rFonts w:ascii="Times New Roman" w:hAnsi="Times New Roman" w:cs="Times New Roman"/>
          <w:color w:val="auto"/>
        </w:rPr>
        <w:t xml:space="preserve"> matavimo prietaisų </w:t>
      </w:r>
      <w:r w:rsidR="004B01DB" w:rsidRPr="00031A21">
        <w:rPr>
          <w:rFonts w:ascii="Times New Roman" w:hAnsi="Times New Roman" w:cs="Times New Roman"/>
          <w:color w:val="auto"/>
        </w:rPr>
        <w:t>rodmenys</w:t>
      </w:r>
      <w:r w:rsidR="006479BA" w:rsidRPr="00031A21">
        <w:rPr>
          <w:rFonts w:ascii="Times New Roman" w:hAnsi="Times New Roman" w:cs="Times New Roman"/>
          <w:color w:val="auto"/>
        </w:rPr>
        <w:t xml:space="preserve"> turi būti perduodami į UAB „</w:t>
      </w:r>
      <w:r w:rsidR="00FC196C" w:rsidRPr="00031A21">
        <w:rPr>
          <w:rFonts w:ascii="Times New Roman" w:hAnsi="Times New Roman" w:cs="Times New Roman"/>
          <w:color w:val="auto"/>
        </w:rPr>
        <w:t>Pasvalio vandenys</w:t>
      </w:r>
      <w:r w:rsidR="006479BA" w:rsidRPr="00031A21">
        <w:rPr>
          <w:rFonts w:ascii="Times New Roman" w:hAnsi="Times New Roman" w:cs="Times New Roman"/>
          <w:color w:val="auto"/>
        </w:rPr>
        <w:t>“ dispečerinę. Turi būti užtikrintas reikiamas įrenginių aprūpinimas elektros energija</w:t>
      </w:r>
      <w:r w:rsidR="00CD4EB1" w:rsidRPr="00031A21">
        <w:rPr>
          <w:rFonts w:ascii="Times New Roman" w:hAnsi="Times New Roman" w:cs="Times New Roman"/>
          <w:color w:val="auto"/>
        </w:rPr>
        <w:t>, pastatyti nauji nuotekų valymo įrenginiai,</w:t>
      </w:r>
      <w:r w:rsidR="005F31A8" w:rsidRPr="00031A21">
        <w:rPr>
          <w:rFonts w:ascii="Times New Roman" w:hAnsi="Times New Roman" w:cs="Times New Roman"/>
          <w:color w:val="auto"/>
        </w:rPr>
        <w:t xml:space="preserve"> </w:t>
      </w:r>
      <w:r w:rsidR="00C1440F">
        <w:rPr>
          <w:rFonts w:ascii="Times New Roman" w:hAnsi="Times New Roman" w:cs="Times New Roman"/>
          <w:color w:val="auto"/>
        </w:rPr>
        <w:t xml:space="preserve">rekonstruotas esamas orapūčių pastatas, </w:t>
      </w:r>
      <w:r w:rsidR="005F31A8" w:rsidRPr="00031A21">
        <w:rPr>
          <w:rFonts w:ascii="Times New Roman" w:hAnsi="Times New Roman" w:cs="Times New Roman"/>
          <w:color w:val="auto"/>
        </w:rPr>
        <w:t xml:space="preserve">nuo </w:t>
      </w:r>
      <w:r w:rsidR="00B90D21">
        <w:rPr>
          <w:rFonts w:ascii="Times New Roman" w:hAnsi="Times New Roman" w:cs="Times New Roman"/>
          <w:color w:val="auto"/>
        </w:rPr>
        <w:t>esamo žvyro dangos privažiavimo kelio į valyklos teritoriją</w:t>
      </w:r>
      <w:r w:rsidR="006479BA" w:rsidRPr="00031A21">
        <w:rPr>
          <w:rFonts w:ascii="Times New Roman" w:hAnsi="Times New Roman" w:cs="Times New Roman"/>
          <w:color w:val="auto"/>
        </w:rPr>
        <w:t xml:space="preserve"> </w:t>
      </w:r>
      <w:r w:rsidR="00CD4EB1" w:rsidRPr="00031A21">
        <w:rPr>
          <w:rFonts w:ascii="Times New Roman" w:hAnsi="Times New Roman" w:cs="Times New Roman"/>
          <w:color w:val="auto"/>
        </w:rPr>
        <w:t>įrengta</w:t>
      </w:r>
      <w:r w:rsidR="00C03CD7" w:rsidRPr="00031A21">
        <w:rPr>
          <w:rFonts w:ascii="Times New Roman" w:hAnsi="Times New Roman" w:cs="Times New Roman"/>
          <w:color w:val="auto"/>
        </w:rPr>
        <w:t xml:space="preserve">s </w:t>
      </w:r>
      <w:r w:rsidR="00FC196C" w:rsidRPr="00031A21">
        <w:rPr>
          <w:rFonts w:ascii="Times New Roman" w:hAnsi="Times New Roman" w:cs="Times New Roman"/>
          <w:color w:val="auto"/>
        </w:rPr>
        <w:t>žvyro-skaldos</w:t>
      </w:r>
      <w:r w:rsidR="00C03CD7" w:rsidRPr="00031A21">
        <w:rPr>
          <w:rFonts w:ascii="Times New Roman" w:hAnsi="Times New Roman" w:cs="Times New Roman"/>
          <w:color w:val="auto"/>
        </w:rPr>
        <w:t xml:space="preserve"> </w:t>
      </w:r>
      <w:r w:rsidR="00E33242" w:rsidRPr="00031A21">
        <w:rPr>
          <w:rFonts w:ascii="Times New Roman" w:hAnsi="Times New Roman" w:cs="Times New Roman"/>
          <w:color w:val="auto"/>
        </w:rPr>
        <w:t xml:space="preserve">dangos </w:t>
      </w:r>
      <w:r w:rsidR="00C03CD7" w:rsidRPr="00031A21">
        <w:rPr>
          <w:rFonts w:ascii="Times New Roman" w:hAnsi="Times New Roman" w:cs="Times New Roman"/>
          <w:color w:val="auto"/>
        </w:rPr>
        <w:t>įvažiavimas</w:t>
      </w:r>
      <w:r w:rsidR="00B90D21">
        <w:rPr>
          <w:rFonts w:ascii="Times New Roman" w:hAnsi="Times New Roman" w:cs="Times New Roman"/>
          <w:color w:val="auto"/>
        </w:rPr>
        <w:t xml:space="preserve"> pro dvivėrius </w:t>
      </w:r>
      <w:proofErr w:type="spellStart"/>
      <w:r w:rsidR="00B90D21">
        <w:rPr>
          <w:rFonts w:ascii="Times New Roman" w:hAnsi="Times New Roman" w:cs="Times New Roman"/>
          <w:color w:val="auto"/>
        </w:rPr>
        <w:t>rankinamus</w:t>
      </w:r>
      <w:proofErr w:type="spellEnd"/>
      <w:r w:rsidR="00B90D21">
        <w:rPr>
          <w:rFonts w:ascii="Times New Roman" w:hAnsi="Times New Roman" w:cs="Times New Roman"/>
          <w:color w:val="auto"/>
        </w:rPr>
        <w:t xml:space="preserve"> vartus</w:t>
      </w:r>
      <w:r w:rsidR="00C03CD7" w:rsidRPr="00031A21">
        <w:rPr>
          <w:rFonts w:ascii="Times New Roman" w:hAnsi="Times New Roman" w:cs="Times New Roman"/>
          <w:color w:val="auto"/>
        </w:rPr>
        <w:t xml:space="preserve"> ir</w:t>
      </w:r>
      <w:r w:rsidR="00CD4EB1" w:rsidRPr="00031A21">
        <w:rPr>
          <w:rFonts w:ascii="Times New Roman" w:hAnsi="Times New Roman" w:cs="Times New Roman"/>
          <w:color w:val="auto"/>
        </w:rPr>
        <w:t xml:space="preserve"> apsisukimo aikštelė</w:t>
      </w:r>
      <w:r w:rsidR="00FC196C" w:rsidRPr="00031A21">
        <w:rPr>
          <w:rFonts w:ascii="Times New Roman" w:hAnsi="Times New Roman" w:cs="Times New Roman"/>
          <w:color w:val="auto"/>
        </w:rPr>
        <w:t xml:space="preserve"> NVĮ teritorijoje</w:t>
      </w:r>
      <w:r w:rsidR="00CD4EB1" w:rsidRPr="00031A21">
        <w:rPr>
          <w:rFonts w:ascii="Times New Roman" w:hAnsi="Times New Roman" w:cs="Times New Roman"/>
          <w:color w:val="auto"/>
        </w:rPr>
        <w:t>,</w:t>
      </w:r>
      <w:r w:rsidR="00B90D21">
        <w:rPr>
          <w:rFonts w:ascii="Times New Roman" w:hAnsi="Times New Roman" w:cs="Times New Roman"/>
          <w:color w:val="auto"/>
        </w:rPr>
        <w:t xml:space="preserve"> o taip pat</w:t>
      </w:r>
      <w:r w:rsidR="00CD4EB1" w:rsidRPr="00031A21">
        <w:rPr>
          <w:rFonts w:ascii="Times New Roman" w:hAnsi="Times New Roman" w:cs="Times New Roman"/>
          <w:color w:val="auto"/>
        </w:rPr>
        <w:t xml:space="preserve"> aptvėrimas</w:t>
      </w:r>
      <w:r w:rsidR="00FC196C" w:rsidRPr="00031A21">
        <w:rPr>
          <w:rFonts w:ascii="Times New Roman" w:hAnsi="Times New Roman" w:cs="Times New Roman"/>
          <w:color w:val="auto"/>
        </w:rPr>
        <w:t xml:space="preserve"> su dvivėriais rakinamais vartais. Nuotekų valymo įrenginiai turi būti apšviesti, numatant LED apšvietimą su foto elementu, judesio davikliu ir laiko </w:t>
      </w:r>
      <w:proofErr w:type="spellStart"/>
      <w:r w:rsidR="00FC196C" w:rsidRPr="00031A21">
        <w:rPr>
          <w:rFonts w:ascii="Times New Roman" w:hAnsi="Times New Roman" w:cs="Times New Roman"/>
          <w:color w:val="auto"/>
        </w:rPr>
        <w:t>rėle</w:t>
      </w:r>
      <w:proofErr w:type="spellEnd"/>
      <w:r w:rsidR="00FC196C" w:rsidRPr="00031A21">
        <w:rPr>
          <w:rFonts w:ascii="Times New Roman" w:hAnsi="Times New Roman" w:cs="Times New Roman"/>
          <w:color w:val="auto"/>
        </w:rPr>
        <w:t>.</w:t>
      </w:r>
      <w:r w:rsidR="002D0915">
        <w:rPr>
          <w:rFonts w:ascii="Times New Roman" w:hAnsi="Times New Roman" w:cs="Times New Roman"/>
          <w:color w:val="auto"/>
        </w:rPr>
        <w:t xml:space="preserve"> Esami valyklos statiniai, trukdantys naujų statybai, demontuojami.</w:t>
      </w:r>
    </w:p>
    <w:p w14:paraId="20AE1DAB" w14:textId="77777777" w:rsidR="00FA7144" w:rsidRPr="00031A21" w:rsidRDefault="00FC196C" w:rsidP="00FC196C">
      <w:pPr>
        <w:ind w:firstLine="567"/>
        <w:jc w:val="both"/>
        <w:rPr>
          <w:rFonts w:ascii="Times New Roman" w:hAnsi="Times New Roman" w:cs="Times New Roman"/>
          <w:color w:val="auto"/>
        </w:rPr>
      </w:pPr>
      <w:r w:rsidRPr="00031A21">
        <w:rPr>
          <w:rFonts w:ascii="Times New Roman" w:hAnsi="Times New Roman" w:cs="Times New Roman"/>
          <w:color w:val="auto"/>
        </w:rPr>
        <w:t>Dar</w:t>
      </w:r>
      <w:r w:rsidR="00FA7144" w:rsidRPr="00031A21">
        <w:rPr>
          <w:rFonts w:ascii="Times New Roman" w:hAnsi="Times New Roman" w:cs="Times New Roman"/>
          <w:color w:val="auto"/>
        </w:rPr>
        <w:t>bų apimtis:</w:t>
      </w:r>
    </w:p>
    <w:p w14:paraId="52B4F579" w14:textId="77777777" w:rsidR="00F45C1D" w:rsidRPr="00031A21" w:rsidRDefault="00F45C1D" w:rsidP="00AA4EDC">
      <w:pPr>
        <w:pStyle w:val="ListParagraph"/>
        <w:numPr>
          <w:ilvl w:val="0"/>
          <w:numId w:val="11"/>
        </w:numPr>
        <w:autoSpaceDE w:val="0"/>
        <w:autoSpaceDN w:val="0"/>
        <w:adjustRightInd w:val="0"/>
        <w:contextualSpacing/>
        <w:jc w:val="both"/>
        <w:rPr>
          <w:lang w:val="lt-LT"/>
        </w:rPr>
      </w:pPr>
      <w:r w:rsidRPr="00031A21">
        <w:rPr>
          <w:lang w:val="lt-LT"/>
        </w:rPr>
        <w:t>Pagal geodezijos ir kartografijos techninių reikalavimų reglamentą GKTR1:01:202</w:t>
      </w:r>
      <w:r w:rsidR="00F43018" w:rsidRPr="00031A21">
        <w:rPr>
          <w:lang w:val="lt-LT"/>
        </w:rPr>
        <w:t>3</w:t>
      </w:r>
      <w:r w:rsidRPr="00031A21">
        <w:rPr>
          <w:lang w:val="lt-LT"/>
        </w:rPr>
        <w:t xml:space="preserve"> atlikti geodezinius matavimus i</w:t>
      </w:r>
      <w:r w:rsidR="001A65D2" w:rsidRPr="00031A21">
        <w:rPr>
          <w:lang w:val="lt-LT"/>
        </w:rPr>
        <w:t>r sudaryti topografinius planus;</w:t>
      </w:r>
      <w:r w:rsidRPr="00031A21">
        <w:rPr>
          <w:lang w:val="lt-LT"/>
        </w:rPr>
        <w:t xml:space="preserve"> </w:t>
      </w:r>
    </w:p>
    <w:p w14:paraId="2A25F06B" w14:textId="77777777" w:rsidR="00AA4EDC" w:rsidRPr="00AA4EDC" w:rsidRDefault="00AA4EDC" w:rsidP="00AA4EDC">
      <w:pPr>
        <w:pStyle w:val="ListParagraph"/>
        <w:numPr>
          <w:ilvl w:val="0"/>
          <w:numId w:val="11"/>
        </w:numPr>
        <w:jc w:val="both"/>
        <w:rPr>
          <w:lang w:val="lt-LT"/>
        </w:rPr>
      </w:pPr>
      <w:r w:rsidRPr="00AA4EDC">
        <w:rPr>
          <w:lang w:val="lt-LT"/>
        </w:rPr>
        <w:t>Pagal statybos techninį reglamentą STR 1.04.02:2011 „Inžineriniai geologiniai ir geotechniniai tyrimai“ atlikti projektinius inžinerinius geologinius (geotechninius) tyrimus;</w:t>
      </w:r>
    </w:p>
    <w:p w14:paraId="632B09B3" w14:textId="77777777" w:rsidR="00FA7144" w:rsidRPr="00031A21" w:rsidRDefault="00B14901" w:rsidP="009D6666">
      <w:pPr>
        <w:pStyle w:val="ListParagraph"/>
        <w:numPr>
          <w:ilvl w:val="0"/>
          <w:numId w:val="11"/>
        </w:numPr>
        <w:autoSpaceDE w:val="0"/>
        <w:autoSpaceDN w:val="0"/>
        <w:adjustRightInd w:val="0"/>
        <w:contextualSpacing/>
        <w:jc w:val="both"/>
        <w:rPr>
          <w:lang w:val="lt-LT"/>
        </w:rPr>
      </w:pPr>
      <w:r w:rsidRPr="00031A21">
        <w:rPr>
          <w:lang w:val="lt-LT"/>
        </w:rPr>
        <w:t>Atlikti projektavimą (parengti projektinius pasiūlymus, p</w:t>
      </w:r>
      <w:r w:rsidR="00FA7144" w:rsidRPr="00031A21">
        <w:rPr>
          <w:lang w:val="lt-LT"/>
        </w:rPr>
        <w:t xml:space="preserve">arengti </w:t>
      </w:r>
      <w:r w:rsidR="00C47689" w:rsidRPr="00031A21">
        <w:rPr>
          <w:lang w:val="lt-LT"/>
        </w:rPr>
        <w:t xml:space="preserve">techninį darbo </w:t>
      </w:r>
      <w:r w:rsidR="004024F7" w:rsidRPr="00031A21">
        <w:rPr>
          <w:lang w:val="lt-LT"/>
        </w:rPr>
        <w:t>projektą</w:t>
      </w:r>
      <w:r w:rsidRPr="00031A21">
        <w:rPr>
          <w:lang w:val="lt-LT"/>
        </w:rPr>
        <w:t xml:space="preserve">) viską suderinti su </w:t>
      </w:r>
      <w:r w:rsidR="00E33242" w:rsidRPr="00031A21">
        <w:rPr>
          <w:lang w:val="lt-LT"/>
        </w:rPr>
        <w:t>Užsakovu</w:t>
      </w:r>
      <w:r w:rsidRPr="00031A21">
        <w:rPr>
          <w:lang w:val="lt-LT"/>
        </w:rPr>
        <w:t xml:space="preserve"> bei kitais asmenimis teisės aktų nustatyta tvarka</w:t>
      </w:r>
      <w:r w:rsidR="00A41C95" w:rsidRPr="00031A21">
        <w:rPr>
          <w:lang w:val="lt-LT"/>
        </w:rPr>
        <w:t>;</w:t>
      </w:r>
    </w:p>
    <w:p w14:paraId="052015EA" w14:textId="77777777" w:rsidR="00FA7144" w:rsidRPr="00031A21" w:rsidRDefault="00FA7144" w:rsidP="009D6666">
      <w:pPr>
        <w:widowControl/>
        <w:numPr>
          <w:ilvl w:val="0"/>
          <w:numId w:val="11"/>
        </w:numPr>
        <w:autoSpaceDE w:val="0"/>
        <w:autoSpaceDN w:val="0"/>
        <w:adjustRightInd w:val="0"/>
        <w:jc w:val="both"/>
        <w:rPr>
          <w:rFonts w:ascii="Times New Roman" w:hAnsi="Times New Roman" w:cs="Times New Roman"/>
          <w:color w:val="auto"/>
          <w:lang w:eastAsia="en-US"/>
        </w:rPr>
      </w:pPr>
      <w:r w:rsidRPr="00031A21">
        <w:rPr>
          <w:rFonts w:ascii="Times New Roman" w:hAnsi="Times New Roman" w:cs="Times New Roman"/>
          <w:color w:val="auto"/>
          <w:lang w:eastAsia="en-US"/>
        </w:rPr>
        <w:t xml:space="preserve">Pateikti </w:t>
      </w:r>
      <w:r w:rsidR="00137C7E" w:rsidRPr="00031A21">
        <w:rPr>
          <w:rFonts w:ascii="Times New Roman" w:hAnsi="Times New Roman" w:cs="Times New Roman"/>
          <w:color w:val="auto"/>
          <w:lang w:eastAsia="en-US"/>
        </w:rPr>
        <w:t>s</w:t>
      </w:r>
      <w:r w:rsidR="00DD79B7" w:rsidRPr="00031A21">
        <w:rPr>
          <w:rFonts w:ascii="Times New Roman" w:hAnsi="Times New Roman" w:cs="Times New Roman"/>
          <w:color w:val="auto"/>
          <w:lang w:eastAsia="en-US"/>
        </w:rPr>
        <w:t xml:space="preserve">tatinio </w:t>
      </w:r>
      <w:r w:rsidRPr="00031A21">
        <w:rPr>
          <w:rFonts w:ascii="Times New Roman" w:hAnsi="Times New Roman" w:cs="Times New Roman"/>
          <w:color w:val="auto"/>
          <w:lang w:eastAsia="en-US"/>
        </w:rPr>
        <w:t xml:space="preserve">projektą Užsakovo parinktai ekspertizės įmonei ir </w:t>
      </w:r>
      <w:r w:rsidR="00E33242" w:rsidRPr="00031A21">
        <w:rPr>
          <w:rFonts w:ascii="Times New Roman" w:hAnsi="Times New Roman" w:cs="Times New Roman"/>
          <w:color w:val="auto"/>
          <w:lang w:eastAsia="en-US"/>
        </w:rPr>
        <w:t>pa</w:t>
      </w:r>
      <w:r w:rsidRPr="00031A21">
        <w:rPr>
          <w:rFonts w:ascii="Times New Roman" w:hAnsi="Times New Roman" w:cs="Times New Roman"/>
          <w:color w:val="auto"/>
          <w:lang w:eastAsia="en-US"/>
        </w:rPr>
        <w:t xml:space="preserve">taisyti </w:t>
      </w:r>
      <w:r w:rsidR="00DD79B7" w:rsidRPr="00031A21">
        <w:rPr>
          <w:rFonts w:ascii="Times New Roman" w:hAnsi="Times New Roman" w:cs="Times New Roman"/>
          <w:color w:val="auto"/>
          <w:lang w:eastAsia="en-US"/>
        </w:rPr>
        <w:t xml:space="preserve">jį </w:t>
      </w:r>
      <w:r w:rsidR="00E33242" w:rsidRPr="00031A21">
        <w:rPr>
          <w:rFonts w:ascii="Times New Roman" w:hAnsi="Times New Roman" w:cs="Times New Roman"/>
          <w:color w:val="auto"/>
          <w:lang w:eastAsia="en-US"/>
        </w:rPr>
        <w:t xml:space="preserve">pagal </w:t>
      </w:r>
      <w:r w:rsidRPr="00031A21">
        <w:rPr>
          <w:rFonts w:ascii="Times New Roman" w:hAnsi="Times New Roman" w:cs="Times New Roman"/>
          <w:color w:val="auto"/>
          <w:lang w:eastAsia="en-US"/>
        </w:rPr>
        <w:t>privalomas ekspertizės pastabas. Ekspertizę perka i</w:t>
      </w:r>
      <w:r w:rsidR="00E47417" w:rsidRPr="00031A21">
        <w:rPr>
          <w:rFonts w:ascii="Times New Roman" w:hAnsi="Times New Roman" w:cs="Times New Roman"/>
          <w:color w:val="auto"/>
          <w:lang w:eastAsia="en-US"/>
        </w:rPr>
        <w:t>r apmoka Užsakovas (Statytojas);</w:t>
      </w:r>
    </w:p>
    <w:p w14:paraId="3AF55C1E" w14:textId="77777777" w:rsidR="00FA7144" w:rsidRPr="00031A21" w:rsidRDefault="00071A1C" w:rsidP="009D6666">
      <w:pPr>
        <w:widowControl/>
        <w:numPr>
          <w:ilvl w:val="0"/>
          <w:numId w:val="11"/>
        </w:numPr>
        <w:autoSpaceDE w:val="0"/>
        <w:autoSpaceDN w:val="0"/>
        <w:adjustRightInd w:val="0"/>
        <w:jc w:val="both"/>
        <w:rPr>
          <w:rFonts w:ascii="Times New Roman" w:hAnsi="Times New Roman" w:cs="Times New Roman"/>
          <w:color w:val="auto"/>
        </w:rPr>
      </w:pPr>
      <w:r w:rsidRPr="00031A21">
        <w:rPr>
          <w:rFonts w:ascii="Times New Roman" w:hAnsi="Times New Roman" w:cs="Times New Roman"/>
          <w:color w:val="auto"/>
          <w:lang w:eastAsia="en-US"/>
        </w:rPr>
        <w:t xml:space="preserve">Pagal parengtą ir </w:t>
      </w:r>
      <w:r w:rsidR="006217E1" w:rsidRPr="00031A21">
        <w:rPr>
          <w:rFonts w:ascii="Times New Roman" w:hAnsi="Times New Roman" w:cs="Times New Roman"/>
          <w:color w:val="auto"/>
          <w:lang w:eastAsia="en-US"/>
        </w:rPr>
        <w:t>suderintą</w:t>
      </w:r>
      <w:r w:rsidRPr="00031A21">
        <w:rPr>
          <w:rFonts w:ascii="Times New Roman" w:hAnsi="Times New Roman" w:cs="Times New Roman"/>
          <w:color w:val="auto"/>
          <w:lang w:eastAsia="en-US"/>
        </w:rPr>
        <w:t xml:space="preserve"> </w:t>
      </w:r>
      <w:r w:rsidR="00B14901" w:rsidRPr="00031A21">
        <w:rPr>
          <w:rFonts w:ascii="Times New Roman" w:hAnsi="Times New Roman" w:cs="Times New Roman"/>
          <w:color w:val="auto"/>
          <w:lang w:eastAsia="en-US"/>
        </w:rPr>
        <w:t>t</w:t>
      </w:r>
      <w:r w:rsidR="008B0AE1" w:rsidRPr="00031A21">
        <w:rPr>
          <w:rFonts w:ascii="Times New Roman" w:hAnsi="Times New Roman" w:cs="Times New Roman"/>
          <w:color w:val="auto"/>
          <w:lang w:eastAsia="en-US"/>
        </w:rPr>
        <w:t xml:space="preserve">echninį darbo </w:t>
      </w:r>
      <w:r w:rsidRPr="00031A21">
        <w:rPr>
          <w:rFonts w:ascii="Times New Roman" w:hAnsi="Times New Roman" w:cs="Times New Roman"/>
          <w:color w:val="auto"/>
          <w:lang w:eastAsia="en-US"/>
        </w:rPr>
        <w:t xml:space="preserve">projektą atlikti </w:t>
      </w:r>
      <w:r w:rsidR="006217E1" w:rsidRPr="00031A21">
        <w:rPr>
          <w:rFonts w:ascii="Times New Roman" w:hAnsi="Times New Roman" w:cs="Times New Roman"/>
          <w:color w:val="auto"/>
          <w:lang w:eastAsia="en-US"/>
        </w:rPr>
        <w:t>D</w:t>
      </w:r>
      <w:r w:rsidRPr="00031A21">
        <w:rPr>
          <w:rFonts w:ascii="Times New Roman" w:hAnsi="Times New Roman" w:cs="Times New Roman"/>
          <w:color w:val="auto"/>
          <w:lang w:eastAsia="en-US"/>
        </w:rPr>
        <w:t>arbus</w:t>
      </w:r>
      <w:r w:rsidR="00E47417" w:rsidRPr="00031A21">
        <w:rPr>
          <w:rFonts w:ascii="Times New Roman" w:hAnsi="Times New Roman" w:cs="Times New Roman"/>
          <w:color w:val="auto"/>
          <w:lang w:eastAsia="en-US"/>
        </w:rPr>
        <w:t>;</w:t>
      </w:r>
    </w:p>
    <w:p w14:paraId="71DBC7E2" w14:textId="77777777" w:rsidR="00FA7144" w:rsidRPr="00031A21" w:rsidRDefault="00071A1C" w:rsidP="009D6666">
      <w:pPr>
        <w:widowControl/>
        <w:numPr>
          <w:ilvl w:val="0"/>
          <w:numId w:val="11"/>
        </w:numPr>
        <w:tabs>
          <w:tab w:val="left" w:pos="360"/>
          <w:tab w:val="left" w:pos="720"/>
        </w:tabs>
        <w:suppressAutoHyphens/>
        <w:jc w:val="both"/>
        <w:rPr>
          <w:rFonts w:ascii="Times New Roman" w:hAnsi="Times New Roman" w:cs="Times New Roman"/>
          <w:color w:val="auto"/>
        </w:rPr>
      </w:pPr>
      <w:r w:rsidRPr="00031A21">
        <w:rPr>
          <w:rFonts w:ascii="Times New Roman" w:hAnsi="Times New Roman" w:cs="Times New Roman"/>
          <w:color w:val="auto"/>
        </w:rPr>
        <w:t>Parengti ir p</w:t>
      </w:r>
      <w:r w:rsidR="00FA7144" w:rsidRPr="00031A21">
        <w:rPr>
          <w:rFonts w:ascii="Times New Roman" w:hAnsi="Times New Roman" w:cs="Times New Roman"/>
          <w:color w:val="auto"/>
        </w:rPr>
        <w:t xml:space="preserve">ateikti </w:t>
      </w:r>
      <w:r w:rsidR="006217E1" w:rsidRPr="00031A21">
        <w:rPr>
          <w:rFonts w:ascii="Times New Roman" w:hAnsi="Times New Roman" w:cs="Times New Roman"/>
          <w:color w:val="auto"/>
        </w:rPr>
        <w:t>NVĮ eksploatavimui reikalingą dokumentaciją:</w:t>
      </w:r>
      <w:r w:rsidR="00FA7144" w:rsidRPr="00031A21">
        <w:rPr>
          <w:rFonts w:ascii="Times New Roman" w:hAnsi="Times New Roman" w:cs="Times New Roman"/>
          <w:color w:val="auto"/>
        </w:rPr>
        <w:t xml:space="preserve"> schemas bei instrukcijas</w:t>
      </w:r>
      <w:r w:rsidR="006217E1" w:rsidRPr="00031A21">
        <w:rPr>
          <w:rFonts w:ascii="Times New Roman" w:hAnsi="Times New Roman" w:cs="Times New Roman"/>
          <w:color w:val="auto"/>
        </w:rPr>
        <w:t xml:space="preserve"> ir kt.</w:t>
      </w:r>
      <w:r w:rsidR="00FA7144" w:rsidRPr="00031A21">
        <w:rPr>
          <w:rFonts w:ascii="Times New Roman" w:hAnsi="Times New Roman" w:cs="Times New Roman"/>
          <w:color w:val="auto"/>
        </w:rPr>
        <w:t xml:space="preserve"> lietuvių kalba, apm</w:t>
      </w:r>
      <w:r w:rsidR="00E47417" w:rsidRPr="00031A21">
        <w:rPr>
          <w:rFonts w:ascii="Times New Roman" w:hAnsi="Times New Roman" w:cs="Times New Roman"/>
          <w:color w:val="auto"/>
        </w:rPr>
        <w:t>okyti eksploatuojantį personalą;</w:t>
      </w:r>
      <w:r w:rsidR="00FA7144" w:rsidRPr="00031A21">
        <w:rPr>
          <w:rFonts w:ascii="Times New Roman" w:hAnsi="Times New Roman" w:cs="Times New Roman"/>
          <w:color w:val="auto"/>
        </w:rPr>
        <w:t xml:space="preserve"> </w:t>
      </w:r>
    </w:p>
    <w:p w14:paraId="179012E7" w14:textId="77777777" w:rsidR="00FA7144" w:rsidRPr="00031A21" w:rsidRDefault="00FA7144" w:rsidP="009D6666">
      <w:pPr>
        <w:widowControl/>
        <w:numPr>
          <w:ilvl w:val="0"/>
          <w:numId w:val="11"/>
        </w:numPr>
        <w:tabs>
          <w:tab w:val="left" w:pos="360"/>
          <w:tab w:val="left" w:pos="720"/>
        </w:tabs>
        <w:suppressAutoHyphens/>
        <w:jc w:val="both"/>
        <w:rPr>
          <w:rFonts w:ascii="Times New Roman" w:hAnsi="Times New Roman" w:cs="Times New Roman"/>
          <w:color w:val="auto"/>
        </w:rPr>
      </w:pPr>
      <w:r w:rsidRPr="00031A21">
        <w:rPr>
          <w:rFonts w:ascii="Times New Roman" w:hAnsi="Times New Roman" w:cs="Times New Roman"/>
          <w:color w:val="auto"/>
        </w:rPr>
        <w:t xml:space="preserve">Baigus </w:t>
      </w:r>
      <w:r w:rsidR="00B14901" w:rsidRPr="00031A21">
        <w:rPr>
          <w:rFonts w:ascii="Times New Roman" w:hAnsi="Times New Roman" w:cs="Times New Roman"/>
          <w:color w:val="auto"/>
        </w:rPr>
        <w:t>D</w:t>
      </w:r>
      <w:r w:rsidRPr="00031A21">
        <w:rPr>
          <w:rFonts w:ascii="Times New Roman" w:hAnsi="Times New Roman" w:cs="Times New Roman"/>
          <w:color w:val="auto"/>
        </w:rPr>
        <w:t>arbus parengti geodezinę išpildomąją dokumentac</w:t>
      </w:r>
      <w:r w:rsidR="00E47417" w:rsidRPr="00031A21">
        <w:rPr>
          <w:rFonts w:ascii="Times New Roman" w:hAnsi="Times New Roman" w:cs="Times New Roman"/>
          <w:color w:val="auto"/>
        </w:rPr>
        <w:t>iją ir kadastrinę matavimų bylą;</w:t>
      </w:r>
    </w:p>
    <w:p w14:paraId="0D31EDAE" w14:textId="77777777" w:rsidR="00FA7144" w:rsidRPr="00031A21" w:rsidRDefault="00071A1C" w:rsidP="009D6666">
      <w:pPr>
        <w:widowControl/>
        <w:numPr>
          <w:ilvl w:val="0"/>
          <w:numId w:val="11"/>
        </w:numPr>
        <w:tabs>
          <w:tab w:val="left" w:pos="360"/>
          <w:tab w:val="left" w:pos="720"/>
        </w:tabs>
        <w:suppressAutoHyphens/>
        <w:jc w:val="both"/>
        <w:rPr>
          <w:rFonts w:ascii="Times New Roman" w:hAnsi="Times New Roman" w:cs="Times New Roman"/>
          <w:color w:val="auto"/>
        </w:rPr>
      </w:pPr>
      <w:r w:rsidRPr="00031A21">
        <w:rPr>
          <w:rFonts w:ascii="Times New Roman" w:hAnsi="Times New Roman" w:cs="Times New Roman"/>
          <w:color w:val="auto"/>
        </w:rPr>
        <w:t>Parengti ir pateikti visus dokumentus, kad teisės aktų nustatyta tvarka būtų gautas statybos užbaigimo dokumentas (deklaracija apie statybos užbaigimą ar kt.)</w:t>
      </w:r>
      <w:r w:rsidR="00EB6CA8" w:rsidRPr="00031A21">
        <w:rPr>
          <w:rFonts w:ascii="Times New Roman" w:hAnsi="Times New Roman" w:cs="Times New Roman"/>
          <w:color w:val="auto"/>
        </w:rPr>
        <w:t xml:space="preserve"> (deklaracijos apie statybų užbaigimą tvirtinimo paslaugas užsako ir apmoka Užsakovas).</w:t>
      </w:r>
    </w:p>
    <w:p w14:paraId="4F77E3CF" w14:textId="77777777" w:rsidR="00300EDC" w:rsidRPr="00031A21" w:rsidRDefault="00300EDC" w:rsidP="00300EDC">
      <w:pPr>
        <w:ind w:firstLine="630"/>
        <w:jc w:val="both"/>
        <w:rPr>
          <w:rFonts w:ascii="Times New Roman" w:hAnsi="Times New Roman" w:cs="Times New Roman"/>
          <w:color w:val="auto"/>
        </w:rPr>
      </w:pPr>
    </w:p>
    <w:p w14:paraId="456B4D7F" w14:textId="77777777" w:rsidR="00300EDC" w:rsidRPr="00031A21" w:rsidRDefault="00300EDC" w:rsidP="00007373">
      <w:pPr>
        <w:ind w:firstLine="630"/>
        <w:jc w:val="both"/>
        <w:rPr>
          <w:rFonts w:ascii="Times New Roman" w:hAnsi="Times New Roman" w:cs="Times New Roman"/>
          <w:color w:val="auto"/>
        </w:rPr>
      </w:pPr>
      <w:r w:rsidRPr="00031A21">
        <w:rPr>
          <w:rFonts w:ascii="Times New Roman" w:hAnsi="Times New Roman" w:cs="Times New Roman"/>
          <w:color w:val="auto"/>
        </w:rPr>
        <w:t>Paminėtina, kad parengta Techninė specifikacija nurodo tik pagrindinius reikalavimus Darbams, aprašo ir nurodo laukiamą rezultatą. Rangovas turi įvertinti tai, kad Techninėje  specifikacijoje kai kurie darbai nenurodyti ir nedetalizuoti. Konkretūs</w:t>
      </w:r>
      <w:r w:rsidR="00B478CD" w:rsidRPr="00031A21">
        <w:rPr>
          <w:rFonts w:ascii="Times New Roman" w:hAnsi="Times New Roman" w:cs="Times New Roman"/>
          <w:color w:val="auto"/>
        </w:rPr>
        <w:t xml:space="preserve"> darbai</w:t>
      </w:r>
      <w:r w:rsidRPr="00031A21">
        <w:rPr>
          <w:rFonts w:ascii="Times New Roman" w:hAnsi="Times New Roman" w:cs="Times New Roman"/>
          <w:color w:val="auto"/>
        </w:rPr>
        <w:t xml:space="preserve"> </w:t>
      </w:r>
      <w:r w:rsidR="00B478CD" w:rsidRPr="00031A21">
        <w:rPr>
          <w:rFonts w:ascii="Times New Roman" w:hAnsi="Times New Roman" w:cs="Times New Roman"/>
          <w:color w:val="auto"/>
        </w:rPr>
        <w:t xml:space="preserve">numatomi Rangovo ir nurodomi </w:t>
      </w:r>
      <w:r w:rsidRPr="00031A21">
        <w:rPr>
          <w:rFonts w:ascii="Times New Roman" w:hAnsi="Times New Roman" w:cs="Times New Roman"/>
          <w:color w:val="auto"/>
        </w:rPr>
        <w:t>rengiant Statinio projektą bei vykdant darbus. Visi šiuose pirkimo dokumentuose neį</w:t>
      </w:r>
      <w:r w:rsidR="00A45B36" w:rsidRPr="00031A21">
        <w:rPr>
          <w:rFonts w:ascii="Times New Roman" w:hAnsi="Times New Roman" w:cs="Times New Roman"/>
          <w:color w:val="auto"/>
        </w:rPr>
        <w:t>vardinti</w:t>
      </w:r>
      <w:r w:rsidRPr="00031A21">
        <w:rPr>
          <w:rFonts w:ascii="Times New Roman" w:hAnsi="Times New Roman" w:cs="Times New Roman"/>
          <w:color w:val="auto"/>
        </w:rPr>
        <w:t xml:space="preserve"> darbai, kuriuos patyręs Rangovas </w:t>
      </w:r>
      <w:r w:rsidR="00A45B36" w:rsidRPr="00031A21">
        <w:rPr>
          <w:rFonts w:ascii="Times New Roman" w:hAnsi="Times New Roman" w:cs="Times New Roman"/>
          <w:color w:val="auto"/>
        </w:rPr>
        <w:t>gali</w:t>
      </w:r>
      <w:r w:rsidRPr="00031A21">
        <w:rPr>
          <w:rFonts w:ascii="Times New Roman" w:hAnsi="Times New Roman" w:cs="Times New Roman"/>
          <w:color w:val="auto"/>
        </w:rPr>
        <w:t xml:space="preserve"> įsivertinti kaip būtinus atlikti, užtikrinant Darbų užbaigimą ir Rangos sutarties įgyvendinimą, yra priskiriami Rangovo rizikai ir jei tokius darbus būtina atlikti, Rangovas juos privalės atlikti savo sąskaita.</w:t>
      </w:r>
    </w:p>
    <w:p w14:paraId="4088DE0C" w14:textId="77777777" w:rsidR="00300EDC" w:rsidRPr="00031A21" w:rsidRDefault="00300EDC" w:rsidP="00007373">
      <w:pPr>
        <w:widowControl/>
        <w:tabs>
          <w:tab w:val="left" w:pos="360"/>
          <w:tab w:val="left" w:pos="720"/>
        </w:tabs>
        <w:suppressAutoHyphens/>
        <w:ind w:firstLine="630"/>
        <w:jc w:val="both"/>
        <w:rPr>
          <w:rFonts w:ascii="Times New Roman" w:hAnsi="Times New Roman" w:cs="Times New Roman"/>
          <w:color w:val="auto"/>
        </w:rPr>
      </w:pPr>
    </w:p>
    <w:p w14:paraId="5DBB5530" w14:textId="1269348F" w:rsidR="00BC7CBD" w:rsidRPr="00031A21" w:rsidRDefault="0086340F" w:rsidP="00007373">
      <w:pPr>
        <w:ind w:firstLine="630"/>
        <w:jc w:val="both"/>
        <w:rPr>
          <w:rFonts w:ascii="Times New Roman" w:hAnsi="Times New Roman" w:cs="Times New Roman"/>
          <w:color w:val="auto"/>
        </w:rPr>
      </w:pPr>
      <w:r w:rsidRPr="00031A21">
        <w:rPr>
          <w:rFonts w:ascii="Times New Roman" w:hAnsi="Times New Roman" w:cs="Times New Roman"/>
          <w:color w:val="auto"/>
        </w:rPr>
        <w:t xml:space="preserve">Siekiant įsitikinti, kad siūlomi darbai atitinka Pirkimo dokumentuose keliamus reikalavimus, </w:t>
      </w:r>
      <w:r w:rsidR="00AA4EDC">
        <w:rPr>
          <w:rFonts w:ascii="Times New Roman" w:hAnsi="Times New Roman" w:cs="Times New Roman"/>
          <w:color w:val="auto"/>
        </w:rPr>
        <w:lastRenderedPageBreak/>
        <w:t>k</w:t>
      </w:r>
      <w:r w:rsidRPr="00031A21">
        <w:rPr>
          <w:rFonts w:ascii="Times New Roman" w:hAnsi="Times New Roman" w:cs="Times New Roman"/>
          <w:color w:val="auto"/>
        </w:rPr>
        <w:t xml:space="preserve">artu su pasiūlymu </w:t>
      </w:r>
      <w:r w:rsidR="00007373" w:rsidRPr="00031A21">
        <w:rPr>
          <w:rFonts w:ascii="Times New Roman" w:hAnsi="Times New Roman" w:cs="Times New Roman"/>
          <w:color w:val="auto"/>
        </w:rPr>
        <w:t>T</w:t>
      </w:r>
      <w:r w:rsidRPr="00031A21">
        <w:rPr>
          <w:rFonts w:ascii="Times New Roman" w:hAnsi="Times New Roman" w:cs="Times New Roman"/>
          <w:color w:val="auto"/>
        </w:rPr>
        <w:t xml:space="preserve">iekėjas pateikia </w:t>
      </w:r>
      <w:r w:rsidR="00942AEB" w:rsidRPr="00031A21">
        <w:rPr>
          <w:rFonts w:ascii="Times New Roman" w:hAnsi="Times New Roman" w:cs="Times New Roman"/>
          <w:color w:val="auto"/>
        </w:rPr>
        <w:t>s</w:t>
      </w:r>
      <w:r w:rsidRPr="00031A21">
        <w:rPr>
          <w:rFonts w:ascii="Times New Roman" w:hAnsi="Times New Roman" w:cs="Times New Roman"/>
          <w:color w:val="auto"/>
        </w:rPr>
        <w:t xml:space="preserve">iūlomų darbų aprašymą. </w:t>
      </w:r>
      <w:r w:rsidR="00755C8D" w:rsidRPr="00031A21">
        <w:rPr>
          <w:rFonts w:ascii="Times New Roman" w:hAnsi="Times New Roman" w:cs="Times New Roman"/>
          <w:color w:val="auto"/>
        </w:rPr>
        <w:t>Aprašyme privalo būti pateik</w:t>
      </w:r>
      <w:r w:rsidR="005303EA" w:rsidRPr="00031A21">
        <w:rPr>
          <w:rFonts w:ascii="Times New Roman" w:hAnsi="Times New Roman" w:cs="Times New Roman"/>
          <w:color w:val="auto"/>
        </w:rPr>
        <w:t>t</w:t>
      </w:r>
      <w:r w:rsidR="00755C8D" w:rsidRPr="00031A21">
        <w:rPr>
          <w:rFonts w:ascii="Times New Roman" w:hAnsi="Times New Roman" w:cs="Times New Roman"/>
          <w:color w:val="auto"/>
        </w:rPr>
        <w:t xml:space="preserve">a tokia informacija: </w:t>
      </w:r>
    </w:p>
    <w:p w14:paraId="76C002AD" w14:textId="77777777" w:rsidR="00BC7CBD" w:rsidRPr="00031A21" w:rsidRDefault="00755C8D" w:rsidP="009D6666">
      <w:pPr>
        <w:numPr>
          <w:ilvl w:val="0"/>
          <w:numId w:val="21"/>
        </w:numPr>
        <w:ind w:left="993"/>
        <w:jc w:val="both"/>
        <w:rPr>
          <w:rFonts w:ascii="Times New Roman" w:hAnsi="Times New Roman" w:cs="Times New Roman"/>
          <w:color w:val="auto"/>
        </w:rPr>
      </w:pPr>
      <w:r w:rsidRPr="00031A21">
        <w:rPr>
          <w:rFonts w:ascii="Times New Roman" w:hAnsi="Times New Roman" w:cs="Times New Roman"/>
          <w:color w:val="auto"/>
        </w:rPr>
        <w:t xml:space="preserve">Išsamus pagrindinių statinių, </w:t>
      </w:r>
      <w:r w:rsidR="000F7AF9">
        <w:rPr>
          <w:rFonts w:ascii="Times New Roman" w:hAnsi="Times New Roman" w:cs="Times New Roman"/>
          <w:color w:val="auto"/>
        </w:rPr>
        <w:t xml:space="preserve">esamo-rekonstruojamo </w:t>
      </w:r>
      <w:r w:rsidRPr="00031A21">
        <w:rPr>
          <w:rFonts w:ascii="Times New Roman" w:hAnsi="Times New Roman" w:cs="Times New Roman"/>
          <w:color w:val="auto"/>
        </w:rPr>
        <w:t>pastato, talpų aprašymas (pagrindiniai statybos konstrukcijų</w:t>
      </w:r>
      <w:r w:rsidR="000F7AF9">
        <w:rPr>
          <w:rFonts w:ascii="Times New Roman" w:hAnsi="Times New Roman" w:cs="Times New Roman"/>
          <w:color w:val="auto"/>
        </w:rPr>
        <w:t>,</w:t>
      </w:r>
      <w:r w:rsidRPr="00031A21">
        <w:rPr>
          <w:rFonts w:ascii="Times New Roman" w:hAnsi="Times New Roman" w:cs="Times New Roman"/>
          <w:color w:val="auto"/>
        </w:rPr>
        <w:t xml:space="preserve"> statinių, rezervuarų </w:t>
      </w:r>
      <w:r w:rsidR="007E23AB" w:rsidRPr="00031A21">
        <w:rPr>
          <w:rFonts w:ascii="Times New Roman" w:hAnsi="Times New Roman" w:cs="Times New Roman"/>
          <w:color w:val="auto"/>
        </w:rPr>
        <w:t>išmatavimai</w:t>
      </w:r>
      <w:r w:rsidRPr="00031A21">
        <w:rPr>
          <w:rFonts w:ascii="Times New Roman" w:hAnsi="Times New Roman" w:cs="Times New Roman"/>
          <w:color w:val="auto"/>
        </w:rPr>
        <w:t xml:space="preserve">); </w:t>
      </w:r>
    </w:p>
    <w:p w14:paraId="3F33AACC" w14:textId="77777777" w:rsidR="00BC7CBD" w:rsidRPr="00031A21" w:rsidRDefault="00755C8D" w:rsidP="009D6666">
      <w:pPr>
        <w:numPr>
          <w:ilvl w:val="0"/>
          <w:numId w:val="21"/>
        </w:numPr>
        <w:ind w:left="993"/>
        <w:jc w:val="both"/>
        <w:rPr>
          <w:rFonts w:ascii="Times New Roman" w:hAnsi="Times New Roman" w:cs="Times New Roman"/>
          <w:color w:val="auto"/>
        </w:rPr>
      </w:pPr>
      <w:r w:rsidRPr="00031A21">
        <w:rPr>
          <w:rFonts w:ascii="Times New Roman" w:hAnsi="Times New Roman" w:cs="Times New Roman"/>
          <w:color w:val="auto"/>
        </w:rPr>
        <w:t>Statybos darbų vykdymo būdas (ar ir kur liejamos gelžbetonio konstrukcijos, montuojami jau išlieti betono elementai, surenkamos konstrukcijos ir t.t.)</w:t>
      </w:r>
      <w:r w:rsidR="008253C0" w:rsidRPr="00031A21">
        <w:rPr>
          <w:rFonts w:ascii="Times New Roman" w:hAnsi="Times New Roman" w:cs="Times New Roman"/>
          <w:color w:val="auto"/>
        </w:rPr>
        <w:t>;</w:t>
      </w:r>
      <w:r w:rsidRPr="00031A21">
        <w:rPr>
          <w:rFonts w:ascii="Times New Roman" w:hAnsi="Times New Roman" w:cs="Times New Roman"/>
          <w:color w:val="auto"/>
        </w:rPr>
        <w:t xml:space="preserve"> </w:t>
      </w:r>
    </w:p>
    <w:p w14:paraId="3C2C2901" w14:textId="77777777" w:rsidR="007E23AB" w:rsidRPr="00031A21" w:rsidRDefault="00755C8D" w:rsidP="009D6666">
      <w:pPr>
        <w:numPr>
          <w:ilvl w:val="0"/>
          <w:numId w:val="21"/>
        </w:numPr>
        <w:ind w:left="993"/>
        <w:jc w:val="both"/>
        <w:rPr>
          <w:rFonts w:ascii="Times New Roman" w:hAnsi="Times New Roman" w:cs="Times New Roman"/>
          <w:color w:val="auto"/>
        </w:rPr>
      </w:pPr>
      <w:r w:rsidRPr="00031A21">
        <w:rPr>
          <w:rFonts w:ascii="Times New Roman" w:hAnsi="Times New Roman" w:cs="Times New Roman"/>
          <w:color w:val="auto"/>
        </w:rPr>
        <w:t xml:space="preserve">Numatoma patiekti mechaninė įranga, </w:t>
      </w:r>
      <w:r w:rsidR="007E23AB" w:rsidRPr="00031A21">
        <w:rPr>
          <w:rFonts w:ascii="Times New Roman" w:hAnsi="Times New Roman" w:cs="Times New Roman"/>
          <w:color w:val="auto"/>
        </w:rPr>
        <w:t>nurodant</w:t>
      </w:r>
      <w:r w:rsidRPr="00031A21">
        <w:rPr>
          <w:rFonts w:ascii="Times New Roman" w:hAnsi="Times New Roman" w:cs="Times New Roman"/>
          <w:color w:val="auto"/>
        </w:rPr>
        <w:t xml:space="preserve"> pagrindinius darbo parametrus</w:t>
      </w:r>
      <w:r w:rsidR="007E23AB" w:rsidRPr="00031A21">
        <w:rPr>
          <w:rFonts w:ascii="Times New Roman" w:hAnsi="Times New Roman" w:cs="Times New Roman"/>
          <w:color w:val="auto"/>
        </w:rPr>
        <w:t xml:space="preserve"> (našumas, kėlimo aukštis</w:t>
      </w:r>
      <w:r w:rsidR="008253C0" w:rsidRPr="00031A21">
        <w:rPr>
          <w:rFonts w:ascii="Times New Roman" w:hAnsi="Times New Roman" w:cs="Times New Roman"/>
          <w:color w:val="auto"/>
        </w:rPr>
        <w:t xml:space="preserve"> arba darbo slėgis, </w:t>
      </w:r>
      <w:r w:rsidR="00592887" w:rsidRPr="00031A21">
        <w:rPr>
          <w:rFonts w:ascii="Times New Roman" w:hAnsi="Times New Roman" w:cs="Times New Roman"/>
          <w:color w:val="auto"/>
        </w:rPr>
        <w:t>elektros variklio galia ir pan.)</w:t>
      </w:r>
      <w:r w:rsidR="008253C0" w:rsidRPr="00031A21">
        <w:rPr>
          <w:rFonts w:ascii="Times New Roman" w:hAnsi="Times New Roman" w:cs="Times New Roman"/>
          <w:color w:val="auto"/>
        </w:rPr>
        <w:t>;</w:t>
      </w:r>
    </w:p>
    <w:p w14:paraId="052DDD7D" w14:textId="77777777" w:rsidR="00592887" w:rsidRPr="00031A21" w:rsidRDefault="00592887" w:rsidP="009D6666">
      <w:pPr>
        <w:numPr>
          <w:ilvl w:val="0"/>
          <w:numId w:val="21"/>
        </w:numPr>
        <w:ind w:left="993"/>
        <w:jc w:val="both"/>
        <w:rPr>
          <w:rFonts w:ascii="Times New Roman" w:hAnsi="Times New Roman" w:cs="Times New Roman"/>
          <w:color w:val="auto"/>
        </w:rPr>
      </w:pPr>
      <w:r w:rsidRPr="00031A21">
        <w:rPr>
          <w:rFonts w:ascii="Times New Roman" w:hAnsi="Times New Roman" w:cs="Times New Roman"/>
          <w:color w:val="auto"/>
        </w:rPr>
        <w:t xml:space="preserve">Numatomos </w:t>
      </w:r>
      <w:r w:rsidR="00755C8D" w:rsidRPr="00031A21">
        <w:rPr>
          <w:rFonts w:ascii="Times New Roman" w:hAnsi="Times New Roman" w:cs="Times New Roman"/>
          <w:color w:val="auto"/>
        </w:rPr>
        <w:t>atjungimo priemonės (išjungiamosios sklendės, uždoriai ir pan.)</w:t>
      </w:r>
      <w:r w:rsidRPr="00031A21">
        <w:rPr>
          <w:rFonts w:ascii="Times New Roman" w:hAnsi="Times New Roman" w:cs="Times New Roman"/>
          <w:color w:val="auto"/>
        </w:rPr>
        <w:t>, apvedimai ir pan. -</w:t>
      </w:r>
      <w:r w:rsidR="00755C8D" w:rsidRPr="00031A21">
        <w:rPr>
          <w:rFonts w:ascii="Times New Roman" w:hAnsi="Times New Roman" w:cs="Times New Roman"/>
          <w:color w:val="auto"/>
        </w:rPr>
        <w:t xml:space="preserve"> atsarginės priemonės, kurios būtų panaudojamos avarijos atveju</w:t>
      </w:r>
      <w:r w:rsidRPr="00031A21">
        <w:rPr>
          <w:rFonts w:ascii="Times New Roman" w:hAnsi="Times New Roman" w:cs="Times New Roman"/>
          <w:color w:val="auto"/>
        </w:rPr>
        <w:t xml:space="preserve"> ar</w:t>
      </w:r>
      <w:r w:rsidR="00755C8D" w:rsidRPr="00031A21">
        <w:rPr>
          <w:rFonts w:ascii="Times New Roman" w:hAnsi="Times New Roman" w:cs="Times New Roman"/>
          <w:color w:val="auto"/>
        </w:rPr>
        <w:t xml:space="preserve"> atliekant įrangos aptarnavimą</w:t>
      </w:r>
      <w:r w:rsidR="008253C0" w:rsidRPr="00031A21">
        <w:rPr>
          <w:rFonts w:ascii="Times New Roman" w:hAnsi="Times New Roman" w:cs="Times New Roman"/>
          <w:color w:val="auto"/>
        </w:rPr>
        <w:t>;</w:t>
      </w:r>
    </w:p>
    <w:p w14:paraId="4B96BAE2" w14:textId="77777777" w:rsidR="00592887" w:rsidRPr="00031A21" w:rsidRDefault="009F1D69" w:rsidP="009D6666">
      <w:pPr>
        <w:numPr>
          <w:ilvl w:val="0"/>
          <w:numId w:val="21"/>
        </w:numPr>
        <w:ind w:left="993"/>
        <w:jc w:val="both"/>
        <w:rPr>
          <w:rFonts w:ascii="Times New Roman" w:hAnsi="Times New Roman" w:cs="Times New Roman"/>
          <w:color w:val="auto"/>
        </w:rPr>
      </w:pPr>
      <w:r w:rsidRPr="00031A21">
        <w:rPr>
          <w:rFonts w:ascii="Times New Roman" w:hAnsi="Times New Roman" w:cs="Times New Roman"/>
          <w:color w:val="auto"/>
        </w:rPr>
        <w:t xml:space="preserve">Technologinės </w:t>
      </w:r>
      <w:r w:rsidR="00592887" w:rsidRPr="00031A21">
        <w:rPr>
          <w:rFonts w:ascii="Times New Roman" w:hAnsi="Times New Roman" w:cs="Times New Roman"/>
          <w:color w:val="auto"/>
        </w:rPr>
        <w:t xml:space="preserve">nuotekų valymo ir dumblo tvarkymo </w:t>
      </w:r>
      <w:r w:rsidRPr="00031A21">
        <w:rPr>
          <w:rFonts w:ascii="Times New Roman" w:hAnsi="Times New Roman" w:cs="Times New Roman"/>
          <w:color w:val="auto"/>
        </w:rPr>
        <w:t>grandys ir jų aprašymas, į</w:t>
      </w:r>
      <w:r w:rsidR="00007373" w:rsidRPr="00031A21">
        <w:rPr>
          <w:rFonts w:ascii="Times New Roman" w:hAnsi="Times New Roman" w:cs="Times New Roman"/>
          <w:color w:val="auto"/>
        </w:rPr>
        <w:t>renginių veikimo ir valdymo koncepcija –</w:t>
      </w:r>
      <w:r w:rsidR="00592887" w:rsidRPr="00031A21">
        <w:rPr>
          <w:rFonts w:ascii="Times New Roman" w:hAnsi="Times New Roman" w:cs="Times New Roman"/>
          <w:color w:val="auto"/>
        </w:rPr>
        <w:t xml:space="preserve"> </w:t>
      </w:r>
      <w:r w:rsidR="00007373" w:rsidRPr="00031A21">
        <w:rPr>
          <w:rFonts w:ascii="Times New Roman" w:hAnsi="Times New Roman" w:cs="Times New Roman"/>
          <w:color w:val="auto"/>
        </w:rPr>
        <w:t>siūlomos technologijos aprašymas</w:t>
      </w:r>
      <w:r w:rsidR="008253C0" w:rsidRPr="00031A21">
        <w:rPr>
          <w:rFonts w:ascii="Times New Roman" w:hAnsi="Times New Roman" w:cs="Times New Roman"/>
          <w:color w:val="auto"/>
        </w:rPr>
        <w:t>;</w:t>
      </w:r>
      <w:r w:rsidR="00007373" w:rsidRPr="00031A21">
        <w:rPr>
          <w:rFonts w:ascii="Times New Roman" w:hAnsi="Times New Roman" w:cs="Times New Roman"/>
          <w:color w:val="auto"/>
        </w:rPr>
        <w:t xml:space="preserve"> </w:t>
      </w:r>
    </w:p>
    <w:p w14:paraId="708C4BF6" w14:textId="77777777" w:rsidR="007E23AB" w:rsidRPr="00031A21" w:rsidRDefault="007E23AB" w:rsidP="009D6666">
      <w:pPr>
        <w:numPr>
          <w:ilvl w:val="0"/>
          <w:numId w:val="21"/>
        </w:numPr>
        <w:ind w:left="993"/>
        <w:jc w:val="both"/>
        <w:rPr>
          <w:rFonts w:ascii="Times New Roman" w:hAnsi="Times New Roman" w:cs="Times New Roman"/>
          <w:color w:val="auto"/>
        </w:rPr>
      </w:pPr>
      <w:r w:rsidRPr="00031A21">
        <w:rPr>
          <w:rFonts w:ascii="Times New Roman" w:hAnsi="Times New Roman" w:cs="Times New Roman"/>
          <w:color w:val="auto"/>
        </w:rPr>
        <w:t>Numatom</w:t>
      </w:r>
      <w:r w:rsidR="00A731F6" w:rsidRPr="00031A21">
        <w:rPr>
          <w:rFonts w:ascii="Times New Roman" w:hAnsi="Times New Roman" w:cs="Times New Roman"/>
          <w:color w:val="auto"/>
        </w:rPr>
        <w:t>i</w:t>
      </w:r>
      <w:r w:rsidRPr="00031A21">
        <w:rPr>
          <w:rFonts w:ascii="Times New Roman" w:hAnsi="Times New Roman" w:cs="Times New Roman"/>
          <w:color w:val="auto"/>
        </w:rPr>
        <w:t xml:space="preserve"> patiekti </w:t>
      </w:r>
      <w:r w:rsidR="00A731F6" w:rsidRPr="00031A21">
        <w:rPr>
          <w:rFonts w:ascii="Times New Roman" w:hAnsi="Times New Roman" w:cs="Times New Roman"/>
          <w:color w:val="auto"/>
        </w:rPr>
        <w:t>matavimo prietaisai</w:t>
      </w:r>
      <w:r w:rsidRPr="00031A21">
        <w:rPr>
          <w:rFonts w:ascii="Times New Roman" w:hAnsi="Times New Roman" w:cs="Times New Roman"/>
          <w:color w:val="auto"/>
        </w:rPr>
        <w:t>, nurodant pagrindinius darbo parametrus.</w:t>
      </w:r>
    </w:p>
    <w:p w14:paraId="514B10BB" w14:textId="77777777" w:rsidR="00007373" w:rsidRPr="00031A21" w:rsidRDefault="00007373" w:rsidP="00007373">
      <w:pPr>
        <w:ind w:firstLine="630"/>
        <w:jc w:val="both"/>
        <w:rPr>
          <w:rFonts w:ascii="Times New Roman" w:hAnsi="Times New Roman" w:cs="Times New Roman"/>
          <w:color w:val="auto"/>
        </w:rPr>
      </w:pPr>
      <w:r w:rsidRPr="00031A21">
        <w:rPr>
          <w:rFonts w:ascii="Times New Roman" w:hAnsi="Times New Roman" w:cs="Times New Roman"/>
          <w:color w:val="auto"/>
        </w:rPr>
        <w:t xml:space="preserve">Nepateikus reikalaujamo </w:t>
      </w:r>
      <w:r w:rsidR="008253C0" w:rsidRPr="00031A21">
        <w:rPr>
          <w:rFonts w:ascii="Times New Roman" w:hAnsi="Times New Roman" w:cs="Times New Roman"/>
          <w:color w:val="auto"/>
        </w:rPr>
        <w:t>D</w:t>
      </w:r>
      <w:r w:rsidRPr="00031A21">
        <w:rPr>
          <w:rFonts w:ascii="Times New Roman" w:hAnsi="Times New Roman" w:cs="Times New Roman"/>
          <w:color w:val="auto"/>
        </w:rPr>
        <w:t xml:space="preserve">arbų aprašymo, ar pateikus netinkamą, neapimantį visos aukščiau nurodytos informacijos laikoma, kad Tiekėjo siūlomi </w:t>
      </w:r>
      <w:r w:rsidR="008253C0" w:rsidRPr="00031A21">
        <w:rPr>
          <w:rFonts w:ascii="Times New Roman" w:hAnsi="Times New Roman" w:cs="Times New Roman"/>
          <w:color w:val="auto"/>
        </w:rPr>
        <w:t>D</w:t>
      </w:r>
      <w:r w:rsidRPr="00031A21">
        <w:rPr>
          <w:rFonts w:ascii="Times New Roman" w:hAnsi="Times New Roman" w:cs="Times New Roman"/>
          <w:color w:val="auto"/>
        </w:rPr>
        <w:t xml:space="preserve">arbai neatitinka Pirkimo dokumentuose jiems keliamų reikalavimų, o Tiekėjo pateiktas pasiūlymas – jam keliamų reikalavimų. Toks pasiūlymas atmetamas ir toliau pirkime nebedalyvauja. </w:t>
      </w:r>
    </w:p>
    <w:p w14:paraId="47CDB338" w14:textId="77777777" w:rsidR="00864F79" w:rsidRPr="00031A21" w:rsidRDefault="00864F79" w:rsidP="00D85F96">
      <w:pPr>
        <w:ind w:firstLine="630"/>
        <w:jc w:val="both"/>
        <w:rPr>
          <w:rFonts w:ascii="Times New Roman" w:hAnsi="Times New Roman" w:cs="Times New Roman"/>
          <w:color w:val="auto"/>
        </w:rPr>
      </w:pPr>
      <w:r w:rsidRPr="00031A21">
        <w:rPr>
          <w:rFonts w:ascii="Times New Roman" w:hAnsi="Times New Roman" w:cs="Times New Roman"/>
          <w:color w:val="auto"/>
        </w:rPr>
        <w:t xml:space="preserve">Rangovas </w:t>
      </w:r>
      <w:r w:rsidR="005962E2" w:rsidRPr="00031A21">
        <w:rPr>
          <w:rFonts w:ascii="Times New Roman" w:hAnsi="Times New Roman" w:cs="Times New Roman"/>
          <w:color w:val="auto"/>
        </w:rPr>
        <w:t>D</w:t>
      </w:r>
      <w:r w:rsidRPr="00031A21">
        <w:rPr>
          <w:rFonts w:ascii="Times New Roman" w:hAnsi="Times New Roman" w:cs="Times New Roman"/>
          <w:color w:val="auto"/>
        </w:rPr>
        <w:t xml:space="preserve">arbus turi suplanuoti ir juos </w:t>
      </w:r>
      <w:r w:rsidRPr="009505BD">
        <w:rPr>
          <w:rFonts w:ascii="Times New Roman" w:hAnsi="Times New Roman" w:cs="Times New Roman"/>
          <w:color w:val="auto"/>
        </w:rPr>
        <w:t>vyk</w:t>
      </w:r>
      <w:r w:rsidR="00D44188" w:rsidRPr="009505BD">
        <w:rPr>
          <w:rFonts w:ascii="Times New Roman" w:hAnsi="Times New Roman" w:cs="Times New Roman"/>
          <w:color w:val="auto"/>
        </w:rPr>
        <w:t>dy</w:t>
      </w:r>
      <w:r w:rsidRPr="009505BD">
        <w:rPr>
          <w:rFonts w:ascii="Times New Roman" w:hAnsi="Times New Roman" w:cs="Times New Roman"/>
          <w:color w:val="auto"/>
        </w:rPr>
        <w:t>ti</w:t>
      </w:r>
      <w:r w:rsidRPr="00031A21">
        <w:rPr>
          <w:rFonts w:ascii="Times New Roman" w:hAnsi="Times New Roman" w:cs="Times New Roman"/>
          <w:color w:val="auto"/>
        </w:rPr>
        <w:t xml:space="preserve"> taip, kad ji</w:t>
      </w:r>
      <w:r w:rsidR="005962E2" w:rsidRPr="00031A21">
        <w:rPr>
          <w:rFonts w:ascii="Times New Roman" w:hAnsi="Times New Roman" w:cs="Times New Roman"/>
          <w:color w:val="auto"/>
        </w:rPr>
        <w:t>e</w:t>
      </w:r>
      <w:r w:rsidRPr="00031A21">
        <w:rPr>
          <w:rFonts w:ascii="Times New Roman" w:hAnsi="Times New Roman" w:cs="Times New Roman"/>
          <w:color w:val="auto"/>
        </w:rPr>
        <w:t xml:space="preserve"> visi būti užbaigti ir perduoti Užsakovui iki </w:t>
      </w:r>
      <w:r w:rsidR="005962E2" w:rsidRPr="00031A21">
        <w:rPr>
          <w:rFonts w:ascii="Times New Roman" w:hAnsi="Times New Roman" w:cs="Times New Roman"/>
          <w:color w:val="auto"/>
        </w:rPr>
        <w:t>Statybos rangos sutarties specialiosiose sąlygose (Pirkimo sąlygų 10 priedas) ir konkurso specialiosiose sąlygose nurodyto termino pabaigos. Įrodydamas, kad Darbai bus vykdomi tinkamai, k</w:t>
      </w:r>
      <w:r w:rsidR="005962E2" w:rsidRPr="00031A21">
        <w:rPr>
          <w:rFonts w:ascii="Times New Roman" w:hAnsi="Times New Roman" w:cs="Times New Roman"/>
          <w:color w:val="auto"/>
          <w:lang w:eastAsia="x-none" w:bidi="ar-SA"/>
        </w:rPr>
        <w:t>artu su pasiūlymu Tiekėjas turi pateikti Darbų vykdymo grafiką (darbų vykdymo tvarkaraštį), kuriame nurodomi darbų vykdymo etapai (eiliškumas) savaičių tikslumu. Grafike turi būti numatyti ir įtraukti visi numatomi darbai, nurodoma, jei numatoma, kad juos atliks subrangovai. Grafike reikia numatyti ir</w:t>
      </w:r>
      <w:r w:rsidR="005962E2" w:rsidRPr="00031A21">
        <w:rPr>
          <w:rFonts w:ascii="Times New Roman" w:hAnsi="Times New Roman" w:cs="Times New Roman"/>
          <w:color w:val="auto"/>
        </w:rPr>
        <w:t xml:space="preserve"> įtraukti terminus derinimams su trečiosiomis šalimis, leidimams gauti (tiek priskiriamus Rangovui, tiek Užsakovui) ir kt. Nepateikus reikalaujamo Grafiko ar pateikus netinkamą, bus laikoma, kad Tiekėjo pasiūlymas neatitinka pirkimo dokumentų reikalavimų. Toks pasiūlymas bus atmestas. </w:t>
      </w:r>
    </w:p>
    <w:p w14:paraId="39614AA7" w14:textId="77777777" w:rsidR="005475F9" w:rsidRPr="00D85F96" w:rsidRDefault="00D85F96" w:rsidP="009D6666">
      <w:pPr>
        <w:pStyle w:val="Heading3"/>
        <w:numPr>
          <w:ilvl w:val="1"/>
          <w:numId w:val="20"/>
        </w:numPr>
        <w:ind w:left="1170" w:hanging="630"/>
        <w:rPr>
          <w:sz w:val="28"/>
          <w:szCs w:val="28"/>
          <w:lang w:val="lt-LT"/>
        </w:rPr>
      </w:pPr>
      <w:bookmarkStart w:id="14" w:name="_Toc180443792"/>
      <w:r>
        <w:rPr>
          <w:sz w:val="28"/>
          <w:szCs w:val="28"/>
          <w:lang w:val="lt-LT"/>
        </w:rPr>
        <w:t xml:space="preserve"> </w:t>
      </w:r>
      <w:r w:rsidR="005475F9" w:rsidRPr="00D85F96">
        <w:rPr>
          <w:sz w:val="28"/>
          <w:szCs w:val="28"/>
          <w:lang w:val="lt-LT"/>
        </w:rPr>
        <w:t>Laikini statiniai</w:t>
      </w:r>
      <w:r w:rsidR="0085149F" w:rsidRPr="00D85F96">
        <w:rPr>
          <w:sz w:val="28"/>
          <w:szCs w:val="28"/>
          <w:lang w:val="lt-LT"/>
        </w:rPr>
        <w:t xml:space="preserve"> ir sanitarinė įranga</w:t>
      </w:r>
      <w:bookmarkEnd w:id="14"/>
      <w:r w:rsidR="001F2274" w:rsidRPr="00D85F96">
        <w:rPr>
          <w:sz w:val="28"/>
          <w:szCs w:val="28"/>
          <w:lang w:val="lt-LT"/>
        </w:rPr>
        <w:t>, laikinas vandens tiekimas, laikinas elektros energijos tiekimas</w:t>
      </w:r>
    </w:p>
    <w:p w14:paraId="6479C44E" w14:textId="77777777" w:rsidR="005475F9" w:rsidRPr="00031A21" w:rsidRDefault="00EF3228" w:rsidP="00CD12D7">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5475F9" w:rsidRPr="00031A21">
        <w:rPr>
          <w:rFonts w:ascii="Times New Roman" w:hAnsi="Times New Roman" w:cs="Times New Roman"/>
          <w:color w:val="auto"/>
        </w:rPr>
        <w:t xml:space="preserve">as turi įrengti visus laikinuosius statinius pagal vietos valdžios įstaigų arba komunalinių įmonių reikalavimus, taip pat pagal vietinius </w:t>
      </w:r>
      <w:r w:rsidR="00071A1C" w:rsidRPr="00031A21">
        <w:rPr>
          <w:rFonts w:ascii="Times New Roman" w:hAnsi="Times New Roman" w:cs="Times New Roman"/>
          <w:color w:val="auto"/>
        </w:rPr>
        <w:t>teisės aktus</w:t>
      </w:r>
      <w:r w:rsidR="005475F9" w:rsidRPr="00031A21">
        <w:rPr>
          <w:rFonts w:ascii="Times New Roman" w:hAnsi="Times New Roman" w:cs="Times New Roman"/>
          <w:color w:val="auto"/>
        </w:rPr>
        <w:t xml:space="preserve">. </w:t>
      </w:r>
      <w:r w:rsidR="001F2274" w:rsidRPr="00031A21">
        <w:rPr>
          <w:rFonts w:ascii="Times New Roman" w:hAnsi="Times New Roman" w:cs="Times New Roman"/>
          <w:color w:val="auto"/>
        </w:rPr>
        <w:t>Rangovas turi įren</w:t>
      </w:r>
      <w:r w:rsidR="00310AD7" w:rsidRPr="00031A21">
        <w:rPr>
          <w:rFonts w:ascii="Times New Roman" w:hAnsi="Times New Roman" w:cs="Times New Roman"/>
          <w:color w:val="auto"/>
        </w:rPr>
        <w:t>g</w:t>
      </w:r>
      <w:r w:rsidR="001F2274" w:rsidRPr="00031A21">
        <w:rPr>
          <w:rFonts w:ascii="Times New Roman" w:hAnsi="Times New Roman" w:cs="Times New Roman"/>
          <w:color w:val="auto"/>
        </w:rPr>
        <w:t xml:space="preserve">ti </w:t>
      </w:r>
      <w:r w:rsidR="00071A1C" w:rsidRPr="00031A21">
        <w:rPr>
          <w:rFonts w:ascii="Times New Roman" w:hAnsi="Times New Roman" w:cs="Times New Roman"/>
          <w:color w:val="auto"/>
        </w:rPr>
        <w:t>Statybvi</w:t>
      </w:r>
      <w:r w:rsidR="001F2274" w:rsidRPr="00031A21">
        <w:rPr>
          <w:rFonts w:ascii="Times New Roman" w:hAnsi="Times New Roman" w:cs="Times New Roman"/>
          <w:color w:val="auto"/>
        </w:rPr>
        <w:t xml:space="preserve">etę </w:t>
      </w:r>
      <w:r w:rsidR="00071A1C" w:rsidRPr="00031A21">
        <w:rPr>
          <w:rFonts w:ascii="Times New Roman" w:hAnsi="Times New Roman" w:cs="Times New Roman"/>
          <w:color w:val="auto"/>
        </w:rPr>
        <w:t xml:space="preserve">teisės aktų </w:t>
      </w:r>
      <w:r w:rsidR="001F2274" w:rsidRPr="00031A21">
        <w:rPr>
          <w:rFonts w:ascii="Times New Roman" w:hAnsi="Times New Roman" w:cs="Times New Roman"/>
          <w:color w:val="auto"/>
        </w:rPr>
        <w:t>nustatyta</w:t>
      </w:r>
      <w:r w:rsidR="00071A1C" w:rsidRPr="00031A21">
        <w:rPr>
          <w:rFonts w:ascii="Times New Roman" w:hAnsi="Times New Roman" w:cs="Times New Roman"/>
          <w:color w:val="auto"/>
        </w:rPr>
        <w:t xml:space="preserve"> tvarka.</w:t>
      </w:r>
    </w:p>
    <w:p w14:paraId="2E6CC3CC" w14:textId="77777777" w:rsidR="005475F9" w:rsidRPr="00031A21" w:rsidRDefault="005475F9" w:rsidP="00CD12D7">
      <w:pPr>
        <w:ind w:firstLine="567"/>
        <w:jc w:val="both"/>
        <w:rPr>
          <w:rFonts w:ascii="Times New Roman" w:hAnsi="Times New Roman" w:cs="Times New Roman"/>
          <w:color w:val="auto"/>
        </w:rPr>
      </w:pPr>
      <w:r w:rsidRPr="00031A21">
        <w:rPr>
          <w:rFonts w:ascii="Times New Roman" w:hAnsi="Times New Roman" w:cs="Times New Roman"/>
          <w:color w:val="auto"/>
        </w:rPr>
        <w:t xml:space="preserve">Visas išlaidas, susijusias su laikinaisiais statiniais, įskaitant (tačiau ne tik) jų montavimą, aptarnavimą, perkėlimą ir pašalinimą, turi </w:t>
      </w:r>
      <w:r w:rsidR="00D531BA" w:rsidRPr="00031A21">
        <w:rPr>
          <w:rFonts w:ascii="Times New Roman" w:hAnsi="Times New Roman" w:cs="Times New Roman"/>
          <w:color w:val="auto"/>
        </w:rPr>
        <w:t>ap</w:t>
      </w:r>
      <w:r w:rsidRPr="00031A21">
        <w:rPr>
          <w:rFonts w:ascii="Times New Roman" w:hAnsi="Times New Roman" w:cs="Times New Roman"/>
          <w:color w:val="auto"/>
        </w:rPr>
        <w:t xml:space="preserve">mokėti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as. </w:t>
      </w:r>
    </w:p>
    <w:p w14:paraId="1DA02C53" w14:textId="77777777" w:rsidR="00865BE2" w:rsidRPr="00031A21" w:rsidRDefault="00865BE2" w:rsidP="00CD12D7">
      <w:pPr>
        <w:ind w:firstLine="567"/>
        <w:jc w:val="both"/>
        <w:rPr>
          <w:rFonts w:ascii="Times New Roman" w:hAnsi="Times New Roman" w:cs="Times New Roman"/>
          <w:color w:val="auto"/>
        </w:rPr>
      </w:pPr>
      <w:r w:rsidRPr="00031A21">
        <w:rPr>
          <w:rFonts w:ascii="Times New Roman" w:hAnsi="Times New Roman" w:cs="Times New Roman"/>
          <w:color w:val="auto"/>
        </w:rPr>
        <w:t xml:space="preserve">Rangovas savo sąskaita turi pasirūpinti laikino vandens </w:t>
      </w:r>
      <w:r w:rsidR="003C6D55" w:rsidRPr="00031A21">
        <w:rPr>
          <w:rFonts w:ascii="Times New Roman" w:hAnsi="Times New Roman" w:cs="Times New Roman"/>
          <w:color w:val="auto"/>
        </w:rPr>
        <w:t>tiekimu</w:t>
      </w:r>
      <w:r w:rsidRPr="00031A21">
        <w:rPr>
          <w:rFonts w:ascii="Times New Roman" w:hAnsi="Times New Roman" w:cs="Times New Roman"/>
          <w:color w:val="auto"/>
        </w:rPr>
        <w:t>, reikaling</w:t>
      </w:r>
      <w:r w:rsidR="003C6D55" w:rsidRPr="00031A21">
        <w:rPr>
          <w:rFonts w:ascii="Times New Roman" w:hAnsi="Times New Roman" w:cs="Times New Roman"/>
          <w:color w:val="auto"/>
        </w:rPr>
        <w:t xml:space="preserve">u </w:t>
      </w:r>
      <w:r w:rsidRPr="00031A21">
        <w:rPr>
          <w:rFonts w:ascii="Times New Roman" w:hAnsi="Times New Roman" w:cs="Times New Roman"/>
          <w:color w:val="auto"/>
        </w:rPr>
        <w:t>statybos darbams, admin</w:t>
      </w:r>
      <w:r w:rsidR="003C6D55" w:rsidRPr="00031A21">
        <w:rPr>
          <w:rFonts w:ascii="Times New Roman" w:hAnsi="Times New Roman" w:cs="Times New Roman"/>
          <w:color w:val="auto"/>
        </w:rPr>
        <w:t>istracinėms patalpoms</w:t>
      </w:r>
      <w:r w:rsidRPr="00031A21">
        <w:rPr>
          <w:rFonts w:ascii="Times New Roman" w:hAnsi="Times New Roman" w:cs="Times New Roman"/>
          <w:color w:val="auto"/>
        </w:rPr>
        <w:t xml:space="preserve">. </w:t>
      </w:r>
    </w:p>
    <w:p w14:paraId="24D11D02" w14:textId="77777777" w:rsidR="005475F9" w:rsidRPr="00031A21" w:rsidRDefault="00EF3228" w:rsidP="00CD12D7">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5475F9" w:rsidRPr="00031A21">
        <w:rPr>
          <w:rFonts w:ascii="Times New Roman" w:hAnsi="Times New Roman" w:cs="Times New Roman"/>
          <w:color w:val="auto"/>
        </w:rPr>
        <w:t>as savo sąskaita turi pasirūpinti laikinos energijos tiekimo sistemos</w:t>
      </w:r>
      <w:r w:rsidR="00D531BA" w:rsidRPr="00031A21">
        <w:rPr>
          <w:rFonts w:ascii="Times New Roman" w:hAnsi="Times New Roman" w:cs="Times New Roman"/>
          <w:color w:val="auto"/>
        </w:rPr>
        <w:t>,</w:t>
      </w:r>
      <w:r w:rsidR="005475F9" w:rsidRPr="00031A21">
        <w:rPr>
          <w:rFonts w:ascii="Times New Roman" w:hAnsi="Times New Roman" w:cs="Times New Roman"/>
          <w:color w:val="auto"/>
        </w:rPr>
        <w:t xml:space="preserve"> reikalingos statybos darbams, administracinėms patalpoms, instaliavimu, veikimu ir eksploatavimu. </w:t>
      </w:r>
    </w:p>
    <w:p w14:paraId="055299B1" w14:textId="77777777" w:rsidR="006479BA" w:rsidRPr="00031A21" w:rsidRDefault="00EF3228" w:rsidP="00CD12D7">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6479BA" w:rsidRPr="00031A21">
        <w:rPr>
          <w:rFonts w:ascii="Times New Roman" w:hAnsi="Times New Roman" w:cs="Times New Roman"/>
          <w:color w:val="auto"/>
        </w:rPr>
        <w:t xml:space="preserve">as turi aprūpinti patalpomis, būstais ir kitomis </w:t>
      </w:r>
      <w:r w:rsidR="001D745D" w:rsidRPr="00031A21">
        <w:rPr>
          <w:rFonts w:ascii="Times New Roman" w:hAnsi="Times New Roman" w:cs="Times New Roman"/>
          <w:color w:val="auto"/>
        </w:rPr>
        <w:t>būtinomis</w:t>
      </w:r>
      <w:r w:rsidR="006479BA" w:rsidRPr="00031A21">
        <w:rPr>
          <w:rFonts w:ascii="Times New Roman" w:hAnsi="Times New Roman" w:cs="Times New Roman"/>
          <w:color w:val="auto"/>
        </w:rPr>
        <w:t xml:space="preserve"> patalpomis tiek savo paties darbuotojus, tiek ir visus tuos, kurie pagal sutartį dirba jo kontroliuojami, laikantis Lietuvos darbo įstatymų reikalavimų.</w:t>
      </w:r>
    </w:p>
    <w:p w14:paraId="4CDEC51C" w14:textId="77777777" w:rsidR="0077308D" w:rsidRPr="00D85F96" w:rsidRDefault="00D85F96" w:rsidP="009D6666">
      <w:pPr>
        <w:pStyle w:val="Heading3"/>
        <w:numPr>
          <w:ilvl w:val="1"/>
          <w:numId w:val="20"/>
        </w:numPr>
        <w:ind w:hanging="540"/>
        <w:rPr>
          <w:sz w:val="28"/>
          <w:szCs w:val="28"/>
          <w:lang w:val="lt-LT"/>
        </w:rPr>
      </w:pPr>
      <w:r>
        <w:rPr>
          <w:sz w:val="28"/>
          <w:szCs w:val="28"/>
          <w:lang w:val="lt-LT"/>
        </w:rPr>
        <w:t xml:space="preserve"> </w:t>
      </w:r>
      <w:r w:rsidR="00D40C66" w:rsidRPr="00D85F96">
        <w:rPr>
          <w:sz w:val="28"/>
          <w:szCs w:val="28"/>
          <w:lang w:val="lt-LT"/>
        </w:rPr>
        <w:t>D</w:t>
      </w:r>
      <w:r w:rsidR="0040292D" w:rsidRPr="00D85F96">
        <w:rPr>
          <w:sz w:val="28"/>
          <w:szCs w:val="28"/>
          <w:lang w:val="lt-LT"/>
        </w:rPr>
        <w:t>arbų sauga</w:t>
      </w:r>
      <w:r w:rsidR="00D40C66" w:rsidRPr="00D85F96">
        <w:rPr>
          <w:sz w:val="28"/>
          <w:szCs w:val="28"/>
          <w:lang w:val="lt-LT"/>
        </w:rPr>
        <w:t xml:space="preserve">, darbų vykdymas </w:t>
      </w:r>
      <w:bookmarkStart w:id="15" w:name="_Toc3891930"/>
      <w:bookmarkStart w:id="16" w:name="_Toc180443796"/>
      <w:r w:rsidR="00D40C66" w:rsidRPr="00D85F96">
        <w:rPr>
          <w:sz w:val="28"/>
          <w:szCs w:val="28"/>
          <w:lang w:val="lt-LT"/>
        </w:rPr>
        <w:t>žiemos met</w:t>
      </w:r>
      <w:bookmarkEnd w:id="15"/>
      <w:bookmarkEnd w:id="16"/>
      <w:r w:rsidR="00D40C66" w:rsidRPr="00D85F96">
        <w:rPr>
          <w:sz w:val="28"/>
          <w:szCs w:val="28"/>
          <w:lang w:val="lt-LT"/>
        </w:rPr>
        <w:t>u</w:t>
      </w:r>
    </w:p>
    <w:p w14:paraId="193CAAA7" w14:textId="77777777" w:rsidR="0077308D" w:rsidRPr="00031A21" w:rsidRDefault="00EF3228" w:rsidP="00CD12D7">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77308D" w:rsidRPr="00031A21">
        <w:rPr>
          <w:rFonts w:ascii="Times New Roman" w:hAnsi="Times New Roman" w:cs="Times New Roman"/>
          <w:color w:val="auto"/>
        </w:rPr>
        <w:t xml:space="preserve">as yra atsakingas už visas saugaus darbo priemones. Nuo pat darbų pradžios iki jų pabaigos </w:t>
      </w:r>
      <w:r w:rsidRPr="00031A21">
        <w:rPr>
          <w:rFonts w:ascii="Times New Roman" w:hAnsi="Times New Roman" w:cs="Times New Roman"/>
          <w:color w:val="auto"/>
        </w:rPr>
        <w:t>Rangov</w:t>
      </w:r>
      <w:r w:rsidR="0077308D" w:rsidRPr="00031A21">
        <w:rPr>
          <w:rFonts w:ascii="Times New Roman" w:hAnsi="Times New Roman" w:cs="Times New Roman"/>
          <w:color w:val="auto"/>
        </w:rPr>
        <w:t>as turi vadovautis, laikytis ir užtikrinti saugaus darbo sąlygas, kad neįvyktų nelaimingas atsitikimas.</w:t>
      </w:r>
    </w:p>
    <w:p w14:paraId="476B7639" w14:textId="77777777" w:rsidR="0077308D" w:rsidRPr="00031A21" w:rsidRDefault="00EF3228" w:rsidP="00CD12D7">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77308D" w:rsidRPr="00031A21">
        <w:rPr>
          <w:rFonts w:ascii="Times New Roman" w:hAnsi="Times New Roman" w:cs="Times New Roman"/>
          <w:color w:val="auto"/>
        </w:rPr>
        <w:t xml:space="preserve">as turi įgyvendinti saugaus darbo principus savo vykdomiems darbams. Visi </w:t>
      </w:r>
      <w:r w:rsidRPr="00031A21">
        <w:rPr>
          <w:rFonts w:ascii="Times New Roman" w:hAnsi="Times New Roman" w:cs="Times New Roman"/>
          <w:color w:val="auto"/>
        </w:rPr>
        <w:t>Rangov</w:t>
      </w:r>
      <w:r w:rsidR="0077308D" w:rsidRPr="00031A21">
        <w:rPr>
          <w:rFonts w:ascii="Times New Roman" w:hAnsi="Times New Roman" w:cs="Times New Roman"/>
          <w:color w:val="auto"/>
        </w:rPr>
        <w:t>o dirbantieji turi būti tinkamai apmokyti vykdyti jiems paskirtus statybos darbus</w:t>
      </w:r>
      <w:r w:rsidR="00E33242" w:rsidRPr="00031A21">
        <w:rPr>
          <w:rFonts w:ascii="Times New Roman" w:hAnsi="Times New Roman" w:cs="Times New Roman"/>
          <w:color w:val="auto"/>
        </w:rPr>
        <w:t>,</w:t>
      </w:r>
      <w:r w:rsidR="0077308D" w:rsidRPr="00031A21">
        <w:rPr>
          <w:rFonts w:ascii="Times New Roman" w:hAnsi="Times New Roman" w:cs="Times New Roman"/>
          <w:color w:val="auto"/>
        </w:rPr>
        <w:t xml:space="preserve"> laikant</w:t>
      </w:r>
      <w:r w:rsidR="00E33242" w:rsidRPr="00031A21">
        <w:rPr>
          <w:rFonts w:ascii="Times New Roman" w:hAnsi="Times New Roman" w:cs="Times New Roman"/>
          <w:color w:val="auto"/>
        </w:rPr>
        <w:t>is</w:t>
      </w:r>
      <w:r w:rsidR="0077308D" w:rsidRPr="00031A21">
        <w:rPr>
          <w:rFonts w:ascii="Times New Roman" w:hAnsi="Times New Roman" w:cs="Times New Roman"/>
          <w:color w:val="auto"/>
        </w:rPr>
        <w:t xml:space="preserve"> visų saugaus darbo reikalavimų ir nesukeliant pavojaus savo ir</w:t>
      </w:r>
      <w:r w:rsidR="00E33242" w:rsidRPr="00031A21">
        <w:rPr>
          <w:rFonts w:ascii="Times New Roman" w:hAnsi="Times New Roman" w:cs="Times New Roman"/>
          <w:color w:val="auto"/>
        </w:rPr>
        <w:t>/ar</w:t>
      </w:r>
      <w:r w:rsidR="0077308D" w:rsidRPr="00031A21">
        <w:rPr>
          <w:rFonts w:ascii="Times New Roman" w:hAnsi="Times New Roman" w:cs="Times New Roman"/>
          <w:color w:val="auto"/>
        </w:rPr>
        <w:t xml:space="preserve"> kitų darbuotojų sveikatai. Darbuotojai, </w:t>
      </w:r>
      <w:r w:rsidR="0077308D" w:rsidRPr="00031A21">
        <w:rPr>
          <w:rFonts w:ascii="Times New Roman" w:hAnsi="Times New Roman" w:cs="Times New Roman"/>
          <w:color w:val="auto"/>
        </w:rPr>
        <w:lastRenderedPageBreak/>
        <w:t>kurie yra naujai samdomi į statybos aikštelę</w:t>
      </w:r>
      <w:r w:rsidR="00E33242" w:rsidRPr="00031A21">
        <w:rPr>
          <w:rFonts w:ascii="Times New Roman" w:hAnsi="Times New Roman" w:cs="Times New Roman"/>
          <w:color w:val="auto"/>
        </w:rPr>
        <w:t>,</w:t>
      </w:r>
      <w:r w:rsidR="0077308D" w:rsidRPr="00031A21">
        <w:rPr>
          <w:rFonts w:ascii="Times New Roman" w:hAnsi="Times New Roman" w:cs="Times New Roman"/>
          <w:color w:val="auto"/>
        </w:rPr>
        <w:t xml:space="preserve"> turi būti tinkamai instruktuoti dėl saugumo priemonių, galimų potencialių pavojų, statybos darbų specifikos, pirmosios pagalbos veiksmų ir priešgaisrinės saugos reikalavimų. </w:t>
      </w:r>
    </w:p>
    <w:p w14:paraId="00A35356" w14:textId="77777777" w:rsidR="0077308D" w:rsidRPr="00031A21" w:rsidRDefault="00EF3228" w:rsidP="00CD12D7">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77308D" w:rsidRPr="00031A21">
        <w:rPr>
          <w:rFonts w:ascii="Times New Roman" w:hAnsi="Times New Roman" w:cs="Times New Roman"/>
          <w:color w:val="auto"/>
        </w:rPr>
        <w:t>as turi vykdyti visus saugaus darbo reikalavimus</w:t>
      </w:r>
      <w:r w:rsidR="00E33242" w:rsidRPr="00031A21">
        <w:rPr>
          <w:rFonts w:ascii="Times New Roman" w:hAnsi="Times New Roman" w:cs="Times New Roman"/>
          <w:color w:val="auto"/>
        </w:rPr>
        <w:t>,</w:t>
      </w:r>
      <w:r w:rsidR="0077308D" w:rsidRPr="00031A21">
        <w:rPr>
          <w:rFonts w:ascii="Times New Roman" w:hAnsi="Times New Roman" w:cs="Times New Roman"/>
          <w:color w:val="auto"/>
        </w:rPr>
        <w:t xml:space="preserve"> numatytus Lietuvos </w:t>
      </w:r>
      <w:r w:rsidR="00832B63" w:rsidRPr="00031A21">
        <w:rPr>
          <w:rFonts w:ascii="Times New Roman" w:hAnsi="Times New Roman" w:cs="Times New Roman"/>
          <w:color w:val="auto"/>
        </w:rPr>
        <w:t>R</w:t>
      </w:r>
      <w:r w:rsidR="0077308D" w:rsidRPr="00031A21">
        <w:rPr>
          <w:rFonts w:ascii="Times New Roman" w:hAnsi="Times New Roman" w:cs="Times New Roman"/>
          <w:color w:val="auto"/>
        </w:rPr>
        <w:t xml:space="preserve">espublikos </w:t>
      </w:r>
      <w:r w:rsidR="006F1FB7" w:rsidRPr="00031A21">
        <w:rPr>
          <w:rFonts w:ascii="Times New Roman" w:hAnsi="Times New Roman" w:cs="Times New Roman"/>
          <w:color w:val="auto"/>
        </w:rPr>
        <w:t>teisės aktuose</w:t>
      </w:r>
      <w:r w:rsidR="0077308D" w:rsidRPr="00031A21">
        <w:rPr>
          <w:rFonts w:ascii="Times New Roman" w:hAnsi="Times New Roman" w:cs="Times New Roman"/>
          <w:color w:val="auto"/>
        </w:rPr>
        <w:t>.</w:t>
      </w:r>
    </w:p>
    <w:p w14:paraId="14C0A991" w14:textId="77777777" w:rsidR="00C415A3" w:rsidRPr="00031A21" w:rsidRDefault="00D40C66" w:rsidP="00D85F96">
      <w:pPr>
        <w:ind w:firstLine="567"/>
        <w:jc w:val="both"/>
        <w:rPr>
          <w:rFonts w:ascii="Times New Roman" w:hAnsi="Times New Roman" w:cs="Times New Roman"/>
          <w:color w:val="auto"/>
        </w:rPr>
      </w:pPr>
      <w:r w:rsidRPr="00031A21">
        <w:rPr>
          <w:rFonts w:ascii="Times New Roman" w:hAnsi="Times New Roman" w:cs="Times New Roman"/>
          <w:color w:val="auto"/>
        </w:rPr>
        <w:t>Šaltuoju metų periodu statybos darbai turi būti sustabdyti arba pristabdyti, jei kokybiškas darbų atlikimas tokiomis sąlygomis pagal teisės aktus yra neįmanomas</w:t>
      </w:r>
      <w:r w:rsidR="007631C0">
        <w:rPr>
          <w:rFonts w:ascii="Times New Roman" w:hAnsi="Times New Roman" w:cs="Times New Roman"/>
          <w:color w:val="auto"/>
        </w:rPr>
        <w:t>.</w:t>
      </w:r>
    </w:p>
    <w:p w14:paraId="3E35D04E" w14:textId="77777777" w:rsidR="002E00B2" w:rsidRPr="00D85F96" w:rsidRDefault="002E00B2" w:rsidP="00331575">
      <w:pPr>
        <w:pStyle w:val="Default"/>
        <w:spacing w:after="0" w:line="240" w:lineRule="auto"/>
        <w:jc w:val="both"/>
        <w:rPr>
          <w:color w:val="auto"/>
          <w:sz w:val="28"/>
          <w:szCs w:val="28"/>
        </w:rPr>
      </w:pPr>
    </w:p>
    <w:p w14:paraId="31852142" w14:textId="77777777" w:rsidR="00331575" w:rsidRPr="00D85F96" w:rsidRDefault="00331575" w:rsidP="009D6666">
      <w:pPr>
        <w:pStyle w:val="Default"/>
        <w:numPr>
          <w:ilvl w:val="1"/>
          <w:numId w:val="20"/>
        </w:numPr>
        <w:spacing w:after="120" w:line="240" w:lineRule="auto"/>
        <w:ind w:hanging="630"/>
        <w:jc w:val="both"/>
        <w:rPr>
          <w:color w:val="auto"/>
          <w:sz w:val="28"/>
          <w:szCs w:val="28"/>
        </w:rPr>
      </w:pPr>
      <w:r w:rsidRPr="00D85F96">
        <w:rPr>
          <w:b/>
          <w:bCs/>
          <w:color w:val="auto"/>
          <w:sz w:val="28"/>
          <w:szCs w:val="28"/>
        </w:rPr>
        <w:t>Pagrindiniai teisės aktai</w:t>
      </w:r>
    </w:p>
    <w:p w14:paraId="5B59A5C2" w14:textId="77777777" w:rsidR="0085149F" w:rsidRPr="00031A21" w:rsidRDefault="0085149F" w:rsidP="006A4A48">
      <w:pPr>
        <w:jc w:val="both"/>
        <w:rPr>
          <w:rFonts w:ascii="Times New Roman" w:hAnsi="Times New Roman" w:cs="Times New Roman"/>
          <w:color w:val="auto"/>
        </w:rPr>
      </w:pPr>
      <w:bookmarkStart w:id="17" w:name="_Toc41004428"/>
      <w:bookmarkStart w:id="18" w:name="_Toc41004773"/>
      <w:bookmarkStart w:id="19" w:name="_Toc41005118"/>
      <w:bookmarkStart w:id="20" w:name="_Toc41005464"/>
      <w:bookmarkStart w:id="21" w:name="_Toc41005809"/>
      <w:bookmarkStart w:id="22" w:name="_Toc41006166"/>
      <w:bookmarkStart w:id="23" w:name="_Toc41006574"/>
      <w:bookmarkStart w:id="24" w:name="_Toc41033861"/>
      <w:bookmarkStart w:id="25" w:name="_Toc41034270"/>
      <w:bookmarkEnd w:id="17"/>
      <w:bookmarkEnd w:id="18"/>
      <w:bookmarkEnd w:id="19"/>
      <w:bookmarkEnd w:id="20"/>
      <w:bookmarkEnd w:id="21"/>
      <w:bookmarkEnd w:id="22"/>
      <w:bookmarkEnd w:id="23"/>
      <w:bookmarkEnd w:id="24"/>
      <w:bookmarkEnd w:id="25"/>
      <w:r w:rsidRPr="00031A21">
        <w:rPr>
          <w:rFonts w:ascii="Times New Roman" w:hAnsi="Times New Roman" w:cs="Times New Roman"/>
          <w:color w:val="auto"/>
        </w:rPr>
        <w:t xml:space="preserve">Pagrindiniai teisės aktai, susiję su </w:t>
      </w:r>
      <w:r w:rsidR="00331575" w:rsidRPr="00031A21">
        <w:rPr>
          <w:rFonts w:ascii="Times New Roman" w:hAnsi="Times New Roman" w:cs="Times New Roman"/>
          <w:color w:val="auto"/>
        </w:rPr>
        <w:t>Rangos sutarties įgyvendinimu ir darbų atlikimu</w:t>
      </w:r>
      <w:r w:rsidRPr="00031A21">
        <w:rPr>
          <w:rFonts w:ascii="Times New Roman" w:hAnsi="Times New Roman" w:cs="Times New Roman"/>
          <w:color w:val="auto"/>
        </w:rPr>
        <w:t xml:space="preserve"> yra: </w:t>
      </w:r>
    </w:p>
    <w:p w14:paraId="1938F9F1" w14:textId="58A6EDF4" w:rsidR="0085149F" w:rsidRPr="00031A21" w:rsidRDefault="0085149F" w:rsidP="009D6666">
      <w:pPr>
        <w:pStyle w:val="ListParagraph"/>
        <w:numPr>
          <w:ilvl w:val="0"/>
          <w:numId w:val="8"/>
        </w:numPr>
        <w:jc w:val="both"/>
        <w:rPr>
          <w:lang w:val="lt-LT"/>
        </w:rPr>
      </w:pPr>
      <w:r w:rsidRPr="00031A21">
        <w:rPr>
          <w:lang w:val="lt-LT"/>
        </w:rPr>
        <w:t>Lietuvos Respublikos vandens įstatymas (Žin., 1997, Nr.104-2615);</w:t>
      </w:r>
    </w:p>
    <w:p w14:paraId="39D94CB2" w14:textId="77777777" w:rsidR="0085149F" w:rsidRPr="00031A21" w:rsidRDefault="0085149F" w:rsidP="009D6666">
      <w:pPr>
        <w:pStyle w:val="ListParagraph"/>
        <w:numPr>
          <w:ilvl w:val="0"/>
          <w:numId w:val="8"/>
        </w:numPr>
        <w:jc w:val="both"/>
        <w:rPr>
          <w:lang w:val="lt-LT"/>
        </w:rPr>
      </w:pPr>
      <w:r w:rsidRPr="00031A21">
        <w:rPr>
          <w:lang w:val="lt-LT"/>
        </w:rPr>
        <w:t>Lietuvos Respublikos aplinkos apsaugos įstatymas (Žin., 1992, Nr.5-75);</w:t>
      </w:r>
    </w:p>
    <w:p w14:paraId="606020B4" w14:textId="77777777" w:rsidR="0085149F" w:rsidRPr="00031A21" w:rsidRDefault="0085149F" w:rsidP="009D6666">
      <w:pPr>
        <w:pStyle w:val="ListParagraph"/>
        <w:numPr>
          <w:ilvl w:val="0"/>
          <w:numId w:val="8"/>
        </w:numPr>
        <w:jc w:val="both"/>
        <w:rPr>
          <w:lang w:val="lt-LT"/>
        </w:rPr>
      </w:pPr>
      <w:r w:rsidRPr="00031A21">
        <w:rPr>
          <w:lang w:val="lt-LT"/>
        </w:rPr>
        <w:t>Lietuvos Respublikos teritorijų planavimo įsta</w:t>
      </w:r>
      <w:r w:rsidR="00755E02" w:rsidRPr="00031A21">
        <w:rPr>
          <w:lang w:val="lt-LT"/>
        </w:rPr>
        <w:t>tymas (Žin., 1995, Nr. 107-2391,</w:t>
      </w:r>
      <w:r w:rsidRPr="00031A21">
        <w:rPr>
          <w:lang w:val="lt-LT"/>
        </w:rPr>
        <w:t xml:space="preserve"> </w:t>
      </w:r>
      <w:r w:rsidR="00755E02" w:rsidRPr="00031A21">
        <w:rPr>
          <w:lang w:val="lt-LT"/>
        </w:rPr>
        <w:t>su paskutiniais pakeitimais ir papildymais)</w:t>
      </w:r>
      <w:r w:rsidRPr="00031A21">
        <w:rPr>
          <w:lang w:val="lt-LT"/>
        </w:rPr>
        <w:t>;</w:t>
      </w:r>
    </w:p>
    <w:p w14:paraId="62D383A3" w14:textId="77777777" w:rsidR="0085149F" w:rsidRPr="00031A21" w:rsidRDefault="0085149F" w:rsidP="009D6666">
      <w:pPr>
        <w:pStyle w:val="ListParagraph"/>
        <w:numPr>
          <w:ilvl w:val="0"/>
          <w:numId w:val="8"/>
        </w:numPr>
        <w:jc w:val="both"/>
        <w:rPr>
          <w:lang w:val="lt-LT"/>
        </w:rPr>
      </w:pPr>
      <w:r w:rsidRPr="00031A21">
        <w:rPr>
          <w:lang w:val="lt-LT"/>
        </w:rPr>
        <w:t>Lietuvos Respublikos statybos įs</w:t>
      </w:r>
      <w:r w:rsidR="00755E02" w:rsidRPr="00031A21">
        <w:rPr>
          <w:lang w:val="lt-LT"/>
        </w:rPr>
        <w:t>tatymas (Žin., 1996, Nr. 32-788,</w:t>
      </w:r>
      <w:r w:rsidRPr="00031A21">
        <w:rPr>
          <w:lang w:val="lt-LT"/>
        </w:rPr>
        <w:t xml:space="preserve"> </w:t>
      </w:r>
      <w:r w:rsidR="00755E02" w:rsidRPr="00031A21">
        <w:rPr>
          <w:lang w:val="lt-LT"/>
        </w:rPr>
        <w:t>su paskutiniais pakeitimais ir papildymais</w:t>
      </w:r>
      <w:r w:rsidRPr="00031A21">
        <w:rPr>
          <w:lang w:val="lt-LT"/>
        </w:rPr>
        <w:t>);</w:t>
      </w:r>
    </w:p>
    <w:p w14:paraId="676DF3C8" w14:textId="77777777" w:rsidR="0085149F" w:rsidRPr="00031A21" w:rsidRDefault="0085149F" w:rsidP="009D6666">
      <w:pPr>
        <w:pStyle w:val="ListParagraph"/>
        <w:numPr>
          <w:ilvl w:val="0"/>
          <w:numId w:val="8"/>
        </w:numPr>
        <w:jc w:val="both"/>
        <w:rPr>
          <w:lang w:val="lt-LT"/>
        </w:rPr>
      </w:pPr>
      <w:r w:rsidRPr="00031A21">
        <w:rPr>
          <w:lang w:val="lt-LT"/>
        </w:rPr>
        <w:t>Požeminio vandens apsaugos nuo taršos pavojingomis medžiagomis taisyklės, patvirtintos Lietuvos Respublikos aplinkos ministro 2001 m. rugsėjo 21 d. įsakymu Nr. 472. (Žin., 2001, Nr. 83-2906);</w:t>
      </w:r>
    </w:p>
    <w:p w14:paraId="002E2B42" w14:textId="77777777" w:rsidR="0085149F" w:rsidRPr="00031A21" w:rsidRDefault="0085149F" w:rsidP="009D6666">
      <w:pPr>
        <w:pStyle w:val="ListParagraph"/>
        <w:numPr>
          <w:ilvl w:val="0"/>
          <w:numId w:val="8"/>
        </w:numPr>
        <w:jc w:val="both"/>
        <w:rPr>
          <w:lang w:val="lt-LT"/>
        </w:rPr>
      </w:pPr>
      <w:r w:rsidRPr="00031A21">
        <w:rPr>
          <w:lang w:val="lt-LT"/>
        </w:rPr>
        <w:t>Lietuvos Respublikos aplinkos ministro 2007 m. spalio 8 d. įsakymas Nr. D1-515 dėl aplinkos ministro 2006 m. gegužės 17 d. įsakymo Nr. D1-236 „Dėl nuotekų tvarkymo reglamento patvirtinimo“ pakeitimo (Žin., 2007, Nr. 110-4522);</w:t>
      </w:r>
    </w:p>
    <w:p w14:paraId="063E302A" w14:textId="2052A009" w:rsidR="0085149F" w:rsidRPr="00C21220" w:rsidRDefault="0085149F" w:rsidP="009D6666">
      <w:pPr>
        <w:pStyle w:val="ListParagraph"/>
        <w:numPr>
          <w:ilvl w:val="0"/>
          <w:numId w:val="8"/>
        </w:numPr>
        <w:jc w:val="both"/>
        <w:rPr>
          <w:lang w:val="lt-LT"/>
        </w:rPr>
      </w:pPr>
      <w:r w:rsidRPr="00C21220">
        <w:rPr>
          <w:lang w:val="lt-LT"/>
        </w:rPr>
        <w:t>Lietuvos Respublikos aplinkos ministro 2006 m. birželio 27 d. įsakymas Nr. D1-314 „Dėl aplinkos ministro 2004 m. spalio 19d. Įsakymo Nr.D1-543 „Dėl nacionaliniam saugumui užtikrinti svarbių vandens tiekimo ir nuotekų šalinimo paslaugas teikiančių įmonių fizinės ir informacinės saugos reikalavimų patvirtinimo“ pakeitimo“ (</w:t>
      </w:r>
      <w:bookmarkStart w:id="26" w:name="_Hlk197588219"/>
      <w:r w:rsidR="00C21220" w:rsidRPr="00C21220">
        <w:rPr>
          <w:lang w:val="lt-LT"/>
        </w:rPr>
        <w:t>Žin. 2006-07-11, Nr. 76-2944</w:t>
      </w:r>
      <w:bookmarkEnd w:id="26"/>
      <w:r w:rsidRPr="00C21220">
        <w:rPr>
          <w:lang w:val="lt-LT"/>
        </w:rPr>
        <w:t>);</w:t>
      </w:r>
    </w:p>
    <w:p w14:paraId="1ACA5CAE" w14:textId="77777777" w:rsidR="0085149F" w:rsidRPr="00C21220" w:rsidRDefault="0085149F" w:rsidP="009D6666">
      <w:pPr>
        <w:pStyle w:val="ListParagraph"/>
        <w:numPr>
          <w:ilvl w:val="0"/>
          <w:numId w:val="8"/>
        </w:numPr>
        <w:jc w:val="both"/>
        <w:rPr>
          <w:lang w:val="lt-LT"/>
        </w:rPr>
      </w:pPr>
      <w:r w:rsidRPr="00C21220">
        <w:rPr>
          <w:lang w:val="lt-LT"/>
        </w:rPr>
        <w:t>Vandenų taršos pavojingomis medžiagomis mažinimo programa, patvirtinta 2004 m. vasario 13 d. aplinkos ministro įsakymu Nr. D1-71 (Žin., 2004, Nr. 46-1539);</w:t>
      </w:r>
    </w:p>
    <w:p w14:paraId="4EA7F806" w14:textId="77777777" w:rsidR="00206B2D" w:rsidRPr="00031A21" w:rsidRDefault="00206B2D" w:rsidP="00755E02">
      <w:pPr>
        <w:pStyle w:val="ListParagraph"/>
        <w:numPr>
          <w:ilvl w:val="0"/>
          <w:numId w:val="0"/>
        </w:numPr>
        <w:ind w:left="720" w:hanging="360"/>
        <w:jc w:val="both"/>
        <w:rPr>
          <w:lang w:val="lt-LT"/>
        </w:rPr>
      </w:pPr>
    </w:p>
    <w:p w14:paraId="1CE2CD9B" w14:textId="77777777" w:rsidR="0085149F" w:rsidRPr="00031A21" w:rsidRDefault="0085149F" w:rsidP="006A4A48">
      <w:pPr>
        <w:jc w:val="both"/>
        <w:rPr>
          <w:rFonts w:ascii="Times New Roman" w:hAnsi="Times New Roman" w:cs="Times New Roman"/>
          <w:color w:val="auto"/>
        </w:rPr>
      </w:pPr>
      <w:r w:rsidRPr="00031A21">
        <w:rPr>
          <w:rFonts w:ascii="Times New Roman" w:hAnsi="Times New Roman" w:cs="Times New Roman"/>
          <w:color w:val="auto"/>
        </w:rPr>
        <w:t>Statybos techniniai reglamentai:</w:t>
      </w:r>
    </w:p>
    <w:p w14:paraId="43F67B77" w14:textId="77777777" w:rsidR="00431D92" w:rsidRPr="00031A21" w:rsidRDefault="00431D92" w:rsidP="009D6666">
      <w:pPr>
        <w:pStyle w:val="ListParagraph"/>
        <w:numPr>
          <w:ilvl w:val="0"/>
          <w:numId w:val="8"/>
        </w:numPr>
        <w:jc w:val="both"/>
        <w:rPr>
          <w:lang w:val="lt-LT"/>
        </w:rPr>
      </w:pPr>
      <w:r w:rsidRPr="00031A21">
        <w:rPr>
          <w:lang w:val="lt-LT"/>
        </w:rPr>
        <w:t>STR 1.02.01:2017 Statybos dalyvių atestavimo ir teisės pripažinimo tvarkos apraša</w:t>
      </w:r>
      <w:r w:rsidR="00D568A1" w:rsidRPr="00031A21">
        <w:rPr>
          <w:lang w:val="lt-LT"/>
        </w:rPr>
        <w:t>s;</w:t>
      </w:r>
    </w:p>
    <w:p w14:paraId="61EB5AFF" w14:textId="77777777" w:rsidR="00431D92" w:rsidRPr="00031A21" w:rsidRDefault="00431D92" w:rsidP="009D6666">
      <w:pPr>
        <w:pStyle w:val="ListParagraph"/>
        <w:numPr>
          <w:ilvl w:val="0"/>
          <w:numId w:val="8"/>
        </w:numPr>
        <w:jc w:val="both"/>
        <w:rPr>
          <w:lang w:val="lt-LT"/>
        </w:rPr>
      </w:pPr>
      <w:r w:rsidRPr="00031A21">
        <w:rPr>
          <w:lang w:val="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w:t>
      </w:r>
      <w:r w:rsidR="00D568A1" w:rsidRPr="00031A21">
        <w:rPr>
          <w:lang w:val="lt-LT"/>
        </w:rPr>
        <w:t>taigų paskyrimas ir paskelbimas;</w:t>
      </w:r>
    </w:p>
    <w:p w14:paraId="1D0ECF84" w14:textId="77777777" w:rsidR="00431D92" w:rsidRPr="00031A21" w:rsidRDefault="00431D92" w:rsidP="009D6666">
      <w:pPr>
        <w:pStyle w:val="ListParagraph"/>
        <w:numPr>
          <w:ilvl w:val="0"/>
          <w:numId w:val="8"/>
        </w:numPr>
        <w:jc w:val="both"/>
        <w:rPr>
          <w:lang w:val="lt-LT"/>
        </w:rPr>
      </w:pPr>
      <w:r w:rsidRPr="00031A21">
        <w:rPr>
          <w:lang w:val="lt-LT"/>
        </w:rPr>
        <w:t>STR 1.03.01:2016 Statyb</w:t>
      </w:r>
      <w:r w:rsidR="00D568A1" w:rsidRPr="00031A21">
        <w:rPr>
          <w:lang w:val="lt-LT"/>
        </w:rPr>
        <w:t>iniai tyrimai. Statinio avarija;</w:t>
      </w:r>
    </w:p>
    <w:p w14:paraId="5C3BBD7D" w14:textId="77777777" w:rsidR="00431D92" w:rsidRPr="00031A21" w:rsidRDefault="00431D92" w:rsidP="009D6666">
      <w:pPr>
        <w:pStyle w:val="ListParagraph"/>
        <w:numPr>
          <w:ilvl w:val="0"/>
          <w:numId w:val="8"/>
        </w:numPr>
        <w:jc w:val="both"/>
        <w:rPr>
          <w:lang w:val="lt-LT"/>
        </w:rPr>
      </w:pPr>
      <w:r w:rsidRPr="00031A21">
        <w:rPr>
          <w:lang w:val="lt-LT"/>
        </w:rPr>
        <w:t>STR 1.05.01:2017 Statybą leidžiantys dokumentai. Statybos užbaigimas. Statybos sustabdymas. Savavališkos statybos padarinių šalinimas. Statybos pagal neteisėtai išduotą statybą leidžiant</w:t>
      </w:r>
      <w:r w:rsidR="00D568A1" w:rsidRPr="00031A21">
        <w:rPr>
          <w:lang w:val="lt-LT"/>
        </w:rPr>
        <w:t>į dokumentą padarinių šalinimas;</w:t>
      </w:r>
    </w:p>
    <w:p w14:paraId="7AE149A3" w14:textId="77777777" w:rsidR="00431D92" w:rsidRPr="00031A21" w:rsidRDefault="00431D92" w:rsidP="009D6666">
      <w:pPr>
        <w:pStyle w:val="ListParagraph"/>
        <w:numPr>
          <w:ilvl w:val="0"/>
          <w:numId w:val="8"/>
        </w:numPr>
        <w:jc w:val="both"/>
        <w:rPr>
          <w:lang w:val="lt-LT"/>
        </w:rPr>
      </w:pPr>
      <w:r w:rsidRPr="00031A21">
        <w:rPr>
          <w:lang w:val="lt-LT"/>
        </w:rPr>
        <w:t>STR 1.06.01:2016 Statybos darb</w:t>
      </w:r>
      <w:r w:rsidR="00D568A1" w:rsidRPr="00031A21">
        <w:rPr>
          <w:lang w:val="lt-LT"/>
        </w:rPr>
        <w:t>ai. Statinio statybos priežiūra;</w:t>
      </w:r>
    </w:p>
    <w:p w14:paraId="2FD2DB44" w14:textId="77777777" w:rsidR="00431D92" w:rsidRPr="00031A21" w:rsidRDefault="00431D92" w:rsidP="009D6666">
      <w:pPr>
        <w:pStyle w:val="ListParagraph"/>
        <w:numPr>
          <w:ilvl w:val="0"/>
          <w:numId w:val="8"/>
        </w:numPr>
        <w:jc w:val="both"/>
        <w:rPr>
          <w:lang w:val="lt-LT"/>
        </w:rPr>
      </w:pPr>
      <w:r w:rsidRPr="00031A21">
        <w:rPr>
          <w:lang w:val="lt-LT"/>
        </w:rPr>
        <w:t>STR 2.01.06:2009 Statinių apsauga nuo žaibo. Išo</w:t>
      </w:r>
      <w:r w:rsidR="00D568A1" w:rsidRPr="00031A21">
        <w:rPr>
          <w:lang w:val="lt-LT"/>
        </w:rPr>
        <w:t>rinė statinių apsauga nuo žaibo;</w:t>
      </w:r>
    </w:p>
    <w:p w14:paraId="47328CA8" w14:textId="426819E3" w:rsidR="00431D92" w:rsidRPr="00031A21" w:rsidRDefault="00431D92" w:rsidP="009D6666">
      <w:pPr>
        <w:pStyle w:val="ListParagraph"/>
        <w:numPr>
          <w:ilvl w:val="0"/>
          <w:numId w:val="8"/>
        </w:numPr>
        <w:jc w:val="both"/>
        <w:rPr>
          <w:lang w:val="lt-LT"/>
        </w:rPr>
      </w:pPr>
      <w:r w:rsidRPr="00031A21">
        <w:rPr>
          <w:lang w:val="lt-LT"/>
        </w:rPr>
        <w:t>STR 1.04.02:2011 Inžineriniai geolo</w:t>
      </w:r>
      <w:r w:rsidR="00D568A1" w:rsidRPr="00031A21">
        <w:rPr>
          <w:lang w:val="lt-LT"/>
        </w:rPr>
        <w:t xml:space="preserve">giniai </w:t>
      </w:r>
      <w:r w:rsidR="00010885">
        <w:rPr>
          <w:lang w:val="lt-LT"/>
        </w:rPr>
        <w:t>(</w:t>
      </w:r>
      <w:r w:rsidR="00D568A1" w:rsidRPr="00031A21">
        <w:rPr>
          <w:lang w:val="lt-LT"/>
        </w:rPr>
        <w:t>geotechniniai</w:t>
      </w:r>
      <w:r w:rsidR="00010885">
        <w:rPr>
          <w:lang w:val="lt-LT"/>
        </w:rPr>
        <w:t xml:space="preserve">) </w:t>
      </w:r>
      <w:r w:rsidR="00D568A1" w:rsidRPr="00031A21">
        <w:rPr>
          <w:lang w:val="lt-LT"/>
        </w:rPr>
        <w:t>tyrimai;</w:t>
      </w:r>
    </w:p>
    <w:p w14:paraId="794AD169" w14:textId="77777777" w:rsidR="00431D92" w:rsidRPr="00031A21" w:rsidRDefault="00431D92" w:rsidP="009D6666">
      <w:pPr>
        <w:pStyle w:val="ListParagraph"/>
        <w:numPr>
          <w:ilvl w:val="0"/>
          <w:numId w:val="8"/>
        </w:numPr>
        <w:jc w:val="both"/>
        <w:rPr>
          <w:lang w:val="lt-LT"/>
        </w:rPr>
      </w:pPr>
      <w:r w:rsidRPr="00031A21">
        <w:rPr>
          <w:lang w:val="lt-LT"/>
        </w:rPr>
        <w:t>STR 1.04.04:2017 Statinio pro</w:t>
      </w:r>
      <w:r w:rsidR="00D568A1" w:rsidRPr="00031A21">
        <w:rPr>
          <w:lang w:val="lt-LT"/>
        </w:rPr>
        <w:t>jektavimas, projekto ekspertizė;</w:t>
      </w:r>
    </w:p>
    <w:p w14:paraId="465094D1" w14:textId="77777777" w:rsidR="00431D92" w:rsidRPr="00031A21" w:rsidRDefault="00431D92" w:rsidP="009D6666">
      <w:pPr>
        <w:pStyle w:val="ListParagraph"/>
        <w:numPr>
          <w:ilvl w:val="0"/>
          <w:numId w:val="8"/>
        </w:numPr>
        <w:jc w:val="both"/>
        <w:rPr>
          <w:lang w:val="lt-LT"/>
        </w:rPr>
      </w:pPr>
      <w:r w:rsidRPr="00031A21">
        <w:rPr>
          <w:lang w:val="lt-LT"/>
        </w:rPr>
        <w:t>STR 2.01.01(1):2005 Esminis statinio reikalavimas. Mechaninis ats</w:t>
      </w:r>
      <w:r w:rsidR="00D568A1" w:rsidRPr="00031A21">
        <w:rPr>
          <w:lang w:val="lt-LT"/>
        </w:rPr>
        <w:t>parumas ir pastovumas;</w:t>
      </w:r>
    </w:p>
    <w:p w14:paraId="1C69F084" w14:textId="77777777" w:rsidR="00431D92" w:rsidRPr="00031A21" w:rsidRDefault="00431D92" w:rsidP="009D6666">
      <w:pPr>
        <w:pStyle w:val="ListParagraph"/>
        <w:numPr>
          <w:ilvl w:val="0"/>
          <w:numId w:val="8"/>
        </w:numPr>
        <w:jc w:val="both"/>
        <w:rPr>
          <w:lang w:val="lt-LT"/>
        </w:rPr>
      </w:pPr>
      <w:r w:rsidRPr="00031A21">
        <w:rPr>
          <w:lang w:val="lt-LT"/>
        </w:rPr>
        <w:t>STR 2.01.01(2):1999 Esminiai statin</w:t>
      </w:r>
      <w:r w:rsidR="00D568A1" w:rsidRPr="00031A21">
        <w:rPr>
          <w:lang w:val="lt-LT"/>
        </w:rPr>
        <w:t>io reikalavimai. Gaisrinė sauga;</w:t>
      </w:r>
    </w:p>
    <w:p w14:paraId="273CC295" w14:textId="77777777" w:rsidR="00431D92" w:rsidRPr="00031A21" w:rsidRDefault="00431D92" w:rsidP="009D6666">
      <w:pPr>
        <w:pStyle w:val="ListParagraph"/>
        <w:numPr>
          <w:ilvl w:val="0"/>
          <w:numId w:val="8"/>
        </w:numPr>
        <w:jc w:val="both"/>
        <w:rPr>
          <w:lang w:val="lt-LT"/>
        </w:rPr>
      </w:pPr>
      <w:r w:rsidRPr="00031A21">
        <w:rPr>
          <w:lang w:val="lt-LT"/>
        </w:rPr>
        <w:t>STR 2.01.01(3):1999 Esminiai statinio reikalavimai. Higi</w:t>
      </w:r>
      <w:r w:rsidR="00D568A1" w:rsidRPr="00031A21">
        <w:rPr>
          <w:lang w:val="lt-LT"/>
        </w:rPr>
        <w:t>ena, sveikata, aplinkos apsauga;</w:t>
      </w:r>
    </w:p>
    <w:p w14:paraId="6101A4AB" w14:textId="77777777" w:rsidR="00431D92" w:rsidRPr="00031A21" w:rsidRDefault="00431D92" w:rsidP="009D6666">
      <w:pPr>
        <w:pStyle w:val="ListParagraph"/>
        <w:numPr>
          <w:ilvl w:val="0"/>
          <w:numId w:val="8"/>
        </w:numPr>
        <w:jc w:val="both"/>
        <w:rPr>
          <w:lang w:val="lt-LT"/>
        </w:rPr>
      </w:pPr>
      <w:r w:rsidRPr="00031A21">
        <w:rPr>
          <w:lang w:val="lt-LT"/>
        </w:rPr>
        <w:t>STR 2.01.01(4):2008 Esminiai statinio reikalavimai. Naudojimo sauga</w:t>
      </w:r>
      <w:r w:rsidR="00D568A1" w:rsidRPr="00031A21">
        <w:rPr>
          <w:lang w:val="lt-LT"/>
        </w:rPr>
        <w:t>;</w:t>
      </w:r>
    </w:p>
    <w:p w14:paraId="17172C75" w14:textId="77777777" w:rsidR="00431D92" w:rsidRPr="00031A21" w:rsidRDefault="00431D92" w:rsidP="009D6666">
      <w:pPr>
        <w:pStyle w:val="ListParagraph"/>
        <w:numPr>
          <w:ilvl w:val="0"/>
          <w:numId w:val="8"/>
        </w:numPr>
        <w:jc w:val="both"/>
        <w:rPr>
          <w:lang w:val="lt-LT"/>
        </w:rPr>
      </w:pPr>
      <w:r w:rsidRPr="00031A21">
        <w:rPr>
          <w:lang w:val="lt-LT"/>
        </w:rPr>
        <w:t>STR 2.01.01(5):2008 Esminis statinio reikalavimas. Apsauga nuo triukšmo</w:t>
      </w:r>
      <w:r w:rsidR="00D568A1" w:rsidRPr="00031A21">
        <w:rPr>
          <w:lang w:val="lt-LT"/>
        </w:rPr>
        <w:t>;</w:t>
      </w:r>
    </w:p>
    <w:p w14:paraId="6F115367" w14:textId="77777777" w:rsidR="00431D92" w:rsidRPr="00031A21" w:rsidRDefault="00431D92" w:rsidP="009D6666">
      <w:pPr>
        <w:pStyle w:val="ListParagraph"/>
        <w:numPr>
          <w:ilvl w:val="0"/>
          <w:numId w:val="8"/>
        </w:numPr>
        <w:jc w:val="both"/>
        <w:rPr>
          <w:lang w:val="lt-LT"/>
        </w:rPr>
      </w:pPr>
      <w:r w:rsidRPr="00031A21">
        <w:rPr>
          <w:lang w:val="lt-LT"/>
        </w:rPr>
        <w:t>STR 2.01.01(6):2008 Esminis statinio reikalavimas. Energijos t</w:t>
      </w:r>
      <w:r w:rsidR="00D568A1" w:rsidRPr="00031A21">
        <w:rPr>
          <w:lang w:val="lt-LT"/>
        </w:rPr>
        <w:t>aupymas ir šilumos išsaugojimas;</w:t>
      </w:r>
    </w:p>
    <w:p w14:paraId="06B97A87" w14:textId="77777777" w:rsidR="00431D92" w:rsidRPr="00031A21" w:rsidRDefault="00431D92" w:rsidP="009D6666">
      <w:pPr>
        <w:pStyle w:val="ListParagraph"/>
        <w:numPr>
          <w:ilvl w:val="0"/>
          <w:numId w:val="8"/>
        </w:numPr>
        <w:jc w:val="both"/>
        <w:rPr>
          <w:lang w:val="lt-LT"/>
        </w:rPr>
      </w:pPr>
      <w:r w:rsidRPr="00031A21">
        <w:rPr>
          <w:lang w:val="lt-LT"/>
        </w:rPr>
        <w:lastRenderedPageBreak/>
        <w:t xml:space="preserve">STR 2.02.05:2004 Nuotekų </w:t>
      </w:r>
      <w:r w:rsidR="00D568A1" w:rsidRPr="00031A21">
        <w:rPr>
          <w:lang w:val="lt-LT"/>
        </w:rPr>
        <w:t>valyklos. Pagrindinės nuostatos;</w:t>
      </w:r>
    </w:p>
    <w:p w14:paraId="149E33EF" w14:textId="77777777" w:rsidR="00431D92" w:rsidRPr="00031A21" w:rsidRDefault="00431D92" w:rsidP="009D6666">
      <w:pPr>
        <w:pStyle w:val="ListParagraph"/>
        <w:numPr>
          <w:ilvl w:val="0"/>
          <w:numId w:val="8"/>
        </w:numPr>
        <w:jc w:val="both"/>
        <w:rPr>
          <w:lang w:val="lt-LT"/>
        </w:rPr>
      </w:pPr>
      <w:r w:rsidRPr="00031A21">
        <w:rPr>
          <w:lang w:val="lt-LT"/>
        </w:rPr>
        <w:t xml:space="preserve">STR 2.07.01:2003 Vandentiekis ir nuotekų </w:t>
      </w:r>
      <w:proofErr w:type="spellStart"/>
      <w:r w:rsidRPr="00031A21">
        <w:rPr>
          <w:lang w:val="lt-LT"/>
        </w:rPr>
        <w:t>šalintuvas</w:t>
      </w:r>
      <w:proofErr w:type="spellEnd"/>
      <w:r w:rsidRPr="00031A21">
        <w:rPr>
          <w:lang w:val="lt-LT"/>
        </w:rPr>
        <w:t>. Pastato inžinerines siste</w:t>
      </w:r>
      <w:r w:rsidR="00D568A1" w:rsidRPr="00031A21">
        <w:rPr>
          <w:lang w:val="lt-LT"/>
        </w:rPr>
        <w:t>mos. Lauko inžineriniai tinklai;</w:t>
      </w:r>
    </w:p>
    <w:p w14:paraId="143B15B8" w14:textId="77777777" w:rsidR="00431D92" w:rsidRPr="00031A21" w:rsidRDefault="00431D92" w:rsidP="009D6666">
      <w:pPr>
        <w:pStyle w:val="ListParagraph"/>
        <w:numPr>
          <w:ilvl w:val="0"/>
          <w:numId w:val="8"/>
        </w:numPr>
        <w:jc w:val="both"/>
        <w:rPr>
          <w:lang w:val="lt-LT"/>
        </w:rPr>
      </w:pPr>
      <w:r w:rsidRPr="00031A21">
        <w:rPr>
          <w:lang w:val="lt-LT"/>
        </w:rPr>
        <w:t>STR 2.09.02:2005 Šildymas, v</w:t>
      </w:r>
      <w:r w:rsidR="00755E02" w:rsidRPr="00031A21">
        <w:rPr>
          <w:lang w:val="lt-LT"/>
        </w:rPr>
        <w:t>ėdinimas ir oro kondicionavimas</w:t>
      </w:r>
      <w:r w:rsidR="00864F79" w:rsidRPr="00031A21">
        <w:rPr>
          <w:lang w:val="lt-LT"/>
        </w:rPr>
        <w:t>;</w:t>
      </w:r>
    </w:p>
    <w:p w14:paraId="39BCE8AB" w14:textId="77777777" w:rsidR="00D9375B" w:rsidRPr="00031A21" w:rsidRDefault="00D9375B" w:rsidP="009D6666">
      <w:pPr>
        <w:pStyle w:val="ListParagraph"/>
        <w:numPr>
          <w:ilvl w:val="0"/>
          <w:numId w:val="8"/>
        </w:numPr>
        <w:jc w:val="both"/>
        <w:rPr>
          <w:lang w:val="lt-LT"/>
        </w:rPr>
      </w:pPr>
      <w:r w:rsidRPr="00031A21">
        <w:rPr>
          <w:lang w:val="lt-LT"/>
        </w:rPr>
        <w:t>STR 2.01.12:20</w:t>
      </w:r>
      <w:r w:rsidR="00C20829" w:rsidRPr="00031A21">
        <w:rPr>
          <w:lang w:val="lt-LT"/>
        </w:rPr>
        <w:t>24</w:t>
      </w:r>
      <w:r w:rsidRPr="00031A21">
        <w:rPr>
          <w:lang w:val="lt-LT"/>
        </w:rPr>
        <w:t xml:space="preserve"> </w:t>
      </w:r>
      <w:r w:rsidR="002802A2" w:rsidRPr="00031A21">
        <w:rPr>
          <w:lang w:val="lt-LT"/>
        </w:rPr>
        <w:t>Statybų klimatologija</w:t>
      </w:r>
      <w:r w:rsidR="00864F79" w:rsidRPr="00031A21">
        <w:rPr>
          <w:lang w:val="lt-LT"/>
        </w:rPr>
        <w:t xml:space="preserve">. </w:t>
      </w:r>
    </w:p>
    <w:p w14:paraId="1F36C423" w14:textId="77777777" w:rsidR="00755E02" w:rsidRPr="00031A21" w:rsidRDefault="00755E02" w:rsidP="00755E02">
      <w:pPr>
        <w:pStyle w:val="ListParagraph"/>
        <w:numPr>
          <w:ilvl w:val="0"/>
          <w:numId w:val="0"/>
        </w:numPr>
        <w:ind w:left="720"/>
        <w:jc w:val="both"/>
        <w:rPr>
          <w:lang w:val="lt-LT"/>
        </w:rPr>
      </w:pPr>
    </w:p>
    <w:p w14:paraId="73EB9DBF" w14:textId="77777777" w:rsidR="0085149F" w:rsidRPr="00031A21" w:rsidRDefault="0085149F" w:rsidP="006A4A48">
      <w:pPr>
        <w:jc w:val="both"/>
        <w:rPr>
          <w:rFonts w:ascii="Times New Roman" w:hAnsi="Times New Roman" w:cs="Times New Roman"/>
          <w:color w:val="auto"/>
        </w:rPr>
      </w:pPr>
      <w:r w:rsidRPr="00031A21">
        <w:rPr>
          <w:rFonts w:ascii="Times New Roman" w:hAnsi="Times New Roman" w:cs="Times New Roman"/>
          <w:color w:val="auto"/>
        </w:rPr>
        <w:t>Kiti dokumentai:</w:t>
      </w:r>
    </w:p>
    <w:p w14:paraId="310F9782" w14:textId="77777777" w:rsidR="007E6C26" w:rsidRPr="00031A21" w:rsidRDefault="007E6C26" w:rsidP="00C21220">
      <w:pPr>
        <w:pStyle w:val="centrbold"/>
        <w:numPr>
          <w:ilvl w:val="0"/>
          <w:numId w:val="8"/>
        </w:numPr>
        <w:tabs>
          <w:tab w:val="left" w:pos="720"/>
          <w:tab w:val="left" w:pos="810"/>
          <w:tab w:val="center" w:pos="5103"/>
          <w:tab w:val="left" w:pos="9356"/>
        </w:tabs>
        <w:spacing w:before="0" w:beforeAutospacing="0" w:after="0" w:afterAutospacing="0"/>
        <w:jc w:val="both"/>
      </w:pPr>
      <w:r w:rsidRPr="00031A21">
        <w:t>LR Aplinkos ministro įsakymas „Dėl paviršinių nuotekų tvarkymo reglamento patvirtinimo“ 2007 m. balandžio 2 d. Nr. D1-193;</w:t>
      </w:r>
    </w:p>
    <w:p w14:paraId="3E341817" w14:textId="77777777" w:rsidR="007E6C26" w:rsidRPr="00031A21" w:rsidRDefault="007E6C26" w:rsidP="00C21220">
      <w:pPr>
        <w:widowControl/>
        <w:numPr>
          <w:ilvl w:val="0"/>
          <w:numId w:val="8"/>
        </w:numPr>
        <w:tabs>
          <w:tab w:val="left" w:pos="720"/>
          <w:tab w:val="left" w:pos="810"/>
        </w:tabs>
        <w:spacing w:line="276" w:lineRule="auto"/>
        <w:jc w:val="both"/>
        <w:rPr>
          <w:rFonts w:ascii="Times New Roman" w:hAnsi="Times New Roman" w:cs="Times New Roman"/>
          <w:color w:val="auto"/>
        </w:rPr>
      </w:pPr>
      <w:r w:rsidRPr="00031A21">
        <w:rPr>
          <w:rFonts w:ascii="Times New Roman" w:hAnsi="Times New Roman" w:cs="Times New Roman"/>
          <w:color w:val="auto"/>
        </w:rPr>
        <w:t>Aplinkos ministro 1999 m. liepos 14 d. įsakymas Nr. 217 „Dėl atliekų tvarkymo taisyklių patvirtinimo“;</w:t>
      </w:r>
    </w:p>
    <w:p w14:paraId="6F8CF73B" w14:textId="77777777" w:rsidR="007E6C26" w:rsidRPr="00031A21" w:rsidRDefault="007E6C26" w:rsidP="00C21220">
      <w:pPr>
        <w:pStyle w:val="pavadinimas1"/>
        <w:numPr>
          <w:ilvl w:val="0"/>
          <w:numId w:val="8"/>
        </w:numPr>
        <w:tabs>
          <w:tab w:val="left" w:pos="720"/>
          <w:tab w:val="left" w:pos="810"/>
        </w:tabs>
        <w:spacing w:before="0" w:beforeAutospacing="0" w:after="0" w:afterAutospacing="0" w:line="276" w:lineRule="auto"/>
        <w:jc w:val="both"/>
      </w:pPr>
      <w:r w:rsidRPr="00031A21">
        <w:t>Sveikatos apsaugos ministro 2011 m. birželio 13 d. įsakymas Nr. V-604 „Dėl Lietuvos higienos normos HN 33:2011 „Triukšmo ribiniai dydžiai gyvenamuosiuose ir visuomeninės paskirties pastatuose bei jų aplinkoje“ patvirtinimo</w:t>
      </w:r>
      <w:r w:rsidR="00F825E8" w:rsidRPr="00031A21">
        <w:rPr>
          <w:rStyle w:val="Strong"/>
          <w:b w:val="0"/>
        </w:rPr>
        <w:t>;</w:t>
      </w:r>
    </w:p>
    <w:p w14:paraId="0DF57A36" w14:textId="77777777" w:rsidR="007E6C26" w:rsidRPr="00031A21" w:rsidRDefault="007E6C26" w:rsidP="00C21220">
      <w:pPr>
        <w:pStyle w:val="centrbold"/>
        <w:numPr>
          <w:ilvl w:val="0"/>
          <w:numId w:val="8"/>
        </w:numPr>
        <w:tabs>
          <w:tab w:val="left" w:pos="720"/>
          <w:tab w:val="left" w:pos="810"/>
          <w:tab w:val="center" w:pos="5103"/>
          <w:tab w:val="left" w:pos="9356"/>
        </w:tabs>
        <w:spacing w:before="0" w:beforeAutospacing="0" w:after="0" w:afterAutospacing="0"/>
        <w:jc w:val="both"/>
      </w:pPr>
      <w:r w:rsidRPr="00031A21">
        <w:t>Valstybinės geodezijos ir kartografijos tarnybos prie LR Vyriausybės direktoriaus įsakymas ,,Dėl techninių reikalavimų reglamento GKTR 2.08.01:2000 ,,Statybiniai inžineriniai geodeziniai tyrinėjimai“ patvirtinimo“</w:t>
      </w:r>
      <w:r w:rsidR="00A77BC1" w:rsidRPr="00031A21">
        <w:t xml:space="preserve"> 2000 m. balandžio 12 d. Nr. 28.</w:t>
      </w:r>
      <w:r w:rsidRPr="00031A21">
        <w:t xml:space="preserve"> </w:t>
      </w:r>
    </w:p>
    <w:p w14:paraId="1D5E3320" w14:textId="77777777" w:rsidR="00A60BFC" w:rsidRPr="00031A21" w:rsidRDefault="0085149F" w:rsidP="00C21220">
      <w:pPr>
        <w:tabs>
          <w:tab w:val="left" w:pos="990"/>
          <w:tab w:val="left" w:pos="1080"/>
          <w:tab w:val="left" w:pos="2340"/>
        </w:tabs>
        <w:ind w:firstLine="540"/>
        <w:jc w:val="both"/>
        <w:rPr>
          <w:rFonts w:ascii="Times New Roman" w:hAnsi="Times New Roman" w:cs="Times New Roman"/>
          <w:color w:val="auto"/>
        </w:rPr>
      </w:pPr>
      <w:r w:rsidRPr="00031A21">
        <w:rPr>
          <w:rFonts w:ascii="Times New Roman" w:hAnsi="Times New Roman" w:cs="Times New Roman"/>
          <w:color w:val="auto"/>
        </w:rPr>
        <w:t>Visi aukščiau išvardinti ir kiti</w:t>
      </w:r>
      <w:r w:rsidR="00331575" w:rsidRPr="00031A21">
        <w:rPr>
          <w:rFonts w:ascii="Times New Roman" w:hAnsi="Times New Roman" w:cs="Times New Roman"/>
          <w:color w:val="auto"/>
        </w:rPr>
        <w:t xml:space="preserve"> aktualūs ir svarbūs </w:t>
      </w:r>
      <w:r w:rsidRPr="00031A21">
        <w:rPr>
          <w:rFonts w:ascii="Times New Roman" w:hAnsi="Times New Roman" w:cs="Times New Roman"/>
          <w:color w:val="auto"/>
        </w:rPr>
        <w:t>teisės aktai, turi būti taikomi kartu su jų paskutiniais pakeitimais ir papildymais.</w:t>
      </w:r>
      <w:bookmarkStart w:id="27" w:name="_Toc203200913"/>
      <w:bookmarkStart w:id="28" w:name="_Toc497745398"/>
    </w:p>
    <w:p w14:paraId="41DC0D5E" w14:textId="77777777" w:rsidR="00DD1B4C" w:rsidRPr="00D85F96" w:rsidRDefault="00D0292A" w:rsidP="00C21220">
      <w:pPr>
        <w:tabs>
          <w:tab w:val="left" w:pos="990"/>
          <w:tab w:val="left" w:pos="1080"/>
          <w:tab w:val="left" w:pos="2340"/>
        </w:tabs>
        <w:ind w:firstLine="540"/>
        <w:jc w:val="both"/>
        <w:rPr>
          <w:rFonts w:ascii="Times New Roman" w:eastAsia="Arial Unicode MS" w:hAnsi="Times New Roman" w:cs="Times New Roman"/>
          <w:b/>
          <w:bCs/>
          <w:color w:val="auto"/>
          <w:sz w:val="32"/>
          <w:szCs w:val="32"/>
          <w:lang w:bidi="ar-SA"/>
        </w:rPr>
      </w:pPr>
      <w:r w:rsidRPr="00031A21">
        <w:rPr>
          <w:rFonts w:ascii="Times New Roman" w:hAnsi="Times New Roman" w:cs="Times New Roman"/>
          <w:color w:val="auto"/>
        </w:rPr>
        <w:t xml:space="preserve">Nurodyti tik pagrindiniai teisės aktai, Rangovas turi vadovautis visais aktualiais teisės aktais, galiojančiomis normomis. </w:t>
      </w:r>
      <w:bookmarkEnd w:id="27"/>
      <w:bookmarkEnd w:id="28"/>
    </w:p>
    <w:p w14:paraId="31F9B893" w14:textId="77777777" w:rsidR="0085149F" w:rsidRPr="00031A21" w:rsidRDefault="00D85F96" w:rsidP="009D6666">
      <w:pPr>
        <w:pStyle w:val="Heading2"/>
        <w:numPr>
          <w:ilvl w:val="1"/>
          <w:numId w:val="20"/>
        </w:numPr>
        <w:ind w:hanging="540"/>
        <w:rPr>
          <w:lang w:val="lt-LT"/>
        </w:rPr>
      </w:pPr>
      <w:bookmarkStart w:id="29" w:name="_Toc521013452"/>
      <w:bookmarkStart w:id="30" w:name="_Toc520984151"/>
      <w:bookmarkStart w:id="31" w:name="_Toc180443802"/>
      <w:r>
        <w:rPr>
          <w:lang w:val="lt-LT"/>
        </w:rPr>
        <w:t xml:space="preserve">  </w:t>
      </w:r>
      <w:r w:rsidR="0085149F" w:rsidRPr="00031A21">
        <w:rPr>
          <w:lang w:val="lt-LT"/>
        </w:rPr>
        <w:t xml:space="preserve">Mokymai </w:t>
      </w:r>
      <w:r w:rsidR="00271F37" w:rsidRPr="00031A21">
        <w:rPr>
          <w:lang w:val="lt-LT"/>
        </w:rPr>
        <w:t>U</w:t>
      </w:r>
      <w:r w:rsidR="0085149F" w:rsidRPr="00031A21">
        <w:rPr>
          <w:lang w:val="lt-LT"/>
        </w:rPr>
        <w:t>žsakovo darbuotojams</w:t>
      </w:r>
      <w:bookmarkEnd w:id="29"/>
      <w:bookmarkEnd w:id="30"/>
      <w:bookmarkEnd w:id="31"/>
    </w:p>
    <w:p w14:paraId="542AA8AE" w14:textId="1E898590" w:rsidR="0085149F" w:rsidRPr="00031A21" w:rsidRDefault="00EF3228" w:rsidP="008949B8">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85149F" w:rsidRPr="00031A21">
        <w:rPr>
          <w:rFonts w:ascii="Times New Roman" w:hAnsi="Times New Roman" w:cs="Times New Roman"/>
          <w:color w:val="auto"/>
        </w:rPr>
        <w:t xml:space="preserve">as turi savo sąskaita pravesti mokymus (kursus) Užsakovo darbuotojams, kaip eksploatuoti ir tinkamai prižiūrėti pastatytą objektą ir jame sumontuotą įrangą. </w:t>
      </w:r>
      <w:bookmarkStart w:id="32" w:name="_Hlk197588264"/>
      <w:r w:rsidR="00010885" w:rsidRPr="00E57627">
        <w:rPr>
          <w:rFonts w:ascii="Times New Roman" w:hAnsi="Times New Roman" w:cs="Times New Roman"/>
          <w:color w:val="auto"/>
          <w:highlight w:val="green"/>
        </w:rPr>
        <w:t>Mokymai vykdomi pagal su Užsakovu iš anksto suderintą tvarką ir grafiką</w:t>
      </w:r>
      <w:bookmarkEnd w:id="32"/>
      <w:r w:rsidR="00010885" w:rsidRPr="00E57627">
        <w:rPr>
          <w:rFonts w:ascii="Times New Roman" w:hAnsi="Times New Roman" w:cs="Times New Roman"/>
          <w:color w:val="auto"/>
          <w:highlight w:val="green"/>
        </w:rPr>
        <w:t>.</w:t>
      </w:r>
      <w:r w:rsidR="00010885">
        <w:rPr>
          <w:rFonts w:ascii="Times New Roman" w:hAnsi="Times New Roman" w:cs="Times New Roman"/>
          <w:color w:val="auto"/>
        </w:rPr>
        <w:t xml:space="preserve"> </w:t>
      </w:r>
    </w:p>
    <w:p w14:paraId="03960DC8" w14:textId="77777777" w:rsidR="0085149F" w:rsidRPr="00031A21" w:rsidRDefault="00D85F96" w:rsidP="009D6666">
      <w:pPr>
        <w:pStyle w:val="Heading2"/>
        <w:numPr>
          <w:ilvl w:val="1"/>
          <w:numId w:val="20"/>
        </w:numPr>
        <w:ind w:hanging="540"/>
        <w:rPr>
          <w:lang w:val="lt-LT"/>
        </w:rPr>
      </w:pPr>
      <w:bookmarkStart w:id="33" w:name="_Toc521013453"/>
      <w:bookmarkStart w:id="34" w:name="_Toc520984152"/>
      <w:bookmarkStart w:id="35" w:name="_Toc180443803"/>
      <w:r>
        <w:rPr>
          <w:lang w:val="lt-LT"/>
        </w:rPr>
        <w:t xml:space="preserve">  </w:t>
      </w:r>
      <w:r w:rsidR="004B143B" w:rsidRPr="00031A21">
        <w:rPr>
          <w:lang w:val="lt-LT"/>
        </w:rPr>
        <w:t xml:space="preserve">Išpildomieji </w:t>
      </w:r>
      <w:r w:rsidR="00720623" w:rsidRPr="00031A21">
        <w:rPr>
          <w:lang w:val="lt-LT"/>
        </w:rPr>
        <w:t>b</w:t>
      </w:r>
      <w:r w:rsidR="0085149F" w:rsidRPr="00031A21">
        <w:rPr>
          <w:lang w:val="lt-LT"/>
        </w:rPr>
        <w:t xml:space="preserve">rėžiniai ir kadastriniai </w:t>
      </w:r>
      <w:r w:rsidR="00720623" w:rsidRPr="00031A21">
        <w:rPr>
          <w:lang w:val="lt-LT"/>
        </w:rPr>
        <w:t>matavimai</w:t>
      </w:r>
      <w:bookmarkEnd w:id="33"/>
      <w:bookmarkEnd w:id="34"/>
      <w:bookmarkEnd w:id="35"/>
    </w:p>
    <w:p w14:paraId="2E9B5AB8" w14:textId="77777777" w:rsidR="00A60BFC" w:rsidRPr="00031A21" w:rsidRDefault="00EF3228" w:rsidP="008949B8">
      <w:pPr>
        <w:ind w:firstLine="567"/>
        <w:jc w:val="both"/>
        <w:rPr>
          <w:rFonts w:ascii="Times New Roman" w:eastAsia="Arial Unicode MS" w:hAnsi="Times New Roman" w:cs="Times New Roman"/>
          <w:b/>
          <w:bCs/>
          <w:color w:val="auto"/>
          <w:sz w:val="32"/>
          <w:szCs w:val="32"/>
          <w:lang w:bidi="ar-SA"/>
        </w:rPr>
      </w:pPr>
      <w:r w:rsidRPr="00031A21">
        <w:rPr>
          <w:rFonts w:ascii="Times New Roman" w:hAnsi="Times New Roman" w:cs="Times New Roman"/>
          <w:color w:val="auto"/>
        </w:rPr>
        <w:t>Rangov</w:t>
      </w:r>
      <w:r w:rsidR="0085149F" w:rsidRPr="00031A21">
        <w:rPr>
          <w:rFonts w:ascii="Times New Roman" w:hAnsi="Times New Roman" w:cs="Times New Roman"/>
          <w:color w:val="auto"/>
        </w:rPr>
        <w:t xml:space="preserve">as turi registruoti visus atliekamus darbus. </w:t>
      </w:r>
      <w:r w:rsidRPr="00031A21">
        <w:rPr>
          <w:rFonts w:ascii="Times New Roman" w:hAnsi="Times New Roman" w:cs="Times New Roman"/>
          <w:color w:val="auto"/>
        </w:rPr>
        <w:t>Rangov</w:t>
      </w:r>
      <w:r w:rsidR="0085149F" w:rsidRPr="00031A21">
        <w:rPr>
          <w:rFonts w:ascii="Times New Roman" w:hAnsi="Times New Roman" w:cs="Times New Roman"/>
          <w:color w:val="auto"/>
        </w:rPr>
        <w:t>as turi parengti reikiamo mastelio vamzdynų ir i</w:t>
      </w:r>
      <w:r w:rsidR="00AF5ECF" w:rsidRPr="00031A21">
        <w:rPr>
          <w:rFonts w:ascii="Times New Roman" w:hAnsi="Times New Roman" w:cs="Times New Roman"/>
          <w:color w:val="auto"/>
        </w:rPr>
        <w:t>nžinierinių statinių brėžinius</w:t>
      </w:r>
      <w:r w:rsidR="0085149F" w:rsidRPr="00031A21">
        <w:rPr>
          <w:rFonts w:ascii="Times New Roman" w:hAnsi="Times New Roman" w:cs="Times New Roman"/>
          <w:color w:val="auto"/>
        </w:rPr>
        <w:t xml:space="preserve">, kad vėliau eksploatuojanti įmonė galėtų prižiūrėti naujus vamzdynus bei įrenginius. Brėžiniuose turi būti nurodyti skersmenys, medžiagos ir esamų vamzdžių gylis. Brėžiniai turi būti atlikti pagal Geodezijos ir kartografijos techninį reglamentą GKTR 2.11.03:2014. </w:t>
      </w:r>
      <w:r w:rsidR="007B04C5" w:rsidRPr="00031A21">
        <w:rPr>
          <w:rFonts w:ascii="Times New Roman" w:hAnsi="Times New Roman" w:cs="Times New Roman"/>
          <w:color w:val="auto"/>
        </w:rPr>
        <w:t xml:space="preserve">Baigęs visus darbus </w:t>
      </w:r>
      <w:r w:rsidRPr="00031A21">
        <w:rPr>
          <w:rFonts w:ascii="Times New Roman" w:hAnsi="Times New Roman" w:cs="Times New Roman"/>
          <w:color w:val="auto"/>
        </w:rPr>
        <w:t>Rangov</w:t>
      </w:r>
      <w:r w:rsidR="007B04C5" w:rsidRPr="00031A21">
        <w:rPr>
          <w:rFonts w:ascii="Times New Roman" w:hAnsi="Times New Roman" w:cs="Times New Roman"/>
          <w:color w:val="auto"/>
        </w:rPr>
        <w:t>as turi pateikti išpildomuosius brėžinius</w:t>
      </w:r>
      <w:r w:rsidR="002435C8" w:rsidRPr="00031A21">
        <w:rPr>
          <w:rFonts w:ascii="Times New Roman" w:hAnsi="Times New Roman" w:cs="Times New Roman"/>
          <w:color w:val="auto"/>
        </w:rPr>
        <w:t>.</w:t>
      </w:r>
      <w:r w:rsidR="007B04C5" w:rsidRPr="00031A21">
        <w:rPr>
          <w:rFonts w:ascii="Times New Roman" w:hAnsi="Times New Roman" w:cs="Times New Roman"/>
          <w:color w:val="auto"/>
        </w:rPr>
        <w:t xml:space="preserve"> </w:t>
      </w:r>
      <w:r w:rsidR="002435C8" w:rsidRPr="00031A21">
        <w:rPr>
          <w:rFonts w:ascii="Times New Roman" w:hAnsi="Times New Roman" w:cs="Times New Roman"/>
          <w:color w:val="auto"/>
        </w:rPr>
        <w:t>J</w:t>
      </w:r>
      <w:r w:rsidR="007B04C5" w:rsidRPr="00031A21">
        <w:rPr>
          <w:rFonts w:ascii="Times New Roman" w:hAnsi="Times New Roman" w:cs="Times New Roman"/>
          <w:color w:val="auto"/>
        </w:rPr>
        <w:t>uos</w:t>
      </w:r>
      <w:r w:rsidR="00B0652E" w:rsidRPr="00031A21">
        <w:rPr>
          <w:rFonts w:ascii="Times New Roman" w:hAnsi="Times New Roman" w:cs="Times New Roman"/>
          <w:color w:val="auto"/>
        </w:rPr>
        <w:t xml:space="preserve"> pasirašo, patvirtindamas, kad d</w:t>
      </w:r>
      <w:r w:rsidR="007B04C5" w:rsidRPr="00031A21">
        <w:rPr>
          <w:rFonts w:ascii="Times New Roman" w:hAnsi="Times New Roman" w:cs="Times New Roman"/>
          <w:color w:val="auto"/>
        </w:rPr>
        <w:t>arbai buvo atlikti taip</w:t>
      </w:r>
      <w:r w:rsidR="002435C8" w:rsidRPr="00031A21">
        <w:rPr>
          <w:rFonts w:ascii="Times New Roman" w:hAnsi="Times New Roman" w:cs="Times New Roman"/>
          <w:color w:val="auto"/>
        </w:rPr>
        <w:t>,</w:t>
      </w:r>
      <w:r w:rsidR="007B04C5" w:rsidRPr="00031A21">
        <w:rPr>
          <w:rFonts w:ascii="Times New Roman" w:hAnsi="Times New Roman" w:cs="Times New Roman"/>
          <w:color w:val="auto"/>
        </w:rPr>
        <w:t xml:space="preserve"> kaip </w:t>
      </w:r>
      <w:r w:rsidR="002435C8" w:rsidRPr="00031A21">
        <w:rPr>
          <w:rFonts w:ascii="Times New Roman" w:hAnsi="Times New Roman" w:cs="Times New Roman"/>
          <w:color w:val="auto"/>
        </w:rPr>
        <w:t>numatyta</w:t>
      </w:r>
      <w:r w:rsidR="007B04C5" w:rsidRPr="00031A21">
        <w:rPr>
          <w:rFonts w:ascii="Times New Roman" w:hAnsi="Times New Roman" w:cs="Times New Roman"/>
          <w:color w:val="auto"/>
        </w:rPr>
        <w:t xml:space="preserve"> </w:t>
      </w:r>
      <w:r w:rsidR="002435C8" w:rsidRPr="00031A21">
        <w:rPr>
          <w:rFonts w:ascii="Times New Roman" w:hAnsi="Times New Roman" w:cs="Times New Roman"/>
          <w:color w:val="auto"/>
        </w:rPr>
        <w:t>projekte</w:t>
      </w:r>
      <w:r w:rsidR="007B04C5" w:rsidRPr="00031A21">
        <w:rPr>
          <w:rFonts w:ascii="Times New Roman" w:hAnsi="Times New Roman" w:cs="Times New Roman"/>
          <w:color w:val="auto"/>
        </w:rPr>
        <w:t xml:space="preserve">. </w:t>
      </w:r>
      <w:r w:rsidRPr="00031A21">
        <w:rPr>
          <w:rFonts w:ascii="Times New Roman" w:hAnsi="Times New Roman" w:cs="Times New Roman"/>
          <w:color w:val="auto"/>
        </w:rPr>
        <w:t>Rangov</w:t>
      </w:r>
      <w:r w:rsidR="007B04C5" w:rsidRPr="00031A21">
        <w:rPr>
          <w:rFonts w:ascii="Times New Roman" w:hAnsi="Times New Roman" w:cs="Times New Roman"/>
          <w:color w:val="auto"/>
        </w:rPr>
        <w:t xml:space="preserve">as turi pateikti </w:t>
      </w:r>
      <w:r w:rsidR="00D942E1" w:rsidRPr="00031A21">
        <w:rPr>
          <w:rFonts w:ascii="Times New Roman" w:hAnsi="Times New Roman" w:cs="Times New Roman"/>
          <w:color w:val="auto"/>
        </w:rPr>
        <w:t xml:space="preserve">išpildomųjų </w:t>
      </w:r>
      <w:r w:rsidR="007B04C5" w:rsidRPr="00031A21">
        <w:rPr>
          <w:rFonts w:ascii="Times New Roman" w:hAnsi="Times New Roman" w:cs="Times New Roman"/>
          <w:color w:val="auto"/>
        </w:rPr>
        <w:t>brėžinių komplekt</w:t>
      </w:r>
      <w:r w:rsidR="002435C8" w:rsidRPr="00031A21">
        <w:rPr>
          <w:rFonts w:ascii="Times New Roman" w:hAnsi="Times New Roman" w:cs="Times New Roman"/>
          <w:color w:val="auto"/>
        </w:rPr>
        <w:t>ą</w:t>
      </w:r>
      <w:r w:rsidR="007B04C5" w:rsidRPr="00031A21">
        <w:rPr>
          <w:rFonts w:ascii="Times New Roman" w:hAnsi="Times New Roman" w:cs="Times New Roman"/>
          <w:color w:val="auto"/>
        </w:rPr>
        <w:t xml:space="preserve"> </w:t>
      </w:r>
      <w:r w:rsidR="00D942E1" w:rsidRPr="00031A21">
        <w:rPr>
          <w:rFonts w:ascii="Times New Roman" w:hAnsi="Times New Roman" w:cs="Times New Roman"/>
          <w:color w:val="auto"/>
        </w:rPr>
        <w:t xml:space="preserve">laisvai prieinamais </w:t>
      </w:r>
      <w:r w:rsidR="007B04C5" w:rsidRPr="00031A21">
        <w:rPr>
          <w:rFonts w:ascii="Times New Roman" w:hAnsi="Times New Roman" w:cs="Times New Roman"/>
          <w:color w:val="auto"/>
        </w:rPr>
        <w:t>skaitmeniniais</w:t>
      </w:r>
      <w:r w:rsidR="00D942E1" w:rsidRPr="00031A21">
        <w:rPr>
          <w:rFonts w:ascii="Times New Roman" w:hAnsi="Times New Roman" w:cs="Times New Roman"/>
          <w:color w:val="auto"/>
        </w:rPr>
        <w:t xml:space="preserve"> formatais (</w:t>
      </w:r>
      <w:r w:rsidR="007B04C5" w:rsidRPr="00031A21">
        <w:rPr>
          <w:rFonts w:ascii="Times New Roman" w:hAnsi="Times New Roman" w:cs="Times New Roman"/>
          <w:color w:val="auto"/>
        </w:rPr>
        <w:t>failais</w:t>
      </w:r>
      <w:r w:rsidR="00D942E1" w:rsidRPr="00031A21">
        <w:rPr>
          <w:rFonts w:ascii="Times New Roman" w:hAnsi="Times New Roman" w:cs="Times New Roman"/>
          <w:color w:val="auto"/>
        </w:rPr>
        <w:t>)</w:t>
      </w:r>
      <w:r w:rsidR="007B04C5" w:rsidRPr="00031A21">
        <w:rPr>
          <w:rFonts w:ascii="Times New Roman" w:hAnsi="Times New Roman" w:cs="Times New Roman"/>
          <w:color w:val="auto"/>
        </w:rPr>
        <w:t xml:space="preserve">. </w:t>
      </w:r>
      <w:r w:rsidRPr="00031A21">
        <w:rPr>
          <w:rFonts w:ascii="Times New Roman" w:hAnsi="Times New Roman" w:cs="Times New Roman"/>
          <w:color w:val="auto"/>
        </w:rPr>
        <w:t>Rangov</w:t>
      </w:r>
      <w:r w:rsidR="007B04C5" w:rsidRPr="00031A21">
        <w:rPr>
          <w:rFonts w:ascii="Times New Roman" w:hAnsi="Times New Roman" w:cs="Times New Roman"/>
          <w:color w:val="auto"/>
        </w:rPr>
        <w:t xml:space="preserve">as </w:t>
      </w:r>
      <w:r w:rsidR="00CF3236" w:rsidRPr="00031A21">
        <w:rPr>
          <w:rFonts w:ascii="Times New Roman" w:hAnsi="Times New Roman" w:cs="Times New Roman"/>
          <w:color w:val="auto"/>
        </w:rPr>
        <w:t>yra</w:t>
      </w:r>
      <w:r w:rsidR="007B04C5" w:rsidRPr="00031A21">
        <w:rPr>
          <w:rFonts w:ascii="Times New Roman" w:hAnsi="Times New Roman" w:cs="Times New Roman"/>
          <w:color w:val="auto"/>
        </w:rPr>
        <w:t xml:space="preserve"> atsakingas už kadastrinių </w:t>
      </w:r>
      <w:r w:rsidR="00720623" w:rsidRPr="00031A21">
        <w:rPr>
          <w:rFonts w:ascii="Times New Roman" w:hAnsi="Times New Roman" w:cs="Times New Roman"/>
          <w:color w:val="auto"/>
        </w:rPr>
        <w:t>matavimų</w:t>
      </w:r>
      <w:r w:rsidR="006046C1" w:rsidRPr="00031A21">
        <w:rPr>
          <w:rFonts w:ascii="Times New Roman" w:hAnsi="Times New Roman" w:cs="Times New Roman"/>
          <w:color w:val="auto"/>
        </w:rPr>
        <w:t xml:space="preserve"> </w:t>
      </w:r>
      <w:r w:rsidR="007B04C5" w:rsidRPr="00031A21">
        <w:rPr>
          <w:rFonts w:ascii="Times New Roman" w:hAnsi="Times New Roman" w:cs="Times New Roman"/>
          <w:color w:val="auto"/>
        </w:rPr>
        <w:t>dokumentacijos</w:t>
      </w:r>
      <w:r w:rsidR="00D942E1" w:rsidRPr="00031A21">
        <w:rPr>
          <w:rFonts w:ascii="Times New Roman" w:hAnsi="Times New Roman" w:cs="Times New Roman"/>
          <w:color w:val="auto"/>
        </w:rPr>
        <w:t xml:space="preserve"> parengimą ir suderinimą su atitinkamomis institucijomis</w:t>
      </w:r>
      <w:r w:rsidR="007B04C5" w:rsidRPr="00031A21">
        <w:rPr>
          <w:rFonts w:ascii="Times New Roman" w:hAnsi="Times New Roman" w:cs="Times New Roman"/>
          <w:color w:val="auto"/>
        </w:rPr>
        <w:t>. Šie dokumentai turės būti pateikti Užsakovui</w:t>
      </w:r>
      <w:r w:rsidR="00D942E1" w:rsidRPr="00031A21">
        <w:rPr>
          <w:rFonts w:ascii="Times New Roman" w:hAnsi="Times New Roman" w:cs="Times New Roman"/>
          <w:color w:val="auto"/>
        </w:rPr>
        <w:t xml:space="preserve">, skaitmeniniu formatu. </w:t>
      </w:r>
    </w:p>
    <w:p w14:paraId="3113397D" w14:textId="77777777" w:rsidR="00EB0009" w:rsidRPr="00031A21" w:rsidRDefault="0085149F" w:rsidP="009D6666">
      <w:pPr>
        <w:pStyle w:val="Heading1"/>
        <w:numPr>
          <w:ilvl w:val="0"/>
          <w:numId w:val="20"/>
        </w:numPr>
        <w:tabs>
          <w:tab w:val="clear" w:pos="9638"/>
          <w:tab w:val="right" w:pos="540"/>
        </w:tabs>
        <w:ind w:left="0" w:firstLine="0"/>
        <w:jc w:val="center"/>
        <w:rPr>
          <w:lang w:val="lt-LT"/>
        </w:rPr>
      </w:pPr>
      <w:bookmarkStart w:id="36" w:name="_Toc180443804"/>
      <w:r w:rsidRPr="00031A21">
        <w:rPr>
          <w:lang w:val="lt-LT"/>
        </w:rPr>
        <w:t>Specialieji reikalavimai nuotekų valyklai</w:t>
      </w:r>
      <w:bookmarkEnd w:id="36"/>
    </w:p>
    <w:p w14:paraId="4991332C" w14:textId="77777777" w:rsidR="005F0FDE" w:rsidRPr="00031A21" w:rsidRDefault="005F0FDE" w:rsidP="009D6666">
      <w:pPr>
        <w:pStyle w:val="Heading2"/>
        <w:numPr>
          <w:ilvl w:val="1"/>
          <w:numId w:val="20"/>
        </w:numPr>
        <w:ind w:hanging="540"/>
        <w:rPr>
          <w:lang w:val="lt-LT"/>
        </w:rPr>
      </w:pPr>
      <w:bookmarkStart w:id="37" w:name="bookmark19"/>
      <w:bookmarkStart w:id="38" w:name="bookmark18"/>
      <w:bookmarkStart w:id="39" w:name="_Toc180443805"/>
      <w:bookmarkStart w:id="40" w:name="_Hlk62392676"/>
      <w:r w:rsidRPr="00031A21">
        <w:rPr>
          <w:lang w:val="lt-LT"/>
        </w:rPr>
        <w:t>Bendroji apžvalga</w:t>
      </w:r>
      <w:bookmarkEnd w:id="37"/>
      <w:bookmarkEnd w:id="38"/>
      <w:bookmarkEnd w:id="39"/>
    </w:p>
    <w:bookmarkEnd w:id="40"/>
    <w:p w14:paraId="6264F2C1" w14:textId="77777777" w:rsidR="004273DB" w:rsidRPr="00031A21" w:rsidRDefault="007631C0" w:rsidP="00A02A04">
      <w:pPr>
        <w:pStyle w:val="BodyText"/>
        <w:spacing w:before="36"/>
        <w:ind w:right="2" w:firstLine="540"/>
        <w:jc w:val="both"/>
        <w:rPr>
          <w:sz w:val="24"/>
          <w:szCs w:val="24"/>
          <w:lang w:val="lt-LT"/>
        </w:rPr>
      </w:pPr>
      <w:r>
        <w:rPr>
          <w:sz w:val="24"/>
          <w:szCs w:val="24"/>
          <w:lang w:val="lt-LT"/>
        </w:rPr>
        <w:t>Rekonstruojama</w:t>
      </w:r>
      <w:r w:rsidR="00074A0B" w:rsidRPr="00031A21">
        <w:rPr>
          <w:sz w:val="24"/>
          <w:szCs w:val="24"/>
          <w:lang w:val="lt-LT"/>
        </w:rPr>
        <w:t xml:space="preserve"> </w:t>
      </w:r>
      <w:r w:rsidR="004273DB" w:rsidRPr="00031A21">
        <w:rPr>
          <w:sz w:val="24"/>
          <w:szCs w:val="24"/>
          <w:lang w:val="lt-LT"/>
        </w:rPr>
        <w:t>NVĮ yra</w:t>
      </w:r>
      <w:r w:rsidR="004273DB" w:rsidRPr="00031A21">
        <w:rPr>
          <w:spacing w:val="-4"/>
          <w:sz w:val="24"/>
          <w:szCs w:val="24"/>
          <w:lang w:val="lt-LT"/>
        </w:rPr>
        <w:t xml:space="preserve"> </w:t>
      </w:r>
      <w:proofErr w:type="spellStart"/>
      <w:r>
        <w:rPr>
          <w:spacing w:val="-4"/>
          <w:sz w:val="24"/>
          <w:szCs w:val="24"/>
          <w:lang w:val="lt-LT"/>
        </w:rPr>
        <w:t>Valakėlių</w:t>
      </w:r>
      <w:proofErr w:type="spellEnd"/>
      <w:r w:rsidR="00F87DA4" w:rsidRPr="00031A21">
        <w:rPr>
          <w:spacing w:val="-4"/>
          <w:sz w:val="24"/>
          <w:szCs w:val="24"/>
          <w:lang w:val="lt-LT"/>
        </w:rPr>
        <w:t xml:space="preserve"> </w:t>
      </w:r>
      <w:r w:rsidR="00245575" w:rsidRPr="00031A21">
        <w:rPr>
          <w:sz w:val="24"/>
          <w:szCs w:val="24"/>
          <w:lang w:val="lt-LT" w:bidi="lt-LT"/>
        </w:rPr>
        <w:t>kaimo</w:t>
      </w:r>
      <w:r w:rsidR="00F87DA4" w:rsidRPr="00031A21">
        <w:rPr>
          <w:sz w:val="24"/>
          <w:szCs w:val="24"/>
          <w:lang w:val="lt-LT" w:bidi="lt-LT"/>
        </w:rPr>
        <w:t xml:space="preserve"> vakarinėje</w:t>
      </w:r>
      <w:r w:rsidR="00EC64C4" w:rsidRPr="00031A21">
        <w:rPr>
          <w:sz w:val="24"/>
          <w:szCs w:val="24"/>
          <w:lang w:val="lt-LT" w:bidi="lt-LT"/>
        </w:rPr>
        <w:t xml:space="preserve"> dalyje </w:t>
      </w:r>
      <w:r w:rsidR="00245575" w:rsidRPr="00031A21">
        <w:rPr>
          <w:sz w:val="24"/>
          <w:szCs w:val="24"/>
          <w:lang w:val="lt-LT" w:bidi="lt-LT"/>
        </w:rPr>
        <w:t>ne</w:t>
      </w:r>
      <w:r w:rsidR="00EC64C4" w:rsidRPr="00031A21">
        <w:rPr>
          <w:sz w:val="24"/>
          <w:szCs w:val="24"/>
          <w:lang w:val="lt-LT" w:bidi="lt-LT"/>
        </w:rPr>
        <w:t>suformuotame ir</w:t>
      </w:r>
      <w:r>
        <w:rPr>
          <w:sz w:val="24"/>
          <w:szCs w:val="24"/>
          <w:lang w:val="lt-LT" w:bidi="lt-LT"/>
        </w:rPr>
        <w:t xml:space="preserve"> neįregistruotame</w:t>
      </w:r>
      <w:r w:rsidR="00EC64C4" w:rsidRPr="00031A21">
        <w:rPr>
          <w:sz w:val="24"/>
          <w:szCs w:val="24"/>
          <w:lang w:val="lt-LT" w:bidi="lt-LT"/>
        </w:rPr>
        <w:t xml:space="preserve"> </w:t>
      </w:r>
      <w:r w:rsidR="00245575" w:rsidRPr="00031A21">
        <w:rPr>
          <w:sz w:val="24"/>
          <w:szCs w:val="24"/>
          <w:lang w:val="lt-LT" w:bidi="lt-LT"/>
        </w:rPr>
        <w:t>ž</w:t>
      </w:r>
      <w:r w:rsidR="00EC64C4" w:rsidRPr="00031A21">
        <w:rPr>
          <w:sz w:val="24"/>
          <w:szCs w:val="24"/>
          <w:lang w:val="lt-LT" w:bidi="lt-LT"/>
        </w:rPr>
        <w:t>emės sklyp</w:t>
      </w:r>
      <w:r w:rsidR="00245575" w:rsidRPr="00031A21">
        <w:rPr>
          <w:sz w:val="24"/>
          <w:szCs w:val="24"/>
          <w:lang w:val="lt-LT" w:bidi="lt-LT"/>
        </w:rPr>
        <w:t xml:space="preserve">e. Būsimus </w:t>
      </w:r>
      <w:proofErr w:type="spellStart"/>
      <w:r>
        <w:rPr>
          <w:sz w:val="24"/>
          <w:szCs w:val="24"/>
          <w:lang w:val="lt-LT" w:bidi="lt-LT"/>
        </w:rPr>
        <w:t>Valakėlių</w:t>
      </w:r>
      <w:proofErr w:type="spellEnd"/>
      <w:r w:rsidR="00245575" w:rsidRPr="00031A21">
        <w:rPr>
          <w:sz w:val="24"/>
          <w:szCs w:val="24"/>
          <w:lang w:val="lt-LT" w:bidi="lt-LT"/>
        </w:rPr>
        <w:t xml:space="preserve"> nuotekų valymo įrenginius eksploatuos</w:t>
      </w:r>
      <w:r w:rsidR="00EC64C4" w:rsidRPr="00031A21">
        <w:rPr>
          <w:sz w:val="24"/>
          <w:szCs w:val="24"/>
          <w:lang w:val="lt-LT" w:bidi="lt-LT"/>
        </w:rPr>
        <w:t xml:space="preserve"> UAB „</w:t>
      </w:r>
      <w:r w:rsidR="00245575" w:rsidRPr="00031A21">
        <w:rPr>
          <w:sz w:val="24"/>
          <w:szCs w:val="24"/>
          <w:lang w:val="lt-LT" w:bidi="lt-LT"/>
        </w:rPr>
        <w:t>Pasvalio</w:t>
      </w:r>
      <w:r w:rsidR="00EC64C4" w:rsidRPr="00031A21">
        <w:rPr>
          <w:sz w:val="24"/>
          <w:szCs w:val="24"/>
          <w:lang w:val="lt-LT" w:bidi="lt-LT"/>
        </w:rPr>
        <w:t xml:space="preserve"> vand</w:t>
      </w:r>
      <w:r w:rsidR="00245575" w:rsidRPr="00031A21">
        <w:rPr>
          <w:sz w:val="24"/>
          <w:szCs w:val="24"/>
          <w:lang w:val="lt-LT" w:bidi="lt-LT"/>
        </w:rPr>
        <w:t>enys</w:t>
      </w:r>
      <w:r w:rsidR="00EC64C4" w:rsidRPr="00031A21">
        <w:rPr>
          <w:sz w:val="24"/>
          <w:szCs w:val="24"/>
          <w:lang w:val="lt-LT" w:bidi="lt-LT"/>
        </w:rPr>
        <w:t xml:space="preserve">“. </w:t>
      </w:r>
      <w:r w:rsidR="00245575" w:rsidRPr="00031A21">
        <w:rPr>
          <w:sz w:val="24"/>
          <w:szCs w:val="24"/>
          <w:lang w:val="lt-LT" w:bidi="lt-LT"/>
        </w:rPr>
        <w:t>Planuojamas</w:t>
      </w:r>
      <w:r w:rsidR="00EC64C4" w:rsidRPr="00031A21">
        <w:rPr>
          <w:sz w:val="24"/>
          <w:szCs w:val="24"/>
          <w:lang w:val="lt-LT" w:bidi="lt-LT"/>
        </w:rPr>
        <w:t xml:space="preserve"> projektinis NVĮ hidraulinis našumas</w:t>
      </w:r>
      <w:r>
        <w:rPr>
          <w:sz w:val="24"/>
          <w:szCs w:val="24"/>
          <w:lang w:val="lt-LT" w:bidi="lt-LT"/>
        </w:rPr>
        <w:t xml:space="preserve"> 3</w:t>
      </w:r>
      <w:r w:rsidR="00245575" w:rsidRPr="00031A21">
        <w:rPr>
          <w:sz w:val="24"/>
          <w:szCs w:val="24"/>
          <w:lang w:val="lt-LT" w:bidi="lt-LT"/>
        </w:rPr>
        <w:t>0</w:t>
      </w:r>
      <w:r w:rsidR="00EC64C4" w:rsidRPr="00031A21">
        <w:rPr>
          <w:sz w:val="24"/>
          <w:szCs w:val="24"/>
          <w:lang w:val="lt-LT" w:bidi="lt-LT"/>
        </w:rPr>
        <w:t xml:space="preserve"> m</w:t>
      </w:r>
      <w:r w:rsidR="00EC64C4" w:rsidRPr="00031A21">
        <w:rPr>
          <w:sz w:val="24"/>
          <w:szCs w:val="24"/>
          <w:vertAlign w:val="superscript"/>
          <w:lang w:val="lt-LT" w:bidi="lt-LT"/>
        </w:rPr>
        <w:t>3</w:t>
      </w:r>
      <w:r w:rsidR="00EC64C4" w:rsidRPr="00031A21">
        <w:rPr>
          <w:sz w:val="24"/>
          <w:szCs w:val="24"/>
          <w:lang w:val="lt-LT" w:bidi="lt-LT"/>
        </w:rPr>
        <w:t xml:space="preserve">/d, projektinė apkrova </w:t>
      </w:r>
      <w:r>
        <w:rPr>
          <w:sz w:val="24"/>
          <w:szCs w:val="24"/>
          <w:lang w:val="lt-LT" w:bidi="lt-LT"/>
        </w:rPr>
        <w:t>134</w:t>
      </w:r>
      <w:r w:rsidR="00EC64C4" w:rsidRPr="00031A21">
        <w:rPr>
          <w:sz w:val="24"/>
          <w:szCs w:val="24"/>
          <w:lang w:val="lt-LT" w:bidi="lt-LT"/>
        </w:rPr>
        <w:t xml:space="preserve"> GE</w:t>
      </w:r>
      <w:r w:rsidR="004273DB" w:rsidRPr="00031A21">
        <w:rPr>
          <w:sz w:val="24"/>
          <w:szCs w:val="24"/>
          <w:lang w:val="lt-LT"/>
        </w:rPr>
        <w:t>.</w:t>
      </w:r>
    </w:p>
    <w:p w14:paraId="55C1B2CC" w14:textId="77777777" w:rsidR="00EC64C4" w:rsidRPr="00031A21" w:rsidRDefault="00932D7A" w:rsidP="00A02A04">
      <w:pPr>
        <w:pStyle w:val="BodyText"/>
        <w:spacing w:before="38"/>
        <w:ind w:right="2" w:firstLine="540"/>
        <w:jc w:val="both"/>
        <w:rPr>
          <w:sz w:val="24"/>
          <w:szCs w:val="24"/>
          <w:lang w:val="lt-LT" w:bidi="lt-LT"/>
        </w:rPr>
      </w:pPr>
      <w:r w:rsidRPr="00031A21">
        <w:rPr>
          <w:sz w:val="24"/>
          <w:szCs w:val="24"/>
          <w:lang w:val="lt-LT"/>
        </w:rPr>
        <w:t>Nuotekos</w:t>
      </w:r>
      <w:r w:rsidRPr="00031A21">
        <w:rPr>
          <w:spacing w:val="-6"/>
          <w:sz w:val="24"/>
          <w:szCs w:val="24"/>
          <w:lang w:val="lt-LT"/>
        </w:rPr>
        <w:t xml:space="preserve"> </w:t>
      </w:r>
      <w:r w:rsidRPr="00031A21">
        <w:rPr>
          <w:sz w:val="24"/>
          <w:szCs w:val="24"/>
          <w:lang w:val="lt-LT"/>
        </w:rPr>
        <w:t>į</w:t>
      </w:r>
      <w:r w:rsidRPr="00031A21">
        <w:rPr>
          <w:spacing w:val="-6"/>
          <w:sz w:val="24"/>
          <w:szCs w:val="24"/>
          <w:lang w:val="lt-LT"/>
        </w:rPr>
        <w:t xml:space="preserve"> </w:t>
      </w:r>
      <w:r w:rsidRPr="00031A21">
        <w:rPr>
          <w:sz w:val="24"/>
          <w:szCs w:val="24"/>
          <w:lang w:val="lt-LT"/>
        </w:rPr>
        <w:t>valyklos</w:t>
      </w:r>
      <w:r w:rsidRPr="00031A21">
        <w:rPr>
          <w:spacing w:val="-5"/>
          <w:sz w:val="24"/>
          <w:szCs w:val="24"/>
          <w:lang w:val="lt-LT"/>
        </w:rPr>
        <w:t xml:space="preserve"> </w:t>
      </w:r>
      <w:r w:rsidRPr="00031A21">
        <w:rPr>
          <w:sz w:val="24"/>
          <w:szCs w:val="24"/>
          <w:lang w:val="lt-LT"/>
        </w:rPr>
        <w:t>teritoriją</w:t>
      </w:r>
      <w:r w:rsidRPr="00031A21">
        <w:rPr>
          <w:spacing w:val="-5"/>
          <w:sz w:val="24"/>
          <w:szCs w:val="24"/>
          <w:lang w:val="lt-LT"/>
        </w:rPr>
        <w:t xml:space="preserve"> </w:t>
      </w:r>
      <w:r w:rsidR="002E5A6F">
        <w:rPr>
          <w:sz w:val="24"/>
          <w:szCs w:val="24"/>
          <w:lang w:val="lt-LT"/>
        </w:rPr>
        <w:t>atiteka</w:t>
      </w:r>
      <w:r w:rsidR="00344A01" w:rsidRPr="00031A21">
        <w:rPr>
          <w:sz w:val="24"/>
          <w:szCs w:val="24"/>
          <w:lang w:val="lt-LT"/>
        </w:rPr>
        <w:t xml:space="preserve"> slėginiu</w:t>
      </w:r>
      <w:r w:rsidRPr="00031A21">
        <w:rPr>
          <w:spacing w:val="-5"/>
          <w:sz w:val="24"/>
          <w:szCs w:val="24"/>
          <w:lang w:val="lt-LT"/>
        </w:rPr>
        <w:t xml:space="preserve"> </w:t>
      </w:r>
      <w:r w:rsidRPr="00031A21">
        <w:rPr>
          <w:sz w:val="24"/>
          <w:szCs w:val="24"/>
          <w:lang w:val="lt-LT"/>
        </w:rPr>
        <w:t>tinklu</w:t>
      </w:r>
      <w:r w:rsidRPr="00031A21">
        <w:rPr>
          <w:spacing w:val="-7"/>
          <w:sz w:val="24"/>
          <w:szCs w:val="24"/>
          <w:lang w:val="lt-LT"/>
        </w:rPr>
        <w:t xml:space="preserve"> </w:t>
      </w:r>
      <w:r w:rsidR="006427A7" w:rsidRPr="00031A21">
        <w:rPr>
          <w:sz w:val="24"/>
          <w:szCs w:val="24"/>
          <w:lang w:val="lt-LT"/>
        </w:rPr>
        <w:t xml:space="preserve">iš </w:t>
      </w:r>
      <w:proofErr w:type="spellStart"/>
      <w:r w:rsidR="002E5A6F">
        <w:rPr>
          <w:sz w:val="24"/>
          <w:szCs w:val="24"/>
          <w:lang w:val="lt-LT"/>
        </w:rPr>
        <w:t>Valakėlių</w:t>
      </w:r>
      <w:proofErr w:type="spellEnd"/>
      <w:r w:rsidR="006427A7" w:rsidRPr="00031A21">
        <w:rPr>
          <w:sz w:val="24"/>
          <w:szCs w:val="24"/>
          <w:lang w:val="lt-LT"/>
        </w:rPr>
        <w:t xml:space="preserve"> kaimo</w:t>
      </w:r>
      <w:r w:rsidRPr="00031A21">
        <w:rPr>
          <w:sz w:val="24"/>
          <w:szCs w:val="24"/>
          <w:lang w:val="lt-LT"/>
        </w:rPr>
        <w:t>.</w:t>
      </w:r>
      <w:r w:rsidRPr="00031A21">
        <w:rPr>
          <w:spacing w:val="-3"/>
          <w:sz w:val="24"/>
          <w:szCs w:val="24"/>
          <w:lang w:val="lt-LT"/>
        </w:rPr>
        <w:t xml:space="preserve"> </w:t>
      </w:r>
      <w:r w:rsidRPr="00031A21">
        <w:rPr>
          <w:sz w:val="24"/>
          <w:szCs w:val="24"/>
          <w:lang w:val="lt-LT"/>
        </w:rPr>
        <w:t>Iš</w:t>
      </w:r>
      <w:r w:rsidRPr="00031A21">
        <w:rPr>
          <w:spacing w:val="-6"/>
          <w:sz w:val="24"/>
          <w:szCs w:val="24"/>
          <w:lang w:val="lt-LT"/>
        </w:rPr>
        <w:t xml:space="preserve"> </w:t>
      </w:r>
      <w:r w:rsidRPr="00031A21">
        <w:rPr>
          <w:sz w:val="24"/>
          <w:szCs w:val="24"/>
          <w:lang w:val="lt-LT"/>
        </w:rPr>
        <w:t xml:space="preserve">siurblinės nuotekos </w:t>
      </w:r>
      <w:r w:rsidR="006427A7" w:rsidRPr="00031A21">
        <w:rPr>
          <w:sz w:val="24"/>
          <w:szCs w:val="24"/>
          <w:lang w:val="lt-LT"/>
        </w:rPr>
        <w:t>pate</w:t>
      </w:r>
      <w:r w:rsidR="002E5A6F">
        <w:rPr>
          <w:sz w:val="24"/>
          <w:szCs w:val="24"/>
          <w:lang w:val="lt-LT"/>
        </w:rPr>
        <w:t xml:space="preserve">nka </w:t>
      </w:r>
      <w:r w:rsidR="006427A7" w:rsidRPr="00031A21">
        <w:rPr>
          <w:sz w:val="24"/>
          <w:szCs w:val="24"/>
          <w:lang w:val="lt-LT"/>
        </w:rPr>
        <w:t xml:space="preserve">į </w:t>
      </w:r>
      <w:r w:rsidR="002E5A6F">
        <w:rPr>
          <w:sz w:val="24"/>
          <w:szCs w:val="24"/>
          <w:lang w:val="lt-LT"/>
        </w:rPr>
        <w:t xml:space="preserve">esamą slėgio </w:t>
      </w:r>
      <w:r w:rsidR="006427A7" w:rsidRPr="00031A21">
        <w:rPr>
          <w:sz w:val="24"/>
          <w:szCs w:val="24"/>
          <w:lang w:val="lt-LT"/>
        </w:rPr>
        <w:t xml:space="preserve">gesinimo kamerą, iš kurios </w:t>
      </w:r>
      <w:proofErr w:type="spellStart"/>
      <w:r w:rsidR="006427A7" w:rsidRPr="00031A21">
        <w:rPr>
          <w:sz w:val="24"/>
          <w:szCs w:val="24"/>
          <w:lang w:val="lt-LT"/>
        </w:rPr>
        <w:t>savitaka</w:t>
      </w:r>
      <w:proofErr w:type="spellEnd"/>
      <w:r w:rsidR="006427A7" w:rsidRPr="00031A21">
        <w:rPr>
          <w:sz w:val="24"/>
          <w:szCs w:val="24"/>
          <w:lang w:val="lt-LT"/>
        </w:rPr>
        <w:t xml:space="preserve"> toliau tek</w:t>
      </w:r>
      <w:r w:rsidR="002E5A6F">
        <w:rPr>
          <w:sz w:val="24"/>
          <w:szCs w:val="24"/>
          <w:lang w:val="lt-LT"/>
        </w:rPr>
        <w:t>a</w:t>
      </w:r>
      <w:r w:rsidR="006427A7" w:rsidRPr="00031A21">
        <w:rPr>
          <w:sz w:val="24"/>
          <w:szCs w:val="24"/>
          <w:lang w:val="lt-LT"/>
        </w:rPr>
        <w:t xml:space="preserve"> </w:t>
      </w:r>
      <w:r w:rsidR="002E5A6F">
        <w:rPr>
          <w:sz w:val="24"/>
          <w:szCs w:val="24"/>
          <w:lang w:val="lt-LT"/>
        </w:rPr>
        <w:t xml:space="preserve">į horizontalią </w:t>
      </w:r>
      <w:proofErr w:type="spellStart"/>
      <w:r w:rsidR="002E5A6F">
        <w:rPr>
          <w:sz w:val="24"/>
          <w:szCs w:val="24"/>
          <w:lang w:val="lt-LT"/>
        </w:rPr>
        <w:t>smėliagaudę</w:t>
      </w:r>
      <w:proofErr w:type="spellEnd"/>
      <w:r w:rsidR="002E5A6F">
        <w:rPr>
          <w:sz w:val="24"/>
          <w:szCs w:val="24"/>
          <w:lang w:val="lt-LT"/>
        </w:rPr>
        <w:t xml:space="preserve">, po to į </w:t>
      </w:r>
      <w:proofErr w:type="spellStart"/>
      <w:r w:rsidR="002E5A6F">
        <w:rPr>
          <w:sz w:val="24"/>
          <w:szCs w:val="24"/>
          <w:lang w:val="lt-LT"/>
        </w:rPr>
        <w:t>aerotanką</w:t>
      </w:r>
      <w:proofErr w:type="spellEnd"/>
      <w:r w:rsidR="002E5A6F">
        <w:rPr>
          <w:sz w:val="24"/>
          <w:szCs w:val="24"/>
          <w:lang w:val="lt-LT"/>
        </w:rPr>
        <w:t xml:space="preserve"> (g/b d-2,5  m, gylis 3,5</w:t>
      </w:r>
      <w:r w:rsidR="001C1244">
        <w:rPr>
          <w:sz w:val="24"/>
          <w:szCs w:val="24"/>
          <w:lang w:val="lt-LT"/>
        </w:rPr>
        <w:t xml:space="preserve"> </w:t>
      </w:r>
      <w:r w:rsidR="002E5A6F">
        <w:rPr>
          <w:sz w:val="24"/>
          <w:szCs w:val="24"/>
          <w:lang w:val="lt-LT"/>
        </w:rPr>
        <w:t xml:space="preserve">m). Iš </w:t>
      </w:r>
      <w:proofErr w:type="spellStart"/>
      <w:r w:rsidR="002E5A6F">
        <w:rPr>
          <w:sz w:val="24"/>
          <w:szCs w:val="24"/>
          <w:lang w:val="lt-LT"/>
        </w:rPr>
        <w:t>aerotanko</w:t>
      </w:r>
      <w:proofErr w:type="spellEnd"/>
      <w:r w:rsidR="002E5A6F">
        <w:rPr>
          <w:sz w:val="24"/>
          <w:szCs w:val="24"/>
          <w:lang w:val="lt-LT"/>
        </w:rPr>
        <w:t xml:space="preserve"> nuotekos teka į antrinį </w:t>
      </w:r>
      <w:proofErr w:type="spellStart"/>
      <w:r w:rsidR="002E5A6F">
        <w:rPr>
          <w:sz w:val="24"/>
          <w:szCs w:val="24"/>
          <w:lang w:val="lt-LT"/>
        </w:rPr>
        <w:t>nusodintuvą</w:t>
      </w:r>
      <w:proofErr w:type="spellEnd"/>
      <w:r w:rsidR="002E5A6F">
        <w:rPr>
          <w:sz w:val="24"/>
          <w:szCs w:val="24"/>
          <w:lang w:val="lt-LT"/>
        </w:rPr>
        <w:t xml:space="preserve"> (PE, </w:t>
      </w:r>
      <w:r w:rsidR="002E5A6F">
        <w:rPr>
          <w:sz w:val="24"/>
          <w:szCs w:val="24"/>
          <w:lang w:val="lt-LT"/>
        </w:rPr>
        <w:lastRenderedPageBreak/>
        <w:t xml:space="preserve">d-2,5 m), iš kurio nuskaidrėjusios nuotekos nuvedamos į biologinį tvenkinį. Iš biotvenkinio nuotekos patenka į priimtuvą (melioracijos griovį) per esamą </w:t>
      </w:r>
      <w:proofErr w:type="spellStart"/>
      <w:r w:rsidR="002E5A6F">
        <w:rPr>
          <w:sz w:val="24"/>
          <w:szCs w:val="24"/>
          <w:lang w:val="lt-LT"/>
        </w:rPr>
        <w:t>išliestuvą</w:t>
      </w:r>
      <w:proofErr w:type="spellEnd"/>
      <w:r w:rsidR="002E5A6F">
        <w:rPr>
          <w:sz w:val="24"/>
          <w:szCs w:val="24"/>
          <w:lang w:val="lt-LT"/>
        </w:rPr>
        <w:t xml:space="preserve"> į upę </w:t>
      </w:r>
      <w:proofErr w:type="spellStart"/>
      <w:r w:rsidR="002E5A6F">
        <w:rPr>
          <w:sz w:val="24"/>
          <w:szCs w:val="24"/>
          <w:lang w:val="lt-LT"/>
        </w:rPr>
        <w:t>Pušynė</w:t>
      </w:r>
      <w:proofErr w:type="spellEnd"/>
      <w:r w:rsidR="002E5A6F">
        <w:rPr>
          <w:sz w:val="24"/>
          <w:szCs w:val="24"/>
          <w:lang w:val="lt-LT"/>
        </w:rPr>
        <w:t>. NVĮ teritor</w:t>
      </w:r>
      <w:r w:rsidR="000175CC">
        <w:rPr>
          <w:sz w:val="24"/>
          <w:szCs w:val="24"/>
          <w:lang w:val="lt-LT"/>
        </w:rPr>
        <w:t>ija aptverta.</w:t>
      </w:r>
    </w:p>
    <w:p w14:paraId="02F53067" w14:textId="77777777" w:rsidR="006427A7" w:rsidRPr="00031A21" w:rsidRDefault="000175CC" w:rsidP="00A02A04">
      <w:pPr>
        <w:pStyle w:val="BodyText"/>
        <w:spacing w:before="38"/>
        <w:ind w:right="2" w:firstLine="540"/>
        <w:jc w:val="both"/>
        <w:rPr>
          <w:sz w:val="24"/>
          <w:szCs w:val="24"/>
          <w:lang w:val="lt-LT" w:bidi="lt-LT"/>
        </w:rPr>
      </w:pPr>
      <w:r>
        <w:rPr>
          <w:sz w:val="24"/>
          <w:szCs w:val="24"/>
          <w:lang w:val="lt-LT" w:bidi="lt-LT"/>
        </w:rPr>
        <w:t>Vadovaujantis Užsakovo pateiktais duomenimis, vidutinis metinis nuotekų kiekis yra apie 8,5 m</w:t>
      </w:r>
      <w:r w:rsidRPr="000175CC">
        <w:rPr>
          <w:sz w:val="24"/>
          <w:szCs w:val="24"/>
          <w:vertAlign w:val="superscript"/>
          <w:lang w:val="lt-LT" w:bidi="lt-LT"/>
        </w:rPr>
        <w:t>3</w:t>
      </w:r>
      <w:r>
        <w:rPr>
          <w:sz w:val="24"/>
          <w:szCs w:val="24"/>
          <w:lang w:val="lt-LT" w:bidi="lt-LT"/>
        </w:rPr>
        <w:t>/d, o atskirais mėnesiais svyruoja nuo 6 iki 21 m</w:t>
      </w:r>
      <w:r w:rsidRPr="000175CC">
        <w:rPr>
          <w:sz w:val="24"/>
          <w:szCs w:val="24"/>
          <w:vertAlign w:val="superscript"/>
          <w:lang w:val="lt-LT" w:bidi="lt-LT"/>
        </w:rPr>
        <w:t>3</w:t>
      </w:r>
      <w:r>
        <w:rPr>
          <w:sz w:val="24"/>
          <w:szCs w:val="24"/>
          <w:lang w:val="lt-LT" w:bidi="lt-LT"/>
        </w:rPr>
        <w:t>/d. Šis kiekis padidėja iki 20-30 proc. lietaus metu. Prieš rengiant NVĮ rekonstravimo projektą rekomenduotina atlikti papildomą debito analizę.</w:t>
      </w:r>
    </w:p>
    <w:p w14:paraId="134E8F4D" w14:textId="77777777" w:rsidR="005F0FDE" w:rsidRPr="00031A21" w:rsidRDefault="00EF3228" w:rsidP="00A02A04">
      <w:pPr>
        <w:pStyle w:val="ListParagraph"/>
        <w:numPr>
          <w:ilvl w:val="0"/>
          <w:numId w:val="0"/>
        </w:numPr>
        <w:spacing w:after="160"/>
        <w:ind w:firstLine="567"/>
        <w:contextualSpacing/>
        <w:jc w:val="both"/>
        <w:rPr>
          <w:lang w:val="lt-LT"/>
        </w:rPr>
      </w:pPr>
      <w:r w:rsidRPr="00031A21">
        <w:rPr>
          <w:lang w:val="lt-LT"/>
        </w:rPr>
        <w:t>Rangov</w:t>
      </w:r>
      <w:r w:rsidR="00ED3AD0" w:rsidRPr="00031A21">
        <w:rPr>
          <w:lang w:val="lt-LT"/>
        </w:rPr>
        <w:t>as</w:t>
      </w:r>
      <w:r w:rsidR="00C627E8" w:rsidRPr="00031A21">
        <w:rPr>
          <w:lang w:val="lt-LT"/>
        </w:rPr>
        <w:t>, rengdamas Statinio projektą,</w:t>
      </w:r>
      <w:r w:rsidR="00ED3AD0" w:rsidRPr="00031A21">
        <w:rPr>
          <w:lang w:val="lt-LT"/>
        </w:rPr>
        <w:t xml:space="preserve"> </w:t>
      </w:r>
      <w:r w:rsidR="00345CE6" w:rsidRPr="00031A21">
        <w:rPr>
          <w:lang w:val="lt-LT"/>
        </w:rPr>
        <w:t xml:space="preserve">privalo </w:t>
      </w:r>
      <w:r w:rsidR="00C566EA" w:rsidRPr="00031A21">
        <w:rPr>
          <w:lang w:val="lt-LT"/>
        </w:rPr>
        <w:t>atsižvelg</w:t>
      </w:r>
      <w:r w:rsidR="00345CE6" w:rsidRPr="00031A21">
        <w:rPr>
          <w:lang w:val="lt-LT"/>
        </w:rPr>
        <w:t>i</w:t>
      </w:r>
      <w:r w:rsidR="00C566EA" w:rsidRPr="00031A21">
        <w:rPr>
          <w:lang w:val="lt-LT"/>
        </w:rPr>
        <w:t xml:space="preserve"> į </w:t>
      </w:r>
      <w:r w:rsidR="00AD32BF" w:rsidRPr="00031A21">
        <w:rPr>
          <w:lang w:val="lt-LT"/>
        </w:rPr>
        <w:t xml:space="preserve">nuotekų </w:t>
      </w:r>
      <w:r w:rsidR="00C566EA" w:rsidRPr="00031A21">
        <w:rPr>
          <w:lang w:val="lt-LT"/>
        </w:rPr>
        <w:t xml:space="preserve">taršos ir debito </w:t>
      </w:r>
      <w:r w:rsidR="00051797" w:rsidRPr="00031A21">
        <w:rPr>
          <w:lang w:val="lt-LT"/>
        </w:rPr>
        <w:t xml:space="preserve">kitimo </w:t>
      </w:r>
      <w:r w:rsidR="00C566EA" w:rsidRPr="00031A21">
        <w:rPr>
          <w:lang w:val="lt-LT"/>
        </w:rPr>
        <w:t>dinamiką nuotekų tinkluose</w:t>
      </w:r>
      <w:r w:rsidR="00F20FC6" w:rsidRPr="00031A21">
        <w:rPr>
          <w:lang w:val="lt-LT"/>
        </w:rPr>
        <w:t>.</w:t>
      </w:r>
    </w:p>
    <w:p w14:paraId="47DC3313" w14:textId="77777777" w:rsidR="00306427" w:rsidRPr="00031A21" w:rsidRDefault="00306427" w:rsidP="009D6666">
      <w:pPr>
        <w:pStyle w:val="Heading2"/>
        <w:numPr>
          <w:ilvl w:val="1"/>
          <w:numId w:val="20"/>
        </w:numPr>
        <w:ind w:hanging="540"/>
        <w:rPr>
          <w:lang w:val="lt-LT"/>
        </w:rPr>
      </w:pPr>
      <w:r w:rsidRPr="00031A21">
        <w:rPr>
          <w:lang w:val="lt-LT"/>
        </w:rPr>
        <w:t xml:space="preserve">Pagrindiniai reikalavimai rezultatui </w:t>
      </w:r>
    </w:p>
    <w:p w14:paraId="65A02FEC" w14:textId="77777777" w:rsidR="00306427" w:rsidRPr="00031A21" w:rsidRDefault="00DB2FD6" w:rsidP="00306427">
      <w:pPr>
        <w:ind w:firstLine="567"/>
        <w:jc w:val="both"/>
        <w:rPr>
          <w:rFonts w:ascii="Times New Roman" w:hAnsi="Times New Roman" w:cs="Times New Roman"/>
          <w:color w:val="auto"/>
        </w:rPr>
      </w:pPr>
      <w:r w:rsidRPr="00031A21">
        <w:rPr>
          <w:rFonts w:ascii="Times New Roman" w:hAnsi="Times New Roman" w:cs="Times New Roman"/>
          <w:color w:val="auto"/>
        </w:rPr>
        <w:t>Būsima n</w:t>
      </w:r>
      <w:r w:rsidR="00306427" w:rsidRPr="00031A21">
        <w:rPr>
          <w:rFonts w:ascii="Times New Roman" w:hAnsi="Times New Roman" w:cs="Times New Roman"/>
          <w:color w:val="auto"/>
        </w:rPr>
        <w:t xml:space="preserve">uotekų valykla </w:t>
      </w:r>
      <w:r w:rsidRPr="00031A21">
        <w:rPr>
          <w:rFonts w:ascii="Times New Roman" w:hAnsi="Times New Roman" w:cs="Times New Roman"/>
          <w:color w:val="auto"/>
        </w:rPr>
        <w:t>turės</w:t>
      </w:r>
      <w:r w:rsidR="00306427" w:rsidRPr="00031A21">
        <w:rPr>
          <w:rFonts w:ascii="Times New Roman" w:hAnsi="Times New Roman" w:cs="Times New Roman"/>
          <w:color w:val="auto"/>
        </w:rPr>
        <w:t xml:space="preserve"> dirbti stabiliai ir patikimai</w:t>
      </w:r>
      <w:r w:rsidR="00931030" w:rsidRPr="00031A21">
        <w:rPr>
          <w:rFonts w:ascii="Times New Roman" w:hAnsi="Times New Roman" w:cs="Times New Roman"/>
          <w:color w:val="auto"/>
        </w:rPr>
        <w:t xml:space="preserve"> bei efektyviai</w:t>
      </w:r>
      <w:r w:rsidR="00306427" w:rsidRPr="00031A21">
        <w:rPr>
          <w:rFonts w:ascii="Times New Roman" w:hAnsi="Times New Roman" w:cs="Times New Roman"/>
          <w:color w:val="auto"/>
        </w:rPr>
        <w:t>, esant sezoniniams ir/ar paros nuotekų debito ir taršos svyravimams</w:t>
      </w:r>
      <w:r w:rsidR="00931030" w:rsidRPr="00031A21">
        <w:rPr>
          <w:rFonts w:ascii="Times New Roman" w:hAnsi="Times New Roman" w:cs="Times New Roman"/>
          <w:color w:val="auto"/>
        </w:rPr>
        <w:t xml:space="preserve">. </w:t>
      </w:r>
    </w:p>
    <w:p w14:paraId="4D5B70A3" w14:textId="77777777" w:rsidR="00306427" w:rsidRPr="00031A21" w:rsidRDefault="00306427" w:rsidP="00010885">
      <w:pPr>
        <w:ind w:firstLine="567"/>
        <w:jc w:val="both"/>
        <w:rPr>
          <w:rFonts w:ascii="Times New Roman" w:hAnsi="Times New Roman" w:cs="Times New Roman"/>
          <w:color w:val="auto"/>
        </w:rPr>
      </w:pPr>
      <w:r w:rsidRPr="00031A21">
        <w:rPr>
          <w:rFonts w:ascii="Times New Roman" w:hAnsi="Times New Roman" w:cs="Times New Roman"/>
          <w:color w:val="auto"/>
        </w:rPr>
        <w:t>Pagrindinis valyklos nuotekų valymo procesas</w:t>
      </w:r>
      <w:r w:rsidR="00DB2FD6" w:rsidRPr="00031A21">
        <w:rPr>
          <w:rFonts w:ascii="Times New Roman" w:hAnsi="Times New Roman" w:cs="Times New Roman"/>
          <w:color w:val="auto"/>
        </w:rPr>
        <w:t xml:space="preserve"> (biologinio nuotekų valymo grandis su antriniais </w:t>
      </w:r>
      <w:proofErr w:type="spellStart"/>
      <w:r w:rsidR="00DB2FD6" w:rsidRPr="00031A21">
        <w:rPr>
          <w:rFonts w:ascii="Times New Roman" w:hAnsi="Times New Roman" w:cs="Times New Roman"/>
          <w:color w:val="auto"/>
        </w:rPr>
        <w:t>nusodintuvais</w:t>
      </w:r>
      <w:proofErr w:type="spellEnd"/>
      <w:r w:rsidR="00DB2FD6" w:rsidRPr="00031A21">
        <w:rPr>
          <w:rFonts w:ascii="Times New Roman" w:hAnsi="Times New Roman" w:cs="Times New Roman"/>
          <w:color w:val="auto"/>
        </w:rPr>
        <w:t>)</w:t>
      </w:r>
      <w:r w:rsidRPr="00031A21">
        <w:rPr>
          <w:rFonts w:ascii="Times New Roman" w:hAnsi="Times New Roman" w:cs="Times New Roman"/>
          <w:color w:val="auto"/>
        </w:rPr>
        <w:t xml:space="preserve"> turi būti sudarytas mažiausiai iš dviejų vienodų lygiagrečių technologinių linijų. Statiniai turi būti projektuojami tarnavimo laikui pagal STR 1.12.06:2002 „Statinio naudojimo paskirtis ir gyvavimo trukmė“.</w:t>
      </w:r>
    </w:p>
    <w:p w14:paraId="47FCF960" w14:textId="77777777" w:rsidR="00306427" w:rsidRPr="00031A21" w:rsidRDefault="00306427" w:rsidP="00010885">
      <w:pPr>
        <w:ind w:firstLine="567"/>
        <w:jc w:val="both"/>
        <w:rPr>
          <w:rFonts w:ascii="Times New Roman" w:hAnsi="Times New Roman" w:cs="Times New Roman"/>
          <w:color w:val="auto"/>
        </w:rPr>
      </w:pPr>
      <w:r w:rsidRPr="00031A21">
        <w:rPr>
          <w:rFonts w:ascii="Times New Roman" w:hAnsi="Times New Roman" w:cs="Times New Roman"/>
          <w:color w:val="auto"/>
        </w:rPr>
        <w:t xml:space="preserve">Įrangos išplanavimas turi tenkinti geriausius šiuolaikinius reikalavimus: būti gerai pritaikytas prie vietinių sąlygų, visus procesus ir įrangą būtų lengva pastatyti, naudoti, tikrinti ir prižiūrėti. Rangovas, projektuodamas nuotekų valymo įrenginius, turi numatyti statybos techniniame reglamente STR 2.02.05:2004 „Nuotekų valyklos. Pagrindinės nuostatos“ reikalaujamas priemones, kaip sumažinti nesklandumus, atsirandančius dėl gedimų ir techninės priežiūros (nuotekų valymo įrenginiuose pvz. sumontuojant rezervinę įrangą, atsarginius pajėgumus, apvedimo linijas ir pan.). </w:t>
      </w:r>
    </w:p>
    <w:p w14:paraId="78804B35" w14:textId="68A47C0B" w:rsidR="00306427" w:rsidRPr="00010885" w:rsidRDefault="00306427" w:rsidP="00010885">
      <w:pPr>
        <w:jc w:val="both"/>
      </w:pPr>
      <w:r w:rsidRPr="00010885">
        <w:rPr>
          <w:rFonts w:ascii="Times New Roman" w:hAnsi="Times New Roman" w:cs="Times New Roman"/>
          <w:color w:val="auto"/>
        </w:rPr>
        <w:t>Funkcionalumas, sauga ir patogumas turi būti užtikrinti laikantis Lietuvos sveikatos ir saugos normų</w:t>
      </w:r>
      <w:r w:rsidRPr="00010885">
        <w:t xml:space="preserve">. </w:t>
      </w:r>
    </w:p>
    <w:p w14:paraId="7C302CA1" w14:textId="5C9F5356" w:rsidR="00010885" w:rsidRPr="00010885" w:rsidRDefault="00010885" w:rsidP="00010885">
      <w:pPr>
        <w:ind w:firstLine="630"/>
        <w:jc w:val="both"/>
        <w:rPr>
          <w:rFonts w:ascii="Times New Roman" w:hAnsi="Times New Roman" w:cs="Times New Roman"/>
        </w:rPr>
      </w:pPr>
      <w:bookmarkStart w:id="41" w:name="_Hlk197590003"/>
      <w:r w:rsidRPr="00010885">
        <w:rPr>
          <w:rFonts w:ascii="Times New Roman" w:hAnsi="Times New Roman" w:cs="Times New Roman"/>
        </w:rPr>
        <w:t xml:space="preserve">Siūlomi </w:t>
      </w:r>
      <w:r w:rsidR="00110790">
        <w:rPr>
          <w:rFonts w:ascii="Times New Roman" w:hAnsi="Times New Roman" w:cs="Times New Roman"/>
        </w:rPr>
        <w:t>n</w:t>
      </w:r>
      <w:r w:rsidRPr="00010885">
        <w:rPr>
          <w:rFonts w:ascii="Times New Roman" w:hAnsi="Times New Roman" w:cs="Times New Roman"/>
        </w:rPr>
        <w:t xml:space="preserve">uotekų valymo įrenginiai turi veiki efektyviai, racionaliai naudojant elektros ir kitus išteklius.  </w:t>
      </w:r>
    </w:p>
    <w:bookmarkEnd w:id="41"/>
    <w:p w14:paraId="6C526742" w14:textId="77777777" w:rsidR="00010885" w:rsidRPr="00010885" w:rsidRDefault="00010885" w:rsidP="00010885">
      <w:pPr>
        <w:ind w:firstLine="630"/>
        <w:jc w:val="both"/>
        <w:rPr>
          <w:rFonts w:ascii="Times New Roman" w:hAnsi="Times New Roman" w:cs="Times New Roman"/>
          <w:iCs/>
          <w:color w:val="auto"/>
        </w:rPr>
      </w:pPr>
      <w:r w:rsidRPr="00010885">
        <w:rPr>
          <w:rFonts w:ascii="Times New Roman" w:hAnsi="Times New Roman" w:cs="Times New Roman"/>
          <w:iCs/>
          <w:color w:val="auto"/>
        </w:rPr>
        <w:t>Kartu su pasiūlymu konkurso dalyvis pateikia elektros energijos suvartojimo skaičiavimus. pateikiamas žiniaraštis, kuriame surašomi visi siūlomieji technologiniai įrenginiai, jų instaliuotoji galia, numatomas energijos suvartojimas, veikimo trukmė esant nuotekų vidutinio srauto bei apkrovimo sąlygoms, pateikiami viso energijos suvartojimo per metus vidurkio skaičiavimai, esant projektinėms sąlygoms.</w:t>
      </w:r>
    </w:p>
    <w:p w14:paraId="30502FDC" w14:textId="77777777" w:rsidR="00010885" w:rsidRPr="002D7318" w:rsidRDefault="00010885" w:rsidP="00010885">
      <w:pPr>
        <w:ind w:firstLine="630"/>
        <w:jc w:val="both"/>
        <w:rPr>
          <w:rFonts w:ascii="Times New Roman" w:hAnsi="Times New Roman" w:cs="Times New Roman"/>
          <w:iCs/>
          <w:color w:val="auto"/>
        </w:rPr>
      </w:pPr>
      <w:r w:rsidRPr="00010885">
        <w:rPr>
          <w:rFonts w:ascii="Times New Roman" w:hAnsi="Times New Roman" w:cs="Times New Roman"/>
          <w:iCs/>
          <w:color w:val="auto"/>
        </w:rPr>
        <w:t>Skaičiavimuose įvertinamas elektros energijos poreikis tik technologijai ir AVS el. skyduose bei kontrolės-matavimo prietaisų suvartojamą</w:t>
      </w:r>
      <w:r w:rsidRPr="002D7318">
        <w:rPr>
          <w:rFonts w:ascii="Times New Roman" w:hAnsi="Times New Roman" w:cs="Times New Roman"/>
          <w:iCs/>
          <w:color w:val="auto"/>
        </w:rPr>
        <w:t xml:space="preserve"> elektros energiją.</w:t>
      </w:r>
    </w:p>
    <w:p w14:paraId="0F48DF85" w14:textId="77777777" w:rsidR="00010885" w:rsidRPr="00075077" w:rsidRDefault="00010885" w:rsidP="00010885">
      <w:pPr>
        <w:ind w:firstLine="630"/>
        <w:jc w:val="both"/>
        <w:rPr>
          <w:rFonts w:ascii="Times New Roman" w:hAnsi="Times New Roman" w:cs="Times New Roman"/>
          <w:iCs/>
          <w:strike/>
          <w:color w:val="auto"/>
        </w:rPr>
      </w:pPr>
      <w:r w:rsidRPr="002D7318">
        <w:rPr>
          <w:rFonts w:ascii="Times New Roman" w:hAnsi="Times New Roman" w:cs="Times New Roman"/>
          <w:iCs/>
          <w:color w:val="auto"/>
        </w:rPr>
        <w:t xml:space="preserve">Kartu su pasiūlymu konkurso dalyvis pateikia naudojamų reagentų kiekio (suvartojimo) skaičiavimus. Pateikiami pagrindinių technologinių procesų ir masių balanso skaičiavimai, pagal kuriuos gaunami metinio chemikalų suvartojimo vidurkiai, esant projektinėms srauto ir apkrovimo sąlygomis. </w:t>
      </w:r>
      <w:r w:rsidRPr="009505BD">
        <w:rPr>
          <w:rFonts w:ascii="Times New Roman" w:hAnsi="Times New Roman" w:cs="Times New Roman"/>
          <w:iCs/>
          <w:color w:val="auto"/>
        </w:rPr>
        <w:t>Pateikiama tik tuo atveju, jei pagal konkurso dalyvio siūlomą technologiją ir technologinius skaičiavimus cheminiai reagentai bus naudojami.</w:t>
      </w:r>
    </w:p>
    <w:p w14:paraId="66093424" w14:textId="77777777" w:rsidR="00010885" w:rsidRPr="00010885" w:rsidRDefault="00010885" w:rsidP="00010885">
      <w:pPr>
        <w:jc w:val="both"/>
      </w:pPr>
    </w:p>
    <w:p w14:paraId="6CD221C5" w14:textId="77777777" w:rsidR="005F0FDE" w:rsidRPr="00031A21" w:rsidRDefault="00FA1A7F" w:rsidP="009D6666">
      <w:pPr>
        <w:pStyle w:val="Heading2"/>
        <w:numPr>
          <w:ilvl w:val="1"/>
          <w:numId w:val="20"/>
        </w:numPr>
        <w:ind w:hanging="540"/>
        <w:rPr>
          <w:lang w:val="lt-LT"/>
        </w:rPr>
      </w:pPr>
      <w:bookmarkStart w:id="42" w:name="bookmark21"/>
      <w:bookmarkStart w:id="43" w:name="bookmark20"/>
      <w:bookmarkStart w:id="44" w:name="_Toc180443808"/>
      <w:r>
        <w:rPr>
          <w:lang w:val="lt-LT"/>
        </w:rPr>
        <w:t xml:space="preserve"> </w:t>
      </w:r>
      <w:r w:rsidR="005F0FDE" w:rsidRPr="00031A21">
        <w:rPr>
          <w:lang w:val="lt-LT"/>
        </w:rPr>
        <w:t xml:space="preserve">Reikalavimai </w:t>
      </w:r>
      <w:r w:rsidR="00B86DD2" w:rsidRPr="00031A21">
        <w:rPr>
          <w:lang w:val="lt-LT"/>
        </w:rPr>
        <w:t xml:space="preserve">Statinio </w:t>
      </w:r>
      <w:r w:rsidR="005F0FDE" w:rsidRPr="00031A21">
        <w:rPr>
          <w:lang w:val="lt-LT"/>
        </w:rPr>
        <w:t>projektui</w:t>
      </w:r>
      <w:bookmarkEnd w:id="42"/>
      <w:bookmarkEnd w:id="43"/>
      <w:bookmarkEnd w:id="44"/>
    </w:p>
    <w:p w14:paraId="54666399" w14:textId="77777777" w:rsidR="00306427" w:rsidRPr="00031A21" w:rsidRDefault="00A45B36" w:rsidP="00306427">
      <w:pPr>
        <w:ind w:firstLine="567"/>
        <w:jc w:val="both"/>
        <w:rPr>
          <w:rFonts w:ascii="Times New Roman" w:hAnsi="Times New Roman" w:cs="Times New Roman"/>
          <w:color w:val="auto"/>
        </w:rPr>
      </w:pPr>
      <w:r w:rsidRPr="00031A21">
        <w:rPr>
          <w:rFonts w:ascii="Times New Roman" w:hAnsi="Times New Roman" w:cs="Times New Roman"/>
          <w:color w:val="auto"/>
        </w:rPr>
        <w:t xml:space="preserve">Rangovas, ruošdamas Statinio projektą, </w:t>
      </w:r>
      <w:r w:rsidRPr="002D7318">
        <w:rPr>
          <w:rFonts w:ascii="Times New Roman" w:hAnsi="Times New Roman" w:cs="Times New Roman"/>
          <w:color w:val="auto"/>
        </w:rPr>
        <w:t>turi vadovautis ne tik šia Technine specifikacija, bet ir visais Pirkimo dokumentais.</w:t>
      </w:r>
    </w:p>
    <w:p w14:paraId="7707C71C" w14:textId="77777777" w:rsidR="00306427" w:rsidRPr="00031A21" w:rsidRDefault="00306427" w:rsidP="00306427">
      <w:pPr>
        <w:ind w:firstLine="567"/>
        <w:jc w:val="both"/>
        <w:rPr>
          <w:rFonts w:ascii="Times New Roman" w:hAnsi="Times New Roman" w:cs="Times New Roman"/>
          <w:color w:val="auto"/>
        </w:rPr>
      </w:pPr>
      <w:r w:rsidRPr="00031A21">
        <w:rPr>
          <w:rFonts w:ascii="Times New Roman" w:hAnsi="Times New Roman" w:cs="Times New Roman"/>
          <w:color w:val="auto"/>
        </w:rPr>
        <w:t>Rangovas, pagal geodezijos ir kartografijos techninių reikalavimų reglamentą GKTR</w:t>
      </w:r>
      <w:r w:rsidR="00846726" w:rsidRPr="00031A21">
        <w:rPr>
          <w:rFonts w:ascii="Times New Roman" w:hAnsi="Times New Roman" w:cs="Times New Roman"/>
          <w:color w:val="auto"/>
        </w:rPr>
        <w:t xml:space="preserve"> </w:t>
      </w:r>
      <w:r w:rsidRPr="00031A21">
        <w:rPr>
          <w:rFonts w:ascii="Times New Roman" w:hAnsi="Times New Roman" w:cs="Times New Roman"/>
          <w:color w:val="auto"/>
        </w:rPr>
        <w:t>1:01:202</w:t>
      </w:r>
      <w:r w:rsidR="00846726" w:rsidRPr="00031A21">
        <w:rPr>
          <w:rFonts w:ascii="Times New Roman" w:hAnsi="Times New Roman" w:cs="Times New Roman"/>
          <w:color w:val="auto"/>
        </w:rPr>
        <w:t>3</w:t>
      </w:r>
      <w:r w:rsidR="0014702B" w:rsidRPr="00031A21">
        <w:rPr>
          <w:rFonts w:ascii="Times New Roman" w:hAnsi="Times New Roman" w:cs="Times New Roman"/>
          <w:color w:val="auto"/>
        </w:rPr>
        <w:t>, turi</w:t>
      </w:r>
      <w:r w:rsidR="00EC3758" w:rsidRPr="00031A21">
        <w:rPr>
          <w:rFonts w:ascii="Times New Roman" w:hAnsi="Times New Roman" w:cs="Times New Roman"/>
          <w:color w:val="auto"/>
        </w:rPr>
        <w:t xml:space="preserve"> </w:t>
      </w:r>
      <w:r w:rsidRPr="00031A21">
        <w:rPr>
          <w:rFonts w:ascii="Times New Roman" w:hAnsi="Times New Roman" w:cs="Times New Roman"/>
          <w:color w:val="auto"/>
        </w:rPr>
        <w:t xml:space="preserve">atlikti geodezinius matavimus ir sudaryti topografinius planus; pagal </w:t>
      </w:r>
      <w:r w:rsidRPr="00031A21">
        <w:rPr>
          <w:rFonts w:ascii="Times New Roman" w:hAnsi="Times New Roman" w:cs="Times New Roman"/>
          <w:color w:val="auto"/>
          <w:shd w:val="clear" w:color="auto" w:fill="FFFFFF"/>
        </w:rPr>
        <w:t xml:space="preserve">statybos techninį reglamentą </w:t>
      </w:r>
      <w:r w:rsidRPr="00031A21">
        <w:rPr>
          <w:rFonts w:ascii="Times New Roman" w:hAnsi="Times New Roman" w:cs="Times New Roman"/>
          <w:color w:val="auto"/>
        </w:rPr>
        <w:t xml:space="preserve">STR 1.04.02:2011 atlikti projektinius </w:t>
      </w:r>
      <w:r w:rsidRPr="00031A21">
        <w:rPr>
          <w:rFonts w:ascii="Times New Roman" w:hAnsi="Times New Roman" w:cs="Times New Roman"/>
          <w:color w:val="auto"/>
          <w:shd w:val="clear" w:color="auto" w:fill="FFFFFF"/>
        </w:rPr>
        <w:t xml:space="preserve">inžinerinius geologinius ir geotechninius </w:t>
      </w:r>
      <w:r w:rsidRPr="00031A21">
        <w:rPr>
          <w:rFonts w:ascii="Times New Roman" w:hAnsi="Times New Roman" w:cs="Times New Roman"/>
          <w:color w:val="auto"/>
        </w:rPr>
        <w:t>tyrimus; parengti Statinio projektą (</w:t>
      </w:r>
      <w:r w:rsidR="0015206E" w:rsidRPr="00031A21">
        <w:rPr>
          <w:rFonts w:ascii="Times New Roman" w:hAnsi="Times New Roman" w:cs="Times New Roman"/>
          <w:color w:val="auto"/>
        </w:rPr>
        <w:t>įskaitant visus projekto rengimo etapus</w:t>
      </w:r>
      <w:r w:rsidRPr="00031A21">
        <w:rPr>
          <w:rFonts w:ascii="Times New Roman" w:hAnsi="Times New Roman" w:cs="Times New Roman"/>
          <w:color w:val="auto"/>
        </w:rPr>
        <w:t>)</w:t>
      </w:r>
      <w:r w:rsidR="0015206E" w:rsidRPr="00031A21">
        <w:rPr>
          <w:rFonts w:ascii="Times New Roman" w:hAnsi="Times New Roman" w:cs="Times New Roman"/>
          <w:color w:val="auto"/>
        </w:rPr>
        <w:t>, parengtą projektą</w:t>
      </w:r>
      <w:r w:rsidRPr="00031A21">
        <w:rPr>
          <w:rFonts w:ascii="Times New Roman" w:hAnsi="Times New Roman" w:cs="Times New Roman"/>
          <w:color w:val="auto"/>
        </w:rPr>
        <w:t xml:space="preserve"> suderinti teisės aktų nustatyta tvarka. </w:t>
      </w:r>
    </w:p>
    <w:p w14:paraId="006E77E9" w14:textId="19503926" w:rsidR="00B86DD2" w:rsidRPr="00031A21" w:rsidRDefault="00B86DD2" w:rsidP="00C72215">
      <w:pPr>
        <w:ind w:firstLine="567"/>
        <w:jc w:val="both"/>
        <w:rPr>
          <w:rFonts w:ascii="Times New Roman" w:hAnsi="Times New Roman" w:cs="Times New Roman"/>
          <w:color w:val="auto"/>
        </w:rPr>
      </w:pPr>
      <w:r w:rsidRPr="00031A21">
        <w:rPr>
          <w:rFonts w:ascii="Times New Roman" w:hAnsi="Times New Roman" w:cs="Times New Roman"/>
          <w:color w:val="auto"/>
        </w:rPr>
        <w:t>Statinio p</w:t>
      </w:r>
      <w:r w:rsidR="005F0FDE" w:rsidRPr="00031A21">
        <w:rPr>
          <w:rFonts w:ascii="Times New Roman" w:hAnsi="Times New Roman" w:cs="Times New Roman"/>
          <w:color w:val="auto"/>
        </w:rPr>
        <w:t>rojektas turi atitikti galiojančius Lietuvos Respublikos įstatymus ir reglamentus</w:t>
      </w:r>
      <w:r w:rsidRPr="00031A21">
        <w:rPr>
          <w:rFonts w:ascii="Times New Roman" w:hAnsi="Times New Roman" w:cs="Times New Roman"/>
          <w:color w:val="auto"/>
        </w:rPr>
        <w:t xml:space="preserve"> bei kitus teisės aktus</w:t>
      </w:r>
      <w:r w:rsidR="005F0FDE" w:rsidRPr="00031A21">
        <w:rPr>
          <w:rFonts w:ascii="Times New Roman" w:hAnsi="Times New Roman" w:cs="Times New Roman"/>
          <w:color w:val="auto"/>
        </w:rPr>
        <w:t xml:space="preserve">. </w:t>
      </w:r>
    </w:p>
    <w:p w14:paraId="28FAC724" w14:textId="77777777" w:rsidR="00B86DD2" w:rsidRPr="00031A21" w:rsidRDefault="00EF3228" w:rsidP="00BD70C0">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5F0FDE" w:rsidRPr="00031A21">
        <w:rPr>
          <w:rFonts w:ascii="Times New Roman" w:hAnsi="Times New Roman" w:cs="Times New Roman"/>
          <w:color w:val="auto"/>
        </w:rPr>
        <w:t xml:space="preserve">as </w:t>
      </w:r>
      <w:r w:rsidR="00B86DD2" w:rsidRPr="00031A21">
        <w:rPr>
          <w:rFonts w:ascii="Times New Roman" w:hAnsi="Times New Roman" w:cs="Times New Roman"/>
          <w:color w:val="auto"/>
        </w:rPr>
        <w:t>turės atlikti Statinio</w:t>
      </w:r>
      <w:r w:rsidR="005F0FDE" w:rsidRPr="00031A21">
        <w:rPr>
          <w:rFonts w:ascii="Times New Roman" w:hAnsi="Times New Roman" w:cs="Times New Roman"/>
          <w:color w:val="auto"/>
        </w:rPr>
        <w:t xml:space="preserve"> projekto pataisymą pagal ekspertizės </w:t>
      </w:r>
      <w:r w:rsidR="00B86DD2" w:rsidRPr="00031A21">
        <w:rPr>
          <w:rFonts w:ascii="Times New Roman" w:hAnsi="Times New Roman" w:cs="Times New Roman"/>
          <w:color w:val="auto"/>
        </w:rPr>
        <w:t>privalomąsias</w:t>
      </w:r>
      <w:r w:rsidR="00BB3B0D" w:rsidRPr="00031A21">
        <w:rPr>
          <w:rFonts w:ascii="Times New Roman" w:hAnsi="Times New Roman" w:cs="Times New Roman"/>
          <w:color w:val="auto"/>
        </w:rPr>
        <w:t xml:space="preserve"> </w:t>
      </w:r>
      <w:r w:rsidR="005F0FDE" w:rsidRPr="00031A21">
        <w:rPr>
          <w:rFonts w:ascii="Times New Roman" w:hAnsi="Times New Roman" w:cs="Times New Roman"/>
          <w:color w:val="auto"/>
        </w:rPr>
        <w:t>pastabas</w:t>
      </w:r>
      <w:r w:rsidR="00B86DD2" w:rsidRPr="00031A21">
        <w:rPr>
          <w:rFonts w:ascii="Times New Roman" w:hAnsi="Times New Roman" w:cs="Times New Roman"/>
          <w:color w:val="auto"/>
        </w:rPr>
        <w:t xml:space="preserve"> (Ekspertizės paslaugas užsako ir apmoka Užsakovas). </w:t>
      </w:r>
    </w:p>
    <w:p w14:paraId="37B66AF9" w14:textId="77777777" w:rsidR="00B86DD2" w:rsidRPr="00031A21" w:rsidRDefault="00A45B36" w:rsidP="00463F79">
      <w:pPr>
        <w:ind w:firstLine="567"/>
        <w:jc w:val="both"/>
        <w:rPr>
          <w:rFonts w:ascii="Times New Roman" w:hAnsi="Times New Roman" w:cs="Times New Roman"/>
          <w:color w:val="auto"/>
        </w:rPr>
      </w:pPr>
      <w:r w:rsidRPr="00031A21">
        <w:rPr>
          <w:rFonts w:ascii="Times New Roman" w:hAnsi="Times New Roman" w:cs="Times New Roman"/>
          <w:color w:val="auto"/>
        </w:rPr>
        <w:t>Rangovas Darb</w:t>
      </w:r>
      <w:r w:rsidR="0014702B" w:rsidRPr="00031A21">
        <w:rPr>
          <w:rFonts w:ascii="Times New Roman" w:hAnsi="Times New Roman" w:cs="Times New Roman"/>
          <w:color w:val="auto"/>
        </w:rPr>
        <w:t>us</w:t>
      </w:r>
      <w:r w:rsidRPr="00031A21">
        <w:rPr>
          <w:rFonts w:ascii="Times New Roman" w:hAnsi="Times New Roman" w:cs="Times New Roman"/>
          <w:color w:val="auto"/>
        </w:rPr>
        <w:t xml:space="preserve"> atlieka pagal </w:t>
      </w:r>
      <w:r w:rsidR="00E93168" w:rsidRPr="00031A21">
        <w:rPr>
          <w:rFonts w:ascii="Times New Roman" w:hAnsi="Times New Roman" w:cs="Times New Roman"/>
          <w:color w:val="auto"/>
        </w:rPr>
        <w:t xml:space="preserve">išduotą statybos leidimą, </w:t>
      </w:r>
      <w:r w:rsidRPr="00031A21">
        <w:rPr>
          <w:rFonts w:ascii="Times New Roman" w:hAnsi="Times New Roman" w:cs="Times New Roman"/>
          <w:color w:val="auto"/>
        </w:rPr>
        <w:t xml:space="preserve">parengtą ir suderintą </w:t>
      </w:r>
      <w:r w:rsidR="00931030" w:rsidRPr="00031A21">
        <w:rPr>
          <w:rFonts w:ascii="Times New Roman" w:hAnsi="Times New Roman" w:cs="Times New Roman"/>
          <w:color w:val="auto"/>
        </w:rPr>
        <w:t>T</w:t>
      </w:r>
      <w:r w:rsidR="00E93168" w:rsidRPr="00031A21">
        <w:rPr>
          <w:rFonts w:ascii="Times New Roman" w:hAnsi="Times New Roman" w:cs="Times New Roman"/>
          <w:color w:val="auto"/>
        </w:rPr>
        <w:t xml:space="preserve">echninį darbo </w:t>
      </w:r>
      <w:r w:rsidRPr="00031A21">
        <w:rPr>
          <w:rFonts w:ascii="Times New Roman" w:hAnsi="Times New Roman" w:cs="Times New Roman"/>
          <w:color w:val="auto"/>
        </w:rPr>
        <w:lastRenderedPageBreak/>
        <w:t xml:space="preserve">projektą, kitus privalomus dokumentus. </w:t>
      </w:r>
      <w:r w:rsidR="00B86DD2" w:rsidRPr="00031A21">
        <w:rPr>
          <w:rFonts w:ascii="Times New Roman" w:hAnsi="Times New Roman" w:cs="Times New Roman"/>
          <w:color w:val="auto"/>
        </w:rPr>
        <w:t xml:space="preserve">Statybos darbus Rangovas privalo atlikti laikydamasis Lietuvos Statybos Techninių reglamentų, Lietuvos Techninių Standartų, Statybos Taisyklių ir Techninių Sąlygų nuostatų. Ten, kur Lietuvos nacionaliniai techniniai reglamentai, standartai, statybos normos yra griežtesnės nei konkretūs šiose specifikacijose nurodyti atitinkami ES standartai, turi būti vadovaujamasi Lietuvos Respublikos standartais. </w:t>
      </w:r>
    </w:p>
    <w:p w14:paraId="6C32AEF4" w14:textId="77777777" w:rsidR="005F0FDE" w:rsidRPr="00031A21" w:rsidRDefault="00FA1A7F" w:rsidP="009D6666">
      <w:pPr>
        <w:pStyle w:val="Heading2"/>
        <w:numPr>
          <w:ilvl w:val="1"/>
          <w:numId w:val="20"/>
        </w:numPr>
        <w:ind w:hanging="540"/>
        <w:rPr>
          <w:lang w:val="lt-LT"/>
        </w:rPr>
      </w:pPr>
      <w:bookmarkStart w:id="45" w:name="_Toc351329292"/>
      <w:bookmarkStart w:id="46" w:name="_Toc497745404"/>
      <w:bookmarkStart w:id="47" w:name="_Toc180443810"/>
      <w:r>
        <w:rPr>
          <w:lang w:val="lt-LT"/>
        </w:rPr>
        <w:t xml:space="preserve">  </w:t>
      </w:r>
      <w:r w:rsidR="005F0FDE" w:rsidRPr="00031A21">
        <w:rPr>
          <w:lang w:val="lt-LT"/>
        </w:rPr>
        <w:t>Įrangos patikimumas ir dubliavimas</w:t>
      </w:r>
      <w:bookmarkEnd w:id="45"/>
      <w:bookmarkEnd w:id="46"/>
      <w:bookmarkEnd w:id="47"/>
    </w:p>
    <w:p w14:paraId="6F6EBCBA" w14:textId="77777777" w:rsidR="005F0FDE" w:rsidRPr="00031A21" w:rsidRDefault="005F0FDE" w:rsidP="00192F46">
      <w:pPr>
        <w:ind w:firstLine="567"/>
        <w:jc w:val="both"/>
        <w:rPr>
          <w:rFonts w:ascii="Times New Roman" w:hAnsi="Times New Roman" w:cs="Times New Roman"/>
          <w:color w:val="auto"/>
        </w:rPr>
      </w:pPr>
      <w:r w:rsidRPr="00031A21">
        <w:rPr>
          <w:rFonts w:ascii="Times New Roman" w:hAnsi="Times New Roman" w:cs="Times New Roman"/>
          <w:color w:val="auto"/>
        </w:rPr>
        <w:t>Įrengimai turi būti suprojektuoti taip, kad skirtingos jų dalys būtų universalios ir patikimos. Visa proceso automatiką valdanti įranga (pagrindinė įranga, maitinimo</w:t>
      </w:r>
      <w:r w:rsidR="00D72D7D" w:rsidRPr="00031A21">
        <w:rPr>
          <w:rFonts w:ascii="Times New Roman" w:hAnsi="Times New Roman" w:cs="Times New Roman"/>
          <w:color w:val="auto"/>
        </w:rPr>
        <w:t>,</w:t>
      </w:r>
      <w:r w:rsidRPr="00031A21">
        <w:rPr>
          <w:rFonts w:ascii="Times New Roman" w:hAnsi="Times New Roman" w:cs="Times New Roman"/>
          <w:color w:val="auto"/>
        </w:rPr>
        <w:t xml:space="preserve"> tiekimo ir paskirstymo sistemos, valdymo pultai ir centrai, duomenų apdorojimo sistemos ir kt.) turi būti suprojektuoti su pakankamu rezervu.</w:t>
      </w:r>
    </w:p>
    <w:p w14:paraId="064B0F9A" w14:textId="77777777" w:rsidR="005F0FDE" w:rsidRPr="00031A21" w:rsidRDefault="00FA1A7F" w:rsidP="009D6666">
      <w:pPr>
        <w:pStyle w:val="Heading2"/>
        <w:numPr>
          <w:ilvl w:val="1"/>
          <w:numId w:val="20"/>
        </w:numPr>
        <w:ind w:hanging="540"/>
        <w:rPr>
          <w:lang w:val="lt-LT"/>
        </w:rPr>
      </w:pPr>
      <w:bookmarkStart w:id="48" w:name="_Toc351329293"/>
      <w:bookmarkStart w:id="49" w:name="_Toc497745405"/>
      <w:bookmarkStart w:id="50" w:name="_Toc180443811"/>
      <w:r>
        <w:rPr>
          <w:lang w:val="lt-LT"/>
        </w:rPr>
        <w:t xml:space="preserve"> </w:t>
      </w:r>
      <w:r w:rsidR="005F0FDE" w:rsidRPr="00031A21">
        <w:rPr>
          <w:lang w:val="lt-LT"/>
        </w:rPr>
        <w:t>Normos ir standartai</w:t>
      </w:r>
      <w:bookmarkEnd w:id="48"/>
      <w:bookmarkEnd w:id="49"/>
      <w:bookmarkEnd w:id="50"/>
    </w:p>
    <w:p w14:paraId="08A24D4F" w14:textId="77777777" w:rsidR="005F0FDE" w:rsidRPr="00031A21" w:rsidRDefault="005F0FDE" w:rsidP="0046790D">
      <w:pPr>
        <w:ind w:firstLine="567"/>
        <w:jc w:val="both"/>
        <w:rPr>
          <w:rFonts w:ascii="Times New Roman" w:hAnsi="Times New Roman" w:cs="Times New Roman"/>
          <w:color w:val="auto"/>
        </w:rPr>
      </w:pPr>
      <w:r w:rsidRPr="00031A21">
        <w:rPr>
          <w:rFonts w:ascii="Times New Roman" w:hAnsi="Times New Roman" w:cs="Times New Roman"/>
          <w:color w:val="auto"/>
        </w:rPr>
        <w:t xml:space="preserve">Projektavimas ir statyba turi būti vykdoma pagal Lietuvos Respublikoje veikiančius statybos įstatymus, normas ir standartus. Jeigu tokių standartų nėra,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as turi laikytis Europos sąjungos ar atitinkamus Valstybinius standartus, tokius kaip BSI, DIN, </w:t>
      </w:r>
      <w:r w:rsidR="00BC6F59" w:rsidRPr="00031A21">
        <w:rPr>
          <w:rFonts w:ascii="Times New Roman" w:hAnsi="Times New Roman" w:cs="Times New Roman"/>
          <w:color w:val="auto"/>
        </w:rPr>
        <w:t>DWA</w:t>
      </w:r>
      <w:r w:rsidRPr="00031A21">
        <w:rPr>
          <w:rFonts w:ascii="Times New Roman" w:hAnsi="Times New Roman" w:cs="Times New Roman"/>
          <w:color w:val="auto"/>
        </w:rPr>
        <w:t xml:space="preserve"> ir kiti. </w:t>
      </w:r>
      <w:r w:rsidR="00452A6C" w:rsidRPr="00031A21">
        <w:rPr>
          <w:rFonts w:ascii="Times New Roman" w:hAnsi="Times New Roman" w:cs="Times New Roman"/>
          <w:color w:val="auto"/>
        </w:rPr>
        <w:t xml:space="preserve">Būtina </w:t>
      </w:r>
      <w:r w:rsidRPr="00031A21">
        <w:rPr>
          <w:rFonts w:ascii="Times New Roman" w:hAnsi="Times New Roman" w:cs="Times New Roman"/>
          <w:color w:val="auto"/>
        </w:rPr>
        <w:t xml:space="preserve">vadovautis Lietuvos Statybos Techniniais Reglamentais ir kitais teisiniais aktais, paminėtais </w:t>
      </w:r>
      <w:r w:rsidR="00D25F85" w:rsidRPr="00031A21">
        <w:rPr>
          <w:rFonts w:ascii="Times New Roman" w:hAnsi="Times New Roman" w:cs="Times New Roman"/>
          <w:color w:val="auto"/>
        </w:rPr>
        <w:t>pirkimo dokumentuose</w:t>
      </w:r>
      <w:r w:rsidR="00452A6C" w:rsidRPr="00031A21">
        <w:rPr>
          <w:rFonts w:ascii="Times New Roman" w:hAnsi="Times New Roman" w:cs="Times New Roman"/>
          <w:color w:val="auto"/>
        </w:rPr>
        <w:t>.</w:t>
      </w:r>
    </w:p>
    <w:p w14:paraId="557C7251" w14:textId="77777777" w:rsidR="005F0FDE" w:rsidRPr="00031A21" w:rsidRDefault="00FA1A7F" w:rsidP="009D6666">
      <w:pPr>
        <w:pStyle w:val="Heading2"/>
        <w:numPr>
          <w:ilvl w:val="1"/>
          <w:numId w:val="20"/>
        </w:numPr>
        <w:ind w:hanging="540"/>
        <w:rPr>
          <w:lang w:val="lt-LT"/>
        </w:rPr>
      </w:pPr>
      <w:bookmarkStart w:id="51" w:name="_Toc351329294"/>
      <w:bookmarkStart w:id="52" w:name="_Toc497745406"/>
      <w:bookmarkStart w:id="53" w:name="_Toc180443812"/>
      <w:r>
        <w:rPr>
          <w:lang w:val="lt-LT"/>
        </w:rPr>
        <w:t xml:space="preserve"> </w:t>
      </w:r>
      <w:r w:rsidR="005F0FDE" w:rsidRPr="00031A21">
        <w:rPr>
          <w:lang w:val="lt-LT"/>
        </w:rPr>
        <w:t>Matavimo vienetai</w:t>
      </w:r>
      <w:bookmarkEnd w:id="51"/>
      <w:bookmarkEnd w:id="52"/>
      <w:bookmarkEnd w:id="53"/>
    </w:p>
    <w:p w14:paraId="223A641F" w14:textId="77777777" w:rsidR="005F0FDE" w:rsidRPr="00031A21" w:rsidRDefault="005F0FDE" w:rsidP="0046790D">
      <w:pPr>
        <w:ind w:firstLine="567"/>
        <w:rPr>
          <w:rFonts w:ascii="Times New Roman" w:hAnsi="Times New Roman" w:cs="Times New Roman"/>
          <w:color w:val="auto"/>
        </w:rPr>
      </w:pPr>
      <w:r w:rsidRPr="00031A21">
        <w:rPr>
          <w:rFonts w:ascii="Times New Roman" w:hAnsi="Times New Roman" w:cs="Times New Roman"/>
          <w:color w:val="auto"/>
        </w:rPr>
        <w:t>Metrinės sistemos matmenų, našumo ir kitų parametrų matavimo vienetai</w:t>
      </w:r>
      <w:r w:rsidR="00452A6C" w:rsidRPr="00031A21">
        <w:rPr>
          <w:rFonts w:ascii="Times New Roman" w:hAnsi="Times New Roman" w:cs="Times New Roman"/>
          <w:color w:val="auto"/>
        </w:rPr>
        <w:t xml:space="preserve"> turi būti: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1985"/>
      </w:tblGrid>
      <w:tr w:rsidR="007B454E" w:rsidRPr="00031A21" w14:paraId="64853769" w14:textId="77777777" w:rsidTr="00452A6C">
        <w:tc>
          <w:tcPr>
            <w:tcW w:w="3294" w:type="dxa"/>
            <w:tcBorders>
              <w:left w:val="nil"/>
              <w:bottom w:val="single" w:sz="4" w:space="0" w:color="auto"/>
              <w:right w:val="nil"/>
            </w:tcBorders>
          </w:tcPr>
          <w:p w14:paraId="351FB2CF"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Pavadinimas</w:t>
            </w:r>
          </w:p>
        </w:tc>
        <w:tc>
          <w:tcPr>
            <w:tcW w:w="1985" w:type="dxa"/>
            <w:tcBorders>
              <w:left w:val="nil"/>
              <w:bottom w:val="single" w:sz="4" w:space="0" w:color="auto"/>
              <w:right w:val="nil"/>
            </w:tcBorders>
          </w:tcPr>
          <w:p w14:paraId="1C1B75DC"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Vienetai</w:t>
            </w:r>
          </w:p>
        </w:tc>
      </w:tr>
      <w:tr w:rsidR="007B454E" w:rsidRPr="00031A21" w14:paraId="1C5AD767" w14:textId="77777777" w:rsidTr="00452A6C">
        <w:tc>
          <w:tcPr>
            <w:tcW w:w="3294" w:type="dxa"/>
            <w:tcBorders>
              <w:left w:val="nil"/>
              <w:bottom w:val="nil"/>
              <w:right w:val="nil"/>
            </w:tcBorders>
          </w:tcPr>
          <w:p w14:paraId="65ABA3B7"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Ilgis</w:t>
            </w:r>
          </w:p>
        </w:tc>
        <w:tc>
          <w:tcPr>
            <w:tcW w:w="1985" w:type="dxa"/>
            <w:tcBorders>
              <w:left w:val="nil"/>
              <w:bottom w:val="nil"/>
              <w:right w:val="nil"/>
            </w:tcBorders>
          </w:tcPr>
          <w:p w14:paraId="04B484E4"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m</w:t>
            </w:r>
          </w:p>
        </w:tc>
      </w:tr>
      <w:tr w:rsidR="007B454E" w:rsidRPr="00031A21" w14:paraId="36CF94EA" w14:textId="77777777" w:rsidTr="00452A6C">
        <w:tc>
          <w:tcPr>
            <w:tcW w:w="3294" w:type="dxa"/>
            <w:tcBorders>
              <w:top w:val="nil"/>
              <w:left w:val="nil"/>
              <w:bottom w:val="nil"/>
              <w:right w:val="nil"/>
            </w:tcBorders>
          </w:tcPr>
          <w:p w14:paraId="64064336"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Plotas</w:t>
            </w:r>
          </w:p>
        </w:tc>
        <w:tc>
          <w:tcPr>
            <w:tcW w:w="1985" w:type="dxa"/>
            <w:tcBorders>
              <w:top w:val="nil"/>
              <w:left w:val="nil"/>
              <w:bottom w:val="nil"/>
              <w:right w:val="nil"/>
            </w:tcBorders>
          </w:tcPr>
          <w:p w14:paraId="5F4D62AE"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m²</w:t>
            </w:r>
          </w:p>
        </w:tc>
      </w:tr>
      <w:tr w:rsidR="007B454E" w:rsidRPr="00031A21" w14:paraId="5799FC5D" w14:textId="77777777" w:rsidTr="00452A6C">
        <w:tc>
          <w:tcPr>
            <w:tcW w:w="3294" w:type="dxa"/>
            <w:tcBorders>
              <w:top w:val="nil"/>
              <w:left w:val="nil"/>
              <w:bottom w:val="nil"/>
              <w:right w:val="nil"/>
            </w:tcBorders>
          </w:tcPr>
          <w:p w14:paraId="54909778"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Tūris</w:t>
            </w:r>
          </w:p>
        </w:tc>
        <w:tc>
          <w:tcPr>
            <w:tcW w:w="1985" w:type="dxa"/>
            <w:tcBorders>
              <w:top w:val="nil"/>
              <w:left w:val="nil"/>
              <w:bottom w:val="nil"/>
              <w:right w:val="nil"/>
            </w:tcBorders>
          </w:tcPr>
          <w:p w14:paraId="4A0FB4DA"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m³</w:t>
            </w:r>
          </w:p>
        </w:tc>
      </w:tr>
      <w:tr w:rsidR="007B454E" w:rsidRPr="00031A21" w14:paraId="1B91A518" w14:textId="77777777" w:rsidTr="00452A6C">
        <w:tc>
          <w:tcPr>
            <w:tcW w:w="3294" w:type="dxa"/>
            <w:tcBorders>
              <w:top w:val="nil"/>
              <w:left w:val="nil"/>
              <w:bottom w:val="nil"/>
              <w:right w:val="nil"/>
            </w:tcBorders>
          </w:tcPr>
          <w:p w14:paraId="49736E93"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Debitas</w:t>
            </w:r>
          </w:p>
        </w:tc>
        <w:tc>
          <w:tcPr>
            <w:tcW w:w="1985" w:type="dxa"/>
            <w:tcBorders>
              <w:top w:val="nil"/>
              <w:left w:val="nil"/>
              <w:bottom w:val="nil"/>
              <w:right w:val="nil"/>
            </w:tcBorders>
          </w:tcPr>
          <w:p w14:paraId="6C65E1BB"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l/s, m³/h, m³/d</w:t>
            </w:r>
          </w:p>
        </w:tc>
      </w:tr>
      <w:tr w:rsidR="007B454E" w:rsidRPr="00031A21" w14:paraId="6C5595C1" w14:textId="77777777" w:rsidTr="00452A6C">
        <w:tc>
          <w:tcPr>
            <w:tcW w:w="3294" w:type="dxa"/>
            <w:tcBorders>
              <w:top w:val="nil"/>
              <w:left w:val="nil"/>
              <w:bottom w:val="nil"/>
              <w:right w:val="nil"/>
            </w:tcBorders>
          </w:tcPr>
          <w:p w14:paraId="3D773B66"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Greitis, paviršiaus apkrova</w:t>
            </w:r>
          </w:p>
        </w:tc>
        <w:tc>
          <w:tcPr>
            <w:tcW w:w="1985" w:type="dxa"/>
            <w:tcBorders>
              <w:top w:val="nil"/>
              <w:left w:val="nil"/>
              <w:bottom w:val="nil"/>
              <w:right w:val="nil"/>
            </w:tcBorders>
          </w:tcPr>
          <w:p w14:paraId="222E7BF1"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m/s, m³/ m²∙h</w:t>
            </w:r>
          </w:p>
        </w:tc>
      </w:tr>
      <w:tr w:rsidR="007B454E" w:rsidRPr="00031A21" w14:paraId="56160E8A" w14:textId="77777777" w:rsidTr="00452A6C">
        <w:tc>
          <w:tcPr>
            <w:tcW w:w="3294" w:type="dxa"/>
            <w:tcBorders>
              <w:top w:val="nil"/>
              <w:left w:val="nil"/>
              <w:bottom w:val="nil"/>
              <w:right w:val="nil"/>
            </w:tcBorders>
          </w:tcPr>
          <w:p w14:paraId="2A5EF8B6"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Temperatūra</w:t>
            </w:r>
          </w:p>
        </w:tc>
        <w:tc>
          <w:tcPr>
            <w:tcW w:w="1985" w:type="dxa"/>
            <w:tcBorders>
              <w:top w:val="nil"/>
              <w:left w:val="nil"/>
              <w:bottom w:val="nil"/>
              <w:right w:val="nil"/>
            </w:tcBorders>
          </w:tcPr>
          <w:p w14:paraId="187831AA"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°C</w:t>
            </w:r>
          </w:p>
        </w:tc>
      </w:tr>
      <w:tr w:rsidR="007B454E" w:rsidRPr="00031A21" w14:paraId="3D56E5B9" w14:textId="77777777" w:rsidTr="00452A6C">
        <w:tc>
          <w:tcPr>
            <w:tcW w:w="3294" w:type="dxa"/>
            <w:tcBorders>
              <w:top w:val="nil"/>
              <w:left w:val="nil"/>
              <w:bottom w:val="nil"/>
              <w:right w:val="nil"/>
            </w:tcBorders>
          </w:tcPr>
          <w:p w14:paraId="27389E6C"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Slėgis</w:t>
            </w:r>
          </w:p>
        </w:tc>
        <w:tc>
          <w:tcPr>
            <w:tcW w:w="1985" w:type="dxa"/>
            <w:tcBorders>
              <w:top w:val="nil"/>
              <w:left w:val="nil"/>
              <w:bottom w:val="nil"/>
              <w:right w:val="nil"/>
            </w:tcBorders>
          </w:tcPr>
          <w:p w14:paraId="42226A5A"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bar, m v. st.</w:t>
            </w:r>
          </w:p>
        </w:tc>
      </w:tr>
      <w:tr w:rsidR="007B454E" w:rsidRPr="00031A21" w14:paraId="0B6CA1F7" w14:textId="77777777" w:rsidTr="00452A6C">
        <w:tc>
          <w:tcPr>
            <w:tcW w:w="3294" w:type="dxa"/>
            <w:tcBorders>
              <w:top w:val="nil"/>
              <w:left w:val="nil"/>
              <w:bottom w:val="nil"/>
              <w:right w:val="nil"/>
            </w:tcBorders>
          </w:tcPr>
          <w:p w14:paraId="49B7BAAE"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Svoris</w:t>
            </w:r>
          </w:p>
        </w:tc>
        <w:tc>
          <w:tcPr>
            <w:tcW w:w="1985" w:type="dxa"/>
            <w:tcBorders>
              <w:top w:val="nil"/>
              <w:left w:val="nil"/>
              <w:bottom w:val="nil"/>
              <w:right w:val="nil"/>
            </w:tcBorders>
          </w:tcPr>
          <w:p w14:paraId="28818233"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kg</w:t>
            </w:r>
          </w:p>
        </w:tc>
      </w:tr>
      <w:tr w:rsidR="007B454E" w:rsidRPr="00031A21" w14:paraId="02AE98D0" w14:textId="77777777" w:rsidTr="00452A6C">
        <w:tc>
          <w:tcPr>
            <w:tcW w:w="3294" w:type="dxa"/>
            <w:tcBorders>
              <w:top w:val="nil"/>
              <w:left w:val="nil"/>
              <w:bottom w:val="nil"/>
              <w:right w:val="nil"/>
            </w:tcBorders>
          </w:tcPr>
          <w:p w14:paraId="618E467D"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Energija</w:t>
            </w:r>
          </w:p>
        </w:tc>
        <w:tc>
          <w:tcPr>
            <w:tcW w:w="1985" w:type="dxa"/>
            <w:tcBorders>
              <w:top w:val="nil"/>
              <w:left w:val="nil"/>
              <w:bottom w:val="nil"/>
              <w:right w:val="nil"/>
            </w:tcBorders>
          </w:tcPr>
          <w:p w14:paraId="2A33075F"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kWh</w:t>
            </w:r>
          </w:p>
        </w:tc>
      </w:tr>
      <w:tr w:rsidR="007B454E" w:rsidRPr="00031A21" w14:paraId="0ED71240" w14:textId="77777777" w:rsidTr="00452A6C">
        <w:tc>
          <w:tcPr>
            <w:tcW w:w="3294" w:type="dxa"/>
            <w:tcBorders>
              <w:top w:val="nil"/>
              <w:left w:val="nil"/>
              <w:right w:val="nil"/>
            </w:tcBorders>
          </w:tcPr>
          <w:p w14:paraId="7F291A1B"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Galia</w:t>
            </w:r>
          </w:p>
        </w:tc>
        <w:tc>
          <w:tcPr>
            <w:tcW w:w="1985" w:type="dxa"/>
            <w:tcBorders>
              <w:top w:val="nil"/>
              <w:left w:val="nil"/>
              <w:right w:val="nil"/>
            </w:tcBorders>
          </w:tcPr>
          <w:p w14:paraId="66DB8701" w14:textId="77777777" w:rsidR="005F0FDE" w:rsidRPr="00031A21" w:rsidRDefault="005F0FDE" w:rsidP="006A4A48">
            <w:pPr>
              <w:rPr>
                <w:rFonts w:ascii="Times New Roman" w:hAnsi="Times New Roman" w:cs="Times New Roman"/>
                <w:color w:val="auto"/>
              </w:rPr>
            </w:pPr>
            <w:r w:rsidRPr="00031A21">
              <w:rPr>
                <w:rFonts w:ascii="Times New Roman" w:hAnsi="Times New Roman" w:cs="Times New Roman"/>
                <w:color w:val="auto"/>
              </w:rPr>
              <w:t>kW</w:t>
            </w:r>
          </w:p>
        </w:tc>
      </w:tr>
    </w:tbl>
    <w:p w14:paraId="6BE3CF67" w14:textId="77777777" w:rsidR="009A7867" w:rsidRPr="00031A21" w:rsidRDefault="00FA1A7F" w:rsidP="009D6666">
      <w:pPr>
        <w:pStyle w:val="Heading2"/>
        <w:numPr>
          <w:ilvl w:val="1"/>
          <w:numId w:val="20"/>
        </w:numPr>
        <w:ind w:hanging="540"/>
        <w:rPr>
          <w:lang w:val="lt-LT"/>
        </w:rPr>
      </w:pPr>
      <w:bookmarkStart w:id="54" w:name="_Toc180443813"/>
      <w:bookmarkStart w:id="55" w:name="_Hlk62392785"/>
      <w:r>
        <w:rPr>
          <w:lang w:val="lt-LT"/>
        </w:rPr>
        <w:t xml:space="preserve"> </w:t>
      </w:r>
      <w:r w:rsidR="009A7867" w:rsidRPr="00031A21">
        <w:rPr>
          <w:lang w:val="lt-LT"/>
        </w:rPr>
        <w:t xml:space="preserve">Pagrindiniai </w:t>
      </w:r>
      <w:bookmarkEnd w:id="54"/>
      <w:r w:rsidR="00306427" w:rsidRPr="00031A21">
        <w:rPr>
          <w:lang w:val="lt-LT"/>
        </w:rPr>
        <w:t>reikalavimai darbams</w:t>
      </w:r>
      <w:r w:rsidR="00B01C07" w:rsidRPr="00031A21">
        <w:rPr>
          <w:lang w:val="lt-LT"/>
        </w:rPr>
        <w:t xml:space="preserve"> ir jų apimtys</w:t>
      </w:r>
    </w:p>
    <w:bookmarkEnd w:id="55"/>
    <w:p w14:paraId="1D989E6D" w14:textId="77777777" w:rsidR="00306427" w:rsidRPr="00031A21" w:rsidRDefault="009A7867" w:rsidP="00581161">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Į darbų apimtis turi būti įtraukta visa įranga ir darbai, reikalingi </w:t>
      </w:r>
      <w:r w:rsidR="00452A6C" w:rsidRPr="00031A21">
        <w:rPr>
          <w:rFonts w:ascii="Times New Roman" w:hAnsi="Times New Roman" w:cs="Times New Roman"/>
          <w:color w:val="auto"/>
          <w:spacing w:val="-2"/>
        </w:rPr>
        <w:t xml:space="preserve">įvykdyti </w:t>
      </w:r>
      <w:r w:rsidR="00306427" w:rsidRPr="00031A21">
        <w:rPr>
          <w:rFonts w:ascii="Times New Roman" w:hAnsi="Times New Roman" w:cs="Times New Roman"/>
          <w:color w:val="auto"/>
          <w:spacing w:val="-2"/>
        </w:rPr>
        <w:t xml:space="preserve">šios Techninės specifikacijos, Pirkimo </w:t>
      </w:r>
      <w:r w:rsidR="00452A6C" w:rsidRPr="00031A21">
        <w:rPr>
          <w:rFonts w:ascii="Times New Roman" w:hAnsi="Times New Roman" w:cs="Times New Roman"/>
          <w:color w:val="auto"/>
          <w:spacing w:val="-2"/>
        </w:rPr>
        <w:t>dokument</w:t>
      </w:r>
      <w:r w:rsidR="00306427" w:rsidRPr="00031A21">
        <w:rPr>
          <w:rFonts w:ascii="Times New Roman" w:hAnsi="Times New Roman" w:cs="Times New Roman"/>
          <w:color w:val="auto"/>
          <w:spacing w:val="-2"/>
        </w:rPr>
        <w:t xml:space="preserve">ų, teisės aktų </w:t>
      </w:r>
      <w:r w:rsidR="00452A6C" w:rsidRPr="00031A21">
        <w:rPr>
          <w:rFonts w:ascii="Times New Roman" w:hAnsi="Times New Roman" w:cs="Times New Roman"/>
          <w:color w:val="auto"/>
          <w:spacing w:val="-2"/>
        </w:rPr>
        <w:t>reikalavimus (</w:t>
      </w:r>
      <w:r w:rsidRPr="00031A21">
        <w:rPr>
          <w:rFonts w:ascii="Times New Roman" w:hAnsi="Times New Roman" w:cs="Times New Roman"/>
          <w:color w:val="auto"/>
          <w:spacing w:val="-2"/>
        </w:rPr>
        <w:t>įtraukiant, bet neapsiribojant</w:t>
      </w:r>
      <w:r w:rsidR="00452A6C" w:rsidRPr="00031A21">
        <w:rPr>
          <w:rFonts w:ascii="Times New Roman" w:hAnsi="Times New Roman" w:cs="Times New Roman"/>
          <w:color w:val="auto"/>
          <w:spacing w:val="-2"/>
        </w:rPr>
        <w:t>)</w:t>
      </w:r>
      <w:r w:rsidR="00306427" w:rsidRPr="00031A21">
        <w:rPr>
          <w:rFonts w:ascii="Times New Roman" w:hAnsi="Times New Roman" w:cs="Times New Roman"/>
          <w:color w:val="auto"/>
          <w:spacing w:val="-2"/>
        </w:rPr>
        <w:t xml:space="preserve"> ir pasiekti objektui keliamus rezultatus, įskaitant bet neapsiribojant</w:t>
      </w:r>
      <w:r w:rsidR="00452A6C" w:rsidRPr="00031A21">
        <w:rPr>
          <w:rFonts w:ascii="Times New Roman" w:hAnsi="Times New Roman" w:cs="Times New Roman"/>
          <w:color w:val="auto"/>
          <w:spacing w:val="-2"/>
        </w:rPr>
        <w:t>:</w:t>
      </w:r>
      <w:r w:rsidRPr="00031A21">
        <w:rPr>
          <w:rFonts w:ascii="Times New Roman" w:hAnsi="Times New Roman" w:cs="Times New Roman"/>
          <w:color w:val="auto"/>
          <w:spacing w:val="-2"/>
        </w:rPr>
        <w:t xml:space="preserve"> </w:t>
      </w:r>
    </w:p>
    <w:p w14:paraId="030286C1" w14:textId="77777777" w:rsidR="0004252F" w:rsidRDefault="008274D1" w:rsidP="009D6666">
      <w:pPr>
        <w:pStyle w:val="BodyText"/>
        <w:numPr>
          <w:ilvl w:val="0"/>
          <w:numId w:val="18"/>
        </w:numPr>
        <w:spacing w:after="120"/>
        <w:ind w:left="0" w:firstLine="567"/>
        <w:jc w:val="both"/>
        <w:rPr>
          <w:sz w:val="24"/>
          <w:szCs w:val="24"/>
          <w:lang w:val="lt-LT"/>
        </w:rPr>
      </w:pPr>
      <w:r w:rsidRPr="00031A21">
        <w:rPr>
          <w:sz w:val="24"/>
          <w:szCs w:val="24"/>
          <w:lang w:val="lt-LT"/>
        </w:rPr>
        <w:t>Sumontuoti nuotekų srauto slėgio gesinimo požeminę kamerą. Kameroje turės būti imami atitekančių nuotekų mėginiai;</w:t>
      </w:r>
    </w:p>
    <w:p w14:paraId="12F854B6" w14:textId="77777777" w:rsidR="00C95088" w:rsidRPr="00031A21" w:rsidRDefault="00C95088" w:rsidP="009D6666">
      <w:pPr>
        <w:pStyle w:val="BodyText"/>
        <w:numPr>
          <w:ilvl w:val="0"/>
          <w:numId w:val="18"/>
        </w:numPr>
        <w:spacing w:after="120"/>
        <w:ind w:left="0" w:firstLine="567"/>
        <w:jc w:val="both"/>
        <w:rPr>
          <w:sz w:val="24"/>
          <w:szCs w:val="24"/>
          <w:lang w:val="lt-LT"/>
        </w:rPr>
      </w:pPr>
      <w:r>
        <w:rPr>
          <w:sz w:val="24"/>
          <w:szCs w:val="24"/>
          <w:lang w:val="lt-LT"/>
        </w:rPr>
        <w:t xml:space="preserve">Numatyti atvežtinių nuotekų priėmimo plastikinę arba gelžbetoninę talpą. Prie atvežtinių nuotekų talpos turi būti numatytas nuotekų priėmimo šulinys su lataku į tapą. Šulinyje arba latake turi būti įrengtos rankinės grotos AISI316, atstumai tarp strypų 30 mm. Atvežtinių nuotekų priėmimo talpoje turi būti sumontuoti du panardinami nuotekų išpumpavimo siurbliai, dirbantys pakaitomis. Atvežtinės nuotekos dozuojamos į nuotekų srauto </w:t>
      </w:r>
      <w:proofErr w:type="spellStart"/>
      <w:r>
        <w:rPr>
          <w:sz w:val="24"/>
          <w:szCs w:val="24"/>
          <w:lang w:val="lt-LT"/>
        </w:rPr>
        <w:t>gęsinimo</w:t>
      </w:r>
      <w:proofErr w:type="spellEnd"/>
      <w:r>
        <w:rPr>
          <w:sz w:val="24"/>
          <w:szCs w:val="24"/>
          <w:lang w:val="lt-LT"/>
        </w:rPr>
        <w:t>-paskirstymo kamerą;</w:t>
      </w:r>
    </w:p>
    <w:p w14:paraId="5BD67F3E" w14:textId="77777777" w:rsidR="004C1342" w:rsidRPr="00031A21" w:rsidRDefault="00533A69"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Už srauto gesinimo kameros sumontuoti </w:t>
      </w:r>
      <w:r w:rsidR="008274D1" w:rsidRPr="00031A21">
        <w:rPr>
          <w:sz w:val="24"/>
          <w:szCs w:val="24"/>
          <w:lang w:val="lt-LT"/>
        </w:rPr>
        <w:t>rankin</w:t>
      </w:r>
      <w:r w:rsidRPr="00031A21">
        <w:rPr>
          <w:sz w:val="24"/>
          <w:szCs w:val="24"/>
          <w:lang w:val="lt-LT"/>
        </w:rPr>
        <w:t>es</w:t>
      </w:r>
      <w:r w:rsidR="008274D1" w:rsidRPr="00031A21">
        <w:rPr>
          <w:sz w:val="24"/>
          <w:szCs w:val="24"/>
          <w:lang w:val="lt-LT"/>
        </w:rPr>
        <w:t xml:space="preserve"> grot</w:t>
      </w:r>
      <w:r w:rsidRPr="00031A21">
        <w:rPr>
          <w:sz w:val="24"/>
          <w:szCs w:val="24"/>
          <w:lang w:val="lt-LT"/>
        </w:rPr>
        <w:t>as</w:t>
      </w:r>
      <w:r w:rsidR="008274D1" w:rsidRPr="00031A21">
        <w:rPr>
          <w:sz w:val="24"/>
          <w:szCs w:val="24"/>
          <w:lang w:val="lt-LT"/>
        </w:rPr>
        <w:t xml:space="preserve"> AISI316 </w:t>
      </w:r>
      <w:r w:rsidRPr="00031A21">
        <w:rPr>
          <w:sz w:val="24"/>
          <w:szCs w:val="24"/>
          <w:lang w:val="lt-LT"/>
        </w:rPr>
        <w:t>nešmenų nuotekose sulaikymui</w:t>
      </w:r>
      <w:r w:rsidR="008274D1" w:rsidRPr="00031A21">
        <w:rPr>
          <w:sz w:val="24"/>
          <w:szCs w:val="24"/>
          <w:lang w:val="lt-LT"/>
        </w:rPr>
        <w:t xml:space="preserve">. Grotų protarpiai </w:t>
      </w:r>
      <w:r w:rsidR="001E24C0">
        <w:rPr>
          <w:sz w:val="24"/>
          <w:szCs w:val="24"/>
          <w:lang w:val="lt-LT"/>
        </w:rPr>
        <w:t>2</w:t>
      </w:r>
      <w:r w:rsidR="008274D1" w:rsidRPr="00031A21">
        <w:rPr>
          <w:sz w:val="24"/>
          <w:szCs w:val="24"/>
          <w:lang w:val="lt-LT"/>
        </w:rPr>
        <w:t>0 mm</w:t>
      </w:r>
      <w:r w:rsidRPr="00031A21">
        <w:rPr>
          <w:sz w:val="24"/>
          <w:szCs w:val="24"/>
          <w:lang w:val="lt-LT"/>
        </w:rPr>
        <w:t>. Nešmenys nerūdijančio plieno AISI316 grėblio pagalba nugriebiami į nešmenų krepšį</w:t>
      </w:r>
      <w:r w:rsidR="00305FBB" w:rsidRPr="00031A21">
        <w:rPr>
          <w:sz w:val="24"/>
          <w:szCs w:val="24"/>
          <w:lang w:val="lt-LT"/>
        </w:rPr>
        <w:t xml:space="preserve">. Nešmenys talpinami į 120 </w:t>
      </w:r>
      <w:proofErr w:type="spellStart"/>
      <w:r w:rsidR="00305FBB" w:rsidRPr="00031A21">
        <w:rPr>
          <w:sz w:val="24"/>
          <w:szCs w:val="24"/>
          <w:lang w:val="lt-LT"/>
        </w:rPr>
        <w:t>ltr</w:t>
      </w:r>
      <w:proofErr w:type="spellEnd"/>
      <w:r w:rsidR="00305FBB" w:rsidRPr="00031A21">
        <w:rPr>
          <w:sz w:val="24"/>
          <w:szCs w:val="24"/>
          <w:lang w:val="lt-LT"/>
        </w:rPr>
        <w:t xml:space="preserve"> talpos plastikinį konteinerį su ratukais;</w:t>
      </w:r>
    </w:p>
    <w:p w14:paraId="4EDC560C" w14:textId="7E206600" w:rsidR="004C1342" w:rsidRPr="00031A21" w:rsidRDefault="00305FBB" w:rsidP="009D6666">
      <w:pPr>
        <w:pStyle w:val="BodyText"/>
        <w:numPr>
          <w:ilvl w:val="0"/>
          <w:numId w:val="18"/>
        </w:numPr>
        <w:spacing w:after="120"/>
        <w:ind w:left="0" w:firstLine="567"/>
        <w:jc w:val="both"/>
        <w:rPr>
          <w:sz w:val="24"/>
          <w:szCs w:val="24"/>
          <w:lang w:val="lt-LT"/>
        </w:rPr>
      </w:pPr>
      <w:r w:rsidRPr="00031A21">
        <w:rPr>
          <w:sz w:val="24"/>
          <w:szCs w:val="24"/>
          <w:lang w:val="lt-LT"/>
        </w:rPr>
        <w:t>Už rankini</w:t>
      </w:r>
      <w:r w:rsidR="00F266BC" w:rsidRPr="00031A21">
        <w:rPr>
          <w:sz w:val="24"/>
          <w:szCs w:val="24"/>
          <w:lang w:val="lt-LT"/>
        </w:rPr>
        <w:t>ų</w:t>
      </w:r>
      <w:r w:rsidRPr="00031A21">
        <w:rPr>
          <w:sz w:val="24"/>
          <w:szCs w:val="24"/>
          <w:lang w:val="lt-LT"/>
        </w:rPr>
        <w:t xml:space="preserve"> grotų sumontuoti aeruojamą </w:t>
      </w:r>
      <w:proofErr w:type="spellStart"/>
      <w:r w:rsidRPr="00031A21">
        <w:rPr>
          <w:sz w:val="24"/>
          <w:szCs w:val="24"/>
          <w:lang w:val="lt-LT"/>
        </w:rPr>
        <w:t>smėliagaudę</w:t>
      </w:r>
      <w:proofErr w:type="spellEnd"/>
      <w:r w:rsidR="00F266BC" w:rsidRPr="00031A21">
        <w:rPr>
          <w:sz w:val="24"/>
          <w:szCs w:val="24"/>
          <w:lang w:val="lt-LT"/>
        </w:rPr>
        <w:t xml:space="preserve"> su smėlio k</w:t>
      </w:r>
      <w:r w:rsidR="00897932">
        <w:rPr>
          <w:sz w:val="24"/>
          <w:szCs w:val="24"/>
          <w:lang w:val="lt-LT"/>
        </w:rPr>
        <w:t>ė</w:t>
      </w:r>
      <w:r w:rsidR="00F266BC" w:rsidRPr="00031A21">
        <w:rPr>
          <w:sz w:val="24"/>
          <w:szCs w:val="24"/>
          <w:lang w:val="lt-LT"/>
        </w:rPr>
        <w:t xml:space="preserve">limo </w:t>
      </w:r>
      <w:proofErr w:type="spellStart"/>
      <w:r w:rsidR="00F266BC" w:rsidRPr="00031A21">
        <w:rPr>
          <w:sz w:val="24"/>
          <w:szCs w:val="24"/>
          <w:lang w:val="lt-LT"/>
        </w:rPr>
        <w:t>erliftu</w:t>
      </w:r>
      <w:proofErr w:type="spellEnd"/>
      <w:r w:rsidR="00F266BC" w:rsidRPr="00031A21">
        <w:rPr>
          <w:sz w:val="24"/>
          <w:szCs w:val="24"/>
          <w:lang w:val="lt-LT"/>
        </w:rPr>
        <w:t xml:space="preserve">. Oras į </w:t>
      </w:r>
      <w:proofErr w:type="spellStart"/>
      <w:r w:rsidR="00F266BC" w:rsidRPr="00031A21">
        <w:rPr>
          <w:sz w:val="24"/>
          <w:szCs w:val="24"/>
          <w:lang w:val="lt-LT"/>
        </w:rPr>
        <w:t>smėliagaudę</w:t>
      </w:r>
      <w:proofErr w:type="spellEnd"/>
      <w:r w:rsidR="00F266BC" w:rsidRPr="00031A21">
        <w:rPr>
          <w:sz w:val="24"/>
          <w:szCs w:val="24"/>
          <w:lang w:val="lt-LT"/>
        </w:rPr>
        <w:t xml:space="preserve"> paduodamas iš bendros orapūčių vamzdyno sistemos. Smėlis </w:t>
      </w:r>
      <w:proofErr w:type="spellStart"/>
      <w:r w:rsidR="00F266BC" w:rsidRPr="00031A21">
        <w:rPr>
          <w:sz w:val="24"/>
          <w:szCs w:val="24"/>
          <w:lang w:val="lt-LT"/>
        </w:rPr>
        <w:t>erlifto</w:t>
      </w:r>
      <w:proofErr w:type="spellEnd"/>
      <w:r w:rsidR="00F266BC" w:rsidRPr="00031A21">
        <w:rPr>
          <w:sz w:val="24"/>
          <w:szCs w:val="24"/>
          <w:lang w:val="lt-LT"/>
        </w:rPr>
        <w:t xml:space="preserve"> pagalba šalinamas </w:t>
      </w:r>
      <w:r w:rsidR="00F266BC" w:rsidRPr="00031A21">
        <w:rPr>
          <w:sz w:val="24"/>
          <w:szCs w:val="24"/>
          <w:lang w:val="lt-LT"/>
        </w:rPr>
        <w:lastRenderedPageBreak/>
        <w:t xml:space="preserve">į integruotą smėlio dėžę, o po to į 120 </w:t>
      </w:r>
      <w:proofErr w:type="spellStart"/>
      <w:r w:rsidR="00F266BC" w:rsidRPr="00031A21">
        <w:rPr>
          <w:sz w:val="24"/>
          <w:szCs w:val="24"/>
          <w:lang w:val="lt-LT"/>
        </w:rPr>
        <w:t>ltr</w:t>
      </w:r>
      <w:proofErr w:type="spellEnd"/>
      <w:r w:rsidR="00F266BC" w:rsidRPr="00031A21">
        <w:rPr>
          <w:sz w:val="24"/>
          <w:szCs w:val="24"/>
          <w:lang w:val="lt-LT"/>
        </w:rPr>
        <w:t xml:space="preserve"> talpos plastikinį konteinerį su ratukais;</w:t>
      </w:r>
    </w:p>
    <w:p w14:paraId="75DDF31B" w14:textId="679DC15A" w:rsidR="00F266BC" w:rsidRPr="00031A21" w:rsidRDefault="00F266BC"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Už </w:t>
      </w:r>
      <w:proofErr w:type="spellStart"/>
      <w:r w:rsidRPr="00031A21">
        <w:rPr>
          <w:sz w:val="24"/>
          <w:szCs w:val="24"/>
          <w:lang w:val="lt-LT"/>
        </w:rPr>
        <w:t>smėliagaudės</w:t>
      </w:r>
      <w:proofErr w:type="spellEnd"/>
      <w:r w:rsidRPr="00031A21">
        <w:rPr>
          <w:sz w:val="24"/>
          <w:szCs w:val="24"/>
          <w:lang w:val="lt-LT"/>
        </w:rPr>
        <w:t xml:space="preserve"> nuotekos tolygiai paskirstomos į dvi biologinio nuotekų valymo linijas. Atskira avarinio apvedimo linija (su </w:t>
      </w:r>
      <w:r w:rsidR="00897932" w:rsidRPr="00031A21">
        <w:rPr>
          <w:sz w:val="24"/>
          <w:szCs w:val="24"/>
          <w:lang w:val="lt-LT"/>
        </w:rPr>
        <w:t>plombuojama</w:t>
      </w:r>
      <w:r w:rsidRPr="00031A21">
        <w:rPr>
          <w:sz w:val="24"/>
          <w:szCs w:val="24"/>
          <w:lang w:val="lt-LT"/>
        </w:rPr>
        <w:t xml:space="preserve"> sklende) numatoma iš srauto paskirstymo kameros į valytų nuotekų debito matavimo kamerą. Srauto paskirstymo kameroje turi būti numatyti pH ir temperatūros matuokliai. Į srauto gesinimo kamerą</w:t>
      </w:r>
      <w:r w:rsidR="00176B10" w:rsidRPr="00031A21">
        <w:rPr>
          <w:sz w:val="24"/>
          <w:szCs w:val="24"/>
          <w:lang w:val="lt-LT"/>
        </w:rPr>
        <w:t xml:space="preserve"> </w:t>
      </w:r>
      <w:r w:rsidR="0005256F" w:rsidRPr="00031A21">
        <w:rPr>
          <w:sz w:val="24"/>
          <w:szCs w:val="24"/>
          <w:lang w:val="lt-LT"/>
        </w:rPr>
        <w:t xml:space="preserve">gali būti </w:t>
      </w:r>
      <w:r w:rsidR="00176B10" w:rsidRPr="00031A21">
        <w:rPr>
          <w:sz w:val="24"/>
          <w:szCs w:val="24"/>
          <w:lang w:val="lt-LT"/>
        </w:rPr>
        <w:t>grąžinamas dumblo vanduo iš perteklinio dumblo talpos-</w:t>
      </w:r>
      <w:proofErr w:type="spellStart"/>
      <w:r w:rsidR="00176B10" w:rsidRPr="00031A21">
        <w:rPr>
          <w:sz w:val="24"/>
          <w:szCs w:val="24"/>
          <w:lang w:val="lt-LT"/>
        </w:rPr>
        <w:t>tankintuvo</w:t>
      </w:r>
      <w:proofErr w:type="spellEnd"/>
      <w:r w:rsidR="00176B10" w:rsidRPr="00031A21">
        <w:rPr>
          <w:sz w:val="24"/>
          <w:szCs w:val="24"/>
          <w:lang w:val="lt-LT"/>
        </w:rPr>
        <w:t>;</w:t>
      </w:r>
    </w:p>
    <w:p w14:paraId="5EC45076" w14:textId="4602770B" w:rsidR="001724D1" w:rsidRPr="00031A21" w:rsidRDefault="001724D1" w:rsidP="009D6666">
      <w:pPr>
        <w:pStyle w:val="BodyText"/>
        <w:numPr>
          <w:ilvl w:val="0"/>
          <w:numId w:val="18"/>
        </w:numPr>
        <w:spacing w:after="120"/>
        <w:ind w:left="0" w:firstLine="567"/>
        <w:jc w:val="both"/>
        <w:rPr>
          <w:sz w:val="24"/>
          <w:szCs w:val="24"/>
          <w:lang w:val="lt-LT"/>
        </w:rPr>
      </w:pPr>
      <w:r w:rsidRPr="00031A21">
        <w:rPr>
          <w:sz w:val="24"/>
          <w:szCs w:val="24"/>
          <w:lang w:val="lt-LT"/>
        </w:rPr>
        <w:t>Pateikti nešmenų ir smėlio kaupimo konteinerius (</w:t>
      </w:r>
      <w:r w:rsidR="00897932">
        <w:rPr>
          <w:sz w:val="24"/>
          <w:szCs w:val="24"/>
          <w:lang w:val="lt-LT"/>
        </w:rPr>
        <w:t>2</w:t>
      </w:r>
      <w:r w:rsidRPr="00031A21">
        <w:rPr>
          <w:sz w:val="24"/>
          <w:szCs w:val="24"/>
          <w:lang w:val="lt-LT"/>
        </w:rPr>
        <w:t xml:space="preserve"> vnt.</w:t>
      </w:r>
      <w:r w:rsidR="00D55740" w:rsidRPr="00031A21">
        <w:rPr>
          <w:sz w:val="24"/>
          <w:szCs w:val="24"/>
          <w:lang w:val="lt-LT"/>
        </w:rPr>
        <w:t xml:space="preserve">, </w:t>
      </w:r>
      <w:r w:rsidR="00E36938" w:rsidRPr="00031A21">
        <w:rPr>
          <w:sz w:val="24"/>
          <w:szCs w:val="24"/>
          <w:lang w:val="lt-LT"/>
        </w:rPr>
        <w:t xml:space="preserve">ne mažesnės, kaip </w:t>
      </w:r>
      <w:r w:rsidR="002B5CC3" w:rsidRPr="00031A21">
        <w:rPr>
          <w:sz w:val="24"/>
          <w:szCs w:val="24"/>
          <w:lang w:val="lt-LT"/>
        </w:rPr>
        <w:t>0,</w:t>
      </w:r>
      <w:r w:rsidR="0098345B" w:rsidRPr="00031A21">
        <w:rPr>
          <w:sz w:val="24"/>
          <w:szCs w:val="24"/>
          <w:lang w:val="lt-LT"/>
        </w:rPr>
        <w:t>12</w:t>
      </w:r>
      <w:r w:rsidR="00AA673C" w:rsidRPr="00031A21">
        <w:rPr>
          <w:sz w:val="24"/>
          <w:szCs w:val="24"/>
          <w:lang w:val="lt-LT"/>
        </w:rPr>
        <w:t xml:space="preserve"> </w:t>
      </w:r>
      <w:r w:rsidR="00D55740" w:rsidRPr="00031A21">
        <w:rPr>
          <w:sz w:val="24"/>
          <w:szCs w:val="24"/>
          <w:lang w:val="lt-LT"/>
        </w:rPr>
        <w:t>m</w:t>
      </w:r>
      <w:r w:rsidR="00D55740" w:rsidRPr="00031A21">
        <w:rPr>
          <w:sz w:val="24"/>
          <w:szCs w:val="24"/>
          <w:vertAlign w:val="superscript"/>
          <w:lang w:val="lt-LT"/>
        </w:rPr>
        <w:t>3</w:t>
      </w:r>
      <w:r w:rsidR="00D55740" w:rsidRPr="00031A21">
        <w:rPr>
          <w:sz w:val="24"/>
          <w:szCs w:val="24"/>
          <w:lang w:val="lt-LT"/>
        </w:rPr>
        <w:t xml:space="preserve"> talpos</w:t>
      </w:r>
      <w:r w:rsidRPr="00031A21">
        <w:rPr>
          <w:sz w:val="24"/>
          <w:szCs w:val="24"/>
          <w:lang w:val="lt-LT"/>
        </w:rPr>
        <w:t>)</w:t>
      </w:r>
      <w:r w:rsidR="0004252F" w:rsidRPr="00031A21">
        <w:rPr>
          <w:sz w:val="24"/>
          <w:szCs w:val="24"/>
          <w:lang w:val="lt-LT"/>
        </w:rPr>
        <w:t xml:space="preserve">. </w:t>
      </w:r>
    </w:p>
    <w:p w14:paraId="2C4FB03C" w14:textId="77777777" w:rsidR="006F53F3" w:rsidRPr="00031A21" w:rsidRDefault="00465A0E" w:rsidP="009D6666">
      <w:pPr>
        <w:pStyle w:val="BodyText"/>
        <w:numPr>
          <w:ilvl w:val="0"/>
          <w:numId w:val="18"/>
        </w:numPr>
        <w:spacing w:after="120"/>
        <w:ind w:left="0" w:firstLine="567"/>
        <w:jc w:val="both"/>
        <w:rPr>
          <w:sz w:val="24"/>
          <w:szCs w:val="24"/>
          <w:lang w:val="lt-LT"/>
        </w:rPr>
      </w:pPr>
      <w:r w:rsidRPr="00031A21">
        <w:rPr>
          <w:sz w:val="24"/>
          <w:szCs w:val="24"/>
          <w:lang w:val="lt-LT"/>
        </w:rPr>
        <w:t>Įrengti ne mažiau kaip dvi</w:t>
      </w:r>
      <w:r w:rsidR="00A95407" w:rsidRPr="00031A21">
        <w:rPr>
          <w:sz w:val="24"/>
          <w:szCs w:val="24"/>
          <w:lang w:val="lt-LT"/>
        </w:rPr>
        <w:t xml:space="preserve"> </w:t>
      </w:r>
      <w:r w:rsidRPr="00031A21">
        <w:rPr>
          <w:sz w:val="24"/>
          <w:szCs w:val="24"/>
          <w:lang w:val="lt-LT"/>
        </w:rPr>
        <w:t xml:space="preserve">lygiagrečias biologinio valymo technologines linijas. </w:t>
      </w:r>
      <w:r w:rsidR="00B652B3" w:rsidRPr="00031A21">
        <w:rPr>
          <w:sz w:val="24"/>
          <w:szCs w:val="24"/>
          <w:lang w:val="lt-LT"/>
        </w:rPr>
        <w:t xml:space="preserve">Suminis biologinių reaktorių našumas turi būti parinktas toks, kad leistų priimti ir išvalyti </w:t>
      </w:r>
      <w:r w:rsidR="00551EFB" w:rsidRPr="00031A21">
        <w:rPr>
          <w:sz w:val="24"/>
          <w:szCs w:val="24"/>
          <w:lang w:val="lt-LT"/>
        </w:rPr>
        <w:t>projektinį</w:t>
      </w:r>
      <w:r w:rsidR="00B652B3" w:rsidRPr="00031A21">
        <w:rPr>
          <w:sz w:val="24"/>
          <w:szCs w:val="24"/>
          <w:lang w:val="lt-LT"/>
        </w:rPr>
        <w:t xml:space="preserve"> nuotekų debitą, </w:t>
      </w:r>
      <w:r w:rsidR="00B652B3" w:rsidRPr="009505BD">
        <w:rPr>
          <w:sz w:val="24"/>
          <w:szCs w:val="24"/>
          <w:lang w:val="lt-LT"/>
        </w:rPr>
        <w:t xml:space="preserve">o </w:t>
      </w:r>
      <w:proofErr w:type="spellStart"/>
      <w:r w:rsidR="00B652B3" w:rsidRPr="009505BD">
        <w:rPr>
          <w:sz w:val="24"/>
          <w:szCs w:val="24"/>
          <w:lang w:val="lt-LT"/>
        </w:rPr>
        <w:t>hidrauliškai</w:t>
      </w:r>
      <w:proofErr w:type="spellEnd"/>
      <w:r w:rsidR="00B652B3" w:rsidRPr="009505BD">
        <w:rPr>
          <w:sz w:val="24"/>
          <w:szCs w:val="24"/>
          <w:lang w:val="lt-LT"/>
        </w:rPr>
        <w:t xml:space="preserve"> nuotekos galėtų nekliudomai </w:t>
      </w:r>
      <w:r w:rsidR="00347420" w:rsidRPr="009505BD">
        <w:rPr>
          <w:sz w:val="24"/>
          <w:szCs w:val="24"/>
          <w:lang w:val="lt-LT"/>
        </w:rPr>
        <w:t>pratekėti</w:t>
      </w:r>
      <w:r w:rsidR="00B652B3" w:rsidRPr="009505BD">
        <w:rPr>
          <w:sz w:val="24"/>
          <w:szCs w:val="24"/>
          <w:lang w:val="lt-LT"/>
        </w:rPr>
        <w:t xml:space="preserve"> per vieną biologinio nuotekų valymo liniją</w:t>
      </w:r>
      <w:r w:rsidR="00A23583" w:rsidRPr="009505BD">
        <w:rPr>
          <w:sz w:val="24"/>
          <w:szCs w:val="24"/>
          <w:lang w:val="lt-LT"/>
        </w:rPr>
        <w:t>.</w:t>
      </w:r>
      <w:r w:rsidR="00A23583" w:rsidRPr="00031A21">
        <w:rPr>
          <w:sz w:val="24"/>
          <w:szCs w:val="24"/>
          <w:lang w:val="lt-LT"/>
        </w:rPr>
        <w:t xml:space="preserve"> </w:t>
      </w:r>
    </w:p>
    <w:p w14:paraId="0828C0D2" w14:textId="77777777" w:rsidR="00977ED9" w:rsidRPr="00031A21" w:rsidRDefault="00C32A38" w:rsidP="009D6666">
      <w:pPr>
        <w:pStyle w:val="BodyText"/>
        <w:numPr>
          <w:ilvl w:val="0"/>
          <w:numId w:val="18"/>
        </w:numPr>
        <w:spacing w:after="120"/>
        <w:ind w:left="0" w:firstLine="567"/>
        <w:jc w:val="both"/>
        <w:rPr>
          <w:sz w:val="24"/>
          <w:szCs w:val="24"/>
          <w:lang w:val="lt-LT"/>
        </w:rPr>
      </w:pPr>
      <w:bookmarkStart w:id="56" w:name="_Hlk62385448"/>
      <w:r w:rsidRPr="00031A21">
        <w:rPr>
          <w:sz w:val="24"/>
          <w:szCs w:val="24"/>
          <w:lang w:val="lt-LT"/>
        </w:rPr>
        <w:t xml:space="preserve">Kiekvienai biologinio nuotekų valymo linijai įrengti </w:t>
      </w:r>
      <w:r w:rsidR="00AC5C98" w:rsidRPr="00031A21">
        <w:rPr>
          <w:sz w:val="24"/>
          <w:szCs w:val="24"/>
          <w:lang w:val="lt-LT"/>
        </w:rPr>
        <w:t>po vieną</w:t>
      </w:r>
      <w:r w:rsidRPr="00031A21">
        <w:rPr>
          <w:sz w:val="24"/>
          <w:szCs w:val="24"/>
          <w:lang w:val="lt-LT"/>
        </w:rPr>
        <w:t xml:space="preserve"> antrin</w:t>
      </w:r>
      <w:r w:rsidR="00B6774D" w:rsidRPr="00031A21">
        <w:rPr>
          <w:sz w:val="24"/>
          <w:szCs w:val="24"/>
          <w:lang w:val="lt-LT"/>
        </w:rPr>
        <w:t>į</w:t>
      </w:r>
      <w:r w:rsidRPr="00031A21">
        <w:rPr>
          <w:sz w:val="24"/>
          <w:szCs w:val="24"/>
          <w:lang w:val="lt-LT"/>
        </w:rPr>
        <w:t xml:space="preserve"> </w:t>
      </w:r>
      <w:proofErr w:type="spellStart"/>
      <w:r w:rsidRPr="00031A21">
        <w:rPr>
          <w:sz w:val="24"/>
          <w:szCs w:val="24"/>
          <w:lang w:val="lt-LT"/>
        </w:rPr>
        <w:t>nusodintuv</w:t>
      </w:r>
      <w:r w:rsidR="00B6774D" w:rsidRPr="00031A21">
        <w:rPr>
          <w:sz w:val="24"/>
          <w:szCs w:val="24"/>
          <w:lang w:val="lt-LT"/>
        </w:rPr>
        <w:t>ą</w:t>
      </w:r>
      <w:proofErr w:type="spellEnd"/>
      <w:r w:rsidR="005E4C2A" w:rsidRPr="00031A21">
        <w:rPr>
          <w:sz w:val="24"/>
          <w:szCs w:val="24"/>
          <w:lang w:val="lt-LT"/>
        </w:rPr>
        <w:t>;</w:t>
      </w:r>
      <w:r w:rsidR="00551EFB" w:rsidRPr="00031A21">
        <w:rPr>
          <w:sz w:val="24"/>
          <w:szCs w:val="24"/>
          <w:lang w:val="lt-LT"/>
        </w:rPr>
        <w:t xml:space="preserve"> </w:t>
      </w:r>
      <w:bookmarkEnd w:id="56"/>
    </w:p>
    <w:p w14:paraId="1E79F5A8" w14:textId="77777777" w:rsidR="00581161" w:rsidRDefault="00581161" w:rsidP="009D6666">
      <w:pPr>
        <w:pStyle w:val="BodyText"/>
        <w:numPr>
          <w:ilvl w:val="0"/>
          <w:numId w:val="18"/>
        </w:numPr>
        <w:spacing w:after="120"/>
        <w:ind w:left="0" w:firstLine="567"/>
        <w:jc w:val="both"/>
        <w:rPr>
          <w:sz w:val="24"/>
          <w:szCs w:val="24"/>
          <w:lang w:val="lt-LT"/>
        </w:rPr>
      </w:pPr>
      <w:r>
        <w:rPr>
          <w:sz w:val="24"/>
          <w:szCs w:val="24"/>
          <w:lang w:val="lt-LT"/>
        </w:rPr>
        <w:t xml:space="preserve">Esamame orapūčių pastate įrengti tris </w:t>
      </w:r>
      <w:r w:rsidRPr="00031A21">
        <w:rPr>
          <w:sz w:val="24"/>
          <w:szCs w:val="24"/>
          <w:lang w:val="lt-LT"/>
        </w:rPr>
        <w:t>bioreaktorių orapūt</w:t>
      </w:r>
      <w:r>
        <w:rPr>
          <w:sz w:val="24"/>
          <w:szCs w:val="24"/>
          <w:lang w:val="lt-LT"/>
        </w:rPr>
        <w:t>e</w:t>
      </w:r>
      <w:r w:rsidRPr="00031A21">
        <w:rPr>
          <w:sz w:val="24"/>
          <w:szCs w:val="24"/>
          <w:lang w:val="lt-LT"/>
        </w:rPr>
        <w:t>s (2 darbinės ir atsarginė) su dažnių keitikliais ir vien</w:t>
      </w:r>
      <w:r>
        <w:rPr>
          <w:sz w:val="24"/>
          <w:szCs w:val="24"/>
          <w:lang w:val="lt-LT"/>
        </w:rPr>
        <w:t>ą</w:t>
      </w:r>
      <w:r w:rsidRPr="00031A21">
        <w:rPr>
          <w:sz w:val="24"/>
          <w:szCs w:val="24"/>
          <w:lang w:val="lt-LT"/>
        </w:rPr>
        <w:t xml:space="preserve"> atskir</w:t>
      </w:r>
      <w:r>
        <w:rPr>
          <w:sz w:val="24"/>
          <w:szCs w:val="24"/>
          <w:lang w:val="lt-LT"/>
        </w:rPr>
        <w:t>ą</w:t>
      </w:r>
      <w:r w:rsidRPr="00031A21">
        <w:rPr>
          <w:sz w:val="24"/>
          <w:szCs w:val="24"/>
          <w:lang w:val="lt-LT"/>
        </w:rPr>
        <w:t xml:space="preserve"> orapūt</w:t>
      </w:r>
      <w:r>
        <w:rPr>
          <w:sz w:val="24"/>
          <w:szCs w:val="24"/>
          <w:lang w:val="lt-LT"/>
        </w:rPr>
        <w:t>ę</w:t>
      </w:r>
      <w:r w:rsidRPr="00031A21">
        <w:rPr>
          <w:sz w:val="24"/>
          <w:szCs w:val="24"/>
          <w:lang w:val="lt-LT"/>
        </w:rPr>
        <w:t xml:space="preserve"> perteklinio dumblo stabilizavimui;</w:t>
      </w:r>
    </w:p>
    <w:p w14:paraId="47D1FECE" w14:textId="77777777" w:rsidR="00581161" w:rsidRPr="00581161" w:rsidRDefault="00581161" w:rsidP="009D6666">
      <w:pPr>
        <w:pStyle w:val="BodyText"/>
        <w:numPr>
          <w:ilvl w:val="0"/>
          <w:numId w:val="18"/>
        </w:numPr>
        <w:spacing w:after="120"/>
        <w:ind w:left="0" w:firstLine="567"/>
        <w:jc w:val="both"/>
        <w:rPr>
          <w:sz w:val="24"/>
          <w:szCs w:val="24"/>
          <w:lang w:val="lt-LT"/>
        </w:rPr>
      </w:pPr>
      <w:r>
        <w:rPr>
          <w:sz w:val="24"/>
          <w:szCs w:val="24"/>
          <w:lang w:val="lt-LT"/>
        </w:rPr>
        <w:t>Jei reikalinga, esama orapūčių pastate įrengti reagentų dozavimo mazgą su dozavimo siurbliais (po vieną kiekvienai linijai). Reagentų dozavimas turi būti vykdomas automatiškai;</w:t>
      </w:r>
    </w:p>
    <w:p w14:paraId="5E28F755" w14:textId="77777777" w:rsidR="001724D1" w:rsidRPr="00031A21" w:rsidRDefault="001724D1"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Įrengti </w:t>
      </w:r>
      <w:r w:rsidR="006F53F3" w:rsidRPr="00031A21">
        <w:rPr>
          <w:sz w:val="24"/>
          <w:szCs w:val="24"/>
          <w:lang w:val="lt-LT"/>
        </w:rPr>
        <w:t xml:space="preserve">išleidžiamų į aplinką </w:t>
      </w:r>
      <w:r w:rsidR="002721C2" w:rsidRPr="00031A21">
        <w:rPr>
          <w:sz w:val="24"/>
          <w:szCs w:val="24"/>
          <w:lang w:val="lt-LT"/>
        </w:rPr>
        <w:t xml:space="preserve">valytų nuotekų </w:t>
      </w:r>
      <w:proofErr w:type="spellStart"/>
      <w:r w:rsidR="006F53F3" w:rsidRPr="00031A21">
        <w:rPr>
          <w:sz w:val="24"/>
          <w:szCs w:val="24"/>
          <w:lang w:val="lt-LT"/>
        </w:rPr>
        <w:t>debitomatį</w:t>
      </w:r>
      <w:proofErr w:type="spellEnd"/>
      <w:r w:rsidR="002721C2" w:rsidRPr="00031A21">
        <w:rPr>
          <w:sz w:val="24"/>
          <w:szCs w:val="24"/>
          <w:lang w:val="lt-LT"/>
        </w:rPr>
        <w:t>;</w:t>
      </w:r>
    </w:p>
    <w:p w14:paraId="64A55131" w14:textId="77777777" w:rsidR="00465A0E" w:rsidRPr="00031A21" w:rsidRDefault="001724D1"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Įrengti išvalytų ir nevalytų nuotekų </w:t>
      </w:r>
      <w:r w:rsidR="00C32947" w:rsidRPr="00031A21">
        <w:rPr>
          <w:sz w:val="24"/>
          <w:szCs w:val="24"/>
          <w:lang w:val="lt-LT"/>
        </w:rPr>
        <w:t>mėginių paėmimo vietas;</w:t>
      </w:r>
    </w:p>
    <w:p w14:paraId="3528B26C" w14:textId="77777777" w:rsidR="00A23583" w:rsidRDefault="004E6B33" w:rsidP="009D6666">
      <w:pPr>
        <w:pStyle w:val="BodyText"/>
        <w:numPr>
          <w:ilvl w:val="0"/>
          <w:numId w:val="18"/>
        </w:numPr>
        <w:spacing w:after="120"/>
        <w:ind w:left="0" w:firstLine="567"/>
        <w:jc w:val="both"/>
        <w:rPr>
          <w:sz w:val="24"/>
          <w:szCs w:val="24"/>
          <w:lang w:val="lt-LT"/>
        </w:rPr>
      </w:pPr>
      <w:r w:rsidRPr="00031A21">
        <w:rPr>
          <w:sz w:val="24"/>
          <w:szCs w:val="24"/>
          <w:lang w:val="lt-LT"/>
        </w:rPr>
        <w:t>Įrengti</w:t>
      </w:r>
      <w:r w:rsidR="00A23583" w:rsidRPr="00031A21">
        <w:rPr>
          <w:sz w:val="24"/>
          <w:szCs w:val="24"/>
          <w:lang w:val="lt-LT"/>
        </w:rPr>
        <w:t xml:space="preserve"> požemin</w:t>
      </w:r>
      <w:r w:rsidRPr="00031A21">
        <w:rPr>
          <w:sz w:val="24"/>
          <w:szCs w:val="24"/>
          <w:lang w:val="lt-LT"/>
        </w:rPr>
        <w:t>ę</w:t>
      </w:r>
      <w:r w:rsidR="00A23583" w:rsidRPr="00031A21">
        <w:rPr>
          <w:sz w:val="24"/>
          <w:szCs w:val="24"/>
          <w:lang w:val="lt-LT"/>
        </w:rPr>
        <w:t xml:space="preserve"> perteklinio dumblo kaupimo ir stabilizavimo </w:t>
      </w:r>
      <w:r w:rsidRPr="00031A21">
        <w:rPr>
          <w:sz w:val="24"/>
          <w:szCs w:val="24"/>
          <w:lang w:val="lt-LT"/>
        </w:rPr>
        <w:t>talpą</w:t>
      </w:r>
      <w:r w:rsidR="00AC5C98" w:rsidRPr="00031A21">
        <w:rPr>
          <w:sz w:val="24"/>
          <w:szCs w:val="24"/>
          <w:lang w:val="lt-LT"/>
        </w:rPr>
        <w:t>-</w:t>
      </w:r>
      <w:proofErr w:type="spellStart"/>
      <w:r w:rsidR="00AC5C98" w:rsidRPr="00031A21">
        <w:rPr>
          <w:sz w:val="24"/>
          <w:szCs w:val="24"/>
          <w:lang w:val="lt-LT"/>
        </w:rPr>
        <w:t>tankintuvą</w:t>
      </w:r>
      <w:proofErr w:type="spellEnd"/>
      <w:r w:rsidR="00A23583" w:rsidRPr="00031A21">
        <w:rPr>
          <w:sz w:val="24"/>
          <w:szCs w:val="24"/>
          <w:lang w:val="lt-LT"/>
        </w:rPr>
        <w:t xml:space="preserve"> su dumblo vandens </w:t>
      </w:r>
      <w:r w:rsidR="00A23583" w:rsidRPr="009505BD">
        <w:rPr>
          <w:sz w:val="24"/>
          <w:szCs w:val="24"/>
          <w:lang w:val="lt-LT"/>
        </w:rPr>
        <w:t>šalinim</w:t>
      </w:r>
      <w:r w:rsidR="0005256F" w:rsidRPr="009505BD">
        <w:rPr>
          <w:sz w:val="24"/>
          <w:szCs w:val="24"/>
          <w:lang w:val="lt-LT"/>
        </w:rPr>
        <w:t xml:space="preserve">o </w:t>
      </w:r>
      <w:r w:rsidR="00A23583" w:rsidRPr="009505BD">
        <w:rPr>
          <w:sz w:val="24"/>
          <w:szCs w:val="24"/>
          <w:lang w:val="lt-LT"/>
        </w:rPr>
        <w:t>sistema</w:t>
      </w:r>
      <w:r w:rsidR="00AC5C98" w:rsidRPr="009505BD">
        <w:rPr>
          <w:sz w:val="24"/>
          <w:szCs w:val="24"/>
          <w:lang w:val="lt-LT"/>
        </w:rPr>
        <w:t>.</w:t>
      </w:r>
      <w:r w:rsidR="00AC5C98" w:rsidRPr="00031A21">
        <w:rPr>
          <w:sz w:val="24"/>
          <w:szCs w:val="24"/>
          <w:lang w:val="lt-LT"/>
        </w:rPr>
        <w:t xml:space="preserve"> Numatoma dumblą </w:t>
      </w:r>
      <w:proofErr w:type="spellStart"/>
      <w:r w:rsidR="00AC5C98" w:rsidRPr="00031A21">
        <w:rPr>
          <w:sz w:val="24"/>
          <w:szCs w:val="24"/>
          <w:lang w:val="lt-LT"/>
        </w:rPr>
        <w:t>tankintuve</w:t>
      </w:r>
      <w:proofErr w:type="spellEnd"/>
      <w:r w:rsidR="00AC5C98" w:rsidRPr="00031A21">
        <w:rPr>
          <w:sz w:val="24"/>
          <w:szCs w:val="24"/>
          <w:lang w:val="lt-LT"/>
        </w:rPr>
        <w:t xml:space="preserve"> stabilizuoti iki 1</w:t>
      </w:r>
      <w:r w:rsidR="00581161">
        <w:rPr>
          <w:sz w:val="24"/>
          <w:szCs w:val="24"/>
          <w:lang w:val="lt-LT"/>
        </w:rPr>
        <w:t>0</w:t>
      </w:r>
      <w:r w:rsidR="00AC5C98" w:rsidRPr="00031A21">
        <w:rPr>
          <w:sz w:val="24"/>
          <w:szCs w:val="24"/>
          <w:lang w:val="lt-LT"/>
        </w:rPr>
        <w:t xml:space="preserve"> dienų;</w:t>
      </w:r>
    </w:p>
    <w:p w14:paraId="7551A91B" w14:textId="77777777" w:rsidR="0016679F" w:rsidRPr="00031A21" w:rsidRDefault="0016679F" w:rsidP="009D6666">
      <w:pPr>
        <w:pStyle w:val="BodyText"/>
        <w:numPr>
          <w:ilvl w:val="0"/>
          <w:numId w:val="18"/>
        </w:numPr>
        <w:spacing w:after="120"/>
        <w:ind w:left="0" w:firstLine="567"/>
        <w:jc w:val="both"/>
        <w:rPr>
          <w:sz w:val="24"/>
          <w:szCs w:val="24"/>
          <w:lang w:val="lt-LT"/>
        </w:rPr>
      </w:pPr>
      <w:r>
        <w:rPr>
          <w:sz w:val="24"/>
          <w:szCs w:val="24"/>
          <w:lang w:val="lt-LT"/>
        </w:rPr>
        <w:t>Esamas orapūčių technologinis pastatas tu</w:t>
      </w:r>
      <w:r w:rsidR="00E96CB0">
        <w:rPr>
          <w:sz w:val="24"/>
          <w:szCs w:val="24"/>
          <w:lang w:val="lt-LT"/>
        </w:rPr>
        <w:t>r</w:t>
      </w:r>
      <w:r>
        <w:rPr>
          <w:sz w:val="24"/>
          <w:szCs w:val="24"/>
          <w:lang w:val="lt-LT"/>
        </w:rPr>
        <w:t>i</w:t>
      </w:r>
      <w:r w:rsidR="00E96CB0">
        <w:rPr>
          <w:sz w:val="24"/>
          <w:szCs w:val="24"/>
          <w:lang w:val="lt-LT"/>
        </w:rPr>
        <w:t xml:space="preserve"> </w:t>
      </w:r>
      <w:r>
        <w:rPr>
          <w:sz w:val="24"/>
          <w:szCs w:val="24"/>
          <w:lang w:val="lt-LT"/>
        </w:rPr>
        <w:t>būti įžemintas ne tik dėl žaibosaugos, bet ir dėl saugaus elektros įrenginių eksploatavimo. Pastate turi būti apsauga nuo žaibų iškrovos. Pastate įrengiama ap</w:t>
      </w:r>
      <w:r w:rsidR="00E96CB0">
        <w:rPr>
          <w:sz w:val="24"/>
          <w:szCs w:val="24"/>
          <w:lang w:val="lt-LT"/>
        </w:rPr>
        <w:t>s</w:t>
      </w:r>
      <w:r>
        <w:rPr>
          <w:sz w:val="24"/>
          <w:szCs w:val="24"/>
          <w:lang w:val="lt-LT"/>
        </w:rPr>
        <w:t xml:space="preserve">auginė signalizacija, nauja šildymo sistema oras-oras, mechaninė ir </w:t>
      </w:r>
      <w:proofErr w:type="spellStart"/>
      <w:r>
        <w:rPr>
          <w:sz w:val="24"/>
          <w:szCs w:val="24"/>
          <w:lang w:val="lt-LT"/>
        </w:rPr>
        <w:t>naturalaus</w:t>
      </w:r>
      <w:proofErr w:type="spellEnd"/>
      <w:r>
        <w:rPr>
          <w:sz w:val="24"/>
          <w:szCs w:val="24"/>
          <w:lang w:val="lt-LT"/>
        </w:rPr>
        <w:t xml:space="preserve"> </w:t>
      </w:r>
      <w:proofErr w:type="spellStart"/>
      <w:r>
        <w:rPr>
          <w:sz w:val="24"/>
          <w:szCs w:val="24"/>
          <w:lang w:val="lt-LT"/>
        </w:rPr>
        <w:t>vėdininimo</w:t>
      </w:r>
      <w:proofErr w:type="spellEnd"/>
      <w:r>
        <w:rPr>
          <w:sz w:val="24"/>
          <w:szCs w:val="24"/>
          <w:lang w:val="lt-LT"/>
        </w:rPr>
        <w:t xml:space="preserve"> oro tiekimo ir šalinimo sistema, pastato viduje numatomas buitinis apšvietimas;</w:t>
      </w:r>
    </w:p>
    <w:p w14:paraId="58D162C6" w14:textId="77777777" w:rsidR="00C32947" w:rsidRPr="00031A21" w:rsidRDefault="00C26DCD"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Nuotekų valyklos sklype </w:t>
      </w:r>
      <w:r w:rsidR="0046680D" w:rsidRPr="00031A21">
        <w:rPr>
          <w:sz w:val="24"/>
          <w:szCs w:val="24"/>
          <w:lang w:val="lt-LT"/>
        </w:rPr>
        <w:t xml:space="preserve">naujų valymo įrenginių poreikiams </w:t>
      </w:r>
      <w:r w:rsidRPr="00031A21">
        <w:rPr>
          <w:sz w:val="24"/>
          <w:szCs w:val="24"/>
          <w:lang w:val="lt-LT"/>
        </w:rPr>
        <w:t>pakloti technologinius vamzdynus ir elektros kabelius</w:t>
      </w:r>
      <w:r w:rsidR="00C32947" w:rsidRPr="00031A21">
        <w:rPr>
          <w:sz w:val="24"/>
          <w:szCs w:val="24"/>
          <w:lang w:val="lt-LT"/>
        </w:rPr>
        <w:t>;</w:t>
      </w:r>
      <w:r w:rsidRPr="00031A21">
        <w:rPr>
          <w:sz w:val="24"/>
          <w:szCs w:val="24"/>
          <w:lang w:val="lt-LT"/>
        </w:rPr>
        <w:t xml:space="preserve"> </w:t>
      </w:r>
    </w:p>
    <w:p w14:paraId="73C72A68" w14:textId="77777777" w:rsidR="00C26DCD" w:rsidRPr="00031A21" w:rsidRDefault="00C26DCD" w:rsidP="009D6666">
      <w:pPr>
        <w:pStyle w:val="BodyText"/>
        <w:numPr>
          <w:ilvl w:val="0"/>
          <w:numId w:val="18"/>
        </w:numPr>
        <w:spacing w:after="120"/>
        <w:ind w:left="0" w:firstLine="567"/>
        <w:jc w:val="both"/>
        <w:rPr>
          <w:sz w:val="24"/>
          <w:szCs w:val="24"/>
          <w:lang w:val="lt-LT"/>
        </w:rPr>
      </w:pPr>
      <w:bookmarkStart w:id="57" w:name="_Hlk54944376"/>
      <w:r w:rsidRPr="00031A21">
        <w:rPr>
          <w:sz w:val="24"/>
          <w:szCs w:val="24"/>
          <w:lang w:val="lt-LT"/>
        </w:rPr>
        <w:t xml:space="preserve">Įrengti </w:t>
      </w:r>
      <w:r w:rsidR="00C32947" w:rsidRPr="00031A21">
        <w:rPr>
          <w:sz w:val="24"/>
          <w:szCs w:val="24"/>
          <w:lang w:val="lt-LT"/>
        </w:rPr>
        <w:t>technologinių procesų valdymo</w:t>
      </w:r>
      <w:r w:rsidR="00F06DE6" w:rsidRPr="00031A21">
        <w:rPr>
          <w:sz w:val="24"/>
          <w:szCs w:val="24"/>
          <w:lang w:val="lt-LT"/>
        </w:rPr>
        <w:t xml:space="preserve"> ir kontrolės sistemą nuotekų valykloje</w:t>
      </w:r>
      <w:r w:rsidR="00C32947" w:rsidRPr="00031A21">
        <w:rPr>
          <w:sz w:val="24"/>
          <w:szCs w:val="24"/>
          <w:lang w:val="lt-LT"/>
        </w:rPr>
        <w:t xml:space="preserve"> ir </w:t>
      </w:r>
      <w:r w:rsidRPr="00031A21">
        <w:rPr>
          <w:sz w:val="24"/>
          <w:szCs w:val="24"/>
          <w:lang w:val="lt-LT"/>
        </w:rPr>
        <w:t xml:space="preserve">SCADA </w:t>
      </w:r>
      <w:r w:rsidR="00F06DE6" w:rsidRPr="00031A21">
        <w:rPr>
          <w:sz w:val="24"/>
          <w:szCs w:val="24"/>
          <w:lang w:val="lt-LT"/>
        </w:rPr>
        <w:t xml:space="preserve">vizualizacijos </w:t>
      </w:r>
      <w:r w:rsidR="00F3363A" w:rsidRPr="00031A21">
        <w:rPr>
          <w:sz w:val="24"/>
          <w:szCs w:val="24"/>
          <w:lang w:val="lt-LT"/>
        </w:rPr>
        <w:t>sistemoje</w:t>
      </w:r>
      <w:r w:rsidR="00C32947" w:rsidRPr="00031A21">
        <w:rPr>
          <w:sz w:val="24"/>
          <w:szCs w:val="24"/>
          <w:lang w:val="lt-LT"/>
        </w:rPr>
        <w:t xml:space="preserve"> UAB „</w:t>
      </w:r>
      <w:r w:rsidR="00AC5C98" w:rsidRPr="00031A21">
        <w:rPr>
          <w:sz w:val="24"/>
          <w:szCs w:val="24"/>
          <w:lang w:val="lt-LT"/>
        </w:rPr>
        <w:t>Pasvalio vande</w:t>
      </w:r>
      <w:r w:rsidR="0081155E" w:rsidRPr="00031A21">
        <w:rPr>
          <w:sz w:val="24"/>
          <w:szCs w:val="24"/>
          <w:lang w:val="lt-LT"/>
        </w:rPr>
        <w:t>n</w:t>
      </w:r>
      <w:r w:rsidR="00AC5C98" w:rsidRPr="00031A21">
        <w:rPr>
          <w:sz w:val="24"/>
          <w:szCs w:val="24"/>
          <w:lang w:val="lt-LT"/>
        </w:rPr>
        <w:t>ys</w:t>
      </w:r>
      <w:r w:rsidR="00C32947" w:rsidRPr="00031A21">
        <w:rPr>
          <w:sz w:val="24"/>
          <w:szCs w:val="24"/>
          <w:lang w:val="lt-LT"/>
        </w:rPr>
        <w:t>“ dispečerinėje</w:t>
      </w:r>
      <w:r w:rsidR="0081155E" w:rsidRPr="00031A21">
        <w:rPr>
          <w:sz w:val="24"/>
          <w:szCs w:val="24"/>
          <w:lang w:val="lt-LT"/>
        </w:rPr>
        <w:t>.</w:t>
      </w:r>
      <w:r w:rsidRPr="00031A21">
        <w:rPr>
          <w:sz w:val="24"/>
          <w:szCs w:val="24"/>
          <w:lang w:val="lt-LT"/>
        </w:rPr>
        <w:t xml:space="preserve"> Nuotekų valykloje turi būti numatyta galimybė operatoriui įjungti/išjungti atskirus įrengimus tiek naudojantis automatine valdymo sistema, tiek „rankiniu“ režimu </w:t>
      </w:r>
      <w:bookmarkEnd w:id="57"/>
      <w:r w:rsidR="00A23583" w:rsidRPr="00031A21">
        <w:rPr>
          <w:sz w:val="24"/>
          <w:szCs w:val="24"/>
          <w:lang w:val="lt-LT"/>
        </w:rPr>
        <w:t>rankenėlėmis ant procesų valdymo el.</w:t>
      </w:r>
      <w:r w:rsidR="00D65A54" w:rsidRPr="00031A21">
        <w:rPr>
          <w:sz w:val="24"/>
          <w:szCs w:val="24"/>
          <w:lang w:val="lt-LT"/>
        </w:rPr>
        <w:t xml:space="preserve"> </w:t>
      </w:r>
      <w:r w:rsidR="00A23583" w:rsidRPr="00031A21">
        <w:rPr>
          <w:sz w:val="24"/>
          <w:szCs w:val="24"/>
          <w:lang w:val="lt-LT"/>
        </w:rPr>
        <w:t>skydo</w:t>
      </w:r>
      <w:r w:rsidR="006B4253" w:rsidRPr="00031A21">
        <w:rPr>
          <w:sz w:val="24"/>
          <w:szCs w:val="24"/>
          <w:lang w:val="lt-LT"/>
        </w:rPr>
        <w:t>;</w:t>
      </w:r>
    </w:p>
    <w:p w14:paraId="3AB2C7E0" w14:textId="77777777" w:rsidR="00C26DCD" w:rsidRPr="00031A21" w:rsidRDefault="00C26DCD" w:rsidP="009D6666">
      <w:pPr>
        <w:pStyle w:val="BodyText"/>
        <w:numPr>
          <w:ilvl w:val="0"/>
          <w:numId w:val="18"/>
        </w:numPr>
        <w:spacing w:after="120"/>
        <w:ind w:left="0" w:firstLine="567"/>
        <w:jc w:val="both"/>
        <w:rPr>
          <w:sz w:val="24"/>
          <w:szCs w:val="24"/>
          <w:lang w:val="lt-LT"/>
        </w:rPr>
      </w:pPr>
      <w:r w:rsidRPr="00031A21">
        <w:rPr>
          <w:sz w:val="24"/>
          <w:szCs w:val="24"/>
          <w:lang w:val="lt-LT"/>
        </w:rPr>
        <w:t>Sumontuoti, išbandyti, suderinti visą nuotekų valymo te</w:t>
      </w:r>
      <w:r w:rsidR="006B4253" w:rsidRPr="00031A21">
        <w:rPr>
          <w:sz w:val="24"/>
          <w:szCs w:val="24"/>
          <w:lang w:val="lt-LT"/>
        </w:rPr>
        <w:t>chnologinę ir automatinę įrangą;</w:t>
      </w:r>
    </w:p>
    <w:p w14:paraId="77AAAC05" w14:textId="77777777" w:rsidR="00C26DCD" w:rsidRPr="00031A21" w:rsidRDefault="00C26DCD" w:rsidP="009D6666">
      <w:pPr>
        <w:pStyle w:val="BodyText"/>
        <w:numPr>
          <w:ilvl w:val="0"/>
          <w:numId w:val="18"/>
        </w:numPr>
        <w:spacing w:after="120"/>
        <w:ind w:left="0" w:firstLine="567"/>
        <w:jc w:val="both"/>
        <w:rPr>
          <w:sz w:val="24"/>
          <w:szCs w:val="24"/>
          <w:lang w:val="lt-LT"/>
        </w:rPr>
      </w:pPr>
      <w:r w:rsidRPr="00031A21">
        <w:rPr>
          <w:sz w:val="24"/>
          <w:szCs w:val="24"/>
          <w:lang w:val="lt-LT"/>
        </w:rPr>
        <w:t>Atlikti automatikos valdymo ir technologinio proceso paleidimo - derinimo darbus</w:t>
      </w:r>
      <w:r w:rsidR="0046680D" w:rsidRPr="00031A21">
        <w:rPr>
          <w:sz w:val="24"/>
          <w:szCs w:val="24"/>
          <w:lang w:val="lt-LT"/>
        </w:rPr>
        <w:t xml:space="preserve"> bei</w:t>
      </w:r>
      <w:r w:rsidRPr="00031A21">
        <w:rPr>
          <w:sz w:val="24"/>
          <w:szCs w:val="24"/>
          <w:lang w:val="lt-LT"/>
        </w:rPr>
        <w:t xml:space="preserve"> </w:t>
      </w:r>
      <w:r w:rsidR="006B4253" w:rsidRPr="00031A21">
        <w:rPr>
          <w:sz w:val="24"/>
          <w:szCs w:val="24"/>
          <w:lang w:val="lt-LT"/>
        </w:rPr>
        <w:t xml:space="preserve">baigiamuosius bandymus, </w:t>
      </w:r>
      <w:r w:rsidRPr="00031A21">
        <w:rPr>
          <w:sz w:val="24"/>
          <w:szCs w:val="24"/>
          <w:lang w:val="lt-LT"/>
        </w:rPr>
        <w:t>parengti tolimesnės eksploatacijos instrukcijas, a</w:t>
      </w:r>
      <w:r w:rsidR="006B4253" w:rsidRPr="00031A21">
        <w:rPr>
          <w:sz w:val="24"/>
          <w:szCs w:val="24"/>
          <w:lang w:val="lt-LT"/>
        </w:rPr>
        <w:t>pmokyti aptarnaujantį personalą;</w:t>
      </w:r>
    </w:p>
    <w:p w14:paraId="69963F3D" w14:textId="2A0F8A2A" w:rsidR="001724D1" w:rsidRPr="00031A21" w:rsidRDefault="001724D1"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Įrengti nuotekų </w:t>
      </w:r>
      <w:r w:rsidR="006B4253" w:rsidRPr="00031A21">
        <w:rPr>
          <w:sz w:val="24"/>
          <w:szCs w:val="24"/>
          <w:lang w:val="lt-LT"/>
        </w:rPr>
        <w:t xml:space="preserve">valyklos teritorijos </w:t>
      </w:r>
      <w:r w:rsidR="0081155E" w:rsidRPr="00031A21">
        <w:rPr>
          <w:sz w:val="24"/>
          <w:szCs w:val="24"/>
          <w:lang w:val="lt-LT"/>
        </w:rPr>
        <w:t xml:space="preserve">LED </w:t>
      </w:r>
      <w:r w:rsidR="006B4253" w:rsidRPr="00031A21">
        <w:rPr>
          <w:sz w:val="24"/>
          <w:szCs w:val="24"/>
          <w:lang w:val="lt-LT"/>
        </w:rPr>
        <w:t>apšvietimą</w:t>
      </w:r>
      <w:r w:rsidR="00CD700A" w:rsidRPr="00031A21">
        <w:rPr>
          <w:sz w:val="24"/>
          <w:szCs w:val="24"/>
          <w:lang w:val="lt-LT"/>
        </w:rPr>
        <w:t xml:space="preserve"> </w:t>
      </w:r>
      <w:r w:rsidRPr="00031A21">
        <w:rPr>
          <w:sz w:val="24"/>
          <w:szCs w:val="24"/>
          <w:lang w:val="lt-LT"/>
        </w:rPr>
        <w:t>-</w:t>
      </w:r>
      <w:r w:rsidR="006B4253" w:rsidRPr="00031A21">
        <w:rPr>
          <w:sz w:val="24"/>
          <w:szCs w:val="24"/>
          <w:lang w:val="lt-LT"/>
        </w:rPr>
        <w:t xml:space="preserve"> įžeminimo priemones;</w:t>
      </w:r>
    </w:p>
    <w:p w14:paraId="4404F814" w14:textId="77777777" w:rsidR="00B72018" w:rsidRPr="00031A21" w:rsidRDefault="006B4253"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Aptverti </w:t>
      </w:r>
      <w:r w:rsidR="00B72018" w:rsidRPr="00031A21">
        <w:rPr>
          <w:sz w:val="24"/>
          <w:szCs w:val="24"/>
          <w:lang w:val="lt-LT"/>
        </w:rPr>
        <w:t xml:space="preserve">nuotekų valymo įrenginių teritoriją </w:t>
      </w:r>
      <w:r w:rsidR="00D82400" w:rsidRPr="00031A21">
        <w:rPr>
          <w:sz w:val="24"/>
          <w:szCs w:val="24"/>
          <w:lang w:val="lt-LT"/>
        </w:rPr>
        <w:t>cinkuota vielinio tinklo</w:t>
      </w:r>
      <w:r w:rsidR="006F35DF" w:rsidRPr="00031A21">
        <w:rPr>
          <w:sz w:val="24"/>
          <w:szCs w:val="24"/>
          <w:lang w:val="lt-LT"/>
        </w:rPr>
        <w:t xml:space="preserve"> </w:t>
      </w:r>
      <w:r w:rsidR="00B72018" w:rsidRPr="00031A21">
        <w:rPr>
          <w:sz w:val="24"/>
          <w:szCs w:val="24"/>
          <w:lang w:val="lt-LT"/>
        </w:rPr>
        <w:t>tvora</w:t>
      </w:r>
      <w:r w:rsidR="00F244E4" w:rsidRPr="00031A21">
        <w:rPr>
          <w:sz w:val="24"/>
          <w:szCs w:val="24"/>
          <w:lang w:val="lt-LT"/>
        </w:rPr>
        <w:t xml:space="preserve"> (ne žemesnė kaip 1,7 m.)</w:t>
      </w:r>
      <w:r w:rsidR="00B72018" w:rsidRPr="00031A21">
        <w:rPr>
          <w:sz w:val="24"/>
          <w:szCs w:val="24"/>
          <w:lang w:val="lt-LT"/>
        </w:rPr>
        <w:t xml:space="preserve"> su </w:t>
      </w:r>
      <w:r w:rsidRPr="00031A21">
        <w:rPr>
          <w:sz w:val="24"/>
          <w:szCs w:val="24"/>
          <w:lang w:val="lt-LT"/>
        </w:rPr>
        <w:t>dvivėriais</w:t>
      </w:r>
      <w:r w:rsidR="00B72018" w:rsidRPr="00031A21">
        <w:rPr>
          <w:sz w:val="24"/>
          <w:szCs w:val="24"/>
          <w:lang w:val="lt-LT"/>
        </w:rPr>
        <w:t xml:space="preserve"> </w:t>
      </w:r>
      <w:r w:rsidRPr="00031A21">
        <w:rPr>
          <w:sz w:val="24"/>
          <w:szCs w:val="24"/>
          <w:lang w:val="lt-LT"/>
        </w:rPr>
        <w:t>rakinamais vartais</w:t>
      </w:r>
      <w:r w:rsidR="00B72018" w:rsidRPr="00031A21">
        <w:rPr>
          <w:sz w:val="24"/>
          <w:szCs w:val="24"/>
          <w:lang w:val="lt-LT"/>
        </w:rPr>
        <w:t>.</w:t>
      </w:r>
      <w:r w:rsidRPr="00031A21">
        <w:rPr>
          <w:sz w:val="24"/>
          <w:szCs w:val="24"/>
          <w:lang w:val="lt-LT"/>
        </w:rPr>
        <w:t xml:space="preserve"> </w:t>
      </w:r>
    </w:p>
    <w:p w14:paraId="0DADE6D8" w14:textId="77777777" w:rsidR="009A7867" w:rsidRDefault="000F4017" w:rsidP="009D6666">
      <w:pPr>
        <w:pStyle w:val="BodyText"/>
        <w:numPr>
          <w:ilvl w:val="0"/>
          <w:numId w:val="18"/>
        </w:numPr>
        <w:spacing w:after="120"/>
        <w:ind w:left="0" w:firstLine="567"/>
        <w:jc w:val="both"/>
        <w:rPr>
          <w:sz w:val="24"/>
          <w:szCs w:val="24"/>
          <w:lang w:val="lt-LT"/>
        </w:rPr>
      </w:pPr>
      <w:r w:rsidRPr="00031A21">
        <w:rPr>
          <w:sz w:val="24"/>
          <w:szCs w:val="24"/>
          <w:lang w:val="lt-LT"/>
        </w:rPr>
        <w:t xml:space="preserve">Nuo vietinio </w:t>
      </w:r>
      <w:r w:rsidR="00581161">
        <w:rPr>
          <w:sz w:val="24"/>
          <w:szCs w:val="24"/>
          <w:lang w:val="lt-LT"/>
        </w:rPr>
        <w:t xml:space="preserve">žvyruoto </w:t>
      </w:r>
      <w:r w:rsidRPr="00031A21">
        <w:rPr>
          <w:sz w:val="24"/>
          <w:szCs w:val="24"/>
          <w:lang w:val="lt-LT"/>
        </w:rPr>
        <w:t xml:space="preserve">kelio </w:t>
      </w:r>
      <w:r w:rsidR="00581161">
        <w:rPr>
          <w:sz w:val="24"/>
          <w:szCs w:val="24"/>
          <w:lang w:val="lt-LT"/>
        </w:rPr>
        <w:t>į nuotekų valyklą pro vartus</w:t>
      </w:r>
      <w:r w:rsidRPr="00031A21">
        <w:rPr>
          <w:sz w:val="24"/>
          <w:szCs w:val="24"/>
          <w:lang w:val="lt-LT"/>
        </w:rPr>
        <w:t xml:space="preserve"> turi būti įrengtas žvyro-skaldos </w:t>
      </w:r>
      <w:r w:rsidR="00581161">
        <w:rPr>
          <w:sz w:val="24"/>
          <w:szCs w:val="24"/>
          <w:lang w:val="lt-LT"/>
        </w:rPr>
        <w:t>į</w:t>
      </w:r>
      <w:r w:rsidRPr="00031A21">
        <w:rPr>
          <w:sz w:val="24"/>
          <w:szCs w:val="24"/>
          <w:lang w:val="lt-LT"/>
        </w:rPr>
        <w:t>važiavimo kelias bei transporto apsisukimo aikštelė nuotekų valyklos teritorijoje;</w:t>
      </w:r>
    </w:p>
    <w:p w14:paraId="637D9C32" w14:textId="6FB6DC9E" w:rsidR="00581161" w:rsidRPr="00031A21" w:rsidRDefault="00581161" w:rsidP="009D6666">
      <w:pPr>
        <w:pStyle w:val="BodyText"/>
        <w:numPr>
          <w:ilvl w:val="0"/>
          <w:numId w:val="18"/>
        </w:numPr>
        <w:spacing w:after="120"/>
        <w:ind w:left="0" w:firstLine="567"/>
        <w:jc w:val="both"/>
        <w:rPr>
          <w:sz w:val="24"/>
          <w:szCs w:val="24"/>
          <w:lang w:val="lt-LT"/>
        </w:rPr>
      </w:pPr>
      <w:r>
        <w:rPr>
          <w:sz w:val="24"/>
          <w:szCs w:val="24"/>
          <w:lang w:val="lt-LT"/>
        </w:rPr>
        <w:t>Aplink nuotekų valymo įrenginius, talpas ir kitus technologinius statinius numatyti</w:t>
      </w:r>
      <w:r w:rsidR="001E1583">
        <w:rPr>
          <w:sz w:val="24"/>
          <w:szCs w:val="24"/>
          <w:lang w:val="lt-LT"/>
        </w:rPr>
        <w:t xml:space="preserve"> žvyro – skaldos </w:t>
      </w:r>
      <w:r>
        <w:rPr>
          <w:sz w:val="24"/>
          <w:szCs w:val="24"/>
          <w:lang w:val="lt-LT"/>
        </w:rPr>
        <w:t>takus</w:t>
      </w:r>
      <w:r w:rsidR="0016679F">
        <w:rPr>
          <w:sz w:val="24"/>
          <w:szCs w:val="24"/>
          <w:lang w:val="lt-LT"/>
        </w:rPr>
        <w:t>;</w:t>
      </w:r>
    </w:p>
    <w:p w14:paraId="64DE1F0D" w14:textId="77777777" w:rsidR="00C32A38" w:rsidRPr="00031A21" w:rsidRDefault="0022466A" w:rsidP="009D6666">
      <w:pPr>
        <w:pStyle w:val="BodyText"/>
        <w:numPr>
          <w:ilvl w:val="0"/>
          <w:numId w:val="18"/>
        </w:numPr>
        <w:ind w:left="0" w:firstLine="567"/>
        <w:jc w:val="both"/>
        <w:rPr>
          <w:sz w:val="24"/>
          <w:szCs w:val="24"/>
          <w:lang w:val="lt-LT"/>
        </w:rPr>
      </w:pPr>
      <w:r w:rsidRPr="00031A21">
        <w:rPr>
          <w:sz w:val="24"/>
          <w:szCs w:val="24"/>
          <w:lang w:val="lt-LT"/>
        </w:rPr>
        <w:t>Valytos nuotekos po apskaitos išleidžiamos į priimtuvą</w:t>
      </w:r>
      <w:r w:rsidR="004D4EAF" w:rsidRPr="00031A21">
        <w:rPr>
          <w:sz w:val="24"/>
          <w:szCs w:val="24"/>
          <w:lang w:val="lt-LT"/>
        </w:rPr>
        <w:t xml:space="preserve">. </w:t>
      </w:r>
    </w:p>
    <w:p w14:paraId="385A1D59" w14:textId="77777777" w:rsidR="009006A5" w:rsidRPr="00031A21" w:rsidRDefault="00FA1A7F" w:rsidP="009D6666">
      <w:pPr>
        <w:pStyle w:val="Heading2"/>
        <w:numPr>
          <w:ilvl w:val="1"/>
          <w:numId w:val="20"/>
        </w:numPr>
        <w:ind w:hanging="540"/>
        <w:rPr>
          <w:lang w:val="lt-LT"/>
        </w:rPr>
      </w:pPr>
      <w:bookmarkStart w:id="58" w:name="_Hlk45284114"/>
      <w:bookmarkStart w:id="59" w:name="bookmark16"/>
      <w:bookmarkStart w:id="60" w:name="bookmark15"/>
      <w:bookmarkStart w:id="61" w:name="_Toc180443814"/>
      <w:bookmarkStart w:id="62" w:name="_Hlk45284887"/>
      <w:r>
        <w:rPr>
          <w:lang w:val="lt-LT"/>
        </w:rPr>
        <w:lastRenderedPageBreak/>
        <w:t xml:space="preserve"> </w:t>
      </w:r>
      <w:r w:rsidR="00B73D5B" w:rsidRPr="00031A21">
        <w:rPr>
          <w:lang w:val="lt-LT"/>
        </w:rPr>
        <w:t>Nuotekų valymui keliami reikalavima</w:t>
      </w:r>
      <w:bookmarkEnd w:id="58"/>
      <w:r w:rsidR="00B73D5B" w:rsidRPr="00031A21">
        <w:rPr>
          <w:lang w:val="lt-LT"/>
        </w:rPr>
        <w:t>i</w:t>
      </w:r>
      <w:bookmarkEnd w:id="59"/>
      <w:bookmarkEnd w:id="60"/>
      <w:bookmarkEnd w:id="61"/>
    </w:p>
    <w:bookmarkEnd w:id="62"/>
    <w:p w14:paraId="7424C12F" w14:textId="77777777" w:rsidR="004D488E" w:rsidRPr="00031A21" w:rsidRDefault="00EF3228" w:rsidP="00044178">
      <w:pPr>
        <w:ind w:firstLine="540"/>
        <w:jc w:val="both"/>
        <w:rPr>
          <w:rFonts w:ascii="Times New Roman" w:hAnsi="Times New Roman" w:cs="Times New Roman"/>
          <w:color w:val="auto"/>
        </w:rPr>
      </w:pPr>
      <w:r w:rsidRPr="00031A21">
        <w:rPr>
          <w:rFonts w:ascii="Times New Roman" w:hAnsi="Times New Roman" w:cs="Times New Roman"/>
          <w:color w:val="auto"/>
        </w:rPr>
        <w:t>Rangov</w:t>
      </w:r>
      <w:r w:rsidR="00B73D5B" w:rsidRPr="00031A21">
        <w:rPr>
          <w:rFonts w:ascii="Times New Roman" w:hAnsi="Times New Roman" w:cs="Times New Roman"/>
          <w:color w:val="auto"/>
        </w:rPr>
        <w:t xml:space="preserve">as turi suprojektuoti ir pastatyti </w:t>
      </w:r>
      <w:r w:rsidR="00044178" w:rsidRPr="00031A21">
        <w:rPr>
          <w:rFonts w:ascii="Times New Roman" w:hAnsi="Times New Roman" w:cs="Times New Roman"/>
          <w:color w:val="auto"/>
        </w:rPr>
        <w:t xml:space="preserve">naujus </w:t>
      </w:r>
      <w:r w:rsidR="003B5FC9" w:rsidRPr="00031A21">
        <w:rPr>
          <w:rFonts w:ascii="Times New Roman" w:hAnsi="Times New Roman" w:cs="Times New Roman"/>
          <w:color w:val="auto"/>
        </w:rPr>
        <w:t xml:space="preserve">komunalinių </w:t>
      </w:r>
      <w:r w:rsidR="00044178" w:rsidRPr="00031A21">
        <w:rPr>
          <w:rFonts w:ascii="Times New Roman" w:hAnsi="Times New Roman" w:cs="Times New Roman"/>
          <w:color w:val="auto"/>
        </w:rPr>
        <w:t>nuotekų valymo įrenginius</w:t>
      </w:r>
      <w:r w:rsidR="00B73D5B" w:rsidRPr="00031A21">
        <w:rPr>
          <w:rFonts w:ascii="Times New Roman" w:hAnsi="Times New Roman" w:cs="Times New Roman"/>
          <w:color w:val="auto"/>
        </w:rPr>
        <w:t>, kuriuose nuotekos būtų išvalomos</w:t>
      </w:r>
      <w:r w:rsidR="00427D42" w:rsidRPr="00031A21">
        <w:rPr>
          <w:rFonts w:ascii="Times New Roman" w:hAnsi="Times New Roman" w:cs="Times New Roman"/>
          <w:color w:val="auto"/>
        </w:rPr>
        <w:t>,</w:t>
      </w:r>
      <w:r w:rsidR="00B73D5B" w:rsidRPr="00031A21">
        <w:rPr>
          <w:rFonts w:ascii="Times New Roman" w:hAnsi="Times New Roman" w:cs="Times New Roman"/>
          <w:color w:val="auto"/>
        </w:rPr>
        <w:t xml:space="preserve"> atsižvelgiant į visus pirkimo dokumentuose išvardintus reikalavimus bei galiojančius teisės aktus</w:t>
      </w:r>
      <w:r w:rsidR="004D4EAF" w:rsidRPr="00031A21">
        <w:rPr>
          <w:rFonts w:ascii="Times New Roman" w:hAnsi="Times New Roman" w:cs="Times New Roman"/>
          <w:color w:val="auto"/>
        </w:rPr>
        <w:t xml:space="preserve"> bei veiktų efektyviai (siekiant, kad sąnaudos ir eksploatacijos kaštai būtų kuo mažesni). </w:t>
      </w:r>
    </w:p>
    <w:p w14:paraId="411430D2" w14:textId="77777777" w:rsidR="00470B7A" w:rsidRPr="00031A21" w:rsidRDefault="00427D42" w:rsidP="005D5F92">
      <w:pPr>
        <w:pStyle w:val="BodyTextIndent2"/>
        <w:spacing w:after="0" w:line="240" w:lineRule="auto"/>
        <w:ind w:left="0" w:firstLine="539"/>
        <w:jc w:val="both"/>
        <w:rPr>
          <w:sz w:val="24"/>
          <w:szCs w:val="24"/>
          <w:lang w:val="lt-LT" w:bidi="lt-LT"/>
        </w:rPr>
      </w:pPr>
      <w:bookmarkStart w:id="63" w:name="_Hlk42165673"/>
      <w:r w:rsidRPr="00031A21">
        <w:rPr>
          <w:sz w:val="24"/>
          <w:szCs w:val="24"/>
          <w:lang w:val="lt-LT" w:bidi="lt-LT"/>
        </w:rPr>
        <w:t xml:space="preserve">Siekiant užtikrinti tinkamą nuotekų biologinį valymą, būtina, kad anaerobinė, </w:t>
      </w:r>
      <w:proofErr w:type="spellStart"/>
      <w:r w:rsidRPr="00031A21">
        <w:rPr>
          <w:sz w:val="24"/>
          <w:szCs w:val="24"/>
          <w:lang w:val="lt-LT" w:bidi="lt-LT"/>
        </w:rPr>
        <w:t>denitrifikacinė</w:t>
      </w:r>
      <w:proofErr w:type="spellEnd"/>
      <w:r w:rsidRPr="00031A21">
        <w:rPr>
          <w:sz w:val="24"/>
          <w:szCs w:val="24"/>
          <w:lang w:val="lt-LT" w:bidi="lt-LT"/>
        </w:rPr>
        <w:t xml:space="preserve">, </w:t>
      </w:r>
      <w:proofErr w:type="spellStart"/>
      <w:r w:rsidRPr="00031A21">
        <w:rPr>
          <w:sz w:val="24"/>
          <w:szCs w:val="24"/>
          <w:lang w:val="lt-LT" w:bidi="lt-LT"/>
        </w:rPr>
        <w:t>nitrifikacinė</w:t>
      </w:r>
      <w:proofErr w:type="spellEnd"/>
      <w:r w:rsidRPr="00031A21">
        <w:rPr>
          <w:sz w:val="24"/>
          <w:szCs w:val="24"/>
          <w:lang w:val="lt-LT" w:bidi="lt-LT"/>
        </w:rPr>
        <w:t xml:space="preserve"> zonos būtų tinkamų tūrių, antriniai </w:t>
      </w:r>
      <w:proofErr w:type="spellStart"/>
      <w:r w:rsidRPr="00031A21">
        <w:rPr>
          <w:sz w:val="24"/>
          <w:szCs w:val="24"/>
          <w:lang w:val="lt-LT" w:bidi="lt-LT"/>
        </w:rPr>
        <w:t>nusodintuvai</w:t>
      </w:r>
      <w:proofErr w:type="spellEnd"/>
      <w:r w:rsidRPr="00031A21">
        <w:rPr>
          <w:sz w:val="24"/>
          <w:szCs w:val="24"/>
          <w:lang w:val="lt-LT" w:bidi="lt-LT"/>
        </w:rPr>
        <w:t xml:space="preserve"> pakankamo </w:t>
      </w:r>
      <w:r w:rsidR="002F2105" w:rsidRPr="00031A21">
        <w:rPr>
          <w:sz w:val="24"/>
          <w:szCs w:val="24"/>
          <w:lang w:val="lt-LT" w:bidi="lt-LT"/>
        </w:rPr>
        <w:t xml:space="preserve">paviršiaus </w:t>
      </w:r>
      <w:r w:rsidRPr="00031A21">
        <w:rPr>
          <w:sz w:val="24"/>
          <w:szCs w:val="24"/>
          <w:lang w:val="lt-LT" w:bidi="lt-LT"/>
        </w:rPr>
        <w:t xml:space="preserve">ploto. </w:t>
      </w:r>
    </w:p>
    <w:p w14:paraId="3EA1AECC" w14:textId="77777777" w:rsidR="00AA59A7" w:rsidRPr="00031A21" w:rsidRDefault="00AA59A7" w:rsidP="005D5F92">
      <w:pPr>
        <w:pStyle w:val="BodyTextIndent2"/>
        <w:spacing w:after="0" w:line="240" w:lineRule="auto"/>
        <w:ind w:left="0" w:firstLine="539"/>
        <w:jc w:val="both"/>
        <w:rPr>
          <w:sz w:val="24"/>
          <w:szCs w:val="24"/>
          <w:lang w:val="lt-LT" w:bidi="lt-LT"/>
        </w:rPr>
      </w:pPr>
    </w:p>
    <w:p w14:paraId="5BBB9F06" w14:textId="77777777" w:rsidR="008E67EE" w:rsidRPr="00031A21" w:rsidRDefault="001D7961" w:rsidP="00044178">
      <w:pPr>
        <w:pStyle w:val="BodyTextIndent2"/>
        <w:spacing w:after="0" w:line="276" w:lineRule="auto"/>
        <w:ind w:left="0" w:firstLine="540"/>
        <w:jc w:val="both"/>
        <w:rPr>
          <w:sz w:val="24"/>
          <w:szCs w:val="24"/>
          <w:lang w:val="lt-LT"/>
        </w:rPr>
      </w:pPr>
      <w:r w:rsidRPr="00031A21">
        <w:rPr>
          <w:sz w:val="24"/>
          <w:szCs w:val="24"/>
          <w:lang w:val="lt-LT"/>
        </w:rPr>
        <w:t xml:space="preserve">Numatomi projektiniai rekonstruojamos valyklos parametrai pateikiami </w:t>
      </w:r>
      <w:r w:rsidR="00F5594D" w:rsidRPr="00031A21">
        <w:rPr>
          <w:sz w:val="24"/>
          <w:szCs w:val="24"/>
          <w:lang w:val="lt-LT"/>
        </w:rPr>
        <w:t xml:space="preserve">1 </w:t>
      </w:r>
      <w:r w:rsidRPr="00031A21">
        <w:rPr>
          <w:sz w:val="24"/>
          <w:szCs w:val="24"/>
          <w:lang w:val="lt-LT"/>
        </w:rPr>
        <w:t xml:space="preserve">ir </w:t>
      </w:r>
      <w:r w:rsidR="00F5594D" w:rsidRPr="00031A21">
        <w:rPr>
          <w:sz w:val="24"/>
          <w:szCs w:val="24"/>
          <w:lang w:val="lt-LT"/>
        </w:rPr>
        <w:t>2</w:t>
      </w:r>
      <w:r w:rsidRPr="00031A21">
        <w:rPr>
          <w:sz w:val="24"/>
          <w:szCs w:val="24"/>
          <w:lang w:val="lt-LT"/>
        </w:rPr>
        <w:t xml:space="preserve"> lentelėse.</w:t>
      </w:r>
    </w:p>
    <w:p w14:paraId="47D09DFE" w14:textId="77777777" w:rsidR="001D7961" w:rsidRPr="00031A21" w:rsidRDefault="00F5594D" w:rsidP="00AC2640">
      <w:pPr>
        <w:spacing w:line="276" w:lineRule="auto"/>
        <w:ind w:firstLine="540"/>
        <w:rPr>
          <w:rFonts w:ascii="Times New Roman" w:hAnsi="Times New Roman" w:cs="Times New Roman"/>
          <w:b/>
          <w:bCs/>
          <w:color w:val="auto"/>
        </w:rPr>
      </w:pPr>
      <w:r w:rsidRPr="00031A21">
        <w:rPr>
          <w:rFonts w:ascii="Times New Roman" w:hAnsi="Times New Roman" w:cs="Times New Roman"/>
          <w:b/>
          <w:bCs/>
          <w:color w:val="auto"/>
        </w:rPr>
        <w:t>1</w:t>
      </w:r>
      <w:r w:rsidR="001D7961" w:rsidRPr="00031A21">
        <w:rPr>
          <w:rFonts w:ascii="Times New Roman" w:hAnsi="Times New Roman" w:cs="Times New Roman"/>
          <w:b/>
          <w:bCs/>
          <w:color w:val="auto"/>
        </w:rPr>
        <w:t xml:space="preserve"> lentelė. </w:t>
      </w:r>
      <w:proofErr w:type="spellStart"/>
      <w:r w:rsidR="00F53FD4">
        <w:rPr>
          <w:rFonts w:ascii="Times New Roman" w:hAnsi="Times New Roman" w:cs="Times New Roman"/>
          <w:bCs/>
          <w:color w:val="auto"/>
        </w:rPr>
        <w:t>Valakėlių</w:t>
      </w:r>
      <w:proofErr w:type="spellEnd"/>
      <w:r w:rsidR="0044314B" w:rsidRPr="00031A21">
        <w:rPr>
          <w:rFonts w:ascii="Times New Roman" w:hAnsi="Times New Roman" w:cs="Times New Roman"/>
          <w:bCs/>
          <w:color w:val="auto"/>
        </w:rPr>
        <w:t xml:space="preserve"> kaimo</w:t>
      </w:r>
      <w:r w:rsidR="001D7961" w:rsidRPr="00031A21">
        <w:rPr>
          <w:rFonts w:ascii="Times New Roman" w:hAnsi="Times New Roman" w:cs="Times New Roman"/>
          <w:bCs/>
          <w:color w:val="auto"/>
        </w:rPr>
        <w:t xml:space="preserve"> </w:t>
      </w:r>
      <w:r w:rsidR="00427D42" w:rsidRPr="00031A21">
        <w:rPr>
          <w:rFonts w:ascii="Times New Roman" w:hAnsi="Times New Roman" w:cs="Times New Roman"/>
          <w:bCs/>
          <w:color w:val="auto"/>
        </w:rPr>
        <w:t>NVĮ</w:t>
      </w:r>
      <w:r w:rsidR="001D7961" w:rsidRPr="00031A21">
        <w:rPr>
          <w:rFonts w:ascii="Times New Roman" w:hAnsi="Times New Roman" w:cs="Times New Roman"/>
          <w:bCs/>
          <w:color w:val="auto"/>
        </w:rPr>
        <w:t xml:space="preserve"> </w:t>
      </w:r>
      <w:r w:rsidR="003B4216" w:rsidRPr="00031A21">
        <w:rPr>
          <w:rFonts w:ascii="Times New Roman" w:hAnsi="Times New Roman" w:cs="Times New Roman"/>
          <w:bCs/>
          <w:color w:val="auto"/>
        </w:rPr>
        <w:t xml:space="preserve">(GE </w:t>
      </w:r>
      <w:r w:rsidR="007D7314">
        <w:rPr>
          <w:rFonts w:ascii="Times New Roman" w:hAnsi="Times New Roman" w:cs="Times New Roman"/>
          <w:bCs/>
          <w:color w:val="auto"/>
        </w:rPr>
        <w:t>134</w:t>
      </w:r>
      <w:r w:rsidR="003B4216" w:rsidRPr="00031A21">
        <w:rPr>
          <w:rFonts w:ascii="Times New Roman" w:hAnsi="Times New Roman" w:cs="Times New Roman"/>
          <w:bCs/>
          <w:color w:val="auto"/>
        </w:rPr>
        <w:t xml:space="preserve">) </w:t>
      </w:r>
      <w:r w:rsidR="001D7961" w:rsidRPr="00031A21">
        <w:rPr>
          <w:rFonts w:ascii="Times New Roman" w:hAnsi="Times New Roman" w:cs="Times New Roman"/>
          <w:bCs/>
          <w:color w:val="auto"/>
        </w:rPr>
        <w:t>projektiniai debitai</w:t>
      </w:r>
    </w:p>
    <w:tbl>
      <w:tblPr>
        <w:tblW w:w="9493" w:type="dxa"/>
        <w:jc w:val="center"/>
        <w:tblLayout w:type="fixed"/>
        <w:tblLook w:val="0000" w:firstRow="0" w:lastRow="0" w:firstColumn="0" w:lastColumn="0" w:noHBand="0" w:noVBand="0"/>
      </w:tblPr>
      <w:tblGrid>
        <w:gridCol w:w="846"/>
        <w:gridCol w:w="5954"/>
        <w:gridCol w:w="1276"/>
        <w:gridCol w:w="1417"/>
      </w:tblGrid>
      <w:tr w:rsidR="001D7961" w:rsidRPr="00031A21" w14:paraId="1BD102F5" w14:textId="77777777" w:rsidTr="00490D4F">
        <w:trPr>
          <w:tblHeader/>
          <w:jc w:val="center"/>
        </w:trPr>
        <w:tc>
          <w:tcPr>
            <w:tcW w:w="846" w:type="dxa"/>
            <w:tcBorders>
              <w:top w:val="single" w:sz="4" w:space="0" w:color="000000"/>
              <w:left w:val="single" w:sz="4" w:space="0" w:color="000000"/>
              <w:bottom w:val="single" w:sz="4" w:space="0" w:color="000000"/>
            </w:tcBorders>
            <w:shd w:val="clear" w:color="auto" w:fill="E7E6E6"/>
          </w:tcPr>
          <w:p w14:paraId="2949F9EF" w14:textId="77777777" w:rsidR="001D7961" w:rsidRPr="00031A21" w:rsidRDefault="001D7961" w:rsidP="00D62AC7">
            <w:pPr>
              <w:suppressAutoHyphens/>
              <w:snapToGrid w:val="0"/>
              <w:rPr>
                <w:rFonts w:ascii="Times New Roman" w:hAnsi="Times New Roman" w:cs="Times New Roman"/>
                <w:b/>
                <w:color w:val="auto"/>
                <w:lang w:eastAsia="ar-SA"/>
              </w:rPr>
            </w:pPr>
            <w:r w:rsidRPr="00031A21">
              <w:rPr>
                <w:rFonts w:ascii="Times New Roman" w:hAnsi="Times New Roman" w:cs="Times New Roman"/>
                <w:b/>
                <w:color w:val="auto"/>
                <w:lang w:eastAsia="ar-SA"/>
              </w:rPr>
              <w:t>Eil. Nr.</w:t>
            </w:r>
          </w:p>
        </w:tc>
        <w:tc>
          <w:tcPr>
            <w:tcW w:w="5954" w:type="dxa"/>
            <w:tcBorders>
              <w:top w:val="single" w:sz="4" w:space="0" w:color="000000"/>
              <w:left w:val="single" w:sz="4" w:space="0" w:color="000000"/>
              <w:bottom w:val="single" w:sz="4" w:space="0" w:color="000000"/>
            </w:tcBorders>
            <w:shd w:val="clear" w:color="auto" w:fill="E7E6E6"/>
          </w:tcPr>
          <w:p w14:paraId="16060571" w14:textId="77777777" w:rsidR="001D7961" w:rsidRPr="00031A21" w:rsidRDefault="001D7961" w:rsidP="00D62AC7">
            <w:pPr>
              <w:suppressAutoHyphens/>
              <w:snapToGrid w:val="0"/>
              <w:rPr>
                <w:rFonts w:ascii="Times New Roman" w:hAnsi="Times New Roman" w:cs="Times New Roman"/>
                <w:b/>
                <w:color w:val="auto"/>
                <w:lang w:eastAsia="ar-SA"/>
              </w:rPr>
            </w:pPr>
            <w:r w:rsidRPr="00031A21">
              <w:rPr>
                <w:rFonts w:ascii="Times New Roman" w:hAnsi="Times New Roman" w:cs="Times New Roman"/>
                <w:b/>
                <w:color w:val="auto"/>
                <w:lang w:eastAsia="ar-SA"/>
              </w:rPr>
              <w:t>Pavadinimas</w:t>
            </w:r>
          </w:p>
        </w:tc>
        <w:tc>
          <w:tcPr>
            <w:tcW w:w="1276" w:type="dxa"/>
            <w:tcBorders>
              <w:top w:val="single" w:sz="4" w:space="0" w:color="000000"/>
              <w:left w:val="single" w:sz="4" w:space="0" w:color="000000"/>
              <w:bottom w:val="single" w:sz="4" w:space="0" w:color="000000"/>
            </w:tcBorders>
            <w:shd w:val="clear" w:color="auto" w:fill="E7E6E6"/>
          </w:tcPr>
          <w:p w14:paraId="000B7BB3" w14:textId="77777777" w:rsidR="001D7961" w:rsidRPr="00031A21" w:rsidRDefault="001D7961" w:rsidP="00D62AC7">
            <w:pPr>
              <w:suppressAutoHyphens/>
              <w:snapToGrid w:val="0"/>
              <w:jc w:val="center"/>
              <w:rPr>
                <w:rFonts w:ascii="Times New Roman" w:hAnsi="Times New Roman" w:cs="Times New Roman"/>
                <w:b/>
                <w:color w:val="auto"/>
                <w:lang w:eastAsia="ar-SA"/>
              </w:rPr>
            </w:pPr>
            <w:r w:rsidRPr="00031A21">
              <w:rPr>
                <w:rFonts w:ascii="Times New Roman" w:hAnsi="Times New Roman" w:cs="Times New Roman"/>
                <w:b/>
                <w:color w:val="auto"/>
                <w:lang w:eastAsia="ar-SA"/>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5395259E" w14:textId="77777777" w:rsidR="001D7961" w:rsidRPr="00031A21" w:rsidRDefault="001D7961" w:rsidP="00D62AC7">
            <w:pPr>
              <w:suppressAutoHyphens/>
              <w:snapToGrid w:val="0"/>
              <w:jc w:val="center"/>
              <w:rPr>
                <w:rFonts w:ascii="Times New Roman" w:hAnsi="Times New Roman" w:cs="Times New Roman"/>
                <w:b/>
                <w:color w:val="auto"/>
                <w:lang w:eastAsia="ar-SA"/>
              </w:rPr>
            </w:pPr>
            <w:r w:rsidRPr="00031A21">
              <w:rPr>
                <w:rFonts w:ascii="Times New Roman" w:hAnsi="Times New Roman" w:cs="Times New Roman"/>
                <w:b/>
                <w:color w:val="auto"/>
                <w:lang w:eastAsia="ar-SA"/>
              </w:rPr>
              <w:t>Reikšmė</w:t>
            </w:r>
          </w:p>
        </w:tc>
      </w:tr>
      <w:tr w:rsidR="001D7961" w:rsidRPr="00031A21" w14:paraId="720FEE20"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3C6B28FA" w14:textId="77777777" w:rsidR="001D7961" w:rsidRPr="00031A21" w:rsidRDefault="001D7961" w:rsidP="00D62AC7">
            <w:pPr>
              <w:suppressAutoHyphens/>
              <w:snapToGrid w:val="0"/>
              <w:rPr>
                <w:rFonts w:ascii="Times New Roman" w:hAnsi="Times New Roman" w:cs="Times New Roman"/>
                <w:b/>
                <w:color w:val="auto"/>
                <w:lang w:eastAsia="ar-SA"/>
              </w:rPr>
            </w:pPr>
          </w:p>
        </w:tc>
        <w:tc>
          <w:tcPr>
            <w:tcW w:w="5954" w:type="dxa"/>
            <w:tcBorders>
              <w:top w:val="single" w:sz="4" w:space="0" w:color="000000"/>
              <w:left w:val="single" w:sz="4" w:space="0" w:color="000000"/>
              <w:bottom w:val="single" w:sz="4" w:space="0" w:color="000000"/>
            </w:tcBorders>
            <w:shd w:val="clear" w:color="auto" w:fill="auto"/>
          </w:tcPr>
          <w:p w14:paraId="760FCC98" w14:textId="77777777" w:rsidR="001D7961" w:rsidRPr="00031A21" w:rsidRDefault="001D7961" w:rsidP="00D62AC7">
            <w:pPr>
              <w:suppressAutoHyphens/>
              <w:snapToGrid w:val="0"/>
              <w:rPr>
                <w:rFonts w:ascii="Times New Roman" w:hAnsi="Times New Roman" w:cs="Times New Roman"/>
                <w:b/>
                <w:color w:val="auto"/>
                <w:lang w:eastAsia="ar-SA"/>
              </w:rPr>
            </w:pPr>
            <w:r w:rsidRPr="00031A21">
              <w:rPr>
                <w:rFonts w:ascii="Times New Roman" w:hAnsi="Times New Roman" w:cs="Times New Roman"/>
                <w:b/>
                <w:color w:val="auto"/>
                <w:lang w:eastAsia="ar-SA"/>
              </w:rPr>
              <w:t>Debitas</w:t>
            </w:r>
          </w:p>
        </w:tc>
        <w:tc>
          <w:tcPr>
            <w:tcW w:w="1276" w:type="dxa"/>
            <w:tcBorders>
              <w:top w:val="single" w:sz="4" w:space="0" w:color="000000"/>
              <w:left w:val="single" w:sz="4" w:space="0" w:color="000000"/>
              <w:bottom w:val="single" w:sz="4" w:space="0" w:color="000000"/>
            </w:tcBorders>
            <w:shd w:val="clear" w:color="auto" w:fill="auto"/>
          </w:tcPr>
          <w:p w14:paraId="5728D1E3" w14:textId="77777777" w:rsidR="001D7961" w:rsidRPr="00031A21" w:rsidRDefault="001D7961" w:rsidP="00D62AC7">
            <w:pPr>
              <w:suppressAutoHyphens/>
              <w:snapToGrid w:val="0"/>
              <w:jc w:val="center"/>
              <w:rPr>
                <w:rFonts w:ascii="Times New Roman" w:hAnsi="Times New Roman" w:cs="Times New Roman"/>
                <w:b/>
                <w:color w:val="auto"/>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408D63E" w14:textId="77777777" w:rsidR="001D7961" w:rsidRPr="00031A21" w:rsidRDefault="001D7961" w:rsidP="00D62AC7">
            <w:pPr>
              <w:suppressAutoHyphens/>
              <w:snapToGrid w:val="0"/>
              <w:jc w:val="center"/>
              <w:rPr>
                <w:rFonts w:ascii="Times New Roman" w:hAnsi="Times New Roman" w:cs="Times New Roman"/>
                <w:b/>
                <w:color w:val="auto"/>
                <w:lang w:eastAsia="ar-SA"/>
              </w:rPr>
            </w:pPr>
          </w:p>
        </w:tc>
      </w:tr>
      <w:tr w:rsidR="001D7961" w:rsidRPr="00031A21" w14:paraId="028BE970"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682F2727" w14:textId="77777777" w:rsidR="001D7961" w:rsidRPr="00031A21" w:rsidRDefault="001D7961"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1.</w:t>
            </w:r>
          </w:p>
        </w:tc>
        <w:tc>
          <w:tcPr>
            <w:tcW w:w="5954" w:type="dxa"/>
            <w:tcBorders>
              <w:top w:val="single" w:sz="4" w:space="0" w:color="000000"/>
              <w:left w:val="single" w:sz="4" w:space="0" w:color="000000"/>
              <w:bottom w:val="single" w:sz="4" w:space="0" w:color="000000"/>
            </w:tcBorders>
            <w:shd w:val="clear" w:color="auto" w:fill="auto"/>
          </w:tcPr>
          <w:p w14:paraId="73FDE1CD" w14:textId="77777777" w:rsidR="001D7961" w:rsidRPr="00031A21" w:rsidRDefault="001D7961" w:rsidP="00D62AC7">
            <w:pPr>
              <w:suppressAutoHyphens/>
              <w:snapToGrid w:val="0"/>
              <w:rPr>
                <w:rFonts w:ascii="Times New Roman" w:hAnsi="Times New Roman" w:cs="Times New Roman"/>
                <w:color w:val="auto"/>
                <w:lang w:eastAsia="ar-SA"/>
              </w:rPr>
            </w:pPr>
            <w:r w:rsidRPr="00031A21">
              <w:rPr>
                <w:rFonts w:ascii="Times New Roman" w:hAnsi="Times New Roman" w:cs="Times New Roman"/>
                <w:color w:val="auto"/>
                <w:lang w:eastAsia="ar-SA"/>
              </w:rPr>
              <w:t>Nuotekų vidutinis paros debitas</w:t>
            </w:r>
          </w:p>
        </w:tc>
        <w:tc>
          <w:tcPr>
            <w:tcW w:w="1276" w:type="dxa"/>
            <w:tcBorders>
              <w:top w:val="single" w:sz="4" w:space="0" w:color="000000"/>
              <w:left w:val="single" w:sz="4" w:space="0" w:color="000000"/>
              <w:bottom w:val="single" w:sz="4" w:space="0" w:color="000000"/>
            </w:tcBorders>
            <w:shd w:val="clear" w:color="auto" w:fill="auto"/>
          </w:tcPr>
          <w:p w14:paraId="6DCC5F1E" w14:textId="77777777" w:rsidR="001D7961" w:rsidRPr="00031A21" w:rsidRDefault="001D7961"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m</w:t>
            </w:r>
            <w:r w:rsidRPr="00031A21">
              <w:rPr>
                <w:rFonts w:ascii="Times New Roman" w:hAnsi="Times New Roman" w:cs="Times New Roman"/>
                <w:color w:val="auto"/>
                <w:vertAlign w:val="superscript"/>
                <w:lang w:eastAsia="ar-SA"/>
              </w:rPr>
              <w:t>3</w:t>
            </w:r>
            <w:r w:rsidRPr="00031A21">
              <w:rPr>
                <w:rFonts w:ascii="Times New Roman" w:hAnsi="Times New Roman" w:cs="Times New Roman"/>
                <w:color w:val="auto"/>
                <w:lang w:eastAsia="ar-SA"/>
              </w:rPr>
              <w:t>/d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46A0698" w14:textId="77777777" w:rsidR="001D7961" w:rsidRPr="00031A21" w:rsidRDefault="00427D42"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30</w:t>
            </w:r>
          </w:p>
        </w:tc>
      </w:tr>
      <w:tr w:rsidR="001D7961" w:rsidRPr="00031A21" w14:paraId="3B1B8544"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4C871699" w14:textId="77777777" w:rsidR="001D7961" w:rsidRPr="00031A21" w:rsidRDefault="001D7961"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2.</w:t>
            </w:r>
          </w:p>
        </w:tc>
        <w:tc>
          <w:tcPr>
            <w:tcW w:w="5954" w:type="dxa"/>
            <w:tcBorders>
              <w:top w:val="single" w:sz="4" w:space="0" w:color="000000"/>
              <w:left w:val="single" w:sz="4" w:space="0" w:color="000000"/>
              <w:bottom w:val="single" w:sz="4" w:space="0" w:color="000000"/>
            </w:tcBorders>
            <w:shd w:val="clear" w:color="auto" w:fill="auto"/>
          </w:tcPr>
          <w:p w14:paraId="757ACC2A" w14:textId="77777777" w:rsidR="001D7961" w:rsidRPr="00031A21" w:rsidRDefault="001D7961" w:rsidP="00F72BDC">
            <w:pPr>
              <w:suppressAutoHyphens/>
              <w:snapToGrid w:val="0"/>
              <w:rPr>
                <w:rFonts w:ascii="Times New Roman" w:hAnsi="Times New Roman" w:cs="Times New Roman"/>
                <w:color w:val="auto"/>
                <w:lang w:eastAsia="ar-SA"/>
              </w:rPr>
            </w:pPr>
            <w:r w:rsidRPr="00031A21">
              <w:rPr>
                <w:rFonts w:ascii="Times New Roman" w:hAnsi="Times New Roman" w:cs="Times New Roman"/>
                <w:color w:val="auto"/>
                <w:lang w:eastAsia="ar-SA"/>
              </w:rPr>
              <w:t xml:space="preserve">Nuotekų </w:t>
            </w:r>
            <w:r w:rsidR="00F72BDC" w:rsidRPr="00031A21">
              <w:rPr>
                <w:rFonts w:ascii="Times New Roman" w:hAnsi="Times New Roman" w:cs="Times New Roman"/>
                <w:color w:val="auto"/>
                <w:lang w:eastAsia="ar-SA"/>
              </w:rPr>
              <w:t xml:space="preserve">vidutinis </w:t>
            </w:r>
            <w:r w:rsidRPr="00031A21">
              <w:rPr>
                <w:rFonts w:ascii="Times New Roman" w:hAnsi="Times New Roman" w:cs="Times New Roman"/>
                <w:color w:val="auto"/>
                <w:lang w:eastAsia="ar-SA"/>
              </w:rPr>
              <w:t xml:space="preserve">valandos debitas </w:t>
            </w:r>
          </w:p>
        </w:tc>
        <w:tc>
          <w:tcPr>
            <w:tcW w:w="1276" w:type="dxa"/>
            <w:tcBorders>
              <w:top w:val="single" w:sz="4" w:space="0" w:color="000000"/>
              <w:left w:val="single" w:sz="4" w:space="0" w:color="000000"/>
              <w:bottom w:val="single" w:sz="4" w:space="0" w:color="000000"/>
            </w:tcBorders>
            <w:shd w:val="clear" w:color="auto" w:fill="auto"/>
          </w:tcPr>
          <w:p w14:paraId="02F75D46" w14:textId="77777777" w:rsidR="001D7961" w:rsidRPr="00031A21" w:rsidRDefault="001D7961"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m</w:t>
            </w:r>
            <w:r w:rsidRPr="00031A21">
              <w:rPr>
                <w:rFonts w:ascii="Times New Roman" w:hAnsi="Times New Roman" w:cs="Times New Roman"/>
                <w:color w:val="auto"/>
                <w:vertAlign w:val="superscript"/>
                <w:lang w:eastAsia="ar-SA"/>
              </w:rPr>
              <w:t>3</w:t>
            </w:r>
            <w:r w:rsidRPr="00031A21">
              <w:rPr>
                <w:rFonts w:ascii="Times New Roman" w:hAnsi="Times New Roman" w:cs="Times New Roman"/>
                <w:color w:val="auto"/>
                <w:lang w:eastAsia="ar-SA"/>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C1FD33" w14:textId="77777777" w:rsidR="001D7961" w:rsidRPr="00031A21" w:rsidRDefault="00427D42" w:rsidP="00D62AC7">
            <w:pPr>
              <w:suppressAutoHyphens/>
              <w:snapToGrid w:val="0"/>
              <w:jc w:val="center"/>
              <w:rPr>
                <w:rFonts w:ascii="Times New Roman" w:hAnsi="Times New Roman" w:cs="Times New Roman"/>
                <w:color w:val="auto"/>
                <w:lang w:eastAsia="ar-SA"/>
              </w:rPr>
            </w:pPr>
            <w:r w:rsidRPr="009505BD">
              <w:rPr>
                <w:rFonts w:ascii="Times New Roman" w:hAnsi="Times New Roman" w:cs="Times New Roman"/>
                <w:color w:val="auto"/>
                <w:lang w:eastAsia="ar-SA"/>
              </w:rPr>
              <w:t>1,25</w:t>
            </w:r>
          </w:p>
        </w:tc>
      </w:tr>
      <w:tr w:rsidR="00F72BDC" w:rsidRPr="00031A21" w14:paraId="1FCC3CFB"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29D45639"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3.</w:t>
            </w:r>
          </w:p>
        </w:tc>
        <w:tc>
          <w:tcPr>
            <w:tcW w:w="5954" w:type="dxa"/>
            <w:tcBorders>
              <w:top w:val="single" w:sz="4" w:space="0" w:color="000000"/>
              <w:left w:val="single" w:sz="4" w:space="0" w:color="000000"/>
              <w:bottom w:val="single" w:sz="4" w:space="0" w:color="000000"/>
            </w:tcBorders>
            <w:shd w:val="clear" w:color="auto" w:fill="auto"/>
          </w:tcPr>
          <w:p w14:paraId="51FC9E59" w14:textId="77777777" w:rsidR="00F72BDC" w:rsidRPr="00031A21" w:rsidRDefault="00F72BDC" w:rsidP="00D62AC7">
            <w:pPr>
              <w:suppressAutoHyphens/>
              <w:snapToGrid w:val="0"/>
              <w:rPr>
                <w:rFonts w:ascii="Times New Roman" w:hAnsi="Times New Roman" w:cs="Times New Roman"/>
                <w:color w:val="auto"/>
                <w:lang w:eastAsia="ar-SA"/>
              </w:rPr>
            </w:pPr>
            <w:r w:rsidRPr="00031A21">
              <w:rPr>
                <w:rFonts w:ascii="Times New Roman" w:hAnsi="Times New Roman" w:cs="Times New Roman"/>
                <w:color w:val="auto"/>
                <w:lang w:eastAsia="ar-SA"/>
              </w:rPr>
              <w:t>Nuotekų didžiausias valandos debitas (sausu metu)</w:t>
            </w:r>
          </w:p>
        </w:tc>
        <w:tc>
          <w:tcPr>
            <w:tcW w:w="1276" w:type="dxa"/>
            <w:tcBorders>
              <w:top w:val="single" w:sz="4" w:space="0" w:color="000000"/>
              <w:left w:val="single" w:sz="4" w:space="0" w:color="000000"/>
              <w:bottom w:val="single" w:sz="4" w:space="0" w:color="000000"/>
            </w:tcBorders>
            <w:shd w:val="clear" w:color="auto" w:fill="auto"/>
          </w:tcPr>
          <w:p w14:paraId="6353ADC6"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m</w:t>
            </w:r>
            <w:r w:rsidRPr="00031A21">
              <w:rPr>
                <w:rFonts w:ascii="Times New Roman" w:hAnsi="Times New Roman" w:cs="Times New Roman"/>
                <w:color w:val="auto"/>
                <w:vertAlign w:val="superscript"/>
                <w:lang w:eastAsia="ar-SA"/>
              </w:rPr>
              <w:t>3</w:t>
            </w:r>
            <w:r w:rsidRPr="00031A21">
              <w:rPr>
                <w:rFonts w:ascii="Times New Roman" w:hAnsi="Times New Roman" w:cs="Times New Roman"/>
                <w:color w:val="auto"/>
                <w:lang w:eastAsia="ar-SA"/>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3E5EEC" w14:textId="77777777" w:rsidR="00F72BDC" w:rsidRPr="00031A21" w:rsidRDefault="00427D42"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5,4</w:t>
            </w:r>
          </w:p>
        </w:tc>
      </w:tr>
      <w:tr w:rsidR="00F72BDC" w:rsidRPr="00031A21" w14:paraId="25FC8D72"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794C3A54"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4.</w:t>
            </w:r>
          </w:p>
        </w:tc>
        <w:tc>
          <w:tcPr>
            <w:tcW w:w="5954" w:type="dxa"/>
            <w:tcBorders>
              <w:top w:val="single" w:sz="4" w:space="0" w:color="000000"/>
              <w:left w:val="single" w:sz="4" w:space="0" w:color="000000"/>
              <w:bottom w:val="single" w:sz="4" w:space="0" w:color="000000"/>
            </w:tcBorders>
            <w:shd w:val="clear" w:color="auto" w:fill="auto"/>
          </w:tcPr>
          <w:p w14:paraId="7C669DDA" w14:textId="77777777" w:rsidR="00F72BDC" w:rsidRPr="00031A21" w:rsidRDefault="00F72BDC" w:rsidP="00D62AC7">
            <w:pPr>
              <w:suppressAutoHyphens/>
              <w:snapToGrid w:val="0"/>
              <w:rPr>
                <w:rFonts w:ascii="Times New Roman" w:hAnsi="Times New Roman" w:cs="Times New Roman"/>
                <w:color w:val="auto"/>
                <w:lang w:eastAsia="ar-SA"/>
              </w:rPr>
            </w:pPr>
            <w:r w:rsidRPr="00031A21">
              <w:rPr>
                <w:rFonts w:ascii="Times New Roman" w:hAnsi="Times New Roman" w:cs="Times New Roman"/>
                <w:color w:val="auto"/>
                <w:lang w:eastAsia="ar-SA"/>
              </w:rPr>
              <w:t>Nuotekų didžiausias valandos debitas (lietingu metu)</w:t>
            </w:r>
          </w:p>
        </w:tc>
        <w:tc>
          <w:tcPr>
            <w:tcW w:w="1276" w:type="dxa"/>
            <w:tcBorders>
              <w:top w:val="single" w:sz="4" w:space="0" w:color="000000"/>
              <w:left w:val="single" w:sz="4" w:space="0" w:color="000000"/>
              <w:bottom w:val="single" w:sz="4" w:space="0" w:color="000000"/>
            </w:tcBorders>
            <w:shd w:val="clear" w:color="auto" w:fill="auto"/>
          </w:tcPr>
          <w:p w14:paraId="07C29F6C"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m</w:t>
            </w:r>
            <w:r w:rsidRPr="00031A21">
              <w:rPr>
                <w:rFonts w:ascii="Times New Roman" w:hAnsi="Times New Roman" w:cs="Times New Roman"/>
                <w:color w:val="auto"/>
                <w:vertAlign w:val="superscript"/>
                <w:lang w:eastAsia="ar-SA"/>
              </w:rPr>
              <w:t>3</w:t>
            </w:r>
            <w:r w:rsidRPr="00031A21">
              <w:rPr>
                <w:rFonts w:ascii="Times New Roman" w:hAnsi="Times New Roman" w:cs="Times New Roman"/>
                <w:color w:val="auto"/>
                <w:lang w:eastAsia="ar-SA"/>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6AA303" w14:textId="77777777" w:rsidR="00F72BDC" w:rsidRPr="00031A21" w:rsidRDefault="0044314B" w:rsidP="00BF0E4A">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5,9</w:t>
            </w:r>
          </w:p>
        </w:tc>
      </w:tr>
      <w:tr w:rsidR="00F72BDC" w:rsidRPr="00031A21" w14:paraId="7D841175"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64CB22B5" w14:textId="77777777" w:rsidR="00F72BDC" w:rsidRPr="00031A21" w:rsidRDefault="00F72BDC" w:rsidP="00D62AC7">
            <w:pPr>
              <w:suppressAutoHyphens/>
              <w:snapToGrid w:val="0"/>
              <w:jc w:val="center"/>
              <w:rPr>
                <w:rFonts w:ascii="Times New Roman" w:hAnsi="Times New Roman" w:cs="Times New Roman"/>
                <w:b/>
                <w:color w:val="auto"/>
                <w:lang w:eastAsia="ar-SA"/>
              </w:rPr>
            </w:pPr>
          </w:p>
        </w:tc>
        <w:tc>
          <w:tcPr>
            <w:tcW w:w="5954" w:type="dxa"/>
            <w:tcBorders>
              <w:top w:val="single" w:sz="4" w:space="0" w:color="000000"/>
              <w:left w:val="single" w:sz="4" w:space="0" w:color="000000"/>
              <w:bottom w:val="single" w:sz="4" w:space="0" w:color="000000"/>
            </w:tcBorders>
            <w:shd w:val="clear" w:color="auto" w:fill="auto"/>
          </w:tcPr>
          <w:p w14:paraId="5FFF60DB" w14:textId="77777777" w:rsidR="00F72BDC" w:rsidRPr="00031A21" w:rsidRDefault="00F72BDC" w:rsidP="00D62AC7">
            <w:pPr>
              <w:suppressAutoHyphens/>
              <w:snapToGrid w:val="0"/>
              <w:rPr>
                <w:rFonts w:ascii="Times New Roman" w:hAnsi="Times New Roman" w:cs="Times New Roman"/>
                <w:b/>
                <w:color w:val="auto"/>
                <w:lang w:eastAsia="ar-SA"/>
              </w:rPr>
            </w:pPr>
            <w:r w:rsidRPr="00031A21">
              <w:rPr>
                <w:rFonts w:ascii="Times New Roman" w:hAnsi="Times New Roman" w:cs="Times New Roman"/>
                <w:b/>
                <w:color w:val="auto"/>
                <w:lang w:eastAsia="ar-SA"/>
              </w:rPr>
              <w:t>Nuotekų temperatūra</w:t>
            </w:r>
          </w:p>
        </w:tc>
        <w:tc>
          <w:tcPr>
            <w:tcW w:w="1276" w:type="dxa"/>
            <w:tcBorders>
              <w:top w:val="single" w:sz="4" w:space="0" w:color="000000"/>
              <w:left w:val="single" w:sz="4" w:space="0" w:color="000000"/>
              <w:bottom w:val="single" w:sz="4" w:space="0" w:color="000000"/>
            </w:tcBorders>
            <w:shd w:val="clear" w:color="auto" w:fill="auto"/>
          </w:tcPr>
          <w:p w14:paraId="63338900" w14:textId="77777777" w:rsidR="00F72BDC" w:rsidRPr="00031A21" w:rsidRDefault="00F72BDC" w:rsidP="00D62AC7">
            <w:pPr>
              <w:suppressAutoHyphens/>
              <w:snapToGrid w:val="0"/>
              <w:jc w:val="center"/>
              <w:rPr>
                <w:rFonts w:ascii="Times New Roman" w:hAnsi="Times New Roman" w:cs="Times New Roman"/>
                <w:b/>
                <w:color w:val="auto"/>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1B9DDD" w14:textId="77777777" w:rsidR="00F72BDC" w:rsidRPr="00031A21" w:rsidRDefault="00F72BDC" w:rsidP="00D62AC7">
            <w:pPr>
              <w:suppressAutoHyphens/>
              <w:snapToGrid w:val="0"/>
              <w:jc w:val="center"/>
              <w:rPr>
                <w:rFonts w:ascii="Times New Roman" w:hAnsi="Times New Roman" w:cs="Times New Roman"/>
                <w:b/>
                <w:color w:val="auto"/>
                <w:lang w:eastAsia="ar-SA"/>
              </w:rPr>
            </w:pPr>
          </w:p>
        </w:tc>
      </w:tr>
      <w:tr w:rsidR="00F72BDC" w:rsidRPr="00031A21" w14:paraId="0C39793D"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4E9E9E1A"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5.</w:t>
            </w:r>
          </w:p>
        </w:tc>
        <w:tc>
          <w:tcPr>
            <w:tcW w:w="5954" w:type="dxa"/>
            <w:tcBorders>
              <w:top w:val="single" w:sz="4" w:space="0" w:color="000000"/>
              <w:left w:val="single" w:sz="4" w:space="0" w:color="000000"/>
              <w:bottom w:val="single" w:sz="4" w:space="0" w:color="000000"/>
            </w:tcBorders>
            <w:shd w:val="clear" w:color="auto" w:fill="auto"/>
          </w:tcPr>
          <w:p w14:paraId="36243B2A" w14:textId="77777777" w:rsidR="00F72BDC" w:rsidRPr="00031A21" w:rsidRDefault="00F72BDC" w:rsidP="00D62AC7">
            <w:pPr>
              <w:suppressAutoHyphens/>
              <w:snapToGrid w:val="0"/>
              <w:rPr>
                <w:rFonts w:ascii="Times New Roman" w:hAnsi="Times New Roman" w:cs="Times New Roman"/>
                <w:color w:val="auto"/>
                <w:lang w:eastAsia="ar-SA"/>
              </w:rPr>
            </w:pPr>
            <w:r w:rsidRPr="00031A21">
              <w:rPr>
                <w:rFonts w:ascii="Times New Roman" w:hAnsi="Times New Roman" w:cs="Times New Roman"/>
                <w:color w:val="auto"/>
                <w:lang w:eastAsia="ar-SA"/>
              </w:rPr>
              <w:t>Nuotekų vidutinė temperatūra žiemos metu</w:t>
            </w:r>
          </w:p>
        </w:tc>
        <w:tc>
          <w:tcPr>
            <w:tcW w:w="1276" w:type="dxa"/>
            <w:tcBorders>
              <w:top w:val="single" w:sz="4" w:space="0" w:color="000000"/>
              <w:left w:val="single" w:sz="4" w:space="0" w:color="000000"/>
              <w:bottom w:val="single" w:sz="4" w:space="0" w:color="000000"/>
            </w:tcBorders>
            <w:shd w:val="clear" w:color="auto" w:fill="auto"/>
          </w:tcPr>
          <w:p w14:paraId="26FE8D6E"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vertAlign w:val="superscript"/>
                <w:lang w:eastAsia="ar-SA"/>
              </w:rPr>
              <w:t>0</w:t>
            </w:r>
            <w:r w:rsidRPr="00031A21">
              <w:rPr>
                <w:rFonts w:ascii="Times New Roman" w:hAnsi="Times New Roman" w:cs="Times New Roman"/>
                <w:color w:val="auto"/>
                <w:lang w:eastAsia="ar-SA"/>
              </w:rPr>
              <w:t>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848044"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+ 10</w:t>
            </w:r>
          </w:p>
        </w:tc>
      </w:tr>
      <w:tr w:rsidR="00F72BDC" w:rsidRPr="00031A21" w14:paraId="1195CC2D" w14:textId="77777777" w:rsidTr="00D62AC7">
        <w:trPr>
          <w:jc w:val="center"/>
        </w:trPr>
        <w:tc>
          <w:tcPr>
            <w:tcW w:w="846" w:type="dxa"/>
            <w:tcBorders>
              <w:top w:val="single" w:sz="4" w:space="0" w:color="000000"/>
              <w:left w:val="single" w:sz="4" w:space="0" w:color="000000"/>
              <w:bottom w:val="single" w:sz="4" w:space="0" w:color="000000"/>
            </w:tcBorders>
            <w:shd w:val="clear" w:color="auto" w:fill="auto"/>
          </w:tcPr>
          <w:p w14:paraId="13ECC60C"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6.</w:t>
            </w:r>
          </w:p>
        </w:tc>
        <w:tc>
          <w:tcPr>
            <w:tcW w:w="5954" w:type="dxa"/>
            <w:tcBorders>
              <w:top w:val="single" w:sz="4" w:space="0" w:color="000000"/>
              <w:left w:val="single" w:sz="4" w:space="0" w:color="000000"/>
              <w:bottom w:val="single" w:sz="4" w:space="0" w:color="000000"/>
            </w:tcBorders>
            <w:shd w:val="clear" w:color="auto" w:fill="auto"/>
          </w:tcPr>
          <w:p w14:paraId="7D766644" w14:textId="77777777" w:rsidR="00F72BDC" w:rsidRPr="00031A21" w:rsidRDefault="00F72BDC" w:rsidP="00D62AC7">
            <w:pPr>
              <w:suppressAutoHyphens/>
              <w:snapToGrid w:val="0"/>
              <w:rPr>
                <w:rFonts w:ascii="Times New Roman" w:hAnsi="Times New Roman" w:cs="Times New Roman"/>
                <w:color w:val="auto"/>
                <w:lang w:eastAsia="ar-SA"/>
              </w:rPr>
            </w:pPr>
            <w:r w:rsidRPr="00031A21">
              <w:rPr>
                <w:rFonts w:ascii="Times New Roman" w:hAnsi="Times New Roman" w:cs="Times New Roman"/>
                <w:color w:val="auto"/>
                <w:lang w:eastAsia="ar-SA"/>
              </w:rPr>
              <w:t>Nuotekų vidutinė temperatūra vasaros metu</w:t>
            </w:r>
          </w:p>
        </w:tc>
        <w:tc>
          <w:tcPr>
            <w:tcW w:w="1276" w:type="dxa"/>
            <w:tcBorders>
              <w:top w:val="single" w:sz="4" w:space="0" w:color="000000"/>
              <w:left w:val="single" w:sz="4" w:space="0" w:color="000000"/>
              <w:bottom w:val="single" w:sz="4" w:space="0" w:color="000000"/>
            </w:tcBorders>
            <w:shd w:val="clear" w:color="auto" w:fill="auto"/>
          </w:tcPr>
          <w:p w14:paraId="423E297A"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vertAlign w:val="superscript"/>
                <w:lang w:eastAsia="ar-SA"/>
              </w:rPr>
              <w:t>0</w:t>
            </w:r>
            <w:r w:rsidRPr="00031A21">
              <w:rPr>
                <w:rFonts w:ascii="Times New Roman" w:hAnsi="Times New Roman" w:cs="Times New Roman"/>
                <w:color w:val="auto"/>
                <w:lang w:eastAsia="ar-SA"/>
              </w:rPr>
              <w:t>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CA0103" w14:textId="77777777" w:rsidR="00F72BDC" w:rsidRPr="00031A21" w:rsidRDefault="00F72BDC" w:rsidP="00D62AC7">
            <w:pPr>
              <w:suppressAutoHyphens/>
              <w:snapToGrid w:val="0"/>
              <w:jc w:val="center"/>
              <w:rPr>
                <w:rFonts w:ascii="Times New Roman" w:hAnsi="Times New Roman" w:cs="Times New Roman"/>
                <w:color w:val="auto"/>
                <w:lang w:eastAsia="ar-SA"/>
              </w:rPr>
            </w:pPr>
            <w:r w:rsidRPr="00031A21">
              <w:rPr>
                <w:rFonts w:ascii="Times New Roman" w:hAnsi="Times New Roman" w:cs="Times New Roman"/>
                <w:color w:val="auto"/>
                <w:lang w:eastAsia="ar-SA"/>
              </w:rPr>
              <w:t>+ 20</w:t>
            </w:r>
          </w:p>
        </w:tc>
      </w:tr>
    </w:tbl>
    <w:p w14:paraId="3AC68608" w14:textId="77777777" w:rsidR="007D7314" w:rsidRDefault="007D7314" w:rsidP="008456F2">
      <w:pPr>
        <w:spacing w:line="276" w:lineRule="auto"/>
        <w:jc w:val="both"/>
        <w:rPr>
          <w:rFonts w:ascii="Times New Roman" w:hAnsi="Times New Roman" w:cs="Times New Roman"/>
          <w:color w:val="auto"/>
        </w:rPr>
      </w:pPr>
    </w:p>
    <w:p w14:paraId="6D10B6C6" w14:textId="77777777" w:rsidR="007D7314" w:rsidRPr="00031A21" w:rsidRDefault="007D7314" w:rsidP="008456F2">
      <w:pPr>
        <w:spacing w:line="276" w:lineRule="auto"/>
        <w:jc w:val="both"/>
        <w:rPr>
          <w:rFonts w:ascii="Times New Roman" w:hAnsi="Times New Roman" w:cs="Times New Roman"/>
          <w:color w:val="auto"/>
        </w:rPr>
      </w:pPr>
    </w:p>
    <w:p w14:paraId="3540A9EA" w14:textId="77777777" w:rsidR="001D7961" w:rsidRPr="00031A21" w:rsidRDefault="00F5594D" w:rsidP="00885ED4">
      <w:pPr>
        <w:ind w:firstLine="547"/>
        <w:rPr>
          <w:rFonts w:ascii="Times New Roman" w:hAnsi="Times New Roman" w:cs="Times New Roman"/>
          <w:b/>
          <w:bCs/>
          <w:color w:val="auto"/>
        </w:rPr>
      </w:pPr>
      <w:r w:rsidRPr="00031A21">
        <w:rPr>
          <w:rFonts w:ascii="Times New Roman" w:hAnsi="Times New Roman" w:cs="Times New Roman"/>
          <w:b/>
          <w:bCs/>
          <w:color w:val="auto"/>
        </w:rPr>
        <w:t>2</w:t>
      </w:r>
      <w:r w:rsidR="001D7961" w:rsidRPr="00031A21">
        <w:rPr>
          <w:rFonts w:ascii="Times New Roman" w:hAnsi="Times New Roman" w:cs="Times New Roman"/>
          <w:b/>
          <w:bCs/>
          <w:color w:val="auto"/>
        </w:rPr>
        <w:t xml:space="preserve"> lentelė. </w:t>
      </w:r>
      <w:proofErr w:type="spellStart"/>
      <w:r w:rsidR="00441B2F">
        <w:rPr>
          <w:rFonts w:ascii="Times New Roman" w:hAnsi="Times New Roman" w:cs="Times New Roman"/>
          <w:bCs/>
          <w:color w:val="auto"/>
        </w:rPr>
        <w:t>Valakėlių</w:t>
      </w:r>
      <w:proofErr w:type="spellEnd"/>
      <w:r w:rsidR="003B4216" w:rsidRPr="00031A21">
        <w:rPr>
          <w:rFonts w:ascii="Times New Roman" w:hAnsi="Times New Roman" w:cs="Times New Roman"/>
          <w:bCs/>
          <w:color w:val="auto"/>
        </w:rPr>
        <w:t xml:space="preserve"> k.</w:t>
      </w:r>
      <w:r w:rsidR="001D7961" w:rsidRPr="00031A21">
        <w:rPr>
          <w:rFonts w:ascii="Times New Roman" w:hAnsi="Times New Roman" w:cs="Times New Roman"/>
          <w:bCs/>
          <w:color w:val="auto"/>
        </w:rPr>
        <w:t xml:space="preserve"> nuotekų valyklos </w:t>
      </w:r>
      <w:r w:rsidR="003B4216" w:rsidRPr="00031A21">
        <w:rPr>
          <w:rFonts w:ascii="Times New Roman" w:hAnsi="Times New Roman" w:cs="Times New Roman"/>
          <w:bCs/>
          <w:color w:val="auto"/>
        </w:rPr>
        <w:t xml:space="preserve">(GE </w:t>
      </w:r>
      <w:r w:rsidR="007D7314">
        <w:rPr>
          <w:rFonts w:ascii="Times New Roman" w:hAnsi="Times New Roman" w:cs="Times New Roman"/>
          <w:bCs/>
          <w:color w:val="auto"/>
        </w:rPr>
        <w:t>134</w:t>
      </w:r>
      <w:r w:rsidR="003B4216" w:rsidRPr="00031A21">
        <w:rPr>
          <w:rFonts w:ascii="Times New Roman" w:hAnsi="Times New Roman" w:cs="Times New Roman"/>
          <w:bCs/>
          <w:color w:val="auto"/>
        </w:rPr>
        <w:t xml:space="preserve">) </w:t>
      </w:r>
      <w:r w:rsidR="001D7961" w:rsidRPr="00031A21">
        <w:rPr>
          <w:rFonts w:ascii="Times New Roman" w:hAnsi="Times New Roman" w:cs="Times New Roman"/>
          <w:bCs/>
          <w:color w:val="auto"/>
        </w:rPr>
        <w:t>projektinės teršalų apkrovos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5890"/>
        <w:gridCol w:w="1261"/>
        <w:gridCol w:w="1336"/>
      </w:tblGrid>
      <w:tr w:rsidR="001D7961" w:rsidRPr="00031A21" w14:paraId="2EC08415" w14:textId="77777777" w:rsidTr="00490D4F">
        <w:tc>
          <w:tcPr>
            <w:tcW w:w="900" w:type="dxa"/>
            <w:shd w:val="clear" w:color="auto" w:fill="E7E6E6"/>
          </w:tcPr>
          <w:p w14:paraId="0CC343B6" w14:textId="77777777" w:rsidR="001D7961" w:rsidRPr="00031A21" w:rsidRDefault="001D7961" w:rsidP="00885ED4">
            <w:pPr>
              <w:rPr>
                <w:rFonts w:ascii="Times New Roman" w:hAnsi="Times New Roman" w:cs="Times New Roman"/>
                <w:b/>
                <w:bCs/>
                <w:color w:val="auto"/>
              </w:rPr>
            </w:pPr>
            <w:bookmarkStart w:id="64" w:name="_Hlk183099204"/>
            <w:r w:rsidRPr="00031A21">
              <w:rPr>
                <w:rFonts w:ascii="Times New Roman" w:hAnsi="Times New Roman" w:cs="Times New Roman"/>
                <w:b/>
                <w:bCs/>
                <w:color w:val="auto"/>
              </w:rPr>
              <w:t>Eil. Nr.</w:t>
            </w:r>
          </w:p>
        </w:tc>
        <w:tc>
          <w:tcPr>
            <w:tcW w:w="6021" w:type="dxa"/>
            <w:shd w:val="clear" w:color="auto" w:fill="E7E6E6"/>
          </w:tcPr>
          <w:p w14:paraId="3A095E75" w14:textId="77777777" w:rsidR="001D7961" w:rsidRPr="00031A21" w:rsidRDefault="001D7961" w:rsidP="00885ED4">
            <w:pPr>
              <w:jc w:val="center"/>
              <w:rPr>
                <w:rFonts w:ascii="Times New Roman" w:hAnsi="Times New Roman" w:cs="Times New Roman"/>
                <w:b/>
                <w:bCs/>
                <w:color w:val="auto"/>
              </w:rPr>
            </w:pPr>
            <w:r w:rsidRPr="00031A21">
              <w:rPr>
                <w:rFonts w:ascii="Times New Roman" w:hAnsi="Times New Roman" w:cs="Times New Roman"/>
                <w:b/>
                <w:bCs/>
                <w:color w:val="auto"/>
              </w:rPr>
              <w:t>Rodiklis</w:t>
            </w:r>
          </w:p>
        </w:tc>
        <w:tc>
          <w:tcPr>
            <w:tcW w:w="1276" w:type="dxa"/>
            <w:shd w:val="clear" w:color="auto" w:fill="E7E6E6"/>
          </w:tcPr>
          <w:p w14:paraId="147970F8" w14:textId="77777777" w:rsidR="001D7961" w:rsidRPr="00031A21" w:rsidRDefault="001D7961" w:rsidP="00885ED4">
            <w:pPr>
              <w:rPr>
                <w:rFonts w:ascii="Times New Roman" w:hAnsi="Times New Roman" w:cs="Times New Roman"/>
                <w:b/>
                <w:bCs/>
                <w:color w:val="auto"/>
              </w:rPr>
            </w:pPr>
            <w:r w:rsidRPr="00031A21">
              <w:rPr>
                <w:rFonts w:ascii="Times New Roman" w:hAnsi="Times New Roman" w:cs="Times New Roman"/>
                <w:b/>
                <w:bCs/>
                <w:color w:val="auto"/>
              </w:rPr>
              <w:t>Mato vnt.</w:t>
            </w:r>
          </w:p>
        </w:tc>
        <w:tc>
          <w:tcPr>
            <w:tcW w:w="1343" w:type="dxa"/>
            <w:shd w:val="clear" w:color="auto" w:fill="E7E6E6"/>
          </w:tcPr>
          <w:p w14:paraId="11EF91FE" w14:textId="77777777" w:rsidR="001D7961" w:rsidRPr="00031A21" w:rsidRDefault="001D7961" w:rsidP="00885ED4">
            <w:pPr>
              <w:rPr>
                <w:rFonts w:ascii="Times New Roman" w:hAnsi="Times New Roman" w:cs="Times New Roman"/>
                <w:b/>
                <w:bCs/>
                <w:color w:val="auto"/>
              </w:rPr>
            </w:pPr>
            <w:r w:rsidRPr="00031A21">
              <w:rPr>
                <w:rFonts w:ascii="Times New Roman" w:hAnsi="Times New Roman" w:cs="Times New Roman"/>
                <w:b/>
                <w:bCs/>
                <w:color w:val="auto"/>
              </w:rPr>
              <w:t xml:space="preserve"> Reikšmė</w:t>
            </w:r>
          </w:p>
        </w:tc>
      </w:tr>
      <w:tr w:rsidR="00F23090" w:rsidRPr="00031A21" w14:paraId="51E0C49E" w14:textId="77777777" w:rsidTr="001D7961">
        <w:tc>
          <w:tcPr>
            <w:tcW w:w="900" w:type="dxa"/>
            <w:vMerge w:val="restart"/>
            <w:shd w:val="clear" w:color="auto" w:fill="auto"/>
          </w:tcPr>
          <w:p w14:paraId="2A97E60F"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1.</w:t>
            </w:r>
          </w:p>
        </w:tc>
        <w:tc>
          <w:tcPr>
            <w:tcW w:w="6021" w:type="dxa"/>
            <w:vMerge w:val="restart"/>
            <w:shd w:val="clear" w:color="auto" w:fill="auto"/>
          </w:tcPr>
          <w:p w14:paraId="20618B6B" w14:textId="77777777" w:rsidR="00F23090" w:rsidRPr="00031A21" w:rsidRDefault="00F23090" w:rsidP="00885ED4">
            <w:pPr>
              <w:rPr>
                <w:rFonts w:ascii="Times New Roman" w:hAnsi="Times New Roman" w:cs="Times New Roman"/>
                <w:bCs/>
                <w:color w:val="auto"/>
              </w:rPr>
            </w:pPr>
            <w:r w:rsidRPr="00031A21">
              <w:rPr>
                <w:rFonts w:ascii="Times New Roman" w:hAnsi="Times New Roman" w:cs="Times New Roman"/>
                <w:bCs/>
                <w:color w:val="auto"/>
              </w:rPr>
              <w:t>Biocheminis deguonies  suvartojimas  (BDS</w:t>
            </w:r>
            <w:r w:rsidRPr="00031A21">
              <w:rPr>
                <w:rFonts w:ascii="Times New Roman" w:hAnsi="Times New Roman" w:cs="Times New Roman"/>
                <w:bCs/>
                <w:color w:val="auto"/>
                <w:vertAlign w:val="subscript"/>
              </w:rPr>
              <w:t>7</w:t>
            </w:r>
            <w:r w:rsidRPr="00031A21">
              <w:rPr>
                <w:rFonts w:ascii="Times New Roman" w:hAnsi="Times New Roman" w:cs="Times New Roman"/>
                <w:bCs/>
                <w:color w:val="auto"/>
              </w:rPr>
              <w:t>/BDS</w:t>
            </w:r>
            <w:r w:rsidRPr="00031A21">
              <w:rPr>
                <w:rFonts w:ascii="Times New Roman" w:hAnsi="Times New Roman" w:cs="Times New Roman"/>
                <w:bCs/>
                <w:color w:val="auto"/>
                <w:vertAlign w:val="subscript"/>
              </w:rPr>
              <w:t>5</w:t>
            </w:r>
            <w:r w:rsidRPr="00031A21">
              <w:rPr>
                <w:rFonts w:ascii="Times New Roman" w:hAnsi="Times New Roman" w:cs="Times New Roman"/>
                <w:bCs/>
                <w:color w:val="auto"/>
              </w:rPr>
              <w:t>)</w:t>
            </w:r>
          </w:p>
        </w:tc>
        <w:tc>
          <w:tcPr>
            <w:tcW w:w="1276" w:type="dxa"/>
            <w:shd w:val="clear" w:color="auto" w:fill="auto"/>
          </w:tcPr>
          <w:p w14:paraId="592E43AA"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kg/d</w:t>
            </w:r>
          </w:p>
        </w:tc>
        <w:tc>
          <w:tcPr>
            <w:tcW w:w="1343" w:type="dxa"/>
            <w:shd w:val="clear" w:color="auto" w:fill="auto"/>
          </w:tcPr>
          <w:p w14:paraId="5EE6A8A6" w14:textId="77777777" w:rsidR="00F23090" w:rsidRPr="00031A21" w:rsidRDefault="00CC1803" w:rsidP="00885ED4">
            <w:pPr>
              <w:jc w:val="center"/>
              <w:rPr>
                <w:rFonts w:ascii="Times New Roman" w:hAnsi="Times New Roman" w:cs="Times New Roman"/>
                <w:bCs/>
                <w:color w:val="auto"/>
              </w:rPr>
            </w:pPr>
            <w:r>
              <w:rPr>
                <w:rFonts w:ascii="Times New Roman" w:hAnsi="Times New Roman" w:cs="Times New Roman"/>
                <w:bCs/>
                <w:color w:val="auto"/>
              </w:rPr>
              <w:t>9,2/8,0</w:t>
            </w:r>
          </w:p>
        </w:tc>
      </w:tr>
      <w:tr w:rsidR="00F23090" w:rsidRPr="00031A21" w14:paraId="68577D2B" w14:textId="77777777" w:rsidTr="001D7961">
        <w:tc>
          <w:tcPr>
            <w:tcW w:w="900" w:type="dxa"/>
            <w:vMerge/>
            <w:shd w:val="clear" w:color="auto" w:fill="auto"/>
          </w:tcPr>
          <w:p w14:paraId="36E3B2D9" w14:textId="77777777" w:rsidR="00F23090" w:rsidRPr="00031A21" w:rsidRDefault="00F23090" w:rsidP="004C1C2E">
            <w:pPr>
              <w:jc w:val="center"/>
              <w:rPr>
                <w:rFonts w:ascii="Times New Roman" w:hAnsi="Times New Roman" w:cs="Times New Roman"/>
                <w:bCs/>
                <w:color w:val="auto"/>
              </w:rPr>
            </w:pPr>
          </w:p>
        </w:tc>
        <w:tc>
          <w:tcPr>
            <w:tcW w:w="6021" w:type="dxa"/>
            <w:vMerge/>
            <w:shd w:val="clear" w:color="auto" w:fill="auto"/>
          </w:tcPr>
          <w:p w14:paraId="5850F351" w14:textId="77777777" w:rsidR="00F23090" w:rsidRPr="00031A21" w:rsidRDefault="00F23090" w:rsidP="004C1C2E">
            <w:pPr>
              <w:rPr>
                <w:rFonts w:ascii="Times New Roman" w:hAnsi="Times New Roman" w:cs="Times New Roman"/>
                <w:bCs/>
                <w:color w:val="auto"/>
              </w:rPr>
            </w:pPr>
          </w:p>
        </w:tc>
        <w:tc>
          <w:tcPr>
            <w:tcW w:w="1276" w:type="dxa"/>
            <w:shd w:val="clear" w:color="auto" w:fill="auto"/>
          </w:tcPr>
          <w:p w14:paraId="34934504" w14:textId="77777777" w:rsidR="00F23090" w:rsidRPr="00031A21" w:rsidRDefault="00F23090" w:rsidP="004C1C2E">
            <w:pPr>
              <w:jc w:val="center"/>
              <w:rPr>
                <w:rFonts w:ascii="Times New Roman" w:hAnsi="Times New Roman" w:cs="Times New Roman"/>
                <w:bCs/>
                <w:color w:val="auto"/>
              </w:rPr>
            </w:pPr>
            <w:r w:rsidRPr="00031A21">
              <w:rPr>
                <w:rFonts w:ascii="Times New Roman" w:hAnsi="Times New Roman" w:cs="Times New Roman"/>
                <w:bCs/>
                <w:color w:val="auto"/>
              </w:rPr>
              <w:t>mg/l</w:t>
            </w:r>
          </w:p>
        </w:tc>
        <w:tc>
          <w:tcPr>
            <w:tcW w:w="1343" w:type="dxa"/>
            <w:shd w:val="clear" w:color="auto" w:fill="auto"/>
          </w:tcPr>
          <w:p w14:paraId="10CB7516" w14:textId="77777777" w:rsidR="00F23090" w:rsidRPr="00031A21" w:rsidRDefault="00CC1803" w:rsidP="004C1C2E">
            <w:pPr>
              <w:jc w:val="center"/>
              <w:rPr>
                <w:rFonts w:ascii="Times New Roman" w:hAnsi="Times New Roman" w:cs="Times New Roman"/>
                <w:bCs/>
                <w:color w:val="auto"/>
              </w:rPr>
            </w:pPr>
            <w:r>
              <w:rPr>
                <w:rFonts w:ascii="Times New Roman" w:hAnsi="Times New Roman" w:cs="Times New Roman"/>
                <w:bCs/>
                <w:color w:val="auto"/>
              </w:rPr>
              <w:t>307/267</w:t>
            </w:r>
          </w:p>
        </w:tc>
      </w:tr>
      <w:tr w:rsidR="00F23090" w:rsidRPr="00031A21" w14:paraId="7EF8EE1A" w14:textId="77777777" w:rsidTr="001D7961">
        <w:tc>
          <w:tcPr>
            <w:tcW w:w="900" w:type="dxa"/>
            <w:vMerge w:val="restart"/>
            <w:shd w:val="clear" w:color="auto" w:fill="auto"/>
          </w:tcPr>
          <w:p w14:paraId="7F69D2F4"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2.</w:t>
            </w:r>
          </w:p>
        </w:tc>
        <w:tc>
          <w:tcPr>
            <w:tcW w:w="6021" w:type="dxa"/>
            <w:vMerge w:val="restart"/>
            <w:shd w:val="clear" w:color="auto" w:fill="auto"/>
          </w:tcPr>
          <w:p w14:paraId="19CECFE8" w14:textId="77777777" w:rsidR="00F23090" w:rsidRPr="00031A21" w:rsidRDefault="00F23090" w:rsidP="00885ED4">
            <w:pPr>
              <w:rPr>
                <w:rFonts w:ascii="Times New Roman" w:hAnsi="Times New Roman" w:cs="Times New Roman"/>
                <w:bCs/>
                <w:color w:val="auto"/>
              </w:rPr>
            </w:pPr>
            <w:r w:rsidRPr="00031A21">
              <w:rPr>
                <w:rFonts w:ascii="Times New Roman" w:hAnsi="Times New Roman" w:cs="Times New Roman"/>
                <w:bCs/>
                <w:color w:val="auto"/>
              </w:rPr>
              <w:t>Cheminis deguonies  suvartojimas  (</w:t>
            </w:r>
            <w:proofErr w:type="spellStart"/>
            <w:r w:rsidRPr="00031A21">
              <w:rPr>
                <w:rFonts w:ascii="Times New Roman" w:hAnsi="Times New Roman" w:cs="Times New Roman"/>
                <w:bCs/>
                <w:color w:val="auto"/>
              </w:rPr>
              <w:t>ChDS</w:t>
            </w:r>
            <w:proofErr w:type="spellEnd"/>
            <w:r w:rsidRPr="00031A21">
              <w:rPr>
                <w:rFonts w:ascii="Times New Roman" w:hAnsi="Times New Roman" w:cs="Times New Roman"/>
                <w:bCs/>
                <w:color w:val="auto"/>
              </w:rPr>
              <w:t>)</w:t>
            </w:r>
          </w:p>
        </w:tc>
        <w:tc>
          <w:tcPr>
            <w:tcW w:w="1276" w:type="dxa"/>
            <w:shd w:val="clear" w:color="auto" w:fill="auto"/>
          </w:tcPr>
          <w:p w14:paraId="2E0AB519"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kg/d</w:t>
            </w:r>
          </w:p>
        </w:tc>
        <w:tc>
          <w:tcPr>
            <w:tcW w:w="1343" w:type="dxa"/>
            <w:shd w:val="clear" w:color="auto" w:fill="auto"/>
          </w:tcPr>
          <w:p w14:paraId="6BD2544D" w14:textId="77777777" w:rsidR="00F23090" w:rsidRPr="00031A21" w:rsidRDefault="00CC1803" w:rsidP="00885ED4">
            <w:pPr>
              <w:jc w:val="center"/>
              <w:rPr>
                <w:rFonts w:ascii="Times New Roman" w:hAnsi="Times New Roman" w:cs="Times New Roman"/>
                <w:bCs/>
                <w:color w:val="auto"/>
              </w:rPr>
            </w:pPr>
            <w:r>
              <w:rPr>
                <w:rFonts w:ascii="Times New Roman" w:hAnsi="Times New Roman" w:cs="Times New Roman"/>
                <w:bCs/>
                <w:color w:val="auto"/>
              </w:rPr>
              <w:t>17,1</w:t>
            </w:r>
          </w:p>
        </w:tc>
      </w:tr>
      <w:tr w:rsidR="00F23090" w:rsidRPr="00031A21" w14:paraId="5EE82C05" w14:textId="77777777" w:rsidTr="001D7961">
        <w:tc>
          <w:tcPr>
            <w:tcW w:w="900" w:type="dxa"/>
            <w:vMerge/>
            <w:shd w:val="clear" w:color="auto" w:fill="auto"/>
          </w:tcPr>
          <w:p w14:paraId="2ED35D73" w14:textId="77777777" w:rsidR="00F23090" w:rsidRPr="00031A21" w:rsidRDefault="00F23090" w:rsidP="004C1C2E">
            <w:pPr>
              <w:jc w:val="center"/>
              <w:rPr>
                <w:rFonts w:ascii="Times New Roman" w:hAnsi="Times New Roman" w:cs="Times New Roman"/>
                <w:bCs/>
                <w:color w:val="auto"/>
              </w:rPr>
            </w:pPr>
          </w:p>
        </w:tc>
        <w:tc>
          <w:tcPr>
            <w:tcW w:w="6021" w:type="dxa"/>
            <w:vMerge/>
            <w:shd w:val="clear" w:color="auto" w:fill="auto"/>
          </w:tcPr>
          <w:p w14:paraId="7DB4BDF2" w14:textId="77777777" w:rsidR="00F23090" w:rsidRPr="00031A21" w:rsidRDefault="00F23090" w:rsidP="004C1C2E">
            <w:pPr>
              <w:rPr>
                <w:rFonts w:ascii="Times New Roman" w:hAnsi="Times New Roman" w:cs="Times New Roman"/>
                <w:bCs/>
                <w:color w:val="auto"/>
              </w:rPr>
            </w:pPr>
          </w:p>
        </w:tc>
        <w:tc>
          <w:tcPr>
            <w:tcW w:w="1276" w:type="dxa"/>
            <w:shd w:val="clear" w:color="auto" w:fill="auto"/>
          </w:tcPr>
          <w:p w14:paraId="19E7DD76" w14:textId="77777777" w:rsidR="00F23090" w:rsidRPr="00031A21" w:rsidRDefault="00F23090" w:rsidP="004C1C2E">
            <w:pPr>
              <w:jc w:val="center"/>
              <w:rPr>
                <w:rFonts w:ascii="Times New Roman" w:hAnsi="Times New Roman" w:cs="Times New Roman"/>
                <w:bCs/>
                <w:color w:val="auto"/>
              </w:rPr>
            </w:pPr>
            <w:r w:rsidRPr="00031A21">
              <w:rPr>
                <w:rFonts w:ascii="Times New Roman" w:hAnsi="Times New Roman" w:cs="Times New Roman"/>
                <w:bCs/>
                <w:color w:val="auto"/>
              </w:rPr>
              <w:t>mg/l</w:t>
            </w:r>
          </w:p>
        </w:tc>
        <w:tc>
          <w:tcPr>
            <w:tcW w:w="1343" w:type="dxa"/>
            <w:shd w:val="clear" w:color="auto" w:fill="auto"/>
          </w:tcPr>
          <w:p w14:paraId="6F27A4BF" w14:textId="77777777" w:rsidR="00F23090" w:rsidRPr="00031A21" w:rsidRDefault="00CC1803" w:rsidP="004C1C2E">
            <w:pPr>
              <w:jc w:val="center"/>
              <w:rPr>
                <w:rFonts w:ascii="Times New Roman" w:hAnsi="Times New Roman" w:cs="Times New Roman"/>
                <w:bCs/>
                <w:color w:val="auto"/>
              </w:rPr>
            </w:pPr>
            <w:r>
              <w:rPr>
                <w:rFonts w:ascii="Times New Roman" w:hAnsi="Times New Roman" w:cs="Times New Roman"/>
                <w:bCs/>
                <w:color w:val="auto"/>
              </w:rPr>
              <w:t>570</w:t>
            </w:r>
          </w:p>
        </w:tc>
      </w:tr>
      <w:tr w:rsidR="00F23090" w:rsidRPr="00031A21" w14:paraId="24C1E4FD" w14:textId="77777777" w:rsidTr="001D7961">
        <w:tc>
          <w:tcPr>
            <w:tcW w:w="900" w:type="dxa"/>
            <w:vMerge w:val="restart"/>
            <w:shd w:val="clear" w:color="auto" w:fill="auto"/>
          </w:tcPr>
          <w:p w14:paraId="0BEDA6BE"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3.</w:t>
            </w:r>
          </w:p>
        </w:tc>
        <w:tc>
          <w:tcPr>
            <w:tcW w:w="6021" w:type="dxa"/>
            <w:vMerge w:val="restart"/>
            <w:shd w:val="clear" w:color="auto" w:fill="auto"/>
          </w:tcPr>
          <w:p w14:paraId="37228238" w14:textId="77777777" w:rsidR="00F23090" w:rsidRPr="00031A21" w:rsidRDefault="00F23090" w:rsidP="00885ED4">
            <w:pPr>
              <w:rPr>
                <w:rFonts w:ascii="Times New Roman" w:hAnsi="Times New Roman" w:cs="Times New Roman"/>
                <w:bCs/>
                <w:color w:val="auto"/>
              </w:rPr>
            </w:pPr>
            <w:r w:rsidRPr="00031A21">
              <w:rPr>
                <w:rFonts w:ascii="Times New Roman" w:hAnsi="Times New Roman" w:cs="Times New Roman"/>
                <w:bCs/>
                <w:color w:val="auto"/>
              </w:rPr>
              <w:t>Skendinčios medžiagos (SM)</w:t>
            </w:r>
          </w:p>
        </w:tc>
        <w:tc>
          <w:tcPr>
            <w:tcW w:w="1276" w:type="dxa"/>
            <w:shd w:val="clear" w:color="auto" w:fill="auto"/>
          </w:tcPr>
          <w:p w14:paraId="41EA64DA"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kg/d</w:t>
            </w:r>
          </w:p>
        </w:tc>
        <w:tc>
          <w:tcPr>
            <w:tcW w:w="1343" w:type="dxa"/>
            <w:shd w:val="clear" w:color="auto" w:fill="auto"/>
          </w:tcPr>
          <w:p w14:paraId="582BD61C" w14:textId="77777777" w:rsidR="00F23090" w:rsidRPr="00031A21" w:rsidRDefault="00CC1803" w:rsidP="00885ED4">
            <w:pPr>
              <w:jc w:val="center"/>
              <w:rPr>
                <w:rFonts w:ascii="Times New Roman" w:hAnsi="Times New Roman" w:cs="Times New Roman"/>
                <w:bCs/>
                <w:color w:val="auto"/>
              </w:rPr>
            </w:pPr>
            <w:r>
              <w:rPr>
                <w:rFonts w:ascii="Times New Roman" w:hAnsi="Times New Roman" w:cs="Times New Roman"/>
                <w:bCs/>
                <w:color w:val="auto"/>
              </w:rPr>
              <w:t>9,9</w:t>
            </w:r>
          </w:p>
        </w:tc>
      </w:tr>
      <w:tr w:rsidR="00F23090" w:rsidRPr="00031A21" w14:paraId="15F6441B" w14:textId="77777777" w:rsidTr="001D7961">
        <w:tc>
          <w:tcPr>
            <w:tcW w:w="900" w:type="dxa"/>
            <w:vMerge/>
            <w:shd w:val="clear" w:color="auto" w:fill="auto"/>
          </w:tcPr>
          <w:p w14:paraId="3D7A7834" w14:textId="77777777" w:rsidR="00F23090" w:rsidRPr="00031A21" w:rsidRDefault="00F23090" w:rsidP="004C1C2E">
            <w:pPr>
              <w:jc w:val="center"/>
              <w:rPr>
                <w:rFonts w:ascii="Times New Roman" w:hAnsi="Times New Roman" w:cs="Times New Roman"/>
                <w:bCs/>
                <w:color w:val="auto"/>
              </w:rPr>
            </w:pPr>
          </w:p>
        </w:tc>
        <w:tc>
          <w:tcPr>
            <w:tcW w:w="6021" w:type="dxa"/>
            <w:vMerge/>
            <w:shd w:val="clear" w:color="auto" w:fill="auto"/>
          </w:tcPr>
          <w:p w14:paraId="1E6248DF" w14:textId="77777777" w:rsidR="00F23090" w:rsidRPr="00031A21" w:rsidRDefault="00F23090" w:rsidP="004C1C2E">
            <w:pPr>
              <w:rPr>
                <w:rFonts w:ascii="Times New Roman" w:hAnsi="Times New Roman" w:cs="Times New Roman"/>
                <w:bCs/>
                <w:color w:val="auto"/>
              </w:rPr>
            </w:pPr>
          </w:p>
        </w:tc>
        <w:tc>
          <w:tcPr>
            <w:tcW w:w="1276" w:type="dxa"/>
            <w:shd w:val="clear" w:color="auto" w:fill="auto"/>
          </w:tcPr>
          <w:p w14:paraId="3B924EA8" w14:textId="77777777" w:rsidR="00F23090" w:rsidRPr="00031A21" w:rsidRDefault="00F23090" w:rsidP="004C1C2E">
            <w:pPr>
              <w:jc w:val="center"/>
              <w:rPr>
                <w:rFonts w:ascii="Times New Roman" w:hAnsi="Times New Roman" w:cs="Times New Roman"/>
                <w:bCs/>
                <w:color w:val="auto"/>
              </w:rPr>
            </w:pPr>
            <w:r w:rsidRPr="00031A21">
              <w:rPr>
                <w:rFonts w:ascii="Times New Roman" w:hAnsi="Times New Roman" w:cs="Times New Roman"/>
                <w:bCs/>
                <w:color w:val="auto"/>
              </w:rPr>
              <w:t>mg/l</w:t>
            </w:r>
          </w:p>
        </w:tc>
        <w:tc>
          <w:tcPr>
            <w:tcW w:w="1343" w:type="dxa"/>
            <w:shd w:val="clear" w:color="auto" w:fill="auto"/>
          </w:tcPr>
          <w:p w14:paraId="76E04CFC" w14:textId="77777777" w:rsidR="00F23090" w:rsidRPr="00031A21" w:rsidRDefault="00CC1803" w:rsidP="004C1C2E">
            <w:pPr>
              <w:jc w:val="center"/>
              <w:rPr>
                <w:rFonts w:ascii="Times New Roman" w:hAnsi="Times New Roman" w:cs="Times New Roman"/>
                <w:bCs/>
                <w:color w:val="auto"/>
              </w:rPr>
            </w:pPr>
            <w:r>
              <w:rPr>
                <w:rFonts w:ascii="Times New Roman" w:hAnsi="Times New Roman" w:cs="Times New Roman"/>
                <w:bCs/>
                <w:color w:val="auto"/>
              </w:rPr>
              <w:t>330</w:t>
            </w:r>
          </w:p>
        </w:tc>
      </w:tr>
      <w:tr w:rsidR="00F23090" w:rsidRPr="00031A21" w14:paraId="271ED805" w14:textId="77777777" w:rsidTr="001D7961">
        <w:tc>
          <w:tcPr>
            <w:tcW w:w="900" w:type="dxa"/>
            <w:vMerge w:val="restart"/>
            <w:shd w:val="clear" w:color="auto" w:fill="auto"/>
          </w:tcPr>
          <w:p w14:paraId="239F6A4C"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4.</w:t>
            </w:r>
          </w:p>
        </w:tc>
        <w:tc>
          <w:tcPr>
            <w:tcW w:w="6021" w:type="dxa"/>
            <w:vMerge w:val="restart"/>
            <w:shd w:val="clear" w:color="auto" w:fill="auto"/>
          </w:tcPr>
          <w:p w14:paraId="35BD98B6" w14:textId="77777777" w:rsidR="00F23090" w:rsidRPr="00031A21" w:rsidRDefault="00F23090" w:rsidP="00885ED4">
            <w:pPr>
              <w:rPr>
                <w:rFonts w:ascii="Times New Roman" w:hAnsi="Times New Roman" w:cs="Times New Roman"/>
                <w:bCs/>
                <w:color w:val="auto"/>
              </w:rPr>
            </w:pPr>
            <w:r w:rsidRPr="00031A21">
              <w:rPr>
                <w:rFonts w:ascii="Times New Roman" w:hAnsi="Times New Roman" w:cs="Times New Roman"/>
                <w:bCs/>
                <w:color w:val="auto"/>
              </w:rPr>
              <w:t>Bendrasis  azotas  (</w:t>
            </w:r>
            <w:proofErr w:type="spellStart"/>
            <w:r w:rsidRPr="00031A21">
              <w:rPr>
                <w:rFonts w:ascii="Times New Roman" w:hAnsi="Times New Roman" w:cs="Times New Roman"/>
                <w:bCs/>
                <w:color w:val="auto"/>
              </w:rPr>
              <w:t>N</w:t>
            </w:r>
            <w:r w:rsidRPr="00031A21">
              <w:rPr>
                <w:rFonts w:ascii="Times New Roman" w:hAnsi="Times New Roman" w:cs="Times New Roman"/>
                <w:bCs/>
                <w:color w:val="auto"/>
                <w:vertAlign w:val="subscript"/>
              </w:rPr>
              <w:t>b</w:t>
            </w:r>
            <w:proofErr w:type="spellEnd"/>
            <w:r w:rsidRPr="00031A21">
              <w:rPr>
                <w:rFonts w:ascii="Times New Roman" w:hAnsi="Times New Roman" w:cs="Times New Roman"/>
                <w:bCs/>
                <w:color w:val="auto"/>
              </w:rPr>
              <w:t>)</w:t>
            </w:r>
          </w:p>
        </w:tc>
        <w:tc>
          <w:tcPr>
            <w:tcW w:w="1276" w:type="dxa"/>
            <w:shd w:val="clear" w:color="auto" w:fill="auto"/>
          </w:tcPr>
          <w:p w14:paraId="45985350"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kg/d</w:t>
            </w:r>
          </w:p>
        </w:tc>
        <w:tc>
          <w:tcPr>
            <w:tcW w:w="1343" w:type="dxa"/>
            <w:shd w:val="clear" w:color="auto" w:fill="auto"/>
          </w:tcPr>
          <w:p w14:paraId="7FC0EBB1" w14:textId="77777777" w:rsidR="00F23090" w:rsidRPr="00031A21" w:rsidRDefault="00CC1803" w:rsidP="00885ED4">
            <w:pPr>
              <w:jc w:val="center"/>
              <w:rPr>
                <w:rFonts w:ascii="Times New Roman" w:hAnsi="Times New Roman" w:cs="Times New Roman"/>
                <w:bCs/>
                <w:color w:val="auto"/>
              </w:rPr>
            </w:pPr>
            <w:r>
              <w:rPr>
                <w:rFonts w:ascii="Times New Roman" w:hAnsi="Times New Roman" w:cs="Times New Roman"/>
                <w:bCs/>
                <w:color w:val="auto"/>
              </w:rPr>
              <w:t>1,8</w:t>
            </w:r>
          </w:p>
        </w:tc>
      </w:tr>
      <w:tr w:rsidR="00F23090" w:rsidRPr="00031A21" w14:paraId="22E8F5A4" w14:textId="77777777" w:rsidTr="001D7961">
        <w:tc>
          <w:tcPr>
            <w:tcW w:w="900" w:type="dxa"/>
            <w:vMerge/>
            <w:tcBorders>
              <w:bottom w:val="single" w:sz="4" w:space="0" w:color="auto"/>
            </w:tcBorders>
            <w:shd w:val="clear" w:color="auto" w:fill="auto"/>
          </w:tcPr>
          <w:p w14:paraId="6551EEE3" w14:textId="77777777" w:rsidR="00F23090" w:rsidRPr="00031A21" w:rsidRDefault="00F23090" w:rsidP="004C1C2E">
            <w:pPr>
              <w:jc w:val="center"/>
              <w:rPr>
                <w:rFonts w:ascii="Times New Roman" w:hAnsi="Times New Roman" w:cs="Times New Roman"/>
                <w:bCs/>
                <w:color w:val="auto"/>
              </w:rPr>
            </w:pPr>
          </w:p>
        </w:tc>
        <w:tc>
          <w:tcPr>
            <w:tcW w:w="6021" w:type="dxa"/>
            <w:vMerge/>
            <w:tcBorders>
              <w:bottom w:val="single" w:sz="4" w:space="0" w:color="auto"/>
            </w:tcBorders>
            <w:shd w:val="clear" w:color="auto" w:fill="auto"/>
          </w:tcPr>
          <w:p w14:paraId="134667B7" w14:textId="77777777" w:rsidR="00F23090" w:rsidRPr="00031A21" w:rsidRDefault="00F23090" w:rsidP="004C1C2E">
            <w:pPr>
              <w:rPr>
                <w:rFonts w:ascii="Times New Roman" w:hAnsi="Times New Roman" w:cs="Times New Roman"/>
                <w:bCs/>
                <w:color w:val="auto"/>
              </w:rPr>
            </w:pPr>
          </w:p>
        </w:tc>
        <w:tc>
          <w:tcPr>
            <w:tcW w:w="1276" w:type="dxa"/>
            <w:shd w:val="clear" w:color="auto" w:fill="auto"/>
          </w:tcPr>
          <w:p w14:paraId="0F058484" w14:textId="77777777" w:rsidR="00F23090" w:rsidRPr="00031A21" w:rsidRDefault="00F23090" w:rsidP="004C1C2E">
            <w:pPr>
              <w:jc w:val="center"/>
              <w:rPr>
                <w:rFonts w:ascii="Times New Roman" w:hAnsi="Times New Roman" w:cs="Times New Roman"/>
                <w:bCs/>
                <w:color w:val="auto"/>
              </w:rPr>
            </w:pPr>
            <w:r w:rsidRPr="00031A21">
              <w:rPr>
                <w:rFonts w:ascii="Times New Roman" w:hAnsi="Times New Roman" w:cs="Times New Roman"/>
                <w:bCs/>
                <w:color w:val="auto"/>
              </w:rPr>
              <w:t>mg/l</w:t>
            </w:r>
          </w:p>
        </w:tc>
        <w:tc>
          <w:tcPr>
            <w:tcW w:w="1343" w:type="dxa"/>
            <w:shd w:val="clear" w:color="auto" w:fill="auto"/>
          </w:tcPr>
          <w:p w14:paraId="61B975CC" w14:textId="77777777" w:rsidR="00F23090" w:rsidRPr="00031A21" w:rsidRDefault="00CC1803" w:rsidP="004C1C2E">
            <w:pPr>
              <w:jc w:val="center"/>
              <w:rPr>
                <w:rFonts w:ascii="Times New Roman" w:hAnsi="Times New Roman" w:cs="Times New Roman"/>
                <w:bCs/>
                <w:color w:val="auto"/>
              </w:rPr>
            </w:pPr>
            <w:r>
              <w:rPr>
                <w:rFonts w:ascii="Times New Roman" w:hAnsi="Times New Roman" w:cs="Times New Roman"/>
                <w:bCs/>
                <w:color w:val="auto"/>
              </w:rPr>
              <w:t>60</w:t>
            </w:r>
          </w:p>
        </w:tc>
      </w:tr>
      <w:tr w:rsidR="00F23090" w:rsidRPr="00031A21" w14:paraId="4B82171E" w14:textId="77777777" w:rsidTr="001D7961">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5E2468F2"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5.</w:t>
            </w:r>
          </w:p>
        </w:tc>
        <w:tc>
          <w:tcPr>
            <w:tcW w:w="6021" w:type="dxa"/>
            <w:vMerge w:val="restart"/>
            <w:tcBorders>
              <w:top w:val="single" w:sz="4" w:space="0" w:color="auto"/>
              <w:left w:val="single" w:sz="4" w:space="0" w:color="auto"/>
              <w:bottom w:val="single" w:sz="4" w:space="0" w:color="auto"/>
              <w:right w:val="single" w:sz="4" w:space="0" w:color="auto"/>
            </w:tcBorders>
            <w:shd w:val="clear" w:color="auto" w:fill="auto"/>
          </w:tcPr>
          <w:p w14:paraId="35DAF9FC" w14:textId="77777777" w:rsidR="00F23090" w:rsidRPr="00031A21" w:rsidRDefault="00F23090" w:rsidP="00885ED4">
            <w:pPr>
              <w:rPr>
                <w:rFonts w:ascii="Times New Roman" w:hAnsi="Times New Roman" w:cs="Times New Roman"/>
                <w:bCs/>
                <w:color w:val="auto"/>
              </w:rPr>
            </w:pPr>
            <w:r w:rsidRPr="00031A21">
              <w:rPr>
                <w:rFonts w:ascii="Times New Roman" w:hAnsi="Times New Roman" w:cs="Times New Roman"/>
                <w:bCs/>
                <w:color w:val="auto"/>
              </w:rPr>
              <w:t>Bendrasis fosforas (</w:t>
            </w:r>
            <w:proofErr w:type="spellStart"/>
            <w:r w:rsidRPr="00031A21">
              <w:rPr>
                <w:rFonts w:ascii="Times New Roman" w:hAnsi="Times New Roman" w:cs="Times New Roman"/>
                <w:bCs/>
                <w:color w:val="auto"/>
              </w:rPr>
              <w:t>P</w:t>
            </w:r>
            <w:r w:rsidRPr="00031A21">
              <w:rPr>
                <w:rFonts w:ascii="Times New Roman" w:hAnsi="Times New Roman" w:cs="Times New Roman"/>
                <w:bCs/>
                <w:color w:val="auto"/>
                <w:vertAlign w:val="subscript"/>
              </w:rPr>
              <w:t>p</w:t>
            </w:r>
            <w:proofErr w:type="spellEnd"/>
            <w:r w:rsidRPr="00031A21">
              <w:rPr>
                <w:rFonts w:ascii="Times New Roman" w:hAnsi="Times New Roman" w:cs="Times New Roman"/>
                <w:bCs/>
                <w:color w:val="auto"/>
              </w:rPr>
              <w:t>)</w:t>
            </w:r>
          </w:p>
        </w:tc>
        <w:tc>
          <w:tcPr>
            <w:tcW w:w="1276" w:type="dxa"/>
            <w:tcBorders>
              <w:left w:val="single" w:sz="4" w:space="0" w:color="auto"/>
            </w:tcBorders>
            <w:shd w:val="clear" w:color="auto" w:fill="auto"/>
          </w:tcPr>
          <w:p w14:paraId="2CB50BDE" w14:textId="77777777" w:rsidR="00F23090" w:rsidRPr="00031A21" w:rsidRDefault="00F23090" w:rsidP="00885ED4">
            <w:pPr>
              <w:jc w:val="center"/>
              <w:rPr>
                <w:rFonts w:ascii="Times New Roman" w:hAnsi="Times New Roman" w:cs="Times New Roman"/>
                <w:bCs/>
                <w:color w:val="auto"/>
              </w:rPr>
            </w:pPr>
            <w:r w:rsidRPr="00031A21">
              <w:rPr>
                <w:rFonts w:ascii="Times New Roman" w:hAnsi="Times New Roman" w:cs="Times New Roman"/>
                <w:bCs/>
                <w:color w:val="auto"/>
              </w:rPr>
              <w:t>kg/d</w:t>
            </w:r>
          </w:p>
        </w:tc>
        <w:tc>
          <w:tcPr>
            <w:tcW w:w="1343" w:type="dxa"/>
            <w:shd w:val="clear" w:color="auto" w:fill="auto"/>
          </w:tcPr>
          <w:p w14:paraId="38951CE4" w14:textId="77777777" w:rsidR="00F23090" w:rsidRPr="00880C3B" w:rsidRDefault="006D0126" w:rsidP="00885ED4">
            <w:pPr>
              <w:jc w:val="center"/>
              <w:rPr>
                <w:rFonts w:ascii="Times New Roman" w:hAnsi="Times New Roman" w:cs="Times New Roman"/>
                <w:bCs/>
                <w:strike/>
                <w:color w:val="auto"/>
              </w:rPr>
            </w:pPr>
            <w:r w:rsidRPr="00880C3B">
              <w:rPr>
                <w:rFonts w:ascii="Times New Roman" w:hAnsi="Times New Roman" w:cs="Times New Roman"/>
                <w:bCs/>
                <w:color w:val="auto"/>
              </w:rPr>
              <w:t>0,</w:t>
            </w:r>
            <w:r w:rsidR="00CC1803">
              <w:rPr>
                <w:rFonts w:ascii="Times New Roman" w:hAnsi="Times New Roman" w:cs="Times New Roman"/>
                <w:bCs/>
                <w:color w:val="auto"/>
              </w:rPr>
              <w:t>3</w:t>
            </w:r>
          </w:p>
        </w:tc>
      </w:tr>
      <w:tr w:rsidR="001D7961" w:rsidRPr="00031A21" w14:paraId="6FA65816" w14:textId="77777777" w:rsidTr="001D7961">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58BDADE4" w14:textId="77777777" w:rsidR="001D7961" w:rsidRPr="00031A21" w:rsidRDefault="001D7961" w:rsidP="004C1C2E">
            <w:pPr>
              <w:rPr>
                <w:rFonts w:ascii="Times New Roman" w:hAnsi="Times New Roman" w:cs="Times New Roman"/>
                <w:bCs/>
                <w:color w:val="auto"/>
              </w:rPr>
            </w:pPr>
          </w:p>
        </w:tc>
        <w:tc>
          <w:tcPr>
            <w:tcW w:w="6021" w:type="dxa"/>
            <w:vMerge/>
            <w:tcBorders>
              <w:top w:val="single" w:sz="4" w:space="0" w:color="auto"/>
              <w:left w:val="single" w:sz="4" w:space="0" w:color="auto"/>
              <w:bottom w:val="single" w:sz="4" w:space="0" w:color="auto"/>
              <w:right w:val="single" w:sz="4" w:space="0" w:color="auto"/>
            </w:tcBorders>
            <w:shd w:val="clear" w:color="auto" w:fill="auto"/>
          </w:tcPr>
          <w:p w14:paraId="7FC4F56A" w14:textId="77777777" w:rsidR="001D7961" w:rsidRPr="00031A21" w:rsidRDefault="001D7961" w:rsidP="004C1C2E">
            <w:pPr>
              <w:rPr>
                <w:rFonts w:ascii="Times New Roman" w:hAnsi="Times New Roman" w:cs="Times New Roman"/>
                <w:bCs/>
                <w:color w:val="auto"/>
              </w:rPr>
            </w:pPr>
          </w:p>
        </w:tc>
        <w:tc>
          <w:tcPr>
            <w:tcW w:w="1276" w:type="dxa"/>
            <w:tcBorders>
              <w:left w:val="single" w:sz="4" w:space="0" w:color="auto"/>
            </w:tcBorders>
            <w:shd w:val="clear" w:color="auto" w:fill="auto"/>
          </w:tcPr>
          <w:p w14:paraId="4207F1CC" w14:textId="77777777" w:rsidR="001D7961" w:rsidRPr="00031A21" w:rsidRDefault="00F23090" w:rsidP="004C1C2E">
            <w:pPr>
              <w:jc w:val="center"/>
              <w:rPr>
                <w:rFonts w:ascii="Times New Roman" w:hAnsi="Times New Roman" w:cs="Times New Roman"/>
                <w:bCs/>
                <w:color w:val="auto"/>
              </w:rPr>
            </w:pPr>
            <w:r w:rsidRPr="00031A21">
              <w:rPr>
                <w:rFonts w:ascii="Times New Roman" w:hAnsi="Times New Roman" w:cs="Times New Roman"/>
                <w:bCs/>
                <w:color w:val="auto"/>
              </w:rPr>
              <w:t>mg/l</w:t>
            </w:r>
          </w:p>
        </w:tc>
        <w:tc>
          <w:tcPr>
            <w:tcW w:w="1343" w:type="dxa"/>
            <w:shd w:val="clear" w:color="auto" w:fill="auto"/>
          </w:tcPr>
          <w:p w14:paraId="45D3F68D" w14:textId="77777777" w:rsidR="001D7961" w:rsidRPr="00031A21" w:rsidRDefault="00CC1803" w:rsidP="004C1C2E">
            <w:pPr>
              <w:jc w:val="center"/>
              <w:rPr>
                <w:rFonts w:ascii="Times New Roman" w:hAnsi="Times New Roman" w:cs="Times New Roman"/>
                <w:bCs/>
                <w:color w:val="auto"/>
              </w:rPr>
            </w:pPr>
            <w:r>
              <w:rPr>
                <w:rFonts w:ascii="Times New Roman" w:hAnsi="Times New Roman" w:cs="Times New Roman"/>
                <w:bCs/>
                <w:color w:val="auto"/>
              </w:rPr>
              <w:t>10</w:t>
            </w:r>
          </w:p>
        </w:tc>
      </w:tr>
      <w:bookmarkEnd w:id="63"/>
      <w:bookmarkEnd w:id="64"/>
    </w:tbl>
    <w:p w14:paraId="5B8E2E2A" w14:textId="77777777" w:rsidR="00891F01" w:rsidRPr="00031A21" w:rsidRDefault="00891F01" w:rsidP="00885ED4">
      <w:pPr>
        <w:ind w:firstLine="540"/>
        <w:rPr>
          <w:rFonts w:ascii="Times New Roman" w:hAnsi="Times New Roman" w:cs="Times New Roman"/>
          <w:color w:val="auto"/>
        </w:rPr>
      </w:pPr>
    </w:p>
    <w:p w14:paraId="788DE9EE" w14:textId="77777777" w:rsidR="00A90FBE" w:rsidRPr="00031A21" w:rsidRDefault="00EF3228" w:rsidP="00B00518">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B73D5B" w:rsidRPr="00031A21">
        <w:rPr>
          <w:rFonts w:ascii="Times New Roman" w:hAnsi="Times New Roman" w:cs="Times New Roman"/>
          <w:color w:val="auto"/>
        </w:rPr>
        <w:t>as</w:t>
      </w:r>
      <w:r w:rsidR="00C50B05" w:rsidRPr="00031A21">
        <w:rPr>
          <w:rFonts w:ascii="Times New Roman" w:hAnsi="Times New Roman" w:cs="Times New Roman"/>
          <w:color w:val="auto"/>
        </w:rPr>
        <w:t>,</w:t>
      </w:r>
      <w:r w:rsidR="00B73D5B" w:rsidRPr="00031A21">
        <w:rPr>
          <w:rFonts w:ascii="Times New Roman" w:hAnsi="Times New Roman" w:cs="Times New Roman"/>
          <w:color w:val="auto"/>
        </w:rPr>
        <w:t xml:space="preserve"> teikdamas pasiūlymą</w:t>
      </w:r>
      <w:r w:rsidR="00C50B05" w:rsidRPr="00031A21">
        <w:rPr>
          <w:rFonts w:ascii="Times New Roman" w:hAnsi="Times New Roman" w:cs="Times New Roman"/>
          <w:color w:val="auto"/>
        </w:rPr>
        <w:t>,</w:t>
      </w:r>
      <w:r w:rsidR="00B73D5B" w:rsidRPr="00031A21">
        <w:rPr>
          <w:rFonts w:ascii="Times New Roman" w:hAnsi="Times New Roman" w:cs="Times New Roman"/>
          <w:color w:val="auto"/>
        </w:rPr>
        <w:t xml:space="preserve"> turi įsivertinti, kad skaičiuotinas išvalytų nuotekų užterštumas neturi viršyti lentelėje </w:t>
      </w:r>
      <w:r w:rsidR="005E22A2" w:rsidRPr="00031A21">
        <w:rPr>
          <w:rFonts w:ascii="Times New Roman" w:hAnsi="Times New Roman" w:cs="Times New Roman"/>
          <w:color w:val="auto"/>
        </w:rPr>
        <w:t>3</w:t>
      </w:r>
      <w:r w:rsidR="00270616" w:rsidRPr="00031A21">
        <w:rPr>
          <w:rFonts w:ascii="Times New Roman" w:hAnsi="Times New Roman" w:cs="Times New Roman"/>
          <w:color w:val="auto"/>
        </w:rPr>
        <w:t xml:space="preserve"> </w:t>
      </w:r>
      <w:r w:rsidR="00B73D5B" w:rsidRPr="00031A21">
        <w:rPr>
          <w:rFonts w:ascii="Times New Roman" w:hAnsi="Times New Roman" w:cs="Times New Roman"/>
          <w:color w:val="auto"/>
        </w:rPr>
        <w:t>nurodytų koncentracijų.</w:t>
      </w:r>
    </w:p>
    <w:p w14:paraId="77544625" w14:textId="77777777" w:rsidR="005E22A2" w:rsidRPr="00031A21" w:rsidRDefault="005E22A2" w:rsidP="003D729B">
      <w:pPr>
        <w:ind w:firstLine="709"/>
        <w:jc w:val="both"/>
        <w:rPr>
          <w:rFonts w:ascii="Times New Roman" w:hAnsi="Times New Roman" w:cs="Times New Roman"/>
          <w:color w:val="auto"/>
        </w:rPr>
      </w:pPr>
    </w:p>
    <w:p w14:paraId="7713EEDA" w14:textId="77777777" w:rsidR="003D729B" w:rsidRPr="00031A21" w:rsidRDefault="005E22A2" w:rsidP="00575D7B">
      <w:pPr>
        <w:ind w:firstLine="540"/>
        <w:rPr>
          <w:rFonts w:ascii="Times New Roman" w:hAnsi="Times New Roman" w:cs="Times New Roman"/>
          <w:color w:val="auto"/>
        </w:rPr>
      </w:pPr>
      <w:r w:rsidRPr="00031A21">
        <w:rPr>
          <w:rFonts w:ascii="Times New Roman" w:hAnsi="Times New Roman" w:cs="Times New Roman"/>
          <w:b/>
          <w:color w:val="auto"/>
        </w:rPr>
        <w:t>3</w:t>
      </w:r>
      <w:r w:rsidR="003D729B" w:rsidRPr="00031A21">
        <w:rPr>
          <w:rFonts w:ascii="Times New Roman" w:hAnsi="Times New Roman" w:cs="Times New Roman"/>
          <w:b/>
          <w:color w:val="auto"/>
        </w:rPr>
        <w:t xml:space="preserve"> lentelė</w:t>
      </w:r>
      <w:r w:rsidR="003D729B" w:rsidRPr="00031A21">
        <w:rPr>
          <w:rFonts w:ascii="Times New Roman" w:hAnsi="Times New Roman" w:cs="Times New Roman"/>
          <w:color w:val="auto"/>
        </w:rPr>
        <w:t xml:space="preserve">. Pagrindiniai reikalavimai </w:t>
      </w:r>
      <w:proofErr w:type="spellStart"/>
      <w:r w:rsidR="00441B2F">
        <w:rPr>
          <w:rFonts w:ascii="Times New Roman" w:hAnsi="Times New Roman" w:cs="Times New Roman"/>
          <w:bCs/>
          <w:color w:val="auto"/>
        </w:rPr>
        <w:t>Valakėlių</w:t>
      </w:r>
      <w:proofErr w:type="spellEnd"/>
      <w:r w:rsidRPr="00031A21">
        <w:rPr>
          <w:rFonts w:ascii="Times New Roman" w:hAnsi="Times New Roman" w:cs="Times New Roman"/>
          <w:bCs/>
          <w:color w:val="auto"/>
        </w:rPr>
        <w:t xml:space="preserve"> k.</w:t>
      </w:r>
      <w:r w:rsidR="003D729B" w:rsidRPr="00031A21">
        <w:rPr>
          <w:rFonts w:ascii="Times New Roman" w:hAnsi="Times New Roman" w:cs="Times New Roman"/>
          <w:color w:val="auto"/>
        </w:rPr>
        <w:t xml:space="preserve"> nuotekų valyklos valytoms nuotekoms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1417"/>
        <w:gridCol w:w="1985"/>
      </w:tblGrid>
      <w:tr w:rsidR="003D729B" w:rsidRPr="00031A21" w14:paraId="12C75114" w14:textId="77777777" w:rsidTr="00490D4F">
        <w:trPr>
          <w:trHeight w:val="539"/>
          <w:jc w:val="center"/>
        </w:trPr>
        <w:tc>
          <w:tcPr>
            <w:tcW w:w="1555" w:type="dxa"/>
            <w:shd w:val="clear" w:color="auto" w:fill="E7E6E6"/>
          </w:tcPr>
          <w:p w14:paraId="52BF134F"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b/>
                <w:color w:val="auto"/>
              </w:rPr>
              <w:t>Parametras</w:t>
            </w:r>
          </w:p>
        </w:tc>
        <w:tc>
          <w:tcPr>
            <w:tcW w:w="1418" w:type="dxa"/>
            <w:shd w:val="clear" w:color="auto" w:fill="E7E6E6"/>
          </w:tcPr>
          <w:p w14:paraId="0754B01E"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b/>
                <w:color w:val="auto"/>
              </w:rPr>
              <w:t>Matavimo vnt.</w:t>
            </w:r>
          </w:p>
        </w:tc>
        <w:tc>
          <w:tcPr>
            <w:tcW w:w="1559" w:type="dxa"/>
            <w:shd w:val="clear" w:color="auto" w:fill="E7E6E6"/>
          </w:tcPr>
          <w:p w14:paraId="56F53062"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b/>
                <w:color w:val="auto"/>
              </w:rPr>
              <w:t>Vidutinio paros mėginio DLK</w:t>
            </w:r>
          </w:p>
        </w:tc>
        <w:tc>
          <w:tcPr>
            <w:tcW w:w="1417" w:type="dxa"/>
            <w:shd w:val="clear" w:color="auto" w:fill="E7E6E6"/>
          </w:tcPr>
          <w:p w14:paraId="174E165E"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b/>
                <w:color w:val="auto"/>
              </w:rPr>
              <w:t>Momentinė DLK</w:t>
            </w:r>
          </w:p>
        </w:tc>
        <w:tc>
          <w:tcPr>
            <w:tcW w:w="1417" w:type="dxa"/>
            <w:shd w:val="clear" w:color="auto" w:fill="E7E6E6"/>
          </w:tcPr>
          <w:p w14:paraId="29BCC3CE"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b/>
                <w:color w:val="auto"/>
              </w:rPr>
              <w:t>Vidutinė metinė DLK</w:t>
            </w:r>
          </w:p>
        </w:tc>
        <w:tc>
          <w:tcPr>
            <w:tcW w:w="1985" w:type="dxa"/>
            <w:shd w:val="clear" w:color="auto" w:fill="E7E6E6"/>
          </w:tcPr>
          <w:p w14:paraId="49B07D64"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b/>
                <w:color w:val="auto"/>
              </w:rPr>
              <w:t>Minimalus išvalymo efektyvumas, %</w:t>
            </w:r>
          </w:p>
        </w:tc>
      </w:tr>
      <w:tr w:rsidR="003D729B" w:rsidRPr="00031A21" w14:paraId="6CE9118D" w14:textId="77777777" w:rsidTr="00EA2C6D">
        <w:trPr>
          <w:jc w:val="center"/>
        </w:trPr>
        <w:tc>
          <w:tcPr>
            <w:tcW w:w="1555" w:type="dxa"/>
            <w:shd w:val="clear" w:color="auto" w:fill="auto"/>
          </w:tcPr>
          <w:p w14:paraId="037E2763"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BDS</w:t>
            </w:r>
            <w:r w:rsidRPr="00031A21">
              <w:rPr>
                <w:rFonts w:ascii="Times New Roman" w:hAnsi="Times New Roman" w:cs="Times New Roman"/>
                <w:color w:val="auto"/>
                <w:vertAlign w:val="subscript"/>
              </w:rPr>
              <w:t>7</w:t>
            </w:r>
          </w:p>
        </w:tc>
        <w:tc>
          <w:tcPr>
            <w:tcW w:w="1418" w:type="dxa"/>
            <w:shd w:val="clear" w:color="auto" w:fill="auto"/>
          </w:tcPr>
          <w:p w14:paraId="19B9C082"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mg O</w:t>
            </w:r>
            <w:r w:rsidRPr="00031A21">
              <w:rPr>
                <w:rFonts w:ascii="Times New Roman" w:hAnsi="Times New Roman" w:cs="Times New Roman"/>
                <w:color w:val="auto"/>
                <w:vertAlign w:val="subscript"/>
              </w:rPr>
              <w:t>2</w:t>
            </w:r>
            <w:r w:rsidRPr="00031A21">
              <w:rPr>
                <w:rFonts w:ascii="Times New Roman" w:hAnsi="Times New Roman" w:cs="Times New Roman"/>
                <w:color w:val="auto"/>
              </w:rPr>
              <w:t>/l</w:t>
            </w:r>
          </w:p>
        </w:tc>
        <w:tc>
          <w:tcPr>
            <w:tcW w:w="1559" w:type="dxa"/>
            <w:shd w:val="clear" w:color="auto" w:fill="auto"/>
          </w:tcPr>
          <w:p w14:paraId="061AEFE8"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w:t>
            </w:r>
          </w:p>
        </w:tc>
        <w:tc>
          <w:tcPr>
            <w:tcW w:w="1417" w:type="dxa"/>
          </w:tcPr>
          <w:p w14:paraId="52723EFE"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34</w:t>
            </w:r>
            <w:r w:rsidR="00B00518">
              <w:rPr>
                <w:rFonts w:ascii="Times New Roman" w:hAnsi="Times New Roman" w:cs="Times New Roman"/>
                <w:color w:val="auto"/>
              </w:rPr>
              <w:t>*</w:t>
            </w:r>
          </w:p>
        </w:tc>
        <w:tc>
          <w:tcPr>
            <w:tcW w:w="1417" w:type="dxa"/>
            <w:shd w:val="clear" w:color="auto" w:fill="auto"/>
          </w:tcPr>
          <w:p w14:paraId="03E77A75"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23</w:t>
            </w:r>
            <w:r w:rsidR="00B00518">
              <w:rPr>
                <w:rFonts w:ascii="Times New Roman" w:hAnsi="Times New Roman" w:cs="Times New Roman"/>
                <w:color w:val="auto"/>
              </w:rPr>
              <w:t>*</w:t>
            </w:r>
          </w:p>
        </w:tc>
        <w:tc>
          <w:tcPr>
            <w:tcW w:w="1985" w:type="dxa"/>
          </w:tcPr>
          <w:p w14:paraId="6251885C"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w:t>
            </w:r>
          </w:p>
        </w:tc>
      </w:tr>
      <w:tr w:rsidR="003D729B" w:rsidRPr="00031A21" w14:paraId="41F90A41" w14:textId="77777777" w:rsidTr="00EA2C6D">
        <w:trPr>
          <w:jc w:val="center"/>
        </w:trPr>
        <w:tc>
          <w:tcPr>
            <w:tcW w:w="1555" w:type="dxa"/>
            <w:shd w:val="clear" w:color="auto" w:fill="auto"/>
          </w:tcPr>
          <w:p w14:paraId="44535026"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SM</w:t>
            </w:r>
          </w:p>
        </w:tc>
        <w:tc>
          <w:tcPr>
            <w:tcW w:w="1418" w:type="dxa"/>
            <w:shd w:val="clear" w:color="auto" w:fill="auto"/>
          </w:tcPr>
          <w:p w14:paraId="4B369A72"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mg/l</w:t>
            </w:r>
          </w:p>
        </w:tc>
        <w:tc>
          <w:tcPr>
            <w:tcW w:w="1559" w:type="dxa"/>
            <w:shd w:val="clear" w:color="auto" w:fill="auto"/>
          </w:tcPr>
          <w:p w14:paraId="08CFDCB0"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w:t>
            </w:r>
          </w:p>
        </w:tc>
        <w:tc>
          <w:tcPr>
            <w:tcW w:w="1417" w:type="dxa"/>
          </w:tcPr>
          <w:p w14:paraId="2951F42D"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40</w:t>
            </w:r>
          </w:p>
        </w:tc>
        <w:tc>
          <w:tcPr>
            <w:tcW w:w="1417" w:type="dxa"/>
            <w:shd w:val="clear" w:color="auto" w:fill="auto"/>
          </w:tcPr>
          <w:p w14:paraId="48112A94"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30</w:t>
            </w:r>
          </w:p>
        </w:tc>
        <w:tc>
          <w:tcPr>
            <w:tcW w:w="1985" w:type="dxa"/>
          </w:tcPr>
          <w:p w14:paraId="559B4D80"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w:t>
            </w:r>
          </w:p>
        </w:tc>
      </w:tr>
      <w:tr w:rsidR="003D729B" w:rsidRPr="00031A21" w14:paraId="1CDCD4AC" w14:textId="77777777" w:rsidTr="00EA2C6D">
        <w:trPr>
          <w:jc w:val="center"/>
        </w:trPr>
        <w:tc>
          <w:tcPr>
            <w:tcW w:w="1555" w:type="dxa"/>
            <w:shd w:val="clear" w:color="auto" w:fill="auto"/>
          </w:tcPr>
          <w:p w14:paraId="0A0B48E4" w14:textId="77777777" w:rsidR="003D729B" w:rsidRPr="00031A21" w:rsidRDefault="003D729B" w:rsidP="003D729B">
            <w:pPr>
              <w:jc w:val="center"/>
              <w:rPr>
                <w:rFonts w:ascii="Times New Roman" w:hAnsi="Times New Roman" w:cs="Times New Roman"/>
                <w:color w:val="auto"/>
              </w:rPr>
            </w:pPr>
            <w:proofErr w:type="spellStart"/>
            <w:r w:rsidRPr="00031A21">
              <w:rPr>
                <w:rFonts w:ascii="Times New Roman" w:hAnsi="Times New Roman" w:cs="Times New Roman"/>
                <w:color w:val="auto"/>
              </w:rPr>
              <w:t>N</w:t>
            </w:r>
            <w:r w:rsidRPr="00031A21">
              <w:rPr>
                <w:rFonts w:ascii="Times New Roman" w:hAnsi="Times New Roman" w:cs="Times New Roman"/>
                <w:color w:val="auto"/>
                <w:vertAlign w:val="subscript"/>
              </w:rPr>
              <w:t>b</w:t>
            </w:r>
            <w:proofErr w:type="spellEnd"/>
          </w:p>
        </w:tc>
        <w:tc>
          <w:tcPr>
            <w:tcW w:w="1418" w:type="dxa"/>
            <w:shd w:val="clear" w:color="auto" w:fill="auto"/>
          </w:tcPr>
          <w:p w14:paraId="6DF80E2B"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mg/l</w:t>
            </w:r>
          </w:p>
        </w:tc>
        <w:tc>
          <w:tcPr>
            <w:tcW w:w="1559" w:type="dxa"/>
            <w:shd w:val="clear" w:color="auto" w:fill="auto"/>
          </w:tcPr>
          <w:p w14:paraId="6044826D"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w:t>
            </w:r>
          </w:p>
        </w:tc>
        <w:tc>
          <w:tcPr>
            <w:tcW w:w="1417" w:type="dxa"/>
          </w:tcPr>
          <w:p w14:paraId="3F4C84B6"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w:t>
            </w:r>
          </w:p>
        </w:tc>
        <w:tc>
          <w:tcPr>
            <w:tcW w:w="1417" w:type="dxa"/>
            <w:shd w:val="clear" w:color="auto" w:fill="auto"/>
          </w:tcPr>
          <w:p w14:paraId="758C1048"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25</w:t>
            </w:r>
          </w:p>
        </w:tc>
        <w:tc>
          <w:tcPr>
            <w:tcW w:w="1985" w:type="dxa"/>
          </w:tcPr>
          <w:p w14:paraId="19599604"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80</w:t>
            </w:r>
          </w:p>
        </w:tc>
      </w:tr>
      <w:tr w:rsidR="003D729B" w:rsidRPr="00031A21" w14:paraId="7BE87ED2" w14:textId="77777777" w:rsidTr="00EA2C6D">
        <w:trPr>
          <w:jc w:val="center"/>
        </w:trPr>
        <w:tc>
          <w:tcPr>
            <w:tcW w:w="1555" w:type="dxa"/>
            <w:shd w:val="clear" w:color="auto" w:fill="auto"/>
          </w:tcPr>
          <w:p w14:paraId="5ED78D52" w14:textId="77777777" w:rsidR="003D729B" w:rsidRPr="00031A21" w:rsidRDefault="003D729B" w:rsidP="003D729B">
            <w:pPr>
              <w:jc w:val="center"/>
              <w:rPr>
                <w:rFonts w:ascii="Times New Roman" w:hAnsi="Times New Roman" w:cs="Times New Roman"/>
                <w:color w:val="auto"/>
              </w:rPr>
            </w:pPr>
            <w:proofErr w:type="spellStart"/>
            <w:r w:rsidRPr="00031A21">
              <w:rPr>
                <w:rFonts w:ascii="Times New Roman" w:hAnsi="Times New Roman" w:cs="Times New Roman"/>
                <w:color w:val="auto"/>
              </w:rPr>
              <w:t>P</w:t>
            </w:r>
            <w:r w:rsidRPr="00031A21">
              <w:rPr>
                <w:rFonts w:ascii="Times New Roman" w:hAnsi="Times New Roman" w:cs="Times New Roman"/>
                <w:color w:val="auto"/>
                <w:vertAlign w:val="subscript"/>
              </w:rPr>
              <w:t>b</w:t>
            </w:r>
            <w:proofErr w:type="spellEnd"/>
          </w:p>
        </w:tc>
        <w:tc>
          <w:tcPr>
            <w:tcW w:w="1418" w:type="dxa"/>
            <w:shd w:val="clear" w:color="auto" w:fill="auto"/>
          </w:tcPr>
          <w:p w14:paraId="0E555D88"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mg/l</w:t>
            </w:r>
          </w:p>
        </w:tc>
        <w:tc>
          <w:tcPr>
            <w:tcW w:w="1559" w:type="dxa"/>
            <w:shd w:val="clear" w:color="auto" w:fill="auto"/>
          </w:tcPr>
          <w:p w14:paraId="7BF1DC9B"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color w:val="auto"/>
              </w:rPr>
              <w:t>–</w:t>
            </w:r>
          </w:p>
        </w:tc>
        <w:tc>
          <w:tcPr>
            <w:tcW w:w="1417" w:type="dxa"/>
          </w:tcPr>
          <w:p w14:paraId="08A91AFA" w14:textId="77777777" w:rsidR="003D729B" w:rsidRPr="00031A21" w:rsidRDefault="003D729B" w:rsidP="003D729B">
            <w:pPr>
              <w:jc w:val="center"/>
              <w:rPr>
                <w:rFonts w:ascii="Times New Roman" w:hAnsi="Times New Roman" w:cs="Times New Roman"/>
                <w:b/>
                <w:color w:val="auto"/>
              </w:rPr>
            </w:pPr>
            <w:r w:rsidRPr="00031A21">
              <w:rPr>
                <w:rFonts w:ascii="Times New Roman" w:hAnsi="Times New Roman" w:cs="Times New Roman"/>
                <w:color w:val="auto"/>
              </w:rPr>
              <w:t>–</w:t>
            </w:r>
          </w:p>
        </w:tc>
        <w:tc>
          <w:tcPr>
            <w:tcW w:w="1417" w:type="dxa"/>
            <w:shd w:val="clear" w:color="auto" w:fill="auto"/>
          </w:tcPr>
          <w:p w14:paraId="5A7C9540"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4</w:t>
            </w:r>
          </w:p>
        </w:tc>
        <w:tc>
          <w:tcPr>
            <w:tcW w:w="1985" w:type="dxa"/>
          </w:tcPr>
          <w:p w14:paraId="7876AD6F" w14:textId="77777777" w:rsidR="003D729B" w:rsidRPr="00031A21" w:rsidRDefault="003D729B" w:rsidP="003D729B">
            <w:pPr>
              <w:jc w:val="center"/>
              <w:rPr>
                <w:rFonts w:ascii="Times New Roman" w:hAnsi="Times New Roman" w:cs="Times New Roman"/>
                <w:color w:val="auto"/>
              </w:rPr>
            </w:pPr>
            <w:r w:rsidRPr="00031A21">
              <w:rPr>
                <w:rFonts w:ascii="Times New Roman" w:hAnsi="Times New Roman" w:cs="Times New Roman"/>
                <w:color w:val="auto"/>
              </w:rPr>
              <w:t>80</w:t>
            </w:r>
          </w:p>
        </w:tc>
      </w:tr>
    </w:tbl>
    <w:p w14:paraId="2156361A" w14:textId="77777777" w:rsidR="003D729B" w:rsidRDefault="003D729B" w:rsidP="003D729B">
      <w:pPr>
        <w:ind w:firstLine="709"/>
        <w:rPr>
          <w:rFonts w:ascii="Times New Roman" w:hAnsi="Times New Roman" w:cs="Times New Roman"/>
          <w:i/>
          <w:iCs/>
          <w:color w:val="auto"/>
          <w:sz w:val="22"/>
          <w:szCs w:val="22"/>
        </w:rPr>
      </w:pPr>
      <w:r w:rsidRPr="00031A21">
        <w:rPr>
          <w:rFonts w:ascii="Times New Roman" w:hAnsi="Times New Roman" w:cs="Times New Roman"/>
          <w:i/>
          <w:iCs/>
          <w:color w:val="auto"/>
          <w:sz w:val="22"/>
          <w:szCs w:val="22"/>
        </w:rPr>
        <w:t>Pastaba: DLK – didžiausia leistina koncentracija</w:t>
      </w:r>
    </w:p>
    <w:p w14:paraId="03664802" w14:textId="77777777" w:rsidR="00B00518" w:rsidRPr="00031A21" w:rsidRDefault="00B00518" w:rsidP="003D729B">
      <w:pPr>
        <w:ind w:firstLine="709"/>
        <w:rPr>
          <w:rFonts w:ascii="Times New Roman" w:hAnsi="Times New Roman" w:cs="Times New Roman"/>
          <w:i/>
          <w:iCs/>
          <w:color w:val="auto"/>
          <w:sz w:val="22"/>
          <w:szCs w:val="22"/>
        </w:rPr>
      </w:pPr>
      <w:r>
        <w:rPr>
          <w:rFonts w:ascii="Times New Roman" w:hAnsi="Times New Roman" w:cs="Times New Roman"/>
          <w:i/>
          <w:iCs/>
          <w:color w:val="auto"/>
          <w:sz w:val="22"/>
          <w:szCs w:val="22"/>
        </w:rPr>
        <w:t>*-šiuo metu taikomi išvalymo rodikliai</w:t>
      </w:r>
    </w:p>
    <w:p w14:paraId="05E52FEC" w14:textId="77777777" w:rsidR="0020097C" w:rsidRPr="00031A21" w:rsidRDefault="0020097C" w:rsidP="0020097C">
      <w:pPr>
        <w:ind w:firstLine="567"/>
        <w:jc w:val="both"/>
        <w:rPr>
          <w:rFonts w:ascii="Times New Roman" w:hAnsi="Times New Roman" w:cs="Times New Roman"/>
          <w:color w:val="auto"/>
          <w:highlight w:val="cyan"/>
        </w:rPr>
      </w:pPr>
    </w:p>
    <w:p w14:paraId="446C373E" w14:textId="77777777" w:rsidR="0020097C" w:rsidRPr="00031A21" w:rsidRDefault="0020097C" w:rsidP="0020097C">
      <w:pPr>
        <w:ind w:firstLine="567"/>
        <w:jc w:val="both"/>
        <w:rPr>
          <w:rFonts w:ascii="Times New Roman" w:hAnsi="Times New Roman" w:cs="Times New Roman"/>
          <w:color w:val="auto"/>
        </w:rPr>
      </w:pPr>
      <w:bookmarkStart w:id="65" w:name="_Hlk183001308"/>
      <w:r w:rsidRPr="00031A21">
        <w:rPr>
          <w:rFonts w:ascii="Times New Roman" w:hAnsi="Times New Roman" w:cs="Times New Roman"/>
          <w:color w:val="auto"/>
        </w:rPr>
        <w:t>Kartu su pasiūlymu Tiekėjas privalo pateikti užpildytą „Technologinio proceso garantiją</w:t>
      </w:r>
      <w:r w:rsidR="0047460C" w:rsidRPr="00031A21">
        <w:rPr>
          <w:rFonts w:ascii="Times New Roman" w:hAnsi="Times New Roman" w:cs="Times New Roman"/>
          <w:color w:val="auto"/>
        </w:rPr>
        <w:t xml:space="preserve">“ (forma pateikia Pirkimo </w:t>
      </w:r>
      <w:r w:rsidR="00FF6FB1" w:rsidRPr="00031A21">
        <w:rPr>
          <w:rFonts w:ascii="Times New Roman" w:hAnsi="Times New Roman" w:cs="Times New Roman"/>
          <w:color w:val="auto"/>
        </w:rPr>
        <w:t>sąlygų</w:t>
      </w:r>
      <w:r w:rsidR="0047460C" w:rsidRPr="00031A21">
        <w:rPr>
          <w:rFonts w:ascii="Times New Roman" w:hAnsi="Times New Roman" w:cs="Times New Roman"/>
          <w:color w:val="auto"/>
        </w:rPr>
        <w:t xml:space="preserve"> 11 priede) užtikrindamas, kad nurodyti rodikliai bus pasiekti</w:t>
      </w:r>
      <w:r w:rsidRPr="00031A21">
        <w:rPr>
          <w:rFonts w:ascii="Times New Roman" w:hAnsi="Times New Roman" w:cs="Times New Roman"/>
          <w:color w:val="auto"/>
        </w:rPr>
        <w:t xml:space="preserve">. </w:t>
      </w:r>
    </w:p>
    <w:bookmarkEnd w:id="65"/>
    <w:p w14:paraId="06901C72" w14:textId="77777777" w:rsidR="003D729B" w:rsidRPr="00031A21" w:rsidRDefault="003D729B" w:rsidP="00DF4316">
      <w:pPr>
        <w:ind w:firstLine="567"/>
        <w:jc w:val="both"/>
        <w:rPr>
          <w:rFonts w:ascii="Times New Roman" w:hAnsi="Times New Roman" w:cs="Times New Roman"/>
          <w:color w:val="auto"/>
        </w:rPr>
      </w:pPr>
    </w:p>
    <w:p w14:paraId="619FE980" w14:textId="77777777" w:rsidR="008C7EDC" w:rsidRPr="00031A21" w:rsidRDefault="00575D7B" w:rsidP="008C7EDC">
      <w:pPr>
        <w:ind w:firstLine="567"/>
        <w:jc w:val="both"/>
        <w:rPr>
          <w:rFonts w:ascii="Times New Roman" w:hAnsi="Times New Roman" w:cs="Times New Roman"/>
          <w:color w:val="auto"/>
        </w:rPr>
      </w:pPr>
      <w:r w:rsidRPr="00031A21">
        <w:rPr>
          <w:rFonts w:ascii="Times New Roman" w:hAnsi="Times New Roman" w:cs="Times New Roman"/>
          <w:color w:val="auto"/>
        </w:rPr>
        <w:t>Rangovo siūlomi</w:t>
      </w:r>
      <w:r w:rsidR="008C7EDC" w:rsidRPr="00031A21">
        <w:rPr>
          <w:rFonts w:ascii="Times New Roman" w:hAnsi="Times New Roman" w:cs="Times New Roman"/>
          <w:color w:val="auto"/>
        </w:rPr>
        <w:t xml:space="preserve"> sprendiniai turi būti pagrįsti įprastiniu biologiniu nuotekų valymo procesu. </w:t>
      </w:r>
      <w:bookmarkStart w:id="66" w:name="_Hlk45284987"/>
      <w:r w:rsidR="008C7EDC" w:rsidRPr="00031A21">
        <w:rPr>
          <w:rFonts w:ascii="Times New Roman" w:hAnsi="Times New Roman" w:cs="Times New Roman"/>
          <w:color w:val="auto"/>
        </w:rPr>
        <w:t xml:space="preserve">Biologinis valymas turi būti suprojektuotas ir pagrįstas skaičiavimais pagal </w:t>
      </w:r>
      <w:r w:rsidR="00357C85" w:rsidRPr="00031A21">
        <w:rPr>
          <w:rFonts w:ascii="Times New Roman" w:hAnsi="Times New Roman" w:cs="Times New Roman"/>
          <w:color w:val="auto"/>
        </w:rPr>
        <w:t>DWA-A 131</w:t>
      </w:r>
      <w:r w:rsidR="008C7EDC" w:rsidRPr="00031A21">
        <w:rPr>
          <w:rFonts w:ascii="Times New Roman" w:hAnsi="Times New Roman" w:cs="Times New Roman"/>
          <w:color w:val="auto"/>
        </w:rPr>
        <w:t xml:space="preserve"> </w:t>
      </w:r>
      <w:r w:rsidR="00C23BB2" w:rsidRPr="00031A21">
        <w:rPr>
          <w:rFonts w:ascii="Times New Roman" w:hAnsi="Times New Roman" w:cs="Times New Roman"/>
          <w:color w:val="auto"/>
        </w:rPr>
        <w:t xml:space="preserve">standarto </w:t>
      </w:r>
      <w:r w:rsidR="00357C85" w:rsidRPr="00031A21">
        <w:rPr>
          <w:rFonts w:ascii="Times New Roman" w:hAnsi="Times New Roman" w:cs="Times New Roman"/>
          <w:color w:val="auto"/>
        </w:rPr>
        <w:t>naujausi</w:t>
      </w:r>
      <w:r w:rsidR="00C23BB2" w:rsidRPr="00031A21">
        <w:rPr>
          <w:rFonts w:ascii="Times New Roman" w:hAnsi="Times New Roman" w:cs="Times New Roman"/>
          <w:color w:val="auto"/>
        </w:rPr>
        <w:t>os</w:t>
      </w:r>
      <w:r w:rsidR="00357C85" w:rsidRPr="00031A21">
        <w:rPr>
          <w:rFonts w:ascii="Times New Roman" w:hAnsi="Times New Roman" w:cs="Times New Roman"/>
          <w:color w:val="auto"/>
        </w:rPr>
        <w:t xml:space="preserve"> </w:t>
      </w:r>
      <w:r w:rsidR="00AC6AD1" w:rsidRPr="00031A21">
        <w:rPr>
          <w:rFonts w:ascii="Times New Roman" w:hAnsi="Times New Roman" w:cs="Times New Roman"/>
          <w:color w:val="auto"/>
        </w:rPr>
        <w:t xml:space="preserve">2016 </w:t>
      </w:r>
      <w:r w:rsidR="008C7EDC" w:rsidRPr="00031A21">
        <w:rPr>
          <w:rFonts w:ascii="Times New Roman" w:hAnsi="Times New Roman" w:cs="Times New Roman"/>
          <w:color w:val="auto"/>
        </w:rPr>
        <w:t>m.</w:t>
      </w:r>
      <w:r w:rsidR="00357C85" w:rsidRPr="00031A21">
        <w:rPr>
          <w:rFonts w:ascii="Times New Roman" w:hAnsi="Times New Roman" w:cs="Times New Roman"/>
          <w:color w:val="auto"/>
        </w:rPr>
        <w:t xml:space="preserve"> redakcij</w:t>
      </w:r>
      <w:bookmarkEnd w:id="66"/>
      <w:r w:rsidR="00C23BB2" w:rsidRPr="00031A21">
        <w:rPr>
          <w:rFonts w:ascii="Times New Roman" w:hAnsi="Times New Roman" w:cs="Times New Roman"/>
          <w:color w:val="auto"/>
        </w:rPr>
        <w:t>os metodiką.</w:t>
      </w:r>
    </w:p>
    <w:p w14:paraId="4ECDB428" w14:textId="77777777" w:rsidR="008F4373" w:rsidRPr="00031A21" w:rsidRDefault="008F4373" w:rsidP="008C7EDC">
      <w:pPr>
        <w:ind w:firstLine="567"/>
        <w:jc w:val="both"/>
        <w:rPr>
          <w:rFonts w:ascii="Times New Roman" w:hAnsi="Times New Roman" w:cs="Times New Roman"/>
          <w:strike/>
          <w:color w:val="auto"/>
        </w:rPr>
      </w:pPr>
      <w:r w:rsidRPr="00031A21">
        <w:rPr>
          <w:rFonts w:ascii="Times New Roman" w:hAnsi="Times New Roman" w:cs="Times New Roman"/>
          <w:color w:val="auto"/>
        </w:rPr>
        <w:t>Biologiniam nuotekų valymo</w:t>
      </w:r>
      <w:r w:rsidR="0098379E" w:rsidRPr="00031A21">
        <w:rPr>
          <w:rFonts w:ascii="Times New Roman" w:hAnsi="Times New Roman" w:cs="Times New Roman"/>
          <w:color w:val="auto"/>
        </w:rPr>
        <w:t xml:space="preserve"> procesui </w:t>
      </w:r>
      <w:r w:rsidR="00C23BB2" w:rsidRPr="00031A21">
        <w:rPr>
          <w:rFonts w:ascii="Times New Roman" w:hAnsi="Times New Roman" w:cs="Times New Roman"/>
          <w:color w:val="auto"/>
        </w:rPr>
        <w:t>r</w:t>
      </w:r>
      <w:r w:rsidRPr="00031A21">
        <w:rPr>
          <w:rFonts w:ascii="Times New Roman" w:hAnsi="Times New Roman" w:cs="Times New Roman"/>
          <w:color w:val="auto"/>
        </w:rPr>
        <w:t xml:space="preserve">eaktorių su </w:t>
      </w:r>
      <w:proofErr w:type="spellStart"/>
      <w:r w:rsidRPr="00031A21">
        <w:rPr>
          <w:rFonts w:ascii="Times New Roman" w:hAnsi="Times New Roman" w:cs="Times New Roman"/>
          <w:color w:val="auto"/>
        </w:rPr>
        <w:t>bioįkrova</w:t>
      </w:r>
      <w:proofErr w:type="spellEnd"/>
      <w:r w:rsidRPr="00031A21">
        <w:rPr>
          <w:rFonts w:ascii="Times New Roman" w:hAnsi="Times New Roman" w:cs="Times New Roman"/>
          <w:color w:val="auto"/>
        </w:rPr>
        <w:t xml:space="preserve">, </w:t>
      </w:r>
      <w:proofErr w:type="spellStart"/>
      <w:r w:rsidRPr="00031A21">
        <w:rPr>
          <w:rFonts w:ascii="Times New Roman" w:hAnsi="Times New Roman" w:cs="Times New Roman"/>
          <w:color w:val="auto"/>
        </w:rPr>
        <w:t>plėvelinių</w:t>
      </w:r>
      <w:proofErr w:type="spellEnd"/>
      <w:r w:rsidRPr="00031A21">
        <w:rPr>
          <w:rFonts w:ascii="Times New Roman" w:hAnsi="Times New Roman" w:cs="Times New Roman"/>
          <w:color w:val="auto"/>
        </w:rPr>
        <w:t xml:space="preserve"> </w:t>
      </w:r>
      <w:r w:rsidR="00FE3ADB" w:rsidRPr="00031A21">
        <w:rPr>
          <w:rFonts w:ascii="Times New Roman" w:hAnsi="Times New Roman" w:cs="Times New Roman"/>
          <w:color w:val="auto"/>
        </w:rPr>
        <w:t>ir sekos bio</w:t>
      </w:r>
      <w:r w:rsidRPr="00031A21">
        <w:rPr>
          <w:rFonts w:ascii="Times New Roman" w:hAnsi="Times New Roman" w:cs="Times New Roman"/>
          <w:color w:val="auto"/>
        </w:rPr>
        <w:t xml:space="preserve">reaktorių, augalų </w:t>
      </w:r>
      <w:r w:rsidR="0098379E" w:rsidRPr="00031A21">
        <w:rPr>
          <w:rFonts w:ascii="Times New Roman" w:hAnsi="Times New Roman" w:cs="Times New Roman"/>
          <w:color w:val="auto"/>
        </w:rPr>
        <w:t xml:space="preserve">ir laistomųjų </w:t>
      </w:r>
      <w:proofErr w:type="spellStart"/>
      <w:r w:rsidR="0098379E" w:rsidRPr="00031A21">
        <w:rPr>
          <w:rFonts w:ascii="Times New Roman" w:hAnsi="Times New Roman" w:cs="Times New Roman"/>
          <w:color w:val="auto"/>
        </w:rPr>
        <w:t>bio</w:t>
      </w:r>
      <w:r w:rsidRPr="00031A21">
        <w:rPr>
          <w:rFonts w:ascii="Times New Roman" w:hAnsi="Times New Roman" w:cs="Times New Roman"/>
          <w:color w:val="auto"/>
        </w:rPr>
        <w:t>filtrų</w:t>
      </w:r>
      <w:proofErr w:type="spellEnd"/>
      <w:r w:rsidRPr="00031A21">
        <w:rPr>
          <w:rFonts w:ascii="Times New Roman" w:hAnsi="Times New Roman" w:cs="Times New Roman"/>
          <w:color w:val="auto"/>
        </w:rPr>
        <w:t xml:space="preserve"> </w:t>
      </w:r>
      <w:r w:rsidRPr="00031A21">
        <w:rPr>
          <w:rFonts w:ascii="Times New Roman" w:hAnsi="Times New Roman" w:cs="Times New Roman"/>
          <w:b/>
          <w:bCs/>
          <w:color w:val="auto"/>
        </w:rPr>
        <w:t>naudoti negalima.</w:t>
      </w:r>
    </w:p>
    <w:p w14:paraId="44854882" w14:textId="77777777" w:rsidR="00575D7B" w:rsidRPr="00031A21" w:rsidRDefault="00575D7B" w:rsidP="00DF4316">
      <w:pPr>
        <w:ind w:firstLine="567"/>
        <w:jc w:val="both"/>
        <w:rPr>
          <w:rFonts w:ascii="Times New Roman" w:hAnsi="Times New Roman" w:cs="Times New Roman"/>
          <w:color w:val="auto"/>
        </w:rPr>
      </w:pPr>
    </w:p>
    <w:p w14:paraId="483B853C" w14:textId="77777777" w:rsidR="004A60FE" w:rsidRPr="00031A21" w:rsidRDefault="00EF3228" w:rsidP="00DF4316">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4A60FE" w:rsidRPr="00031A21">
        <w:rPr>
          <w:rFonts w:ascii="Times New Roman" w:hAnsi="Times New Roman" w:cs="Times New Roman"/>
          <w:color w:val="auto"/>
        </w:rPr>
        <w:t xml:space="preserve">ui pageidaujant, atliekant technologinio proceso paleidimo </w:t>
      </w:r>
      <w:r w:rsidR="00FA0006" w:rsidRPr="00031A21">
        <w:rPr>
          <w:rFonts w:ascii="Times New Roman" w:hAnsi="Times New Roman" w:cs="Times New Roman"/>
          <w:color w:val="auto"/>
        </w:rPr>
        <w:t>–</w:t>
      </w:r>
      <w:r w:rsidR="004A60FE" w:rsidRPr="00031A21">
        <w:rPr>
          <w:rFonts w:ascii="Times New Roman" w:hAnsi="Times New Roman" w:cs="Times New Roman"/>
          <w:color w:val="auto"/>
        </w:rPr>
        <w:t xml:space="preserve"> derinimo darbus</w:t>
      </w:r>
      <w:r w:rsidR="006025C9" w:rsidRPr="00031A21">
        <w:rPr>
          <w:rFonts w:ascii="Times New Roman" w:hAnsi="Times New Roman" w:cs="Times New Roman"/>
          <w:color w:val="auto"/>
        </w:rPr>
        <w:t>,</w:t>
      </w:r>
      <w:r w:rsidR="00575D7B" w:rsidRPr="00031A21">
        <w:rPr>
          <w:rFonts w:ascii="Times New Roman" w:hAnsi="Times New Roman" w:cs="Times New Roman"/>
          <w:color w:val="auto"/>
        </w:rPr>
        <w:t xml:space="preserve"> </w:t>
      </w:r>
      <w:r w:rsidR="004A60FE" w:rsidRPr="00031A21">
        <w:rPr>
          <w:rFonts w:ascii="Times New Roman" w:hAnsi="Times New Roman" w:cs="Times New Roman"/>
          <w:color w:val="auto"/>
        </w:rPr>
        <w:t xml:space="preserve">bus leidžiama išleidžiamose nuotekose </w:t>
      </w:r>
      <w:r w:rsidR="00C23BB2" w:rsidRPr="00031A21">
        <w:rPr>
          <w:rFonts w:ascii="Times New Roman" w:hAnsi="Times New Roman" w:cs="Times New Roman"/>
          <w:color w:val="auto"/>
        </w:rPr>
        <w:t>padidinti tarš</w:t>
      </w:r>
      <w:r w:rsidR="00FC64F6" w:rsidRPr="00031A21">
        <w:rPr>
          <w:rFonts w:ascii="Times New Roman" w:hAnsi="Times New Roman" w:cs="Times New Roman"/>
          <w:color w:val="auto"/>
        </w:rPr>
        <w:t>ą</w:t>
      </w:r>
      <w:r w:rsidR="00C23BB2" w:rsidRPr="00031A21">
        <w:rPr>
          <w:rFonts w:ascii="Times New Roman" w:hAnsi="Times New Roman" w:cs="Times New Roman"/>
          <w:color w:val="auto"/>
        </w:rPr>
        <w:t xml:space="preserve">, </w:t>
      </w:r>
      <w:r w:rsidR="004A60FE" w:rsidRPr="00031A21">
        <w:rPr>
          <w:rFonts w:ascii="Times New Roman" w:hAnsi="Times New Roman" w:cs="Times New Roman"/>
          <w:color w:val="auto"/>
        </w:rPr>
        <w:t xml:space="preserve">išimant </w:t>
      </w:r>
      <w:r w:rsidR="00F3363A" w:rsidRPr="00031A21">
        <w:rPr>
          <w:rFonts w:ascii="Times New Roman" w:hAnsi="Times New Roman" w:cs="Times New Roman"/>
          <w:color w:val="auto"/>
        </w:rPr>
        <w:t>reikalingą</w:t>
      </w:r>
      <w:r w:rsidR="004A60FE" w:rsidRPr="00031A21">
        <w:rPr>
          <w:rFonts w:ascii="Times New Roman" w:hAnsi="Times New Roman" w:cs="Times New Roman"/>
          <w:color w:val="auto"/>
        </w:rPr>
        <w:t xml:space="preserve"> leidimą</w:t>
      </w:r>
      <w:r w:rsidR="00575D7B" w:rsidRPr="00031A21">
        <w:rPr>
          <w:rFonts w:ascii="Times New Roman" w:hAnsi="Times New Roman" w:cs="Times New Roman"/>
          <w:color w:val="auto"/>
        </w:rPr>
        <w:t>.</w:t>
      </w:r>
      <w:r w:rsidR="00BE4984" w:rsidRPr="00031A21">
        <w:rPr>
          <w:rFonts w:ascii="Times New Roman" w:hAnsi="Times New Roman" w:cs="Times New Roman"/>
          <w:color w:val="auto"/>
        </w:rPr>
        <w:t xml:space="preserve"> Už </w:t>
      </w:r>
      <w:r w:rsidR="00F3363A" w:rsidRPr="00031A21">
        <w:rPr>
          <w:rFonts w:ascii="Times New Roman" w:hAnsi="Times New Roman" w:cs="Times New Roman"/>
          <w:color w:val="auto"/>
        </w:rPr>
        <w:t xml:space="preserve">tokio reikalingo </w:t>
      </w:r>
      <w:r w:rsidR="00BE4984" w:rsidRPr="00031A21">
        <w:rPr>
          <w:rFonts w:ascii="Times New Roman" w:hAnsi="Times New Roman" w:cs="Times New Roman"/>
          <w:color w:val="auto"/>
        </w:rPr>
        <w:t>leidimo gavimą atsakingas Užsakovas</w:t>
      </w:r>
      <w:r w:rsidR="00575D7B" w:rsidRPr="00031A21">
        <w:rPr>
          <w:rFonts w:ascii="Times New Roman" w:hAnsi="Times New Roman" w:cs="Times New Roman"/>
          <w:color w:val="auto"/>
        </w:rPr>
        <w:t>.</w:t>
      </w:r>
    </w:p>
    <w:p w14:paraId="2E7318C1" w14:textId="77777777" w:rsidR="00891F01" w:rsidRPr="00031A21" w:rsidRDefault="00FA1A7F" w:rsidP="009D6666">
      <w:pPr>
        <w:pStyle w:val="Heading2"/>
        <w:numPr>
          <w:ilvl w:val="1"/>
          <w:numId w:val="20"/>
        </w:numPr>
        <w:ind w:left="1170" w:hanging="630"/>
        <w:rPr>
          <w:lang w:val="lt-LT"/>
        </w:rPr>
      </w:pPr>
      <w:bookmarkStart w:id="67" w:name="_Toc521013464"/>
      <w:bookmarkStart w:id="68" w:name="_Toc65574894"/>
      <w:bookmarkStart w:id="69" w:name="_Toc180443815"/>
      <w:r>
        <w:rPr>
          <w:lang w:val="lt-LT"/>
        </w:rPr>
        <w:t xml:space="preserve"> </w:t>
      </w:r>
      <w:r w:rsidR="00AA59A7" w:rsidRPr="00031A21">
        <w:rPr>
          <w:lang w:val="lt-LT"/>
        </w:rPr>
        <w:t>N</w:t>
      </w:r>
      <w:r w:rsidR="00891F01" w:rsidRPr="00031A21">
        <w:rPr>
          <w:lang w:val="lt-LT"/>
        </w:rPr>
        <w:t>uotekų valymo procesams ir atskiroms grandims keliami reikalavimai</w:t>
      </w:r>
      <w:bookmarkEnd w:id="67"/>
      <w:bookmarkEnd w:id="68"/>
      <w:bookmarkEnd w:id="69"/>
    </w:p>
    <w:p w14:paraId="1089624F" w14:textId="77777777" w:rsidR="00E3202E" w:rsidRPr="00031A21" w:rsidRDefault="00E328D7" w:rsidP="00DF4316">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Šioje Techninėje specifikacijoje </w:t>
      </w:r>
      <w:r w:rsidR="00E3202E" w:rsidRPr="00031A21">
        <w:rPr>
          <w:rFonts w:ascii="Times New Roman" w:hAnsi="Times New Roman" w:cs="Times New Roman"/>
          <w:color w:val="auto"/>
          <w:spacing w:val="-2"/>
        </w:rPr>
        <w:t>išdėstyti</w:t>
      </w:r>
      <w:r w:rsidRPr="00031A21">
        <w:rPr>
          <w:rFonts w:ascii="Times New Roman" w:hAnsi="Times New Roman" w:cs="Times New Roman"/>
          <w:color w:val="auto"/>
          <w:spacing w:val="-2"/>
        </w:rPr>
        <w:t xml:space="preserve"> reikalavimai</w:t>
      </w:r>
      <w:r w:rsidR="00E3202E" w:rsidRPr="00031A21">
        <w:rPr>
          <w:rFonts w:ascii="Times New Roman" w:hAnsi="Times New Roman" w:cs="Times New Roman"/>
          <w:color w:val="auto"/>
          <w:spacing w:val="-2"/>
        </w:rPr>
        <w:t>, turi būti suprantami kaip minimalūs reikalavimai. Nuotekų išvalymo procesams turi būti naudojami gerai žinomi ir praktikoje pasitvirtinę</w:t>
      </w:r>
      <w:r w:rsidRPr="00031A21">
        <w:rPr>
          <w:rFonts w:ascii="Times New Roman" w:hAnsi="Times New Roman" w:cs="Times New Roman"/>
          <w:color w:val="auto"/>
          <w:spacing w:val="-2"/>
        </w:rPr>
        <w:t xml:space="preserve"> nuotekų</w:t>
      </w:r>
      <w:r w:rsidR="00E3202E" w:rsidRPr="00031A21">
        <w:rPr>
          <w:rFonts w:ascii="Times New Roman" w:hAnsi="Times New Roman" w:cs="Times New Roman"/>
          <w:color w:val="auto"/>
          <w:spacing w:val="-2"/>
        </w:rPr>
        <w:t xml:space="preserve"> valymo principai:</w:t>
      </w:r>
    </w:p>
    <w:p w14:paraId="018D1B0A" w14:textId="77777777" w:rsidR="00E3202E" w:rsidRPr="00031A21" w:rsidRDefault="00E3202E" w:rsidP="009D6666">
      <w:pPr>
        <w:pStyle w:val="ListParagraph"/>
        <w:numPr>
          <w:ilvl w:val="0"/>
          <w:numId w:val="8"/>
        </w:numPr>
        <w:jc w:val="both"/>
        <w:rPr>
          <w:spacing w:val="-2"/>
          <w:lang w:val="lt-LT"/>
        </w:rPr>
      </w:pPr>
      <w:r w:rsidRPr="00031A21">
        <w:rPr>
          <w:spacing w:val="-2"/>
          <w:lang w:val="lt-LT"/>
        </w:rPr>
        <w:t>Parengtinis nuotekų valymas (nešmenų, smėlio</w:t>
      </w:r>
      <w:r w:rsidR="00EE0858" w:rsidRPr="00031A21">
        <w:rPr>
          <w:spacing w:val="-2"/>
          <w:lang w:val="lt-LT"/>
        </w:rPr>
        <w:t xml:space="preserve"> </w:t>
      </w:r>
      <w:r w:rsidRPr="00031A21">
        <w:rPr>
          <w:spacing w:val="-2"/>
          <w:lang w:val="lt-LT"/>
        </w:rPr>
        <w:t>šalinimas iš nuotekų);</w:t>
      </w:r>
    </w:p>
    <w:p w14:paraId="1D52F3CD" w14:textId="77777777" w:rsidR="00E3202E" w:rsidRPr="00031A21" w:rsidRDefault="00E3202E" w:rsidP="009D6666">
      <w:pPr>
        <w:pStyle w:val="ListParagraph"/>
        <w:numPr>
          <w:ilvl w:val="0"/>
          <w:numId w:val="8"/>
        </w:numPr>
        <w:jc w:val="both"/>
        <w:rPr>
          <w:spacing w:val="-2"/>
          <w:lang w:val="lt-LT"/>
        </w:rPr>
      </w:pPr>
      <w:r w:rsidRPr="00031A21">
        <w:rPr>
          <w:spacing w:val="-2"/>
          <w:lang w:val="lt-LT"/>
        </w:rPr>
        <w:t>Biologinis nuotekų valymas veikliuoju dumblu</w:t>
      </w:r>
      <w:r w:rsidR="00AC1828" w:rsidRPr="00031A21">
        <w:rPr>
          <w:lang w:val="lt-LT"/>
        </w:rPr>
        <w:t>.</w:t>
      </w:r>
    </w:p>
    <w:p w14:paraId="125FB68D" w14:textId="77777777" w:rsidR="00773057" w:rsidRPr="00031A21" w:rsidRDefault="00773057" w:rsidP="006A4A48">
      <w:pPr>
        <w:ind w:firstLine="567"/>
        <w:jc w:val="both"/>
        <w:rPr>
          <w:rFonts w:ascii="Times New Roman" w:hAnsi="Times New Roman" w:cs="Times New Roman"/>
          <w:color w:val="auto"/>
        </w:rPr>
      </w:pPr>
    </w:p>
    <w:p w14:paraId="7CEAEB3D" w14:textId="77777777" w:rsidR="00F21BA2" w:rsidRPr="00031A21" w:rsidRDefault="00AA59A7" w:rsidP="00AA59A7">
      <w:pPr>
        <w:ind w:firstLine="540"/>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Rangovas užtikrina, kad jo </w:t>
      </w:r>
      <w:r w:rsidR="00530D68" w:rsidRPr="00031A21">
        <w:rPr>
          <w:rFonts w:ascii="Times New Roman" w:hAnsi="Times New Roman" w:cs="Times New Roman"/>
          <w:color w:val="auto"/>
          <w:spacing w:val="-2"/>
        </w:rPr>
        <w:t>p</w:t>
      </w:r>
      <w:r w:rsidR="00F21BA2" w:rsidRPr="00031A21">
        <w:rPr>
          <w:rFonts w:ascii="Times New Roman" w:hAnsi="Times New Roman" w:cs="Times New Roman"/>
          <w:color w:val="auto"/>
          <w:spacing w:val="-2"/>
        </w:rPr>
        <w:t xml:space="preserve">asirinkta technologinio proceso konfigūracija ir įrenginių išdėstymas kiek įmanoma sumažintų </w:t>
      </w:r>
      <w:r w:rsidR="002A117F" w:rsidRPr="00031A21">
        <w:rPr>
          <w:rFonts w:ascii="Times New Roman" w:hAnsi="Times New Roman" w:cs="Times New Roman"/>
          <w:color w:val="auto"/>
          <w:spacing w:val="-2"/>
        </w:rPr>
        <w:t xml:space="preserve">įrenginių </w:t>
      </w:r>
      <w:r w:rsidR="00F21BA2" w:rsidRPr="00031A21">
        <w:rPr>
          <w:rFonts w:ascii="Times New Roman" w:hAnsi="Times New Roman" w:cs="Times New Roman"/>
          <w:color w:val="auto"/>
          <w:spacing w:val="-2"/>
        </w:rPr>
        <w:t xml:space="preserve">veikimo ir eksploatacijos kaštus, tačiau užtikrintų gerą ir stabilų nuotekų išvalymą. </w:t>
      </w:r>
      <w:r w:rsidR="002A117F" w:rsidRPr="00031A21">
        <w:rPr>
          <w:rFonts w:ascii="Times New Roman" w:hAnsi="Times New Roman" w:cs="Times New Roman"/>
          <w:color w:val="auto"/>
          <w:spacing w:val="-2"/>
        </w:rPr>
        <w:t xml:space="preserve">Konkurso dalyvis </w:t>
      </w:r>
      <w:r w:rsidR="00F21BA2" w:rsidRPr="00031A21">
        <w:rPr>
          <w:rFonts w:ascii="Times New Roman" w:hAnsi="Times New Roman" w:cs="Times New Roman"/>
          <w:color w:val="auto"/>
          <w:spacing w:val="-2"/>
        </w:rPr>
        <w:t xml:space="preserve">savo pasiūlyme privalo pabrėžti, kad jis atsižvelgė į minimalius </w:t>
      </w:r>
      <w:r w:rsidR="002A117F" w:rsidRPr="00031A21">
        <w:rPr>
          <w:rFonts w:ascii="Times New Roman" w:hAnsi="Times New Roman" w:cs="Times New Roman"/>
          <w:color w:val="auto"/>
          <w:spacing w:val="-2"/>
        </w:rPr>
        <w:t xml:space="preserve">Pirkimo dokumentų </w:t>
      </w:r>
      <w:r w:rsidR="00F21BA2" w:rsidRPr="00031A21">
        <w:rPr>
          <w:rFonts w:ascii="Times New Roman" w:hAnsi="Times New Roman" w:cs="Times New Roman"/>
          <w:color w:val="auto"/>
          <w:spacing w:val="-2"/>
        </w:rPr>
        <w:t xml:space="preserve">reikalavimus. Nuotekų valyklos našumas turi būti ne mažesnis kaip 100 procentų skaičiuotino didžiausio debito ir apkrovos. </w:t>
      </w:r>
    </w:p>
    <w:p w14:paraId="5B4F8B91" w14:textId="77777777" w:rsidR="00CC2B82" w:rsidRPr="00031A21" w:rsidRDefault="00CC2B82" w:rsidP="00AA59A7">
      <w:pPr>
        <w:ind w:firstLine="630"/>
        <w:jc w:val="both"/>
        <w:rPr>
          <w:rFonts w:ascii="Times New Roman" w:hAnsi="Times New Roman" w:cs="Times New Roman"/>
          <w:color w:val="auto"/>
        </w:rPr>
      </w:pPr>
      <w:r w:rsidRPr="00031A21">
        <w:rPr>
          <w:rFonts w:ascii="Times New Roman" w:hAnsi="Times New Roman" w:cs="Times New Roman"/>
          <w:color w:val="auto"/>
        </w:rPr>
        <w:t>Įrenginiai turi turėti patikimas valdymo sistemas, užtikrinančias jų saugų valdymą. Valdymo sistemų projektai turi numatyti automatizuotą nuotekų valymo įrenginių veikimą.</w:t>
      </w:r>
    </w:p>
    <w:p w14:paraId="15AA1A69" w14:textId="77777777" w:rsidR="00F21BA2" w:rsidRPr="00031A21" w:rsidRDefault="00EB2637" w:rsidP="00AA59A7">
      <w:pPr>
        <w:ind w:firstLine="630"/>
        <w:jc w:val="both"/>
        <w:rPr>
          <w:rFonts w:ascii="Times New Roman" w:hAnsi="Times New Roman" w:cs="Times New Roman"/>
          <w:color w:val="auto"/>
          <w:spacing w:val="-2"/>
        </w:rPr>
      </w:pPr>
      <w:r w:rsidRPr="00031A21">
        <w:rPr>
          <w:rFonts w:ascii="Times New Roman" w:hAnsi="Times New Roman" w:cs="Times New Roman"/>
          <w:color w:val="auto"/>
          <w:spacing w:val="-2"/>
        </w:rPr>
        <w:t>T</w:t>
      </w:r>
      <w:r w:rsidR="007326A1" w:rsidRPr="00031A21">
        <w:rPr>
          <w:rFonts w:ascii="Times New Roman" w:hAnsi="Times New Roman" w:cs="Times New Roman"/>
          <w:color w:val="auto"/>
          <w:spacing w:val="-2"/>
        </w:rPr>
        <w:t>alpos ir rezervuarai, biologinio nuotekų valymo reaktoriai privalo būti dengti</w:t>
      </w:r>
      <w:r w:rsidRPr="00031A21">
        <w:rPr>
          <w:rFonts w:ascii="Times New Roman" w:hAnsi="Times New Roman" w:cs="Times New Roman"/>
          <w:color w:val="auto"/>
          <w:spacing w:val="-2"/>
        </w:rPr>
        <w:t>.</w:t>
      </w:r>
      <w:r w:rsidR="00771B67" w:rsidRPr="00031A21">
        <w:rPr>
          <w:rFonts w:ascii="Times New Roman" w:hAnsi="Times New Roman" w:cs="Times New Roman"/>
          <w:color w:val="auto"/>
          <w:spacing w:val="-2"/>
        </w:rPr>
        <w:t xml:space="preserve"> Įrenginių e</w:t>
      </w:r>
      <w:r w:rsidR="00F21BA2" w:rsidRPr="00031A21">
        <w:rPr>
          <w:rFonts w:ascii="Times New Roman" w:hAnsi="Times New Roman" w:cs="Times New Roman"/>
          <w:color w:val="auto"/>
          <w:spacing w:val="-2"/>
        </w:rPr>
        <w:t>ksploatavimui, saugumui ir patogiam darbui užtikrinti turi būti įrengiami geri priėjimai, įrangos pakėlimo prietaisai</w:t>
      </w:r>
      <w:r w:rsidR="00F07960" w:rsidRPr="00031A21">
        <w:rPr>
          <w:rFonts w:ascii="Times New Roman" w:hAnsi="Times New Roman" w:cs="Times New Roman"/>
          <w:color w:val="auto"/>
          <w:spacing w:val="-2"/>
        </w:rPr>
        <w:t xml:space="preserve"> </w:t>
      </w:r>
      <w:r w:rsidR="00F21BA2" w:rsidRPr="00031A21">
        <w:rPr>
          <w:rFonts w:ascii="Times New Roman" w:hAnsi="Times New Roman" w:cs="Times New Roman"/>
          <w:color w:val="auto"/>
          <w:spacing w:val="-2"/>
        </w:rPr>
        <w:t>ir kita.</w:t>
      </w:r>
    </w:p>
    <w:p w14:paraId="39C3F4BA" w14:textId="77777777" w:rsidR="0020097C" w:rsidRPr="00031A21" w:rsidRDefault="00037491" w:rsidP="0020097C">
      <w:pPr>
        <w:ind w:firstLine="630"/>
        <w:jc w:val="both"/>
        <w:rPr>
          <w:rFonts w:ascii="Times New Roman" w:hAnsi="Times New Roman" w:cs="Times New Roman"/>
          <w:color w:val="auto"/>
        </w:rPr>
      </w:pPr>
      <w:r w:rsidRPr="00031A21">
        <w:rPr>
          <w:rFonts w:ascii="Times New Roman" w:hAnsi="Times New Roman" w:cs="Times New Roman"/>
          <w:color w:val="auto"/>
        </w:rPr>
        <w:t xml:space="preserve">Kartu su pasiūlymu (kaip privalomą Tiekėjo teikiamų </w:t>
      </w:r>
      <w:r w:rsidR="00C84E78" w:rsidRPr="00031A21">
        <w:rPr>
          <w:rFonts w:ascii="Times New Roman" w:hAnsi="Times New Roman" w:cs="Times New Roman"/>
          <w:color w:val="auto"/>
        </w:rPr>
        <w:t>dokumentų dalį) Tiekėjas privalo pateikti Technologinio proceso schemą, atskleidžiančią Rangovo siūlomą nuotekų valymo procesą, nurodantį visas grandis, parodančią visas technologinių įrenginių dalis, jų pajėgumus, pagrindines charakteristikas, variklių galingumus, taip pat visas pagrindines ir pagalbines srauto linijas</w:t>
      </w:r>
      <w:r w:rsidR="005721AA" w:rsidRPr="00031A21">
        <w:rPr>
          <w:rFonts w:ascii="Times New Roman" w:hAnsi="Times New Roman" w:cs="Times New Roman"/>
          <w:color w:val="auto"/>
        </w:rPr>
        <w:t xml:space="preserve">. </w:t>
      </w:r>
      <w:r w:rsidR="005402EB" w:rsidRPr="00031A21">
        <w:rPr>
          <w:rFonts w:ascii="Times New Roman" w:hAnsi="Times New Roman" w:cs="Times New Roman"/>
          <w:color w:val="auto"/>
        </w:rPr>
        <w:t xml:space="preserve">Nepateikus reikalaujamos Technologinio proceso schemos Tiekėjo pasiūlymas atmetamas, kaip neatitinkantis Pirkimo dokumentų reikalavimų. </w:t>
      </w:r>
    </w:p>
    <w:p w14:paraId="2D906175" w14:textId="77777777" w:rsidR="005721AA" w:rsidRPr="00031A21" w:rsidRDefault="001D13E6" w:rsidP="0020097C">
      <w:pPr>
        <w:ind w:firstLine="630"/>
        <w:jc w:val="both"/>
        <w:rPr>
          <w:rFonts w:ascii="Times New Roman" w:hAnsi="Times New Roman" w:cs="Times New Roman"/>
          <w:color w:val="auto"/>
        </w:rPr>
      </w:pPr>
      <w:r w:rsidRPr="00031A21">
        <w:rPr>
          <w:rFonts w:ascii="Times New Roman" w:hAnsi="Times New Roman" w:cs="Times New Roman"/>
          <w:color w:val="auto"/>
        </w:rPr>
        <w:t>Siekiant įsitikinti</w:t>
      </w:r>
      <w:r w:rsidR="005721AA" w:rsidRPr="00031A21">
        <w:rPr>
          <w:rFonts w:ascii="Times New Roman" w:hAnsi="Times New Roman" w:cs="Times New Roman"/>
          <w:color w:val="auto"/>
        </w:rPr>
        <w:t>,</w:t>
      </w:r>
      <w:r w:rsidRPr="00031A21">
        <w:rPr>
          <w:rFonts w:ascii="Times New Roman" w:hAnsi="Times New Roman" w:cs="Times New Roman"/>
          <w:color w:val="auto"/>
        </w:rPr>
        <w:t xml:space="preserve"> kad Tiekėjo siūlomas </w:t>
      </w:r>
      <w:r w:rsidR="00911C96" w:rsidRPr="00031A21">
        <w:rPr>
          <w:rFonts w:ascii="Times New Roman" w:hAnsi="Times New Roman" w:cs="Times New Roman"/>
          <w:color w:val="auto"/>
        </w:rPr>
        <w:t>n</w:t>
      </w:r>
      <w:r w:rsidRPr="00031A21">
        <w:rPr>
          <w:rFonts w:ascii="Times New Roman" w:hAnsi="Times New Roman" w:cs="Times New Roman"/>
          <w:color w:val="auto"/>
        </w:rPr>
        <w:t xml:space="preserve">uotekų valymo procesas ir </w:t>
      </w:r>
      <w:r w:rsidR="00911C96" w:rsidRPr="00031A21">
        <w:rPr>
          <w:rFonts w:ascii="Times New Roman" w:hAnsi="Times New Roman" w:cs="Times New Roman"/>
          <w:color w:val="auto"/>
        </w:rPr>
        <w:t>jo grandys atitinka šiuose Pirkimo dokumentuose keliamus reikalavimus, Tiekėjo kartu su pasiūlym</w:t>
      </w:r>
      <w:r w:rsidR="00C225AA" w:rsidRPr="00031A21">
        <w:rPr>
          <w:rFonts w:ascii="Times New Roman" w:hAnsi="Times New Roman" w:cs="Times New Roman"/>
          <w:color w:val="auto"/>
        </w:rPr>
        <w:t>u</w:t>
      </w:r>
      <w:r w:rsidR="00911C96" w:rsidRPr="00031A21">
        <w:rPr>
          <w:rFonts w:ascii="Times New Roman" w:hAnsi="Times New Roman" w:cs="Times New Roman"/>
          <w:color w:val="auto"/>
        </w:rPr>
        <w:t xml:space="preserve"> reikalaujama pateikti: </w:t>
      </w:r>
      <w:r w:rsidR="0020097C" w:rsidRPr="00031A21">
        <w:rPr>
          <w:rFonts w:ascii="Times New Roman" w:hAnsi="Times New Roman" w:cs="Times New Roman"/>
          <w:color w:val="auto"/>
        </w:rPr>
        <w:t xml:space="preserve">1) </w:t>
      </w:r>
      <w:r w:rsidRPr="00031A21">
        <w:rPr>
          <w:rFonts w:ascii="Times New Roman" w:hAnsi="Times New Roman" w:cs="Times New Roman"/>
          <w:color w:val="auto"/>
        </w:rPr>
        <w:t>Hidraulin</w:t>
      </w:r>
      <w:r w:rsidR="00911C96" w:rsidRPr="00031A21">
        <w:rPr>
          <w:rFonts w:ascii="Times New Roman" w:hAnsi="Times New Roman" w:cs="Times New Roman"/>
          <w:color w:val="auto"/>
        </w:rPr>
        <w:t>į</w:t>
      </w:r>
      <w:r w:rsidRPr="00031A21">
        <w:rPr>
          <w:rFonts w:ascii="Times New Roman" w:hAnsi="Times New Roman" w:cs="Times New Roman"/>
          <w:color w:val="auto"/>
        </w:rPr>
        <w:t xml:space="preserve"> profil</w:t>
      </w:r>
      <w:r w:rsidR="00911C96" w:rsidRPr="00031A21">
        <w:rPr>
          <w:rFonts w:ascii="Times New Roman" w:hAnsi="Times New Roman" w:cs="Times New Roman"/>
          <w:color w:val="auto"/>
        </w:rPr>
        <w:t>į</w:t>
      </w:r>
      <w:r w:rsidR="00D05A0A" w:rsidRPr="00031A21">
        <w:rPr>
          <w:rFonts w:ascii="Times New Roman" w:hAnsi="Times New Roman" w:cs="Times New Roman"/>
          <w:color w:val="auto"/>
        </w:rPr>
        <w:t xml:space="preserve"> </w:t>
      </w:r>
      <w:r w:rsidRPr="00031A21">
        <w:rPr>
          <w:rFonts w:ascii="Times New Roman" w:hAnsi="Times New Roman" w:cs="Times New Roman"/>
          <w:color w:val="auto"/>
        </w:rPr>
        <w:t>– “išilgin</w:t>
      </w:r>
      <w:r w:rsidR="00911C96" w:rsidRPr="00031A21">
        <w:rPr>
          <w:rFonts w:ascii="Times New Roman" w:hAnsi="Times New Roman" w:cs="Times New Roman"/>
          <w:color w:val="auto"/>
        </w:rPr>
        <w:t>į</w:t>
      </w:r>
      <w:r w:rsidRPr="00031A21">
        <w:rPr>
          <w:rFonts w:ascii="Times New Roman" w:hAnsi="Times New Roman" w:cs="Times New Roman"/>
          <w:color w:val="auto"/>
        </w:rPr>
        <w:t>” pjūv</w:t>
      </w:r>
      <w:r w:rsidR="00911C96" w:rsidRPr="00031A21">
        <w:rPr>
          <w:rFonts w:ascii="Times New Roman" w:hAnsi="Times New Roman" w:cs="Times New Roman"/>
          <w:color w:val="auto"/>
        </w:rPr>
        <w:t>į</w:t>
      </w:r>
      <w:r w:rsidRPr="00031A21">
        <w:rPr>
          <w:rFonts w:ascii="Times New Roman" w:hAnsi="Times New Roman" w:cs="Times New Roman"/>
          <w:color w:val="auto"/>
        </w:rPr>
        <w:t>, besidriekiant</w:t>
      </w:r>
      <w:r w:rsidR="00911C96" w:rsidRPr="00031A21">
        <w:rPr>
          <w:rFonts w:ascii="Times New Roman" w:hAnsi="Times New Roman" w:cs="Times New Roman"/>
          <w:color w:val="auto"/>
        </w:rPr>
        <w:t xml:space="preserve">į </w:t>
      </w:r>
      <w:r w:rsidRPr="00031A21">
        <w:rPr>
          <w:rFonts w:ascii="Times New Roman" w:hAnsi="Times New Roman" w:cs="Times New Roman"/>
          <w:color w:val="auto"/>
        </w:rPr>
        <w:t>per visus įrenginius, nuo nevalytų nuotekų padavimo iki valytų nuotekų išleidimo. Hidrauliniai nuotekų (vandens) lygiai/altitudės pateikiami projektinio srauto sąlygomis</w:t>
      </w:r>
      <w:r w:rsidR="00D05A0A" w:rsidRPr="00031A21">
        <w:rPr>
          <w:rFonts w:ascii="Times New Roman" w:hAnsi="Times New Roman" w:cs="Times New Roman"/>
          <w:color w:val="auto"/>
        </w:rPr>
        <w:t xml:space="preserve">; </w:t>
      </w:r>
      <w:r w:rsidR="0020097C" w:rsidRPr="00031A21">
        <w:rPr>
          <w:rFonts w:ascii="Times New Roman" w:hAnsi="Times New Roman" w:cs="Times New Roman"/>
          <w:color w:val="auto"/>
        </w:rPr>
        <w:t xml:space="preserve">2) </w:t>
      </w:r>
      <w:r w:rsidR="00D05A0A" w:rsidRPr="00031A21">
        <w:rPr>
          <w:rFonts w:ascii="Times New Roman" w:hAnsi="Times New Roman" w:cs="Times New Roman"/>
          <w:color w:val="auto"/>
        </w:rPr>
        <w:t>Pagrindinių technologinio proceso dalių (</w:t>
      </w:r>
      <w:r w:rsidR="00DD76B6" w:rsidRPr="00031A21">
        <w:rPr>
          <w:rFonts w:ascii="Times New Roman" w:hAnsi="Times New Roman" w:cs="Times New Roman"/>
          <w:color w:val="auto"/>
        </w:rPr>
        <w:t xml:space="preserve">įskaitant </w:t>
      </w:r>
      <w:r w:rsidR="00AE5910">
        <w:rPr>
          <w:rFonts w:ascii="Times New Roman" w:hAnsi="Times New Roman" w:cs="Times New Roman"/>
          <w:color w:val="auto"/>
        </w:rPr>
        <w:t xml:space="preserve">pastatą, </w:t>
      </w:r>
      <w:r w:rsidR="00D05A0A" w:rsidRPr="00031A21">
        <w:rPr>
          <w:rFonts w:ascii="Times New Roman" w:hAnsi="Times New Roman" w:cs="Times New Roman"/>
          <w:color w:val="auto"/>
        </w:rPr>
        <w:t>talp</w:t>
      </w:r>
      <w:r w:rsidR="00DD76B6" w:rsidRPr="00031A21">
        <w:rPr>
          <w:rFonts w:ascii="Times New Roman" w:hAnsi="Times New Roman" w:cs="Times New Roman"/>
          <w:color w:val="auto"/>
        </w:rPr>
        <w:t>as</w:t>
      </w:r>
      <w:r w:rsidR="00D05A0A" w:rsidRPr="00031A21">
        <w:rPr>
          <w:rFonts w:ascii="Times New Roman" w:hAnsi="Times New Roman" w:cs="Times New Roman"/>
          <w:color w:val="auto"/>
        </w:rPr>
        <w:t>, rezervuar</w:t>
      </w:r>
      <w:r w:rsidR="00DD76B6" w:rsidRPr="00031A21">
        <w:rPr>
          <w:rFonts w:ascii="Times New Roman" w:hAnsi="Times New Roman" w:cs="Times New Roman"/>
          <w:color w:val="auto"/>
        </w:rPr>
        <w:t>us</w:t>
      </w:r>
      <w:r w:rsidR="00D05A0A" w:rsidRPr="00031A21">
        <w:rPr>
          <w:rFonts w:ascii="Times New Roman" w:hAnsi="Times New Roman" w:cs="Times New Roman"/>
          <w:color w:val="auto"/>
        </w:rPr>
        <w:t xml:space="preserve">) planus, ne mažesnio kaip 1:200 mastelio, kuriuose pateikiami pagrindiniai matmenys ir technologinių įrenginių išdėstymas juose. </w:t>
      </w:r>
    </w:p>
    <w:p w14:paraId="16F78FD6" w14:textId="77777777" w:rsidR="001D13E6" w:rsidRPr="00031A21" w:rsidRDefault="00911C96" w:rsidP="005721AA">
      <w:pPr>
        <w:ind w:firstLine="567"/>
        <w:jc w:val="both"/>
        <w:rPr>
          <w:rFonts w:ascii="Times New Roman" w:hAnsi="Times New Roman" w:cs="Times New Roman"/>
          <w:color w:val="auto"/>
        </w:rPr>
      </w:pPr>
      <w:r w:rsidRPr="00031A21">
        <w:rPr>
          <w:rFonts w:ascii="Times New Roman" w:hAnsi="Times New Roman" w:cs="Times New Roman"/>
          <w:color w:val="auto"/>
        </w:rPr>
        <w:t xml:space="preserve">Nepateikus </w:t>
      </w:r>
      <w:r w:rsidR="00D05A0A" w:rsidRPr="00031A21">
        <w:rPr>
          <w:rFonts w:ascii="Times New Roman" w:hAnsi="Times New Roman" w:cs="Times New Roman"/>
          <w:color w:val="auto"/>
        </w:rPr>
        <w:t>bent vieno</w:t>
      </w:r>
      <w:r w:rsidRPr="00031A21">
        <w:rPr>
          <w:rFonts w:ascii="Times New Roman" w:hAnsi="Times New Roman" w:cs="Times New Roman"/>
          <w:color w:val="auto"/>
        </w:rPr>
        <w:t xml:space="preserve"> reikalaujamo priedo</w:t>
      </w:r>
      <w:r w:rsidR="00D05A0A" w:rsidRPr="00031A21">
        <w:rPr>
          <w:rFonts w:ascii="Times New Roman" w:hAnsi="Times New Roman" w:cs="Times New Roman"/>
          <w:color w:val="auto"/>
        </w:rPr>
        <w:t>, ar nustačius kad pateiktuose planuose numatyt</w:t>
      </w:r>
      <w:r w:rsidR="005721AA" w:rsidRPr="00031A21">
        <w:rPr>
          <w:rFonts w:ascii="Times New Roman" w:hAnsi="Times New Roman" w:cs="Times New Roman"/>
          <w:color w:val="auto"/>
        </w:rPr>
        <w:t>o</w:t>
      </w:r>
      <w:r w:rsidR="00D05A0A" w:rsidRPr="00031A21">
        <w:rPr>
          <w:rFonts w:ascii="Times New Roman" w:hAnsi="Times New Roman" w:cs="Times New Roman"/>
          <w:color w:val="auto"/>
        </w:rPr>
        <w:t>s proces</w:t>
      </w:r>
      <w:r w:rsidR="005721AA" w:rsidRPr="00031A21">
        <w:rPr>
          <w:rFonts w:ascii="Times New Roman" w:hAnsi="Times New Roman" w:cs="Times New Roman"/>
          <w:color w:val="auto"/>
        </w:rPr>
        <w:t>o</w:t>
      </w:r>
      <w:r w:rsidR="00D05A0A" w:rsidRPr="00031A21">
        <w:rPr>
          <w:rFonts w:ascii="Times New Roman" w:hAnsi="Times New Roman" w:cs="Times New Roman"/>
          <w:color w:val="auto"/>
        </w:rPr>
        <w:t xml:space="preserve"> grandys (ir kt.) neatitinka šios Techninės specifikacijos reikalavimų, </w:t>
      </w:r>
      <w:r w:rsidRPr="00031A21">
        <w:rPr>
          <w:rFonts w:ascii="Times New Roman" w:hAnsi="Times New Roman" w:cs="Times New Roman"/>
          <w:color w:val="auto"/>
        </w:rPr>
        <w:t xml:space="preserve">Tiekėjo pasiūlymas atmetamas. </w:t>
      </w:r>
    </w:p>
    <w:p w14:paraId="3255BF6A" w14:textId="77777777" w:rsidR="00D05A0A" w:rsidRPr="00031A21" w:rsidRDefault="00D05A0A" w:rsidP="00D05A0A">
      <w:pPr>
        <w:ind w:firstLine="567"/>
        <w:jc w:val="both"/>
        <w:rPr>
          <w:rFonts w:ascii="Times New Roman" w:hAnsi="Times New Roman" w:cs="Times New Roman"/>
          <w:color w:val="auto"/>
        </w:rPr>
      </w:pPr>
      <w:r w:rsidRPr="00031A21">
        <w:rPr>
          <w:rFonts w:ascii="Times New Roman" w:hAnsi="Times New Roman" w:cs="Times New Roman"/>
          <w:color w:val="auto"/>
        </w:rPr>
        <w:t xml:space="preserve">Tiekėjas išdėsto siūlomus sprendinius nuotekų valymo įrenginių pasiūlymo sklypo plane ir jį pateikia kartu su pasiūlymu. Bendrojo išdėstymo planas pateikiamas ne mažiau kaip 1:500 masteliu. Šiame plane parodoma visų technologinių įrenginių grandžių vieta, technologinės talpos, </w:t>
      </w:r>
      <w:r w:rsidR="00AE5910">
        <w:rPr>
          <w:rFonts w:ascii="Times New Roman" w:hAnsi="Times New Roman" w:cs="Times New Roman"/>
          <w:color w:val="auto"/>
        </w:rPr>
        <w:lastRenderedPageBreak/>
        <w:t xml:space="preserve">rekonstruojamas pastatas, </w:t>
      </w:r>
      <w:r w:rsidRPr="00031A21">
        <w:rPr>
          <w:rFonts w:ascii="Times New Roman" w:hAnsi="Times New Roman" w:cs="Times New Roman"/>
          <w:color w:val="auto"/>
        </w:rPr>
        <w:t>taip pat pagalbiniai statiniai, šuliniai</w:t>
      </w:r>
      <w:r w:rsidR="005721AA" w:rsidRPr="00031A21">
        <w:rPr>
          <w:rFonts w:ascii="Times New Roman" w:hAnsi="Times New Roman" w:cs="Times New Roman"/>
          <w:color w:val="auto"/>
        </w:rPr>
        <w:t>,</w:t>
      </w:r>
      <w:r w:rsidRPr="00031A21">
        <w:rPr>
          <w:rFonts w:ascii="Times New Roman" w:hAnsi="Times New Roman" w:cs="Times New Roman"/>
          <w:color w:val="auto"/>
        </w:rPr>
        <w:t xml:space="preserve"> įskaitant nuotekų</w:t>
      </w:r>
      <w:r w:rsidR="005721AA" w:rsidRPr="00031A21">
        <w:rPr>
          <w:rFonts w:ascii="Times New Roman" w:hAnsi="Times New Roman" w:cs="Times New Roman"/>
          <w:color w:val="auto"/>
        </w:rPr>
        <w:t>, dumblo</w:t>
      </w:r>
      <w:r w:rsidRPr="00031A21">
        <w:rPr>
          <w:rFonts w:ascii="Times New Roman" w:hAnsi="Times New Roman" w:cs="Times New Roman"/>
          <w:color w:val="auto"/>
        </w:rPr>
        <w:t xml:space="preserve"> ir oro požeminius tinklus. Šis planas yra privalomas Tiekėjo pasiūlymo priedas ir jo nepateikus Tiekėjo pasiūlymas atmetamas. </w:t>
      </w:r>
    </w:p>
    <w:p w14:paraId="1E9D019A" w14:textId="77777777" w:rsidR="007E549D" w:rsidRPr="00897932" w:rsidRDefault="00FA1A7F" w:rsidP="009D6666">
      <w:pPr>
        <w:pStyle w:val="Heading3"/>
        <w:numPr>
          <w:ilvl w:val="1"/>
          <w:numId w:val="20"/>
        </w:numPr>
        <w:ind w:hanging="540"/>
        <w:rPr>
          <w:sz w:val="28"/>
          <w:szCs w:val="28"/>
          <w:lang w:val="lt-LT"/>
        </w:rPr>
      </w:pPr>
      <w:bookmarkStart w:id="70" w:name="bookmark25"/>
      <w:bookmarkStart w:id="71" w:name="bookmark24"/>
      <w:bookmarkStart w:id="72" w:name="_Toc180443818"/>
      <w:r>
        <w:rPr>
          <w:sz w:val="28"/>
          <w:szCs w:val="28"/>
          <w:lang w:val="lt-LT"/>
        </w:rPr>
        <w:t xml:space="preserve">  </w:t>
      </w:r>
      <w:r w:rsidR="007E549D" w:rsidRPr="00897932">
        <w:rPr>
          <w:sz w:val="28"/>
          <w:szCs w:val="28"/>
          <w:lang w:val="lt-LT"/>
        </w:rPr>
        <w:t>Nuotekų apskaita</w:t>
      </w:r>
      <w:r w:rsidR="00625681" w:rsidRPr="00897932">
        <w:rPr>
          <w:sz w:val="28"/>
          <w:szCs w:val="28"/>
          <w:lang w:val="lt-LT"/>
        </w:rPr>
        <w:t>.</w:t>
      </w:r>
      <w:r w:rsidR="007E549D" w:rsidRPr="00897932">
        <w:rPr>
          <w:sz w:val="28"/>
          <w:szCs w:val="28"/>
          <w:lang w:val="lt-LT"/>
        </w:rPr>
        <w:t xml:space="preserve"> Debito matavimas</w:t>
      </w:r>
      <w:bookmarkEnd w:id="70"/>
      <w:bookmarkEnd w:id="71"/>
      <w:bookmarkEnd w:id="72"/>
    </w:p>
    <w:p w14:paraId="08533E5A" w14:textId="77777777" w:rsidR="0066467A" w:rsidRPr="00897932" w:rsidRDefault="00EF3228" w:rsidP="0066467A">
      <w:pPr>
        <w:pStyle w:val="BodyText"/>
        <w:ind w:firstLine="567"/>
        <w:jc w:val="both"/>
        <w:rPr>
          <w:sz w:val="24"/>
          <w:szCs w:val="24"/>
          <w:lang w:val="lt-LT"/>
        </w:rPr>
      </w:pPr>
      <w:r w:rsidRPr="00897932">
        <w:rPr>
          <w:sz w:val="24"/>
          <w:szCs w:val="24"/>
          <w:lang w:val="lt-LT"/>
        </w:rPr>
        <w:t>Rangov</w:t>
      </w:r>
      <w:r w:rsidR="0066467A" w:rsidRPr="00897932">
        <w:rPr>
          <w:sz w:val="24"/>
          <w:szCs w:val="24"/>
          <w:lang w:val="lt-LT"/>
        </w:rPr>
        <w:t xml:space="preserve">as turi įrengti </w:t>
      </w:r>
      <w:r w:rsidR="00387949" w:rsidRPr="00897932">
        <w:rPr>
          <w:sz w:val="24"/>
          <w:szCs w:val="24"/>
          <w:lang w:val="lt-LT"/>
        </w:rPr>
        <w:t xml:space="preserve">išvalytų </w:t>
      </w:r>
      <w:r w:rsidR="002D7309" w:rsidRPr="00897932">
        <w:rPr>
          <w:sz w:val="24"/>
          <w:szCs w:val="24"/>
          <w:lang w:val="lt-LT"/>
        </w:rPr>
        <w:t>nuotekų</w:t>
      </w:r>
      <w:r w:rsidR="000F1323" w:rsidRPr="00897932">
        <w:rPr>
          <w:sz w:val="24"/>
          <w:szCs w:val="24"/>
          <w:lang w:val="lt-LT"/>
        </w:rPr>
        <w:t xml:space="preserve"> debito</w:t>
      </w:r>
      <w:r w:rsidR="00881A8B" w:rsidRPr="00897932">
        <w:rPr>
          <w:sz w:val="24"/>
          <w:szCs w:val="24"/>
          <w:lang w:val="lt-LT"/>
        </w:rPr>
        <w:t xml:space="preserve"> </w:t>
      </w:r>
      <w:r w:rsidR="0066467A" w:rsidRPr="00897932">
        <w:rPr>
          <w:sz w:val="24"/>
          <w:szCs w:val="24"/>
          <w:lang w:val="lt-LT"/>
        </w:rPr>
        <w:t>apskait</w:t>
      </w:r>
      <w:r w:rsidR="00881A8B" w:rsidRPr="00897932">
        <w:rPr>
          <w:sz w:val="24"/>
          <w:szCs w:val="24"/>
          <w:lang w:val="lt-LT"/>
        </w:rPr>
        <w:t>ą</w:t>
      </w:r>
      <w:r w:rsidR="0066467A" w:rsidRPr="00897932">
        <w:rPr>
          <w:sz w:val="24"/>
          <w:szCs w:val="24"/>
          <w:lang w:val="lt-LT"/>
        </w:rPr>
        <w:t>.</w:t>
      </w:r>
    </w:p>
    <w:p w14:paraId="25DCCCC7" w14:textId="77777777" w:rsidR="00897932" w:rsidRPr="00897932" w:rsidRDefault="00897932" w:rsidP="00897932">
      <w:pPr>
        <w:ind w:firstLine="567"/>
        <w:jc w:val="both"/>
        <w:rPr>
          <w:rFonts w:ascii="Times New Roman" w:hAnsi="Times New Roman" w:cs="Times New Roman"/>
          <w:color w:val="auto"/>
        </w:rPr>
      </w:pPr>
      <w:bookmarkStart w:id="73" w:name="bookmark75"/>
      <w:bookmarkStart w:id="74" w:name="bookmark76"/>
      <w:bookmarkStart w:id="75" w:name="bookmark74"/>
      <w:bookmarkStart w:id="76" w:name="_Toc65574908"/>
      <w:r w:rsidRPr="00897932">
        <w:rPr>
          <w:rFonts w:ascii="Times New Roman" w:hAnsi="Times New Roman" w:cs="Times New Roman"/>
          <w:color w:val="auto"/>
          <w:lang w:eastAsia="ar-SA"/>
        </w:rPr>
        <w:t xml:space="preserve">Nuotekų debito matavimo kameroje valytų nuotekų komercinei apskaitai Rangovas turės įrengti elektromagnetinį </w:t>
      </w:r>
      <w:proofErr w:type="spellStart"/>
      <w:r w:rsidRPr="00897932">
        <w:rPr>
          <w:rFonts w:ascii="Times New Roman" w:hAnsi="Times New Roman" w:cs="Times New Roman"/>
          <w:color w:val="auto"/>
          <w:lang w:eastAsia="ar-SA"/>
        </w:rPr>
        <w:t>debitomatį</w:t>
      </w:r>
      <w:proofErr w:type="spellEnd"/>
      <w:r w:rsidRPr="00897932">
        <w:rPr>
          <w:rFonts w:ascii="Times New Roman" w:hAnsi="Times New Roman" w:cs="Times New Roman"/>
          <w:color w:val="auto"/>
          <w:lang w:eastAsia="ar-SA"/>
        </w:rPr>
        <w:t xml:space="preserve">. </w:t>
      </w:r>
      <w:proofErr w:type="spellStart"/>
      <w:r w:rsidRPr="00897932">
        <w:rPr>
          <w:rFonts w:ascii="Times New Roman" w:hAnsi="Times New Roman" w:cs="Times New Roman"/>
          <w:color w:val="auto"/>
          <w:lang w:eastAsia="ar-SA"/>
        </w:rPr>
        <w:t>Debitomačio</w:t>
      </w:r>
      <w:proofErr w:type="spellEnd"/>
      <w:r w:rsidRPr="00897932">
        <w:rPr>
          <w:rFonts w:ascii="Times New Roman" w:hAnsi="Times New Roman" w:cs="Times New Roman"/>
          <w:color w:val="auto"/>
          <w:lang w:eastAsia="ar-SA"/>
        </w:rPr>
        <w:t xml:space="preserve"> periodinei metrologinei patikrai atlikti Rangovas privalės pateikti </w:t>
      </w:r>
      <w:proofErr w:type="spellStart"/>
      <w:r w:rsidRPr="00897932">
        <w:rPr>
          <w:rFonts w:ascii="Times New Roman" w:hAnsi="Times New Roman" w:cs="Times New Roman"/>
          <w:color w:val="auto"/>
          <w:lang w:eastAsia="ar-SA"/>
        </w:rPr>
        <w:t>debitomačio</w:t>
      </w:r>
      <w:proofErr w:type="spellEnd"/>
      <w:r w:rsidRPr="00897932">
        <w:rPr>
          <w:rFonts w:ascii="Times New Roman" w:hAnsi="Times New Roman" w:cs="Times New Roman"/>
          <w:color w:val="auto"/>
          <w:lang w:eastAsia="ar-SA"/>
        </w:rPr>
        <w:t xml:space="preserve"> ilgio </w:t>
      </w:r>
      <w:proofErr w:type="spellStart"/>
      <w:r w:rsidRPr="00897932">
        <w:rPr>
          <w:rFonts w:ascii="Times New Roman" w:hAnsi="Times New Roman" w:cs="Times New Roman"/>
          <w:color w:val="auto"/>
          <w:lang w:eastAsia="ar-SA"/>
        </w:rPr>
        <w:t>flanšinį</w:t>
      </w:r>
      <w:proofErr w:type="spellEnd"/>
      <w:r w:rsidRPr="00897932">
        <w:rPr>
          <w:rFonts w:ascii="Times New Roman" w:hAnsi="Times New Roman" w:cs="Times New Roman"/>
          <w:color w:val="auto"/>
          <w:lang w:eastAsia="ar-SA"/>
        </w:rPr>
        <w:t xml:space="preserve"> vamzdžio intarpą. </w:t>
      </w:r>
      <w:r w:rsidRPr="00897932">
        <w:rPr>
          <w:rFonts w:ascii="Times New Roman" w:hAnsi="Times New Roman" w:cs="Times New Roman"/>
          <w:color w:val="auto"/>
        </w:rPr>
        <w:t xml:space="preserve">Valytų nuotekų apskaitos </w:t>
      </w:r>
      <w:proofErr w:type="spellStart"/>
      <w:r w:rsidRPr="00897932">
        <w:rPr>
          <w:rFonts w:ascii="Times New Roman" w:hAnsi="Times New Roman" w:cs="Times New Roman"/>
          <w:color w:val="auto"/>
        </w:rPr>
        <w:t>debitmatis</w:t>
      </w:r>
      <w:proofErr w:type="spellEnd"/>
      <w:r w:rsidRPr="00897932">
        <w:rPr>
          <w:rFonts w:ascii="Times New Roman" w:hAnsi="Times New Roman" w:cs="Times New Roman"/>
          <w:color w:val="auto"/>
        </w:rPr>
        <w:t xml:space="preserve"> privalo turėti galiojančią metrologinę patikrą.</w:t>
      </w:r>
    </w:p>
    <w:bookmarkEnd w:id="73"/>
    <w:bookmarkEnd w:id="74"/>
    <w:bookmarkEnd w:id="75"/>
    <w:bookmarkEnd w:id="76"/>
    <w:p w14:paraId="7C8BA828" w14:textId="31343963" w:rsidR="007E549D" w:rsidRPr="00897932" w:rsidRDefault="00C67979" w:rsidP="0066467A">
      <w:pPr>
        <w:ind w:firstLine="567"/>
        <w:jc w:val="both"/>
        <w:rPr>
          <w:rFonts w:ascii="Times New Roman" w:hAnsi="Times New Roman" w:cs="Times New Roman"/>
          <w:color w:val="auto"/>
        </w:rPr>
      </w:pPr>
      <w:r w:rsidRPr="00897932">
        <w:rPr>
          <w:rFonts w:ascii="Times New Roman" w:hAnsi="Times New Roman" w:cs="Times New Roman"/>
          <w:color w:val="auto"/>
        </w:rPr>
        <w:t>Debit</w:t>
      </w:r>
      <w:r w:rsidR="00881A8B" w:rsidRPr="00897932">
        <w:rPr>
          <w:rFonts w:ascii="Times New Roman" w:hAnsi="Times New Roman" w:cs="Times New Roman"/>
          <w:color w:val="auto"/>
        </w:rPr>
        <w:t>o</w:t>
      </w:r>
      <w:r w:rsidR="007E549D" w:rsidRPr="00897932">
        <w:rPr>
          <w:rFonts w:ascii="Times New Roman" w:hAnsi="Times New Roman" w:cs="Times New Roman"/>
          <w:color w:val="auto"/>
        </w:rPr>
        <w:t xml:space="preserve"> matavimo duomenys </w:t>
      </w:r>
      <w:r w:rsidR="00C619E7" w:rsidRPr="00897932">
        <w:rPr>
          <w:rFonts w:ascii="Times New Roman" w:hAnsi="Times New Roman" w:cs="Times New Roman"/>
          <w:color w:val="auto"/>
        </w:rPr>
        <w:t>(moment</w:t>
      </w:r>
      <w:r w:rsidR="00A63660" w:rsidRPr="00897932">
        <w:rPr>
          <w:rFonts w:ascii="Times New Roman" w:hAnsi="Times New Roman" w:cs="Times New Roman"/>
          <w:color w:val="auto"/>
        </w:rPr>
        <w:t>in</w:t>
      </w:r>
      <w:r w:rsidR="00C619E7" w:rsidRPr="00897932">
        <w:rPr>
          <w:rFonts w:ascii="Times New Roman" w:hAnsi="Times New Roman" w:cs="Times New Roman"/>
          <w:color w:val="auto"/>
        </w:rPr>
        <w:t xml:space="preserve">is ir suminis debitai) </w:t>
      </w:r>
      <w:r w:rsidR="007E549D" w:rsidRPr="00897932">
        <w:rPr>
          <w:rFonts w:ascii="Times New Roman" w:hAnsi="Times New Roman" w:cs="Times New Roman"/>
          <w:color w:val="auto"/>
        </w:rPr>
        <w:t>turi būti automatiškai perduodami į</w:t>
      </w:r>
      <w:r w:rsidR="00C619E7" w:rsidRPr="00897932">
        <w:rPr>
          <w:rFonts w:ascii="Times New Roman" w:hAnsi="Times New Roman" w:cs="Times New Roman"/>
          <w:color w:val="auto"/>
        </w:rPr>
        <w:t xml:space="preserve"> SCADA sistemą Užsakovo </w:t>
      </w:r>
      <w:r w:rsidR="00362305" w:rsidRPr="00897932">
        <w:rPr>
          <w:rFonts w:ascii="Times New Roman" w:hAnsi="Times New Roman" w:cs="Times New Roman"/>
          <w:color w:val="auto"/>
        </w:rPr>
        <w:t>dispečerinėje</w:t>
      </w:r>
      <w:r w:rsidR="00C619E7" w:rsidRPr="00897932">
        <w:rPr>
          <w:rFonts w:ascii="Times New Roman" w:hAnsi="Times New Roman" w:cs="Times New Roman"/>
          <w:color w:val="auto"/>
        </w:rPr>
        <w:t>.</w:t>
      </w:r>
    </w:p>
    <w:p w14:paraId="14BEFFD8" w14:textId="77777777" w:rsidR="007E549D" w:rsidRPr="00897932" w:rsidRDefault="007E549D" w:rsidP="0066467A">
      <w:pPr>
        <w:ind w:firstLine="567"/>
        <w:jc w:val="both"/>
        <w:rPr>
          <w:rFonts w:ascii="Times New Roman" w:hAnsi="Times New Roman" w:cs="Times New Roman"/>
          <w:color w:val="auto"/>
        </w:rPr>
      </w:pPr>
      <w:r w:rsidRPr="00897932">
        <w:rPr>
          <w:rFonts w:ascii="Times New Roman" w:hAnsi="Times New Roman" w:cs="Times New Roman"/>
          <w:color w:val="auto"/>
        </w:rPr>
        <w:t xml:space="preserve">Esant maksimaliam </w:t>
      </w:r>
      <w:r w:rsidR="002244AE" w:rsidRPr="00897932">
        <w:rPr>
          <w:rFonts w:ascii="Times New Roman" w:hAnsi="Times New Roman" w:cs="Times New Roman"/>
          <w:color w:val="auto"/>
        </w:rPr>
        <w:t xml:space="preserve">projektiniam </w:t>
      </w:r>
      <w:r w:rsidRPr="00897932">
        <w:rPr>
          <w:rFonts w:ascii="Times New Roman" w:hAnsi="Times New Roman" w:cs="Times New Roman"/>
          <w:color w:val="auto"/>
        </w:rPr>
        <w:t>srautui</w:t>
      </w:r>
      <w:r w:rsidR="006A64BF" w:rsidRPr="00897932">
        <w:rPr>
          <w:rFonts w:ascii="Times New Roman" w:hAnsi="Times New Roman" w:cs="Times New Roman"/>
          <w:color w:val="auto"/>
        </w:rPr>
        <w:t xml:space="preserve"> </w:t>
      </w:r>
      <w:r w:rsidRPr="00897932">
        <w:rPr>
          <w:rFonts w:ascii="Times New Roman" w:hAnsi="Times New Roman" w:cs="Times New Roman"/>
          <w:color w:val="auto"/>
        </w:rPr>
        <w:t>debito matavimo tikslum</w:t>
      </w:r>
      <w:r w:rsidR="002244AE" w:rsidRPr="00897932">
        <w:rPr>
          <w:rFonts w:ascii="Times New Roman" w:hAnsi="Times New Roman" w:cs="Times New Roman"/>
          <w:color w:val="auto"/>
        </w:rPr>
        <w:t>o paklaida</w:t>
      </w:r>
      <w:r w:rsidRPr="00897932">
        <w:rPr>
          <w:rFonts w:ascii="Times New Roman" w:hAnsi="Times New Roman" w:cs="Times New Roman"/>
          <w:color w:val="auto"/>
        </w:rPr>
        <w:t xml:space="preserve"> turi </w:t>
      </w:r>
      <w:r w:rsidR="002244AE" w:rsidRPr="00897932">
        <w:rPr>
          <w:rFonts w:ascii="Times New Roman" w:hAnsi="Times New Roman" w:cs="Times New Roman"/>
          <w:color w:val="auto"/>
        </w:rPr>
        <w:t>neviršyti</w:t>
      </w:r>
      <w:r w:rsidRPr="00897932">
        <w:rPr>
          <w:rFonts w:ascii="Times New Roman" w:hAnsi="Times New Roman" w:cs="Times New Roman"/>
          <w:color w:val="auto"/>
        </w:rPr>
        <w:t xml:space="preserve"> ± 2%. Matavimo prietaisai turi atitikti Lietuvos Respublikos techninių reglamentų reikalavimus.</w:t>
      </w:r>
    </w:p>
    <w:p w14:paraId="6078F1D2" w14:textId="77777777" w:rsidR="00897932" w:rsidRPr="00C32EC4" w:rsidRDefault="00897932" w:rsidP="00897932">
      <w:pPr>
        <w:suppressAutoHyphens/>
        <w:ind w:firstLine="540"/>
        <w:jc w:val="both"/>
        <w:rPr>
          <w:rFonts w:ascii="Times New Roman" w:hAnsi="Times New Roman" w:cs="Times New Roman"/>
          <w:color w:val="auto"/>
          <w:lang w:eastAsia="ar-SA"/>
        </w:rPr>
      </w:pPr>
      <w:r w:rsidRPr="00897932">
        <w:rPr>
          <w:rFonts w:ascii="Times New Roman" w:hAnsi="Times New Roman" w:cs="Times New Roman"/>
          <w:color w:val="auto"/>
          <w:lang w:eastAsia="ar-SA"/>
        </w:rPr>
        <w:t xml:space="preserve">Prieš </w:t>
      </w:r>
      <w:proofErr w:type="spellStart"/>
      <w:r w:rsidRPr="00897932">
        <w:rPr>
          <w:rFonts w:ascii="Times New Roman" w:hAnsi="Times New Roman" w:cs="Times New Roman"/>
          <w:color w:val="auto"/>
          <w:lang w:eastAsia="ar-SA"/>
        </w:rPr>
        <w:t>debitomatį</w:t>
      </w:r>
      <w:proofErr w:type="spellEnd"/>
      <w:r w:rsidRPr="00897932">
        <w:rPr>
          <w:rFonts w:ascii="Times New Roman" w:hAnsi="Times New Roman" w:cs="Times New Roman"/>
          <w:color w:val="auto"/>
          <w:lang w:eastAsia="ar-SA"/>
        </w:rPr>
        <w:t xml:space="preserve"> turi būti numatyta vieta (kamera/zona) valytų nuotekų mėginiams imti. Po debito apskaitos valytos nuotekos turi būti išleidžiamos į esamą priimtuvą – upę </w:t>
      </w:r>
      <w:proofErr w:type="spellStart"/>
      <w:r w:rsidRPr="00897932">
        <w:rPr>
          <w:rFonts w:ascii="Times New Roman" w:hAnsi="Times New Roman" w:cs="Times New Roman"/>
          <w:color w:val="auto"/>
          <w:lang w:eastAsia="ar-SA"/>
        </w:rPr>
        <w:t>Pušynė</w:t>
      </w:r>
      <w:proofErr w:type="spellEnd"/>
      <w:r w:rsidRPr="00897932">
        <w:rPr>
          <w:rFonts w:ascii="Times New Roman" w:hAnsi="Times New Roman" w:cs="Times New Roman"/>
          <w:color w:val="auto"/>
          <w:lang w:eastAsia="ar-SA"/>
        </w:rPr>
        <w:t xml:space="preserve"> (per melioracijos griovį).</w:t>
      </w:r>
      <w:r w:rsidRPr="00031A21">
        <w:rPr>
          <w:rFonts w:ascii="Times New Roman" w:hAnsi="Times New Roman" w:cs="Times New Roman"/>
          <w:color w:val="auto"/>
          <w:lang w:eastAsia="ar-SA"/>
        </w:rPr>
        <w:t xml:space="preserve"> </w:t>
      </w:r>
    </w:p>
    <w:p w14:paraId="38C2746A" w14:textId="77777777" w:rsidR="007E549D" w:rsidRPr="00FA1A7F" w:rsidRDefault="00FA1A7F" w:rsidP="009D6666">
      <w:pPr>
        <w:pStyle w:val="Heading3"/>
        <w:numPr>
          <w:ilvl w:val="1"/>
          <w:numId w:val="20"/>
        </w:numPr>
        <w:ind w:hanging="540"/>
        <w:rPr>
          <w:sz w:val="28"/>
          <w:szCs w:val="28"/>
          <w:lang w:val="lt-LT"/>
        </w:rPr>
      </w:pPr>
      <w:bookmarkStart w:id="77" w:name="_Toc180443819"/>
      <w:r>
        <w:rPr>
          <w:sz w:val="28"/>
          <w:szCs w:val="28"/>
          <w:lang w:val="lt-LT"/>
        </w:rPr>
        <w:t xml:space="preserve">  </w:t>
      </w:r>
      <w:r w:rsidR="00F07960" w:rsidRPr="00FA1A7F">
        <w:rPr>
          <w:sz w:val="28"/>
          <w:szCs w:val="28"/>
          <w:lang w:val="lt-LT"/>
        </w:rPr>
        <w:t>A</w:t>
      </w:r>
      <w:r w:rsidR="00DE59AE" w:rsidRPr="00FA1A7F">
        <w:rPr>
          <w:sz w:val="28"/>
          <w:szCs w:val="28"/>
          <w:lang w:val="lt-LT"/>
        </w:rPr>
        <w:t xml:space="preserve">titekančių </w:t>
      </w:r>
      <w:r w:rsidR="0077287A" w:rsidRPr="00FA1A7F">
        <w:rPr>
          <w:sz w:val="28"/>
          <w:szCs w:val="28"/>
          <w:lang w:val="lt-LT"/>
        </w:rPr>
        <w:t>n</w:t>
      </w:r>
      <w:r w:rsidR="007E549D" w:rsidRPr="00FA1A7F">
        <w:rPr>
          <w:sz w:val="28"/>
          <w:szCs w:val="28"/>
          <w:lang w:val="lt-LT"/>
        </w:rPr>
        <w:t>uotekų priėmimas</w:t>
      </w:r>
      <w:bookmarkEnd w:id="77"/>
    </w:p>
    <w:p w14:paraId="16F8D4A9" w14:textId="77777777" w:rsidR="00BD2B97" w:rsidRDefault="002244AE" w:rsidP="00FA1A7F">
      <w:pPr>
        <w:tabs>
          <w:tab w:val="left" w:pos="720"/>
        </w:tabs>
        <w:ind w:firstLine="630"/>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Iš </w:t>
      </w:r>
      <w:proofErr w:type="spellStart"/>
      <w:r w:rsidR="005B7333">
        <w:rPr>
          <w:rFonts w:ascii="Times New Roman" w:hAnsi="Times New Roman" w:cs="Times New Roman"/>
          <w:color w:val="auto"/>
          <w:spacing w:val="-2"/>
        </w:rPr>
        <w:t>Valakėlių</w:t>
      </w:r>
      <w:proofErr w:type="spellEnd"/>
      <w:r w:rsidR="00B81F8E" w:rsidRPr="00031A21">
        <w:rPr>
          <w:rFonts w:ascii="Times New Roman" w:hAnsi="Times New Roman" w:cs="Times New Roman"/>
          <w:color w:val="auto"/>
          <w:spacing w:val="-2"/>
        </w:rPr>
        <w:t xml:space="preserve"> kaimo</w:t>
      </w:r>
      <w:r w:rsidRPr="00031A21">
        <w:rPr>
          <w:rFonts w:ascii="Times New Roman" w:hAnsi="Times New Roman" w:cs="Times New Roman"/>
          <w:color w:val="auto"/>
          <w:spacing w:val="-2"/>
        </w:rPr>
        <w:t xml:space="preserve"> į valyklą </w:t>
      </w:r>
      <w:r w:rsidR="005B7333">
        <w:rPr>
          <w:rFonts w:ascii="Times New Roman" w:hAnsi="Times New Roman" w:cs="Times New Roman"/>
          <w:color w:val="auto"/>
          <w:spacing w:val="-2"/>
        </w:rPr>
        <w:t xml:space="preserve">slėgine linija </w:t>
      </w:r>
      <w:r w:rsidRPr="00031A21">
        <w:rPr>
          <w:rFonts w:ascii="Times New Roman" w:hAnsi="Times New Roman" w:cs="Times New Roman"/>
          <w:color w:val="auto"/>
          <w:spacing w:val="-2"/>
        </w:rPr>
        <w:t>atitekėjusios nevalytos nuotekos pate</w:t>
      </w:r>
      <w:r w:rsidR="00F64734" w:rsidRPr="00031A21">
        <w:rPr>
          <w:rFonts w:ascii="Times New Roman" w:hAnsi="Times New Roman" w:cs="Times New Roman"/>
          <w:color w:val="auto"/>
          <w:spacing w:val="-2"/>
        </w:rPr>
        <w:t>k</w:t>
      </w:r>
      <w:r w:rsidR="00B81F8E" w:rsidRPr="00031A21">
        <w:rPr>
          <w:rFonts w:ascii="Times New Roman" w:hAnsi="Times New Roman" w:cs="Times New Roman"/>
          <w:color w:val="auto"/>
          <w:spacing w:val="-2"/>
        </w:rPr>
        <w:t>s</w:t>
      </w:r>
      <w:r w:rsidRPr="00031A21">
        <w:rPr>
          <w:rFonts w:ascii="Times New Roman" w:hAnsi="Times New Roman" w:cs="Times New Roman"/>
          <w:color w:val="auto"/>
          <w:spacing w:val="-2"/>
        </w:rPr>
        <w:t xml:space="preserve"> </w:t>
      </w:r>
      <w:r w:rsidR="007E549D" w:rsidRPr="00031A21">
        <w:rPr>
          <w:rFonts w:ascii="Times New Roman" w:hAnsi="Times New Roman" w:cs="Times New Roman"/>
          <w:color w:val="auto"/>
          <w:spacing w:val="-2"/>
        </w:rPr>
        <w:t xml:space="preserve">į </w:t>
      </w:r>
      <w:r w:rsidR="008368C0" w:rsidRPr="00031A21">
        <w:rPr>
          <w:rFonts w:ascii="Times New Roman" w:hAnsi="Times New Roman" w:cs="Times New Roman"/>
          <w:color w:val="auto"/>
          <w:spacing w:val="-2"/>
        </w:rPr>
        <w:t xml:space="preserve">naują </w:t>
      </w:r>
      <w:r w:rsidR="007E549D" w:rsidRPr="00031A21">
        <w:rPr>
          <w:rFonts w:ascii="Times New Roman" w:hAnsi="Times New Roman" w:cs="Times New Roman"/>
          <w:color w:val="auto"/>
          <w:spacing w:val="-2"/>
        </w:rPr>
        <w:t>nuotekų priėmimo-</w:t>
      </w:r>
      <w:r w:rsidRPr="00031A21">
        <w:rPr>
          <w:rFonts w:ascii="Times New Roman" w:hAnsi="Times New Roman" w:cs="Times New Roman"/>
          <w:color w:val="auto"/>
          <w:spacing w:val="-2"/>
        </w:rPr>
        <w:t>srauto slopinimo</w:t>
      </w:r>
      <w:r w:rsidR="007E549D" w:rsidRPr="00031A21">
        <w:rPr>
          <w:rFonts w:ascii="Times New Roman" w:hAnsi="Times New Roman" w:cs="Times New Roman"/>
          <w:color w:val="auto"/>
          <w:spacing w:val="-2"/>
        </w:rPr>
        <w:t xml:space="preserve"> kamerą</w:t>
      </w:r>
      <w:r w:rsidRPr="00031A21">
        <w:rPr>
          <w:rFonts w:ascii="Times New Roman" w:hAnsi="Times New Roman" w:cs="Times New Roman"/>
          <w:color w:val="auto"/>
          <w:spacing w:val="-2"/>
        </w:rPr>
        <w:t xml:space="preserve">. Ši kamera </w:t>
      </w:r>
      <w:r w:rsidR="00C83E46" w:rsidRPr="00031A21">
        <w:rPr>
          <w:rFonts w:ascii="Times New Roman" w:hAnsi="Times New Roman" w:cs="Times New Roman"/>
          <w:color w:val="auto"/>
          <w:spacing w:val="-2"/>
        </w:rPr>
        <w:t>projektuojama požeminė</w:t>
      </w:r>
      <w:r w:rsidRPr="00031A21">
        <w:rPr>
          <w:rFonts w:ascii="Times New Roman" w:hAnsi="Times New Roman" w:cs="Times New Roman"/>
          <w:color w:val="auto"/>
          <w:spacing w:val="-2"/>
        </w:rPr>
        <w:t>.</w:t>
      </w:r>
      <w:r w:rsidR="007E549D" w:rsidRPr="00031A21">
        <w:rPr>
          <w:rFonts w:ascii="Times New Roman" w:hAnsi="Times New Roman" w:cs="Times New Roman"/>
          <w:color w:val="auto"/>
          <w:spacing w:val="-2"/>
        </w:rPr>
        <w:t xml:space="preserve"> </w:t>
      </w:r>
      <w:r w:rsidR="00EF43B4" w:rsidRPr="00031A21">
        <w:rPr>
          <w:rFonts w:ascii="Times New Roman" w:hAnsi="Times New Roman" w:cs="Times New Roman"/>
          <w:color w:val="auto"/>
          <w:spacing w:val="-2"/>
        </w:rPr>
        <w:t>Srauto slopinimo</w:t>
      </w:r>
      <w:r w:rsidR="007E549D" w:rsidRPr="00031A21">
        <w:rPr>
          <w:rFonts w:ascii="Times New Roman" w:hAnsi="Times New Roman" w:cs="Times New Roman"/>
          <w:color w:val="auto"/>
          <w:spacing w:val="-2"/>
        </w:rPr>
        <w:t xml:space="preserve"> kamera </w:t>
      </w:r>
      <w:r w:rsidR="006A64BF" w:rsidRPr="00031A21">
        <w:rPr>
          <w:rFonts w:ascii="Times New Roman" w:hAnsi="Times New Roman" w:cs="Times New Roman"/>
          <w:color w:val="auto"/>
          <w:spacing w:val="-2"/>
        </w:rPr>
        <w:t>gali būti</w:t>
      </w:r>
      <w:r w:rsidR="007E549D" w:rsidRPr="00031A21">
        <w:rPr>
          <w:rFonts w:ascii="Times New Roman" w:hAnsi="Times New Roman" w:cs="Times New Roman"/>
          <w:color w:val="auto"/>
          <w:spacing w:val="-2"/>
        </w:rPr>
        <w:t xml:space="preserve"> gelžbetoninė</w:t>
      </w:r>
      <w:r w:rsidR="006A64BF" w:rsidRPr="00031A21">
        <w:rPr>
          <w:rFonts w:ascii="Times New Roman" w:hAnsi="Times New Roman" w:cs="Times New Roman"/>
          <w:color w:val="auto"/>
          <w:spacing w:val="-2"/>
        </w:rPr>
        <w:t>, ner</w:t>
      </w:r>
      <w:r w:rsidR="00EF43B4" w:rsidRPr="00031A21">
        <w:rPr>
          <w:rFonts w:ascii="Times New Roman" w:hAnsi="Times New Roman" w:cs="Times New Roman"/>
          <w:color w:val="auto"/>
          <w:spacing w:val="-2"/>
        </w:rPr>
        <w:t xml:space="preserve">ūdijančio </w:t>
      </w:r>
      <w:r w:rsidR="006A64BF" w:rsidRPr="00031A21">
        <w:rPr>
          <w:rFonts w:ascii="Times New Roman" w:hAnsi="Times New Roman" w:cs="Times New Roman"/>
          <w:color w:val="auto"/>
          <w:spacing w:val="-2"/>
        </w:rPr>
        <w:t>plieno arba plastikinė</w:t>
      </w:r>
      <w:r w:rsidR="00F87F27" w:rsidRPr="00031A21">
        <w:rPr>
          <w:rFonts w:ascii="Times New Roman" w:hAnsi="Times New Roman" w:cs="Times New Roman"/>
          <w:color w:val="auto"/>
          <w:spacing w:val="-2"/>
        </w:rPr>
        <w:t xml:space="preserve">. </w:t>
      </w:r>
      <w:r w:rsidR="00EF43B4" w:rsidRPr="00031A21">
        <w:rPr>
          <w:rFonts w:ascii="Times New Roman" w:hAnsi="Times New Roman" w:cs="Times New Roman"/>
          <w:color w:val="auto"/>
          <w:spacing w:val="-2"/>
        </w:rPr>
        <w:t xml:space="preserve">Nuotekos iš srauto slopinimo kameros turi būti nukreipiamos į </w:t>
      </w:r>
      <w:r w:rsidRPr="00031A21">
        <w:rPr>
          <w:rFonts w:ascii="Times New Roman" w:hAnsi="Times New Roman" w:cs="Times New Roman"/>
          <w:color w:val="auto"/>
          <w:spacing w:val="-2"/>
        </w:rPr>
        <w:t xml:space="preserve">parengtinio </w:t>
      </w:r>
      <w:r w:rsidR="00C83E46" w:rsidRPr="00031A21">
        <w:rPr>
          <w:rFonts w:ascii="Times New Roman" w:hAnsi="Times New Roman" w:cs="Times New Roman"/>
          <w:color w:val="auto"/>
          <w:spacing w:val="-2"/>
        </w:rPr>
        <w:t>nu</w:t>
      </w:r>
      <w:r w:rsidRPr="00031A21">
        <w:rPr>
          <w:rFonts w:ascii="Times New Roman" w:hAnsi="Times New Roman" w:cs="Times New Roman"/>
          <w:color w:val="auto"/>
          <w:spacing w:val="-2"/>
        </w:rPr>
        <w:t>otekų valymo grandį</w:t>
      </w:r>
      <w:r w:rsidR="00C83E46" w:rsidRPr="00031A21">
        <w:rPr>
          <w:rFonts w:ascii="Times New Roman" w:hAnsi="Times New Roman" w:cs="Times New Roman"/>
          <w:color w:val="auto"/>
          <w:spacing w:val="-2"/>
        </w:rPr>
        <w:t xml:space="preserve"> (nešmenų ir smėlio sulaikymą valomose nuotekose).</w:t>
      </w:r>
      <w:r w:rsidR="000F1323" w:rsidRPr="00031A21">
        <w:rPr>
          <w:rFonts w:ascii="Times New Roman" w:hAnsi="Times New Roman" w:cs="Times New Roman"/>
          <w:color w:val="auto"/>
          <w:spacing w:val="-2"/>
        </w:rPr>
        <w:t xml:space="preserve"> Kameroje turi būti galimybė paimti mėginius prieš valymą.</w:t>
      </w:r>
    </w:p>
    <w:p w14:paraId="63031C2D" w14:textId="77777777" w:rsidR="00AD4DEE" w:rsidRPr="00FA1A7F" w:rsidRDefault="00FA1A7F" w:rsidP="009D6666">
      <w:pPr>
        <w:pStyle w:val="Heading3"/>
        <w:numPr>
          <w:ilvl w:val="1"/>
          <w:numId w:val="20"/>
        </w:numPr>
        <w:ind w:hanging="540"/>
        <w:rPr>
          <w:sz w:val="28"/>
          <w:szCs w:val="28"/>
          <w:lang w:val="lt-LT"/>
        </w:rPr>
      </w:pPr>
      <w:r>
        <w:rPr>
          <w:sz w:val="28"/>
          <w:szCs w:val="28"/>
          <w:lang w:val="lt-LT"/>
        </w:rPr>
        <w:t xml:space="preserve">  </w:t>
      </w:r>
      <w:r w:rsidR="00AD4DEE" w:rsidRPr="00FA1A7F">
        <w:rPr>
          <w:sz w:val="28"/>
          <w:szCs w:val="28"/>
          <w:lang w:val="lt-LT"/>
        </w:rPr>
        <w:t>Atvežtinių nuotekų priėmimas</w:t>
      </w:r>
    </w:p>
    <w:p w14:paraId="095CE0D0" w14:textId="77777777" w:rsidR="00AD4DEE" w:rsidRPr="00852A44" w:rsidRDefault="00AD4DEE" w:rsidP="00FA1A7F">
      <w:pPr>
        <w:pStyle w:val="BodyText"/>
        <w:spacing w:after="120"/>
        <w:ind w:firstLine="540"/>
        <w:jc w:val="both"/>
        <w:rPr>
          <w:sz w:val="24"/>
          <w:szCs w:val="24"/>
          <w:lang w:val="lt-LT"/>
        </w:rPr>
      </w:pPr>
      <w:r>
        <w:rPr>
          <w:sz w:val="24"/>
          <w:szCs w:val="24"/>
          <w:lang w:val="lt-LT"/>
        </w:rPr>
        <w:t xml:space="preserve">Nuotekų valykloje turi būti numatyta atvežtinių nuotekų priėmimo plastikinė arba gelžbetoninė talpa. Prie atvežtinių nuotekų talpos turi būti numatytas nuotekų priėmimo šulinys su lataku į tapą. Šulinyje arba latake turi būti įrengtos rankinės grotos AISI316, atstumai tarp strypų 30 mm. Atvežtinių nuotekų priėmimo talpoje turi būti sumontuoti du panardinami nuotekų išpumpavimo siurbliai, dirbantys pakaitomis. Atvežtinės nuotekos dozuojamos į nuotekų srauto </w:t>
      </w:r>
      <w:proofErr w:type="spellStart"/>
      <w:r>
        <w:rPr>
          <w:sz w:val="24"/>
          <w:szCs w:val="24"/>
          <w:lang w:val="lt-LT"/>
        </w:rPr>
        <w:t>gęsinimo</w:t>
      </w:r>
      <w:proofErr w:type="spellEnd"/>
      <w:r>
        <w:rPr>
          <w:sz w:val="24"/>
          <w:szCs w:val="24"/>
          <w:lang w:val="lt-LT"/>
        </w:rPr>
        <w:t>-paskirstymo kamerą;</w:t>
      </w:r>
    </w:p>
    <w:p w14:paraId="4B2945B5" w14:textId="77777777" w:rsidR="00EF43B4" w:rsidRPr="00FA1A7F" w:rsidRDefault="00FA1A7F" w:rsidP="009D6666">
      <w:pPr>
        <w:pStyle w:val="Heading3"/>
        <w:numPr>
          <w:ilvl w:val="1"/>
          <w:numId w:val="20"/>
        </w:numPr>
        <w:ind w:hanging="540"/>
        <w:rPr>
          <w:sz w:val="28"/>
          <w:szCs w:val="28"/>
          <w:lang w:val="lt-LT"/>
        </w:rPr>
      </w:pPr>
      <w:bookmarkStart w:id="78" w:name="_Toc180443820"/>
      <w:r>
        <w:rPr>
          <w:sz w:val="28"/>
          <w:szCs w:val="28"/>
          <w:lang w:val="lt-LT"/>
        </w:rPr>
        <w:t xml:space="preserve">  </w:t>
      </w:r>
      <w:r w:rsidR="00EF43B4" w:rsidRPr="00FA1A7F">
        <w:rPr>
          <w:sz w:val="28"/>
          <w:szCs w:val="28"/>
          <w:lang w:val="lt-LT"/>
        </w:rPr>
        <w:t>Nuotekų mėginių ėmimas</w:t>
      </w:r>
      <w:bookmarkEnd w:id="78"/>
    </w:p>
    <w:p w14:paraId="096408CC" w14:textId="77777777" w:rsidR="00FE4A1C" w:rsidRPr="00031A21" w:rsidRDefault="00EF3228" w:rsidP="0089076B">
      <w:pPr>
        <w:ind w:firstLine="567"/>
        <w:jc w:val="both"/>
        <w:rPr>
          <w:rFonts w:ascii="Times New Roman" w:hAnsi="Times New Roman" w:cs="Times New Roman"/>
          <w:color w:val="auto"/>
        </w:rPr>
      </w:pPr>
      <w:r w:rsidRPr="00031A21">
        <w:rPr>
          <w:rFonts w:ascii="Times New Roman" w:hAnsi="Times New Roman" w:cs="Times New Roman"/>
          <w:color w:val="auto"/>
          <w:spacing w:val="-2"/>
        </w:rPr>
        <w:t>Rangov</w:t>
      </w:r>
      <w:r w:rsidR="00D53637" w:rsidRPr="00031A21">
        <w:rPr>
          <w:rFonts w:ascii="Times New Roman" w:hAnsi="Times New Roman" w:cs="Times New Roman"/>
          <w:color w:val="auto"/>
          <w:spacing w:val="-2"/>
        </w:rPr>
        <w:t xml:space="preserve">as privalo įrengti </w:t>
      </w:r>
      <w:r w:rsidR="00EF43B4" w:rsidRPr="00031A21">
        <w:rPr>
          <w:rFonts w:ascii="Times New Roman" w:hAnsi="Times New Roman" w:cs="Times New Roman"/>
          <w:color w:val="auto"/>
          <w:spacing w:val="-2"/>
        </w:rPr>
        <w:t xml:space="preserve">nevalytų </w:t>
      </w:r>
      <w:r w:rsidR="00D53637" w:rsidRPr="00031A21">
        <w:rPr>
          <w:rFonts w:ascii="Times New Roman" w:hAnsi="Times New Roman" w:cs="Times New Roman"/>
          <w:color w:val="auto"/>
          <w:spacing w:val="-2"/>
        </w:rPr>
        <w:t xml:space="preserve">ir </w:t>
      </w:r>
      <w:r w:rsidR="00EF43B4" w:rsidRPr="00031A21">
        <w:rPr>
          <w:rFonts w:ascii="Times New Roman" w:hAnsi="Times New Roman" w:cs="Times New Roman"/>
          <w:color w:val="auto"/>
          <w:spacing w:val="-2"/>
        </w:rPr>
        <w:t xml:space="preserve">išvalytų </w:t>
      </w:r>
      <w:r w:rsidR="00D53637" w:rsidRPr="00031A21">
        <w:rPr>
          <w:rFonts w:ascii="Times New Roman" w:hAnsi="Times New Roman" w:cs="Times New Roman"/>
          <w:color w:val="auto"/>
          <w:spacing w:val="-2"/>
        </w:rPr>
        <w:t xml:space="preserve">nuotekų </w:t>
      </w:r>
      <w:r w:rsidR="00EF43B4" w:rsidRPr="00031A21">
        <w:rPr>
          <w:rFonts w:ascii="Times New Roman" w:hAnsi="Times New Roman" w:cs="Times New Roman"/>
          <w:color w:val="auto"/>
          <w:spacing w:val="-2"/>
        </w:rPr>
        <w:t xml:space="preserve">mėginių </w:t>
      </w:r>
      <w:r w:rsidR="0089076B" w:rsidRPr="00031A21">
        <w:rPr>
          <w:rFonts w:ascii="Times New Roman" w:hAnsi="Times New Roman" w:cs="Times New Roman"/>
          <w:color w:val="auto"/>
          <w:spacing w:val="-2"/>
        </w:rPr>
        <w:t>paėmimo vietas. Siūlom</w:t>
      </w:r>
      <w:r w:rsidR="00FB72EC" w:rsidRPr="00031A21">
        <w:rPr>
          <w:rFonts w:ascii="Times New Roman" w:hAnsi="Times New Roman" w:cs="Times New Roman"/>
          <w:color w:val="auto"/>
          <w:spacing w:val="-2"/>
        </w:rPr>
        <w:t>a nevalyt</w:t>
      </w:r>
      <w:r w:rsidR="00EF43B4" w:rsidRPr="00031A21">
        <w:rPr>
          <w:rFonts w:ascii="Times New Roman" w:hAnsi="Times New Roman" w:cs="Times New Roman"/>
          <w:color w:val="auto"/>
          <w:spacing w:val="-2"/>
        </w:rPr>
        <w:t>ų</w:t>
      </w:r>
      <w:r w:rsidR="00FB72EC" w:rsidRPr="00031A21">
        <w:rPr>
          <w:rFonts w:ascii="Times New Roman" w:hAnsi="Times New Roman" w:cs="Times New Roman"/>
          <w:color w:val="auto"/>
          <w:spacing w:val="-2"/>
        </w:rPr>
        <w:t xml:space="preserve"> nuotek</w:t>
      </w:r>
      <w:r w:rsidR="00EF43B4" w:rsidRPr="00031A21">
        <w:rPr>
          <w:rFonts w:ascii="Times New Roman" w:hAnsi="Times New Roman" w:cs="Times New Roman"/>
          <w:color w:val="auto"/>
          <w:spacing w:val="-2"/>
        </w:rPr>
        <w:t>ų mėginius</w:t>
      </w:r>
      <w:r w:rsidR="00FB72EC" w:rsidRPr="00031A21">
        <w:rPr>
          <w:rFonts w:ascii="Times New Roman" w:hAnsi="Times New Roman" w:cs="Times New Roman"/>
          <w:color w:val="auto"/>
          <w:spacing w:val="-2"/>
        </w:rPr>
        <w:t xml:space="preserve"> imti iš </w:t>
      </w:r>
      <w:r w:rsidR="00C83E46" w:rsidRPr="00031A21">
        <w:rPr>
          <w:rFonts w:ascii="Times New Roman" w:hAnsi="Times New Roman" w:cs="Times New Roman"/>
          <w:color w:val="auto"/>
          <w:spacing w:val="-2"/>
        </w:rPr>
        <w:t xml:space="preserve">nuotekų </w:t>
      </w:r>
      <w:r w:rsidR="00EF43B4" w:rsidRPr="00031A21">
        <w:rPr>
          <w:rFonts w:ascii="Times New Roman" w:hAnsi="Times New Roman" w:cs="Times New Roman"/>
          <w:color w:val="auto"/>
          <w:spacing w:val="-2"/>
        </w:rPr>
        <w:t>srauto slopinimo</w:t>
      </w:r>
      <w:r w:rsidR="0089076B" w:rsidRPr="00031A21">
        <w:rPr>
          <w:rFonts w:ascii="Times New Roman" w:hAnsi="Times New Roman" w:cs="Times New Roman"/>
          <w:color w:val="auto"/>
          <w:spacing w:val="-2"/>
        </w:rPr>
        <w:t xml:space="preserve"> kameros, o valyt</w:t>
      </w:r>
      <w:r w:rsidR="00EF43B4" w:rsidRPr="00031A21">
        <w:rPr>
          <w:rFonts w:ascii="Times New Roman" w:hAnsi="Times New Roman" w:cs="Times New Roman"/>
          <w:color w:val="auto"/>
          <w:spacing w:val="-2"/>
        </w:rPr>
        <w:t>ų nuotekų mėginius</w:t>
      </w:r>
      <w:r w:rsidR="0089076B" w:rsidRPr="00031A21">
        <w:rPr>
          <w:rFonts w:ascii="Times New Roman" w:hAnsi="Times New Roman" w:cs="Times New Roman"/>
          <w:color w:val="auto"/>
          <w:spacing w:val="-2"/>
        </w:rPr>
        <w:t xml:space="preserve"> prieš </w:t>
      </w:r>
      <w:r w:rsidR="008368C0" w:rsidRPr="00031A21">
        <w:rPr>
          <w:rFonts w:ascii="Times New Roman" w:hAnsi="Times New Roman" w:cs="Times New Roman"/>
          <w:color w:val="auto"/>
          <w:spacing w:val="-2"/>
        </w:rPr>
        <w:t xml:space="preserve">valytų nuotekų </w:t>
      </w:r>
      <w:r w:rsidR="0089076B" w:rsidRPr="00031A21">
        <w:rPr>
          <w:rFonts w:ascii="Times New Roman" w:hAnsi="Times New Roman" w:cs="Times New Roman"/>
          <w:color w:val="auto"/>
          <w:spacing w:val="-2"/>
        </w:rPr>
        <w:t>debito apskaitos mazgą.</w:t>
      </w:r>
    </w:p>
    <w:p w14:paraId="5DB23DFE" w14:textId="77777777" w:rsidR="00BD2B97" w:rsidRPr="00031A21" w:rsidRDefault="00BD2B97" w:rsidP="00D53637">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Visi nuotekų mėginiai imami</w:t>
      </w:r>
      <w:r w:rsidR="00F22CF5" w:rsidRPr="00031A21">
        <w:rPr>
          <w:rFonts w:ascii="Times New Roman" w:hAnsi="Times New Roman" w:cs="Times New Roman"/>
          <w:color w:val="auto"/>
          <w:spacing w:val="-2"/>
        </w:rPr>
        <w:t xml:space="preserve"> pagal standartų LST EN ISO 5667-1:2007, LST EN ISO 5667-3:2013, LST EN I</w:t>
      </w:r>
      <w:r w:rsidRPr="00031A21">
        <w:rPr>
          <w:rFonts w:ascii="Times New Roman" w:hAnsi="Times New Roman" w:cs="Times New Roman"/>
          <w:color w:val="auto"/>
          <w:spacing w:val="-2"/>
        </w:rPr>
        <w:t>SO 5667-10:2011 reikalavimus.</w:t>
      </w:r>
    </w:p>
    <w:p w14:paraId="1A0128D8" w14:textId="77777777" w:rsidR="009006A5" w:rsidRPr="00FA1A7F" w:rsidRDefault="00FA1A7F" w:rsidP="009D6666">
      <w:pPr>
        <w:pStyle w:val="Heading3"/>
        <w:numPr>
          <w:ilvl w:val="1"/>
          <w:numId w:val="20"/>
        </w:numPr>
        <w:ind w:hanging="540"/>
        <w:rPr>
          <w:sz w:val="28"/>
          <w:szCs w:val="28"/>
          <w:lang w:val="lt-LT"/>
        </w:rPr>
      </w:pPr>
      <w:bookmarkStart w:id="79" w:name="bookmark35"/>
      <w:bookmarkStart w:id="80" w:name="bookmark36"/>
      <w:bookmarkStart w:id="81" w:name="bookmark37"/>
      <w:bookmarkStart w:id="82" w:name="bookmark34"/>
      <w:bookmarkStart w:id="83" w:name="_Toc180443821"/>
      <w:r>
        <w:rPr>
          <w:sz w:val="28"/>
          <w:szCs w:val="28"/>
          <w:lang w:val="lt-LT"/>
        </w:rPr>
        <w:t xml:space="preserve">  </w:t>
      </w:r>
      <w:r w:rsidR="00B73D5B" w:rsidRPr="00FA1A7F">
        <w:rPr>
          <w:sz w:val="28"/>
          <w:szCs w:val="28"/>
          <w:lang w:val="lt-LT"/>
        </w:rPr>
        <w:t xml:space="preserve">Parengtinis </w:t>
      </w:r>
      <w:r w:rsidR="00C83E46" w:rsidRPr="00FA1A7F">
        <w:rPr>
          <w:sz w:val="28"/>
          <w:szCs w:val="28"/>
          <w:lang w:val="lt-LT"/>
        </w:rPr>
        <w:t xml:space="preserve">nuotekų </w:t>
      </w:r>
      <w:r w:rsidR="00B73D5B" w:rsidRPr="00FA1A7F">
        <w:rPr>
          <w:sz w:val="28"/>
          <w:szCs w:val="28"/>
          <w:lang w:val="lt-LT"/>
        </w:rPr>
        <w:t xml:space="preserve">valymas </w:t>
      </w:r>
      <w:bookmarkEnd w:id="79"/>
      <w:bookmarkEnd w:id="80"/>
      <w:bookmarkEnd w:id="81"/>
      <w:bookmarkEnd w:id="82"/>
      <w:bookmarkEnd w:id="83"/>
    </w:p>
    <w:p w14:paraId="3988ABB4" w14:textId="77777777" w:rsidR="00586B37" w:rsidRPr="00031A21" w:rsidRDefault="00D62AC7" w:rsidP="008368C0">
      <w:pPr>
        <w:ind w:firstLine="540"/>
        <w:jc w:val="both"/>
        <w:rPr>
          <w:rFonts w:ascii="Times New Roman" w:hAnsi="Times New Roman" w:cs="Times New Roman"/>
          <w:color w:val="auto"/>
        </w:rPr>
      </w:pPr>
      <w:bookmarkStart w:id="84" w:name="_Hlk45286530"/>
      <w:r w:rsidRPr="00031A21">
        <w:rPr>
          <w:rFonts w:ascii="Times New Roman" w:hAnsi="Times New Roman" w:cs="Times New Roman"/>
          <w:color w:val="auto"/>
        </w:rPr>
        <w:t>P</w:t>
      </w:r>
      <w:r w:rsidR="00B73D5B" w:rsidRPr="00031A21">
        <w:rPr>
          <w:rFonts w:ascii="Times New Roman" w:hAnsi="Times New Roman" w:cs="Times New Roman"/>
          <w:color w:val="auto"/>
        </w:rPr>
        <w:t xml:space="preserve">arengtinio </w:t>
      </w:r>
      <w:r w:rsidR="00CE16D7" w:rsidRPr="00031A21">
        <w:rPr>
          <w:rFonts w:ascii="Times New Roman" w:hAnsi="Times New Roman" w:cs="Times New Roman"/>
          <w:color w:val="auto"/>
        </w:rPr>
        <w:t xml:space="preserve">nuotekų </w:t>
      </w:r>
      <w:r w:rsidR="00B73D5B" w:rsidRPr="00031A21">
        <w:rPr>
          <w:rFonts w:ascii="Times New Roman" w:hAnsi="Times New Roman" w:cs="Times New Roman"/>
          <w:color w:val="auto"/>
        </w:rPr>
        <w:t xml:space="preserve">valymo </w:t>
      </w:r>
      <w:bookmarkEnd w:id="84"/>
      <w:r w:rsidRPr="00031A21">
        <w:rPr>
          <w:rFonts w:ascii="Times New Roman" w:hAnsi="Times New Roman" w:cs="Times New Roman"/>
          <w:color w:val="auto"/>
        </w:rPr>
        <w:t>įrenginiai</w:t>
      </w:r>
      <w:r w:rsidR="00B73D5B" w:rsidRPr="00031A21">
        <w:rPr>
          <w:rFonts w:ascii="Times New Roman" w:hAnsi="Times New Roman" w:cs="Times New Roman"/>
          <w:color w:val="auto"/>
        </w:rPr>
        <w:t xml:space="preserve"> turi būti įrengti </w:t>
      </w:r>
      <w:r w:rsidR="00C83E46" w:rsidRPr="00031A21">
        <w:rPr>
          <w:rFonts w:ascii="Times New Roman" w:hAnsi="Times New Roman" w:cs="Times New Roman"/>
          <w:color w:val="auto"/>
        </w:rPr>
        <w:t>požeminėje talpoje-kameroje</w:t>
      </w:r>
      <w:r w:rsidR="00B73D5B" w:rsidRPr="00031A21">
        <w:rPr>
          <w:rFonts w:ascii="Times New Roman" w:hAnsi="Times New Roman" w:cs="Times New Roman"/>
          <w:color w:val="auto"/>
        </w:rPr>
        <w:t xml:space="preserve">. </w:t>
      </w:r>
      <w:r w:rsidR="00C83E46" w:rsidRPr="00031A21">
        <w:rPr>
          <w:rFonts w:ascii="Times New Roman" w:hAnsi="Times New Roman" w:cs="Times New Roman"/>
          <w:color w:val="auto"/>
          <w:spacing w:val="-2"/>
        </w:rPr>
        <w:t xml:space="preserve">Parengtinio nuotekų valymo talpa gali būti gelžbetoninė, nerūdijančio plieno arba plastikinė. </w:t>
      </w:r>
      <w:r w:rsidR="00B73D5B" w:rsidRPr="00031A21">
        <w:rPr>
          <w:rFonts w:ascii="Times New Roman" w:hAnsi="Times New Roman" w:cs="Times New Roman"/>
          <w:color w:val="auto"/>
        </w:rPr>
        <w:t xml:space="preserve">Parengtiniam </w:t>
      </w:r>
      <w:r w:rsidR="00C83E46" w:rsidRPr="00031A21">
        <w:rPr>
          <w:rFonts w:ascii="Times New Roman" w:hAnsi="Times New Roman" w:cs="Times New Roman"/>
          <w:color w:val="auto"/>
        </w:rPr>
        <w:t xml:space="preserve">nuotekų </w:t>
      </w:r>
      <w:r w:rsidR="00B73D5B" w:rsidRPr="00031A21">
        <w:rPr>
          <w:rFonts w:ascii="Times New Roman" w:hAnsi="Times New Roman" w:cs="Times New Roman"/>
          <w:color w:val="auto"/>
        </w:rPr>
        <w:t xml:space="preserve">valymui turi būti numatytos </w:t>
      </w:r>
      <w:r w:rsidR="00C83E46" w:rsidRPr="00031A21">
        <w:rPr>
          <w:rFonts w:ascii="Times New Roman" w:hAnsi="Times New Roman" w:cs="Times New Roman"/>
          <w:color w:val="auto"/>
        </w:rPr>
        <w:t>rankinės</w:t>
      </w:r>
      <w:r w:rsidR="00D65D80" w:rsidRPr="00031A21">
        <w:rPr>
          <w:rFonts w:ascii="Times New Roman" w:hAnsi="Times New Roman" w:cs="Times New Roman"/>
          <w:color w:val="auto"/>
        </w:rPr>
        <w:t xml:space="preserve"> grotos</w:t>
      </w:r>
      <w:r w:rsidR="00586B37" w:rsidRPr="00031A21">
        <w:rPr>
          <w:rFonts w:ascii="Times New Roman" w:hAnsi="Times New Roman" w:cs="Times New Roman"/>
          <w:color w:val="auto"/>
        </w:rPr>
        <w:t>, kurių protarpių pralaidumas</w:t>
      </w:r>
      <w:r w:rsidR="00D65D80" w:rsidRPr="00031A21">
        <w:rPr>
          <w:rFonts w:ascii="Times New Roman" w:hAnsi="Times New Roman" w:cs="Times New Roman"/>
          <w:color w:val="auto"/>
        </w:rPr>
        <w:t xml:space="preserve"> </w:t>
      </w:r>
      <w:r w:rsidR="00857FAA" w:rsidRPr="00031A21">
        <w:rPr>
          <w:rFonts w:ascii="Times New Roman" w:hAnsi="Times New Roman" w:cs="Times New Roman"/>
          <w:color w:val="auto"/>
        </w:rPr>
        <w:t xml:space="preserve">ne didesnis kaip </w:t>
      </w:r>
      <w:r w:rsidR="00C83E46" w:rsidRPr="00031A21">
        <w:rPr>
          <w:rFonts w:ascii="Times New Roman" w:hAnsi="Times New Roman" w:cs="Times New Roman"/>
          <w:color w:val="auto"/>
        </w:rPr>
        <w:t>10</w:t>
      </w:r>
      <w:r w:rsidR="00586B37" w:rsidRPr="00031A21">
        <w:rPr>
          <w:rFonts w:ascii="Times New Roman" w:hAnsi="Times New Roman" w:cs="Times New Roman"/>
          <w:color w:val="auto"/>
        </w:rPr>
        <w:t xml:space="preserve"> </w:t>
      </w:r>
      <w:r w:rsidR="00D65D80" w:rsidRPr="00031A21">
        <w:rPr>
          <w:rFonts w:ascii="Times New Roman" w:hAnsi="Times New Roman" w:cs="Times New Roman"/>
          <w:color w:val="auto"/>
        </w:rPr>
        <w:t>mm</w:t>
      </w:r>
      <w:r w:rsidR="00586B37" w:rsidRPr="00031A21">
        <w:rPr>
          <w:rFonts w:ascii="Times New Roman" w:hAnsi="Times New Roman" w:cs="Times New Roman"/>
          <w:color w:val="auto"/>
        </w:rPr>
        <w:t>.</w:t>
      </w:r>
      <w:r w:rsidR="00D65D80" w:rsidRPr="00031A21">
        <w:rPr>
          <w:rFonts w:ascii="Times New Roman" w:hAnsi="Times New Roman" w:cs="Times New Roman"/>
          <w:color w:val="auto"/>
        </w:rPr>
        <w:t xml:space="preserve"> </w:t>
      </w:r>
      <w:r w:rsidR="00C83E46" w:rsidRPr="00031A21">
        <w:rPr>
          <w:rFonts w:ascii="Times New Roman" w:hAnsi="Times New Roman" w:cs="Times New Roman"/>
          <w:color w:val="auto"/>
        </w:rPr>
        <w:t>G</w:t>
      </w:r>
      <w:r w:rsidR="00586B37" w:rsidRPr="00031A21">
        <w:rPr>
          <w:rFonts w:ascii="Times New Roman" w:hAnsi="Times New Roman" w:cs="Times New Roman"/>
          <w:color w:val="auto"/>
        </w:rPr>
        <w:t>rotos</w:t>
      </w:r>
      <w:r w:rsidR="00C83E46" w:rsidRPr="00031A21">
        <w:rPr>
          <w:rFonts w:ascii="Times New Roman" w:hAnsi="Times New Roman" w:cs="Times New Roman"/>
          <w:color w:val="auto"/>
        </w:rPr>
        <w:t xml:space="preserve">, o taip pat nešmenų nugriebimo grėblys </w:t>
      </w:r>
      <w:r w:rsidR="00586B37" w:rsidRPr="00031A21">
        <w:rPr>
          <w:rFonts w:ascii="Times New Roman" w:hAnsi="Times New Roman" w:cs="Times New Roman"/>
          <w:color w:val="auto"/>
        </w:rPr>
        <w:t>turi būti gaminam</w:t>
      </w:r>
      <w:r w:rsidR="00C83E46" w:rsidRPr="00031A21">
        <w:rPr>
          <w:rFonts w:ascii="Times New Roman" w:hAnsi="Times New Roman" w:cs="Times New Roman"/>
          <w:color w:val="auto"/>
        </w:rPr>
        <w:t>i</w:t>
      </w:r>
      <w:r w:rsidR="00586B37" w:rsidRPr="00031A21">
        <w:rPr>
          <w:rFonts w:ascii="Times New Roman" w:hAnsi="Times New Roman" w:cs="Times New Roman"/>
          <w:color w:val="auto"/>
        </w:rPr>
        <w:t xml:space="preserve"> iš nerūdijančio plieno, kurio kokybė ne prastesnė </w:t>
      </w:r>
      <w:bookmarkStart w:id="85" w:name="_Hlk180401708"/>
      <w:r w:rsidR="00586B37" w:rsidRPr="00031A21">
        <w:rPr>
          <w:rFonts w:ascii="Times New Roman" w:hAnsi="Times New Roman" w:cs="Times New Roman"/>
          <w:color w:val="auto"/>
        </w:rPr>
        <w:t>kaip</w:t>
      </w:r>
      <w:r w:rsidR="00D65D80" w:rsidRPr="00031A21">
        <w:rPr>
          <w:rFonts w:ascii="Times New Roman" w:hAnsi="Times New Roman" w:cs="Times New Roman"/>
          <w:color w:val="auto"/>
        </w:rPr>
        <w:t xml:space="preserve"> AISI</w:t>
      </w:r>
      <w:r w:rsidR="00586B37" w:rsidRPr="00031A21">
        <w:rPr>
          <w:rFonts w:ascii="Times New Roman" w:hAnsi="Times New Roman" w:cs="Times New Roman"/>
          <w:color w:val="auto"/>
        </w:rPr>
        <w:t xml:space="preserve"> </w:t>
      </w:r>
      <w:r w:rsidR="00D65D80" w:rsidRPr="00031A21">
        <w:rPr>
          <w:rFonts w:ascii="Times New Roman" w:hAnsi="Times New Roman" w:cs="Times New Roman"/>
          <w:color w:val="auto"/>
        </w:rPr>
        <w:t>316</w:t>
      </w:r>
      <w:bookmarkEnd w:id="85"/>
      <w:r w:rsidR="00586B37" w:rsidRPr="00031A21">
        <w:rPr>
          <w:rFonts w:ascii="Times New Roman" w:hAnsi="Times New Roman" w:cs="Times New Roman"/>
          <w:color w:val="auto"/>
        </w:rPr>
        <w:t>.</w:t>
      </w:r>
      <w:r w:rsidR="00D65D80" w:rsidRPr="00031A21">
        <w:rPr>
          <w:rFonts w:ascii="Times New Roman" w:hAnsi="Times New Roman" w:cs="Times New Roman"/>
          <w:color w:val="auto"/>
        </w:rPr>
        <w:t xml:space="preserve"> </w:t>
      </w:r>
    </w:p>
    <w:p w14:paraId="4B2FEBEF" w14:textId="77777777" w:rsidR="00822678" w:rsidRPr="00031A21" w:rsidRDefault="00A2401F" w:rsidP="008368C0">
      <w:pPr>
        <w:ind w:firstLine="540"/>
        <w:jc w:val="both"/>
        <w:rPr>
          <w:rFonts w:ascii="Times New Roman" w:hAnsi="Times New Roman" w:cs="Times New Roman"/>
          <w:color w:val="auto"/>
        </w:rPr>
      </w:pPr>
      <w:r w:rsidRPr="00031A21">
        <w:rPr>
          <w:rFonts w:ascii="Times New Roman" w:hAnsi="Times New Roman" w:cs="Times New Roman"/>
          <w:color w:val="auto"/>
        </w:rPr>
        <w:t>Nešmenys nuo rankinių grotų</w:t>
      </w:r>
      <w:r w:rsidR="00822678" w:rsidRPr="00031A21">
        <w:rPr>
          <w:rFonts w:ascii="Times New Roman" w:hAnsi="Times New Roman" w:cs="Times New Roman"/>
          <w:color w:val="auto"/>
        </w:rPr>
        <w:t xml:space="preserve"> </w:t>
      </w:r>
      <w:r w:rsidRPr="00031A21">
        <w:rPr>
          <w:rFonts w:ascii="Times New Roman" w:hAnsi="Times New Roman" w:cs="Times New Roman"/>
          <w:color w:val="auto"/>
        </w:rPr>
        <w:t>nugriebiami į laikiną nešmenų krepšį, kurio turinys periodiškai bus šalinamas</w:t>
      </w:r>
      <w:r w:rsidR="00822678" w:rsidRPr="00031A21">
        <w:rPr>
          <w:rFonts w:ascii="Times New Roman" w:hAnsi="Times New Roman" w:cs="Times New Roman"/>
          <w:color w:val="auto"/>
        </w:rPr>
        <w:t xml:space="preserve"> į plastikinius (</w:t>
      </w:r>
      <w:r w:rsidR="003040F3" w:rsidRPr="00031A21">
        <w:rPr>
          <w:rFonts w:ascii="Times New Roman" w:hAnsi="Times New Roman" w:cs="Times New Roman"/>
          <w:color w:val="auto"/>
        </w:rPr>
        <w:t xml:space="preserve">ne mažesnės, kaip </w:t>
      </w:r>
      <w:r w:rsidR="00822678" w:rsidRPr="00031A21">
        <w:rPr>
          <w:rFonts w:ascii="Times New Roman" w:hAnsi="Times New Roman" w:cs="Times New Roman"/>
          <w:color w:val="auto"/>
        </w:rPr>
        <w:t>0,</w:t>
      </w:r>
      <w:r w:rsidR="00C869D1" w:rsidRPr="00031A21">
        <w:rPr>
          <w:rFonts w:ascii="Times New Roman" w:hAnsi="Times New Roman" w:cs="Times New Roman"/>
          <w:color w:val="auto"/>
        </w:rPr>
        <w:t>12</w:t>
      </w:r>
      <w:r w:rsidR="00822678" w:rsidRPr="00031A21">
        <w:rPr>
          <w:rFonts w:ascii="Times New Roman" w:hAnsi="Times New Roman" w:cs="Times New Roman"/>
          <w:color w:val="auto"/>
        </w:rPr>
        <w:t xml:space="preserve"> m</w:t>
      </w:r>
      <w:r w:rsidR="00822678" w:rsidRPr="00031A21">
        <w:rPr>
          <w:rFonts w:ascii="Times New Roman" w:hAnsi="Times New Roman" w:cs="Times New Roman"/>
          <w:color w:val="auto"/>
          <w:vertAlign w:val="superscript"/>
        </w:rPr>
        <w:t>3</w:t>
      </w:r>
      <w:r w:rsidR="00822678" w:rsidRPr="00031A21">
        <w:rPr>
          <w:rFonts w:ascii="Times New Roman" w:hAnsi="Times New Roman" w:cs="Times New Roman"/>
          <w:color w:val="auto"/>
        </w:rPr>
        <w:t xml:space="preserve"> talpos) atliekų konteinerius. </w:t>
      </w:r>
    </w:p>
    <w:p w14:paraId="087B1DF9" w14:textId="77777777" w:rsidR="00CE16D7" w:rsidRPr="00031A21" w:rsidRDefault="00586B37" w:rsidP="008368C0">
      <w:pPr>
        <w:ind w:firstLine="540"/>
        <w:jc w:val="both"/>
        <w:rPr>
          <w:rFonts w:ascii="Times New Roman" w:hAnsi="Times New Roman" w:cs="Times New Roman"/>
          <w:color w:val="auto"/>
        </w:rPr>
      </w:pPr>
      <w:r w:rsidRPr="00031A21">
        <w:rPr>
          <w:rFonts w:ascii="Times New Roman" w:hAnsi="Times New Roman" w:cs="Times New Roman"/>
          <w:color w:val="auto"/>
        </w:rPr>
        <w:t xml:space="preserve">Po grotų Rangovas turi įrengti </w:t>
      </w:r>
      <w:r w:rsidR="008368C0" w:rsidRPr="00031A21">
        <w:rPr>
          <w:rFonts w:ascii="Times New Roman" w:hAnsi="Times New Roman" w:cs="Times New Roman"/>
          <w:color w:val="auto"/>
        </w:rPr>
        <w:t>aeruojam</w:t>
      </w:r>
      <w:r w:rsidRPr="00031A21">
        <w:rPr>
          <w:rFonts w:ascii="Times New Roman" w:hAnsi="Times New Roman" w:cs="Times New Roman"/>
          <w:color w:val="auto"/>
        </w:rPr>
        <w:t>ą</w:t>
      </w:r>
      <w:r w:rsidR="00B73D5B" w:rsidRPr="00031A21">
        <w:rPr>
          <w:rFonts w:ascii="Times New Roman" w:hAnsi="Times New Roman" w:cs="Times New Roman"/>
          <w:color w:val="auto"/>
        </w:rPr>
        <w:t xml:space="preserve"> </w:t>
      </w:r>
      <w:proofErr w:type="spellStart"/>
      <w:r w:rsidR="00B73D5B" w:rsidRPr="00031A21">
        <w:rPr>
          <w:rFonts w:ascii="Times New Roman" w:hAnsi="Times New Roman" w:cs="Times New Roman"/>
          <w:color w:val="auto"/>
        </w:rPr>
        <w:t>smėliagaud</w:t>
      </w:r>
      <w:r w:rsidRPr="00031A21">
        <w:rPr>
          <w:rFonts w:ascii="Times New Roman" w:hAnsi="Times New Roman" w:cs="Times New Roman"/>
          <w:color w:val="auto"/>
        </w:rPr>
        <w:t>ę</w:t>
      </w:r>
      <w:proofErr w:type="spellEnd"/>
      <w:r w:rsidR="008368C0" w:rsidRPr="00031A21">
        <w:rPr>
          <w:rFonts w:ascii="Times New Roman" w:hAnsi="Times New Roman" w:cs="Times New Roman"/>
          <w:color w:val="auto"/>
        </w:rPr>
        <w:t>.</w:t>
      </w:r>
      <w:r w:rsidR="00B73D5B" w:rsidRPr="00031A21">
        <w:rPr>
          <w:rFonts w:ascii="Times New Roman" w:hAnsi="Times New Roman" w:cs="Times New Roman"/>
          <w:color w:val="auto"/>
        </w:rPr>
        <w:t xml:space="preserve"> </w:t>
      </w:r>
      <w:proofErr w:type="spellStart"/>
      <w:r w:rsidR="00A2401F" w:rsidRPr="00031A21">
        <w:rPr>
          <w:rFonts w:ascii="Times New Roman" w:hAnsi="Times New Roman" w:cs="Times New Roman"/>
          <w:color w:val="auto"/>
        </w:rPr>
        <w:t>Smėliagaudės</w:t>
      </w:r>
      <w:proofErr w:type="spellEnd"/>
      <w:r w:rsidR="00B73D5B" w:rsidRPr="00031A21">
        <w:rPr>
          <w:rFonts w:ascii="Times New Roman" w:hAnsi="Times New Roman" w:cs="Times New Roman"/>
          <w:color w:val="auto"/>
        </w:rPr>
        <w:t xml:space="preserve"> </w:t>
      </w:r>
      <w:r w:rsidR="00A2401F" w:rsidRPr="00031A21">
        <w:rPr>
          <w:rFonts w:ascii="Times New Roman" w:hAnsi="Times New Roman" w:cs="Times New Roman"/>
          <w:color w:val="auto"/>
        </w:rPr>
        <w:t xml:space="preserve">darbo </w:t>
      </w:r>
      <w:r w:rsidR="00B73D5B" w:rsidRPr="00031A21">
        <w:rPr>
          <w:rFonts w:ascii="Times New Roman" w:hAnsi="Times New Roman" w:cs="Times New Roman"/>
          <w:color w:val="auto"/>
        </w:rPr>
        <w:t xml:space="preserve">našumas sudaro </w:t>
      </w:r>
      <w:r w:rsidR="004F0B7D" w:rsidRPr="00031A21">
        <w:rPr>
          <w:rFonts w:ascii="Times New Roman" w:hAnsi="Times New Roman" w:cs="Times New Roman"/>
          <w:color w:val="auto"/>
        </w:rPr>
        <w:t xml:space="preserve">ne mažiau kaip </w:t>
      </w:r>
      <w:r w:rsidR="00CE16D7" w:rsidRPr="00031A21">
        <w:rPr>
          <w:rFonts w:ascii="Times New Roman" w:hAnsi="Times New Roman" w:cs="Times New Roman"/>
          <w:color w:val="auto"/>
        </w:rPr>
        <w:t>100</w:t>
      </w:r>
      <w:r w:rsidR="00B73D5B" w:rsidRPr="00031A21">
        <w:rPr>
          <w:rFonts w:ascii="Times New Roman" w:hAnsi="Times New Roman" w:cs="Times New Roman"/>
          <w:color w:val="auto"/>
        </w:rPr>
        <w:t xml:space="preserve"> % projektinio maksimal</w:t>
      </w:r>
      <w:r w:rsidR="004F0B7D" w:rsidRPr="00031A21">
        <w:rPr>
          <w:rFonts w:ascii="Times New Roman" w:hAnsi="Times New Roman" w:cs="Times New Roman"/>
          <w:color w:val="auto"/>
        </w:rPr>
        <w:t>a</w:t>
      </w:r>
      <w:r w:rsidR="00B73D5B" w:rsidRPr="00031A21">
        <w:rPr>
          <w:rFonts w:ascii="Times New Roman" w:hAnsi="Times New Roman" w:cs="Times New Roman"/>
          <w:color w:val="auto"/>
        </w:rPr>
        <w:t>us valandinio debito (</w:t>
      </w:r>
      <w:r w:rsidR="008368C0" w:rsidRPr="00031A21">
        <w:rPr>
          <w:rFonts w:ascii="Times New Roman" w:hAnsi="Times New Roman" w:cs="Times New Roman"/>
          <w:color w:val="auto"/>
        </w:rPr>
        <w:t xml:space="preserve">lietaus </w:t>
      </w:r>
      <w:r w:rsidR="00B73D5B" w:rsidRPr="00031A21">
        <w:rPr>
          <w:rFonts w:ascii="Times New Roman" w:hAnsi="Times New Roman" w:cs="Times New Roman"/>
          <w:color w:val="auto"/>
        </w:rPr>
        <w:t xml:space="preserve">metu). </w:t>
      </w:r>
    </w:p>
    <w:p w14:paraId="76398D61" w14:textId="15CE096D" w:rsidR="00822678" w:rsidRPr="00031A21" w:rsidRDefault="00387B42" w:rsidP="00A2401F">
      <w:pPr>
        <w:ind w:firstLine="540"/>
        <w:jc w:val="both"/>
        <w:rPr>
          <w:rFonts w:ascii="Times New Roman" w:hAnsi="Times New Roman" w:cs="Times New Roman"/>
          <w:color w:val="auto"/>
        </w:rPr>
      </w:pPr>
      <w:r w:rsidRPr="00031A21">
        <w:rPr>
          <w:rFonts w:ascii="Times New Roman" w:hAnsi="Times New Roman" w:cs="Times New Roman"/>
          <w:color w:val="auto"/>
        </w:rPr>
        <w:lastRenderedPageBreak/>
        <w:t xml:space="preserve">Smėlis </w:t>
      </w:r>
      <w:r w:rsidR="004F0B7D" w:rsidRPr="00031A21">
        <w:rPr>
          <w:rFonts w:ascii="Times New Roman" w:hAnsi="Times New Roman" w:cs="Times New Roman"/>
          <w:color w:val="auto"/>
        </w:rPr>
        <w:t xml:space="preserve">laikinai </w:t>
      </w:r>
      <w:r w:rsidRPr="00031A21">
        <w:rPr>
          <w:rFonts w:ascii="Times New Roman" w:hAnsi="Times New Roman" w:cs="Times New Roman"/>
          <w:color w:val="auto"/>
        </w:rPr>
        <w:t xml:space="preserve">sukaupiamas aeruojamos </w:t>
      </w:r>
      <w:proofErr w:type="spellStart"/>
      <w:r w:rsidRPr="00031A21">
        <w:rPr>
          <w:rFonts w:ascii="Times New Roman" w:hAnsi="Times New Roman" w:cs="Times New Roman"/>
          <w:color w:val="auto"/>
        </w:rPr>
        <w:t>smė</w:t>
      </w:r>
      <w:r w:rsidR="004F0B7D" w:rsidRPr="00031A21">
        <w:rPr>
          <w:rFonts w:ascii="Times New Roman" w:hAnsi="Times New Roman" w:cs="Times New Roman"/>
          <w:color w:val="auto"/>
        </w:rPr>
        <w:t>l</w:t>
      </w:r>
      <w:r w:rsidRPr="00031A21">
        <w:rPr>
          <w:rFonts w:ascii="Times New Roman" w:hAnsi="Times New Roman" w:cs="Times New Roman"/>
          <w:color w:val="auto"/>
        </w:rPr>
        <w:t>iagaudės</w:t>
      </w:r>
      <w:proofErr w:type="spellEnd"/>
      <w:r w:rsidRPr="00031A21">
        <w:rPr>
          <w:rFonts w:ascii="Times New Roman" w:hAnsi="Times New Roman" w:cs="Times New Roman"/>
          <w:color w:val="auto"/>
        </w:rPr>
        <w:t xml:space="preserve"> dugne, </w:t>
      </w:r>
      <w:r w:rsidR="004F0B7D" w:rsidRPr="00031A21">
        <w:rPr>
          <w:rFonts w:ascii="Times New Roman" w:hAnsi="Times New Roman" w:cs="Times New Roman"/>
          <w:color w:val="auto"/>
        </w:rPr>
        <w:t xml:space="preserve">iš </w:t>
      </w:r>
      <w:r w:rsidRPr="00031A21">
        <w:rPr>
          <w:rFonts w:ascii="Times New Roman" w:hAnsi="Times New Roman" w:cs="Times New Roman"/>
          <w:color w:val="auto"/>
        </w:rPr>
        <w:t xml:space="preserve">kur </w:t>
      </w:r>
      <w:r w:rsidR="00DE4135" w:rsidRPr="00031A21">
        <w:rPr>
          <w:rFonts w:ascii="Times New Roman" w:hAnsi="Times New Roman" w:cs="Times New Roman"/>
          <w:color w:val="auto"/>
        </w:rPr>
        <w:t>periodiškai</w:t>
      </w:r>
      <w:r w:rsidRPr="00031A21">
        <w:rPr>
          <w:rFonts w:ascii="Times New Roman" w:hAnsi="Times New Roman" w:cs="Times New Roman"/>
          <w:color w:val="auto"/>
        </w:rPr>
        <w:t xml:space="preserve"> automatiškai </w:t>
      </w:r>
      <w:proofErr w:type="spellStart"/>
      <w:r w:rsidR="00A2401F" w:rsidRPr="00031A21">
        <w:rPr>
          <w:rFonts w:ascii="Times New Roman" w:hAnsi="Times New Roman" w:cs="Times New Roman"/>
          <w:color w:val="auto"/>
        </w:rPr>
        <w:t>erlifto</w:t>
      </w:r>
      <w:proofErr w:type="spellEnd"/>
      <w:r w:rsidR="00A2401F" w:rsidRPr="00031A21">
        <w:rPr>
          <w:rFonts w:ascii="Times New Roman" w:hAnsi="Times New Roman" w:cs="Times New Roman"/>
          <w:color w:val="auto"/>
        </w:rPr>
        <w:t xml:space="preserve"> pagalba </w:t>
      </w:r>
      <w:r w:rsidRPr="00031A21">
        <w:rPr>
          <w:rFonts w:ascii="Times New Roman" w:hAnsi="Times New Roman" w:cs="Times New Roman"/>
          <w:color w:val="auto"/>
        </w:rPr>
        <w:t xml:space="preserve">šalinamas į šalia esančią smėlio laikino sukaupimo </w:t>
      </w:r>
      <w:r w:rsidR="004F0B7D" w:rsidRPr="00031A21">
        <w:rPr>
          <w:rFonts w:ascii="Times New Roman" w:hAnsi="Times New Roman" w:cs="Times New Roman"/>
          <w:color w:val="auto"/>
        </w:rPr>
        <w:t>talpą</w:t>
      </w:r>
      <w:r w:rsidR="00A2401F" w:rsidRPr="00031A21">
        <w:rPr>
          <w:rFonts w:ascii="Times New Roman" w:hAnsi="Times New Roman" w:cs="Times New Roman"/>
          <w:color w:val="auto"/>
        </w:rPr>
        <w:t>-dėžę</w:t>
      </w:r>
      <w:r w:rsidRPr="00031A21">
        <w:rPr>
          <w:rFonts w:ascii="Times New Roman" w:hAnsi="Times New Roman" w:cs="Times New Roman"/>
          <w:color w:val="auto"/>
        </w:rPr>
        <w:t xml:space="preserve">. Nuo smėlio atskirtas vanduo </w:t>
      </w:r>
      <w:proofErr w:type="spellStart"/>
      <w:r w:rsidR="004F0B7D" w:rsidRPr="00031A21">
        <w:rPr>
          <w:rFonts w:ascii="Times New Roman" w:hAnsi="Times New Roman" w:cs="Times New Roman"/>
          <w:color w:val="auto"/>
        </w:rPr>
        <w:t>savitaka</w:t>
      </w:r>
      <w:proofErr w:type="spellEnd"/>
      <w:r w:rsidRPr="00031A21">
        <w:rPr>
          <w:rFonts w:ascii="Times New Roman" w:hAnsi="Times New Roman" w:cs="Times New Roman"/>
          <w:color w:val="auto"/>
        </w:rPr>
        <w:t xml:space="preserve"> grąžinamas atgal į valymo įrenginius, o smėli</w:t>
      </w:r>
      <w:r w:rsidR="00F3363A" w:rsidRPr="00031A21">
        <w:rPr>
          <w:rFonts w:ascii="Times New Roman" w:hAnsi="Times New Roman" w:cs="Times New Roman"/>
          <w:color w:val="auto"/>
        </w:rPr>
        <w:t xml:space="preserve">s </w:t>
      </w:r>
      <w:r w:rsidRPr="00031A21">
        <w:rPr>
          <w:rFonts w:ascii="Times New Roman" w:hAnsi="Times New Roman" w:cs="Times New Roman"/>
          <w:color w:val="auto"/>
        </w:rPr>
        <w:t xml:space="preserve">rankiniu būdu iš smėlio </w:t>
      </w:r>
      <w:r w:rsidR="00A2401F" w:rsidRPr="00031A21">
        <w:rPr>
          <w:rFonts w:ascii="Times New Roman" w:hAnsi="Times New Roman" w:cs="Times New Roman"/>
          <w:color w:val="auto"/>
        </w:rPr>
        <w:t>dėžės</w:t>
      </w:r>
      <w:r w:rsidRPr="00031A21">
        <w:rPr>
          <w:rFonts w:ascii="Times New Roman" w:hAnsi="Times New Roman" w:cs="Times New Roman"/>
          <w:color w:val="auto"/>
        </w:rPr>
        <w:t xml:space="preserve"> šalinama</w:t>
      </w:r>
      <w:r w:rsidR="00F3363A" w:rsidRPr="00031A21">
        <w:rPr>
          <w:rFonts w:ascii="Times New Roman" w:hAnsi="Times New Roman" w:cs="Times New Roman"/>
          <w:color w:val="auto"/>
        </w:rPr>
        <w:t>s</w:t>
      </w:r>
      <w:r w:rsidRPr="00031A21">
        <w:rPr>
          <w:rFonts w:ascii="Times New Roman" w:hAnsi="Times New Roman" w:cs="Times New Roman"/>
          <w:color w:val="auto"/>
        </w:rPr>
        <w:t xml:space="preserve"> į atskirą atliekų konteinerį</w:t>
      </w:r>
      <w:r w:rsidR="00A2401F" w:rsidRPr="00031A21">
        <w:rPr>
          <w:rFonts w:ascii="Times New Roman" w:hAnsi="Times New Roman" w:cs="Times New Roman"/>
          <w:color w:val="auto"/>
        </w:rPr>
        <w:t xml:space="preserve"> (ne mažesnės, kaip 0,12 m</w:t>
      </w:r>
      <w:r w:rsidR="00A2401F" w:rsidRPr="00031A21">
        <w:rPr>
          <w:rFonts w:ascii="Times New Roman" w:hAnsi="Times New Roman" w:cs="Times New Roman"/>
          <w:color w:val="auto"/>
          <w:vertAlign w:val="superscript"/>
        </w:rPr>
        <w:t>3</w:t>
      </w:r>
      <w:r w:rsidR="00A2401F" w:rsidRPr="00031A21">
        <w:rPr>
          <w:rFonts w:ascii="Times New Roman" w:hAnsi="Times New Roman" w:cs="Times New Roman"/>
          <w:color w:val="auto"/>
        </w:rPr>
        <w:t xml:space="preserve"> talpos). </w:t>
      </w:r>
      <w:r w:rsidR="00822678" w:rsidRPr="00031A21">
        <w:rPr>
          <w:rFonts w:ascii="Times New Roman" w:hAnsi="Times New Roman" w:cs="Times New Roman"/>
          <w:color w:val="auto"/>
        </w:rPr>
        <w:t xml:space="preserve">Nešmenų ir smėlio laikinam kaupimui Rangovas </w:t>
      </w:r>
      <w:r w:rsidR="00231456" w:rsidRPr="00031A21">
        <w:rPr>
          <w:rFonts w:ascii="Times New Roman" w:hAnsi="Times New Roman" w:cs="Times New Roman"/>
          <w:color w:val="auto"/>
        </w:rPr>
        <w:t xml:space="preserve">iš viso </w:t>
      </w:r>
      <w:r w:rsidR="00822678" w:rsidRPr="00031A21">
        <w:rPr>
          <w:rFonts w:ascii="Times New Roman" w:hAnsi="Times New Roman" w:cs="Times New Roman"/>
          <w:color w:val="auto"/>
        </w:rPr>
        <w:t xml:space="preserve">turės pateikti </w:t>
      </w:r>
      <w:r w:rsidR="00897932">
        <w:rPr>
          <w:rFonts w:ascii="Times New Roman" w:hAnsi="Times New Roman" w:cs="Times New Roman"/>
          <w:color w:val="auto"/>
        </w:rPr>
        <w:t>du</w:t>
      </w:r>
      <w:r w:rsidR="00DE4135" w:rsidRPr="00031A21">
        <w:rPr>
          <w:rFonts w:ascii="Times New Roman" w:hAnsi="Times New Roman" w:cs="Times New Roman"/>
          <w:color w:val="auto"/>
        </w:rPr>
        <w:t>, nemažesnės kaip</w:t>
      </w:r>
      <w:r w:rsidR="00822678" w:rsidRPr="00031A21">
        <w:rPr>
          <w:rFonts w:ascii="Times New Roman" w:hAnsi="Times New Roman" w:cs="Times New Roman"/>
          <w:color w:val="auto"/>
        </w:rPr>
        <w:t xml:space="preserve"> </w:t>
      </w:r>
      <w:r w:rsidR="00DE4135" w:rsidRPr="00031A21">
        <w:rPr>
          <w:rFonts w:ascii="Times New Roman" w:hAnsi="Times New Roman" w:cs="Times New Roman"/>
          <w:color w:val="auto"/>
        </w:rPr>
        <w:t>0,</w:t>
      </w:r>
      <w:r w:rsidR="00C869D1" w:rsidRPr="00031A21">
        <w:rPr>
          <w:rFonts w:ascii="Times New Roman" w:hAnsi="Times New Roman" w:cs="Times New Roman"/>
          <w:color w:val="auto"/>
        </w:rPr>
        <w:t>12</w:t>
      </w:r>
      <w:r w:rsidR="00DE4135" w:rsidRPr="00031A21">
        <w:rPr>
          <w:rFonts w:ascii="Times New Roman" w:hAnsi="Times New Roman" w:cs="Times New Roman"/>
          <w:color w:val="auto"/>
        </w:rPr>
        <w:t xml:space="preserve"> m</w:t>
      </w:r>
      <w:r w:rsidR="00DE4135" w:rsidRPr="00031A21">
        <w:rPr>
          <w:rFonts w:ascii="Times New Roman" w:hAnsi="Times New Roman" w:cs="Times New Roman"/>
          <w:color w:val="auto"/>
          <w:vertAlign w:val="superscript"/>
        </w:rPr>
        <w:t>3</w:t>
      </w:r>
      <w:r w:rsidR="00822678" w:rsidRPr="00031A21">
        <w:rPr>
          <w:rFonts w:ascii="Times New Roman" w:hAnsi="Times New Roman" w:cs="Times New Roman"/>
          <w:color w:val="auto"/>
        </w:rPr>
        <w:t xml:space="preserve"> talpos atliekų konteinerius. Konteineriai turi būti standartiniai, atverčiamais dangčiais, su ratukais.</w:t>
      </w:r>
    </w:p>
    <w:p w14:paraId="18F1BDB9" w14:textId="77777777" w:rsidR="00CE16D7" w:rsidRPr="00031A21" w:rsidRDefault="00CE16D7" w:rsidP="00CE16D7">
      <w:pPr>
        <w:tabs>
          <w:tab w:val="left" w:pos="720"/>
        </w:tabs>
        <w:ind w:firstLine="547"/>
        <w:jc w:val="both"/>
        <w:rPr>
          <w:rFonts w:ascii="Times New Roman" w:hAnsi="Times New Roman" w:cs="Times New Roman"/>
          <w:color w:val="auto"/>
        </w:rPr>
      </w:pPr>
      <w:r w:rsidRPr="00031A21">
        <w:rPr>
          <w:rFonts w:ascii="Times New Roman" w:hAnsi="Times New Roman" w:cs="Times New Roman"/>
          <w:color w:val="auto"/>
        </w:rPr>
        <w:t xml:space="preserve">Nuotekos po parengtinio valymo </w:t>
      </w:r>
      <w:r w:rsidR="004F0B7D" w:rsidRPr="00031A21">
        <w:rPr>
          <w:rFonts w:ascii="Times New Roman" w:hAnsi="Times New Roman" w:cs="Times New Roman"/>
          <w:color w:val="auto"/>
        </w:rPr>
        <w:t>turi būti nukreiptos</w:t>
      </w:r>
      <w:r w:rsidRPr="00031A21">
        <w:rPr>
          <w:rFonts w:ascii="Times New Roman" w:hAnsi="Times New Roman" w:cs="Times New Roman"/>
          <w:color w:val="auto"/>
        </w:rPr>
        <w:t xml:space="preserve"> į nuotekų srauto paskirstymo kamerą.</w:t>
      </w:r>
    </w:p>
    <w:p w14:paraId="0D0822E0" w14:textId="77777777" w:rsidR="00071F88" w:rsidRPr="00FA1A7F" w:rsidRDefault="00FA1A7F" w:rsidP="009D6666">
      <w:pPr>
        <w:pStyle w:val="Heading3"/>
        <w:numPr>
          <w:ilvl w:val="1"/>
          <w:numId w:val="20"/>
        </w:numPr>
        <w:ind w:hanging="540"/>
        <w:rPr>
          <w:sz w:val="28"/>
          <w:szCs w:val="28"/>
          <w:lang w:val="lt-LT"/>
        </w:rPr>
      </w:pPr>
      <w:bookmarkStart w:id="86" w:name="_Toc521013472"/>
      <w:bookmarkStart w:id="87" w:name="_Toc180443822"/>
      <w:r>
        <w:rPr>
          <w:sz w:val="28"/>
          <w:szCs w:val="28"/>
          <w:lang w:val="lt-LT"/>
        </w:rPr>
        <w:t xml:space="preserve">  </w:t>
      </w:r>
      <w:r w:rsidR="00032FD8" w:rsidRPr="00FA1A7F">
        <w:rPr>
          <w:sz w:val="28"/>
          <w:szCs w:val="28"/>
          <w:lang w:val="lt-LT"/>
        </w:rPr>
        <w:t xml:space="preserve">Nuotekų </w:t>
      </w:r>
      <w:r w:rsidR="007A4B18" w:rsidRPr="00FA1A7F">
        <w:rPr>
          <w:sz w:val="28"/>
          <w:szCs w:val="28"/>
          <w:lang w:val="lt-LT"/>
        </w:rPr>
        <w:t>p</w:t>
      </w:r>
      <w:r w:rsidR="00071F88" w:rsidRPr="00FA1A7F">
        <w:rPr>
          <w:sz w:val="28"/>
          <w:szCs w:val="28"/>
          <w:lang w:val="lt-LT"/>
        </w:rPr>
        <w:t>askirstymo kamera</w:t>
      </w:r>
      <w:bookmarkEnd w:id="86"/>
      <w:bookmarkEnd w:id="87"/>
    </w:p>
    <w:p w14:paraId="0C2E957D" w14:textId="77777777" w:rsidR="00982AB9" w:rsidRPr="00031A21" w:rsidRDefault="00982AB9" w:rsidP="00982AB9">
      <w:pPr>
        <w:tabs>
          <w:tab w:val="left" w:pos="720"/>
        </w:tabs>
        <w:ind w:firstLine="540"/>
        <w:jc w:val="both"/>
        <w:rPr>
          <w:rFonts w:ascii="Times New Roman" w:hAnsi="Times New Roman" w:cs="Times New Roman"/>
          <w:color w:val="auto"/>
        </w:rPr>
      </w:pPr>
      <w:bookmarkStart w:id="88" w:name="_Hlk62389577"/>
      <w:r w:rsidRPr="00031A21">
        <w:rPr>
          <w:rFonts w:ascii="Times New Roman" w:hAnsi="Times New Roman" w:cs="Times New Roman"/>
          <w:color w:val="auto"/>
          <w:spacing w:val="-2"/>
        </w:rPr>
        <w:t>Į nuotekų srauto paskirstymo kamerą turi atitekėti m</w:t>
      </w:r>
      <w:r w:rsidR="00071F88" w:rsidRPr="00031A21">
        <w:rPr>
          <w:rFonts w:ascii="Times New Roman" w:hAnsi="Times New Roman" w:cs="Times New Roman"/>
          <w:color w:val="auto"/>
          <w:spacing w:val="-2"/>
        </w:rPr>
        <w:t>echaniškai apvalytos nuotekos</w:t>
      </w:r>
      <w:bookmarkEnd w:id="88"/>
      <w:r w:rsidRPr="00031A21">
        <w:rPr>
          <w:rFonts w:ascii="Times New Roman" w:hAnsi="Times New Roman" w:cs="Times New Roman"/>
          <w:color w:val="auto"/>
          <w:spacing w:val="-2"/>
        </w:rPr>
        <w:t xml:space="preserve"> ir</w:t>
      </w:r>
      <w:r w:rsidR="0005256F" w:rsidRPr="00031A21">
        <w:rPr>
          <w:rFonts w:ascii="Times New Roman" w:hAnsi="Times New Roman" w:cs="Times New Roman"/>
          <w:color w:val="auto"/>
          <w:spacing w:val="-2"/>
        </w:rPr>
        <w:t>, Rangovo sprendimu,</w:t>
      </w:r>
      <w:r w:rsidRPr="00031A21">
        <w:rPr>
          <w:rFonts w:ascii="Times New Roman" w:hAnsi="Times New Roman" w:cs="Times New Roman"/>
          <w:color w:val="auto"/>
          <w:spacing w:val="-2"/>
        </w:rPr>
        <w:t xml:space="preserve"> </w:t>
      </w:r>
      <w:r w:rsidRPr="00031A21">
        <w:rPr>
          <w:rFonts w:ascii="Times New Roman" w:hAnsi="Times New Roman" w:cs="Times New Roman"/>
          <w:color w:val="auto"/>
        </w:rPr>
        <w:t xml:space="preserve">dumblo vanduo iš dumblo </w:t>
      </w:r>
      <w:proofErr w:type="spellStart"/>
      <w:r w:rsidRPr="00031A21">
        <w:rPr>
          <w:rFonts w:ascii="Times New Roman" w:hAnsi="Times New Roman" w:cs="Times New Roman"/>
          <w:color w:val="auto"/>
        </w:rPr>
        <w:t>tankintuvo</w:t>
      </w:r>
      <w:proofErr w:type="spellEnd"/>
      <w:r w:rsidRPr="00031A21">
        <w:rPr>
          <w:rFonts w:ascii="Times New Roman" w:hAnsi="Times New Roman" w:cs="Times New Roman"/>
          <w:color w:val="auto"/>
          <w:spacing w:val="-2"/>
        </w:rPr>
        <w:t>.</w:t>
      </w:r>
      <w:r w:rsidR="00071F88" w:rsidRPr="00031A21">
        <w:rPr>
          <w:rFonts w:ascii="Times New Roman" w:hAnsi="Times New Roman" w:cs="Times New Roman"/>
          <w:color w:val="auto"/>
          <w:spacing w:val="-2"/>
        </w:rPr>
        <w:t xml:space="preserve"> </w:t>
      </w:r>
      <w:r w:rsidRPr="00031A21">
        <w:rPr>
          <w:rFonts w:ascii="Times New Roman" w:hAnsi="Times New Roman" w:cs="Times New Roman"/>
          <w:color w:val="auto"/>
          <w:spacing w:val="-2"/>
        </w:rPr>
        <w:t>Bendras nuotekų</w:t>
      </w:r>
      <w:r w:rsidR="00071F88" w:rsidRPr="00031A21">
        <w:rPr>
          <w:rFonts w:ascii="Times New Roman" w:hAnsi="Times New Roman" w:cs="Times New Roman"/>
          <w:color w:val="auto"/>
          <w:spacing w:val="-2"/>
        </w:rPr>
        <w:t xml:space="preserve"> srautas tolygiai </w:t>
      </w:r>
      <w:r w:rsidR="007936D6" w:rsidRPr="00031A21">
        <w:rPr>
          <w:rFonts w:ascii="Times New Roman" w:hAnsi="Times New Roman" w:cs="Times New Roman"/>
          <w:color w:val="auto"/>
          <w:spacing w:val="-2"/>
        </w:rPr>
        <w:t xml:space="preserve">(arba kitaip pagal technologinį poreikį) </w:t>
      </w:r>
      <w:r w:rsidRPr="00031A21">
        <w:rPr>
          <w:rFonts w:ascii="Times New Roman" w:hAnsi="Times New Roman" w:cs="Times New Roman"/>
          <w:color w:val="auto"/>
          <w:spacing w:val="-2"/>
        </w:rPr>
        <w:t xml:space="preserve">turi būti </w:t>
      </w:r>
      <w:r w:rsidR="00071F88" w:rsidRPr="00031A21">
        <w:rPr>
          <w:rFonts w:ascii="Times New Roman" w:hAnsi="Times New Roman" w:cs="Times New Roman"/>
          <w:color w:val="auto"/>
          <w:spacing w:val="-2"/>
        </w:rPr>
        <w:t xml:space="preserve">paskirstomas </w:t>
      </w:r>
      <w:bookmarkStart w:id="89" w:name="_Hlk62389615"/>
      <w:r w:rsidR="00071F88" w:rsidRPr="00031A21">
        <w:rPr>
          <w:rFonts w:ascii="Times New Roman" w:hAnsi="Times New Roman" w:cs="Times New Roman"/>
          <w:color w:val="auto"/>
          <w:spacing w:val="-2"/>
        </w:rPr>
        <w:t xml:space="preserve">į </w:t>
      </w:r>
      <w:bookmarkEnd w:id="89"/>
      <w:r w:rsidR="007936D6" w:rsidRPr="00031A21">
        <w:rPr>
          <w:rFonts w:ascii="Times New Roman" w:hAnsi="Times New Roman" w:cs="Times New Roman"/>
          <w:color w:val="auto"/>
          <w:spacing w:val="-2"/>
        </w:rPr>
        <w:t xml:space="preserve">du </w:t>
      </w:r>
      <w:r w:rsidR="007E4C6B" w:rsidRPr="00031A21">
        <w:rPr>
          <w:rFonts w:ascii="Times New Roman" w:hAnsi="Times New Roman" w:cs="Times New Roman"/>
          <w:color w:val="auto"/>
          <w:spacing w:val="-2"/>
        </w:rPr>
        <w:t xml:space="preserve">biologinius </w:t>
      </w:r>
      <w:r w:rsidR="00071F88" w:rsidRPr="00031A21">
        <w:rPr>
          <w:rFonts w:ascii="Times New Roman" w:hAnsi="Times New Roman" w:cs="Times New Roman"/>
          <w:color w:val="auto"/>
          <w:spacing w:val="-2"/>
        </w:rPr>
        <w:t>reaktorius</w:t>
      </w:r>
      <w:r w:rsidR="00F94216" w:rsidRPr="00031A21">
        <w:rPr>
          <w:rFonts w:ascii="Times New Roman" w:hAnsi="Times New Roman" w:cs="Times New Roman"/>
          <w:color w:val="auto"/>
        </w:rPr>
        <w:t>.</w:t>
      </w:r>
    </w:p>
    <w:p w14:paraId="72299308" w14:textId="77777777" w:rsidR="00982AB9" w:rsidRPr="00031A21" w:rsidRDefault="007F2E9A" w:rsidP="007F2E9A">
      <w:pPr>
        <w:tabs>
          <w:tab w:val="left" w:pos="720"/>
        </w:tabs>
        <w:ind w:firstLine="540"/>
        <w:jc w:val="both"/>
        <w:rPr>
          <w:rFonts w:ascii="Times New Roman" w:hAnsi="Times New Roman" w:cs="Times New Roman"/>
          <w:color w:val="auto"/>
        </w:rPr>
      </w:pPr>
      <w:r w:rsidRPr="00031A21">
        <w:rPr>
          <w:rFonts w:ascii="Times New Roman" w:hAnsi="Times New Roman" w:cs="Times New Roman"/>
          <w:color w:val="auto"/>
        </w:rPr>
        <w:t>Kiekvien</w:t>
      </w:r>
      <w:r w:rsidR="00982AB9" w:rsidRPr="00031A21">
        <w:rPr>
          <w:rFonts w:ascii="Times New Roman" w:hAnsi="Times New Roman" w:cs="Times New Roman"/>
          <w:color w:val="auto"/>
        </w:rPr>
        <w:t>ą</w:t>
      </w:r>
      <w:r w:rsidRPr="00031A21">
        <w:rPr>
          <w:rFonts w:ascii="Times New Roman" w:hAnsi="Times New Roman" w:cs="Times New Roman"/>
          <w:color w:val="auto"/>
        </w:rPr>
        <w:t xml:space="preserve"> iš dviejų biologinio valymo linijų </w:t>
      </w:r>
      <w:r w:rsidR="00982AB9" w:rsidRPr="00031A21">
        <w:rPr>
          <w:rFonts w:ascii="Times New Roman" w:hAnsi="Times New Roman" w:cs="Times New Roman"/>
          <w:color w:val="auto"/>
        </w:rPr>
        <w:t>turi</w:t>
      </w:r>
      <w:r w:rsidRPr="00031A21">
        <w:rPr>
          <w:rFonts w:ascii="Times New Roman" w:hAnsi="Times New Roman" w:cs="Times New Roman"/>
          <w:color w:val="auto"/>
        </w:rPr>
        <w:t xml:space="preserve"> būti </w:t>
      </w:r>
      <w:r w:rsidR="00982AB9" w:rsidRPr="00031A21">
        <w:rPr>
          <w:rFonts w:ascii="Times New Roman" w:hAnsi="Times New Roman" w:cs="Times New Roman"/>
          <w:color w:val="auto"/>
        </w:rPr>
        <w:t xml:space="preserve">galima </w:t>
      </w:r>
      <w:r w:rsidRPr="00031A21">
        <w:rPr>
          <w:rFonts w:ascii="Times New Roman" w:hAnsi="Times New Roman" w:cs="Times New Roman"/>
          <w:color w:val="auto"/>
        </w:rPr>
        <w:t>uždar</w:t>
      </w:r>
      <w:r w:rsidR="00982AB9" w:rsidRPr="00031A21">
        <w:rPr>
          <w:rFonts w:ascii="Times New Roman" w:hAnsi="Times New Roman" w:cs="Times New Roman"/>
          <w:color w:val="auto"/>
        </w:rPr>
        <w:t>yti</w:t>
      </w:r>
      <w:r w:rsidRPr="00031A21">
        <w:rPr>
          <w:rFonts w:ascii="Times New Roman" w:hAnsi="Times New Roman" w:cs="Times New Roman"/>
          <w:color w:val="auto"/>
        </w:rPr>
        <w:t xml:space="preserve"> uždorio</w:t>
      </w:r>
      <w:r w:rsidR="00D65D80" w:rsidRPr="00031A21">
        <w:rPr>
          <w:rFonts w:ascii="Times New Roman" w:hAnsi="Times New Roman" w:cs="Times New Roman"/>
          <w:color w:val="auto"/>
        </w:rPr>
        <w:t xml:space="preserve"> (arba sklendės)</w:t>
      </w:r>
      <w:r w:rsidRPr="00031A21">
        <w:rPr>
          <w:rFonts w:ascii="Times New Roman" w:hAnsi="Times New Roman" w:cs="Times New Roman"/>
          <w:color w:val="auto"/>
        </w:rPr>
        <w:t xml:space="preserve"> pagalba remonto atveju. </w:t>
      </w:r>
    </w:p>
    <w:p w14:paraId="3FFA83B5" w14:textId="77777777" w:rsidR="007F2E9A" w:rsidRPr="00031A21" w:rsidRDefault="00982AB9" w:rsidP="007F2E9A">
      <w:pPr>
        <w:tabs>
          <w:tab w:val="left" w:pos="720"/>
        </w:tabs>
        <w:ind w:firstLine="540"/>
        <w:jc w:val="both"/>
        <w:rPr>
          <w:rFonts w:ascii="Times New Roman" w:hAnsi="Times New Roman" w:cs="Times New Roman"/>
          <w:color w:val="auto"/>
        </w:rPr>
      </w:pPr>
      <w:r w:rsidRPr="00031A21">
        <w:rPr>
          <w:rFonts w:ascii="Times New Roman" w:hAnsi="Times New Roman" w:cs="Times New Roman"/>
          <w:color w:val="auto"/>
        </w:rPr>
        <w:t>Rangovas turės įrengti biologinio valymo įrenginių</w:t>
      </w:r>
      <w:r w:rsidR="003029D7" w:rsidRPr="00031A21">
        <w:rPr>
          <w:rFonts w:ascii="Times New Roman" w:hAnsi="Times New Roman" w:cs="Times New Roman"/>
          <w:color w:val="auto"/>
        </w:rPr>
        <w:t xml:space="preserve"> avarinio apvedimo liniją</w:t>
      </w:r>
      <w:r w:rsidRPr="00031A21">
        <w:rPr>
          <w:rFonts w:ascii="Times New Roman" w:hAnsi="Times New Roman" w:cs="Times New Roman"/>
          <w:color w:val="auto"/>
        </w:rPr>
        <w:t>, per kurią dalis nuotekų</w:t>
      </w:r>
      <w:r w:rsidR="003029D7" w:rsidRPr="00031A21">
        <w:rPr>
          <w:rFonts w:ascii="Times New Roman" w:hAnsi="Times New Roman" w:cs="Times New Roman"/>
          <w:color w:val="auto"/>
        </w:rPr>
        <w:t xml:space="preserve"> </w:t>
      </w:r>
      <w:r w:rsidRPr="00031A21">
        <w:rPr>
          <w:rFonts w:ascii="Times New Roman" w:hAnsi="Times New Roman" w:cs="Times New Roman"/>
          <w:color w:val="auto"/>
        </w:rPr>
        <w:t>būtų</w:t>
      </w:r>
      <w:r w:rsidR="003029D7" w:rsidRPr="00031A21">
        <w:rPr>
          <w:rFonts w:ascii="Times New Roman" w:hAnsi="Times New Roman" w:cs="Times New Roman"/>
          <w:color w:val="auto"/>
        </w:rPr>
        <w:t xml:space="preserve"> apvedamos bioreaktoriaus </w:t>
      </w:r>
      <w:r w:rsidRPr="00031A21">
        <w:rPr>
          <w:rFonts w:ascii="Times New Roman" w:hAnsi="Times New Roman" w:cs="Times New Roman"/>
          <w:color w:val="auto"/>
        </w:rPr>
        <w:t xml:space="preserve">apžiūros </w:t>
      </w:r>
      <w:r w:rsidR="003029D7" w:rsidRPr="00031A21">
        <w:rPr>
          <w:rFonts w:ascii="Times New Roman" w:hAnsi="Times New Roman" w:cs="Times New Roman"/>
          <w:color w:val="auto"/>
        </w:rPr>
        <w:t xml:space="preserve">ar </w:t>
      </w:r>
      <w:r w:rsidRPr="00031A21">
        <w:rPr>
          <w:rFonts w:ascii="Times New Roman" w:hAnsi="Times New Roman" w:cs="Times New Roman"/>
          <w:color w:val="auto"/>
        </w:rPr>
        <w:t xml:space="preserve">remonto </w:t>
      </w:r>
      <w:r w:rsidR="003029D7" w:rsidRPr="00031A21">
        <w:rPr>
          <w:rFonts w:ascii="Times New Roman" w:hAnsi="Times New Roman" w:cs="Times New Roman"/>
          <w:color w:val="auto"/>
        </w:rPr>
        <w:t xml:space="preserve">atveju. </w:t>
      </w:r>
      <w:r w:rsidRPr="00031A21">
        <w:rPr>
          <w:rFonts w:ascii="Times New Roman" w:hAnsi="Times New Roman" w:cs="Times New Roman"/>
          <w:color w:val="auto"/>
        </w:rPr>
        <w:t>A</w:t>
      </w:r>
      <w:r w:rsidR="003029D7" w:rsidRPr="00031A21">
        <w:rPr>
          <w:rFonts w:ascii="Times New Roman" w:hAnsi="Times New Roman" w:cs="Times New Roman"/>
          <w:color w:val="auto"/>
        </w:rPr>
        <w:t>pvedimo linijo</w:t>
      </w:r>
      <w:r w:rsidRPr="00031A21">
        <w:rPr>
          <w:rFonts w:ascii="Times New Roman" w:hAnsi="Times New Roman" w:cs="Times New Roman"/>
          <w:color w:val="auto"/>
        </w:rPr>
        <w:t>je Rangovas</w:t>
      </w:r>
      <w:r w:rsidR="003029D7" w:rsidRPr="00031A21">
        <w:rPr>
          <w:rFonts w:ascii="Times New Roman" w:hAnsi="Times New Roman" w:cs="Times New Roman"/>
          <w:color w:val="auto"/>
        </w:rPr>
        <w:t xml:space="preserve"> tur</w:t>
      </w:r>
      <w:r w:rsidRPr="00031A21">
        <w:rPr>
          <w:rFonts w:ascii="Times New Roman" w:hAnsi="Times New Roman" w:cs="Times New Roman"/>
          <w:color w:val="auto"/>
        </w:rPr>
        <w:t>ės</w:t>
      </w:r>
      <w:r w:rsidR="003029D7" w:rsidRPr="00031A21">
        <w:rPr>
          <w:rFonts w:ascii="Times New Roman" w:hAnsi="Times New Roman" w:cs="Times New Roman"/>
          <w:color w:val="auto"/>
        </w:rPr>
        <w:t xml:space="preserve"> </w:t>
      </w:r>
      <w:r w:rsidRPr="00031A21">
        <w:rPr>
          <w:rFonts w:ascii="Times New Roman" w:hAnsi="Times New Roman" w:cs="Times New Roman"/>
          <w:color w:val="auto"/>
        </w:rPr>
        <w:t>įrengti</w:t>
      </w:r>
      <w:r w:rsidR="003029D7" w:rsidRPr="00031A21">
        <w:rPr>
          <w:rFonts w:ascii="Times New Roman" w:hAnsi="Times New Roman" w:cs="Times New Roman"/>
          <w:color w:val="auto"/>
        </w:rPr>
        <w:t xml:space="preserve"> uždarymo sklend</w:t>
      </w:r>
      <w:r w:rsidRPr="00031A21">
        <w:rPr>
          <w:rFonts w:ascii="Times New Roman" w:hAnsi="Times New Roman" w:cs="Times New Roman"/>
          <w:color w:val="auto"/>
        </w:rPr>
        <w:t>ę</w:t>
      </w:r>
      <w:r w:rsidR="003029D7" w:rsidRPr="00031A21">
        <w:rPr>
          <w:rFonts w:ascii="Times New Roman" w:hAnsi="Times New Roman" w:cs="Times New Roman"/>
          <w:color w:val="auto"/>
        </w:rPr>
        <w:t xml:space="preserve"> ar uždor</w:t>
      </w:r>
      <w:r w:rsidRPr="00031A21">
        <w:rPr>
          <w:rFonts w:ascii="Times New Roman" w:hAnsi="Times New Roman" w:cs="Times New Roman"/>
          <w:color w:val="auto"/>
        </w:rPr>
        <w:t>į</w:t>
      </w:r>
      <w:r w:rsidR="00EC76F6" w:rsidRPr="00031A21">
        <w:rPr>
          <w:rFonts w:ascii="Times New Roman" w:hAnsi="Times New Roman" w:cs="Times New Roman"/>
          <w:color w:val="auto"/>
        </w:rPr>
        <w:t xml:space="preserve"> (plombuojamą). Sklendės ar uždorio plombavimą organizuoja Užsakovas.</w:t>
      </w:r>
    </w:p>
    <w:p w14:paraId="089B7C84" w14:textId="77777777" w:rsidR="009006A5" w:rsidRPr="00FA1A7F" w:rsidRDefault="00FA1A7F" w:rsidP="009D6666">
      <w:pPr>
        <w:pStyle w:val="Heading3"/>
        <w:numPr>
          <w:ilvl w:val="1"/>
          <w:numId w:val="20"/>
        </w:numPr>
        <w:ind w:hanging="540"/>
        <w:rPr>
          <w:sz w:val="28"/>
          <w:szCs w:val="28"/>
          <w:lang w:val="lt-LT"/>
        </w:rPr>
      </w:pPr>
      <w:bookmarkStart w:id="90" w:name="bookmark55"/>
      <w:bookmarkStart w:id="91" w:name="bookmark56"/>
      <w:bookmarkStart w:id="92" w:name="bookmark57"/>
      <w:bookmarkStart w:id="93" w:name="bookmark54"/>
      <w:bookmarkStart w:id="94" w:name="_Toc180443823"/>
      <w:r>
        <w:rPr>
          <w:sz w:val="28"/>
          <w:szCs w:val="28"/>
          <w:lang w:val="lt-LT"/>
        </w:rPr>
        <w:t xml:space="preserve">  </w:t>
      </w:r>
      <w:r w:rsidR="00B73D5B" w:rsidRPr="00FA1A7F">
        <w:rPr>
          <w:sz w:val="28"/>
          <w:szCs w:val="28"/>
          <w:lang w:val="lt-LT"/>
        </w:rPr>
        <w:t>Biologinis nuotekų valymas</w:t>
      </w:r>
      <w:bookmarkEnd w:id="90"/>
      <w:bookmarkEnd w:id="91"/>
      <w:bookmarkEnd w:id="92"/>
      <w:bookmarkEnd w:id="93"/>
      <w:bookmarkEnd w:id="94"/>
    </w:p>
    <w:p w14:paraId="50048B8D" w14:textId="77777777" w:rsidR="00DE4135" w:rsidRPr="00031A21" w:rsidRDefault="00DE4135" w:rsidP="0005092B">
      <w:pPr>
        <w:ind w:firstLine="491"/>
        <w:jc w:val="both"/>
        <w:rPr>
          <w:rFonts w:ascii="Times New Roman" w:hAnsi="Times New Roman" w:cs="Times New Roman"/>
          <w:color w:val="auto"/>
        </w:rPr>
      </w:pPr>
      <w:r w:rsidRPr="00031A21">
        <w:rPr>
          <w:rFonts w:ascii="Times New Roman" w:hAnsi="Times New Roman" w:cs="Times New Roman"/>
          <w:color w:val="auto"/>
        </w:rPr>
        <w:t>B</w:t>
      </w:r>
      <w:r w:rsidR="00B73D5B" w:rsidRPr="00031A21">
        <w:rPr>
          <w:rFonts w:ascii="Times New Roman" w:hAnsi="Times New Roman" w:cs="Times New Roman"/>
          <w:color w:val="auto"/>
        </w:rPr>
        <w:t xml:space="preserve">iologiniam nuotekų valymui turi </w:t>
      </w:r>
      <w:r w:rsidRPr="00031A21">
        <w:rPr>
          <w:rFonts w:ascii="Times New Roman" w:hAnsi="Times New Roman" w:cs="Times New Roman"/>
          <w:color w:val="auto"/>
        </w:rPr>
        <w:t xml:space="preserve">būti </w:t>
      </w:r>
      <w:r w:rsidR="00B73D5B" w:rsidRPr="00031A21">
        <w:rPr>
          <w:rFonts w:ascii="Times New Roman" w:hAnsi="Times New Roman" w:cs="Times New Roman"/>
          <w:color w:val="auto"/>
        </w:rPr>
        <w:t xml:space="preserve">numatyti </w:t>
      </w:r>
      <w:r w:rsidR="00AF5ADA" w:rsidRPr="00031A21">
        <w:rPr>
          <w:rFonts w:ascii="Times New Roman" w:hAnsi="Times New Roman" w:cs="Times New Roman"/>
          <w:color w:val="auto"/>
        </w:rPr>
        <w:t>požemini</w:t>
      </w:r>
      <w:r w:rsidRPr="00031A21">
        <w:rPr>
          <w:rFonts w:ascii="Times New Roman" w:hAnsi="Times New Roman" w:cs="Times New Roman"/>
          <w:color w:val="auto"/>
        </w:rPr>
        <w:t xml:space="preserve">ai </w:t>
      </w:r>
      <w:r w:rsidR="00985107" w:rsidRPr="00031A21">
        <w:rPr>
          <w:rFonts w:ascii="Times New Roman" w:hAnsi="Times New Roman" w:cs="Times New Roman"/>
          <w:color w:val="auto"/>
        </w:rPr>
        <w:t xml:space="preserve">uždengto tipo </w:t>
      </w:r>
      <w:r w:rsidR="00B73D5B" w:rsidRPr="00031A21">
        <w:rPr>
          <w:rFonts w:ascii="Times New Roman" w:hAnsi="Times New Roman" w:cs="Times New Roman"/>
          <w:color w:val="auto"/>
        </w:rPr>
        <w:t>bioreaktori</w:t>
      </w:r>
      <w:r w:rsidRPr="00031A21">
        <w:rPr>
          <w:rFonts w:ascii="Times New Roman" w:hAnsi="Times New Roman" w:cs="Times New Roman"/>
          <w:color w:val="auto"/>
        </w:rPr>
        <w:t>ai</w:t>
      </w:r>
      <w:r w:rsidR="00B73D5B" w:rsidRPr="00031A21">
        <w:rPr>
          <w:rFonts w:ascii="Times New Roman" w:hAnsi="Times New Roman" w:cs="Times New Roman"/>
          <w:color w:val="auto"/>
        </w:rPr>
        <w:t xml:space="preserve">, kur nuotekos valomos biologiškai, naudojant veiklųjį dumblą. </w:t>
      </w:r>
    </w:p>
    <w:p w14:paraId="596A7185" w14:textId="77777777" w:rsidR="009006A5" w:rsidRPr="00031A21" w:rsidRDefault="0074553B" w:rsidP="0005092B">
      <w:pPr>
        <w:ind w:firstLine="491"/>
        <w:jc w:val="both"/>
        <w:rPr>
          <w:rFonts w:ascii="Times New Roman" w:hAnsi="Times New Roman" w:cs="Times New Roman"/>
          <w:color w:val="auto"/>
        </w:rPr>
      </w:pPr>
      <w:r w:rsidRPr="00031A21">
        <w:rPr>
          <w:rFonts w:ascii="Times New Roman" w:hAnsi="Times New Roman" w:cs="Times New Roman"/>
          <w:color w:val="auto"/>
        </w:rPr>
        <w:t xml:space="preserve">Konkurso dalyvis </w:t>
      </w:r>
      <w:r w:rsidR="00B73D5B" w:rsidRPr="00031A21">
        <w:rPr>
          <w:rFonts w:ascii="Times New Roman" w:hAnsi="Times New Roman" w:cs="Times New Roman"/>
          <w:color w:val="auto"/>
        </w:rPr>
        <w:t>turi atsižvelgti ir įvertinti šiuos privalomus reikalavimus:</w:t>
      </w:r>
    </w:p>
    <w:p w14:paraId="6391D83A" w14:textId="0F9C2B5A" w:rsidR="009006A5" w:rsidRPr="00031A21" w:rsidRDefault="00B73D5B" w:rsidP="009D6666">
      <w:pPr>
        <w:pStyle w:val="ListParagraph"/>
        <w:numPr>
          <w:ilvl w:val="0"/>
          <w:numId w:val="6"/>
        </w:numPr>
        <w:spacing w:after="120"/>
        <w:ind w:left="850" w:hanging="357"/>
        <w:jc w:val="both"/>
        <w:rPr>
          <w:lang w:val="lt-LT"/>
        </w:rPr>
      </w:pPr>
      <w:r w:rsidRPr="00031A21">
        <w:rPr>
          <w:lang w:val="lt-LT"/>
        </w:rPr>
        <w:t xml:space="preserve">Siūloma biologinio valymo konfigūracija turi užtikrinti BDS, </w:t>
      </w:r>
      <w:proofErr w:type="spellStart"/>
      <w:r w:rsidR="007A039B" w:rsidRPr="00031A21">
        <w:rPr>
          <w:lang w:val="lt-LT"/>
        </w:rPr>
        <w:t>ChDS</w:t>
      </w:r>
      <w:proofErr w:type="spellEnd"/>
      <w:r w:rsidR="007A039B" w:rsidRPr="00031A21">
        <w:rPr>
          <w:lang w:val="lt-LT"/>
        </w:rPr>
        <w:t>,</w:t>
      </w:r>
      <w:r w:rsidR="00687E54" w:rsidRPr="00031A21">
        <w:rPr>
          <w:lang w:val="lt-LT"/>
        </w:rPr>
        <w:t xml:space="preserve"> skendinčių medžiagų</w:t>
      </w:r>
      <w:r w:rsidR="00897932">
        <w:rPr>
          <w:lang w:val="lt-LT"/>
        </w:rPr>
        <w:t xml:space="preserve">, </w:t>
      </w:r>
      <w:r w:rsidR="007A039B" w:rsidRPr="00031A21">
        <w:rPr>
          <w:lang w:val="lt-LT"/>
        </w:rPr>
        <w:t xml:space="preserve"> </w:t>
      </w:r>
      <w:r w:rsidRPr="00031A21">
        <w:rPr>
          <w:lang w:val="lt-LT"/>
        </w:rPr>
        <w:t xml:space="preserve">fosforo ir azoto </w:t>
      </w:r>
      <w:r w:rsidR="005D7B25" w:rsidRPr="00031A21">
        <w:rPr>
          <w:lang w:val="lt-LT"/>
        </w:rPr>
        <w:t xml:space="preserve">junginių </w:t>
      </w:r>
      <w:r w:rsidRPr="00031A21">
        <w:rPr>
          <w:lang w:val="lt-LT"/>
        </w:rPr>
        <w:t>pašalinimą iš nuotekų minimaliomis sąnaudomis</w:t>
      </w:r>
      <w:r w:rsidR="00F23EC8" w:rsidRPr="00031A21">
        <w:rPr>
          <w:lang w:val="lt-LT"/>
        </w:rPr>
        <w:t>;</w:t>
      </w:r>
      <w:r w:rsidR="0005092B" w:rsidRPr="00031A21">
        <w:rPr>
          <w:lang w:val="lt-LT"/>
        </w:rPr>
        <w:t xml:space="preserve"> </w:t>
      </w:r>
    </w:p>
    <w:p w14:paraId="6D210BE6" w14:textId="77777777" w:rsidR="0005092B" w:rsidRPr="00031A21" w:rsidRDefault="0005092B" w:rsidP="009D6666">
      <w:pPr>
        <w:numPr>
          <w:ilvl w:val="0"/>
          <w:numId w:val="6"/>
        </w:numPr>
        <w:spacing w:after="120"/>
        <w:ind w:left="850" w:hanging="357"/>
        <w:jc w:val="both"/>
        <w:rPr>
          <w:rFonts w:ascii="Times New Roman" w:eastAsia="Times New Roman" w:hAnsi="Times New Roman" w:cs="Times New Roman"/>
          <w:color w:val="auto"/>
          <w:lang w:eastAsia="en-US" w:bidi="ar-SA"/>
        </w:rPr>
      </w:pPr>
      <w:r w:rsidRPr="00031A21">
        <w:rPr>
          <w:rFonts w:ascii="Times New Roman" w:eastAsia="Times New Roman" w:hAnsi="Times New Roman" w:cs="Times New Roman"/>
          <w:color w:val="auto"/>
          <w:lang w:eastAsia="en-US" w:bidi="ar-SA"/>
        </w:rPr>
        <w:t>Biologinio nuotekų valymo procesai turi būti pagrįsti skendinčio veikliojo dumblo sistema;</w:t>
      </w:r>
    </w:p>
    <w:p w14:paraId="27D266CD" w14:textId="77777777" w:rsidR="0005092B" w:rsidRPr="00031A21" w:rsidRDefault="0005092B" w:rsidP="009D6666">
      <w:pPr>
        <w:numPr>
          <w:ilvl w:val="0"/>
          <w:numId w:val="6"/>
        </w:numPr>
        <w:spacing w:after="120"/>
        <w:ind w:left="850" w:hanging="357"/>
        <w:jc w:val="both"/>
        <w:rPr>
          <w:rFonts w:ascii="Times New Roman" w:eastAsia="Times New Roman" w:hAnsi="Times New Roman" w:cs="Times New Roman"/>
          <w:color w:val="auto"/>
          <w:lang w:eastAsia="en-US" w:bidi="ar-SA"/>
        </w:rPr>
      </w:pPr>
      <w:r w:rsidRPr="00031A21">
        <w:rPr>
          <w:rFonts w:ascii="Times New Roman" w:eastAsia="Times New Roman" w:hAnsi="Times New Roman" w:cs="Times New Roman"/>
          <w:color w:val="auto"/>
          <w:lang w:eastAsia="en-US" w:bidi="ar-SA"/>
        </w:rPr>
        <w:t>Biologini</w:t>
      </w:r>
      <w:r w:rsidR="00ED0246" w:rsidRPr="00031A21">
        <w:rPr>
          <w:rFonts w:ascii="Times New Roman" w:eastAsia="Times New Roman" w:hAnsi="Times New Roman" w:cs="Times New Roman"/>
          <w:color w:val="auto"/>
          <w:lang w:eastAsia="en-US" w:bidi="ar-SA"/>
        </w:rPr>
        <w:t>am</w:t>
      </w:r>
      <w:r w:rsidRPr="00031A21">
        <w:rPr>
          <w:rFonts w:ascii="Times New Roman" w:eastAsia="Times New Roman" w:hAnsi="Times New Roman" w:cs="Times New Roman"/>
          <w:color w:val="auto"/>
          <w:lang w:eastAsia="en-US" w:bidi="ar-SA"/>
        </w:rPr>
        <w:t xml:space="preserve"> valymui naudoti technologinę schemą, kurioje nėra pirminių </w:t>
      </w:r>
      <w:proofErr w:type="spellStart"/>
      <w:r w:rsidRPr="00031A21">
        <w:rPr>
          <w:rFonts w:ascii="Times New Roman" w:eastAsia="Times New Roman" w:hAnsi="Times New Roman" w:cs="Times New Roman"/>
          <w:color w:val="auto"/>
          <w:lang w:eastAsia="en-US" w:bidi="ar-SA"/>
        </w:rPr>
        <w:t>nusodintuvų</w:t>
      </w:r>
      <w:proofErr w:type="spellEnd"/>
      <w:r w:rsidR="000835D4" w:rsidRPr="00031A21">
        <w:rPr>
          <w:rFonts w:ascii="Times New Roman" w:eastAsia="Times New Roman" w:hAnsi="Times New Roman" w:cs="Times New Roman"/>
          <w:color w:val="auto"/>
          <w:lang w:eastAsia="en-US" w:bidi="ar-SA"/>
        </w:rPr>
        <w:t>;</w:t>
      </w:r>
      <w:r w:rsidRPr="00031A21">
        <w:rPr>
          <w:rFonts w:ascii="Times New Roman" w:eastAsia="Times New Roman" w:hAnsi="Times New Roman" w:cs="Times New Roman"/>
          <w:color w:val="auto"/>
          <w:lang w:eastAsia="en-US" w:bidi="ar-SA"/>
        </w:rPr>
        <w:t xml:space="preserve"> </w:t>
      </w:r>
    </w:p>
    <w:p w14:paraId="4DBE7DD8" w14:textId="77777777" w:rsidR="0005092B" w:rsidRPr="00031A21" w:rsidRDefault="0005092B" w:rsidP="009D6666">
      <w:pPr>
        <w:numPr>
          <w:ilvl w:val="0"/>
          <w:numId w:val="6"/>
        </w:numPr>
        <w:spacing w:after="120"/>
        <w:ind w:left="850" w:hanging="357"/>
        <w:jc w:val="both"/>
        <w:rPr>
          <w:rFonts w:ascii="Times New Roman" w:eastAsia="Times New Roman" w:hAnsi="Times New Roman" w:cs="Times New Roman"/>
          <w:color w:val="auto"/>
          <w:lang w:eastAsia="en-US" w:bidi="ar-SA"/>
        </w:rPr>
      </w:pPr>
      <w:r w:rsidRPr="00031A21">
        <w:rPr>
          <w:rFonts w:ascii="Times New Roman" w:eastAsia="Times New Roman" w:hAnsi="Times New Roman" w:cs="Times New Roman"/>
          <w:color w:val="auto"/>
          <w:lang w:eastAsia="en-US" w:bidi="ar-SA"/>
        </w:rPr>
        <w:t>Nors kai kuriuos teršalus galima pašalinti pirminėje valymo stadijoje (</w:t>
      </w:r>
      <w:r w:rsidR="00AF5ADA" w:rsidRPr="00031A21">
        <w:rPr>
          <w:rFonts w:ascii="Times New Roman" w:eastAsia="Times New Roman" w:hAnsi="Times New Roman" w:cs="Times New Roman"/>
          <w:color w:val="auto"/>
          <w:lang w:eastAsia="en-US" w:bidi="ar-SA"/>
        </w:rPr>
        <w:t>parengtinio nuotekų valymo grandis</w:t>
      </w:r>
      <w:r w:rsidRPr="00031A21">
        <w:rPr>
          <w:rFonts w:ascii="Times New Roman" w:eastAsia="Times New Roman" w:hAnsi="Times New Roman" w:cs="Times New Roman"/>
          <w:color w:val="auto"/>
          <w:lang w:eastAsia="en-US" w:bidi="ar-SA"/>
        </w:rPr>
        <w:t xml:space="preserve">), tai nevertinama rengiant pasiūlymą ir pilnas įtekančių nuotekų srautas bei </w:t>
      </w:r>
      <w:r w:rsidR="0074553B" w:rsidRPr="00031A21">
        <w:rPr>
          <w:rFonts w:ascii="Times New Roman" w:eastAsia="Times New Roman" w:hAnsi="Times New Roman" w:cs="Times New Roman"/>
          <w:color w:val="auto"/>
          <w:lang w:eastAsia="en-US" w:bidi="ar-SA"/>
        </w:rPr>
        <w:t xml:space="preserve">teršalų </w:t>
      </w:r>
      <w:r w:rsidRPr="00031A21">
        <w:rPr>
          <w:rFonts w:ascii="Times New Roman" w:eastAsia="Times New Roman" w:hAnsi="Times New Roman" w:cs="Times New Roman"/>
          <w:color w:val="auto"/>
          <w:lang w:eastAsia="en-US" w:bidi="ar-SA"/>
        </w:rPr>
        <w:t>apkrova turi būti taikomi biologinio valymo įrenginiams;</w:t>
      </w:r>
    </w:p>
    <w:p w14:paraId="1FEEAA3A" w14:textId="77777777" w:rsidR="009006A5" w:rsidRPr="00031A21" w:rsidRDefault="00B73D5B" w:rsidP="009D6666">
      <w:pPr>
        <w:pStyle w:val="ListParagraph"/>
        <w:numPr>
          <w:ilvl w:val="0"/>
          <w:numId w:val="6"/>
        </w:numPr>
        <w:spacing w:after="120"/>
        <w:ind w:left="850" w:hanging="357"/>
        <w:jc w:val="both"/>
        <w:rPr>
          <w:lang w:val="lt-LT"/>
        </w:rPr>
      </w:pPr>
      <w:r w:rsidRPr="00031A21">
        <w:rPr>
          <w:lang w:val="lt-LT"/>
        </w:rPr>
        <w:t xml:space="preserve">Nuotekų valymo įrenginių projekte turi būti numatyta, kad nuotekų temperatūra gali svyruoti nuo </w:t>
      </w:r>
      <w:r w:rsidR="000835D4" w:rsidRPr="00031A21">
        <w:rPr>
          <w:lang w:val="lt-LT"/>
        </w:rPr>
        <w:t>10</w:t>
      </w:r>
      <w:r w:rsidRPr="00031A21">
        <w:rPr>
          <w:lang w:val="lt-LT"/>
        </w:rPr>
        <w:t xml:space="preserve"> °C iki 20 °C;</w:t>
      </w:r>
    </w:p>
    <w:p w14:paraId="220535FC" w14:textId="77777777" w:rsidR="009006A5" w:rsidRPr="00031A21" w:rsidRDefault="00B73D5B" w:rsidP="009D6666">
      <w:pPr>
        <w:pStyle w:val="ListParagraph"/>
        <w:numPr>
          <w:ilvl w:val="0"/>
          <w:numId w:val="6"/>
        </w:numPr>
        <w:spacing w:after="120"/>
        <w:ind w:left="850" w:hanging="357"/>
        <w:jc w:val="both"/>
        <w:rPr>
          <w:lang w:val="lt-LT"/>
        </w:rPr>
      </w:pPr>
      <w:r w:rsidRPr="00031A21">
        <w:rPr>
          <w:lang w:val="lt-LT"/>
        </w:rPr>
        <w:t xml:space="preserve">Nuotekų valymo įrenginiuose turi būti dvi </w:t>
      </w:r>
      <w:r w:rsidR="00AF5ADA" w:rsidRPr="00031A21">
        <w:rPr>
          <w:lang w:val="lt-LT"/>
        </w:rPr>
        <w:t xml:space="preserve">vienodo našumo (technologinio pajėgumo) </w:t>
      </w:r>
      <w:r w:rsidRPr="00031A21">
        <w:rPr>
          <w:lang w:val="lt-LT"/>
        </w:rPr>
        <w:t xml:space="preserve">biologinio valymo technologinės linijos. </w:t>
      </w:r>
      <w:r w:rsidR="000835D4" w:rsidRPr="00031A21">
        <w:rPr>
          <w:lang w:val="lt-LT"/>
        </w:rPr>
        <w:t xml:space="preserve">Bioreaktorių atskirtose zonose </w:t>
      </w:r>
      <w:r w:rsidRPr="00031A21">
        <w:rPr>
          <w:lang w:val="lt-LT"/>
        </w:rPr>
        <w:t xml:space="preserve">turi būti užtikrintas geras </w:t>
      </w:r>
      <w:r w:rsidR="00BE16B4" w:rsidRPr="00031A21">
        <w:rPr>
          <w:lang w:val="lt-LT"/>
        </w:rPr>
        <w:t xml:space="preserve">nuotekų ir veikliojo dumblo </w:t>
      </w:r>
      <w:r w:rsidRPr="00031A21">
        <w:rPr>
          <w:lang w:val="lt-LT"/>
        </w:rPr>
        <w:t>mišinio sumaišymas, todėl kiekvienoje</w:t>
      </w:r>
      <w:r w:rsidR="007A039B" w:rsidRPr="00031A21">
        <w:rPr>
          <w:lang w:val="lt-LT"/>
        </w:rPr>
        <w:t xml:space="preserve"> </w:t>
      </w:r>
      <w:r w:rsidR="0074553B" w:rsidRPr="00031A21">
        <w:rPr>
          <w:lang w:val="lt-LT"/>
        </w:rPr>
        <w:t>technologinė zonoje (išsky</w:t>
      </w:r>
      <w:r w:rsidR="00FE3ADB" w:rsidRPr="00031A21">
        <w:rPr>
          <w:lang w:val="lt-LT"/>
        </w:rPr>
        <w:t xml:space="preserve">rus zonas, kuriose nuotekos ir </w:t>
      </w:r>
      <w:r w:rsidR="0074553B" w:rsidRPr="00031A21">
        <w:rPr>
          <w:lang w:val="lt-LT"/>
        </w:rPr>
        <w:t xml:space="preserve">dumblas gali būti maišomi dugniniais </w:t>
      </w:r>
      <w:proofErr w:type="spellStart"/>
      <w:r w:rsidR="0074553B" w:rsidRPr="00031A21">
        <w:rPr>
          <w:lang w:val="lt-LT"/>
        </w:rPr>
        <w:t>aeratoriais</w:t>
      </w:r>
      <w:proofErr w:type="spellEnd"/>
      <w:r w:rsidR="0074553B" w:rsidRPr="00031A21">
        <w:rPr>
          <w:lang w:val="lt-LT"/>
        </w:rPr>
        <w:t xml:space="preserve">) </w:t>
      </w:r>
      <w:r w:rsidRPr="00031A21">
        <w:rPr>
          <w:lang w:val="lt-LT"/>
        </w:rPr>
        <w:t xml:space="preserve">turi būti sumontuotas reikiamas stacionarių </w:t>
      </w:r>
      <w:r w:rsidR="00AF5ADA" w:rsidRPr="00031A21">
        <w:rPr>
          <w:lang w:val="lt-LT"/>
        </w:rPr>
        <w:t xml:space="preserve">mechaninio nuotekų ir dumblo mišinio išmaišymo įtaisų ar </w:t>
      </w:r>
      <w:r w:rsidR="00EB05EF" w:rsidRPr="00031A21">
        <w:rPr>
          <w:lang w:val="lt-LT"/>
        </w:rPr>
        <w:t xml:space="preserve">kitų </w:t>
      </w:r>
      <w:r w:rsidR="00AF5ADA" w:rsidRPr="00031A21">
        <w:rPr>
          <w:lang w:val="lt-LT"/>
        </w:rPr>
        <w:t xml:space="preserve">inžinerinių </w:t>
      </w:r>
      <w:r w:rsidR="00687E54" w:rsidRPr="00031A21">
        <w:rPr>
          <w:lang w:val="lt-LT"/>
        </w:rPr>
        <w:t xml:space="preserve">maišymo </w:t>
      </w:r>
      <w:r w:rsidR="00AF5ADA" w:rsidRPr="00031A21">
        <w:rPr>
          <w:lang w:val="lt-LT"/>
        </w:rPr>
        <w:t>sistemų</w:t>
      </w:r>
      <w:r w:rsidR="00A95407" w:rsidRPr="00031A21">
        <w:rPr>
          <w:lang w:val="lt-LT"/>
        </w:rPr>
        <w:t xml:space="preserve"> skaičius</w:t>
      </w:r>
      <w:r w:rsidR="007B7F4F" w:rsidRPr="00031A21">
        <w:rPr>
          <w:lang w:val="lt-LT"/>
        </w:rPr>
        <w:t>. Turi būti numatyta vienos technologinės linijos uždarymo ir visų nuotekų nukreipimo per vieną</w:t>
      </w:r>
      <w:r w:rsidR="00FE3ADB" w:rsidRPr="00031A21">
        <w:rPr>
          <w:lang w:val="lt-LT"/>
        </w:rPr>
        <w:t xml:space="preserve"> </w:t>
      </w:r>
      <w:r w:rsidR="007B7F4F" w:rsidRPr="00031A21">
        <w:rPr>
          <w:lang w:val="lt-LT"/>
        </w:rPr>
        <w:t xml:space="preserve"> liniją galimybė;</w:t>
      </w:r>
    </w:p>
    <w:p w14:paraId="3CF4BFE4" w14:textId="77777777" w:rsidR="009006A5" w:rsidRPr="00031A21" w:rsidRDefault="00C069ED" w:rsidP="009D6666">
      <w:pPr>
        <w:pStyle w:val="ListParagraph"/>
        <w:numPr>
          <w:ilvl w:val="0"/>
          <w:numId w:val="6"/>
        </w:numPr>
        <w:spacing w:after="120"/>
        <w:ind w:left="810" w:hanging="317"/>
        <w:jc w:val="both"/>
        <w:rPr>
          <w:lang w:val="lt-LT"/>
        </w:rPr>
      </w:pPr>
      <w:bookmarkStart w:id="95" w:name="_Hlk62390211"/>
      <w:r w:rsidRPr="00031A21">
        <w:rPr>
          <w:lang w:val="lt-LT"/>
        </w:rPr>
        <w:t xml:space="preserve">Atliekant technologinius </w:t>
      </w:r>
      <w:r w:rsidR="00BE16B4" w:rsidRPr="00031A21">
        <w:rPr>
          <w:lang w:val="lt-LT"/>
        </w:rPr>
        <w:t xml:space="preserve">bioreaktorių tūrio </w:t>
      </w:r>
      <w:r w:rsidRPr="00031A21">
        <w:rPr>
          <w:lang w:val="lt-LT"/>
        </w:rPr>
        <w:t>skaičiavimus</w:t>
      </w:r>
      <w:r w:rsidR="00B94A90" w:rsidRPr="00031A21">
        <w:rPr>
          <w:lang w:val="lt-LT"/>
        </w:rPr>
        <w:t xml:space="preserve"> priimti, kad </w:t>
      </w:r>
      <w:r w:rsidR="0036714B" w:rsidRPr="00031A21">
        <w:rPr>
          <w:lang w:val="lt-LT"/>
        </w:rPr>
        <w:t>v</w:t>
      </w:r>
      <w:r w:rsidR="00B73D5B" w:rsidRPr="00031A21">
        <w:rPr>
          <w:lang w:val="lt-LT"/>
        </w:rPr>
        <w:t>eikliojo dumblo koncentracij</w:t>
      </w:r>
      <w:r w:rsidR="00BE16B4" w:rsidRPr="00031A21">
        <w:rPr>
          <w:lang w:val="lt-LT"/>
        </w:rPr>
        <w:t>os reikšmė</w:t>
      </w:r>
      <w:r w:rsidR="00B73D5B" w:rsidRPr="00031A21">
        <w:rPr>
          <w:lang w:val="lt-LT"/>
        </w:rPr>
        <w:t xml:space="preserve"> </w:t>
      </w:r>
      <w:r w:rsidR="005D7B25" w:rsidRPr="00031A21">
        <w:rPr>
          <w:lang w:val="lt-LT"/>
        </w:rPr>
        <w:t xml:space="preserve">biologiniame </w:t>
      </w:r>
      <w:r w:rsidR="00B73D5B" w:rsidRPr="00031A21">
        <w:rPr>
          <w:lang w:val="lt-LT"/>
        </w:rPr>
        <w:t>reaktoriuje neviršyt</w:t>
      </w:r>
      <w:r w:rsidR="00EB05EF" w:rsidRPr="00031A21">
        <w:rPr>
          <w:lang w:val="lt-LT"/>
        </w:rPr>
        <w:t>ų</w:t>
      </w:r>
      <w:r w:rsidR="00B73D5B" w:rsidRPr="00031A21">
        <w:rPr>
          <w:lang w:val="lt-LT"/>
        </w:rPr>
        <w:t xml:space="preserve"> </w:t>
      </w:r>
      <w:r w:rsidR="00C3787F" w:rsidRPr="00031A21">
        <w:rPr>
          <w:lang w:val="lt-LT"/>
        </w:rPr>
        <w:t>4</w:t>
      </w:r>
      <w:r w:rsidR="00127B03" w:rsidRPr="00031A21">
        <w:rPr>
          <w:lang w:val="lt-LT"/>
        </w:rPr>
        <w:t xml:space="preserve"> </w:t>
      </w:r>
      <w:r w:rsidR="00B73D5B" w:rsidRPr="00031A21">
        <w:rPr>
          <w:lang w:val="lt-LT"/>
        </w:rPr>
        <w:t>g/l</w:t>
      </w:r>
      <w:r w:rsidR="00C3787F" w:rsidRPr="00031A21">
        <w:rPr>
          <w:lang w:val="lt-LT"/>
        </w:rPr>
        <w:t>;</w:t>
      </w:r>
    </w:p>
    <w:bookmarkEnd w:id="95"/>
    <w:p w14:paraId="14726246" w14:textId="77777777" w:rsidR="00E94CE4" w:rsidRPr="00031A21" w:rsidRDefault="00C069ED" w:rsidP="009D6666">
      <w:pPr>
        <w:pStyle w:val="ListParagraph"/>
        <w:numPr>
          <w:ilvl w:val="0"/>
          <w:numId w:val="6"/>
        </w:numPr>
        <w:spacing w:after="120"/>
        <w:ind w:left="810" w:hanging="317"/>
        <w:jc w:val="both"/>
        <w:rPr>
          <w:lang w:val="lt-LT"/>
        </w:rPr>
      </w:pPr>
      <w:r w:rsidRPr="00031A21">
        <w:rPr>
          <w:lang w:val="lt-LT"/>
        </w:rPr>
        <w:t xml:space="preserve">Atliekant technologinius skaičiavimus </w:t>
      </w:r>
      <w:r w:rsidR="00B94A90" w:rsidRPr="00031A21">
        <w:rPr>
          <w:lang w:val="lt-LT"/>
        </w:rPr>
        <w:t xml:space="preserve">priimti, kad </w:t>
      </w:r>
      <w:r w:rsidRPr="00031A21">
        <w:rPr>
          <w:lang w:val="lt-LT"/>
        </w:rPr>
        <w:t>d</w:t>
      </w:r>
      <w:r w:rsidR="00E94CE4" w:rsidRPr="00031A21">
        <w:rPr>
          <w:lang w:val="lt-LT"/>
        </w:rPr>
        <w:t xml:space="preserve">umblo tūrio indekso reikšmė </w:t>
      </w:r>
      <w:r w:rsidR="00B94A90" w:rsidRPr="00031A21">
        <w:rPr>
          <w:lang w:val="lt-LT"/>
        </w:rPr>
        <w:t xml:space="preserve">yra </w:t>
      </w:r>
      <w:r w:rsidR="00EB05EF" w:rsidRPr="00031A21">
        <w:rPr>
          <w:lang w:val="lt-LT"/>
        </w:rPr>
        <w:t xml:space="preserve">ne mažesnė kaip </w:t>
      </w:r>
      <w:r w:rsidR="00E94CE4" w:rsidRPr="00031A21">
        <w:rPr>
          <w:lang w:val="lt-LT"/>
        </w:rPr>
        <w:t>1</w:t>
      </w:r>
      <w:r w:rsidR="00FD317F" w:rsidRPr="00031A21">
        <w:rPr>
          <w:lang w:val="lt-LT"/>
        </w:rPr>
        <w:t>2</w:t>
      </w:r>
      <w:r w:rsidR="00E94CE4" w:rsidRPr="00031A21">
        <w:rPr>
          <w:lang w:val="lt-LT"/>
        </w:rPr>
        <w:t>0</w:t>
      </w:r>
      <w:r w:rsidR="00D267FA" w:rsidRPr="00031A21">
        <w:rPr>
          <w:lang w:val="lt-LT"/>
        </w:rPr>
        <w:t>-150</w:t>
      </w:r>
      <w:r w:rsidR="00EB05EF" w:rsidRPr="00031A21">
        <w:rPr>
          <w:lang w:val="lt-LT"/>
        </w:rPr>
        <w:t xml:space="preserve"> </w:t>
      </w:r>
      <w:r w:rsidR="00E94CE4" w:rsidRPr="00031A21">
        <w:rPr>
          <w:lang w:val="lt-LT"/>
        </w:rPr>
        <w:t>ml/g</w:t>
      </w:r>
      <w:r w:rsidR="00D45843" w:rsidRPr="00031A21">
        <w:rPr>
          <w:lang w:val="lt-LT"/>
        </w:rPr>
        <w:t>;</w:t>
      </w:r>
    </w:p>
    <w:p w14:paraId="0330E61C" w14:textId="77777777" w:rsidR="0047270F" w:rsidRPr="00031A21" w:rsidRDefault="0047270F" w:rsidP="009D6666">
      <w:pPr>
        <w:pStyle w:val="ListParagraph"/>
        <w:numPr>
          <w:ilvl w:val="0"/>
          <w:numId w:val="6"/>
        </w:numPr>
        <w:spacing w:after="120"/>
        <w:ind w:left="810" w:hanging="317"/>
        <w:jc w:val="both"/>
        <w:rPr>
          <w:lang w:val="lt-LT"/>
        </w:rPr>
      </w:pPr>
      <w:r w:rsidRPr="00031A21">
        <w:rPr>
          <w:lang w:val="lt-LT"/>
        </w:rPr>
        <w:t xml:space="preserve">Minimalus dumblo amžius </w:t>
      </w:r>
      <w:r w:rsidR="00067925" w:rsidRPr="00031A21">
        <w:rPr>
          <w:lang w:val="lt-LT"/>
        </w:rPr>
        <w:t xml:space="preserve">turi </w:t>
      </w:r>
      <w:r w:rsidR="00EB05EF" w:rsidRPr="00031A21">
        <w:rPr>
          <w:lang w:val="lt-LT"/>
        </w:rPr>
        <w:t>būti parinktas pagal</w:t>
      </w:r>
      <w:r w:rsidR="00067925" w:rsidRPr="00031A21">
        <w:rPr>
          <w:lang w:val="lt-LT"/>
        </w:rPr>
        <w:t xml:space="preserve"> DWA-A131 </w:t>
      </w:r>
      <w:r w:rsidR="00EB05EF" w:rsidRPr="00031A21">
        <w:rPr>
          <w:lang w:val="lt-LT"/>
        </w:rPr>
        <w:t xml:space="preserve">standarte aprašytą </w:t>
      </w:r>
      <w:r w:rsidR="00067925" w:rsidRPr="00031A21">
        <w:rPr>
          <w:lang w:val="lt-LT"/>
        </w:rPr>
        <w:t>metodik</w:t>
      </w:r>
      <w:r w:rsidR="00EB05EF" w:rsidRPr="00031A21">
        <w:rPr>
          <w:lang w:val="lt-LT"/>
        </w:rPr>
        <w:t>ą</w:t>
      </w:r>
      <w:r w:rsidR="00C14582" w:rsidRPr="00031A21">
        <w:rPr>
          <w:lang w:val="lt-LT"/>
        </w:rPr>
        <w:t>;</w:t>
      </w:r>
    </w:p>
    <w:p w14:paraId="05F86903" w14:textId="77777777" w:rsidR="00E94CE4" w:rsidRPr="00031A21" w:rsidRDefault="00FE4A1C" w:rsidP="009D6666">
      <w:pPr>
        <w:pStyle w:val="ListParagraph"/>
        <w:numPr>
          <w:ilvl w:val="0"/>
          <w:numId w:val="6"/>
        </w:numPr>
        <w:spacing w:after="120"/>
        <w:ind w:left="810" w:hanging="317"/>
        <w:jc w:val="both"/>
        <w:rPr>
          <w:lang w:val="lt-LT"/>
        </w:rPr>
      </w:pPr>
      <w:r w:rsidRPr="00031A21">
        <w:rPr>
          <w:lang w:val="lt-LT"/>
        </w:rPr>
        <w:lastRenderedPageBreak/>
        <w:t xml:space="preserve">Didžioji fosforo taršos dalis turi būti šalinama biologiniu būdu. </w:t>
      </w:r>
      <w:r w:rsidR="00AF5ADA" w:rsidRPr="00031A21">
        <w:rPr>
          <w:lang w:val="lt-LT"/>
        </w:rPr>
        <w:t xml:space="preserve">Reagento tirpalo dozavimui reikia numatyti vieną </w:t>
      </w:r>
      <w:r w:rsidR="00C14582" w:rsidRPr="00031A21">
        <w:rPr>
          <w:lang w:val="lt-LT"/>
        </w:rPr>
        <w:t xml:space="preserve">ar daugiau </w:t>
      </w:r>
      <w:r w:rsidR="00AF5ADA" w:rsidRPr="00031A21">
        <w:rPr>
          <w:lang w:val="lt-LT"/>
        </w:rPr>
        <w:t>reik</w:t>
      </w:r>
      <w:r w:rsidR="00231456" w:rsidRPr="00031A21">
        <w:rPr>
          <w:lang w:val="lt-LT"/>
        </w:rPr>
        <w:t>i</w:t>
      </w:r>
      <w:r w:rsidR="00AF5ADA" w:rsidRPr="00031A21">
        <w:rPr>
          <w:lang w:val="lt-LT"/>
        </w:rPr>
        <w:t>amo našumo dozatorių</w:t>
      </w:r>
      <w:r w:rsidR="00502A95" w:rsidRPr="00031A21">
        <w:rPr>
          <w:lang w:val="lt-LT"/>
        </w:rPr>
        <w:t>, jei konkurso dalyvis atlikęs technologinius skaičiavimus priima, kad reagento dozavimas yra būtinas. F</w:t>
      </w:r>
      <w:r w:rsidR="00E94CE4" w:rsidRPr="00031A21">
        <w:rPr>
          <w:lang w:val="lt-LT"/>
        </w:rPr>
        <w:t xml:space="preserve">osforo </w:t>
      </w:r>
      <w:r w:rsidR="00502A95" w:rsidRPr="00031A21">
        <w:rPr>
          <w:lang w:val="lt-LT"/>
        </w:rPr>
        <w:t>papildomas šalinimas cheminiu būdu</w:t>
      </w:r>
      <w:r w:rsidR="00E94CE4" w:rsidRPr="00031A21">
        <w:rPr>
          <w:lang w:val="lt-LT"/>
        </w:rPr>
        <w:t xml:space="preserve"> turi būti pagrįsta</w:t>
      </w:r>
      <w:r w:rsidR="00032FD8" w:rsidRPr="00031A21">
        <w:rPr>
          <w:lang w:val="lt-LT"/>
        </w:rPr>
        <w:t>s</w:t>
      </w:r>
      <w:r w:rsidR="00E94CE4" w:rsidRPr="00031A21">
        <w:rPr>
          <w:lang w:val="lt-LT"/>
        </w:rPr>
        <w:t xml:space="preserve"> technologiniais skaičiavimais</w:t>
      </w:r>
      <w:r w:rsidR="00C3787F" w:rsidRPr="00031A21">
        <w:rPr>
          <w:lang w:val="lt-LT"/>
        </w:rPr>
        <w:t>, kurie pateikiami kartu su konkursiniu pasiūlymu</w:t>
      </w:r>
      <w:r w:rsidR="00AD4DEE">
        <w:rPr>
          <w:lang w:val="lt-LT"/>
        </w:rPr>
        <w:t>. Reagentų dozavimo įranga montuojama esamame orapūčių pastate;</w:t>
      </w:r>
    </w:p>
    <w:p w14:paraId="25E14B58" w14:textId="77777777" w:rsidR="00087009" w:rsidRPr="00031A21" w:rsidRDefault="00087009" w:rsidP="009D6666">
      <w:pPr>
        <w:pStyle w:val="ListParagraph"/>
        <w:numPr>
          <w:ilvl w:val="0"/>
          <w:numId w:val="6"/>
        </w:numPr>
        <w:spacing w:after="120"/>
        <w:ind w:left="810" w:hanging="317"/>
        <w:jc w:val="both"/>
        <w:rPr>
          <w:lang w:val="lt-LT"/>
        </w:rPr>
      </w:pPr>
      <w:r w:rsidRPr="00031A21">
        <w:rPr>
          <w:lang w:val="lt-LT"/>
        </w:rPr>
        <w:t xml:space="preserve">Veikliojo apytakinio, </w:t>
      </w:r>
      <w:proofErr w:type="spellStart"/>
      <w:r w:rsidRPr="00031A21">
        <w:rPr>
          <w:lang w:val="lt-LT"/>
        </w:rPr>
        <w:t>nitrifikuoto</w:t>
      </w:r>
      <w:proofErr w:type="spellEnd"/>
      <w:r w:rsidR="00C14582" w:rsidRPr="00031A21">
        <w:rPr>
          <w:lang w:val="lt-LT"/>
        </w:rPr>
        <w:t>,</w:t>
      </w:r>
      <w:r w:rsidRPr="00031A21">
        <w:rPr>
          <w:lang w:val="lt-LT"/>
        </w:rPr>
        <w:t xml:space="preserve"> </w:t>
      </w:r>
      <w:proofErr w:type="spellStart"/>
      <w:r w:rsidRPr="00031A21">
        <w:rPr>
          <w:lang w:val="lt-LT"/>
        </w:rPr>
        <w:t>denitrifikuoto</w:t>
      </w:r>
      <w:proofErr w:type="spellEnd"/>
      <w:r w:rsidRPr="00031A21">
        <w:rPr>
          <w:lang w:val="lt-LT"/>
        </w:rPr>
        <w:t xml:space="preserve"> </w:t>
      </w:r>
      <w:r w:rsidR="00502A95" w:rsidRPr="00031A21">
        <w:rPr>
          <w:lang w:val="lt-LT"/>
        </w:rPr>
        <w:t xml:space="preserve">dumblo cirkuliacijas </w:t>
      </w:r>
      <w:r w:rsidR="00C14582" w:rsidRPr="00031A21">
        <w:rPr>
          <w:lang w:val="lt-LT"/>
        </w:rPr>
        <w:t xml:space="preserve">bei perteklinio </w:t>
      </w:r>
      <w:r w:rsidRPr="00031A21">
        <w:rPr>
          <w:lang w:val="lt-LT"/>
        </w:rPr>
        <w:t xml:space="preserve">dumblo </w:t>
      </w:r>
      <w:r w:rsidR="00502A95" w:rsidRPr="00031A21">
        <w:rPr>
          <w:lang w:val="lt-LT"/>
        </w:rPr>
        <w:t>šalinimas iš bioreaktorių</w:t>
      </w:r>
      <w:r w:rsidRPr="00031A21">
        <w:rPr>
          <w:lang w:val="lt-LT"/>
        </w:rPr>
        <w:t xml:space="preserve"> turi būti numatyta</w:t>
      </w:r>
      <w:r w:rsidR="00C14582" w:rsidRPr="00031A21">
        <w:rPr>
          <w:lang w:val="lt-LT"/>
        </w:rPr>
        <w:t>s</w:t>
      </w:r>
      <w:r w:rsidRPr="00031A21">
        <w:rPr>
          <w:lang w:val="lt-LT"/>
        </w:rPr>
        <w:t xml:space="preserve"> </w:t>
      </w:r>
      <w:r w:rsidR="00C14582" w:rsidRPr="00031A21">
        <w:rPr>
          <w:lang w:val="lt-LT"/>
        </w:rPr>
        <w:t xml:space="preserve">panardinamais </w:t>
      </w:r>
      <w:r w:rsidR="00AF5ADA" w:rsidRPr="00031A21">
        <w:rPr>
          <w:lang w:val="lt-LT"/>
        </w:rPr>
        <w:t>oro siurbliais (</w:t>
      </w:r>
      <w:proofErr w:type="spellStart"/>
      <w:r w:rsidR="00AF5ADA" w:rsidRPr="00031A21">
        <w:rPr>
          <w:lang w:val="lt-LT"/>
        </w:rPr>
        <w:t>erliftais</w:t>
      </w:r>
      <w:proofErr w:type="spellEnd"/>
      <w:r w:rsidR="00AF5ADA" w:rsidRPr="00031A21">
        <w:rPr>
          <w:lang w:val="lt-LT"/>
        </w:rPr>
        <w:t>)</w:t>
      </w:r>
      <w:r w:rsidR="0029059F" w:rsidRPr="00031A21">
        <w:rPr>
          <w:lang w:val="lt-LT"/>
        </w:rPr>
        <w:t>.</w:t>
      </w:r>
    </w:p>
    <w:p w14:paraId="4F1442BB" w14:textId="77777777" w:rsidR="0056511B" w:rsidRPr="00031A21" w:rsidRDefault="0056511B" w:rsidP="00910413">
      <w:pPr>
        <w:pStyle w:val="ListParagraph"/>
        <w:numPr>
          <w:ilvl w:val="0"/>
          <w:numId w:val="0"/>
        </w:numPr>
        <w:spacing w:after="120"/>
        <w:ind w:left="90" w:firstLine="540"/>
        <w:jc w:val="both"/>
        <w:rPr>
          <w:lang w:val="lt-LT"/>
        </w:rPr>
      </w:pPr>
    </w:p>
    <w:p w14:paraId="5750CD5F" w14:textId="77777777" w:rsidR="0056511B" w:rsidRPr="00031A21" w:rsidRDefault="0056511B" w:rsidP="00910413">
      <w:pPr>
        <w:pStyle w:val="ListParagraph"/>
        <w:numPr>
          <w:ilvl w:val="0"/>
          <w:numId w:val="0"/>
        </w:numPr>
        <w:spacing w:after="120"/>
        <w:ind w:firstLine="540"/>
        <w:jc w:val="both"/>
        <w:rPr>
          <w:lang w:val="lt-LT"/>
        </w:rPr>
      </w:pPr>
      <w:r w:rsidRPr="00031A21">
        <w:rPr>
          <w:lang w:val="lt-LT"/>
        </w:rPr>
        <w:t xml:space="preserve">Kartu su pasiūlymu </w:t>
      </w:r>
      <w:r w:rsidR="0029059F" w:rsidRPr="00031A21">
        <w:rPr>
          <w:lang w:val="lt-LT"/>
        </w:rPr>
        <w:t>konkurso dalyvis</w:t>
      </w:r>
      <w:r w:rsidRPr="00031A21">
        <w:rPr>
          <w:lang w:val="lt-LT"/>
        </w:rPr>
        <w:t xml:space="preserve"> privalo pateikti </w:t>
      </w:r>
      <w:r w:rsidR="0029059F" w:rsidRPr="00031A21">
        <w:rPr>
          <w:lang w:val="lt-LT"/>
        </w:rPr>
        <w:t>t</w:t>
      </w:r>
      <w:r w:rsidRPr="00031A21">
        <w:rPr>
          <w:lang w:val="lt-LT"/>
        </w:rPr>
        <w:t>echnologinio proceso skaičiavimus. Turi būti pateikti pagrindinių technologinio proceso grandžių (etapų) skaičiavimai (</w:t>
      </w:r>
      <w:r w:rsidR="008839A6" w:rsidRPr="00031A21">
        <w:rPr>
          <w:lang w:val="lt-LT"/>
        </w:rPr>
        <w:t>vadovaujantis</w:t>
      </w:r>
      <w:r w:rsidRPr="00031A21">
        <w:rPr>
          <w:lang w:val="lt-LT"/>
        </w:rPr>
        <w:t xml:space="preserve"> DWA-A131 standarto (ar lygiaverčio) metodika</w:t>
      </w:r>
      <w:r w:rsidR="0029059F" w:rsidRPr="00031A21">
        <w:rPr>
          <w:lang w:val="lt-LT"/>
        </w:rPr>
        <w:t>)</w:t>
      </w:r>
      <w:r w:rsidRPr="00031A21">
        <w:rPr>
          <w:lang w:val="lt-LT"/>
        </w:rPr>
        <w:t xml:space="preserve">. </w:t>
      </w:r>
      <w:r w:rsidRPr="000E51A9">
        <w:rPr>
          <w:lang w:val="lt-LT"/>
        </w:rPr>
        <w:t>Skaičiavimuose būtina nurodyti koeficientų ir pasirenkamų kintamųjų reikšmes.</w:t>
      </w:r>
      <w:r w:rsidRPr="00031A21">
        <w:rPr>
          <w:lang w:val="lt-LT"/>
        </w:rPr>
        <w:t xml:space="preserve"> Pasiūlyme kartu su kitais technologiniais skaičiavimais turi būti pateikti reikalingo ištirpinti deguonies ir reikalingo tiekti suspausto oro kiekio skaičiavimai</w:t>
      </w:r>
      <w:r w:rsidR="008839A6" w:rsidRPr="00031A21">
        <w:rPr>
          <w:lang w:val="lt-LT"/>
        </w:rPr>
        <w:t>,</w:t>
      </w:r>
      <w:r w:rsidRPr="00031A21">
        <w:rPr>
          <w:lang w:val="lt-LT"/>
        </w:rPr>
        <w:t xml:space="preserve"> susidarančio dumblo kiekiai – tiek vertinant pagal sausų kietųjų medžiagų koncentraciją, tiek pagal </w:t>
      </w:r>
      <w:r w:rsidR="008839A6" w:rsidRPr="00031A21">
        <w:rPr>
          <w:lang w:val="lt-LT"/>
        </w:rPr>
        <w:t>nesutankinto ir</w:t>
      </w:r>
      <w:r w:rsidRPr="00031A21">
        <w:rPr>
          <w:lang w:val="lt-LT"/>
        </w:rPr>
        <w:t xml:space="preserve"> sutankinto dumblo </w:t>
      </w:r>
      <w:r w:rsidR="008839A6" w:rsidRPr="00031A21">
        <w:rPr>
          <w:lang w:val="lt-LT"/>
        </w:rPr>
        <w:t>tūrį</w:t>
      </w:r>
      <w:r w:rsidR="00910413" w:rsidRPr="00031A21">
        <w:rPr>
          <w:lang w:val="lt-LT"/>
        </w:rPr>
        <w:t>. Nepateikus Technologinio procesų skaičiavimų, ar pateikus netinkamus (netikslius, klaidingus</w:t>
      </w:r>
      <w:r w:rsidR="008839A6" w:rsidRPr="00031A21">
        <w:rPr>
          <w:lang w:val="lt-LT"/>
        </w:rPr>
        <w:t xml:space="preserve">) </w:t>
      </w:r>
      <w:r w:rsidR="0029059F" w:rsidRPr="00031A21">
        <w:rPr>
          <w:lang w:val="lt-LT"/>
        </w:rPr>
        <w:t>konkurso dalyvio</w:t>
      </w:r>
      <w:r w:rsidR="00910413" w:rsidRPr="00031A21">
        <w:rPr>
          <w:lang w:val="lt-LT"/>
        </w:rPr>
        <w:t xml:space="preserve"> pasiūlymas atmetamas, nes laikoma, kad jis neatitinka Pirkimo objekt</w:t>
      </w:r>
      <w:r w:rsidR="008839A6" w:rsidRPr="00031A21">
        <w:rPr>
          <w:lang w:val="lt-LT"/>
        </w:rPr>
        <w:t>ui</w:t>
      </w:r>
      <w:r w:rsidR="00910413" w:rsidRPr="00031A21">
        <w:rPr>
          <w:lang w:val="lt-LT"/>
        </w:rPr>
        <w:t xml:space="preserve"> </w:t>
      </w:r>
      <w:r w:rsidR="008839A6" w:rsidRPr="00031A21">
        <w:rPr>
          <w:lang w:val="lt-LT"/>
        </w:rPr>
        <w:t xml:space="preserve">keliamų </w:t>
      </w:r>
      <w:r w:rsidR="00910413" w:rsidRPr="00031A21">
        <w:rPr>
          <w:lang w:val="lt-LT"/>
        </w:rPr>
        <w:t xml:space="preserve">reikalavimų. </w:t>
      </w:r>
    </w:p>
    <w:p w14:paraId="51E397F7" w14:textId="77777777" w:rsidR="005F1073" w:rsidRPr="00C32EC4" w:rsidRDefault="00C32EC4" w:rsidP="009D6666">
      <w:pPr>
        <w:pStyle w:val="Heading4"/>
        <w:numPr>
          <w:ilvl w:val="1"/>
          <w:numId w:val="20"/>
        </w:numPr>
        <w:ind w:hanging="540"/>
        <w:jc w:val="both"/>
        <w:rPr>
          <w:sz w:val="28"/>
          <w:szCs w:val="28"/>
          <w:lang w:val="lt-LT"/>
        </w:rPr>
      </w:pPr>
      <w:r>
        <w:rPr>
          <w:spacing w:val="-2"/>
          <w:sz w:val="28"/>
          <w:szCs w:val="28"/>
          <w:lang w:val="lt-LT"/>
        </w:rPr>
        <w:t xml:space="preserve">  </w:t>
      </w:r>
      <w:r w:rsidR="00BB3415" w:rsidRPr="00C32EC4">
        <w:rPr>
          <w:spacing w:val="-2"/>
          <w:sz w:val="28"/>
          <w:szCs w:val="28"/>
          <w:lang w:val="lt-LT"/>
        </w:rPr>
        <w:t xml:space="preserve">Dumblo </w:t>
      </w:r>
      <w:proofErr w:type="spellStart"/>
      <w:r w:rsidR="00BB3415" w:rsidRPr="00C32EC4">
        <w:rPr>
          <w:spacing w:val="-2"/>
          <w:sz w:val="28"/>
          <w:szCs w:val="28"/>
          <w:lang w:val="lt-LT"/>
        </w:rPr>
        <w:t>nusodintuvams</w:t>
      </w:r>
      <w:proofErr w:type="spellEnd"/>
      <w:r w:rsidR="00BB3415" w:rsidRPr="00C32EC4">
        <w:rPr>
          <w:spacing w:val="-2"/>
          <w:sz w:val="28"/>
          <w:szCs w:val="28"/>
          <w:lang w:val="lt-LT"/>
        </w:rPr>
        <w:t xml:space="preserve"> </w:t>
      </w:r>
      <w:r w:rsidR="005F1073" w:rsidRPr="00C32EC4">
        <w:rPr>
          <w:sz w:val="28"/>
          <w:szCs w:val="28"/>
          <w:lang w:val="lt-LT"/>
        </w:rPr>
        <w:t>keliami reikalavimai</w:t>
      </w:r>
    </w:p>
    <w:p w14:paraId="2349D27F" w14:textId="77777777" w:rsidR="00E92D06" w:rsidRPr="00031A21" w:rsidRDefault="00DE4135" w:rsidP="00003782">
      <w:pPr>
        <w:ind w:firstLine="567"/>
        <w:jc w:val="both"/>
        <w:rPr>
          <w:rFonts w:ascii="Times New Roman" w:hAnsi="Times New Roman" w:cs="Times New Roman"/>
          <w:color w:val="auto"/>
        </w:rPr>
      </w:pPr>
      <w:r w:rsidRPr="00031A21">
        <w:rPr>
          <w:rFonts w:ascii="Times New Roman" w:hAnsi="Times New Roman" w:cs="Times New Roman"/>
          <w:color w:val="auto"/>
          <w:spacing w:val="-2"/>
        </w:rPr>
        <w:t>Konkurso</w:t>
      </w:r>
      <w:r w:rsidR="00023E9D" w:rsidRPr="00031A21">
        <w:rPr>
          <w:rFonts w:ascii="Times New Roman" w:hAnsi="Times New Roman" w:cs="Times New Roman"/>
          <w:color w:val="auto"/>
          <w:spacing w:val="-2"/>
        </w:rPr>
        <w:t xml:space="preserve"> dalyvis turėtų </w:t>
      </w:r>
      <w:r w:rsidRPr="00031A21">
        <w:rPr>
          <w:rFonts w:ascii="Times New Roman" w:hAnsi="Times New Roman" w:cs="Times New Roman"/>
          <w:color w:val="auto"/>
          <w:spacing w:val="-2"/>
        </w:rPr>
        <w:t xml:space="preserve">numatyti ir </w:t>
      </w:r>
      <w:r w:rsidR="00023E9D" w:rsidRPr="00031A21">
        <w:rPr>
          <w:rFonts w:ascii="Times New Roman" w:hAnsi="Times New Roman" w:cs="Times New Roman"/>
          <w:color w:val="auto"/>
          <w:spacing w:val="-2"/>
        </w:rPr>
        <w:t>siūlyti</w:t>
      </w:r>
      <w:r w:rsidR="00003782" w:rsidRPr="00031A21">
        <w:rPr>
          <w:rFonts w:ascii="Times New Roman" w:hAnsi="Times New Roman" w:cs="Times New Roman"/>
          <w:color w:val="auto"/>
          <w:spacing w:val="-2"/>
        </w:rPr>
        <w:t xml:space="preserve"> </w:t>
      </w:r>
      <w:r w:rsidR="00023E9D" w:rsidRPr="00031A21">
        <w:rPr>
          <w:rFonts w:ascii="Times New Roman" w:hAnsi="Times New Roman" w:cs="Times New Roman"/>
          <w:color w:val="auto"/>
          <w:spacing w:val="-2"/>
        </w:rPr>
        <w:t>klasikinio tipo vertikaliuosius</w:t>
      </w:r>
      <w:r w:rsidR="00104418" w:rsidRPr="00031A21">
        <w:rPr>
          <w:rFonts w:ascii="Times New Roman" w:hAnsi="Times New Roman" w:cs="Times New Roman"/>
          <w:color w:val="auto"/>
          <w:spacing w:val="-2"/>
        </w:rPr>
        <w:t xml:space="preserve"> </w:t>
      </w:r>
      <w:r w:rsidR="00023E9D" w:rsidRPr="00031A21">
        <w:rPr>
          <w:rFonts w:ascii="Times New Roman" w:hAnsi="Times New Roman" w:cs="Times New Roman"/>
          <w:color w:val="auto"/>
          <w:spacing w:val="-2"/>
        </w:rPr>
        <w:t xml:space="preserve">antrinius </w:t>
      </w:r>
      <w:proofErr w:type="spellStart"/>
      <w:r w:rsidR="00003782" w:rsidRPr="00031A21">
        <w:rPr>
          <w:rFonts w:ascii="Times New Roman" w:hAnsi="Times New Roman" w:cs="Times New Roman"/>
          <w:color w:val="auto"/>
          <w:spacing w:val="-2"/>
        </w:rPr>
        <w:t>nusodintuv</w:t>
      </w:r>
      <w:r w:rsidR="00023E9D" w:rsidRPr="00031A21">
        <w:rPr>
          <w:rFonts w:ascii="Times New Roman" w:hAnsi="Times New Roman" w:cs="Times New Roman"/>
          <w:color w:val="auto"/>
          <w:spacing w:val="-2"/>
        </w:rPr>
        <w:t>us</w:t>
      </w:r>
      <w:proofErr w:type="spellEnd"/>
      <w:r w:rsidR="0045739A" w:rsidRPr="00031A21">
        <w:rPr>
          <w:rFonts w:ascii="Times New Roman" w:hAnsi="Times New Roman" w:cs="Times New Roman"/>
          <w:color w:val="auto"/>
          <w:spacing w:val="-2"/>
        </w:rPr>
        <w:t xml:space="preserve"> </w:t>
      </w:r>
      <w:r w:rsidR="00023E9D" w:rsidRPr="00031A21">
        <w:rPr>
          <w:rFonts w:ascii="Times New Roman" w:hAnsi="Times New Roman" w:cs="Times New Roman"/>
          <w:color w:val="auto"/>
          <w:spacing w:val="-2"/>
        </w:rPr>
        <w:t xml:space="preserve">bei </w:t>
      </w:r>
      <w:r w:rsidR="00E92D06" w:rsidRPr="00031A21">
        <w:rPr>
          <w:rFonts w:ascii="Times New Roman" w:hAnsi="Times New Roman" w:cs="Times New Roman"/>
          <w:color w:val="auto"/>
        </w:rPr>
        <w:t xml:space="preserve">turi vadovautis žemiau </w:t>
      </w:r>
      <w:r w:rsidR="00023E9D" w:rsidRPr="00031A21">
        <w:rPr>
          <w:rFonts w:ascii="Times New Roman" w:hAnsi="Times New Roman" w:cs="Times New Roman"/>
          <w:color w:val="auto"/>
        </w:rPr>
        <w:t xml:space="preserve">pateiktais </w:t>
      </w:r>
      <w:r w:rsidR="00E92D06" w:rsidRPr="00031A21">
        <w:rPr>
          <w:rFonts w:ascii="Times New Roman" w:hAnsi="Times New Roman" w:cs="Times New Roman"/>
          <w:color w:val="auto"/>
        </w:rPr>
        <w:t xml:space="preserve">antrinių </w:t>
      </w:r>
      <w:proofErr w:type="spellStart"/>
      <w:r w:rsidR="00E92D06" w:rsidRPr="00031A21">
        <w:rPr>
          <w:rFonts w:ascii="Times New Roman" w:hAnsi="Times New Roman" w:cs="Times New Roman"/>
          <w:color w:val="auto"/>
        </w:rPr>
        <w:t>nusodintuvų</w:t>
      </w:r>
      <w:proofErr w:type="spellEnd"/>
      <w:r w:rsidR="00E92D06" w:rsidRPr="00031A21">
        <w:rPr>
          <w:rFonts w:ascii="Times New Roman" w:hAnsi="Times New Roman" w:cs="Times New Roman"/>
          <w:color w:val="auto"/>
        </w:rPr>
        <w:t xml:space="preserve"> įrengimui keliamais reikalavimais:</w:t>
      </w:r>
    </w:p>
    <w:p w14:paraId="621D1DF6" w14:textId="77777777" w:rsidR="00B110AC" w:rsidRPr="00031A21" w:rsidRDefault="00B110AC" w:rsidP="009D6666">
      <w:pPr>
        <w:numPr>
          <w:ilvl w:val="0"/>
          <w:numId w:val="16"/>
        </w:numPr>
        <w:tabs>
          <w:tab w:val="left" w:pos="1170"/>
          <w:tab w:val="left" w:pos="1440"/>
          <w:tab w:val="left" w:pos="1530"/>
        </w:tabs>
        <w:ind w:left="0" w:firstLine="540"/>
        <w:jc w:val="both"/>
        <w:rPr>
          <w:rFonts w:ascii="Times New Roman" w:hAnsi="Times New Roman" w:cs="Times New Roman"/>
          <w:color w:val="auto"/>
        </w:rPr>
      </w:pPr>
      <w:proofErr w:type="spellStart"/>
      <w:r w:rsidRPr="00031A21">
        <w:rPr>
          <w:rFonts w:ascii="Times New Roman" w:hAnsi="Times New Roman" w:cs="Times New Roman"/>
          <w:color w:val="auto"/>
        </w:rPr>
        <w:t>Nusodintuvų</w:t>
      </w:r>
      <w:proofErr w:type="spellEnd"/>
      <w:r w:rsidRPr="00031A21">
        <w:rPr>
          <w:rFonts w:ascii="Times New Roman" w:hAnsi="Times New Roman" w:cs="Times New Roman"/>
          <w:color w:val="auto"/>
        </w:rPr>
        <w:t xml:space="preserve"> konstrukcinius elementus pasirenka Rangovas, kuris visiškai atsakingas  už  tinkamą veikliojo dumblo  atskyrimą nuo valytų nuotekų ir grąžinimą  į  </w:t>
      </w:r>
      <w:proofErr w:type="spellStart"/>
      <w:r w:rsidRPr="00031A21">
        <w:rPr>
          <w:rFonts w:ascii="Times New Roman" w:hAnsi="Times New Roman" w:cs="Times New Roman"/>
          <w:color w:val="auto"/>
        </w:rPr>
        <w:t>aerotanką</w:t>
      </w:r>
      <w:proofErr w:type="spellEnd"/>
      <w:r w:rsidRPr="00031A21">
        <w:rPr>
          <w:rFonts w:ascii="Times New Roman" w:hAnsi="Times New Roman" w:cs="Times New Roman"/>
          <w:color w:val="auto"/>
        </w:rPr>
        <w:t xml:space="preserve"> bei perteklinio  dumblo  automatinį nukreipimą  į dumblo  </w:t>
      </w:r>
      <w:proofErr w:type="spellStart"/>
      <w:r w:rsidRPr="00031A21">
        <w:rPr>
          <w:rFonts w:ascii="Times New Roman" w:hAnsi="Times New Roman" w:cs="Times New Roman"/>
          <w:color w:val="auto"/>
        </w:rPr>
        <w:t>tankintuvą</w:t>
      </w:r>
      <w:proofErr w:type="spellEnd"/>
      <w:r w:rsidRPr="00031A21">
        <w:rPr>
          <w:rFonts w:ascii="Times New Roman" w:hAnsi="Times New Roman" w:cs="Times New Roman"/>
          <w:color w:val="auto"/>
        </w:rPr>
        <w:t>;</w:t>
      </w:r>
    </w:p>
    <w:p w14:paraId="12135FAE" w14:textId="77777777" w:rsidR="00B110AC" w:rsidRPr="00031A21" w:rsidRDefault="00B110AC" w:rsidP="009D6666">
      <w:pPr>
        <w:numPr>
          <w:ilvl w:val="0"/>
          <w:numId w:val="16"/>
        </w:numPr>
        <w:tabs>
          <w:tab w:val="left" w:pos="1170"/>
          <w:tab w:val="left" w:pos="1440"/>
          <w:tab w:val="left" w:pos="1530"/>
        </w:tabs>
        <w:ind w:left="0" w:firstLine="540"/>
        <w:jc w:val="both"/>
        <w:rPr>
          <w:rFonts w:ascii="Times New Roman" w:hAnsi="Times New Roman" w:cs="Times New Roman"/>
          <w:color w:val="auto"/>
        </w:rPr>
      </w:pPr>
      <w:r w:rsidRPr="00031A21">
        <w:rPr>
          <w:rFonts w:ascii="Times New Roman" w:hAnsi="Times New Roman" w:cs="Times New Roman"/>
          <w:color w:val="auto"/>
        </w:rPr>
        <w:t>Išvalytų nuotekų surinkimo sistema turi būti gaminama iš nerūdijančio plieno AISI316 arba plastiko;</w:t>
      </w:r>
    </w:p>
    <w:p w14:paraId="0C4A4C9D" w14:textId="77777777" w:rsidR="00E92D06" w:rsidRPr="00031A21" w:rsidRDefault="00E60C72" w:rsidP="009D6666">
      <w:pPr>
        <w:numPr>
          <w:ilvl w:val="0"/>
          <w:numId w:val="16"/>
        </w:numPr>
        <w:tabs>
          <w:tab w:val="left" w:pos="1170"/>
          <w:tab w:val="left" w:pos="1440"/>
          <w:tab w:val="left" w:pos="1530"/>
        </w:tabs>
        <w:ind w:left="0" w:firstLine="540"/>
        <w:jc w:val="both"/>
        <w:rPr>
          <w:rFonts w:ascii="Times New Roman" w:hAnsi="Times New Roman" w:cs="Times New Roman"/>
          <w:color w:val="auto"/>
        </w:rPr>
      </w:pPr>
      <w:r w:rsidRPr="00031A21">
        <w:rPr>
          <w:rFonts w:ascii="Times New Roman" w:hAnsi="Times New Roman" w:cs="Times New Roman"/>
          <w:color w:val="auto"/>
        </w:rPr>
        <w:t>Technologiniuose skaičiavimuose dumblo tankinimo trukmę priimti ne trumpesnę nei 2,0 h</w:t>
      </w:r>
      <w:r w:rsidR="00B460FA" w:rsidRPr="00031A21">
        <w:rPr>
          <w:rFonts w:ascii="Times New Roman" w:hAnsi="Times New Roman" w:cs="Times New Roman"/>
          <w:color w:val="auto"/>
        </w:rPr>
        <w:t>, esant didžiausiam projektiniam valomų nuotekų debitui</w:t>
      </w:r>
      <w:r w:rsidR="00C6716C" w:rsidRPr="00031A21">
        <w:rPr>
          <w:rFonts w:ascii="Times New Roman" w:hAnsi="Times New Roman" w:cs="Times New Roman"/>
          <w:color w:val="auto"/>
        </w:rPr>
        <w:t>;</w:t>
      </w:r>
    </w:p>
    <w:p w14:paraId="1969D191" w14:textId="77777777" w:rsidR="00E92D06" w:rsidRPr="00031A21" w:rsidRDefault="00E92D06" w:rsidP="009D6666">
      <w:pPr>
        <w:numPr>
          <w:ilvl w:val="0"/>
          <w:numId w:val="16"/>
        </w:numPr>
        <w:tabs>
          <w:tab w:val="left" w:pos="1170"/>
          <w:tab w:val="left" w:pos="1440"/>
          <w:tab w:val="left" w:pos="1530"/>
        </w:tabs>
        <w:ind w:left="0" w:firstLine="540"/>
        <w:jc w:val="both"/>
        <w:rPr>
          <w:rFonts w:ascii="Times New Roman" w:hAnsi="Times New Roman" w:cs="Times New Roman"/>
          <w:color w:val="auto"/>
        </w:rPr>
      </w:pPr>
      <w:r w:rsidRPr="00031A21">
        <w:rPr>
          <w:rFonts w:ascii="Times New Roman" w:hAnsi="Times New Roman" w:cs="Times New Roman"/>
          <w:color w:val="auto"/>
        </w:rPr>
        <w:t xml:space="preserve">Antrinių </w:t>
      </w:r>
      <w:proofErr w:type="spellStart"/>
      <w:r w:rsidRPr="00031A21">
        <w:rPr>
          <w:rFonts w:ascii="Times New Roman" w:hAnsi="Times New Roman" w:cs="Times New Roman"/>
          <w:color w:val="auto"/>
        </w:rPr>
        <w:t>nusodintuvų</w:t>
      </w:r>
      <w:proofErr w:type="spellEnd"/>
      <w:r w:rsidRPr="00031A21">
        <w:rPr>
          <w:rFonts w:ascii="Times New Roman" w:hAnsi="Times New Roman" w:cs="Times New Roman"/>
          <w:color w:val="auto"/>
        </w:rPr>
        <w:t xml:space="preserve"> paviršiaus hidraulinė apkrova turi būti skaičiuojama didžiausiam valomų nuotekų valandos debitui </w:t>
      </w:r>
      <w:r w:rsidR="005A59DD" w:rsidRPr="00031A21">
        <w:rPr>
          <w:rFonts w:ascii="Times New Roman" w:hAnsi="Times New Roman" w:cs="Times New Roman"/>
          <w:color w:val="auto"/>
        </w:rPr>
        <w:t>(</w:t>
      </w:r>
      <w:r w:rsidR="00104418" w:rsidRPr="00031A21">
        <w:rPr>
          <w:rFonts w:ascii="Times New Roman" w:hAnsi="Times New Roman" w:cs="Times New Roman"/>
          <w:color w:val="auto"/>
        </w:rPr>
        <w:t>lietaus</w:t>
      </w:r>
      <w:r w:rsidR="005A59DD" w:rsidRPr="00031A21">
        <w:rPr>
          <w:rFonts w:ascii="Times New Roman" w:hAnsi="Times New Roman" w:cs="Times New Roman"/>
          <w:color w:val="auto"/>
        </w:rPr>
        <w:t xml:space="preserve"> met</w:t>
      </w:r>
      <w:r w:rsidR="00EC3EE8" w:rsidRPr="00031A21">
        <w:rPr>
          <w:rFonts w:ascii="Times New Roman" w:hAnsi="Times New Roman" w:cs="Times New Roman"/>
          <w:color w:val="auto"/>
        </w:rPr>
        <w:t>u</w:t>
      </w:r>
      <w:r w:rsidR="005A59DD" w:rsidRPr="00031A21">
        <w:rPr>
          <w:rFonts w:ascii="Times New Roman" w:hAnsi="Times New Roman" w:cs="Times New Roman"/>
          <w:color w:val="auto"/>
        </w:rPr>
        <w:t>)</w:t>
      </w:r>
      <w:r w:rsidR="00EC3EE8" w:rsidRPr="00031A21">
        <w:rPr>
          <w:rFonts w:ascii="Times New Roman" w:hAnsi="Times New Roman" w:cs="Times New Roman"/>
          <w:color w:val="auto"/>
        </w:rPr>
        <w:t>;</w:t>
      </w:r>
    </w:p>
    <w:p w14:paraId="0B9979CD" w14:textId="77777777" w:rsidR="00E92D06" w:rsidRPr="00031A21" w:rsidRDefault="00E92D06" w:rsidP="009D6666">
      <w:pPr>
        <w:numPr>
          <w:ilvl w:val="0"/>
          <w:numId w:val="16"/>
        </w:numPr>
        <w:tabs>
          <w:tab w:val="left" w:pos="1170"/>
          <w:tab w:val="left" w:pos="1440"/>
          <w:tab w:val="left" w:pos="1530"/>
        </w:tabs>
        <w:ind w:left="0" w:firstLine="540"/>
        <w:jc w:val="both"/>
        <w:rPr>
          <w:rFonts w:ascii="Times New Roman" w:hAnsi="Times New Roman" w:cs="Times New Roman"/>
          <w:color w:val="auto"/>
        </w:rPr>
      </w:pPr>
      <w:r w:rsidRPr="00031A21">
        <w:rPr>
          <w:rFonts w:ascii="Times New Roman" w:hAnsi="Times New Roman" w:cs="Times New Roman"/>
          <w:color w:val="auto"/>
        </w:rPr>
        <w:t xml:space="preserve">Antriniuose </w:t>
      </w:r>
      <w:proofErr w:type="spellStart"/>
      <w:r w:rsidRPr="00031A21">
        <w:rPr>
          <w:rFonts w:ascii="Times New Roman" w:hAnsi="Times New Roman" w:cs="Times New Roman"/>
          <w:color w:val="auto"/>
        </w:rPr>
        <w:t>nusodintuvuose</w:t>
      </w:r>
      <w:proofErr w:type="spellEnd"/>
      <w:r w:rsidRPr="00031A21">
        <w:rPr>
          <w:rFonts w:ascii="Times New Roman" w:hAnsi="Times New Roman" w:cs="Times New Roman"/>
          <w:color w:val="auto"/>
        </w:rPr>
        <w:t xml:space="preserve"> </w:t>
      </w:r>
      <w:r w:rsidR="00D76F07" w:rsidRPr="00031A21">
        <w:rPr>
          <w:rFonts w:ascii="Times New Roman" w:hAnsi="Times New Roman" w:cs="Times New Roman"/>
          <w:color w:val="auto"/>
        </w:rPr>
        <w:t xml:space="preserve">išplaukusio dumblo turi nesusidaryti, tačiau kaip alternatyvinė priemonė </w:t>
      </w:r>
      <w:r w:rsidRPr="00031A21">
        <w:rPr>
          <w:rFonts w:ascii="Times New Roman" w:hAnsi="Times New Roman" w:cs="Times New Roman"/>
          <w:color w:val="auto"/>
        </w:rPr>
        <w:t>turi būti sumontuota įranga</w:t>
      </w:r>
      <w:r w:rsidR="003B4432" w:rsidRPr="00031A21">
        <w:rPr>
          <w:rFonts w:ascii="Times New Roman" w:hAnsi="Times New Roman" w:cs="Times New Roman"/>
          <w:color w:val="auto"/>
        </w:rPr>
        <w:t>, skirta</w:t>
      </w:r>
      <w:r w:rsidRPr="00031A21">
        <w:rPr>
          <w:rFonts w:ascii="Times New Roman" w:hAnsi="Times New Roman" w:cs="Times New Roman"/>
          <w:color w:val="auto"/>
        </w:rPr>
        <w:t xml:space="preserve"> į </w:t>
      </w:r>
      <w:proofErr w:type="spellStart"/>
      <w:r w:rsidR="003B4432" w:rsidRPr="00031A21">
        <w:rPr>
          <w:rFonts w:ascii="Times New Roman" w:hAnsi="Times New Roman" w:cs="Times New Roman"/>
          <w:color w:val="auto"/>
        </w:rPr>
        <w:t>nusodintuvo</w:t>
      </w:r>
      <w:proofErr w:type="spellEnd"/>
      <w:r w:rsidR="003B4432" w:rsidRPr="00031A21">
        <w:rPr>
          <w:rFonts w:ascii="Times New Roman" w:hAnsi="Times New Roman" w:cs="Times New Roman"/>
          <w:color w:val="auto"/>
        </w:rPr>
        <w:t xml:space="preserve"> </w:t>
      </w:r>
      <w:r w:rsidRPr="00031A21">
        <w:rPr>
          <w:rFonts w:ascii="Times New Roman" w:hAnsi="Times New Roman" w:cs="Times New Roman"/>
          <w:color w:val="auto"/>
        </w:rPr>
        <w:t>paviršių išpl</w:t>
      </w:r>
      <w:r w:rsidR="003B4432" w:rsidRPr="00031A21">
        <w:rPr>
          <w:rFonts w:ascii="Times New Roman" w:hAnsi="Times New Roman" w:cs="Times New Roman"/>
          <w:color w:val="auto"/>
        </w:rPr>
        <w:t>aukusi</w:t>
      </w:r>
      <w:r w:rsidRPr="00031A21">
        <w:rPr>
          <w:rFonts w:ascii="Times New Roman" w:hAnsi="Times New Roman" w:cs="Times New Roman"/>
          <w:color w:val="auto"/>
        </w:rPr>
        <w:t xml:space="preserve">o dumblo surinkimui </w:t>
      </w:r>
      <w:r w:rsidR="00EC3EE8" w:rsidRPr="00031A21">
        <w:rPr>
          <w:rFonts w:ascii="Times New Roman" w:hAnsi="Times New Roman" w:cs="Times New Roman"/>
          <w:color w:val="auto"/>
        </w:rPr>
        <w:t>pašalinimui</w:t>
      </w:r>
      <w:r w:rsidR="00B2790A" w:rsidRPr="00031A21">
        <w:rPr>
          <w:rFonts w:ascii="Times New Roman" w:hAnsi="Times New Roman" w:cs="Times New Roman"/>
          <w:color w:val="auto"/>
        </w:rPr>
        <w:t xml:space="preserve">. </w:t>
      </w:r>
    </w:p>
    <w:p w14:paraId="19E263F3" w14:textId="77777777" w:rsidR="005F1073" w:rsidRPr="00031A21" w:rsidRDefault="005F1073" w:rsidP="00003782">
      <w:pPr>
        <w:jc w:val="both"/>
        <w:rPr>
          <w:rFonts w:ascii="Times New Roman" w:hAnsi="Times New Roman" w:cs="Times New Roman"/>
          <w:color w:val="auto"/>
        </w:rPr>
      </w:pPr>
    </w:p>
    <w:p w14:paraId="1D2116C7" w14:textId="77777777" w:rsidR="00E92D06" w:rsidRPr="00031A21" w:rsidRDefault="00EC3EE8" w:rsidP="00EC3EE8">
      <w:pPr>
        <w:ind w:firstLine="540"/>
        <w:jc w:val="both"/>
        <w:rPr>
          <w:rFonts w:ascii="Times New Roman" w:hAnsi="Times New Roman" w:cs="Times New Roman"/>
          <w:color w:val="auto"/>
        </w:rPr>
      </w:pPr>
      <w:r w:rsidRPr="00031A21">
        <w:rPr>
          <w:rFonts w:ascii="Times New Roman" w:hAnsi="Times New Roman" w:cs="Times New Roman"/>
          <w:color w:val="auto"/>
        </w:rPr>
        <w:t xml:space="preserve">Konkurso dalyviai konkursiniame pasiūlyme privalės pateikti detalius </w:t>
      </w:r>
      <w:proofErr w:type="spellStart"/>
      <w:r w:rsidRPr="00031A21">
        <w:rPr>
          <w:rFonts w:ascii="Times New Roman" w:hAnsi="Times New Roman" w:cs="Times New Roman"/>
          <w:color w:val="auto"/>
        </w:rPr>
        <w:t>nusodintuvų</w:t>
      </w:r>
      <w:proofErr w:type="spellEnd"/>
      <w:r w:rsidRPr="00031A21">
        <w:rPr>
          <w:rFonts w:ascii="Times New Roman" w:hAnsi="Times New Roman" w:cs="Times New Roman"/>
          <w:color w:val="auto"/>
        </w:rPr>
        <w:t xml:space="preserve"> paviršia</w:t>
      </w:r>
      <w:r w:rsidR="004E0853" w:rsidRPr="00031A21">
        <w:rPr>
          <w:rFonts w:ascii="Times New Roman" w:hAnsi="Times New Roman" w:cs="Times New Roman"/>
          <w:color w:val="auto"/>
        </w:rPr>
        <w:t>us ploto</w:t>
      </w:r>
      <w:r w:rsidR="0060690F" w:rsidRPr="00031A21">
        <w:rPr>
          <w:rFonts w:ascii="Times New Roman" w:hAnsi="Times New Roman" w:cs="Times New Roman"/>
          <w:color w:val="auto"/>
        </w:rPr>
        <w:t xml:space="preserve"> </w:t>
      </w:r>
      <w:r w:rsidRPr="00031A21">
        <w:rPr>
          <w:rFonts w:ascii="Times New Roman" w:hAnsi="Times New Roman" w:cs="Times New Roman"/>
          <w:color w:val="auto"/>
        </w:rPr>
        <w:t>skaičiavimus vadovaujantis DWA-A131 standarto metodika.</w:t>
      </w:r>
      <w:r w:rsidR="003B4432" w:rsidRPr="00031A21">
        <w:rPr>
          <w:rFonts w:ascii="Times New Roman" w:hAnsi="Times New Roman" w:cs="Times New Roman"/>
          <w:color w:val="auto"/>
        </w:rPr>
        <w:t xml:space="preserve"> Jei antrinių </w:t>
      </w:r>
      <w:proofErr w:type="spellStart"/>
      <w:r w:rsidR="003B4432" w:rsidRPr="00031A21">
        <w:rPr>
          <w:rFonts w:ascii="Times New Roman" w:hAnsi="Times New Roman" w:cs="Times New Roman"/>
          <w:color w:val="auto"/>
        </w:rPr>
        <w:t>nusodintuvų</w:t>
      </w:r>
      <w:proofErr w:type="spellEnd"/>
      <w:r w:rsidR="003B4432" w:rsidRPr="00031A21">
        <w:rPr>
          <w:rFonts w:ascii="Times New Roman" w:hAnsi="Times New Roman" w:cs="Times New Roman"/>
          <w:color w:val="auto"/>
        </w:rPr>
        <w:t xml:space="preserve"> skaičiavimams Tiekėjas taiko kitą lygiavertį standartą, tuomet pasiūlyme turi pateikti šių </w:t>
      </w:r>
      <w:r w:rsidR="003B4432" w:rsidRPr="000E51A9">
        <w:rPr>
          <w:rFonts w:ascii="Times New Roman" w:hAnsi="Times New Roman" w:cs="Times New Roman"/>
          <w:color w:val="auto"/>
        </w:rPr>
        <w:t>skaičiavimų formules, koeficientų ar kintamųjų pasirinktas reikšmes.</w:t>
      </w:r>
      <w:r w:rsidR="00871EFC" w:rsidRPr="00031A21">
        <w:rPr>
          <w:rFonts w:ascii="Times New Roman" w:hAnsi="Times New Roman" w:cs="Times New Roman"/>
          <w:color w:val="auto"/>
        </w:rPr>
        <w:t xml:space="preserve"> </w:t>
      </w:r>
    </w:p>
    <w:p w14:paraId="19739E4C" w14:textId="77777777" w:rsidR="00C55829" w:rsidRPr="00C32EC4" w:rsidRDefault="00C32EC4" w:rsidP="009D6666">
      <w:pPr>
        <w:pStyle w:val="Heading3"/>
        <w:numPr>
          <w:ilvl w:val="1"/>
          <w:numId w:val="20"/>
        </w:numPr>
        <w:ind w:hanging="540"/>
        <w:rPr>
          <w:sz w:val="28"/>
          <w:szCs w:val="28"/>
          <w:lang w:val="lt-LT"/>
        </w:rPr>
      </w:pPr>
      <w:bookmarkStart w:id="96" w:name="_Toc521013474"/>
      <w:bookmarkStart w:id="97" w:name="_Toc180443824"/>
      <w:r>
        <w:rPr>
          <w:sz w:val="28"/>
          <w:szCs w:val="28"/>
          <w:lang w:val="lt-LT"/>
        </w:rPr>
        <w:t xml:space="preserve">  </w:t>
      </w:r>
      <w:r w:rsidR="00C55829" w:rsidRPr="00C32EC4">
        <w:rPr>
          <w:sz w:val="28"/>
          <w:szCs w:val="28"/>
          <w:lang w:val="lt-LT"/>
        </w:rPr>
        <w:t>Aeracija</w:t>
      </w:r>
      <w:bookmarkEnd w:id="96"/>
      <w:bookmarkEnd w:id="97"/>
    </w:p>
    <w:p w14:paraId="038C8076" w14:textId="77777777" w:rsidR="00C55829" w:rsidRPr="00031A21" w:rsidRDefault="00C55829" w:rsidP="00DE4E80">
      <w:pPr>
        <w:ind w:firstLine="567"/>
        <w:jc w:val="both"/>
        <w:rPr>
          <w:rFonts w:ascii="Times New Roman" w:hAnsi="Times New Roman" w:cs="Times New Roman"/>
          <w:color w:val="auto"/>
        </w:rPr>
      </w:pPr>
      <w:r w:rsidRPr="00031A21">
        <w:rPr>
          <w:rFonts w:ascii="Times New Roman" w:hAnsi="Times New Roman" w:cs="Times New Roman"/>
          <w:color w:val="auto"/>
        </w:rPr>
        <w:t xml:space="preserve">Aeracijai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as turi naudoti </w:t>
      </w:r>
      <w:r w:rsidR="00CB7BFB" w:rsidRPr="00031A21">
        <w:rPr>
          <w:rFonts w:ascii="Times New Roman" w:hAnsi="Times New Roman" w:cs="Times New Roman"/>
          <w:color w:val="auto"/>
        </w:rPr>
        <w:t xml:space="preserve">dugninius </w:t>
      </w:r>
      <w:r w:rsidRPr="00031A21">
        <w:rPr>
          <w:rFonts w:ascii="Times New Roman" w:hAnsi="Times New Roman" w:cs="Times New Roman"/>
          <w:color w:val="auto"/>
        </w:rPr>
        <w:t>diskinius (lėkšt</w:t>
      </w:r>
      <w:r w:rsidR="00A60497" w:rsidRPr="00031A21">
        <w:rPr>
          <w:rFonts w:ascii="Times New Roman" w:hAnsi="Times New Roman" w:cs="Times New Roman"/>
          <w:color w:val="auto"/>
        </w:rPr>
        <w:t>ė</w:t>
      </w:r>
      <w:r w:rsidRPr="00031A21">
        <w:rPr>
          <w:rFonts w:ascii="Times New Roman" w:hAnsi="Times New Roman" w:cs="Times New Roman"/>
          <w:color w:val="auto"/>
        </w:rPr>
        <w:t>s tipo) arba vam</w:t>
      </w:r>
      <w:r w:rsidR="00DE63EE" w:rsidRPr="00031A21">
        <w:rPr>
          <w:rFonts w:ascii="Times New Roman" w:hAnsi="Times New Roman" w:cs="Times New Roman"/>
          <w:color w:val="auto"/>
        </w:rPr>
        <w:t xml:space="preserve">zdinius </w:t>
      </w:r>
      <w:r w:rsidR="0020645D" w:rsidRPr="000731FF">
        <w:rPr>
          <w:rFonts w:ascii="Times New Roman" w:hAnsi="Times New Roman" w:cs="Times New Roman"/>
          <w:color w:val="auto"/>
        </w:rPr>
        <w:t>EPDM</w:t>
      </w:r>
      <w:r w:rsidR="0020645D" w:rsidRPr="00031A21">
        <w:rPr>
          <w:rFonts w:ascii="Times New Roman" w:hAnsi="Times New Roman" w:cs="Times New Roman"/>
          <w:color w:val="auto"/>
        </w:rPr>
        <w:t xml:space="preserve"> </w:t>
      </w:r>
      <w:proofErr w:type="spellStart"/>
      <w:r w:rsidR="00DE63EE" w:rsidRPr="00031A21">
        <w:rPr>
          <w:rFonts w:ascii="Times New Roman" w:hAnsi="Times New Roman" w:cs="Times New Roman"/>
          <w:color w:val="auto"/>
        </w:rPr>
        <w:t>aeratorius</w:t>
      </w:r>
      <w:proofErr w:type="spellEnd"/>
      <w:r w:rsidR="00DE63EE" w:rsidRPr="00031A21">
        <w:rPr>
          <w:rFonts w:ascii="Times New Roman" w:hAnsi="Times New Roman" w:cs="Times New Roman"/>
          <w:color w:val="auto"/>
        </w:rPr>
        <w:t xml:space="preserve"> (difuzorius)</w:t>
      </w:r>
      <w:r w:rsidRPr="00031A21">
        <w:rPr>
          <w:rFonts w:ascii="Times New Roman" w:hAnsi="Times New Roman" w:cs="Times New Roman"/>
          <w:color w:val="auto"/>
        </w:rPr>
        <w:t>. Skaičiuodamas st</w:t>
      </w:r>
      <w:r w:rsidR="00F71552" w:rsidRPr="00031A21">
        <w:rPr>
          <w:rFonts w:ascii="Times New Roman" w:hAnsi="Times New Roman" w:cs="Times New Roman"/>
          <w:color w:val="auto"/>
        </w:rPr>
        <w:t>andartinius deguonies poreikius</w:t>
      </w:r>
      <w:r w:rsidRPr="00031A21">
        <w:rPr>
          <w:rFonts w:ascii="Times New Roman" w:hAnsi="Times New Roman" w:cs="Times New Roman"/>
          <w:color w:val="auto"/>
        </w:rPr>
        <w:t xml:space="preserve"> </w:t>
      </w:r>
      <w:r w:rsidR="00F71552" w:rsidRPr="00031A21">
        <w:rPr>
          <w:rFonts w:ascii="Times New Roman" w:hAnsi="Times New Roman" w:cs="Times New Roman"/>
          <w:color w:val="auto"/>
        </w:rPr>
        <w:t>k</w:t>
      </w:r>
      <w:r w:rsidRPr="00031A21">
        <w:rPr>
          <w:rFonts w:ascii="Times New Roman" w:hAnsi="Times New Roman" w:cs="Times New Roman"/>
          <w:color w:val="auto"/>
        </w:rPr>
        <w:t xml:space="preserve">onkurso dalyvis turi remtis prielaida, kad difuzinei aeracijai </w:t>
      </w:r>
      <w:r w:rsidR="009834FD" w:rsidRPr="00031A21">
        <w:rPr>
          <w:rFonts w:ascii="Times New Roman" w:hAnsi="Times New Roman" w:cs="Times New Roman"/>
          <w:color w:val="auto"/>
        </w:rPr>
        <w:t xml:space="preserve">deguonies tirpimo </w:t>
      </w:r>
      <w:r w:rsidRPr="00031A21">
        <w:rPr>
          <w:rFonts w:ascii="Times New Roman" w:hAnsi="Times New Roman" w:cs="Times New Roman"/>
          <w:color w:val="auto"/>
        </w:rPr>
        <w:t>alfa faktorius yra 0,</w:t>
      </w:r>
      <w:r w:rsidR="00DE63EE" w:rsidRPr="00031A21">
        <w:rPr>
          <w:rFonts w:ascii="Times New Roman" w:hAnsi="Times New Roman" w:cs="Times New Roman"/>
          <w:color w:val="auto"/>
        </w:rPr>
        <w:t>6</w:t>
      </w:r>
      <w:r w:rsidR="00790D55" w:rsidRPr="00031A21">
        <w:rPr>
          <w:rFonts w:ascii="Times New Roman" w:hAnsi="Times New Roman" w:cs="Times New Roman"/>
          <w:color w:val="auto"/>
        </w:rPr>
        <w:t>-0,7</w:t>
      </w:r>
      <w:r w:rsidRPr="00031A21">
        <w:rPr>
          <w:rFonts w:ascii="Times New Roman" w:hAnsi="Times New Roman" w:cs="Times New Roman"/>
          <w:color w:val="auto"/>
        </w:rPr>
        <w:t>.</w:t>
      </w:r>
    </w:p>
    <w:p w14:paraId="4028E0D8" w14:textId="77777777" w:rsidR="00347420" w:rsidRPr="00031A21" w:rsidRDefault="00EF3228" w:rsidP="00347420">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D467CF" w:rsidRPr="00031A21">
        <w:rPr>
          <w:rFonts w:ascii="Times New Roman" w:hAnsi="Times New Roman" w:cs="Times New Roman"/>
          <w:color w:val="auto"/>
        </w:rPr>
        <w:t>as turi parinkti tokį aeracijos sistemos tipą, kuris efektyviausiai atitinka procesą, suplanuotą eksploatavimo trukmę ir patikimumo reikalavimus.</w:t>
      </w:r>
    </w:p>
    <w:p w14:paraId="7B469E39" w14:textId="77777777" w:rsidR="00C55829" w:rsidRPr="00031A21" w:rsidRDefault="00C55829" w:rsidP="00347420">
      <w:pPr>
        <w:ind w:firstLine="567"/>
        <w:jc w:val="both"/>
        <w:rPr>
          <w:rFonts w:ascii="Times New Roman" w:hAnsi="Times New Roman" w:cs="Times New Roman"/>
          <w:color w:val="auto"/>
        </w:rPr>
      </w:pPr>
      <w:r w:rsidRPr="00031A21">
        <w:rPr>
          <w:rFonts w:ascii="Times New Roman" w:hAnsi="Times New Roman" w:cs="Times New Roman"/>
          <w:color w:val="auto"/>
        </w:rPr>
        <w:t xml:space="preserve">Oro tiekimo vamzdžiai turi būti įrengiami iš </w:t>
      </w:r>
      <w:r w:rsidR="001439DA" w:rsidRPr="00031A21">
        <w:rPr>
          <w:rFonts w:ascii="Times New Roman" w:hAnsi="Times New Roman" w:cs="Times New Roman"/>
          <w:color w:val="auto"/>
        </w:rPr>
        <w:t>tokių</w:t>
      </w:r>
      <w:r w:rsidRPr="00031A21">
        <w:rPr>
          <w:rFonts w:ascii="Times New Roman" w:hAnsi="Times New Roman" w:cs="Times New Roman"/>
          <w:color w:val="auto"/>
        </w:rPr>
        <w:t xml:space="preserve"> medžiagų:</w:t>
      </w:r>
    </w:p>
    <w:p w14:paraId="5F30F627" w14:textId="77777777" w:rsidR="00C55829" w:rsidRPr="00031A21" w:rsidRDefault="009A2A4A" w:rsidP="009D6666">
      <w:pPr>
        <w:pStyle w:val="ListParagraph"/>
        <w:numPr>
          <w:ilvl w:val="0"/>
          <w:numId w:val="7"/>
        </w:numPr>
        <w:ind w:left="1134"/>
        <w:jc w:val="both"/>
        <w:rPr>
          <w:lang w:val="lt-LT"/>
        </w:rPr>
      </w:pPr>
      <w:r>
        <w:rPr>
          <w:lang w:val="lt-LT"/>
        </w:rPr>
        <w:t>Pastate</w:t>
      </w:r>
      <w:r w:rsidR="00F47BE9" w:rsidRPr="00031A21">
        <w:rPr>
          <w:lang w:val="lt-LT"/>
        </w:rPr>
        <w:t xml:space="preserve"> </w:t>
      </w:r>
      <w:r w:rsidR="00C55829" w:rsidRPr="00031A21">
        <w:rPr>
          <w:lang w:val="lt-LT"/>
        </w:rPr>
        <w:t xml:space="preserve">iš </w:t>
      </w:r>
      <w:r w:rsidR="00806068" w:rsidRPr="00031A21">
        <w:rPr>
          <w:lang w:val="lt-LT"/>
        </w:rPr>
        <w:t>nerūdijančio plieno AISI</w:t>
      </w:r>
      <w:r w:rsidR="00517A71" w:rsidRPr="00031A21">
        <w:rPr>
          <w:lang w:val="lt-LT"/>
        </w:rPr>
        <w:t>304</w:t>
      </w:r>
      <w:r w:rsidR="00F47BE9" w:rsidRPr="00031A21">
        <w:rPr>
          <w:lang w:val="lt-LT"/>
        </w:rPr>
        <w:t xml:space="preserve"> arba karščiui atsparaus plastiko (pvz. polipropileno)</w:t>
      </w:r>
      <w:r w:rsidR="00806068" w:rsidRPr="00031A21">
        <w:rPr>
          <w:lang w:val="lt-LT"/>
        </w:rPr>
        <w:t>;</w:t>
      </w:r>
    </w:p>
    <w:p w14:paraId="74602356" w14:textId="77777777" w:rsidR="00C55829" w:rsidRPr="00031A21" w:rsidRDefault="00C55829" w:rsidP="009D6666">
      <w:pPr>
        <w:pStyle w:val="ListParagraph"/>
        <w:numPr>
          <w:ilvl w:val="0"/>
          <w:numId w:val="7"/>
        </w:numPr>
        <w:ind w:left="1134"/>
        <w:jc w:val="both"/>
        <w:rPr>
          <w:lang w:val="lt-LT"/>
        </w:rPr>
      </w:pPr>
      <w:r w:rsidRPr="00031A21">
        <w:rPr>
          <w:lang w:val="lt-LT"/>
        </w:rPr>
        <w:lastRenderedPageBreak/>
        <w:t xml:space="preserve">Technologiniuose rezervuaruose po vandeniu </w:t>
      </w:r>
      <w:r w:rsidR="00DE4E80" w:rsidRPr="00031A21">
        <w:rPr>
          <w:lang w:val="lt-LT"/>
        </w:rPr>
        <w:t xml:space="preserve">iš </w:t>
      </w:r>
      <w:r w:rsidR="007F7FFA" w:rsidRPr="00031A21">
        <w:rPr>
          <w:lang w:val="lt-LT"/>
        </w:rPr>
        <w:t>nerūdijančio</w:t>
      </w:r>
      <w:r w:rsidRPr="00031A21">
        <w:rPr>
          <w:lang w:val="lt-LT"/>
        </w:rPr>
        <w:t xml:space="preserve"> plieno</w:t>
      </w:r>
      <w:r w:rsidR="00806068" w:rsidRPr="00031A21">
        <w:rPr>
          <w:lang w:val="lt-LT"/>
        </w:rPr>
        <w:t xml:space="preserve"> AISI</w:t>
      </w:r>
      <w:r w:rsidR="00DE4E80" w:rsidRPr="00031A21">
        <w:rPr>
          <w:lang w:val="lt-LT"/>
        </w:rPr>
        <w:t>316</w:t>
      </w:r>
      <w:r w:rsidRPr="00031A21">
        <w:rPr>
          <w:lang w:val="lt-LT"/>
        </w:rPr>
        <w:t>,</w:t>
      </w:r>
      <w:r w:rsidR="00DE4E80" w:rsidRPr="00031A21">
        <w:rPr>
          <w:lang w:val="lt-LT"/>
        </w:rPr>
        <w:t xml:space="preserve"> </w:t>
      </w:r>
      <w:r w:rsidR="00806068" w:rsidRPr="00031A21">
        <w:rPr>
          <w:lang w:val="lt-LT"/>
        </w:rPr>
        <w:t xml:space="preserve">polietileno, PVC(U) ar </w:t>
      </w:r>
      <w:r w:rsidRPr="00031A21">
        <w:rPr>
          <w:lang w:val="lt-LT"/>
        </w:rPr>
        <w:t xml:space="preserve">polipropileno. </w:t>
      </w:r>
    </w:p>
    <w:p w14:paraId="27388D09" w14:textId="77777777" w:rsidR="00C55829" w:rsidRPr="00031A21" w:rsidRDefault="00C55829" w:rsidP="00DE4E80">
      <w:pPr>
        <w:ind w:firstLine="567"/>
        <w:jc w:val="both"/>
        <w:rPr>
          <w:rFonts w:ascii="Times New Roman" w:hAnsi="Times New Roman" w:cs="Times New Roman"/>
          <w:color w:val="auto"/>
        </w:rPr>
      </w:pPr>
      <w:r w:rsidRPr="00031A21">
        <w:rPr>
          <w:rFonts w:ascii="Times New Roman" w:hAnsi="Times New Roman" w:cs="Times New Roman"/>
          <w:color w:val="auto"/>
          <w:spacing w:val="-2"/>
        </w:rPr>
        <w:t xml:space="preserve">Kiekvienai atskirai aeracijos elementų </w:t>
      </w:r>
      <w:r w:rsidR="0074025C" w:rsidRPr="00031A21">
        <w:rPr>
          <w:rFonts w:ascii="Times New Roman" w:hAnsi="Times New Roman" w:cs="Times New Roman"/>
          <w:color w:val="auto"/>
          <w:spacing w:val="-2"/>
        </w:rPr>
        <w:t>linijai</w:t>
      </w:r>
      <w:r w:rsidRPr="00031A21">
        <w:rPr>
          <w:rFonts w:ascii="Times New Roman" w:hAnsi="Times New Roman" w:cs="Times New Roman"/>
          <w:color w:val="auto"/>
          <w:spacing w:val="-2"/>
        </w:rPr>
        <w:t xml:space="preserve"> turi </w:t>
      </w:r>
      <w:r w:rsidRPr="00031A21">
        <w:rPr>
          <w:rFonts w:ascii="Times New Roman" w:hAnsi="Times New Roman" w:cs="Times New Roman"/>
          <w:color w:val="auto"/>
        </w:rPr>
        <w:t>būti numatoma atskira suslėgto oro tiekimo linija su</w:t>
      </w:r>
      <w:r w:rsidRPr="00031A21">
        <w:rPr>
          <w:rFonts w:ascii="Times New Roman" w:hAnsi="Times New Roman" w:cs="Times New Roman"/>
          <w:color w:val="auto"/>
          <w:spacing w:val="-2"/>
        </w:rPr>
        <w:t xml:space="preserve"> srauto uždarymo ir reguliavimo sklende. </w:t>
      </w:r>
      <w:r w:rsidR="00122A5E" w:rsidRPr="00031A21">
        <w:rPr>
          <w:rFonts w:ascii="Times New Roman" w:hAnsi="Times New Roman" w:cs="Times New Roman"/>
          <w:color w:val="auto"/>
        </w:rPr>
        <w:t xml:space="preserve">Didžiausias tiekiamas į </w:t>
      </w:r>
      <w:proofErr w:type="spellStart"/>
      <w:r w:rsidR="00122A5E" w:rsidRPr="00031A21">
        <w:rPr>
          <w:rFonts w:ascii="Times New Roman" w:hAnsi="Times New Roman" w:cs="Times New Roman"/>
          <w:color w:val="auto"/>
        </w:rPr>
        <w:t>aeracinę</w:t>
      </w:r>
      <w:proofErr w:type="spellEnd"/>
      <w:r w:rsidR="00122A5E" w:rsidRPr="00031A21">
        <w:rPr>
          <w:rFonts w:ascii="Times New Roman" w:hAnsi="Times New Roman" w:cs="Times New Roman"/>
          <w:color w:val="auto"/>
        </w:rPr>
        <w:t xml:space="preserve"> sistemą projektinis oro kiekis neturi viršyti 70% maksimalaus </w:t>
      </w:r>
      <w:proofErr w:type="spellStart"/>
      <w:r w:rsidR="00122A5E" w:rsidRPr="00031A21">
        <w:rPr>
          <w:rFonts w:ascii="Times New Roman" w:hAnsi="Times New Roman" w:cs="Times New Roman"/>
          <w:color w:val="auto"/>
        </w:rPr>
        <w:t>aeratorių</w:t>
      </w:r>
      <w:proofErr w:type="spellEnd"/>
      <w:r w:rsidR="00122A5E" w:rsidRPr="00031A21">
        <w:rPr>
          <w:rFonts w:ascii="Times New Roman" w:hAnsi="Times New Roman" w:cs="Times New Roman"/>
          <w:color w:val="auto"/>
        </w:rPr>
        <w:t xml:space="preserve"> (difuzorių) </w:t>
      </w:r>
      <w:r w:rsidR="00473810" w:rsidRPr="00031A21">
        <w:rPr>
          <w:rFonts w:ascii="Times New Roman" w:hAnsi="Times New Roman" w:cs="Times New Roman"/>
          <w:color w:val="auto"/>
        </w:rPr>
        <w:t>pralaidumo</w:t>
      </w:r>
      <w:r w:rsidR="00122A5E" w:rsidRPr="00031A21">
        <w:rPr>
          <w:rFonts w:ascii="Times New Roman" w:hAnsi="Times New Roman" w:cs="Times New Roman"/>
          <w:color w:val="auto"/>
        </w:rPr>
        <w:t>.</w:t>
      </w:r>
    </w:p>
    <w:p w14:paraId="3F87503C" w14:textId="77777777" w:rsidR="00C55829" w:rsidRPr="00C32EC4" w:rsidRDefault="00C32EC4" w:rsidP="009D6666">
      <w:pPr>
        <w:pStyle w:val="Heading3"/>
        <w:numPr>
          <w:ilvl w:val="1"/>
          <w:numId w:val="20"/>
        </w:numPr>
        <w:ind w:hanging="540"/>
        <w:rPr>
          <w:sz w:val="28"/>
          <w:szCs w:val="28"/>
          <w:lang w:val="lt-LT"/>
        </w:rPr>
      </w:pPr>
      <w:bookmarkStart w:id="98" w:name="_Toc521013475"/>
      <w:bookmarkStart w:id="99" w:name="_Toc180443825"/>
      <w:r>
        <w:rPr>
          <w:sz w:val="28"/>
          <w:szCs w:val="28"/>
          <w:lang w:val="lt-LT"/>
        </w:rPr>
        <w:t xml:space="preserve">  </w:t>
      </w:r>
      <w:r w:rsidR="00C55829" w:rsidRPr="00C32EC4">
        <w:rPr>
          <w:sz w:val="28"/>
          <w:szCs w:val="28"/>
          <w:lang w:val="lt-LT"/>
        </w:rPr>
        <w:t>Orapū</w:t>
      </w:r>
      <w:bookmarkEnd w:id="98"/>
      <w:r w:rsidR="00C55829" w:rsidRPr="00C32EC4">
        <w:rPr>
          <w:sz w:val="28"/>
          <w:szCs w:val="28"/>
          <w:lang w:val="lt-LT"/>
        </w:rPr>
        <w:t>tės</w:t>
      </w:r>
      <w:bookmarkEnd w:id="99"/>
      <w:r w:rsidR="00DE4E80" w:rsidRPr="00C32EC4">
        <w:rPr>
          <w:sz w:val="28"/>
          <w:szCs w:val="28"/>
          <w:lang w:val="lt-LT"/>
        </w:rPr>
        <w:t xml:space="preserve"> </w:t>
      </w:r>
    </w:p>
    <w:p w14:paraId="451DEFF4" w14:textId="77777777" w:rsidR="00122A5E" w:rsidRPr="00031A21" w:rsidRDefault="009A2A4A" w:rsidP="00DE4E80">
      <w:pPr>
        <w:ind w:firstLine="567"/>
        <w:jc w:val="both"/>
        <w:rPr>
          <w:rFonts w:ascii="Times New Roman" w:hAnsi="Times New Roman" w:cs="Times New Roman"/>
          <w:color w:val="auto"/>
        </w:rPr>
      </w:pPr>
      <w:r>
        <w:rPr>
          <w:rFonts w:ascii="Times New Roman" w:hAnsi="Times New Roman" w:cs="Times New Roman"/>
          <w:color w:val="auto"/>
        </w:rPr>
        <w:t>Esamame orapūčių pastate turi būti</w:t>
      </w:r>
      <w:r w:rsidR="00DE4E80" w:rsidRPr="00031A21">
        <w:rPr>
          <w:rFonts w:ascii="Times New Roman" w:hAnsi="Times New Roman" w:cs="Times New Roman"/>
          <w:color w:val="auto"/>
        </w:rPr>
        <w:t xml:space="preserve"> sumontuot</w:t>
      </w:r>
      <w:r w:rsidR="00473810" w:rsidRPr="00031A21">
        <w:rPr>
          <w:rFonts w:ascii="Times New Roman" w:hAnsi="Times New Roman" w:cs="Times New Roman"/>
          <w:color w:val="auto"/>
        </w:rPr>
        <w:t>os mažiausiai dvi orapūtės -</w:t>
      </w:r>
      <w:r w:rsidR="00DE4E80" w:rsidRPr="00031A21">
        <w:rPr>
          <w:rFonts w:ascii="Times New Roman" w:hAnsi="Times New Roman" w:cs="Times New Roman"/>
          <w:color w:val="auto"/>
        </w:rPr>
        <w:t xml:space="preserve"> po atskirą darbinę </w:t>
      </w:r>
      <w:r w:rsidR="00473810" w:rsidRPr="00031A21">
        <w:rPr>
          <w:rFonts w:ascii="Times New Roman" w:hAnsi="Times New Roman" w:cs="Times New Roman"/>
          <w:color w:val="auto"/>
        </w:rPr>
        <w:t xml:space="preserve">orapūtę kiekvienai biologinio valymo sekcijai </w:t>
      </w:r>
      <w:r w:rsidR="00DE4E80" w:rsidRPr="00031A21">
        <w:rPr>
          <w:rFonts w:ascii="Times New Roman" w:hAnsi="Times New Roman" w:cs="Times New Roman"/>
          <w:color w:val="auto"/>
        </w:rPr>
        <w:t xml:space="preserve">ir viena bendra orapūtė, kuri bet kuriuo momentu galėtų perduoti reikiamą oro kiekį į bet kurią </w:t>
      </w:r>
      <w:r w:rsidR="00473810" w:rsidRPr="00031A21">
        <w:rPr>
          <w:rFonts w:ascii="Times New Roman" w:hAnsi="Times New Roman" w:cs="Times New Roman"/>
          <w:color w:val="auto"/>
        </w:rPr>
        <w:t xml:space="preserve">technologinę </w:t>
      </w:r>
      <w:r w:rsidR="007C6031" w:rsidRPr="00031A21">
        <w:rPr>
          <w:rFonts w:ascii="Times New Roman" w:hAnsi="Times New Roman" w:cs="Times New Roman"/>
          <w:color w:val="auto"/>
        </w:rPr>
        <w:t>liniją</w:t>
      </w:r>
      <w:r w:rsidR="00DE4E80" w:rsidRPr="00031A21">
        <w:rPr>
          <w:rFonts w:ascii="Times New Roman" w:hAnsi="Times New Roman" w:cs="Times New Roman"/>
          <w:color w:val="auto"/>
        </w:rPr>
        <w:t xml:space="preserve">. Turi būti numatyta galimybė reguliuoti į biologinio valymą tiekiamo oro </w:t>
      </w:r>
      <w:r w:rsidR="00473810" w:rsidRPr="00031A21">
        <w:rPr>
          <w:rFonts w:ascii="Times New Roman" w:hAnsi="Times New Roman" w:cs="Times New Roman"/>
          <w:color w:val="auto"/>
        </w:rPr>
        <w:t>debitą</w:t>
      </w:r>
      <w:r w:rsidR="00DE4E80" w:rsidRPr="00031A21">
        <w:rPr>
          <w:rFonts w:ascii="Times New Roman" w:hAnsi="Times New Roman" w:cs="Times New Roman"/>
          <w:color w:val="auto"/>
        </w:rPr>
        <w:t xml:space="preserve">. </w:t>
      </w:r>
      <w:r w:rsidR="00122A5E" w:rsidRPr="00031A21">
        <w:rPr>
          <w:rFonts w:ascii="Times New Roman" w:hAnsi="Times New Roman" w:cs="Times New Roman"/>
          <w:color w:val="auto"/>
        </w:rPr>
        <w:t>Visos orapūtės turi būti su dažnio keitikliais</w:t>
      </w:r>
      <w:r w:rsidR="00473810" w:rsidRPr="00031A21">
        <w:rPr>
          <w:rFonts w:ascii="Times New Roman" w:hAnsi="Times New Roman" w:cs="Times New Roman"/>
          <w:color w:val="auto"/>
        </w:rPr>
        <w:t xml:space="preserve">. </w:t>
      </w:r>
    </w:p>
    <w:p w14:paraId="288B3B89" w14:textId="77777777" w:rsidR="00CA77F5" w:rsidRPr="00031A21" w:rsidRDefault="00CA77F5" w:rsidP="00CA77F5">
      <w:pPr>
        <w:ind w:firstLine="567"/>
        <w:jc w:val="both"/>
        <w:rPr>
          <w:rFonts w:ascii="Times New Roman" w:hAnsi="Times New Roman" w:cs="Times New Roman"/>
          <w:color w:val="auto"/>
        </w:rPr>
      </w:pPr>
      <w:r w:rsidRPr="00031A21">
        <w:rPr>
          <w:rFonts w:ascii="Times New Roman" w:hAnsi="Times New Roman" w:cs="Times New Roman"/>
          <w:color w:val="auto"/>
        </w:rPr>
        <w:t>Dumblo aeravimui ir sumaišymui perteklinio dumblo stabilizatoriuje-</w:t>
      </w:r>
      <w:proofErr w:type="spellStart"/>
      <w:r w:rsidRPr="00031A21">
        <w:rPr>
          <w:rFonts w:ascii="Times New Roman" w:hAnsi="Times New Roman" w:cs="Times New Roman"/>
          <w:color w:val="auto"/>
        </w:rPr>
        <w:t>tankintuve</w:t>
      </w:r>
      <w:proofErr w:type="spellEnd"/>
      <w:r w:rsidRPr="00031A21">
        <w:rPr>
          <w:rFonts w:ascii="Times New Roman" w:hAnsi="Times New Roman" w:cs="Times New Roman"/>
          <w:color w:val="auto"/>
        </w:rPr>
        <w:t xml:space="preserve"> </w:t>
      </w:r>
      <w:r w:rsidR="0017117F" w:rsidRPr="00031A21">
        <w:rPr>
          <w:rFonts w:ascii="Times New Roman" w:hAnsi="Times New Roman" w:cs="Times New Roman"/>
          <w:color w:val="auto"/>
        </w:rPr>
        <w:t>turi</w:t>
      </w:r>
      <w:r w:rsidRPr="00031A21">
        <w:rPr>
          <w:rFonts w:ascii="Times New Roman" w:hAnsi="Times New Roman" w:cs="Times New Roman"/>
          <w:color w:val="auto"/>
        </w:rPr>
        <w:t xml:space="preserve"> būti įrengta atskira orapūtė (</w:t>
      </w:r>
      <w:r w:rsidR="00790D55" w:rsidRPr="00031A21">
        <w:rPr>
          <w:rFonts w:ascii="Times New Roman" w:hAnsi="Times New Roman" w:cs="Times New Roman"/>
          <w:color w:val="auto"/>
        </w:rPr>
        <w:t xml:space="preserve">gali būti </w:t>
      </w:r>
      <w:r w:rsidRPr="00031A21">
        <w:rPr>
          <w:rFonts w:ascii="Times New Roman" w:hAnsi="Times New Roman" w:cs="Times New Roman"/>
          <w:color w:val="auto"/>
        </w:rPr>
        <w:t>be dažnio keitiklio).</w:t>
      </w:r>
    </w:p>
    <w:p w14:paraId="0077ACB9" w14:textId="77777777" w:rsidR="00DD0023" w:rsidRPr="00031A21" w:rsidRDefault="00DD0023" w:rsidP="005B4A01">
      <w:pPr>
        <w:ind w:firstLine="567"/>
        <w:jc w:val="both"/>
        <w:rPr>
          <w:rFonts w:ascii="Times New Roman" w:hAnsi="Times New Roman" w:cs="Times New Roman"/>
          <w:color w:val="auto"/>
        </w:rPr>
      </w:pPr>
      <w:r w:rsidRPr="00031A21">
        <w:rPr>
          <w:rFonts w:ascii="Times New Roman" w:hAnsi="Times New Roman" w:cs="Times New Roman"/>
          <w:color w:val="auto"/>
          <w:spacing w:val="-2"/>
        </w:rPr>
        <w:t>Oro padavimo į bioreaktorius valdymas turi būti atliekamas pagal bioreaktoriuose ištirpusio deguonies koncentraciją (O</w:t>
      </w:r>
      <w:r w:rsidRPr="00031A21">
        <w:rPr>
          <w:rFonts w:ascii="Times New Roman" w:hAnsi="Times New Roman" w:cs="Times New Roman"/>
          <w:color w:val="auto"/>
          <w:spacing w:val="-2"/>
          <w:vertAlign w:val="subscript"/>
        </w:rPr>
        <w:t xml:space="preserve">2 </w:t>
      </w:r>
      <w:r w:rsidRPr="00031A21">
        <w:rPr>
          <w:rFonts w:ascii="Times New Roman" w:hAnsi="Times New Roman" w:cs="Times New Roman"/>
          <w:color w:val="auto"/>
          <w:spacing w:val="-2"/>
        </w:rPr>
        <w:t>mg/l) ir papildomai pagal laiką (darbo-pauzių režimus).</w:t>
      </w:r>
    </w:p>
    <w:p w14:paraId="0A29E04B" w14:textId="77777777" w:rsidR="00787995" w:rsidRPr="00031A21" w:rsidRDefault="00C55829" w:rsidP="005B4A01">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Orapūtės turi būti </w:t>
      </w:r>
      <w:r w:rsidR="00310D6F" w:rsidRPr="00031A21">
        <w:rPr>
          <w:rFonts w:ascii="Times New Roman" w:hAnsi="Times New Roman" w:cs="Times New Roman"/>
          <w:color w:val="auto"/>
          <w:spacing w:val="-2"/>
        </w:rPr>
        <w:t>įrengtos</w:t>
      </w:r>
      <w:r w:rsidRPr="00031A21">
        <w:rPr>
          <w:rFonts w:ascii="Times New Roman" w:hAnsi="Times New Roman" w:cs="Times New Roman"/>
          <w:color w:val="auto"/>
          <w:spacing w:val="-2"/>
        </w:rPr>
        <w:t xml:space="preserve"> pagal gamintoj</w:t>
      </w:r>
      <w:r w:rsidR="00322BCE" w:rsidRPr="00031A21">
        <w:rPr>
          <w:rFonts w:ascii="Times New Roman" w:hAnsi="Times New Roman" w:cs="Times New Roman"/>
          <w:color w:val="auto"/>
          <w:spacing w:val="-2"/>
        </w:rPr>
        <w:t>o</w:t>
      </w:r>
      <w:r w:rsidRPr="00031A21">
        <w:rPr>
          <w:rFonts w:ascii="Times New Roman" w:hAnsi="Times New Roman" w:cs="Times New Roman"/>
          <w:color w:val="auto"/>
          <w:spacing w:val="-2"/>
        </w:rPr>
        <w:t xml:space="preserve"> keliamus reikalavimus </w:t>
      </w:r>
      <w:r w:rsidR="00290A4A" w:rsidRPr="00031A21">
        <w:rPr>
          <w:rFonts w:ascii="Times New Roman" w:hAnsi="Times New Roman" w:cs="Times New Roman"/>
          <w:color w:val="auto"/>
          <w:spacing w:val="-2"/>
        </w:rPr>
        <w:t xml:space="preserve">orapūčių </w:t>
      </w:r>
      <w:r w:rsidR="00310D6F" w:rsidRPr="00031A21">
        <w:rPr>
          <w:rFonts w:ascii="Times New Roman" w:hAnsi="Times New Roman" w:cs="Times New Roman"/>
          <w:color w:val="auto"/>
          <w:spacing w:val="-2"/>
        </w:rPr>
        <w:t>montavimui ir pajungimui.</w:t>
      </w:r>
    </w:p>
    <w:p w14:paraId="038E61BC" w14:textId="77777777" w:rsidR="00FD7D97" w:rsidRPr="00C32EC4" w:rsidRDefault="00C32EC4" w:rsidP="009D6666">
      <w:pPr>
        <w:pStyle w:val="Heading3"/>
        <w:numPr>
          <w:ilvl w:val="1"/>
          <w:numId w:val="20"/>
        </w:numPr>
        <w:ind w:hanging="540"/>
        <w:rPr>
          <w:sz w:val="28"/>
          <w:szCs w:val="28"/>
          <w:lang w:val="lt-LT"/>
        </w:rPr>
      </w:pPr>
      <w:bookmarkStart w:id="100" w:name="_Toc180443826"/>
      <w:r>
        <w:rPr>
          <w:sz w:val="28"/>
          <w:szCs w:val="28"/>
          <w:lang w:val="lt-LT"/>
        </w:rPr>
        <w:t xml:space="preserve">  </w:t>
      </w:r>
      <w:r w:rsidR="00FD7D97" w:rsidRPr="00C32EC4">
        <w:rPr>
          <w:sz w:val="28"/>
          <w:szCs w:val="28"/>
          <w:lang w:val="lt-LT"/>
        </w:rPr>
        <w:t>Chemikalų dozavimas</w:t>
      </w:r>
      <w:bookmarkEnd w:id="100"/>
    </w:p>
    <w:p w14:paraId="08482907" w14:textId="77777777" w:rsidR="00852A44" w:rsidRPr="00031A21" w:rsidRDefault="00852A44" w:rsidP="00A937FF">
      <w:pPr>
        <w:ind w:firstLine="540"/>
        <w:jc w:val="both"/>
        <w:rPr>
          <w:rFonts w:ascii="Times New Roman" w:hAnsi="Times New Roman" w:cs="Times New Roman"/>
          <w:i/>
          <w:color w:val="auto"/>
        </w:rPr>
      </w:pPr>
      <w:bookmarkStart w:id="101" w:name="_Toc180443827"/>
      <w:r>
        <w:rPr>
          <w:rFonts w:ascii="Times New Roman" w:hAnsi="Times New Roman" w:cs="Times New Roman"/>
          <w:i/>
          <w:color w:val="auto"/>
        </w:rPr>
        <w:t>F</w:t>
      </w:r>
      <w:r w:rsidRPr="00031A21">
        <w:rPr>
          <w:rFonts w:ascii="Times New Roman" w:hAnsi="Times New Roman" w:cs="Times New Roman"/>
          <w:i/>
          <w:color w:val="auto"/>
        </w:rPr>
        <w:t>osfatų nusodinimui</w:t>
      </w:r>
      <w:r>
        <w:rPr>
          <w:rFonts w:ascii="Times New Roman" w:hAnsi="Times New Roman" w:cs="Times New Roman"/>
          <w:i/>
          <w:color w:val="auto"/>
        </w:rPr>
        <w:t xml:space="preserve"> ir papildomam nitratų šalinimui</w:t>
      </w:r>
    </w:p>
    <w:p w14:paraId="535AA475" w14:textId="77777777" w:rsidR="00852A44" w:rsidRDefault="00852A44" w:rsidP="00A937FF">
      <w:pPr>
        <w:pStyle w:val="ListParagraph"/>
        <w:numPr>
          <w:ilvl w:val="0"/>
          <w:numId w:val="0"/>
        </w:numPr>
        <w:ind w:firstLine="540"/>
        <w:jc w:val="both"/>
        <w:rPr>
          <w:lang w:val="lt-LT"/>
        </w:rPr>
      </w:pPr>
      <w:r w:rsidRPr="00031A21">
        <w:rPr>
          <w:lang w:val="lt-LT"/>
        </w:rPr>
        <w:t>Rangovas turės pasiekti fosforo</w:t>
      </w:r>
      <w:r>
        <w:rPr>
          <w:lang w:val="lt-LT"/>
        </w:rPr>
        <w:t xml:space="preserve"> ir azoto</w:t>
      </w:r>
      <w:r w:rsidRPr="00031A21">
        <w:rPr>
          <w:lang w:val="lt-LT"/>
        </w:rPr>
        <w:t xml:space="preserve"> junginių išvalymą nuotekose iki keliamų reikalavimų. Reagento tirpalo dozavimui reikia numatyti vieną ar daugiau reikiamo našumo dozatorių, jei konkurso dalyvis atlikęs technologinius skaičiavimus priima, kad reagento dozavimas yra būtinas. Fosforo </w:t>
      </w:r>
      <w:r>
        <w:rPr>
          <w:lang w:val="lt-LT"/>
        </w:rPr>
        <w:t xml:space="preserve">ir nitratų </w:t>
      </w:r>
      <w:r w:rsidRPr="00031A21">
        <w:rPr>
          <w:lang w:val="lt-LT"/>
        </w:rPr>
        <w:t>papildomas šalinimas cheminiu būdu turi būti pagrįstas technologiniais skaičiavimais, kurie pateikiami kartu su konkursiniu pasiūlymu. Reagento dozavimas turi būti vykdomas automatiškai</w:t>
      </w:r>
      <w:r>
        <w:rPr>
          <w:lang w:val="lt-LT"/>
        </w:rPr>
        <w:t>.</w:t>
      </w:r>
      <w:r w:rsidRPr="00031A21">
        <w:rPr>
          <w:lang w:val="lt-LT"/>
        </w:rPr>
        <w:t xml:space="preserve"> Reagentas (</w:t>
      </w:r>
      <w:r>
        <w:rPr>
          <w:lang w:val="lt-LT"/>
        </w:rPr>
        <w:t xml:space="preserve">pvz. </w:t>
      </w:r>
      <w:r w:rsidRPr="00031A21">
        <w:rPr>
          <w:lang w:val="lt-LT"/>
        </w:rPr>
        <w:t xml:space="preserve">aliuminio arba geležies druskos) būtų dozuojamas į Rangovo parinką technologinį tašką. Fosforo papildomam cheminiam nusodinimui turi būti tiekiami ir naudojami tik paruošti </w:t>
      </w:r>
      <w:proofErr w:type="spellStart"/>
      <w:r w:rsidRPr="00031A21">
        <w:rPr>
          <w:lang w:val="lt-LT"/>
        </w:rPr>
        <w:t>koagulianto</w:t>
      </w:r>
      <w:proofErr w:type="spellEnd"/>
      <w:r w:rsidRPr="00031A21">
        <w:rPr>
          <w:lang w:val="lt-LT"/>
        </w:rPr>
        <w:t xml:space="preserve"> vandeniniai tirpalai. </w:t>
      </w:r>
    </w:p>
    <w:p w14:paraId="5763F375" w14:textId="77777777" w:rsidR="00852A44" w:rsidRPr="00031A21" w:rsidRDefault="00852A44" w:rsidP="00A937FF">
      <w:pPr>
        <w:pStyle w:val="ListParagraph"/>
        <w:numPr>
          <w:ilvl w:val="0"/>
          <w:numId w:val="0"/>
        </w:numPr>
        <w:ind w:firstLine="540"/>
        <w:jc w:val="both"/>
        <w:rPr>
          <w:lang w:val="lt-LT"/>
        </w:rPr>
      </w:pPr>
      <w:r>
        <w:rPr>
          <w:lang w:val="lt-LT"/>
        </w:rPr>
        <w:t>Reagentų tirpalai</w:t>
      </w:r>
      <w:r w:rsidRPr="00031A21">
        <w:rPr>
          <w:lang w:val="lt-LT"/>
        </w:rPr>
        <w:t xml:space="preserve"> laikom</w:t>
      </w:r>
      <w:r>
        <w:rPr>
          <w:lang w:val="lt-LT"/>
        </w:rPr>
        <w:t xml:space="preserve">i </w:t>
      </w:r>
      <w:r w:rsidRPr="00031A21">
        <w:rPr>
          <w:lang w:val="lt-LT"/>
        </w:rPr>
        <w:t>plastikinėse talpose (po 20-25 l), kuriose jis transportuojamas į valymo įrenginius.</w:t>
      </w:r>
    </w:p>
    <w:p w14:paraId="307FB4A9" w14:textId="77777777" w:rsidR="00B23887" w:rsidRPr="00C32EC4" w:rsidRDefault="00C32EC4" w:rsidP="009D6666">
      <w:pPr>
        <w:pStyle w:val="Heading3"/>
        <w:numPr>
          <w:ilvl w:val="1"/>
          <w:numId w:val="20"/>
        </w:numPr>
        <w:ind w:hanging="630"/>
        <w:rPr>
          <w:sz w:val="28"/>
          <w:szCs w:val="28"/>
          <w:lang w:val="lt-LT"/>
        </w:rPr>
      </w:pPr>
      <w:r>
        <w:rPr>
          <w:sz w:val="28"/>
          <w:szCs w:val="28"/>
          <w:lang w:val="lt-LT"/>
        </w:rPr>
        <w:t xml:space="preserve">  </w:t>
      </w:r>
      <w:r w:rsidR="00B23887" w:rsidRPr="00C32EC4">
        <w:rPr>
          <w:sz w:val="28"/>
          <w:szCs w:val="28"/>
          <w:lang w:val="lt-LT"/>
        </w:rPr>
        <w:t>Perteklinio dumblo tankinimas ir stabilizavimas</w:t>
      </w:r>
      <w:bookmarkEnd w:id="101"/>
    </w:p>
    <w:p w14:paraId="2E42731D" w14:textId="77777777" w:rsidR="0017117F" w:rsidRPr="00031A21" w:rsidRDefault="00B23887" w:rsidP="00D65A54">
      <w:pPr>
        <w:ind w:firstLine="450"/>
        <w:jc w:val="both"/>
        <w:rPr>
          <w:rFonts w:ascii="Times New Roman" w:hAnsi="Times New Roman" w:cs="Times New Roman"/>
          <w:color w:val="auto"/>
        </w:rPr>
      </w:pPr>
      <w:r w:rsidRPr="00031A21">
        <w:rPr>
          <w:rFonts w:ascii="Times New Roman" w:hAnsi="Times New Roman" w:cs="Times New Roman"/>
          <w:color w:val="auto"/>
          <w:lang w:eastAsia="ar-SA"/>
        </w:rPr>
        <w:t xml:space="preserve">Perteklinis dumblas iš </w:t>
      </w:r>
      <w:r w:rsidR="002053CD" w:rsidRPr="00A90FBE">
        <w:rPr>
          <w:rFonts w:ascii="Times New Roman" w:hAnsi="Times New Roman" w:cs="Times New Roman"/>
          <w:color w:val="auto"/>
          <w:lang w:eastAsia="ar-SA"/>
        </w:rPr>
        <w:t xml:space="preserve">biologinės grandies </w:t>
      </w:r>
      <w:r w:rsidR="00394E28" w:rsidRPr="00A90FBE">
        <w:rPr>
          <w:rFonts w:ascii="Times New Roman" w:hAnsi="Times New Roman" w:cs="Times New Roman"/>
          <w:color w:val="auto"/>
          <w:lang w:eastAsia="ar-SA"/>
        </w:rPr>
        <w:t>turi</w:t>
      </w:r>
      <w:r w:rsidR="00394E28" w:rsidRPr="00031A21">
        <w:rPr>
          <w:rFonts w:ascii="Times New Roman" w:hAnsi="Times New Roman" w:cs="Times New Roman"/>
          <w:color w:val="auto"/>
          <w:lang w:eastAsia="ar-SA"/>
        </w:rPr>
        <w:t xml:space="preserve"> būti </w:t>
      </w:r>
      <w:r w:rsidRPr="00031A21">
        <w:rPr>
          <w:rFonts w:ascii="Times New Roman" w:hAnsi="Times New Roman" w:cs="Times New Roman"/>
          <w:color w:val="auto"/>
          <w:lang w:eastAsia="ar-SA"/>
        </w:rPr>
        <w:t xml:space="preserve">tiekiamas į perteklinio dumblo </w:t>
      </w:r>
      <w:proofErr w:type="spellStart"/>
      <w:r w:rsidRPr="00031A21">
        <w:rPr>
          <w:rFonts w:ascii="Times New Roman" w:hAnsi="Times New Roman" w:cs="Times New Roman"/>
          <w:color w:val="auto"/>
          <w:lang w:eastAsia="ar-SA"/>
        </w:rPr>
        <w:t>tankintuvą</w:t>
      </w:r>
      <w:proofErr w:type="spellEnd"/>
      <w:r w:rsidRPr="00031A21">
        <w:rPr>
          <w:rFonts w:ascii="Times New Roman" w:hAnsi="Times New Roman" w:cs="Times New Roman"/>
          <w:color w:val="auto"/>
          <w:lang w:eastAsia="ar-SA"/>
        </w:rPr>
        <w:t xml:space="preserve">-stabilizatorių. Numatoma dumblą </w:t>
      </w:r>
      <w:proofErr w:type="spellStart"/>
      <w:r w:rsidRPr="00031A21">
        <w:rPr>
          <w:rFonts w:ascii="Times New Roman" w:hAnsi="Times New Roman" w:cs="Times New Roman"/>
          <w:color w:val="auto"/>
          <w:lang w:eastAsia="ar-SA"/>
        </w:rPr>
        <w:t>tankintuve</w:t>
      </w:r>
      <w:proofErr w:type="spellEnd"/>
      <w:r w:rsidRPr="00031A21">
        <w:rPr>
          <w:rFonts w:ascii="Times New Roman" w:hAnsi="Times New Roman" w:cs="Times New Roman"/>
          <w:color w:val="auto"/>
          <w:lang w:eastAsia="ar-SA"/>
        </w:rPr>
        <w:t xml:space="preserve"> stabilizuoti iki 1</w:t>
      </w:r>
      <w:r w:rsidR="00A17103">
        <w:rPr>
          <w:rFonts w:ascii="Times New Roman" w:hAnsi="Times New Roman" w:cs="Times New Roman"/>
          <w:color w:val="auto"/>
          <w:lang w:eastAsia="ar-SA"/>
        </w:rPr>
        <w:t>0</w:t>
      </w:r>
      <w:r w:rsidRPr="00031A21">
        <w:rPr>
          <w:rFonts w:ascii="Times New Roman" w:hAnsi="Times New Roman" w:cs="Times New Roman"/>
          <w:color w:val="auto"/>
          <w:lang w:eastAsia="ar-SA"/>
        </w:rPr>
        <w:t xml:space="preserve"> dienų. </w:t>
      </w:r>
    </w:p>
    <w:p w14:paraId="4646F075" w14:textId="77777777" w:rsidR="00B23887" w:rsidRPr="00031A21" w:rsidRDefault="00DA6DA4" w:rsidP="00D65A54">
      <w:pPr>
        <w:pStyle w:val="BodyText"/>
        <w:ind w:firstLine="450"/>
        <w:jc w:val="both"/>
        <w:rPr>
          <w:sz w:val="24"/>
          <w:szCs w:val="24"/>
          <w:lang w:val="lt-LT" w:eastAsia="ar-SA"/>
        </w:rPr>
      </w:pPr>
      <w:r w:rsidRPr="00031A21">
        <w:rPr>
          <w:sz w:val="24"/>
          <w:szCs w:val="24"/>
          <w:lang w:val="lt-LT" w:eastAsia="ar-SA"/>
        </w:rPr>
        <w:t xml:space="preserve">Talpoje montuojami dugniniai lėkštiniai arba vamzdiniai EPDM </w:t>
      </w:r>
      <w:proofErr w:type="spellStart"/>
      <w:r w:rsidRPr="00031A21">
        <w:rPr>
          <w:sz w:val="24"/>
          <w:szCs w:val="24"/>
          <w:lang w:val="lt-LT" w:eastAsia="ar-SA"/>
        </w:rPr>
        <w:t>aeratoriai</w:t>
      </w:r>
      <w:proofErr w:type="spellEnd"/>
      <w:r w:rsidRPr="00031A21">
        <w:rPr>
          <w:sz w:val="24"/>
          <w:szCs w:val="24"/>
          <w:lang w:val="lt-LT" w:eastAsia="ar-SA"/>
        </w:rPr>
        <w:t xml:space="preserve"> (difuzoriai), dumblo lygio </w:t>
      </w:r>
      <w:r w:rsidR="00F543F2" w:rsidRPr="00031A21">
        <w:rPr>
          <w:sz w:val="24"/>
          <w:szCs w:val="24"/>
          <w:lang w:val="lt-LT" w:eastAsia="ar-SA"/>
        </w:rPr>
        <w:t xml:space="preserve">talpoje </w:t>
      </w:r>
      <w:r w:rsidRPr="00031A21">
        <w:rPr>
          <w:sz w:val="24"/>
          <w:szCs w:val="24"/>
          <w:lang w:val="lt-LT" w:eastAsia="ar-SA"/>
        </w:rPr>
        <w:t xml:space="preserve">matuoklis. </w:t>
      </w:r>
      <w:r w:rsidR="00EE7B09" w:rsidRPr="00031A21">
        <w:rPr>
          <w:sz w:val="24"/>
          <w:szCs w:val="24"/>
          <w:lang w:val="lt-LT" w:eastAsia="ar-SA"/>
        </w:rPr>
        <w:t>Atskaidrėjusio dumblo vandens šalinimui</w:t>
      </w:r>
      <w:r w:rsidR="003E53C7" w:rsidRPr="00031A21">
        <w:rPr>
          <w:sz w:val="24"/>
          <w:szCs w:val="24"/>
          <w:lang w:val="lt-LT" w:eastAsia="ar-SA"/>
        </w:rPr>
        <w:t xml:space="preserve"> (ištekėjimui)</w:t>
      </w:r>
      <w:r w:rsidR="00EE7B09" w:rsidRPr="00031A21">
        <w:rPr>
          <w:sz w:val="24"/>
          <w:szCs w:val="24"/>
          <w:lang w:val="lt-LT" w:eastAsia="ar-SA"/>
        </w:rPr>
        <w:t xml:space="preserve"> ir dumblo tankinimui dumblo talpoje Rangovas turi numatyti</w:t>
      </w:r>
      <w:r w:rsidR="003E53C7" w:rsidRPr="00031A21">
        <w:rPr>
          <w:sz w:val="24"/>
          <w:szCs w:val="24"/>
          <w:lang w:val="lt-LT" w:eastAsia="ar-SA"/>
        </w:rPr>
        <w:t xml:space="preserve"> tam skirtus inžinerinius sprendinius</w:t>
      </w:r>
      <w:r w:rsidR="00EE7B09" w:rsidRPr="00031A21">
        <w:rPr>
          <w:sz w:val="24"/>
          <w:szCs w:val="24"/>
          <w:lang w:val="lt-LT" w:eastAsia="ar-SA"/>
        </w:rPr>
        <w:t xml:space="preserve">. </w:t>
      </w:r>
      <w:r w:rsidR="00B23887" w:rsidRPr="00031A21">
        <w:rPr>
          <w:sz w:val="24"/>
          <w:szCs w:val="24"/>
          <w:lang w:val="lt-LT" w:eastAsia="ar-SA"/>
        </w:rPr>
        <w:t xml:space="preserve">Dumblo talpoje sumontuojamas atvamzdis su greito prijungimo antgaliu, kuriuo dumblas iš talpos dugno išsiurbiamas asenizaciniu automobiliu ir išvežamas tolimesniam tvarkymui. Dumblo </w:t>
      </w:r>
      <w:proofErr w:type="spellStart"/>
      <w:r w:rsidR="00B23887" w:rsidRPr="00031A21">
        <w:rPr>
          <w:sz w:val="24"/>
          <w:szCs w:val="24"/>
          <w:lang w:val="lt-LT" w:eastAsia="ar-SA"/>
        </w:rPr>
        <w:t>tankintuve</w:t>
      </w:r>
      <w:proofErr w:type="spellEnd"/>
      <w:r w:rsidR="00B23887" w:rsidRPr="00031A21">
        <w:rPr>
          <w:sz w:val="24"/>
          <w:szCs w:val="24"/>
          <w:lang w:val="lt-LT" w:eastAsia="ar-SA"/>
        </w:rPr>
        <w:t xml:space="preserve"> nusistovėjęs dumblo vanduo </w:t>
      </w:r>
      <w:r w:rsidR="00F543F2" w:rsidRPr="00031A21">
        <w:rPr>
          <w:sz w:val="24"/>
          <w:szCs w:val="24"/>
          <w:lang w:val="lt-LT" w:eastAsia="ar-SA"/>
        </w:rPr>
        <w:t xml:space="preserve">šalinamas ir </w:t>
      </w:r>
      <w:r w:rsidR="00B23887" w:rsidRPr="00031A21">
        <w:rPr>
          <w:sz w:val="24"/>
          <w:szCs w:val="24"/>
          <w:lang w:val="lt-LT" w:eastAsia="ar-SA"/>
        </w:rPr>
        <w:t xml:space="preserve">nuvedamas į </w:t>
      </w:r>
      <w:r w:rsidR="0005256F" w:rsidRPr="00031A21">
        <w:rPr>
          <w:sz w:val="24"/>
          <w:szCs w:val="24"/>
          <w:lang w:val="lt-LT" w:eastAsia="ar-SA"/>
        </w:rPr>
        <w:t xml:space="preserve">pvz. </w:t>
      </w:r>
      <w:r w:rsidR="00B23887" w:rsidRPr="00031A21">
        <w:rPr>
          <w:sz w:val="24"/>
          <w:szCs w:val="24"/>
          <w:lang w:val="lt-LT" w:eastAsia="ar-SA"/>
        </w:rPr>
        <w:t>nuotekų paskirstymo kamerą prieš biologinio valymo grandį.</w:t>
      </w:r>
      <w:r w:rsidR="00D80B97" w:rsidRPr="00031A21">
        <w:rPr>
          <w:sz w:val="24"/>
          <w:szCs w:val="24"/>
          <w:lang w:val="lt-LT" w:eastAsia="ar-SA"/>
        </w:rPr>
        <w:t xml:space="preserve"> Dumblą sutankinti būtina iki nemažiau </w:t>
      </w:r>
      <w:r w:rsidR="002053CD" w:rsidRPr="00A90FBE">
        <w:rPr>
          <w:sz w:val="24"/>
          <w:szCs w:val="24"/>
          <w:lang w:val="lt-LT" w:eastAsia="ar-SA"/>
        </w:rPr>
        <w:t>1,0-</w:t>
      </w:r>
      <w:r w:rsidR="00D80B97" w:rsidRPr="00A90FBE">
        <w:rPr>
          <w:sz w:val="24"/>
          <w:szCs w:val="24"/>
          <w:lang w:val="lt-LT" w:eastAsia="ar-SA"/>
        </w:rPr>
        <w:t>2,0% SM</w:t>
      </w:r>
      <w:r w:rsidR="00D80B97" w:rsidRPr="00031A21">
        <w:rPr>
          <w:sz w:val="24"/>
          <w:szCs w:val="24"/>
          <w:lang w:val="lt-LT" w:eastAsia="ar-SA"/>
        </w:rPr>
        <w:t>.</w:t>
      </w:r>
    </w:p>
    <w:p w14:paraId="55D76929" w14:textId="77777777" w:rsidR="00684160" w:rsidRPr="00C32EC4" w:rsidRDefault="00C32EC4" w:rsidP="009D6666">
      <w:pPr>
        <w:pStyle w:val="Heading3"/>
        <w:numPr>
          <w:ilvl w:val="1"/>
          <w:numId w:val="20"/>
        </w:numPr>
        <w:ind w:hanging="540"/>
        <w:rPr>
          <w:sz w:val="28"/>
          <w:szCs w:val="28"/>
          <w:lang w:val="lt-LT"/>
        </w:rPr>
      </w:pPr>
      <w:bookmarkStart w:id="102" w:name="_Toc180443830"/>
      <w:r>
        <w:rPr>
          <w:sz w:val="28"/>
          <w:szCs w:val="28"/>
          <w:lang w:val="lt-LT"/>
        </w:rPr>
        <w:t xml:space="preserve">  </w:t>
      </w:r>
      <w:r w:rsidR="00684160" w:rsidRPr="00C32EC4">
        <w:rPr>
          <w:sz w:val="28"/>
          <w:szCs w:val="28"/>
          <w:lang w:val="lt-LT"/>
        </w:rPr>
        <w:t xml:space="preserve">Reikalavimai </w:t>
      </w:r>
      <w:r w:rsidR="00DA1B61" w:rsidRPr="00C32EC4">
        <w:rPr>
          <w:sz w:val="28"/>
          <w:szCs w:val="28"/>
          <w:lang w:val="lt-LT"/>
        </w:rPr>
        <w:t>talpų</w:t>
      </w:r>
      <w:r w:rsidR="00684160" w:rsidRPr="00C32EC4">
        <w:rPr>
          <w:sz w:val="28"/>
          <w:szCs w:val="28"/>
          <w:lang w:val="lt-LT"/>
        </w:rPr>
        <w:t>, įrangos aptarnavimui</w:t>
      </w:r>
      <w:bookmarkEnd w:id="102"/>
    </w:p>
    <w:p w14:paraId="43EA3903" w14:textId="2B5A7143" w:rsidR="00684160" w:rsidRPr="00031A21" w:rsidRDefault="00684160" w:rsidP="001346DF">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Prie visų  </w:t>
      </w:r>
      <w:r w:rsidR="00D91795" w:rsidRPr="00031A21">
        <w:rPr>
          <w:rFonts w:ascii="Times New Roman" w:hAnsi="Times New Roman" w:cs="Times New Roman"/>
          <w:color w:val="auto"/>
          <w:spacing w:val="-2"/>
        </w:rPr>
        <w:t xml:space="preserve">naujų </w:t>
      </w:r>
      <w:r w:rsidRPr="00031A21">
        <w:rPr>
          <w:rFonts w:ascii="Times New Roman" w:hAnsi="Times New Roman" w:cs="Times New Roman"/>
          <w:color w:val="auto"/>
          <w:spacing w:val="-2"/>
        </w:rPr>
        <w:t>statinių</w:t>
      </w:r>
      <w:r w:rsidR="00661E91" w:rsidRPr="00031A21">
        <w:rPr>
          <w:rFonts w:ascii="Times New Roman" w:hAnsi="Times New Roman" w:cs="Times New Roman"/>
          <w:color w:val="auto"/>
          <w:spacing w:val="-2"/>
        </w:rPr>
        <w:t>,</w:t>
      </w:r>
      <w:r w:rsidR="00A560BD" w:rsidRPr="00031A21">
        <w:rPr>
          <w:rFonts w:ascii="Times New Roman" w:hAnsi="Times New Roman" w:cs="Times New Roman"/>
          <w:color w:val="auto"/>
          <w:spacing w:val="-2"/>
        </w:rPr>
        <w:t xml:space="preserve"> </w:t>
      </w:r>
      <w:r w:rsidR="00661E91" w:rsidRPr="00031A21">
        <w:rPr>
          <w:rFonts w:ascii="Times New Roman" w:hAnsi="Times New Roman" w:cs="Times New Roman"/>
          <w:color w:val="auto"/>
          <w:spacing w:val="-2"/>
        </w:rPr>
        <w:t>talpų, rezervuarų</w:t>
      </w:r>
      <w:r w:rsidRPr="00031A21">
        <w:rPr>
          <w:rFonts w:ascii="Times New Roman" w:hAnsi="Times New Roman" w:cs="Times New Roman"/>
          <w:color w:val="auto"/>
          <w:spacing w:val="-2"/>
        </w:rPr>
        <w:t xml:space="preserve">  nuotekų  valyklos  teritorijoje turi </w:t>
      </w:r>
      <w:r w:rsidR="00D91795" w:rsidRPr="00031A21">
        <w:rPr>
          <w:rFonts w:ascii="Times New Roman" w:hAnsi="Times New Roman" w:cs="Times New Roman"/>
          <w:color w:val="auto"/>
          <w:spacing w:val="-2"/>
        </w:rPr>
        <w:t xml:space="preserve">būti įrengti </w:t>
      </w:r>
      <w:r w:rsidR="009977EE">
        <w:rPr>
          <w:rFonts w:ascii="Times New Roman" w:hAnsi="Times New Roman" w:cs="Times New Roman"/>
          <w:color w:val="auto"/>
          <w:spacing w:val="-2"/>
        </w:rPr>
        <w:t>žvyro / skaldos</w:t>
      </w:r>
      <w:r w:rsidR="00D91795" w:rsidRPr="00031A21">
        <w:rPr>
          <w:rFonts w:ascii="Times New Roman" w:hAnsi="Times New Roman" w:cs="Times New Roman"/>
          <w:color w:val="auto"/>
          <w:spacing w:val="-2"/>
        </w:rPr>
        <w:t xml:space="preserve"> takai</w:t>
      </w:r>
      <w:r w:rsidR="00F151B7" w:rsidRPr="00031A21">
        <w:rPr>
          <w:rFonts w:ascii="Times New Roman" w:hAnsi="Times New Roman" w:cs="Times New Roman"/>
          <w:color w:val="auto"/>
          <w:spacing w:val="-2"/>
        </w:rPr>
        <w:t>.</w:t>
      </w:r>
      <w:r w:rsidR="000A4A3B" w:rsidRPr="00031A21">
        <w:rPr>
          <w:rFonts w:ascii="Times New Roman" w:hAnsi="Times New Roman" w:cs="Times New Roman"/>
          <w:color w:val="auto"/>
          <w:spacing w:val="-2"/>
        </w:rPr>
        <w:t xml:space="preserve"> </w:t>
      </w:r>
      <w:r w:rsidR="00F151B7" w:rsidRPr="00031A21">
        <w:rPr>
          <w:rFonts w:ascii="Times New Roman" w:hAnsi="Times New Roman" w:cs="Times New Roman"/>
          <w:color w:val="auto"/>
          <w:spacing w:val="-2"/>
        </w:rPr>
        <w:t>Apsisukimo</w:t>
      </w:r>
      <w:r w:rsidR="000A4A3B" w:rsidRPr="00031A21">
        <w:rPr>
          <w:rFonts w:ascii="Times New Roman" w:hAnsi="Times New Roman" w:cs="Times New Roman"/>
          <w:color w:val="auto"/>
          <w:spacing w:val="-2"/>
        </w:rPr>
        <w:t xml:space="preserve"> aikštelė</w:t>
      </w:r>
      <w:r w:rsidRPr="00031A21">
        <w:rPr>
          <w:rFonts w:ascii="Times New Roman" w:hAnsi="Times New Roman" w:cs="Times New Roman"/>
          <w:color w:val="auto"/>
          <w:spacing w:val="-2"/>
        </w:rPr>
        <w:t>, reikaling</w:t>
      </w:r>
      <w:r w:rsidR="00D36041" w:rsidRPr="00031A21">
        <w:rPr>
          <w:rFonts w:ascii="Times New Roman" w:hAnsi="Times New Roman" w:cs="Times New Roman"/>
          <w:color w:val="auto"/>
          <w:spacing w:val="-2"/>
        </w:rPr>
        <w:t>a</w:t>
      </w:r>
      <w:r w:rsidRPr="00031A21">
        <w:rPr>
          <w:rFonts w:ascii="Times New Roman" w:hAnsi="Times New Roman" w:cs="Times New Roman"/>
          <w:color w:val="auto"/>
          <w:spacing w:val="-2"/>
        </w:rPr>
        <w:t xml:space="preserve"> transpor</w:t>
      </w:r>
      <w:r w:rsidR="00A36DD3" w:rsidRPr="00031A21">
        <w:rPr>
          <w:rFonts w:ascii="Times New Roman" w:hAnsi="Times New Roman" w:cs="Times New Roman"/>
          <w:color w:val="auto"/>
          <w:spacing w:val="-2"/>
        </w:rPr>
        <w:t>to</w:t>
      </w:r>
      <w:r w:rsidRPr="00031A21">
        <w:rPr>
          <w:rFonts w:ascii="Times New Roman" w:hAnsi="Times New Roman" w:cs="Times New Roman"/>
          <w:color w:val="auto"/>
          <w:spacing w:val="-2"/>
        </w:rPr>
        <w:t xml:space="preserve"> priemonių apsisukimui</w:t>
      </w:r>
      <w:r w:rsidR="00F151B7" w:rsidRPr="00031A21">
        <w:rPr>
          <w:rFonts w:ascii="Times New Roman" w:hAnsi="Times New Roman" w:cs="Times New Roman"/>
          <w:color w:val="auto"/>
          <w:spacing w:val="-2"/>
        </w:rPr>
        <w:t xml:space="preserve"> </w:t>
      </w:r>
      <w:r w:rsidR="00D36041" w:rsidRPr="00031A21">
        <w:rPr>
          <w:rFonts w:ascii="Times New Roman" w:hAnsi="Times New Roman" w:cs="Times New Roman"/>
          <w:color w:val="auto"/>
          <w:spacing w:val="-2"/>
        </w:rPr>
        <w:t>valyk</w:t>
      </w:r>
      <w:r w:rsidR="000454D4" w:rsidRPr="00031A21">
        <w:rPr>
          <w:rFonts w:ascii="Times New Roman" w:hAnsi="Times New Roman" w:cs="Times New Roman"/>
          <w:color w:val="auto"/>
          <w:spacing w:val="-2"/>
        </w:rPr>
        <w:t>l</w:t>
      </w:r>
      <w:r w:rsidR="00D36041" w:rsidRPr="00031A21">
        <w:rPr>
          <w:rFonts w:ascii="Times New Roman" w:hAnsi="Times New Roman" w:cs="Times New Roman"/>
          <w:color w:val="auto"/>
          <w:spacing w:val="-2"/>
        </w:rPr>
        <w:t xml:space="preserve">os teritorijoje </w:t>
      </w:r>
      <w:r w:rsidR="00F151B7" w:rsidRPr="00031A21">
        <w:rPr>
          <w:rFonts w:ascii="Times New Roman" w:hAnsi="Times New Roman" w:cs="Times New Roman"/>
          <w:color w:val="auto"/>
          <w:spacing w:val="-2"/>
        </w:rPr>
        <w:t>žvyro-skaldos dangos.</w:t>
      </w:r>
    </w:p>
    <w:p w14:paraId="0B9A103E" w14:textId="47B7D023" w:rsidR="00684160" w:rsidRPr="00031A21" w:rsidRDefault="00684160" w:rsidP="001346DF">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Į </w:t>
      </w:r>
      <w:r w:rsidR="00E3379E" w:rsidRPr="00031A21">
        <w:rPr>
          <w:rFonts w:ascii="Times New Roman" w:hAnsi="Times New Roman" w:cs="Times New Roman"/>
          <w:color w:val="auto"/>
          <w:spacing w:val="-2"/>
        </w:rPr>
        <w:t>požeminius šulinius</w:t>
      </w:r>
      <w:r w:rsidRPr="00031A21">
        <w:rPr>
          <w:rFonts w:ascii="Times New Roman" w:hAnsi="Times New Roman" w:cs="Times New Roman"/>
          <w:color w:val="auto"/>
          <w:spacing w:val="-2"/>
        </w:rPr>
        <w:t xml:space="preserve"> turi būti padaryti įlipimai su dangčiais ir saugaus darbo reikalavimus </w:t>
      </w:r>
      <w:r w:rsidR="00A36DD3" w:rsidRPr="00031A21">
        <w:rPr>
          <w:rFonts w:ascii="Times New Roman" w:hAnsi="Times New Roman" w:cs="Times New Roman"/>
          <w:color w:val="auto"/>
          <w:spacing w:val="-2"/>
        </w:rPr>
        <w:t>atitinkančiomis</w:t>
      </w:r>
      <w:r w:rsidRPr="00031A21">
        <w:rPr>
          <w:rFonts w:ascii="Times New Roman" w:hAnsi="Times New Roman" w:cs="Times New Roman"/>
          <w:color w:val="auto"/>
          <w:spacing w:val="-2"/>
        </w:rPr>
        <w:t xml:space="preserve"> </w:t>
      </w:r>
      <w:r w:rsidR="00A36DD3" w:rsidRPr="00031A21">
        <w:rPr>
          <w:rFonts w:ascii="Times New Roman" w:hAnsi="Times New Roman" w:cs="Times New Roman"/>
          <w:color w:val="auto"/>
          <w:spacing w:val="-2"/>
        </w:rPr>
        <w:t xml:space="preserve">lipynėmis. </w:t>
      </w:r>
    </w:p>
    <w:p w14:paraId="306DE06F" w14:textId="77777777" w:rsidR="00684160" w:rsidRPr="00031A21" w:rsidRDefault="00684160" w:rsidP="001346DF">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Atstumai nuo technologinės įrangos iki pertvarų </w:t>
      </w:r>
      <w:r w:rsidR="00E90007" w:rsidRPr="00031A21">
        <w:rPr>
          <w:rFonts w:ascii="Times New Roman" w:hAnsi="Times New Roman" w:cs="Times New Roman"/>
          <w:color w:val="auto"/>
          <w:spacing w:val="-2"/>
        </w:rPr>
        <w:t>ar išorinių sienų</w:t>
      </w:r>
      <w:r w:rsidRPr="00031A21">
        <w:rPr>
          <w:rFonts w:ascii="Times New Roman" w:hAnsi="Times New Roman" w:cs="Times New Roman"/>
          <w:color w:val="auto"/>
          <w:spacing w:val="-2"/>
        </w:rPr>
        <w:t xml:space="preserve"> turi atitikti saugaus darbo ir  eksploatavimo reikalavimus (</w:t>
      </w:r>
      <w:r w:rsidR="00B02CE4" w:rsidRPr="00031A21">
        <w:rPr>
          <w:rFonts w:ascii="Times New Roman" w:hAnsi="Times New Roman" w:cs="Times New Roman"/>
          <w:color w:val="auto"/>
          <w:spacing w:val="-2"/>
        </w:rPr>
        <w:t xml:space="preserve">pakankamos </w:t>
      </w:r>
      <w:r w:rsidRPr="00031A21">
        <w:rPr>
          <w:rFonts w:ascii="Times New Roman" w:hAnsi="Times New Roman" w:cs="Times New Roman"/>
          <w:color w:val="auto"/>
          <w:spacing w:val="-2"/>
        </w:rPr>
        <w:t>erdvės</w:t>
      </w:r>
      <w:r w:rsidR="00B02CE4" w:rsidRPr="00031A21">
        <w:rPr>
          <w:rFonts w:ascii="Times New Roman" w:hAnsi="Times New Roman" w:cs="Times New Roman"/>
          <w:color w:val="auto"/>
          <w:spacing w:val="-2"/>
        </w:rPr>
        <w:t>,</w:t>
      </w:r>
      <w:r w:rsidRPr="00031A21">
        <w:rPr>
          <w:rFonts w:ascii="Times New Roman" w:hAnsi="Times New Roman" w:cs="Times New Roman"/>
          <w:color w:val="auto"/>
          <w:spacing w:val="-2"/>
        </w:rPr>
        <w:t xml:space="preserve"> reikalingos atskirų mechaninių mazgų </w:t>
      </w:r>
      <w:r w:rsidRPr="00031A21">
        <w:rPr>
          <w:rFonts w:ascii="Times New Roman" w:hAnsi="Times New Roman" w:cs="Times New Roman"/>
          <w:color w:val="auto"/>
          <w:spacing w:val="-2"/>
        </w:rPr>
        <w:lastRenderedPageBreak/>
        <w:t>išmontavimui ir  sumontavimui ir pan</w:t>
      </w:r>
      <w:r w:rsidR="000454D4" w:rsidRPr="00031A21">
        <w:rPr>
          <w:rFonts w:ascii="Times New Roman" w:hAnsi="Times New Roman" w:cs="Times New Roman"/>
          <w:color w:val="auto"/>
          <w:spacing w:val="-2"/>
        </w:rPr>
        <w:t>.</w:t>
      </w:r>
      <w:r w:rsidRPr="00031A21">
        <w:rPr>
          <w:rFonts w:ascii="Times New Roman" w:hAnsi="Times New Roman" w:cs="Times New Roman"/>
          <w:color w:val="auto"/>
          <w:spacing w:val="-2"/>
        </w:rPr>
        <w:t xml:space="preserve">). </w:t>
      </w:r>
    </w:p>
    <w:p w14:paraId="0247C7DD" w14:textId="77777777" w:rsidR="00684160" w:rsidRPr="00C32EC4" w:rsidRDefault="00C32EC4" w:rsidP="009D6666">
      <w:pPr>
        <w:pStyle w:val="Heading3"/>
        <w:numPr>
          <w:ilvl w:val="1"/>
          <w:numId w:val="20"/>
        </w:numPr>
        <w:ind w:hanging="540"/>
        <w:rPr>
          <w:sz w:val="28"/>
          <w:szCs w:val="28"/>
          <w:lang w:val="lt-LT"/>
        </w:rPr>
      </w:pPr>
      <w:bookmarkStart w:id="103" w:name="_Toc180443831"/>
      <w:r>
        <w:rPr>
          <w:sz w:val="28"/>
          <w:szCs w:val="28"/>
          <w:lang w:val="lt-LT"/>
        </w:rPr>
        <w:t xml:space="preserve">  </w:t>
      </w:r>
      <w:r w:rsidR="00684160" w:rsidRPr="00C32EC4">
        <w:rPr>
          <w:sz w:val="28"/>
          <w:szCs w:val="28"/>
          <w:lang w:val="lt-LT"/>
        </w:rPr>
        <w:t>Eksploatavimo  ir  priežiūros  personalo  instruktavimas</w:t>
      </w:r>
      <w:bookmarkEnd w:id="103"/>
    </w:p>
    <w:p w14:paraId="16CB0BFB" w14:textId="77777777" w:rsidR="008018A7" w:rsidRPr="00031A21" w:rsidRDefault="00684160" w:rsidP="001346DF">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Užsakovo personalas turės būti instruktuojamas paleidimo-derinimo</w:t>
      </w:r>
      <w:r w:rsidR="00745256" w:rsidRPr="00031A21">
        <w:rPr>
          <w:rFonts w:ascii="Times New Roman" w:hAnsi="Times New Roman" w:cs="Times New Roman"/>
          <w:color w:val="auto"/>
          <w:spacing w:val="-2"/>
        </w:rPr>
        <w:t xml:space="preserve"> </w:t>
      </w:r>
      <w:r w:rsidR="00070BD6" w:rsidRPr="00031A21">
        <w:rPr>
          <w:rFonts w:ascii="Times New Roman" w:hAnsi="Times New Roman" w:cs="Times New Roman"/>
          <w:color w:val="auto"/>
          <w:spacing w:val="-2"/>
        </w:rPr>
        <w:t xml:space="preserve">darbų, baigiamųjų bandymų </w:t>
      </w:r>
      <w:r w:rsidRPr="00031A21">
        <w:rPr>
          <w:rFonts w:ascii="Times New Roman" w:hAnsi="Times New Roman" w:cs="Times New Roman"/>
          <w:color w:val="auto"/>
          <w:spacing w:val="-2"/>
        </w:rPr>
        <w:t xml:space="preserve">laikotarpiu. Užsakovo darbuotojai turės būti instruktuojami apie teorinius nuotekų valymo procesų ir </w:t>
      </w:r>
      <w:r w:rsidR="00EF3228" w:rsidRPr="00031A21">
        <w:rPr>
          <w:rFonts w:ascii="Times New Roman" w:hAnsi="Times New Roman" w:cs="Times New Roman"/>
          <w:color w:val="auto"/>
          <w:spacing w:val="-2"/>
        </w:rPr>
        <w:t>Rangov</w:t>
      </w:r>
      <w:r w:rsidRPr="00031A21">
        <w:rPr>
          <w:rFonts w:ascii="Times New Roman" w:hAnsi="Times New Roman" w:cs="Times New Roman"/>
          <w:color w:val="auto"/>
          <w:spacing w:val="-2"/>
        </w:rPr>
        <w:t xml:space="preserve">o įdiegtos technologijos pagrindus, pagrindinius valymo įrenginių komponentus ir įrangą, jų veikimą ir priežiūrą. </w:t>
      </w:r>
      <w:r w:rsidR="004560B8" w:rsidRPr="00031A21">
        <w:rPr>
          <w:rFonts w:ascii="Times New Roman" w:hAnsi="Times New Roman" w:cs="Times New Roman"/>
          <w:color w:val="auto"/>
          <w:spacing w:val="-2"/>
        </w:rPr>
        <w:t>Rangovas turės i</w:t>
      </w:r>
      <w:r w:rsidRPr="00031A21">
        <w:rPr>
          <w:rFonts w:ascii="Times New Roman" w:hAnsi="Times New Roman" w:cs="Times New Roman"/>
          <w:color w:val="auto"/>
          <w:spacing w:val="-2"/>
        </w:rPr>
        <w:t>nstruktuoti lietuvių kalba</w:t>
      </w:r>
      <w:r w:rsidR="004560B8" w:rsidRPr="00031A21">
        <w:rPr>
          <w:rFonts w:ascii="Times New Roman" w:hAnsi="Times New Roman" w:cs="Times New Roman"/>
          <w:color w:val="auto"/>
          <w:spacing w:val="-2"/>
        </w:rPr>
        <w:t xml:space="preserve">. </w:t>
      </w:r>
    </w:p>
    <w:p w14:paraId="0697537D" w14:textId="77777777" w:rsidR="00684160" w:rsidRPr="00031A21" w:rsidRDefault="00EF3228" w:rsidP="001346DF">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Rangov</w:t>
      </w:r>
      <w:r w:rsidR="00684160" w:rsidRPr="00031A21">
        <w:rPr>
          <w:rFonts w:ascii="Times New Roman" w:hAnsi="Times New Roman" w:cs="Times New Roman"/>
          <w:color w:val="auto"/>
          <w:spacing w:val="-2"/>
        </w:rPr>
        <w:t xml:space="preserve">as prieš pradėdamas technologinės įrangos </w:t>
      </w:r>
      <w:r w:rsidR="008A6E16" w:rsidRPr="00031A21">
        <w:rPr>
          <w:rFonts w:ascii="Times New Roman" w:hAnsi="Times New Roman" w:cs="Times New Roman"/>
          <w:color w:val="auto"/>
          <w:spacing w:val="-2"/>
        </w:rPr>
        <w:t>paleidimą-derinimą</w:t>
      </w:r>
      <w:r w:rsidR="00684160" w:rsidRPr="00031A21">
        <w:rPr>
          <w:rFonts w:ascii="Times New Roman" w:hAnsi="Times New Roman" w:cs="Times New Roman"/>
          <w:color w:val="auto"/>
          <w:spacing w:val="-2"/>
        </w:rPr>
        <w:t xml:space="preserve"> turės pateikti visos įrangos eksploatacijos ir priežiūros instrukcijas</w:t>
      </w:r>
      <w:r w:rsidR="008A6E16" w:rsidRPr="00031A21">
        <w:rPr>
          <w:rFonts w:ascii="Times New Roman" w:hAnsi="Times New Roman" w:cs="Times New Roman"/>
          <w:color w:val="auto"/>
          <w:spacing w:val="-2"/>
        </w:rPr>
        <w:t xml:space="preserve"> </w:t>
      </w:r>
      <w:r w:rsidR="00684160" w:rsidRPr="00031A21">
        <w:rPr>
          <w:rFonts w:ascii="Times New Roman" w:hAnsi="Times New Roman" w:cs="Times New Roman"/>
          <w:color w:val="auto"/>
          <w:spacing w:val="-2"/>
        </w:rPr>
        <w:t>lietuvių kalba, o prieš pradėdamas technologinius instruktavimus</w:t>
      </w:r>
      <w:r w:rsidR="00B01765" w:rsidRPr="00031A21">
        <w:rPr>
          <w:rFonts w:ascii="Times New Roman" w:hAnsi="Times New Roman" w:cs="Times New Roman"/>
          <w:color w:val="auto"/>
          <w:spacing w:val="-2"/>
        </w:rPr>
        <w:t xml:space="preserve"> (bet ne vėliau, nei iki baigiamųjų bandymų pabaigos)</w:t>
      </w:r>
      <w:r w:rsidR="00684160" w:rsidRPr="00031A21">
        <w:rPr>
          <w:rFonts w:ascii="Times New Roman" w:hAnsi="Times New Roman" w:cs="Times New Roman"/>
          <w:color w:val="auto"/>
          <w:spacing w:val="-2"/>
        </w:rPr>
        <w:t xml:space="preserve"> turės pateikti nuotekų valymo įrenginių technologinio proceso aprašym</w:t>
      </w:r>
      <w:r w:rsidR="00B01765" w:rsidRPr="00031A21">
        <w:rPr>
          <w:rFonts w:ascii="Times New Roman" w:hAnsi="Times New Roman" w:cs="Times New Roman"/>
          <w:color w:val="auto"/>
          <w:spacing w:val="-2"/>
        </w:rPr>
        <w:t>ą</w:t>
      </w:r>
      <w:r w:rsidR="00684160" w:rsidRPr="00031A21">
        <w:rPr>
          <w:rFonts w:ascii="Times New Roman" w:hAnsi="Times New Roman" w:cs="Times New Roman"/>
          <w:color w:val="auto"/>
          <w:spacing w:val="-2"/>
        </w:rPr>
        <w:t xml:space="preserve"> ir </w:t>
      </w:r>
      <w:r w:rsidR="00B01765" w:rsidRPr="00031A21">
        <w:rPr>
          <w:rFonts w:ascii="Times New Roman" w:hAnsi="Times New Roman" w:cs="Times New Roman"/>
          <w:color w:val="auto"/>
          <w:spacing w:val="-2"/>
        </w:rPr>
        <w:t>valdymo instrukcijas.</w:t>
      </w:r>
    </w:p>
    <w:p w14:paraId="766A8879" w14:textId="1130E416" w:rsidR="00B02CE4" w:rsidRPr="00031A21" w:rsidRDefault="00B02CE4" w:rsidP="007D2164">
      <w:pPr>
        <w:pStyle w:val="ListParagraph"/>
        <w:numPr>
          <w:ilvl w:val="0"/>
          <w:numId w:val="0"/>
        </w:numPr>
        <w:tabs>
          <w:tab w:val="left" w:pos="360"/>
        </w:tabs>
        <w:ind w:firstLine="630"/>
        <w:jc w:val="both"/>
        <w:rPr>
          <w:lang w:val="lt-LT"/>
        </w:rPr>
      </w:pPr>
      <w:r w:rsidRPr="00031A21">
        <w:rPr>
          <w:lang w:val="lt-LT"/>
        </w:rPr>
        <w:t>S</w:t>
      </w:r>
      <w:r w:rsidR="007D2164" w:rsidRPr="00031A21">
        <w:rPr>
          <w:lang w:val="lt-LT"/>
        </w:rPr>
        <w:t xml:space="preserve">iekiant </w:t>
      </w:r>
      <w:r w:rsidRPr="00031A21">
        <w:rPr>
          <w:lang w:val="lt-LT"/>
        </w:rPr>
        <w:t>įsitikinti</w:t>
      </w:r>
      <w:r w:rsidR="007D2164" w:rsidRPr="00031A21">
        <w:rPr>
          <w:lang w:val="lt-LT"/>
        </w:rPr>
        <w:t xml:space="preserve">, kad Rangovo numatoma ir siūloma technologinė įranga atitinka šios Techninės specifikacijos reikalavimus, yra pakankami Pirkimo rezultatui pasiekti, </w:t>
      </w:r>
      <w:r w:rsidR="00D36041" w:rsidRPr="00031A21">
        <w:rPr>
          <w:lang w:val="lt-LT"/>
        </w:rPr>
        <w:t>konkurso dalyvis</w:t>
      </w:r>
      <w:r w:rsidR="007D2164" w:rsidRPr="00031A21">
        <w:rPr>
          <w:lang w:val="lt-LT"/>
        </w:rPr>
        <w:t xml:space="preserve"> kartu su pasiūlymu privalo pateikti informaciją apie </w:t>
      </w:r>
      <w:r w:rsidRPr="00031A21">
        <w:rPr>
          <w:lang w:val="lt-LT"/>
        </w:rPr>
        <w:t xml:space="preserve">siūlomus </w:t>
      </w:r>
      <w:r w:rsidR="007D2164" w:rsidRPr="00031A21">
        <w:rPr>
          <w:lang w:val="lt-LT"/>
        </w:rPr>
        <w:t xml:space="preserve">svarbiausius įrenginius: parengtinio valymo grandies įrenginius, orapūtes, </w:t>
      </w:r>
      <w:proofErr w:type="spellStart"/>
      <w:r w:rsidR="007D2164" w:rsidRPr="00031A21">
        <w:rPr>
          <w:lang w:val="lt-LT"/>
        </w:rPr>
        <w:t>aeratorius</w:t>
      </w:r>
      <w:proofErr w:type="spellEnd"/>
      <w:r w:rsidR="007D2164" w:rsidRPr="00031A21">
        <w:rPr>
          <w:lang w:val="lt-LT"/>
        </w:rPr>
        <w:t xml:space="preserve">, </w:t>
      </w:r>
      <w:r w:rsidR="000A0BA2" w:rsidRPr="00031A21">
        <w:rPr>
          <w:lang w:val="lt-LT"/>
        </w:rPr>
        <w:t>maišykles,</w:t>
      </w:r>
      <w:r w:rsidR="009977EE">
        <w:rPr>
          <w:lang w:val="lt-LT"/>
        </w:rPr>
        <w:t xml:space="preserve"> siurblius,</w:t>
      </w:r>
      <w:r w:rsidR="000A0BA2" w:rsidRPr="00031A21">
        <w:rPr>
          <w:lang w:val="lt-LT"/>
        </w:rPr>
        <w:t xml:space="preserve"> nuotekų </w:t>
      </w:r>
      <w:r w:rsidR="00D21323" w:rsidRPr="00031A21">
        <w:rPr>
          <w:lang w:val="lt-LT"/>
        </w:rPr>
        <w:t>bei</w:t>
      </w:r>
      <w:r w:rsidR="000A0BA2" w:rsidRPr="00031A21">
        <w:rPr>
          <w:lang w:val="lt-LT"/>
        </w:rPr>
        <w:t xml:space="preserve"> </w:t>
      </w:r>
      <w:r w:rsidR="007D2164" w:rsidRPr="00031A21">
        <w:rPr>
          <w:lang w:val="lt-LT"/>
        </w:rPr>
        <w:t>reagentų dozavimo įrangą</w:t>
      </w:r>
      <w:r w:rsidR="00D21323" w:rsidRPr="00031A21">
        <w:rPr>
          <w:lang w:val="lt-LT"/>
        </w:rPr>
        <w:t xml:space="preserve"> (jei reikalinga)</w:t>
      </w:r>
      <w:r w:rsidR="007D2164" w:rsidRPr="00031A21">
        <w:rPr>
          <w:lang w:val="lt-LT"/>
        </w:rPr>
        <w:t xml:space="preserve">. </w:t>
      </w:r>
    </w:p>
    <w:p w14:paraId="70026E49" w14:textId="77777777" w:rsidR="007D2164" w:rsidRPr="00031A21" w:rsidRDefault="007D2164" w:rsidP="000A0BA2">
      <w:pPr>
        <w:pStyle w:val="ListParagraph"/>
        <w:numPr>
          <w:ilvl w:val="0"/>
          <w:numId w:val="0"/>
        </w:numPr>
        <w:tabs>
          <w:tab w:val="left" w:pos="360"/>
        </w:tabs>
        <w:spacing w:before="120" w:after="120"/>
        <w:ind w:firstLine="629"/>
        <w:jc w:val="both"/>
        <w:rPr>
          <w:i/>
          <w:lang w:val="lt-LT"/>
        </w:rPr>
      </w:pPr>
      <w:r w:rsidRPr="00031A21">
        <w:rPr>
          <w:lang w:val="lt-LT"/>
        </w:rPr>
        <w:t xml:space="preserve">Konkurso dalyvis </w:t>
      </w:r>
      <w:r w:rsidR="000A0BA2" w:rsidRPr="00031A21">
        <w:rPr>
          <w:lang w:val="lt-LT"/>
        </w:rPr>
        <w:t xml:space="preserve">turi </w:t>
      </w:r>
      <w:r w:rsidRPr="00031A21">
        <w:rPr>
          <w:lang w:val="lt-LT"/>
        </w:rPr>
        <w:t>pateik</w:t>
      </w:r>
      <w:r w:rsidR="000A0BA2" w:rsidRPr="00031A21">
        <w:rPr>
          <w:lang w:val="lt-LT"/>
        </w:rPr>
        <w:t xml:space="preserve">ti informaciją apie kiekvieną </w:t>
      </w:r>
      <w:r w:rsidR="00EF7A0D" w:rsidRPr="00F94AC9">
        <w:rPr>
          <w:lang w:val="lt-LT"/>
        </w:rPr>
        <w:t>svarbiausią</w:t>
      </w:r>
      <w:r w:rsidR="00EF7A0D">
        <w:rPr>
          <w:lang w:val="lt-LT"/>
        </w:rPr>
        <w:t xml:space="preserve"> </w:t>
      </w:r>
      <w:r w:rsidR="000A0BA2" w:rsidRPr="00031A21">
        <w:rPr>
          <w:lang w:val="lt-LT"/>
        </w:rPr>
        <w:t>siūlomą įrenginį,</w:t>
      </w:r>
      <w:r w:rsidRPr="00031A21">
        <w:rPr>
          <w:lang w:val="lt-LT"/>
        </w:rPr>
        <w:t xml:space="preserve"> užpildydamas tokią lentelę</w:t>
      </w:r>
      <w:r w:rsidR="000A0BA2" w:rsidRPr="00031A21">
        <w:rPr>
          <w:lang w:val="lt-LT"/>
        </w:rPr>
        <w:t>:</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gridCol w:w="4331"/>
      </w:tblGrid>
      <w:tr w:rsidR="007D2164" w:rsidRPr="00031A21" w14:paraId="7159B4BB" w14:textId="77777777" w:rsidTr="00BB7A9B">
        <w:tc>
          <w:tcPr>
            <w:tcW w:w="4936" w:type="dxa"/>
          </w:tcPr>
          <w:p w14:paraId="284DC8C1"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Įrenginio pavadinimas ir paskirtis</w:t>
            </w:r>
          </w:p>
        </w:tc>
        <w:tc>
          <w:tcPr>
            <w:tcW w:w="4410" w:type="dxa"/>
          </w:tcPr>
          <w:p w14:paraId="4B1B4CAF" w14:textId="77777777" w:rsidR="007D2164" w:rsidRPr="00031A21" w:rsidRDefault="007D2164" w:rsidP="00BB7A9B">
            <w:pPr>
              <w:pStyle w:val="text"/>
              <w:widowControl/>
              <w:spacing w:before="0" w:line="240" w:lineRule="auto"/>
              <w:ind w:left="91"/>
              <w:rPr>
                <w:rFonts w:ascii="Times New Roman" w:hAnsi="Times New Roman" w:cs="Times New Roman"/>
                <w:b/>
                <w:bCs/>
                <w:i/>
                <w:lang w:val="lt-LT"/>
              </w:rPr>
            </w:pPr>
            <w:r w:rsidRPr="00031A21">
              <w:rPr>
                <w:rFonts w:ascii="Times New Roman" w:hAnsi="Times New Roman" w:cs="Times New Roman"/>
                <w:b/>
                <w:bCs/>
                <w:i/>
                <w:lang w:val="lt-LT"/>
              </w:rPr>
              <w:t xml:space="preserve">Pildoma, nurodant konkrečias reikšmes, negalima nurodyti „atitinka“ ar pan. </w:t>
            </w:r>
          </w:p>
        </w:tc>
      </w:tr>
      <w:tr w:rsidR="007D2164" w:rsidRPr="00031A21" w14:paraId="148396F1" w14:textId="77777777" w:rsidTr="00BB7A9B">
        <w:tc>
          <w:tcPr>
            <w:tcW w:w="4936" w:type="dxa"/>
          </w:tcPr>
          <w:p w14:paraId="19775E00"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Įrenginio tipas</w:t>
            </w:r>
          </w:p>
        </w:tc>
        <w:tc>
          <w:tcPr>
            <w:tcW w:w="4410" w:type="dxa"/>
          </w:tcPr>
          <w:p w14:paraId="135DE76A" w14:textId="77777777" w:rsidR="007D2164" w:rsidRPr="00031A21" w:rsidRDefault="007D2164" w:rsidP="00BB7A9B">
            <w:pPr>
              <w:pStyle w:val="text"/>
              <w:widowControl/>
              <w:spacing w:before="0" w:line="240" w:lineRule="auto"/>
              <w:ind w:left="360"/>
              <w:rPr>
                <w:rFonts w:ascii="Times New Roman" w:hAnsi="Times New Roman" w:cs="Times New Roman"/>
                <w:i/>
                <w:lang w:val="lt-LT"/>
              </w:rPr>
            </w:pPr>
          </w:p>
        </w:tc>
      </w:tr>
      <w:tr w:rsidR="007D2164" w:rsidRPr="00031A21" w14:paraId="5F8F6BEE" w14:textId="77777777" w:rsidTr="00BB7A9B">
        <w:tc>
          <w:tcPr>
            <w:tcW w:w="4936" w:type="dxa"/>
          </w:tcPr>
          <w:p w14:paraId="17424F54"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Įrenginio modelis</w:t>
            </w:r>
          </w:p>
        </w:tc>
        <w:tc>
          <w:tcPr>
            <w:tcW w:w="4410" w:type="dxa"/>
          </w:tcPr>
          <w:p w14:paraId="65EA10B2" w14:textId="77777777" w:rsidR="007D2164" w:rsidRPr="00031A21" w:rsidRDefault="007D2164" w:rsidP="00BB7A9B">
            <w:pPr>
              <w:pStyle w:val="text"/>
              <w:widowControl/>
              <w:spacing w:before="0" w:line="240" w:lineRule="auto"/>
              <w:ind w:left="360"/>
              <w:rPr>
                <w:rFonts w:ascii="Times New Roman" w:hAnsi="Times New Roman" w:cs="Times New Roman"/>
                <w:i/>
                <w:lang w:val="lt-LT"/>
              </w:rPr>
            </w:pPr>
          </w:p>
        </w:tc>
      </w:tr>
      <w:tr w:rsidR="007D2164" w:rsidRPr="00031A21" w14:paraId="37234E1D" w14:textId="77777777" w:rsidTr="00BB7A9B">
        <w:tc>
          <w:tcPr>
            <w:tcW w:w="4936" w:type="dxa"/>
          </w:tcPr>
          <w:p w14:paraId="1C2C7F8D"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Gamintojas ir kilmės šalis</w:t>
            </w:r>
          </w:p>
        </w:tc>
        <w:tc>
          <w:tcPr>
            <w:tcW w:w="4410" w:type="dxa"/>
          </w:tcPr>
          <w:p w14:paraId="722601E3"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11DBCACD" w14:textId="77777777" w:rsidTr="00BB7A9B">
        <w:tc>
          <w:tcPr>
            <w:tcW w:w="4936" w:type="dxa"/>
          </w:tcPr>
          <w:p w14:paraId="607870B2"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Vietinis atstovas Lietuvoje (nurodyti jei yra)</w:t>
            </w:r>
          </w:p>
        </w:tc>
        <w:tc>
          <w:tcPr>
            <w:tcW w:w="4410" w:type="dxa"/>
          </w:tcPr>
          <w:p w14:paraId="0788456B"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641E1F71" w14:textId="77777777" w:rsidTr="00BB7A9B">
        <w:tc>
          <w:tcPr>
            <w:tcW w:w="4936" w:type="dxa"/>
          </w:tcPr>
          <w:p w14:paraId="37FFE567"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Matmenys (ilgis, plotis, aukštis) m</w:t>
            </w:r>
          </w:p>
        </w:tc>
        <w:tc>
          <w:tcPr>
            <w:tcW w:w="4410" w:type="dxa"/>
          </w:tcPr>
          <w:p w14:paraId="6F106C78" w14:textId="77777777" w:rsidR="007D2164" w:rsidRPr="00031A21" w:rsidRDefault="007D2164" w:rsidP="00BB7A9B">
            <w:pPr>
              <w:pStyle w:val="text"/>
              <w:widowControl/>
              <w:spacing w:before="0" w:line="240" w:lineRule="auto"/>
              <w:ind w:left="360"/>
              <w:rPr>
                <w:rFonts w:ascii="Times New Roman" w:hAnsi="Times New Roman" w:cs="Times New Roman"/>
                <w:i/>
                <w:sz w:val="22"/>
                <w:szCs w:val="22"/>
                <w:lang w:val="lt-LT"/>
              </w:rPr>
            </w:pPr>
          </w:p>
        </w:tc>
      </w:tr>
      <w:tr w:rsidR="007D2164" w:rsidRPr="00031A21" w14:paraId="202AB49E" w14:textId="77777777" w:rsidTr="00BB7A9B">
        <w:tc>
          <w:tcPr>
            <w:tcW w:w="4936" w:type="dxa"/>
          </w:tcPr>
          <w:p w14:paraId="72A928F6"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Nominalus galingumas (kW)</w:t>
            </w:r>
          </w:p>
        </w:tc>
        <w:tc>
          <w:tcPr>
            <w:tcW w:w="4410" w:type="dxa"/>
          </w:tcPr>
          <w:p w14:paraId="5E954952"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63256F2F" w14:textId="77777777" w:rsidTr="00BB7A9B">
        <w:tc>
          <w:tcPr>
            <w:tcW w:w="4936" w:type="dxa"/>
          </w:tcPr>
          <w:p w14:paraId="215FE578"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Našumas (pvz. m</w:t>
            </w:r>
            <w:r w:rsidRPr="00031A21">
              <w:rPr>
                <w:rFonts w:ascii="Times New Roman" w:hAnsi="Times New Roman" w:cs="Times New Roman"/>
                <w:vertAlign w:val="superscript"/>
                <w:lang w:val="lt-LT"/>
              </w:rPr>
              <w:t>3</w:t>
            </w:r>
            <w:r w:rsidRPr="00031A21">
              <w:rPr>
                <w:rFonts w:ascii="Times New Roman" w:hAnsi="Times New Roman" w:cs="Times New Roman"/>
                <w:lang w:val="lt-LT"/>
              </w:rPr>
              <w:t>/h, l/s)</w:t>
            </w:r>
          </w:p>
        </w:tc>
        <w:tc>
          <w:tcPr>
            <w:tcW w:w="4410" w:type="dxa"/>
          </w:tcPr>
          <w:p w14:paraId="76F2FEC9"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4D9D68AE" w14:textId="77777777" w:rsidTr="00BB7A9B">
        <w:tc>
          <w:tcPr>
            <w:tcW w:w="4936" w:type="dxa"/>
          </w:tcPr>
          <w:p w14:paraId="2E275C2E"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Slėgio aukštis (m.v.st.)</w:t>
            </w:r>
          </w:p>
        </w:tc>
        <w:tc>
          <w:tcPr>
            <w:tcW w:w="4410" w:type="dxa"/>
          </w:tcPr>
          <w:p w14:paraId="37081F16"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311D0F5B" w14:textId="77777777" w:rsidTr="00BB7A9B">
        <w:tc>
          <w:tcPr>
            <w:tcW w:w="4936" w:type="dxa"/>
          </w:tcPr>
          <w:p w14:paraId="2AC5C550"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Variklio sukimosi greitis (aps./min)</w:t>
            </w:r>
          </w:p>
        </w:tc>
        <w:tc>
          <w:tcPr>
            <w:tcW w:w="4410" w:type="dxa"/>
          </w:tcPr>
          <w:p w14:paraId="002F4956"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6406BBE8" w14:textId="77777777" w:rsidTr="00BB7A9B">
        <w:tc>
          <w:tcPr>
            <w:tcW w:w="4936" w:type="dxa"/>
          </w:tcPr>
          <w:p w14:paraId="42E2E8DB"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Korpuso medžiaga</w:t>
            </w:r>
          </w:p>
        </w:tc>
        <w:tc>
          <w:tcPr>
            <w:tcW w:w="4410" w:type="dxa"/>
          </w:tcPr>
          <w:p w14:paraId="160BF6C6"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4909EAA7" w14:textId="77777777" w:rsidTr="00BB7A9B">
        <w:tc>
          <w:tcPr>
            <w:tcW w:w="4936" w:type="dxa"/>
          </w:tcPr>
          <w:p w14:paraId="71639309" w14:textId="77777777" w:rsidR="007D2164" w:rsidRPr="00031A21" w:rsidRDefault="007D2164" w:rsidP="00BB7A9B">
            <w:pPr>
              <w:pStyle w:val="text"/>
              <w:spacing w:before="0"/>
              <w:ind w:left="360"/>
              <w:rPr>
                <w:rFonts w:ascii="Times New Roman" w:hAnsi="Times New Roman" w:cs="Times New Roman"/>
                <w:lang w:val="lt-LT"/>
              </w:rPr>
            </w:pPr>
            <w:r w:rsidRPr="00031A21">
              <w:rPr>
                <w:rFonts w:ascii="Times New Roman" w:hAnsi="Times New Roman" w:cs="Times New Roman"/>
                <w:lang w:val="lt-LT"/>
              </w:rPr>
              <w:t>Masė (kg)</w:t>
            </w:r>
          </w:p>
        </w:tc>
        <w:tc>
          <w:tcPr>
            <w:tcW w:w="4410" w:type="dxa"/>
          </w:tcPr>
          <w:p w14:paraId="140CC5B8"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r w:rsidR="007D2164" w:rsidRPr="00031A21" w14:paraId="17155485" w14:textId="77777777" w:rsidTr="00BB7A9B">
        <w:tc>
          <w:tcPr>
            <w:tcW w:w="4936" w:type="dxa"/>
          </w:tcPr>
          <w:p w14:paraId="1C7BD519"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r w:rsidRPr="00031A21">
              <w:rPr>
                <w:rFonts w:ascii="Times New Roman" w:hAnsi="Times New Roman" w:cs="Times New Roman"/>
                <w:lang w:val="lt-LT"/>
              </w:rPr>
              <w:t>Kiti parametrai:</w:t>
            </w:r>
          </w:p>
        </w:tc>
        <w:tc>
          <w:tcPr>
            <w:tcW w:w="4410" w:type="dxa"/>
          </w:tcPr>
          <w:p w14:paraId="55AADE0C" w14:textId="77777777" w:rsidR="007D2164" w:rsidRPr="00031A21" w:rsidRDefault="007D2164" w:rsidP="00BB7A9B">
            <w:pPr>
              <w:pStyle w:val="text"/>
              <w:widowControl/>
              <w:spacing w:before="0" w:line="240" w:lineRule="auto"/>
              <w:ind w:left="360"/>
              <w:rPr>
                <w:rFonts w:ascii="Times New Roman" w:hAnsi="Times New Roman" w:cs="Times New Roman"/>
                <w:sz w:val="22"/>
                <w:szCs w:val="22"/>
                <w:lang w:val="lt-LT"/>
              </w:rPr>
            </w:pPr>
          </w:p>
        </w:tc>
      </w:tr>
    </w:tbl>
    <w:p w14:paraId="285823D9" w14:textId="77777777" w:rsidR="007D2164" w:rsidRPr="00031A21" w:rsidRDefault="007D2164" w:rsidP="000A0BA2">
      <w:pPr>
        <w:pStyle w:val="ListParagraph"/>
        <w:numPr>
          <w:ilvl w:val="0"/>
          <w:numId w:val="0"/>
        </w:numPr>
        <w:spacing w:before="120"/>
        <w:ind w:firstLine="720"/>
        <w:jc w:val="both"/>
        <w:rPr>
          <w:lang w:val="lt-LT"/>
        </w:rPr>
      </w:pPr>
      <w:r w:rsidRPr="00031A21">
        <w:rPr>
          <w:lang w:val="lt-LT"/>
        </w:rPr>
        <w:t xml:space="preserve">Kartu su užpildytomis lentelėmis </w:t>
      </w:r>
      <w:r w:rsidR="00D36041" w:rsidRPr="00031A21">
        <w:rPr>
          <w:lang w:val="lt-LT"/>
        </w:rPr>
        <w:t>k</w:t>
      </w:r>
      <w:r w:rsidRPr="00031A21">
        <w:rPr>
          <w:lang w:val="lt-LT"/>
        </w:rPr>
        <w:t xml:space="preserve">onkurso dalyvis </w:t>
      </w:r>
      <w:r w:rsidR="00A3622A" w:rsidRPr="00031A21">
        <w:rPr>
          <w:lang w:val="lt-LT"/>
        </w:rPr>
        <w:t xml:space="preserve">turi </w:t>
      </w:r>
      <w:r w:rsidRPr="00031A21">
        <w:rPr>
          <w:lang w:val="lt-LT"/>
        </w:rPr>
        <w:t>pateik</w:t>
      </w:r>
      <w:r w:rsidR="00A3622A" w:rsidRPr="00031A21">
        <w:rPr>
          <w:lang w:val="lt-LT"/>
        </w:rPr>
        <w:t>ti</w:t>
      </w:r>
      <w:r w:rsidRPr="00031A21">
        <w:rPr>
          <w:lang w:val="lt-LT"/>
        </w:rPr>
        <w:t xml:space="preserve"> informaciją apie įrangos parinkimą: </w:t>
      </w:r>
      <w:r w:rsidRPr="002053CD">
        <w:rPr>
          <w:lang w:val="lt-LT"/>
        </w:rPr>
        <w:t>nurod</w:t>
      </w:r>
      <w:r w:rsidR="00A3622A" w:rsidRPr="002053CD">
        <w:rPr>
          <w:lang w:val="lt-LT"/>
        </w:rPr>
        <w:t>yti</w:t>
      </w:r>
      <w:r w:rsidRPr="002053CD">
        <w:rPr>
          <w:lang w:val="lt-LT"/>
        </w:rPr>
        <w:t xml:space="preserve"> pagrindinius technologinio proceso parametrus, kuriais grindžiamas technologinės įrangos parinkimas.</w:t>
      </w:r>
      <w:r w:rsidRPr="00031A21">
        <w:rPr>
          <w:lang w:val="lt-LT"/>
        </w:rPr>
        <w:t xml:space="preserve">  </w:t>
      </w:r>
    </w:p>
    <w:p w14:paraId="5863F1C7" w14:textId="77777777" w:rsidR="007D2164" w:rsidRPr="00031A21" w:rsidRDefault="007D2164" w:rsidP="007D2164">
      <w:pPr>
        <w:pStyle w:val="ListParagraph"/>
        <w:numPr>
          <w:ilvl w:val="0"/>
          <w:numId w:val="0"/>
        </w:numPr>
        <w:ind w:firstLine="720"/>
        <w:jc w:val="both"/>
        <w:rPr>
          <w:lang w:val="lt-LT"/>
        </w:rPr>
      </w:pPr>
      <w:r w:rsidRPr="00031A21">
        <w:rPr>
          <w:lang w:val="lt-LT"/>
        </w:rPr>
        <w:t>Kartu su pasiūlym</w:t>
      </w:r>
      <w:r w:rsidR="000A0BA2" w:rsidRPr="00031A21">
        <w:rPr>
          <w:lang w:val="lt-LT"/>
        </w:rPr>
        <w:t>u</w:t>
      </w:r>
      <w:r w:rsidRPr="00031A21">
        <w:rPr>
          <w:lang w:val="lt-LT"/>
        </w:rPr>
        <w:t xml:space="preserve"> nepateikus tokios informacijos apie siūlomus ir numatomus </w:t>
      </w:r>
      <w:r w:rsidR="00EF7A0D" w:rsidRPr="00F94AC9">
        <w:rPr>
          <w:lang w:val="lt-LT"/>
        </w:rPr>
        <w:t>svarbiausius</w:t>
      </w:r>
      <w:r w:rsidR="00EF7A0D">
        <w:rPr>
          <w:lang w:val="lt-LT"/>
        </w:rPr>
        <w:t xml:space="preserve"> </w:t>
      </w:r>
      <w:r w:rsidRPr="00031A21">
        <w:rPr>
          <w:lang w:val="lt-LT"/>
        </w:rPr>
        <w:t xml:space="preserve">įrenginius bus laikoma, kad </w:t>
      </w:r>
      <w:r w:rsidR="00D36041" w:rsidRPr="00031A21">
        <w:rPr>
          <w:lang w:val="lt-LT"/>
        </w:rPr>
        <w:t>konkurso dalyvio</w:t>
      </w:r>
      <w:r w:rsidRPr="00031A21">
        <w:rPr>
          <w:lang w:val="lt-LT"/>
        </w:rPr>
        <w:t xml:space="preserve"> pasiūlymas neatitinka pirkimo objektui keliamų reikalavimų. Toks pasiūlymas bus atmetamas. </w:t>
      </w:r>
    </w:p>
    <w:p w14:paraId="0D3F571B" w14:textId="77777777" w:rsidR="007D2164" w:rsidRPr="00031A21" w:rsidRDefault="007D2164" w:rsidP="00AB7B9C">
      <w:pPr>
        <w:pStyle w:val="ListParagraph"/>
        <w:numPr>
          <w:ilvl w:val="0"/>
          <w:numId w:val="0"/>
        </w:numPr>
        <w:ind w:left="720" w:hanging="360"/>
        <w:jc w:val="both"/>
        <w:rPr>
          <w:lang w:val="lt-LT"/>
        </w:rPr>
      </w:pPr>
    </w:p>
    <w:p w14:paraId="51FD6B4B" w14:textId="77777777" w:rsidR="005B3EA5" w:rsidRPr="00031A21" w:rsidRDefault="005B3EA5" w:rsidP="009D6666">
      <w:pPr>
        <w:pStyle w:val="Heading1"/>
        <w:numPr>
          <w:ilvl w:val="0"/>
          <w:numId w:val="20"/>
        </w:numPr>
        <w:tabs>
          <w:tab w:val="left" w:pos="540"/>
        </w:tabs>
        <w:ind w:left="0" w:firstLine="180"/>
        <w:jc w:val="center"/>
        <w:rPr>
          <w:lang w:val="lt-LT"/>
        </w:rPr>
      </w:pPr>
      <w:bookmarkStart w:id="104" w:name="_Toc41006218"/>
      <w:bookmarkStart w:id="105" w:name="_Toc41006626"/>
      <w:bookmarkStart w:id="106" w:name="_Toc41033913"/>
      <w:bookmarkStart w:id="107" w:name="_Toc41034322"/>
      <w:bookmarkStart w:id="108" w:name="_Toc41006219"/>
      <w:bookmarkStart w:id="109" w:name="_Toc41006627"/>
      <w:bookmarkStart w:id="110" w:name="_Toc41033914"/>
      <w:bookmarkStart w:id="111" w:name="_Toc41034323"/>
      <w:bookmarkStart w:id="112" w:name="_Toc41006220"/>
      <w:bookmarkStart w:id="113" w:name="_Toc41006628"/>
      <w:bookmarkStart w:id="114" w:name="_Toc41033915"/>
      <w:bookmarkStart w:id="115" w:name="_Toc41034324"/>
      <w:bookmarkStart w:id="116" w:name="_Toc41006221"/>
      <w:bookmarkStart w:id="117" w:name="_Toc41006629"/>
      <w:bookmarkStart w:id="118" w:name="_Toc41033916"/>
      <w:bookmarkStart w:id="119" w:name="_Toc41034325"/>
      <w:bookmarkStart w:id="120" w:name="_Toc41006222"/>
      <w:bookmarkStart w:id="121" w:name="_Toc41006630"/>
      <w:bookmarkStart w:id="122" w:name="_Toc41033917"/>
      <w:bookmarkStart w:id="123" w:name="_Toc41034326"/>
      <w:bookmarkStart w:id="124" w:name="_Toc41006223"/>
      <w:bookmarkStart w:id="125" w:name="_Toc41006631"/>
      <w:bookmarkStart w:id="126" w:name="_Toc41033918"/>
      <w:bookmarkStart w:id="127" w:name="_Toc41034327"/>
      <w:bookmarkStart w:id="128" w:name="_Toc41006224"/>
      <w:bookmarkStart w:id="129" w:name="_Toc41006632"/>
      <w:bookmarkStart w:id="130" w:name="_Toc41033919"/>
      <w:bookmarkStart w:id="131" w:name="_Toc41034328"/>
      <w:bookmarkStart w:id="132" w:name="_Toc41006225"/>
      <w:bookmarkStart w:id="133" w:name="_Toc41006633"/>
      <w:bookmarkStart w:id="134" w:name="_Toc41033920"/>
      <w:bookmarkStart w:id="135" w:name="_Toc41034329"/>
      <w:bookmarkStart w:id="136" w:name="_Toc41006226"/>
      <w:bookmarkStart w:id="137" w:name="_Toc41006634"/>
      <w:bookmarkStart w:id="138" w:name="_Toc41033921"/>
      <w:bookmarkStart w:id="139" w:name="_Toc41034330"/>
      <w:bookmarkStart w:id="140" w:name="_Toc41006227"/>
      <w:bookmarkStart w:id="141" w:name="_Toc41006635"/>
      <w:bookmarkStart w:id="142" w:name="_Toc41033922"/>
      <w:bookmarkStart w:id="143" w:name="_Toc41034331"/>
      <w:bookmarkStart w:id="144" w:name="_Toc41006228"/>
      <w:bookmarkStart w:id="145" w:name="_Toc41006636"/>
      <w:bookmarkStart w:id="146" w:name="_Toc41033923"/>
      <w:bookmarkStart w:id="147" w:name="_Toc41034332"/>
      <w:bookmarkStart w:id="148" w:name="_Toc41006229"/>
      <w:bookmarkStart w:id="149" w:name="_Toc41006637"/>
      <w:bookmarkStart w:id="150" w:name="_Toc41033924"/>
      <w:bookmarkStart w:id="151" w:name="_Toc41034333"/>
      <w:bookmarkStart w:id="152" w:name="_Toc41006230"/>
      <w:bookmarkStart w:id="153" w:name="_Toc41006638"/>
      <w:bookmarkStart w:id="154" w:name="_Toc41033925"/>
      <w:bookmarkStart w:id="155" w:name="_Toc41034334"/>
      <w:bookmarkStart w:id="156" w:name="_Toc41006231"/>
      <w:bookmarkStart w:id="157" w:name="_Toc41006639"/>
      <w:bookmarkStart w:id="158" w:name="_Toc41033926"/>
      <w:bookmarkStart w:id="159" w:name="_Toc41034335"/>
      <w:bookmarkStart w:id="160" w:name="_Toc41006232"/>
      <w:bookmarkStart w:id="161" w:name="_Toc41006640"/>
      <w:bookmarkStart w:id="162" w:name="_Toc41033927"/>
      <w:bookmarkStart w:id="163" w:name="_Toc41034336"/>
      <w:bookmarkStart w:id="164" w:name="_Toc41006233"/>
      <w:bookmarkStart w:id="165" w:name="_Toc41006641"/>
      <w:bookmarkStart w:id="166" w:name="_Toc41033928"/>
      <w:bookmarkStart w:id="167" w:name="_Toc41034337"/>
      <w:bookmarkStart w:id="168" w:name="_Toc41006234"/>
      <w:bookmarkStart w:id="169" w:name="_Toc41006642"/>
      <w:bookmarkStart w:id="170" w:name="_Toc41033929"/>
      <w:bookmarkStart w:id="171" w:name="_Toc41034338"/>
      <w:bookmarkStart w:id="172" w:name="_Toc41006235"/>
      <w:bookmarkStart w:id="173" w:name="_Toc41006643"/>
      <w:bookmarkStart w:id="174" w:name="_Toc41033930"/>
      <w:bookmarkStart w:id="175" w:name="_Toc41034339"/>
      <w:bookmarkStart w:id="176" w:name="_Toc41006236"/>
      <w:bookmarkStart w:id="177" w:name="_Toc41006644"/>
      <w:bookmarkStart w:id="178" w:name="_Toc41033931"/>
      <w:bookmarkStart w:id="179" w:name="_Toc41034340"/>
      <w:bookmarkStart w:id="180" w:name="_Toc41006237"/>
      <w:bookmarkStart w:id="181" w:name="_Toc41006645"/>
      <w:bookmarkStart w:id="182" w:name="_Toc41033932"/>
      <w:bookmarkStart w:id="183" w:name="_Toc41034341"/>
      <w:bookmarkStart w:id="184" w:name="_Toc41006238"/>
      <w:bookmarkStart w:id="185" w:name="_Toc41006646"/>
      <w:bookmarkStart w:id="186" w:name="_Toc41033933"/>
      <w:bookmarkStart w:id="187" w:name="_Toc41034342"/>
      <w:bookmarkStart w:id="188" w:name="_Toc41006239"/>
      <w:bookmarkStart w:id="189" w:name="_Toc41006647"/>
      <w:bookmarkStart w:id="190" w:name="_Toc41033934"/>
      <w:bookmarkStart w:id="191" w:name="_Toc41034343"/>
      <w:bookmarkStart w:id="192" w:name="_Toc41006240"/>
      <w:bookmarkStart w:id="193" w:name="_Toc41006648"/>
      <w:bookmarkStart w:id="194" w:name="_Toc41033935"/>
      <w:bookmarkStart w:id="195" w:name="_Toc41034344"/>
      <w:bookmarkStart w:id="196" w:name="_Toc41006241"/>
      <w:bookmarkStart w:id="197" w:name="_Toc41006649"/>
      <w:bookmarkStart w:id="198" w:name="_Toc41033936"/>
      <w:bookmarkStart w:id="199" w:name="_Toc41034345"/>
      <w:bookmarkStart w:id="200" w:name="_Toc41006242"/>
      <w:bookmarkStart w:id="201" w:name="_Toc41006650"/>
      <w:bookmarkStart w:id="202" w:name="_Toc41033937"/>
      <w:bookmarkStart w:id="203" w:name="_Toc41034346"/>
      <w:bookmarkStart w:id="204" w:name="_Toc41006243"/>
      <w:bookmarkStart w:id="205" w:name="_Toc41006651"/>
      <w:bookmarkStart w:id="206" w:name="_Toc41033938"/>
      <w:bookmarkStart w:id="207" w:name="_Toc41034347"/>
      <w:bookmarkStart w:id="208" w:name="_Toc41006244"/>
      <w:bookmarkStart w:id="209" w:name="_Toc41006652"/>
      <w:bookmarkStart w:id="210" w:name="_Toc41033939"/>
      <w:bookmarkStart w:id="211" w:name="_Toc41034348"/>
      <w:bookmarkStart w:id="212" w:name="_Toc41006245"/>
      <w:bookmarkStart w:id="213" w:name="_Toc41006653"/>
      <w:bookmarkStart w:id="214" w:name="_Toc41033940"/>
      <w:bookmarkStart w:id="215" w:name="_Toc41034349"/>
      <w:bookmarkStart w:id="216" w:name="_Toc41006246"/>
      <w:bookmarkStart w:id="217" w:name="_Toc41006654"/>
      <w:bookmarkStart w:id="218" w:name="_Toc41033941"/>
      <w:bookmarkStart w:id="219" w:name="_Toc41034350"/>
      <w:bookmarkStart w:id="220" w:name="_Toc41006247"/>
      <w:bookmarkStart w:id="221" w:name="_Toc41006655"/>
      <w:bookmarkStart w:id="222" w:name="_Toc41033942"/>
      <w:bookmarkStart w:id="223" w:name="_Toc41034351"/>
      <w:bookmarkStart w:id="224" w:name="_Toc41006248"/>
      <w:bookmarkStart w:id="225" w:name="_Toc41006656"/>
      <w:bookmarkStart w:id="226" w:name="_Toc41033943"/>
      <w:bookmarkStart w:id="227" w:name="_Toc41034352"/>
      <w:bookmarkStart w:id="228" w:name="_Toc41006249"/>
      <w:bookmarkStart w:id="229" w:name="_Toc41006657"/>
      <w:bookmarkStart w:id="230" w:name="_Toc41033944"/>
      <w:bookmarkStart w:id="231" w:name="_Toc41034353"/>
      <w:bookmarkStart w:id="232" w:name="_Toc41003786"/>
      <w:bookmarkStart w:id="233" w:name="_Toc41004129"/>
      <w:bookmarkStart w:id="234" w:name="_Toc41004473"/>
      <w:bookmarkStart w:id="235" w:name="_Toc41004818"/>
      <w:bookmarkStart w:id="236" w:name="_Toc41005163"/>
      <w:bookmarkStart w:id="237" w:name="_Toc41005509"/>
      <w:bookmarkStart w:id="238" w:name="_Toc41005854"/>
      <w:bookmarkStart w:id="239" w:name="_Toc41006250"/>
      <w:bookmarkStart w:id="240" w:name="_Toc41006658"/>
      <w:bookmarkStart w:id="241" w:name="_Toc41033945"/>
      <w:bookmarkStart w:id="242" w:name="_Toc41034354"/>
      <w:bookmarkStart w:id="243" w:name="_Toc41003787"/>
      <w:bookmarkStart w:id="244" w:name="_Toc41004130"/>
      <w:bookmarkStart w:id="245" w:name="_Toc41004474"/>
      <w:bookmarkStart w:id="246" w:name="_Toc41004819"/>
      <w:bookmarkStart w:id="247" w:name="_Toc41005164"/>
      <w:bookmarkStart w:id="248" w:name="_Toc41005510"/>
      <w:bookmarkStart w:id="249" w:name="_Toc41005855"/>
      <w:bookmarkStart w:id="250" w:name="_Toc41006251"/>
      <w:bookmarkStart w:id="251" w:name="_Toc41006659"/>
      <w:bookmarkStart w:id="252" w:name="_Toc41033946"/>
      <w:bookmarkStart w:id="253" w:name="_Toc41034355"/>
      <w:bookmarkStart w:id="254" w:name="_Toc41006252"/>
      <w:bookmarkStart w:id="255" w:name="_Toc41006660"/>
      <w:bookmarkStart w:id="256" w:name="_Toc41033947"/>
      <w:bookmarkStart w:id="257" w:name="_Toc41034356"/>
      <w:bookmarkStart w:id="258" w:name="_Toc41006253"/>
      <w:bookmarkStart w:id="259" w:name="_Toc41006661"/>
      <w:bookmarkStart w:id="260" w:name="_Toc41033948"/>
      <w:bookmarkStart w:id="261" w:name="_Toc41034357"/>
      <w:bookmarkStart w:id="262" w:name="_Toc41006254"/>
      <w:bookmarkStart w:id="263" w:name="_Toc41006662"/>
      <w:bookmarkStart w:id="264" w:name="_Toc41033949"/>
      <w:bookmarkStart w:id="265" w:name="_Toc41034358"/>
      <w:bookmarkStart w:id="266" w:name="_Toc41006255"/>
      <w:bookmarkStart w:id="267" w:name="_Toc41006663"/>
      <w:bookmarkStart w:id="268" w:name="_Toc41033950"/>
      <w:bookmarkStart w:id="269" w:name="_Toc41034359"/>
      <w:bookmarkStart w:id="270" w:name="_Toc41006256"/>
      <w:bookmarkStart w:id="271" w:name="_Toc41006664"/>
      <w:bookmarkStart w:id="272" w:name="_Toc41033951"/>
      <w:bookmarkStart w:id="273" w:name="_Toc41034360"/>
      <w:bookmarkStart w:id="274" w:name="_Toc41006257"/>
      <w:bookmarkStart w:id="275" w:name="_Toc41006665"/>
      <w:bookmarkStart w:id="276" w:name="_Toc41033952"/>
      <w:bookmarkStart w:id="277" w:name="_Toc41034361"/>
      <w:bookmarkStart w:id="278" w:name="_Toc41006258"/>
      <w:bookmarkStart w:id="279" w:name="_Toc41006666"/>
      <w:bookmarkStart w:id="280" w:name="_Toc41033953"/>
      <w:bookmarkStart w:id="281" w:name="_Toc41034362"/>
      <w:bookmarkStart w:id="282" w:name="_Toc41006259"/>
      <w:bookmarkStart w:id="283" w:name="_Toc41006667"/>
      <w:bookmarkStart w:id="284" w:name="_Toc41033954"/>
      <w:bookmarkStart w:id="285" w:name="_Toc41034363"/>
      <w:bookmarkStart w:id="286" w:name="_Toc41006260"/>
      <w:bookmarkStart w:id="287" w:name="_Toc41006668"/>
      <w:bookmarkStart w:id="288" w:name="_Toc41033955"/>
      <w:bookmarkStart w:id="289" w:name="_Toc41034364"/>
      <w:bookmarkStart w:id="290" w:name="_Toc41006261"/>
      <w:bookmarkStart w:id="291" w:name="_Toc41006669"/>
      <w:bookmarkStart w:id="292" w:name="_Toc41033956"/>
      <w:bookmarkStart w:id="293" w:name="_Toc41034365"/>
      <w:bookmarkStart w:id="294" w:name="_Toc41006262"/>
      <w:bookmarkStart w:id="295" w:name="_Toc41006670"/>
      <w:bookmarkStart w:id="296" w:name="_Toc41033957"/>
      <w:bookmarkStart w:id="297" w:name="_Toc41034366"/>
      <w:bookmarkStart w:id="298" w:name="_Toc41006263"/>
      <w:bookmarkStart w:id="299" w:name="_Toc41006671"/>
      <w:bookmarkStart w:id="300" w:name="_Toc41033958"/>
      <w:bookmarkStart w:id="301" w:name="_Toc41034367"/>
      <w:bookmarkStart w:id="302" w:name="_Toc41003789"/>
      <w:bookmarkStart w:id="303" w:name="_Toc41004132"/>
      <w:bookmarkStart w:id="304" w:name="_Toc41004476"/>
      <w:bookmarkStart w:id="305" w:name="_Toc41004821"/>
      <w:bookmarkStart w:id="306" w:name="_Toc41005166"/>
      <w:bookmarkStart w:id="307" w:name="_Toc41005512"/>
      <w:bookmarkStart w:id="308" w:name="_Toc41005857"/>
      <w:bookmarkStart w:id="309" w:name="_Toc41006264"/>
      <w:bookmarkStart w:id="310" w:name="_Toc41006672"/>
      <w:bookmarkStart w:id="311" w:name="_Toc41033959"/>
      <w:bookmarkStart w:id="312" w:name="_Toc41034368"/>
      <w:bookmarkStart w:id="313" w:name="_Toc41006265"/>
      <w:bookmarkStart w:id="314" w:name="_Toc41006673"/>
      <w:bookmarkStart w:id="315" w:name="_Toc41033960"/>
      <w:bookmarkStart w:id="316" w:name="_Toc41034369"/>
      <w:bookmarkStart w:id="317" w:name="_Toc41006266"/>
      <w:bookmarkStart w:id="318" w:name="_Toc41006674"/>
      <w:bookmarkStart w:id="319" w:name="_Toc41033961"/>
      <w:bookmarkStart w:id="320" w:name="_Toc41034370"/>
      <w:bookmarkStart w:id="321" w:name="_Toc41003791"/>
      <w:bookmarkStart w:id="322" w:name="_Toc41004134"/>
      <w:bookmarkStart w:id="323" w:name="_Toc41004478"/>
      <w:bookmarkStart w:id="324" w:name="_Toc41004823"/>
      <w:bookmarkStart w:id="325" w:name="_Toc41005168"/>
      <w:bookmarkStart w:id="326" w:name="_Toc41005514"/>
      <w:bookmarkStart w:id="327" w:name="_Toc41005859"/>
      <w:bookmarkStart w:id="328" w:name="_Toc41006267"/>
      <w:bookmarkStart w:id="329" w:name="_Toc41006675"/>
      <w:bookmarkStart w:id="330" w:name="_Toc41033962"/>
      <w:bookmarkStart w:id="331" w:name="_Toc41034371"/>
      <w:bookmarkStart w:id="332" w:name="_Toc18044383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031A21">
        <w:rPr>
          <w:lang w:val="lt-LT"/>
        </w:rPr>
        <w:t xml:space="preserve">Techniniai reikalavimai statybos </w:t>
      </w:r>
      <w:r w:rsidR="00403451" w:rsidRPr="00031A21">
        <w:rPr>
          <w:lang w:val="lt-LT"/>
        </w:rPr>
        <w:t xml:space="preserve">ir mechaniniams </w:t>
      </w:r>
      <w:r w:rsidRPr="00031A21">
        <w:rPr>
          <w:lang w:val="lt-LT"/>
        </w:rPr>
        <w:t>darbams</w:t>
      </w:r>
      <w:bookmarkEnd w:id="332"/>
    </w:p>
    <w:p w14:paraId="0209F6D7" w14:textId="77777777" w:rsidR="001F258A" w:rsidRPr="00031A21" w:rsidRDefault="00AA236C" w:rsidP="009D6666">
      <w:pPr>
        <w:pStyle w:val="Heading2"/>
        <w:numPr>
          <w:ilvl w:val="1"/>
          <w:numId w:val="20"/>
        </w:numPr>
        <w:ind w:hanging="540"/>
        <w:rPr>
          <w:lang w:val="lt-LT"/>
        </w:rPr>
      </w:pPr>
      <w:bookmarkStart w:id="333" w:name="_Toc41003794"/>
      <w:bookmarkStart w:id="334" w:name="_Toc41004137"/>
      <w:bookmarkStart w:id="335" w:name="_Toc41004481"/>
      <w:bookmarkStart w:id="336" w:name="_Toc41004826"/>
      <w:bookmarkStart w:id="337" w:name="_Toc41005171"/>
      <w:bookmarkStart w:id="338" w:name="_Toc41005517"/>
      <w:bookmarkStart w:id="339" w:name="_Toc41005862"/>
      <w:bookmarkStart w:id="340" w:name="_Toc41006270"/>
      <w:bookmarkStart w:id="341" w:name="_Toc41006678"/>
      <w:bookmarkStart w:id="342" w:name="_Toc41033965"/>
      <w:bookmarkStart w:id="343" w:name="_Toc41034374"/>
      <w:bookmarkStart w:id="344" w:name="bookmark141"/>
      <w:bookmarkStart w:id="345" w:name="bookmark142"/>
      <w:bookmarkStart w:id="346" w:name="bookmark140"/>
      <w:bookmarkStart w:id="347" w:name="_Toc180443833"/>
      <w:bookmarkEnd w:id="333"/>
      <w:bookmarkEnd w:id="334"/>
      <w:bookmarkEnd w:id="335"/>
      <w:bookmarkEnd w:id="336"/>
      <w:bookmarkEnd w:id="337"/>
      <w:bookmarkEnd w:id="338"/>
      <w:bookmarkEnd w:id="339"/>
      <w:bookmarkEnd w:id="340"/>
      <w:bookmarkEnd w:id="341"/>
      <w:bookmarkEnd w:id="342"/>
      <w:bookmarkEnd w:id="343"/>
      <w:r>
        <w:rPr>
          <w:lang w:val="lt-LT"/>
        </w:rPr>
        <w:t xml:space="preserve"> </w:t>
      </w:r>
      <w:r w:rsidR="001F258A" w:rsidRPr="00031A21">
        <w:rPr>
          <w:lang w:val="lt-LT"/>
        </w:rPr>
        <w:t xml:space="preserve">Prijungimai </w:t>
      </w:r>
      <w:bookmarkEnd w:id="344"/>
      <w:bookmarkEnd w:id="345"/>
      <w:bookmarkEnd w:id="346"/>
      <w:r w:rsidR="007564C6" w:rsidRPr="00031A21">
        <w:rPr>
          <w:lang w:val="lt-LT"/>
        </w:rPr>
        <w:t xml:space="preserve">prie </w:t>
      </w:r>
      <w:r w:rsidR="001F258A" w:rsidRPr="00031A21">
        <w:rPr>
          <w:lang w:val="lt-LT"/>
        </w:rPr>
        <w:t>nuotekų šalinimo ir elektros tinklų</w:t>
      </w:r>
      <w:bookmarkEnd w:id="347"/>
    </w:p>
    <w:p w14:paraId="534F3A5F" w14:textId="77777777" w:rsidR="001F258A" w:rsidRPr="00031A21" w:rsidRDefault="00EF3228" w:rsidP="001F258A">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1F258A" w:rsidRPr="00031A21">
        <w:rPr>
          <w:rFonts w:ascii="Times New Roman" w:hAnsi="Times New Roman" w:cs="Times New Roman"/>
          <w:color w:val="auto"/>
        </w:rPr>
        <w:t xml:space="preserve">as atsakingas už visų išorinių (nuotekų šalinimo, elektros) sistemų pajungimą ir </w:t>
      </w:r>
      <w:r w:rsidR="00913AF1" w:rsidRPr="00031A21">
        <w:rPr>
          <w:rFonts w:ascii="Times New Roman" w:hAnsi="Times New Roman" w:cs="Times New Roman"/>
          <w:color w:val="auto"/>
        </w:rPr>
        <w:t xml:space="preserve">tinkamo </w:t>
      </w:r>
      <w:r w:rsidR="001F258A" w:rsidRPr="00031A21">
        <w:rPr>
          <w:rFonts w:ascii="Times New Roman" w:hAnsi="Times New Roman" w:cs="Times New Roman"/>
          <w:color w:val="auto"/>
        </w:rPr>
        <w:t>veikimo užtikrinimą.</w:t>
      </w:r>
    </w:p>
    <w:p w14:paraId="217F250F" w14:textId="77777777" w:rsidR="001F258A" w:rsidRPr="00031A21" w:rsidRDefault="001F258A" w:rsidP="001F258A">
      <w:pPr>
        <w:ind w:firstLine="567"/>
        <w:jc w:val="both"/>
        <w:rPr>
          <w:rFonts w:ascii="Times New Roman" w:hAnsi="Times New Roman" w:cs="Times New Roman"/>
          <w:color w:val="auto"/>
        </w:rPr>
      </w:pPr>
      <w:r w:rsidRPr="00031A21">
        <w:rPr>
          <w:rFonts w:ascii="Times New Roman" w:hAnsi="Times New Roman" w:cs="Times New Roman"/>
          <w:color w:val="auto"/>
        </w:rPr>
        <w:t xml:space="preserve">Visos paviršinės nuotekų valymo įrenginių teritorijoje susidarančios nuotekos turi būti tvarkomos pagal Lietuvos Respublikoje galiojančių teisės aktų reikalavimus. Dėl kritulių ir polaidžio susidarys paviršinės nuotekos. Švarios lietaus ir polaidžio nuotekos </w:t>
      </w:r>
      <w:r w:rsidR="00661E91" w:rsidRPr="00031A21">
        <w:rPr>
          <w:rFonts w:ascii="Times New Roman" w:hAnsi="Times New Roman" w:cs="Times New Roman"/>
          <w:color w:val="auto"/>
        </w:rPr>
        <w:t>nuo</w:t>
      </w:r>
      <w:r w:rsidR="00933338" w:rsidRPr="00031A21">
        <w:rPr>
          <w:rFonts w:ascii="Times New Roman" w:hAnsi="Times New Roman" w:cs="Times New Roman"/>
          <w:color w:val="auto"/>
        </w:rPr>
        <w:t xml:space="preserve"> pastato ir</w:t>
      </w:r>
      <w:r w:rsidR="00661E91" w:rsidRPr="00031A21">
        <w:rPr>
          <w:rFonts w:ascii="Times New Roman" w:hAnsi="Times New Roman" w:cs="Times New Roman"/>
          <w:color w:val="auto"/>
        </w:rPr>
        <w:t xml:space="preserve"> kietųjų dangų </w:t>
      </w:r>
      <w:r w:rsidRPr="00031A21">
        <w:rPr>
          <w:rFonts w:ascii="Times New Roman" w:hAnsi="Times New Roman" w:cs="Times New Roman"/>
          <w:color w:val="auto"/>
        </w:rPr>
        <w:t xml:space="preserve">gali būti išleidžiamos į aplinką be valymo. </w:t>
      </w:r>
    </w:p>
    <w:p w14:paraId="25BD7310" w14:textId="77777777" w:rsidR="001F258A" w:rsidRPr="00031A21" w:rsidRDefault="001F258A" w:rsidP="001F258A">
      <w:pPr>
        <w:ind w:firstLine="567"/>
        <w:jc w:val="both"/>
        <w:rPr>
          <w:rFonts w:ascii="Times New Roman" w:hAnsi="Times New Roman" w:cs="Times New Roman"/>
          <w:color w:val="auto"/>
        </w:rPr>
      </w:pPr>
      <w:r w:rsidRPr="00031A21">
        <w:rPr>
          <w:rFonts w:ascii="Times New Roman" w:hAnsi="Times New Roman" w:cs="Times New Roman"/>
          <w:color w:val="auto"/>
        </w:rPr>
        <w:t xml:space="preserve">Užterštų paviršinių (lietaus) nuotekų nuo kietų dangų tvarkymas </w:t>
      </w:r>
      <w:r w:rsidR="00191D73" w:rsidRPr="00031A21">
        <w:rPr>
          <w:rFonts w:ascii="Times New Roman" w:hAnsi="Times New Roman" w:cs="Times New Roman"/>
          <w:color w:val="auto"/>
        </w:rPr>
        <w:t>turi būti atliek</w:t>
      </w:r>
      <w:r w:rsidR="00030248" w:rsidRPr="00031A21">
        <w:rPr>
          <w:rFonts w:ascii="Times New Roman" w:hAnsi="Times New Roman" w:cs="Times New Roman"/>
          <w:color w:val="auto"/>
        </w:rPr>
        <w:t>a</w:t>
      </w:r>
      <w:r w:rsidR="00191D73" w:rsidRPr="00031A21">
        <w:rPr>
          <w:rFonts w:ascii="Times New Roman" w:hAnsi="Times New Roman" w:cs="Times New Roman"/>
          <w:color w:val="auto"/>
        </w:rPr>
        <w:t>mas</w:t>
      </w:r>
      <w:r w:rsidRPr="00031A21">
        <w:rPr>
          <w:rFonts w:ascii="Times New Roman" w:hAnsi="Times New Roman" w:cs="Times New Roman"/>
          <w:color w:val="auto"/>
        </w:rPr>
        <w:t xml:space="preserve"> </w:t>
      </w:r>
      <w:r w:rsidR="007564C6" w:rsidRPr="00031A21">
        <w:rPr>
          <w:rFonts w:ascii="Times New Roman" w:hAnsi="Times New Roman" w:cs="Times New Roman"/>
          <w:color w:val="auto"/>
        </w:rPr>
        <w:t>pa</w:t>
      </w:r>
      <w:r w:rsidRPr="00031A21">
        <w:rPr>
          <w:rFonts w:ascii="Times New Roman" w:hAnsi="Times New Roman" w:cs="Times New Roman"/>
          <w:color w:val="auto"/>
        </w:rPr>
        <w:t xml:space="preserve">gal </w:t>
      </w:r>
      <w:r w:rsidRPr="00031A21">
        <w:rPr>
          <w:rFonts w:ascii="Times New Roman" w:hAnsi="Times New Roman" w:cs="Times New Roman"/>
          <w:color w:val="auto"/>
        </w:rPr>
        <w:lastRenderedPageBreak/>
        <w:t>galiojančius normatyvus</w:t>
      </w:r>
      <w:r w:rsidR="007564C6" w:rsidRPr="00031A21">
        <w:rPr>
          <w:rFonts w:ascii="Times New Roman" w:hAnsi="Times New Roman" w:cs="Times New Roman"/>
          <w:color w:val="auto"/>
        </w:rPr>
        <w:t xml:space="preserve"> ir taisykles.</w:t>
      </w:r>
    </w:p>
    <w:p w14:paraId="6FF3F2A5" w14:textId="77777777" w:rsidR="00DA588C" w:rsidRPr="00031A21" w:rsidRDefault="00DA588C" w:rsidP="00D65A54">
      <w:pPr>
        <w:ind w:firstLine="567"/>
        <w:jc w:val="both"/>
        <w:rPr>
          <w:rFonts w:ascii="Times New Roman" w:hAnsi="Times New Roman" w:cs="Times New Roman"/>
          <w:color w:val="auto"/>
        </w:rPr>
      </w:pPr>
      <w:r w:rsidRPr="00031A21">
        <w:rPr>
          <w:rFonts w:ascii="Times New Roman" w:hAnsi="Times New Roman" w:cs="Times New Roman"/>
          <w:color w:val="auto"/>
        </w:rPr>
        <w:t xml:space="preserve">Užsakovas yra atsakingas už tinkamo elektros tiekimo užtikrinimą </w:t>
      </w:r>
      <w:r w:rsidR="009C2144" w:rsidRPr="00031A21">
        <w:rPr>
          <w:rFonts w:ascii="Times New Roman" w:hAnsi="Times New Roman" w:cs="Times New Roman"/>
          <w:color w:val="auto"/>
        </w:rPr>
        <w:t>būsimiems n</w:t>
      </w:r>
      <w:r w:rsidRPr="00031A21">
        <w:rPr>
          <w:rFonts w:ascii="Times New Roman" w:hAnsi="Times New Roman" w:cs="Times New Roman"/>
          <w:color w:val="auto"/>
        </w:rPr>
        <w:t>uotekų valymo įrenginiams, įskaitant:</w:t>
      </w:r>
    </w:p>
    <w:p w14:paraId="7CB088DE" w14:textId="77777777" w:rsidR="00DA588C" w:rsidRPr="00031A21" w:rsidRDefault="00DA588C" w:rsidP="009D6666">
      <w:pPr>
        <w:numPr>
          <w:ilvl w:val="0"/>
          <w:numId w:val="22"/>
        </w:numPr>
        <w:ind w:left="0" w:firstLine="567"/>
        <w:jc w:val="both"/>
        <w:rPr>
          <w:rFonts w:ascii="Times New Roman" w:hAnsi="Times New Roman" w:cs="Times New Roman"/>
          <w:color w:val="auto"/>
        </w:rPr>
      </w:pPr>
      <w:r w:rsidRPr="00031A21">
        <w:rPr>
          <w:rFonts w:ascii="Times New Roman" w:hAnsi="Times New Roman" w:cs="Times New Roman"/>
          <w:color w:val="auto"/>
        </w:rPr>
        <w:t>Elektros galios poreikio ir reikiamos galios užsakymą iš AB „Energijos skirstymo operatorius“ (ESO);</w:t>
      </w:r>
    </w:p>
    <w:p w14:paraId="1B7FA044" w14:textId="77777777" w:rsidR="00DA588C" w:rsidRPr="002053CD" w:rsidRDefault="00DA588C" w:rsidP="009D6666">
      <w:pPr>
        <w:numPr>
          <w:ilvl w:val="0"/>
          <w:numId w:val="22"/>
        </w:numPr>
        <w:ind w:left="0" w:firstLine="567"/>
        <w:jc w:val="both"/>
        <w:rPr>
          <w:rFonts w:ascii="Times New Roman" w:hAnsi="Times New Roman" w:cs="Times New Roman"/>
          <w:color w:val="auto"/>
        </w:rPr>
      </w:pPr>
      <w:r w:rsidRPr="002053CD">
        <w:rPr>
          <w:rFonts w:ascii="Times New Roman" w:hAnsi="Times New Roman" w:cs="Times New Roman"/>
          <w:color w:val="auto"/>
        </w:rPr>
        <w:t>Visų su elektros galios padidinimu susijusių projektavimo, derinimo, įrengimo darbų ir su tuo susijusių išlaidų padengimą;</w:t>
      </w:r>
    </w:p>
    <w:p w14:paraId="0A340EAC" w14:textId="77777777" w:rsidR="00DA588C" w:rsidRPr="002053CD" w:rsidRDefault="00DA588C" w:rsidP="009D6666">
      <w:pPr>
        <w:numPr>
          <w:ilvl w:val="0"/>
          <w:numId w:val="22"/>
        </w:numPr>
        <w:ind w:left="0" w:firstLine="567"/>
        <w:jc w:val="both"/>
        <w:rPr>
          <w:rFonts w:ascii="Times New Roman" w:hAnsi="Times New Roman" w:cs="Times New Roman"/>
          <w:color w:val="auto"/>
        </w:rPr>
      </w:pPr>
      <w:r w:rsidRPr="002053CD">
        <w:rPr>
          <w:rFonts w:ascii="Times New Roman" w:hAnsi="Times New Roman" w:cs="Times New Roman"/>
          <w:color w:val="auto"/>
        </w:rPr>
        <w:t xml:space="preserve">Elektros įvado prijungimą iki </w:t>
      </w:r>
      <w:r w:rsidR="009C2144" w:rsidRPr="002053CD">
        <w:rPr>
          <w:rFonts w:ascii="Times New Roman" w:hAnsi="Times New Roman" w:cs="Times New Roman"/>
          <w:color w:val="auto"/>
        </w:rPr>
        <w:t>R</w:t>
      </w:r>
      <w:r w:rsidRPr="002053CD">
        <w:rPr>
          <w:rFonts w:ascii="Times New Roman" w:hAnsi="Times New Roman" w:cs="Times New Roman"/>
          <w:color w:val="auto"/>
        </w:rPr>
        <w:t>angovo nurodytos prijungimo vietos ir užtikrinimą, kad elektros tiekimas atitiktų techninių sąlygų reikalavimus.</w:t>
      </w:r>
    </w:p>
    <w:p w14:paraId="0A239848" w14:textId="77777777" w:rsidR="00AE1071" w:rsidRPr="00031A21" w:rsidRDefault="00AA236C" w:rsidP="009D6666">
      <w:pPr>
        <w:pStyle w:val="Heading2"/>
        <w:numPr>
          <w:ilvl w:val="1"/>
          <w:numId w:val="20"/>
        </w:numPr>
        <w:ind w:hanging="540"/>
        <w:rPr>
          <w:lang w:val="lt-LT"/>
        </w:rPr>
      </w:pPr>
      <w:bookmarkStart w:id="348" w:name="_Toc180443834"/>
      <w:r>
        <w:rPr>
          <w:lang w:val="lt-LT"/>
        </w:rPr>
        <w:t xml:space="preserve"> </w:t>
      </w:r>
      <w:r w:rsidR="00AE1071" w:rsidRPr="00031A21">
        <w:rPr>
          <w:lang w:val="lt-LT"/>
        </w:rPr>
        <w:t>Statybinių konstrukcijų projektavimas</w:t>
      </w:r>
      <w:bookmarkEnd w:id="348"/>
    </w:p>
    <w:p w14:paraId="1295B3B0" w14:textId="77777777" w:rsidR="00933338" w:rsidRPr="00AA236C" w:rsidRDefault="00AA236C" w:rsidP="009D6666">
      <w:pPr>
        <w:pStyle w:val="Heading3"/>
        <w:numPr>
          <w:ilvl w:val="2"/>
          <w:numId w:val="20"/>
        </w:numPr>
        <w:ind w:hanging="540"/>
        <w:rPr>
          <w:lang w:val="lt-LT"/>
        </w:rPr>
      </w:pPr>
      <w:bookmarkStart w:id="349" w:name="_Toc521013511"/>
      <w:bookmarkStart w:id="350" w:name="_Toc180443835"/>
      <w:r>
        <w:rPr>
          <w:lang w:val="lt-LT"/>
        </w:rPr>
        <w:t xml:space="preserve">  </w:t>
      </w:r>
      <w:r w:rsidR="00403451" w:rsidRPr="00031A21">
        <w:rPr>
          <w:lang w:val="lt-LT"/>
        </w:rPr>
        <w:t>Statybos metodai</w:t>
      </w:r>
      <w:bookmarkEnd w:id="349"/>
      <w:bookmarkEnd w:id="350"/>
    </w:p>
    <w:p w14:paraId="141B1CE4" w14:textId="77777777" w:rsidR="00933338" w:rsidRPr="00031A21" w:rsidRDefault="00933338" w:rsidP="00933338">
      <w:pPr>
        <w:ind w:firstLine="567"/>
        <w:jc w:val="both"/>
        <w:rPr>
          <w:rFonts w:ascii="Times New Roman" w:hAnsi="Times New Roman" w:cs="Times New Roman"/>
          <w:color w:val="auto"/>
        </w:rPr>
      </w:pPr>
      <w:r w:rsidRPr="00031A21">
        <w:rPr>
          <w:rFonts w:ascii="Times New Roman" w:hAnsi="Times New Roman" w:cs="Times New Roman"/>
          <w:color w:val="auto"/>
        </w:rPr>
        <w:t xml:space="preserve">Rangovas turės suprojektuoti ir pastatyti </w:t>
      </w:r>
      <w:r w:rsidR="009C2144" w:rsidRPr="00031A21">
        <w:rPr>
          <w:rFonts w:ascii="Times New Roman" w:hAnsi="Times New Roman" w:cs="Times New Roman"/>
          <w:color w:val="auto"/>
        </w:rPr>
        <w:t>kompleksinę nuotekų valyklą</w:t>
      </w:r>
      <w:r w:rsidRPr="00031A21">
        <w:rPr>
          <w:rFonts w:ascii="Times New Roman" w:hAnsi="Times New Roman" w:cs="Times New Roman"/>
          <w:color w:val="auto"/>
        </w:rPr>
        <w:t xml:space="preserve"> su reikalingomis </w:t>
      </w:r>
      <w:r w:rsidR="009C2144" w:rsidRPr="00031A21">
        <w:rPr>
          <w:rFonts w:ascii="Times New Roman" w:hAnsi="Times New Roman" w:cs="Times New Roman"/>
          <w:color w:val="auto"/>
        </w:rPr>
        <w:t>požeminėmis technologinėmis ir pagalbinėmis talpomis, rezervuarais</w:t>
      </w:r>
      <w:r w:rsidRPr="00031A21">
        <w:rPr>
          <w:rFonts w:ascii="Times New Roman" w:hAnsi="Times New Roman" w:cs="Times New Roman"/>
          <w:color w:val="auto"/>
        </w:rPr>
        <w:t>.</w:t>
      </w:r>
    </w:p>
    <w:p w14:paraId="6F3001E9" w14:textId="77777777" w:rsidR="009006A5" w:rsidRPr="00031A21" w:rsidRDefault="00B73D5B" w:rsidP="008A3224">
      <w:pPr>
        <w:ind w:firstLine="567"/>
        <w:jc w:val="both"/>
        <w:rPr>
          <w:rFonts w:ascii="Times New Roman" w:hAnsi="Times New Roman" w:cs="Times New Roman"/>
          <w:color w:val="auto"/>
        </w:rPr>
      </w:pPr>
      <w:r w:rsidRPr="00031A21">
        <w:rPr>
          <w:rFonts w:ascii="Times New Roman" w:hAnsi="Times New Roman" w:cs="Times New Roman"/>
          <w:color w:val="auto"/>
        </w:rPr>
        <w:t xml:space="preserve">Pagrindinės </w:t>
      </w:r>
      <w:r w:rsidR="00661E91" w:rsidRPr="00031A21">
        <w:rPr>
          <w:rFonts w:ascii="Times New Roman" w:hAnsi="Times New Roman" w:cs="Times New Roman"/>
          <w:color w:val="auto"/>
        </w:rPr>
        <w:t>talpų</w:t>
      </w:r>
      <w:r w:rsidR="009C2144" w:rsidRPr="00031A21">
        <w:rPr>
          <w:rFonts w:ascii="Times New Roman" w:hAnsi="Times New Roman" w:cs="Times New Roman"/>
          <w:color w:val="auto"/>
        </w:rPr>
        <w:t>, rezervuarų</w:t>
      </w:r>
      <w:r w:rsidR="00661E91" w:rsidRPr="00031A21">
        <w:rPr>
          <w:rFonts w:ascii="Times New Roman" w:hAnsi="Times New Roman" w:cs="Times New Roman"/>
          <w:color w:val="auto"/>
        </w:rPr>
        <w:t xml:space="preserve"> </w:t>
      </w:r>
      <w:r w:rsidRPr="00031A21">
        <w:rPr>
          <w:rFonts w:ascii="Times New Roman" w:hAnsi="Times New Roman" w:cs="Times New Roman"/>
          <w:color w:val="auto"/>
        </w:rPr>
        <w:t xml:space="preserve">konstrukcijos projektuojamos pagal </w:t>
      </w:r>
      <w:r w:rsidR="008A3224" w:rsidRPr="00031A21">
        <w:rPr>
          <w:rFonts w:ascii="Times New Roman" w:hAnsi="Times New Roman" w:cs="Times New Roman"/>
          <w:color w:val="auto"/>
        </w:rPr>
        <w:t xml:space="preserve">žemiau pateiktus </w:t>
      </w:r>
      <w:r w:rsidRPr="00031A21">
        <w:rPr>
          <w:rFonts w:ascii="Times New Roman" w:hAnsi="Times New Roman" w:cs="Times New Roman"/>
          <w:color w:val="auto"/>
        </w:rPr>
        <w:t>reikalavimus</w:t>
      </w:r>
      <w:r w:rsidR="008A3224" w:rsidRPr="00031A21">
        <w:rPr>
          <w:rFonts w:ascii="Times New Roman" w:hAnsi="Times New Roman" w:cs="Times New Roman"/>
          <w:color w:val="auto"/>
        </w:rPr>
        <w:t>.</w:t>
      </w:r>
    </w:p>
    <w:p w14:paraId="1FC6327F" w14:textId="77777777" w:rsidR="009006A5" w:rsidRPr="00031A21" w:rsidRDefault="00F5647D" w:rsidP="008A3224">
      <w:pPr>
        <w:ind w:firstLine="567"/>
        <w:jc w:val="both"/>
        <w:rPr>
          <w:rFonts w:ascii="Times New Roman" w:hAnsi="Times New Roman" w:cs="Times New Roman"/>
          <w:color w:val="auto"/>
        </w:rPr>
      </w:pPr>
      <w:r w:rsidRPr="00031A21">
        <w:rPr>
          <w:rFonts w:ascii="Times New Roman" w:hAnsi="Times New Roman" w:cs="Times New Roman"/>
          <w:color w:val="auto"/>
        </w:rPr>
        <w:t>Technologiniai rezervuarai (b</w:t>
      </w:r>
      <w:r w:rsidR="000D3C51" w:rsidRPr="00031A21">
        <w:rPr>
          <w:rFonts w:ascii="Times New Roman" w:hAnsi="Times New Roman" w:cs="Times New Roman"/>
          <w:color w:val="auto"/>
        </w:rPr>
        <w:t>ioreaktori</w:t>
      </w:r>
      <w:r w:rsidRPr="00031A21">
        <w:rPr>
          <w:rFonts w:ascii="Times New Roman" w:hAnsi="Times New Roman" w:cs="Times New Roman"/>
          <w:color w:val="auto"/>
        </w:rPr>
        <w:t>ai</w:t>
      </w:r>
      <w:r w:rsidR="00191D73" w:rsidRPr="00031A21">
        <w:rPr>
          <w:rFonts w:ascii="Times New Roman" w:hAnsi="Times New Roman" w:cs="Times New Roman"/>
          <w:color w:val="auto"/>
        </w:rPr>
        <w:t>,</w:t>
      </w:r>
      <w:r w:rsidR="001515A3" w:rsidRPr="00031A21">
        <w:rPr>
          <w:rFonts w:ascii="Times New Roman" w:hAnsi="Times New Roman" w:cs="Times New Roman"/>
          <w:color w:val="auto"/>
        </w:rPr>
        <w:t xml:space="preserve"> </w:t>
      </w:r>
      <w:r w:rsidRPr="00031A21">
        <w:rPr>
          <w:rFonts w:ascii="Times New Roman" w:hAnsi="Times New Roman" w:cs="Times New Roman"/>
          <w:color w:val="auto"/>
        </w:rPr>
        <w:t xml:space="preserve">antriniai </w:t>
      </w:r>
      <w:proofErr w:type="spellStart"/>
      <w:r w:rsidR="001515A3" w:rsidRPr="00031A21">
        <w:rPr>
          <w:rFonts w:ascii="Times New Roman" w:hAnsi="Times New Roman" w:cs="Times New Roman"/>
          <w:color w:val="auto"/>
        </w:rPr>
        <w:t>nusodintuv</w:t>
      </w:r>
      <w:r w:rsidRPr="00031A21">
        <w:rPr>
          <w:rFonts w:ascii="Times New Roman" w:hAnsi="Times New Roman" w:cs="Times New Roman"/>
          <w:color w:val="auto"/>
        </w:rPr>
        <w:t>ai</w:t>
      </w:r>
      <w:proofErr w:type="spellEnd"/>
      <w:r w:rsidR="00191D73" w:rsidRPr="00031A21">
        <w:rPr>
          <w:rFonts w:ascii="Times New Roman" w:hAnsi="Times New Roman" w:cs="Times New Roman"/>
          <w:color w:val="auto"/>
        </w:rPr>
        <w:t>, dumblo tankinimo</w:t>
      </w:r>
      <w:r w:rsidRPr="00031A21">
        <w:rPr>
          <w:rFonts w:ascii="Times New Roman" w:hAnsi="Times New Roman" w:cs="Times New Roman"/>
          <w:color w:val="auto"/>
        </w:rPr>
        <w:t xml:space="preserve"> talpa) </w:t>
      </w:r>
      <w:r w:rsidR="00DD05E7" w:rsidRPr="00031A21">
        <w:rPr>
          <w:rFonts w:ascii="Times New Roman" w:hAnsi="Times New Roman" w:cs="Times New Roman"/>
          <w:color w:val="auto"/>
        </w:rPr>
        <w:t>projektuojami</w:t>
      </w:r>
      <w:r w:rsidRPr="00031A21">
        <w:rPr>
          <w:rFonts w:ascii="Times New Roman" w:hAnsi="Times New Roman" w:cs="Times New Roman"/>
          <w:color w:val="auto"/>
        </w:rPr>
        <w:t xml:space="preserve"> iš </w:t>
      </w:r>
      <w:r w:rsidR="00DD05E7" w:rsidRPr="00031A21">
        <w:rPr>
          <w:rFonts w:ascii="Times New Roman" w:hAnsi="Times New Roman" w:cs="Times New Roman"/>
          <w:color w:val="auto"/>
        </w:rPr>
        <w:t xml:space="preserve">monolitinio </w:t>
      </w:r>
      <w:r w:rsidRPr="00031A21">
        <w:rPr>
          <w:rFonts w:ascii="Times New Roman" w:hAnsi="Times New Roman" w:cs="Times New Roman"/>
          <w:color w:val="auto"/>
        </w:rPr>
        <w:t>gelžbetonio</w:t>
      </w:r>
      <w:r w:rsidR="00DD05E7" w:rsidRPr="00031A21">
        <w:rPr>
          <w:rFonts w:ascii="Times New Roman" w:hAnsi="Times New Roman" w:cs="Times New Roman"/>
          <w:color w:val="auto"/>
        </w:rPr>
        <w:t xml:space="preserve">, surenkamo gelžbetonio, </w:t>
      </w:r>
      <w:r w:rsidR="00DD05E7" w:rsidRPr="00031A21">
        <w:rPr>
          <w:rFonts w:ascii="Times New Roman" w:hAnsi="Times New Roman" w:cs="Times New Roman"/>
          <w:color w:val="auto"/>
          <w:shd w:val="clear" w:color="auto" w:fill="FFFFFF"/>
        </w:rPr>
        <w:t>stiklo pluošto, stiklo emaliu padengto plieno, polipropileno, polietileno ar kitų konstrukcijų, pagamintų gamyklose</w:t>
      </w:r>
      <w:r w:rsidRPr="00031A21">
        <w:rPr>
          <w:rFonts w:ascii="Times New Roman" w:hAnsi="Times New Roman" w:cs="Times New Roman"/>
          <w:color w:val="auto"/>
        </w:rPr>
        <w:t>.</w:t>
      </w:r>
      <w:r w:rsidR="001515A3" w:rsidRPr="00031A21">
        <w:rPr>
          <w:rFonts w:ascii="Times New Roman" w:hAnsi="Times New Roman" w:cs="Times New Roman"/>
          <w:color w:val="auto"/>
        </w:rPr>
        <w:t xml:space="preserve"> </w:t>
      </w:r>
      <w:r w:rsidR="00DD05E7" w:rsidRPr="00031A21">
        <w:rPr>
          <w:rFonts w:ascii="Times New Roman" w:hAnsi="Times New Roman" w:cs="Times New Roman"/>
          <w:color w:val="auto"/>
        </w:rPr>
        <w:t>Visos gelžbetoninės</w:t>
      </w:r>
      <w:r w:rsidR="00B73D5B" w:rsidRPr="00031A21">
        <w:rPr>
          <w:rFonts w:ascii="Times New Roman" w:hAnsi="Times New Roman" w:cs="Times New Roman"/>
          <w:color w:val="auto"/>
        </w:rPr>
        <w:t xml:space="preserve"> konstrukcijos</w:t>
      </w:r>
      <w:r w:rsidR="00DD05E7" w:rsidRPr="00031A21">
        <w:rPr>
          <w:rFonts w:ascii="Times New Roman" w:hAnsi="Times New Roman" w:cs="Times New Roman"/>
          <w:color w:val="auto"/>
        </w:rPr>
        <w:t>,</w:t>
      </w:r>
      <w:r w:rsidR="00B73D5B" w:rsidRPr="00031A21">
        <w:rPr>
          <w:rFonts w:ascii="Times New Roman" w:hAnsi="Times New Roman" w:cs="Times New Roman"/>
          <w:color w:val="auto"/>
        </w:rPr>
        <w:t xml:space="preserve"> naudojamos nuotekoms</w:t>
      </w:r>
      <w:r w:rsidR="002D50ED" w:rsidRPr="00031A21">
        <w:rPr>
          <w:rFonts w:ascii="Times New Roman" w:hAnsi="Times New Roman" w:cs="Times New Roman"/>
          <w:color w:val="auto"/>
        </w:rPr>
        <w:t>,</w:t>
      </w:r>
      <w:r w:rsidR="00B73D5B" w:rsidRPr="00031A21">
        <w:rPr>
          <w:rFonts w:ascii="Times New Roman" w:hAnsi="Times New Roman" w:cs="Times New Roman"/>
          <w:color w:val="auto"/>
        </w:rPr>
        <w:t xml:space="preserve"> turi būti pagamintos iš aukštos klasės sulfatams atsparaus betono su minimaliu vandens įgeriamumu, o esančios lauke - su pakankamu atsparumu šalčiui. Betono klasė požeminėms talpoms turėtų būti ne žemesnė nei C35/45, W8, F200. Projektavimo darbų metu turi būti laikoma</w:t>
      </w:r>
      <w:r w:rsidR="002D50ED" w:rsidRPr="00031A21">
        <w:rPr>
          <w:rFonts w:ascii="Times New Roman" w:hAnsi="Times New Roman" w:cs="Times New Roman"/>
          <w:color w:val="auto"/>
        </w:rPr>
        <w:t>si</w:t>
      </w:r>
      <w:r w:rsidR="00B73D5B" w:rsidRPr="00031A21">
        <w:rPr>
          <w:rFonts w:ascii="Times New Roman" w:hAnsi="Times New Roman" w:cs="Times New Roman"/>
          <w:color w:val="auto"/>
        </w:rPr>
        <w:t xml:space="preserve"> visų STR 2.02.06:2004 „Hidrotechniniai statiniai. Pagrindinės nuostatos“ ir STR 2.05.05:2005 „Betoninių ir gelžbetoninių konstrukcijų projektavimas“ reikalavimų.</w:t>
      </w:r>
    </w:p>
    <w:p w14:paraId="118BE684" w14:textId="77777777" w:rsidR="001515A3" w:rsidRPr="00031A21" w:rsidRDefault="001515A3" w:rsidP="008A3224">
      <w:pPr>
        <w:ind w:firstLine="567"/>
        <w:jc w:val="both"/>
        <w:rPr>
          <w:rFonts w:ascii="Times New Roman" w:hAnsi="Times New Roman" w:cs="Times New Roman"/>
          <w:color w:val="auto"/>
        </w:rPr>
      </w:pPr>
      <w:r w:rsidRPr="00031A21">
        <w:rPr>
          <w:rFonts w:ascii="Times New Roman" w:hAnsi="Times New Roman" w:cs="Times New Roman"/>
          <w:color w:val="auto"/>
        </w:rPr>
        <w:t xml:space="preserve">Bioreaktorių </w:t>
      </w:r>
      <w:r w:rsidR="00D40FE0" w:rsidRPr="00031A21">
        <w:rPr>
          <w:rFonts w:ascii="Times New Roman" w:hAnsi="Times New Roman" w:cs="Times New Roman"/>
          <w:color w:val="auto"/>
        </w:rPr>
        <w:t>uždengime (perdangoje)</w:t>
      </w:r>
      <w:r w:rsidRPr="00031A21">
        <w:rPr>
          <w:rFonts w:ascii="Times New Roman" w:hAnsi="Times New Roman" w:cs="Times New Roman"/>
          <w:color w:val="auto"/>
        </w:rPr>
        <w:t xml:space="preserve"> turi būti numatytas pakankamas vidaus įrangos aptarnavimo liukų (landų) su dangčiais skaičius. </w:t>
      </w:r>
    </w:p>
    <w:p w14:paraId="3F170828" w14:textId="77777777" w:rsidR="009006A5" w:rsidRPr="00031A21" w:rsidRDefault="00B73D5B" w:rsidP="008A3224">
      <w:pPr>
        <w:ind w:firstLine="567"/>
        <w:jc w:val="both"/>
        <w:rPr>
          <w:rFonts w:ascii="Times New Roman" w:hAnsi="Times New Roman" w:cs="Times New Roman"/>
          <w:color w:val="auto"/>
        </w:rPr>
      </w:pPr>
      <w:r w:rsidRPr="00031A21">
        <w:rPr>
          <w:rFonts w:ascii="Times New Roman" w:hAnsi="Times New Roman" w:cs="Times New Roman"/>
          <w:color w:val="auto"/>
        </w:rPr>
        <w:t>Statybos darbams naudojamų medžiagų ir darbų kokybė turi atitikti Lietuvos Respublikoje galiojančių Respublikinių statybos normų, Statybos techninių reglamentų ir Lietuvos standartų reikalavimus.</w:t>
      </w:r>
    </w:p>
    <w:p w14:paraId="71A0B4D4" w14:textId="77777777" w:rsidR="009006A5" w:rsidRPr="00031A21" w:rsidRDefault="00B73D5B" w:rsidP="008A3224">
      <w:pPr>
        <w:ind w:firstLine="567"/>
        <w:jc w:val="both"/>
        <w:rPr>
          <w:rFonts w:ascii="Times New Roman" w:hAnsi="Times New Roman" w:cs="Times New Roman"/>
          <w:color w:val="auto"/>
        </w:rPr>
      </w:pPr>
      <w:r w:rsidRPr="00031A21">
        <w:rPr>
          <w:rFonts w:ascii="Times New Roman" w:hAnsi="Times New Roman" w:cs="Times New Roman"/>
          <w:color w:val="auto"/>
        </w:rPr>
        <w:t>Betonavimo darbai turi būti atliekami pagal Lietuvoje galiojančio standarto LST EN 206-1:2002 „Betonas. 1 dalis. Techniniai reikalavimai, savybės, gamyba ir atitiktis“ reikalavimus.</w:t>
      </w:r>
    </w:p>
    <w:p w14:paraId="3D46221A" w14:textId="77777777" w:rsidR="00980113" w:rsidRPr="00031A21" w:rsidRDefault="00980113" w:rsidP="00980113">
      <w:pPr>
        <w:ind w:firstLine="567"/>
        <w:jc w:val="both"/>
        <w:rPr>
          <w:rFonts w:ascii="Times New Roman" w:hAnsi="Times New Roman" w:cs="Times New Roman"/>
          <w:color w:val="auto"/>
        </w:rPr>
      </w:pPr>
      <w:r w:rsidRPr="00031A21">
        <w:rPr>
          <w:rFonts w:ascii="Times New Roman" w:hAnsi="Times New Roman" w:cs="Times New Roman"/>
          <w:color w:val="auto"/>
        </w:rPr>
        <w:t>Visos nuotekų valymo įrenginiuose montuojamos technologinius įrenginius ir vamzdynus palaikančios konstrukcijos (žemiau vandens lygio) turi būti iš nerūdijančio plieno AISI316</w:t>
      </w:r>
      <w:r w:rsidR="00032699">
        <w:rPr>
          <w:rFonts w:ascii="Times New Roman" w:hAnsi="Times New Roman" w:cs="Times New Roman"/>
          <w:color w:val="auto"/>
        </w:rPr>
        <w:t xml:space="preserve"> </w:t>
      </w:r>
      <w:r w:rsidR="00032699" w:rsidRPr="00C216C7">
        <w:rPr>
          <w:rFonts w:ascii="Times New Roman" w:hAnsi="Times New Roman" w:cs="Times New Roman"/>
          <w:color w:val="auto"/>
        </w:rPr>
        <w:t>arba plastiko</w:t>
      </w:r>
      <w:r w:rsidRPr="00C216C7">
        <w:rPr>
          <w:rFonts w:ascii="Times New Roman" w:hAnsi="Times New Roman" w:cs="Times New Roman"/>
          <w:color w:val="auto"/>
        </w:rPr>
        <w:t>.</w:t>
      </w:r>
    </w:p>
    <w:p w14:paraId="4697074D" w14:textId="77777777" w:rsidR="009006A5" w:rsidRPr="00031A21" w:rsidRDefault="00B73D5B" w:rsidP="008A3224">
      <w:pPr>
        <w:ind w:firstLine="567"/>
        <w:jc w:val="both"/>
        <w:rPr>
          <w:rFonts w:ascii="Times New Roman" w:hAnsi="Times New Roman" w:cs="Times New Roman"/>
          <w:color w:val="auto"/>
        </w:rPr>
      </w:pPr>
      <w:r w:rsidRPr="00031A21">
        <w:rPr>
          <w:rFonts w:ascii="Times New Roman" w:hAnsi="Times New Roman" w:cs="Times New Roman"/>
          <w:color w:val="auto"/>
        </w:rPr>
        <w:t>Statybos darbams naudojamų medžiagų ir darbo kokybė turi atitikti Lietuvos Respublikoje galiojančių Respublikinių statybos normų ir Lietuvos standartų reikalavimus.</w:t>
      </w:r>
    </w:p>
    <w:p w14:paraId="2AFFF63B" w14:textId="77777777" w:rsidR="00B57731" w:rsidRPr="00031A21" w:rsidRDefault="001D4BB7" w:rsidP="008A3224">
      <w:pPr>
        <w:ind w:firstLine="567"/>
        <w:jc w:val="both"/>
        <w:rPr>
          <w:rFonts w:ascii="Times New Roman" w:hAnsi="Times New Roman" w:cs="Times New Roman"/>
          <w:color w:val="auto"/>
        </w:rPr>
      </w:pPr>
      <w:r w:rsidRPr="00031A21">
        <w:rPr>
          <w:rFonts w:ascii="Times New Roman" w:hAnsi="Times New Roman" w:cs="Times New Roman"/>
          <w:color w:val="auto"/>
        </w:rPr>
        <w:t>K</w:t>
      </w:r>
      <w:r w:rsidR="00B57731" w:rsidRPr="00031A21">
        <w:rPr>
          <w:rFonts w:ascii="Times New Roman" w:hAnsi="Times New Roman" w:cs="Times New Roman"/>
          <w:color w:val="auto"/>
        </w:rPr>
        <w:t xml:space="preserve">opėčių, turėklų ir t.t. konstrukcija turi atitikti Lietuvos </w:t>
      </w:r>
      <w:r w:rsidR="00832B63" w:rsidRPr="00031A21">
        <w:rPr>
          <w:rFonts w:ascii="Times New Roman" w:hAnsi="Times New Roman" w:cs="Times New Roman"/>
          <w:color w:val="auto"/>
        </w:rPr>
        <w:t>R</w:t>
      </w:r>
      <w:r w:rsidR="00B57731" w:rsidRPr="00031A21">
        <w:rPr>
          <w:rFonts w:ascii="Times New Roman" w:hAnsi="Times New Roman" w:cs="Times New Roman"/>
          <w:color w:val="auto"/>
        </w:rPr>
        <w:t>espublikos galiojančius normatyvus.</w:t>
      </w:r>
    </w:p>
    <w:p w14:paraId="3896066F" w14:textId="77777777" w:rsidR="00B57731" w:rsidRPr="00031A21" w:rsidRDefault="00AA236C" w:rsidP="009D6666">
      <w:pPr>
        <w:pStyle w:val="Heading3"/>
        <w:numPr>
          <w:ilvl w:val="2"/>
          <w:numId w:val="20"/>
        </w:numPr>
        <w:ind w:hanging="540"/>
        <w:rPr>
          <w:lang w:val="lt-LT"/>
        </w:rPr>
      </w:pPr>
      <w:bookmarkStart w:id="351" w:name="_Toc521013512"/>
      <w:bookmarkStart w:id="352" w:name="_Toc180443836"/>
      <w:r>
        <w:rPr>
          <w:lang w:val="lt-LT"/>
        </w:rPr>
        <w:t xml:space="preserve">  </w:t>
      </w:r>
      <w:r w:rsidR="00B57731" w:rsidRPr="00031A21">
        <w:rPr>
          <w:lang w:val="lt-LT"/>
        </w:rPr>
        <w:t>Nuotekų valymo įrenginių statiniai</w:t>
      </w:r>
      <w:bookmarkEnd w:id="351"/>
      <w:r w:rsidR="00003E97" w:rsidRPr="00031A21">
        <w:rPr>
          <w:lang w:val="lt-LT"/>
        </w:rPr>
        <w:t>, talpos</w:t>
      </w:r>
      <w:bookmarkEnd w:id="352"/>
    </w:p>
    <w:p w14:paraId="6E81915C" w14:textId="77777777" w:rsidR="00B57731" w:rsidRPr="00031A21" w:rsidRDefault="00003E97" w:rsidP="008A3224">
      <w:pPr>
        <w:ind w:firstLine="567"/>
        <w:jc w:val="both"/>
        <w:rPr>
          <w:rFonts w:ascii="Times New Roman" w:hAnsi="Times New Roman" w:cs="Times New Roman"/>
          <w:color w:val="auto"/>
        </w:rPr>
      </w:pPr>
      <w:r w:rsidRPr="00031A21">
        <w:rPr>
          <w:rFonts w:ascii="Times New Roman" w:hAnsi="Times New Roman" w:cs="Times New Roman"/>
          <w:color w:val="auto"/>
        </w:rPr>
        <w:t>Nuotekų valymo</w:t>
      </w:r>
      <w:r w:rsidR="00B57731" w:rsidRPr="00031A21">
        <w:rPr>
          <w:rFonts w:ascii="Times New Roman" w:hAnsi="Times New Roman" w:cs="Times New Roman"/>
          <w:color w:val="auto"/>
        </w:rPr>
        <w:t xml:space="preserve"> statiniai ir jų dalys</w:t>
      </w:r>
      <w:r w:rsidRPr="00031A21">
        <w:rPr>
          <w:rFonts w:ascii="Times New Roman" w:hAnsi="Times New Roman" w:cs="Times New Roman"/>
          <w:color w:val="auto"/>
        </w:rPr>
        <w:t>, technologinės talpos</w:t>
      </w:r>
      <w:r w:rsidR="00B57731" w:rsidRPr="00031A21">
        <w:rPr>
          <w:rFonts w:ascii="Times New Roman" w:hAnsi="Times New Roman" w:cs="Times New Roman"/>
          <w:color w:val="auto"/>
        </w:rPr>
        <w:t xml:space="preserve"> turi būti suprojektuoti pagal STR 2.02.05:2004 (Nuotekų valyklos. Pagrindinės nuostatos) taip, kad atlaikytų valyklos ir jos komponentų apkrovas, įskaitant dinaminius efektus, kur su jais susiduriama. Tokios apkrovos turi būti aiškiai nurodytos projektiniuose skaičiavimuose.</w:t>
      </w:r>
    </w:p>
    <w:p w14:paraId="7BB269BC" w14:textId="77777777" w:rsidR="00B57731" w:rsidRPr="00031A21" w:rsidRDefault="00B57731" w:rsidP="008A3224">
      <w:pPr>
        <w:ind w:firstLine="567"/>
        <w:jc w:val="both"/>
        <w:rPr>
          <w:rFonts w:ascii="Times New Roman" w:hAnsi="Times New Roman" w:cs="Times New Roman"/>
          <w:color w:val="auto"/>
        </w:rPr>
      </w:pPr>
      <w:r w:rsidRPr="00031A21">
        <w:rPr>
          <w:rFonts w:ascii="Times New Roman" w:hAnsi="Times New Roman" w:cs="Times New Roman"/>
          <w:color w:val="auto"/>
        </w:rPr>
        <w:t>Vėjo slėgiai ir sniego apkrovos turi būti apskaičiuoti pagal STR 2.05.04:2003.</w:t>
      </w:r>
    </w:p>
    <w:p w14:paraId="068F401F" w14:textId="77777777" w:rsidR="00B57731" w:rsidRDefault="00B57731" w:rsidP="008A3224">
      <w:pPr>
        <w:ind w:firstLine="567"/>
        <w:jc w:val="both"/>
        <w:rPr>
          <w:rFonts w:ascii="Times New Roman" w:hAnsi="Times New Roman" w:cs="Times New Roman"/>
          <w:color w:val="auto"/>
        </w:rPr>
      </w:pPr>
      <w:r w:rsidRPr="00031A21">
        <w:rPr>
          <w:rFonts w:ascii="Times New Roman" w:hAnsi="Times New Roman" w:cs="Times New Roman"/>
          <w:color w:val="auto"/>
        </w:rPr>
        <w:t>Projekte turi būti atsižvelgta į aplinkos temperatūrą  ir talpinamų skysčių temperatūrą, o taip pat į tiesioginių saulės spindulių poveikį.</w:t>
      </w:r>
    </w:p>
    <w:p w14:paraId="409B8B40" w14:textId="77777777" w:rsidR="00E96CB0" w:rsidRPr="00031A21" w:rsidRDefault="00AA236C" w:rsidP="009D6666">
      <w:pPr>
        <w:pStyle w:val="Heading3"/>
        <w:numPr>
          <w:ilvl w:val="2"/>
          <w:numId w:val="20"/>
        </w:numPr>
        <w:ind w:hanging="540"/>
        <w:rPr>
          <w:lang w:val="lt-LT"/>
        </w:rPr>
      </w:pPr>
      <w:r>
        <w:rPr>
          <w:lang w:val="lt-LT"/>
        </w:rPr>
        <w:t xml:space="preserve">  </w:t>
      </w:r>
      <w:r w:rsidR="00E96CB0">
        <w:rPr>
          <w:lang w:val="lt-LT"/>
        </w:rPr>
        <w:t>Esamas orapūčių pastatas</w:t>
      </w:r>
    </w:p>
    <w:p w14:paraId="2A39F39D" w14:textId="77777777" w:rsidR="00E96CB0" w:rsidRDefault="00E96CB0" w:rsidP="00E96CB0">
      <w:pPr>
        <w:pStyle w:val="BodyText"/>
        <w:ind w:firstLine="547"/>
        <w:jc w:val="both"/>
        <w:rPr>
          <w:sz w:val="24"/>
          <w:szCs w:val="24"/>
          <w:lang w:val="lt-LT"/>
        </w:rPr>
      </w:pPr>
      <w:proofErr w:type="spellStart"/>
      <w:r w:rsidRPr="00E96CB0">
        <w:rPr>
          <w:sz w:val="24"/>
          <w:szCs w:val="24"/>
        </w:rPr>
        <w:t>Naujų</w:t>
      </w:r>
      <w:proofErr w:type="spellEnd"/>
      <w:r w:rsidRPr="00E96CB0">
        <w:rPr>
          <w:sz w:val="24"/>
          <w:szCs w:val="24"/>
        </w:rPr>
        <w:t xml:space="preserve"> </w:t>
      </w:r>
      <w:proofErr w:type="spellStart"/>
      <w:r w:rsidRPr="00E96CB0">
        <w:rPr>
          <w:sz w:val="24"/>
          <w:szCs w:val="24"/>
        </w:rPr>
        <w:t>orapūčių</w:t>
      </w:r>
      <w:proofErr w:type="spellEnd"/>
      <w:r w:rsidRPr="00E96CB0">
        <w:rPr>
          <w:sz w:val="24"/>
          <w:szCs w:val="24"/>
        </w:rPr>
        <w:t xml:space="preserve"> </w:t>
      </w:r>
      <w:proofErr w:type="spellStart"/>
      <w:r w:rsidRPr="00E96CB0">
        <w:rPr>
          <w:sz w:val="24"/>
          <w:szCs w:val="24"/>
        </w:rPr>
        <w:t>ir</w:t>
      </w:r>
      <w:proofErr w:type="spellEnd"/>
      <w:r w:rsidRPr="00E96CB0">
        <w:rPr>
          <w:sz w:val="24"/>
          <w:szCs w:val="24"/>
        </w:rPr>
        <w:t xml:space="preserve"> </w:t>
      </w:r>
      <w:proofErr w:type="spellStart"/>
      <w:r w:rsidRPr="00E96CB0">
        <w:rPr>
          <w:sz w:val="24"/>
          <w:szCs w:val="24"/>
        </w:rPr>
        <w:t>reagento</w:t>
      </w:r>
      <w:proofErr w:type="spellEnd"/>
      <w:r w:rsidRPr="00E96CB0">
        <w:rPr>
          <w:sz w:val="24"/>
          <w:szCs w:val="24"/>
        </w:rPr>
        <w:t xml:space="preserve"> </w:t>
      </w:r>
      <w:proofErr w:type="spellStart"/>
      <w:r w:rsidRPr="00E96CB0">
        <w:rPr>
          <w:sz w:val="24"/>
          <w:szCs w:val="24"/>
        </w:rPr>
        <w:t>dozavimo</w:t>
      </w:r>
      <w:proofErr w:type="spellEnd"/>
      <w:r w:rsidRPr="00E96CB0">
        <w:rPr>
          <w:sz w:val="24"/>
          <w:szCs w:val="24"/>
        </w:rPr>
        <w:t xml:space="preserve"> </w:t>
      </w:r>
      <w:proofErr w:type="spellStart"/>
      <w:r w:rsidRPr="00E96CB0">
        <w:rPr>
          <w:sz w:val="24"/>
          <w:szCs w:val="24"/>
        </w:rPr>
        <w:t>įrangos</w:t>
      </w:r>
      <w:proofErr w:type="spellEnd"/>
      <w:r w:rsidRPr="00E96CB0">
        <w:rPr>
          <w:sz w:val="24"/>
          <w:szCs w:val="24"/>
        </w:rPr>
        <w:t xml:space="preserve"> </w:t>
      </w:r>
      <w:proofErr w:type="spellStart"/>
      <w:r w:rsidRPr="00E96CB0">
        <w:rPr>
          <w:sz w:val="24"/>
          <w:szCs w:val="24"/>
        </w:rPr>
        <w:t>sumontavimui</w:t>
      </w:r>
      <w:proofErr w:type="spellEnd"/>
      <w:r w:rsidRPr="00E96CB0">
        <w:rPr>
          <w:sz w:val="24"/>
          <w:szCs w:val="24"/>
        </w:rPr>
        <w:t xml:space="preserve"> </w:t>
      </w:r>
      <w:proofErr w:type="spellStart"/>
      <w:r w:rsidRPr="00E96CB0">
        <w:rPr>
          <w:sz w:val="24"/>
          <w:szCs w:val="24"/>
        </w:rPr>
        <w:t>siūlome</w:t>
      </w:r>
      <w:proofErr w:type="spellEnd"/>
      <w:r w:rsidRPr="00E96CB0">
        <w:rPr>
          <w:sz w:val="24"/>
          <w:szCs w:val="24"/>
        </w:rPr>
        <w:t xml:space="preserve"> </w:t>
      </w:r>
      <w:proofErr w:type="spellStart"/>
      <w:r w:rsidRPr="00E96CB0">
        <w:rPr>
          <w:sz w:val="24"/>
          <w:szCs w:val="24"/>
        </w:rPr>
        <w:t>naudoti</w:t>
      </w:r>
      <w:proofErr w:type="spellEnd"/>
      <w:r w:rsidRPr="00E96CB0">
        <w:rPr>
          <w:sz w:val="24"/>
          <w:szCs w:val="24"/>
        </w:rPr>
        <w:t xml:space="preserve"> </w:t>
      </w:r>
      <w:proofErr w:type="spellStart"/>
      <w:r w:rsidRPr="00E96CB0">
        <w:rPr>
          <w:sz w:val="24"/>
          <w:szCs w:val="24"/>
        </w:rPr>
        <w:t>esamą</w:t>
      </w:r>
      <w:proofErr w:type="spellEnd"/>
      <w:r w:rsidRPr="00E96CB0">
        <w:rPr>
          <w:sz w:val="24"/>
          <w:szCs w:val="24"/>
        </w:rPr>
        <w:t xml:space="preserve"> </w:t>
      </w:r>
      <w:proofErr w:type="spellStart"/>
      <w:r w:rsidRPr="00E96CB0">
        <w:rPr>
          <w:sz w:val="24"/>
          <w:szCs w:val="24"/>
        </w:rPr>
        <w:t>orapūčių</w:t>
      </w:r>
      <w:proofErr w:type="spellEnd"/>
      <w:r w:rsidRPr="00E96CB0">
        <w:rPr>
          <w:sz w:val="24"/>
          <w:szCs w:val="24"/>
        </w:rPr>
        <w:t xml:space="preserve"> </w:t>
      </w:r>
      <w:proofErr w:type="spellStart"/>
      <w:r w:rsidRPr="00E96CB0">
        <w:rPr>
          <w:sz w:val="24"/>
          <w:szCs w:val="24"/>
        </w:rPr>
        <w:lastRenderedPageBreak/>
        <w:t>pastatą</w:t>
      </w:r>
      <w:proofErr w:type="spellEnd"/>
      <w:r w:rsidRPr="00E96CB0">
        <w:rPr>
          <w:sz w:val="24"/>
          <w:szCs w:val="24"/>
        </w:rPr>
        <w:t xml:space="preserve">. </w:t>
      </w:r>
      <w:r w:rsidRPr="00E96CB0">
        <w:rPr>
          <w:sz w:val="24"/>
          <w:szCs w:val="24"/>
          <w:lang w:val="lt-LT"/>
        </w:rPr>
        <w:t xml:space="preserve">Esamas orapūčių technologinis pastatas turi būti įžemintas ne tik dėl žaibosaugos, bet ir dėl saugaus elektros įrenginių eksploatavimo. Pastate turi būti apsauga nuo žaibų iškrovos. </w:t>
      </w:r>
    </w:p>
    <w:p w14:paraId="0C438DF4" w14:textId="77777777" w:rsidR="00E96CB0" w:rsidRDefault="00E96CB0" w:rsidP="00E96CB0">
      <w:pPr>
        <w:pStyle w:val="BodyText"/>
        <w:ind w:firstLine="547"/>
        <w:jc w:val="both"/>
        <w:rPr>
          <w:sz w:val="24"/>
          <w:szCs w:val="24"/>
          <w:lang w:val="lt-LT"/>
        </w:rPr>
      </w:pPr>
      <w:r>
        <w:rPr>
          <w:sz w:val="24"/>
          <w:szCs w:val="24"/>
          <w:lang w:val="lt-LT"/>
        </w:rPr>
        <w:t>Vartotojo inžinerinių sistemą apsaugai nuo galimų viršįtampių, kylančių dėl žaibo išlydžio, planuojamos viršįtampių apsaugos.</w:t>
      </w:r>
    </w:p>
    <w:p w14:paraId="16A97ACC" w14:textId="77777777" w:rsidR="00E96CB0" w:rsidRDefault="00E96CB0" w:rsidP="00E96CB0">
      <w:pPr>
        <w:pStyle w:val="BodyText"/>
        <w:ind w:firstLine="547"/>
        <w:jc w:val="both"/>
        <w:rPr>
          <w:sz w:val="24"/>
          <w:szCs w:val="24"/>
          <w:lang w:val="lt-LT"/>
        </w:rPr>
      </w:pPr>
      <w:r w:rsidRPr="00E96CB0">
        <w:rPr>
          <w:sz w:val="24"/>
          <w:szCs w:val="24"/>
          <w:lang w:val="lt-LT"/>
        </w:rPr>
        <w:t>Pastate įrengiama ap</w:t>
      </w:r>
      <w:r>
        <w:rPr>
          <w:sz w:val="24"/>
          <w:szCs w:val="24"/>
          <w:lang w:val="lt-LT"/>
        </w:rPr>
        <w:t>s</w:t>
      </w:r>
      <w:r w:rsidRPr="00E96CB0">
        <w:rPr>
          <w:sz w:val="24"/>
          <w:szCs w:val="24"/>
          <w:lang w:val="lt-LT"/>
        </w:rPr>
        <w:t>auginė signalizacija</w:t>
      </w:r>
      <w:r w:rsidR="00906260">
        <w:rPr>
          <w:sz w:val="24"/>
          <w:szCs w:val="24"/>
          <w:lang w:val="lt-LT"/>
        </w:rPr>
        <w:t>. Signalai perduodami į centralę, po to per modemą į dispečerinės kompiuterį. Signalizacija pirmuoju lygiu reaguoja į įėjimo durų ar vartų atidarymą ir įsilaužimą, antruoju lygiu reaguoja į judesius patalpose. Apsaugos signalizacijos maitinimas įrengi</w:t>
      </w:r>
      <w:r w:rsidR="000540F9">
        <w:rPr>
          <w:sz w:val="24"/>
          <w:szCs w:val="24"/>
          <w:lang w:val="lt-LT"/>
        </w:rPr>
        <w:t>a</w:t>
      </w:r>
      <w:r w:rsidR="00906260">
        <w:rPr>
          <w:sz w:val="24"/>
          <w:szCs w:val="24"/>
          <w:lang w:val="lt-LT"/>
        </w:rPr>
        <w:t>mas iš bendro e</w:t>
      </w:r>
      <w:r w:rsidR="000540F9">
        <w:rPr>
          <w:sz w:val="24"/>
          <w:szCs w:val="24"/>
          <w:lang w:val="lt-LT"/>
        </w:rPr>
        <w:t>l</w:t>
      </w:r>
      <w:r w:rsidR="00906260">
        <w:rPr>
          <w:sz w:val="24"/>
          <w:szCs w:val="24"/>
          <w:lang w:val="lt-LT"/>
        </w:rPr>
        <w:t>e</w:t>
      </w:r>
      <w:r w:rsidR="000540F9">
        <w:rPr>
          <w:sz w:val="24"/>
          <w:szCs w:val="24"/>
          <w:lang w:val="lt-LT"/>
        </w:rPr>
        <w:t>k</w:t>
      </w:r>
      <w:r w:rsidR="00906260">
        <w:rPr>
          <w:sz w:val="24"/>
          <w:szCs w:val="24"/>
          <w:lang w:val="lt-LT"/>
        </w:rPr>
        <w:t>tros tinklo ir rezervinio elektros šaltinio akumuliatoriaus dingus įtampai tinkle.</w:t>
      </w:r>
    </w:p>
    <w:p w14:paraId="7ED89D93" w14:textId="060ED6C8" w:rsidR="00164F43" w:rsidRDefault="00164F43" w:rsidP="00E96CB0">
      <w:pPr>
        <w:pStyle w:val="BodyText"/>
        <w:ind w:firstLine="547"/>
        <w:jc w:val="both"/>
        <w:rPr>
          <w:sz w:val="24"/>
          <w:szCs w:val="24"/>
          <w:lang w:val="lt-LT"/>
        </w:rPr>
      </w:pPr>
      <w:r>
        <w:rPr>
          <w:sz w:val="24"/>
          <w:szCs w:val="24"/>
          <w:lang w:val="lt-LT"/>
        </w:rPr>
        <w:t xml:space="preserve">Pastato viduje </w:t>
      </w:r>
      <w:r w:rsidR="009977EE">
        <w:rPr>
          <w:sz w:val="24"/>
          <w:szCs w:val="24"/>
          <w:lang w:val="lt-LT"/>
        </w:rPr>
        <w:t>siūloma</w:t>
      </w:r>
      <w:r>
        <w:rPr>
          <w:sz w:val="24"/>
          <w:szCs w:val="24"/>
          <w:lang w:val="lt-LT"/>
        </w:rPr>
        <w:t xml:space="preserve"> numatyti </w:t>
      </w:r>
      <w:r w:rsidR="00E96CB0" w:rsidRPr="00E96CB0">
        <w:rPr>
          <w:sz w:val="24"/>
          <w:szCs w:val="24"/>
          <w:lang w:val="lt-LT"/>
        </w:rPr>
        <w:t>šildymo sistem</w:t>
      </w:r>
      <w:r>
        <w:rPr>
          <w:sz w:val="24"/>
          <w:szCs w:val="24"/>
          <w:lang w:val="lt-LT"/>
        </w:rPr>
        <w:t>ą</w:t>
      </w:r>
      <w:r w:rsidR="00E96CB0" w:rsidRPr="00E96CB0">
        <w:rPr>
          <w:sz w:val="24"/>
          <w:szCs w:val="24"/>
          <w:lang w:val="lt-LT"/>
        </w:rPr>
        <w:t xml:space="preserve"> oras-oras, </w:t>
      </w:r>
      <w:r>
        <w:rPr>
          <w:sz w:val="24"/>
          <w:szCs w:val="24"/>
          <w:lang w:val="lt-LT"/>
        </w:rPr>
        <w:t>užtikrinančią, kad temperatūra šalčiausiu metu laikotarpiu nenukristų žemiau +5°C.</w:t>
      </w:r>
      <w:r w:rsidR="00090E26">
        <w:rPr>
          <w:sz w:val="24"/>
          <w:szCs w:val="24"/>
          <w:lang w:val="lt-LT"/>
        </w:rPr>
        <w:t xml:space="preserve"> Šildymo prietaisų gabaritai ir pastatymo vietos numatomos statinio projekte.</w:t>
      </w:r>
    </w:p>
    <w:p w14:paraId="57221CD1" w14:textId="31988B2D" w:rsidR="00090E26" w:rsidRDefault="00090E26" w:rsidP="00E96CB0">
      <w:pPr>
        <w:pStyle w:val="BodyText"/>
        <w:ind w:firstLine="547"/>
        <w:jc w:val="both"/>
        <w:rPr>
          <w:sz w:val="24"/>
          <w:szCs w:val="24"/>
          <w:lang w:val="lt-LT"/>
        </w:rPr>
      </w:pPr>
      <w:r>
        <w:rPr>
          <w:sz w:val="24"/>
          <w:szCs w:val="24"/>
          <w:lang w:val="lt-LT"/>
        </w:rPr>
        <w:t xml:space="preserve">Sanitarinių ir higieninių sąlygų palaikymui patalpose turi būti numatyta </w:t>
      </w:r>
      <w:r w:rsidR="00E96CB0" w:rsidRPr="00E96CB0">
        <w:rPr>
          <w:sz w:val="24"/>
          <w:szCs w:val="24"/>
          <w:lang w:val="lt-LT"/>
        </w:rPr>
        <w:t xml:space="preserve">mechaninė ir </w:t>
      </w:r>
      <w:proofErr w:type="spellStart"/>
      <w:r w:rsidR="00E96CB0" w:rsidRPr="00E96CB0">
        <w:rPr>
          <w:sz w:val="24"/>
          <w:szCs w:val="24"/>
          <w:lang w:val="lt-LT"/>
        </w:rPr>
        <w:t>naturalaus</w:t>
      </w:r>
      <w:proofErr w:type="spellEnd"/>
      <w:r w:rsidR="009977EE">
        <w:rPr>
          <w:sz w:val="24"/>
          <w:szCs w:val="24"/>
          <w:lang w:val="lt-LT"/>
        </w:rPr>
        <w:t xml:space="preserve"> </w:t>
      </w:r>
      <w:proofErr w:type="spellStart"/>
      <w:r w:rsidR="00E96CB0" w:rsidRPr="00E96CB0">
        <w:rPr>
          <w:sz w:val="24"/>
          <w:szCs w:val="24"/>
          <w:lang w:val="lt-LT"/>
        </w:rPr>
        <w:t>vėdininimo</w:t>
      </w:r>
      <w:proofErr w:type="spellEnd"/>
      <w:r w:rsidR="00E96CB0" w:rsidRPr="00E96CB0">
        <w:rPr>
          <w:sz w:val="24"/>
          <w:szCs w:val="24"/>
          <w:lang w:val="lt-LT"/>
        </w:rPr>
        <w:t xml:space="preserve"> oro tiekimo ir šalinimo sistema</w:t>
      </w:r>
      <w:r>
        <w:rPr>
          <w:sz w:val="24"/>
          <w:szCs w:val="24"/>
          <w:lang w:val="lt-LT"/>
        </w:rPr>
        <w:t>.</w:t>
      </w:r>
      <w:r w:rsidR="00E96CB0" w:rsidRPr="00E96CB0">
        <w:rPr>
          <w:sz w:val="24"/>
          <w:szCs w:val="24"/>
          <w:lang w:val="lt-LT"/>
        </w:rPr>
        <w:t xml:space="preserve"> </w:t>
      </w:r>
    </w:p>
    <w:p w14:paraId="52B8670D" w14:textId="77777777" w:rsidR="00E96CB0" w:rsidRPr="003C72AD" w:rsidRDefault="00090E26" w:rsidP="003C72AD">
      <w:pPr>
        <w:pStyle w:val="BodyText"/>
        <w:ind w:firstLine="547"/>
        <w:jc w:val="both"/>
        <w:rPr>
          <w:sz w:val="24"/>
          <w:szCs w:val="24"/>
          <w:lang w:val="lt-LT"/>
        </w:rPr>
      </w:pPr>
      <w:r>
        <w:rPr>
          <w:sz w:val="24"/>
          <w:szCs w:val="24"/>
          <w:lang w:val="lt-LT"/>
        </w:rPr>
        <w:t>P</w:t>
      </w:r>
      <w:r w:rsidR="00E96CB0" w:rsidRPr="00E96CB0">
        <w:rPr>
          <w:sz w:val="24"/>
          <w:szCs w:val="24"/>
          <w:lang w:val="lt-LT"/>
        </w:rPr>
        <w:t>astato viduje numatomas buitinis apšvietimas</w:t>
      </w:r>
      <w:r w:rsidR="00906260">
        <w:rPr>
          <w:sz w:val="24"/>
          <w:szCs w:val="24"/>
          <w:lang w:val="lt-LT"/>
        </w:rPr>
        <w:t>.</w:t>
      </w:r>
      <w:r>
        <w:rPr>
          <w:sz w:val="24"/>
          <w:szCs w:val="24"/>
          <w:lang w:val="lt-LT"/>
        </w:rPr>
        <w:t xml:space="preserve"> Apšvietimo elektros įranga turi būti parinkta pagal patalpų apšviestumą, paskirtį ir pobūdį, bei įtampos nuostolius. Į apšvietimo prietaisų ir tinklų instaliavimą turi būti</w:t>
      </w:r>
      <w:r w:rsidR="007B702E">
        <w:rPr>
          <w:sz w:val="24"/>
          <w:szCs w:val="24"/>
          <w:lang w:val="lt-LT"/>
        </w:rPr>
        <w:t xml:space="preserve"> numatomi visi reikiami su tuo susiję darbai ir medžiagos, kad būtų užtikrinta reikiama </w:t>
      </w:r>
      <w:proofErr w:type="spellStart"/>
      <w:r w:rsidR="007B702E">
        <w:rPr>
          <w:sz w:val="24"/>
          <w:szCs w:val="24"/>
          <w:lang w:val="lt-LT"/>
        </w:rPr>
        <w:t>apšvita</w:t>
      </w:r>
      <w:proofErr w:type="spellEnd"/>
      <w:r w:rsidR="007B702E">
        <w:rPr>
          <w:sz w:val="24"/>
          <w:szCs w:val="24"/>
          <w:lang w:val="lt-LT"/>
        </w:rPr>
        <w:t xml:space="preserve">, normalus ir saugus darbas (STR 2.01.01 (3): 1999 „Esminiai statinio reikalavimai. Higiena, sveikata, </w:t>
      </w:r>
      <w:proofErr w:type="spellStart"/>
      <w:r w:rsidR="007B702E">
        <w:rPr>
          <w:sz w:val="24"/>
          <w:szCs w:val="24"/>
          <w:lang w:val="lt-LT"/>
        </w:rPr>
        <w:t>aplingos</w:t>
      </w:r>
      <w:proofErr w:type="spellEnd"/>
      <w:r w:rsidR="007B702E">
        <w:rPr>
          <w:sz w:val="24"/>
          <w:szCs w:val="24"/>
          <w:lang w:val="lt-LT"/>
        </w:rPr>
        <w:t xml:space="preserve"> apsauga“). Šviestuvai, visa reikalinga instaliavimui įranga, lempos ir medžiagos turi atitikti tarptautiniams standartams ir turi būti sertifikuoti Lietuvoje.</w:t>
      </w:r>
    </w:p>
    <w:p w14:paraId="0756317F" w14:textId="77777777" w:rsidR="00B57731" w:rsidRPr="00031A21" w:rsidRDefault="005F1E6A" w:rsidP="009D6666">
      <w:pPr>
        <w:pStyle w:val="Heading3"/>
        <w:numPr>
          <w:ilvl w:val="2"/>
          <w:numId w:val="20"/>
        </w:numPr>
        <w:ind w:hanging="540"/>
        <w:rPr>
          <w:lang w:val="lt-LT"/>
        </w:rPr>
      </w:pPr>
      <w:bookmarkStart w:id="353" w:name="_Toc180443837"/>
      <w:bookmarkStart w:id="354" w:name="_Hlk526845432"/>
      <w:r>
        <w:rPr>
          <w:lang w:val="lt-LT"/>
        </w:rPr>
        <w:t xml:space="preserve">  </w:t>
      </w:r>
      <w:r w:rsidR="00180DBC" w:rsidRPr="00031A21">
        <w:rPr>
          <w:lang w:val="lt-LT"/>
        </w:rPr>
        <w:t>Gruntinio v</w:t>
      </w:r>
      <w:r w:rsidR="00B57731" w:rsidRPr="00031A21">
        <w:rPr>
          <w:lang w:val="lt-LT"/>
        </w:rPr>
        <w:t>andens apkrovos</w:t>
      </w:r>
      <w:bookmarkEnd w:id="353"/>
    </w:p>
    <w:bookmarkEnd w:id="354"/>
    <w:p w14:paraId="10B58B77" w14:textId="77777777" w:rsidR="00B57731" w:rsidRPr="00031A21" w:rsidRDefault="00B57731" w:rsidP="008A3224">
      <w:pPr>
        <w:ind w:firstLine="567"/>
        <w:jc w:val="both"/>
        <w:rPr>
          <w:rFonts w:ascii="Times New Roman" w:hAnsi="Times New Roman" w:cs="Times New Roman"/>
          <w:color w:val="auto"/>
        </w:rPr>
      </w:pPr>
      <w:r w:rsidRPr="00031A21">
        <w:rPr>
          <w:rFonts w:ascii="Times New Roman" w:hAnsi="Times New Roman" w:cs="Times New Roman"/>
          <w:color w:val="auto"/>
        </w:rPr>
        <w:t>Statiniai</w:t>
      </w:r>
      <w:r w:rsidR="00003E97" w:rsidRPr="00031A21">
        <w:rPr>
          <w:rFonts w:ascii="Times New Roman" w:hAnsi="Times New Roman" w:cs="Times New Roman"/>
          <w:color w:val="auto"/>
        </w:rPr>
        <w:t>, talpos ir požeminiai rezervuarai</w:t>
      </w:r>
      <w:r w:rsidRPr="00031A21">
        <w:rPr>
          <w:rFonts w:ascii="Times New Roman" w:hAnsi="Times New Roman" w:cs="Times New Roman"/>
          <w:color w:val="auto"/>
        </w:rPr>
        <w:t xml:space="preserve"> turi būti suprojektuoti taip, kad atlaikytų vandens apkrovas pakilus jo lygiui. </w:t>
      </w:r>
    </w:p>
    <w:p w14:paraId="1FB3FBCB" w14:textId="4A98CA7A" w:rsidR="00B57731" w:rsidRPr="00031A21" w:rsidRDefault="00B57731" w:rsidP="008A3224">
      <w:pPr>
        <w:ind w:firstLine="567"/>
        <w:jc w:val="both"/>
        <w:rPr>
          <w:rFonts w:ascii="Times New Roman" w:hAnsi="Times New Roman" w:cs="Times New Roman"/>
          <w:color w:val="auto"/>
        </w:rPr>
      </w:pPr>
      <w:r w:rsidRPr="00031A21">
        <w:rPr>
          <w:rFonts w:ascii="Times New Roman" w:hAnsi="Times New Roman" w:cs="Times New Roman"/>
          <w:color w:val="auto"/>
        </w:rPr>
        <w:t xml:space="preserve">Jeigu </w:t>
      </w:r>
      <w:r w:rsidR="0029593A" w:rsidRPr="00031A21">
        <w:rPr>
          <w:rFonts w:ascii="Times New Roman" w:hAnsi="Times New Roman" w:cs="Times New Roman"/>
          <w:color w:val="auto"/>
        </w:rPr>
        <w:t xml:space="preserve">talpų, požeminių </w:t>
      </w:r>
      <w:r w:rsidR="009977EE" w:rsidRPr="00031A21">
        <w:rPr>
          <w:rFonts w:ascii="Times New Roman" w:hAnsi="Times New Roman" w:cs="Times New Roman"/>
          <w:color w:val="auto"/>
        </w:rPr>
        <w:t>rezervuarų</w:t>
      </w:r>
      <w:r w:rsidR="0029593A" w:rsidRPr="00031A21">
        <w:rPr>
          <w:rFonts w:ascii="Times New Roman" w:hAnsi="Times New Roman" w:cs="Times New Roman"/>
          <w:color w:val="auto"/>
        </w:rPr>
        <w:t xml:space="preserve"> </w:t>
      </w:r>
      <w:r w:rsidRPr="00031A21">
        <w:rPr>
          <w:rFonts w:ascii="Times New Roman" w:hAnsi="Times New Roman" w:cs="Times New Roman"/>
          <w:color w:val="auto"/>
        </w:rPr>
        <w:t>užp</w:t>
      </w:r>
      <w:r w:rsidR="0029593A" w:rsidRPr="00031A21">
        <w:rPr>
          <w:rFonts w:ascii="Times New Roman" w:hAnsi="Times New Roman" w:cs="Times New Roman"/>
          <w:color w:val="auto"/>
        </w:rPr>
        <w:t>ylimui</w:t>
      </w:r>
      <w:r w:rsidRPr="00031A21">
        <w:rPr>
          <w:rFonts w:ascii="Times New Roman" w:hAnsi="Times New Roman" w:cs="Times New Roman"/>
          <w:color w:val="auto"/>
        </w:rPr>
        <w:t xml:space="preserve"> </w:t>
      </w:r>
      <w:r w:rsidR="005A1539" w:rsidRPr="00031A21">
        <w:rPr>
          <w:rFonts w:ascii="Times New Roman" w:hAnsi="Times New Roman" w:cs="Times New Roman"/>
          <w:color w:val="auto"/>
        </w:rPr>
        <w:t xml:space="preserve">naudojamas </w:t>
      </w:r>
      <w:r w:rsidRPr="00031A21">
        <w:rPr>
          <w:rFonts w:ascii="Times New Roman" w:hAnsi="Times New Roman" w:cs="Times New Roman"/>
          <w:color w:val="auto"/>
        </w:rPr>
        <w:t>papildomas betono kiekis, viršijantis normalius projektinius konstrukcijos poreikius, pavyzdžiui, siekiant padidinti savąjį svorį plūdrumo efektui panaikinti, toks papildomas betono užpylimas turi būti kiek įmanoma tolygiau paskirstytas tarp pagrindo konstrukcinių elementų.</w:t>
      </w:r>
    </w:p>
    <w:p w14:paraId="56CF70FD" w14:textId="77777777" w:rsidR="00B57731" w:rsidRPr="00031A21" w:rsidRDefault="00EF3228" w:rsidP="008A3224">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B57731" w:rsidRPr="00031A21">
        <w:rPr>
          <w:rFonts w:ascii="Times New Roman" w:hAnsi="Times New Roman" w:cs="Times New Roman"/>
          <w:color w:val="auto"/>
        </w:rPr>
        <w:t>as privalo nustatyti maksimalų projektinį išorinio vandens lygį. Statiniai, kurie gali būti išbandomi prieš užpylimą žeme, taip pat turi būti suprojektuoti nulinei išorinei sankasos ar vandens apkrovai kartu su maksimalia vidine vandens apkrova.</w:t>
      </w:r>
    </w:p>
    <w:p w14:paraId="6F2E765E" w14:textId="77777777" w:rsidR="00B57731" w:rsidRPr="00031A21" w:rsidRDefault="00717DED" w:rsidP="008A3224">
      <w:pPr>
        <w:ind w:firstLine="567"/>
        <w:jc w:val="both"/>
        <w:rPr>
          <w:rFonts w:ascii="Times New Roman" w:hAnsi="Times New Roman" w:cs="Times New Roman"/>
          <w:color w:val="auto"/>
        </w:rPr>
      </w:pPr>
      <w:r w:rsidRPr="00031A21">
        <w:rPr>
          <w:rFonts w:ascii="Times New Roman" w:hAnsi="Times New Roman" w:cs="Times New Roman"/>
          <w:color w:val="auto"/>
        </w:rPr>
        <w:t>Projektuojant požemines t</w:t>
      </w:r>
      <w:r w:rsidR="00B57731" w:rsidRPr="00031A21">
        <w:rPr>
          <w:rFonts w:ascii="Times New Roman" w:hAnsi="Times New Roman" w:cs="Times New Roman"/>
          <w:color w:val="auto"/>
        </w:rPr>
        <w:t>alp</w:t>
      </w:r>
      <w:r w:rsidRPr="00031A21">
        <w:rPr>
          <w:rFonts w:ascii="Times New Roman" w:hAnsi="Times New Roman" w:cs="Times New Roman"/>
          <w:color w:val="auto"/>
        </w:rPr>
        <w:t>as</w:t>
      </w:r>
      <w:r w:rsidR="00B57731" w:rsidRPr="00031A21">
        <w:rPr>
          <w:rFonts w:ascii="Times New Roman" w:hAnsi="Times New Roman" w:cs="Times New Roman"/>
          <w:color w:val="auto"/>
        </w:rPr>
        <w:t>, surenkam</w:t>
      </w:r>
      <w:r w:rsidRPr="00031A21">
        <w:rPr>
          <w:rFonts w:ascii="Times New Roman" w:hAnsi="Times New Roman" w:cs="Times New Roman"/>
          <w:color w:val="auto"/>
        </w:rPr>
        <w:t>ų elementų</w:t>
      </w:r>
      <w:r w:rsidR="00B57731" w:rsidRPr="00031A21">
        <w:rPr>
          <w:rFonts w:ascii="Times New Roman" w:hAnsi="Times New Roman" w:cs="Times New Roman"/>
          <w:color w:val="auto"/>
        </w:rPr>
        <w:t xml:space="preserve"> šulini</w:t>
      </w:r>
      <w:r w:rsidRPr="00031A21">
        <w:rPr>
          <w:rFonts w:ascii="Times New Roman" w:hAnsi="Times New Roman" w:cs="Times New Roman"/>
          <w:color w:val="auto"/>
        </w:rPr>
        <w:t>us</w:t>
      </w:r>
      <w:r w:rsidR="00B57731" w:rsidRPr="00031A21">
        <w:rPr>
          <w:rFonts w:ascii="Times New Roman" w:hAnsi="Times New Roman" w:cs="Times New Roman"/>
          <w:color w:val="auto"/>
        </w:rPr>
        <w:t xml:space="preserve"> ir pan.</w:t>
      </w:r>
      <w:r w:rsidRPr="00031A21">
        <w:rPr>
          <w:rFonts w:ascii="Times New Roman" w:hAnsi="Times New Roman" w:cs="Times New Roman"/>
          <w:color w:val="auto"/>
        </w:rPr>
        <w:t xml:space="preserve"> </w:t>
      </w:r>
      <w:r w:rsidR="00B57731" w:rsidRPr="00031A21">
        <w:rPr>
          <w:rFonts w:ascii="Times New Roman" w:hAnsi="Times New Roman" w:cs="Times New Roman"/>
          <w:color w:val="auto"/>
        </w:rPr>
        <w:t>projekte turi būti numatyta atsitiktinė sienų apsėmimo iki paaukštintos sienos viršaus galimybė.</w:t>
      </w:r>
    </w:p>
    <w:p w14:paraId="647FF9E5" w14:textId="77777777" w:rsidR="00B57731" w:rsidRPr="00031A21" w:rsidRDefault="005F1E6A" w:rsidP="009D6666">
      <w:pPr>
        <w:pStyle w:val="Heading3"/>
        <w:numPr>
          <w:ilvl w:val="2"/>
          <w:numId w:val="20"/>
        </w:numPr>
        <w:ind w:hanging="540"/>
        <w:rPr>
          <w:lang w:val="lt-LT"/>
        </w:rPr>
      </w:pPr>
      <w:bookmarkStart w:id="355" w:name="_Toc180443838"/>
      <w:r>
        <w:rPr>
          <w:lang w:val="lt-LT"/>
        </w:rPr>
        <w:t xml:space="preserve">  </w:t>
      </w:r>
      <w:r w:rsidR="00B57731" w:rsidRPr="00031A21">
        <w:rPr>
          <w:lang w:val="lt-LT"/>
        </w:rPr>
        <w:t>Statybvietėje susidarančių atliekų tvarkymas</w:t>
      </w:r>
      <w:bookmarkEnd w:id="355"/>
    </w:p>
    <w:p w14:paraId="1CA2A8E0" w14:textId="77777777" w:rsidR="00B57731" w:rsidRPr="00031A21" w:rsidRDefault="00B57731" w:rsidP="008A3224">
      <w:pPr>
        <w:ind w:firstLine="567"/>
        <w:jc w:val="both"/>
        <w:rPr>
          <w:rFonts w:ascii="Times New Roman" w:hAnsi="Times New Roman" w:cs="Times New Roman"/>
          <w:color w:val="auto"/>
        </w:rPr>
      </w:pPr>
      <w:r w:rsidRPr="00031A21">
        <w:rPr>
          <w:rFonts w:ascii="Times New Roman" w:hAnsi="Times New Roman" w:cs="Times New Roman"/>
          <w:color w:val="auto"/>
        </w:rPr>
        <w:t>Vykdant statybos darbus, statybvietėje susikaupiančių atliekų tvarkymas turi atitikti Atliekų tvarkymo įstatymo bei Aplinkos ministro įsakymu patvirtintų „Statybinių atliekų tvarkymo taisyklių“ reikalavimus. Pavojingos statybinės atliekos turi būti saugomos pagal atliekų tvarkymo taisyklėse nustatytus reikalavimus ne ilgiau kaip 3 mėnesius nuo jų susidarymo, tačiau ne ilgiau kaip iki statybos darbų pabaigos taip, kad nekeltų pavojaus aplinkai ir žmonių sveikatai. Pavojingos atliekos statybvietėje turi būti surenkamos atskirai nuo kitų statybinių atliekų.</w:t>
      </w:r>
      <w:r w:rsidR="00110529" w:rsidRPr="00031A21">
        <w:rPr>
          <w:rFonts w:ascii="Times New Roman" w:hAnsi="Times New Roman" w:cs="Times New Roman"/>
          <w:color w:val="auto"/>
        </w:rPr>
        <w:t xml:space="preserve"> </w:t>
      </w:r>
      <w:r w:rsidRPr="00031A21">
        <w:rPr>
          <w:rFonts w:ascii="Times New Roman" w:hAnsi="Times New Roman" w:cs="Times New Roman"/>
          <w:color w:val="auto"/>
        </w:rPr>
        <w:t>Birios (išskiriančios asbesto plaušelius) statybvietėje susidarančios atliekos, turi būti drėkinamos ir pakuojamos į sandarią tarą. Turi būti numatytas atliekų išvežimas laiku. Visi saugomų, vežamų pavojingų atliekų konteineriai ar pakuotės turi būti paženklinti.</w:t>
      </w:r>
    </w:p>
    <w:p w14:paraId="27355552" w14:textId="77777777" w:rsidR="009006A5" w:rsidRPr="005F1E6A" w:rsidRDefault="005F1E6A" w:rsidP="009D6666">
      <w:pPr>
        <w:pStyle w:val="Heading2"/>
        <w:numPr>
          <w:ilvl w:val="2"/>
          <w:numId w:val="20"/>
        </w:numPr>
        <w:ind w:hanging="540"/>
        <w:rPr>
          <w:sz w:val="26"/>
          <w:szCs w:val="26"/>
          <w:lang w:val="lt-LT"/>
        </w:rPr>
      </w:pPr>
      <w:bookmarkStart w:id="356" w:name="_Toc41003802"/>
      <w:bookmarkStart w:id="357" w:name="_Toc41004145"/>
      <w:bookmarkStart w:id="358" w:name="_Toc41004489"/>
      <w:bookmarkStart w:id="359" w:name="_Toc41004834"/>
      <w:bookmarkStart w:id="360" w:name="_Toc41005179"/>
      <w:bookmarkStart w:id="361" w:name="_Toc41005525"/>
      <w:bookmarkStart w:id="362" w:name="_Toc41005870"/>
      <w:bookmarkStart w:id="363" w:name="_Toc41006278"/>
      <w:bookmarkStart w:id="364" w:name="_Toc41006686"/>
      <w:bookmarkStart w:id="365" w:name="_Toc41033973"/>
      <w:bookmarkStart w:id="366" w:name="_Toc41034382"/>
      <w:bookmarkStart w:id="367" w:name="_Toc41003803"/>
      <w:bookmarkStart w:id="368" w:name="_Toc41004146"/>
      <w:bookmarkStart w:id="369" w:name="_Toc41004490"/>
      <w:bookmarkStart w:id="370" w:name="_Toc41004835"/>
      <w:bookmarkStart w:id="371" w:name="_Toc41005180"/>
      <w:bookmarkStart w:id="372" w:name="_Toc41005526"/>
      <w:bookmarkStart w:id="373" w:name="_Toc41005871"/>
      <w:bookmarkStart w:id="374" w:name="_Toc41006279"/>
      <w:bookmarkStart w:id="375" w:name="_Toc41006687"/>
      <w:bookmarkStart w:id="376" w:name="_Toc41033974"/>
      <w:bookmarkStart w:id="377" w:name="_Toc41034383"/>
      <w:bookmarkStart w:id="378" w:name="_Toc41003805"/>
      <w:bookmarkStart w:id="379" w:name="_Toc41004148"/>
      <w:bookmarkStart w:id="380" w:name="_Toc41004492"/>
      <w:bookmarkStart w:id="381" w:name="_Toc41004837"/>
      <w:bookmarkStart w:id="382" w:name="_Toc41005182"/>
      <w:bookmarkStart w:id="383" w:name="_Toc41005528"/>
      <w:bookmarkStart w:id="384" w:name="_Toc41005873"/>
      <w:bookmarkStart w:id="385" w:name="_Toc41006281"/>
      <w:bookmarkStart w:id="386" w:name="_Toc41006689"/>
      <w:bookmarkStart w:id="387" w:name="_Toc41033976"/>
      <w:bookmarkStart w:id="388" w:name="_Toc41034385"/>
      <w:bookmarkStart w:id="389" w:name="bookmark119"/>
      <w:bookmarkStart w:id="390" w:name="bookmark118"/>
      <w:bookmarkStart w:id="391" w:name="_Toc180443841"/>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sz w:val="26"/>
          <w:szCs w:val="26"/>
          <w:lang w:val="lt-LT"/>
        </w:rPr>
        <w:t xml:space="preserve">  </w:t>
      </w:r>
      <w:r w:rsidR="00403451" w:rsidRPr="005F1E6A">
        <w:rPr>
          <w:sz w:val="26"/>
          <w:szCs w:val="26"/>
          <w:lang w:val="lt-LT"/>
        </w:rPr>
        <w:t>Sklypo sutvarkymui keliami reikalavimai</w:t>
      </w:r>
      <w:bookmarkEnd w:id="389"/>
      <w:bookmarkEnd w:id="390"/>
      <w:bookmarkEnd w:id="391"/>
    </w:p>
    <w:p w14:paraId="4416EA41" w14:textId="70695BBA" w:rsidR="00E27C3F" w:rsidRDefault="00287899" w:rsidP="00E27C3F">
      <w:pPr>
        <w:ind w:firstLine="567"/>
        <w:jc w:val="both"/>
        <w:rPr>
          <w:rFonts w:ascii="Times New Roman" w:hAnsi="Times New Roman" w:cs="Times New Roman"/>
          <w:color w:val="auto"/>
        </w:rPr>
      </w:pPr>
      <w:r w:rsidRPr="00031A21">
        <w:rPr>
          <w:rFonts w:ascii="Times New Roman" w:hAnsi="Times New Roman" w:cs="Times New Roman"/>
          <w:color w:val="auto"/>
        </w:rPr>
        <w:t xml:space="preserve">Nuo vietinio </w:t>
      </w:r>
      <w:r w:rsidR="003C72AD">
        <w:rPr>
          <w:rFonts w:ascii="Times New Roman" w:hAnsi="Times New Roman" w:cs="Times New Roman"/>
          <w:color w:val="auto"/>
        </w:rPr>
        <w:t xml:space="preserve">žvyruoto </w:t>
      </w:r>
      <w:r w:rsidRPr="00031A21">
        <w:rPr>
          <w:rFonts w:ascii="Times New Roman" w:hAnsi="Times New Roman" w:cs="Times New Roman"/>
          <w:color w:val="auto"/>
        </w:rPr>
        <w:t xml:space="preserve">kelio </w:t>
      </w:r>
      <w:r w:rsidR="003C72AD">
        <w:rPr>
          <w:rFonts w:ascii="Times New Roman" w:hAnsi="Times New Roman" w:cs="Times New Roman"/>
          <w:color w:val="auto"/>
        </w:rPr>
        <w:t>į nuotekų valyklą pro dvivėrius vartus</w:t>
      </w:r>
      <w:r w:rsidRPr="00031A21">
        <w:rPr>
          <w:rFonts w:ascii="Times New Roman" w:hAnsi="Times New Roman" w:cs="Times New Roman"/>
          <w:color w:val="auto"/>
        </w:rPr>
        <w:t xml:space="preserve"> turi būti įrengtas žvyro-skaldos </w:t>
      </w:r>
      <w:r w:rsidR="003C72AD">
        <w:rPr>
          <w:rFonts w:ascii="Times New Roman" w:hAnsi="Times New Roman" w:cs="Times New Roman"/>
          <w:color w:val="auto"/>
        </w:rPr>
        <w:t>į</w:t>
      </w:r>
      <w:r w:rsidRPr="00031A21">
        <w:rPr>
          <w:rFonts w:ascii="Times New Roman" w:hAnsi="Times New Roman" w:cs="Times New Roman"/>
          <w:color w:val="auto"/>
        </w:rPr>
        <w:t>važiavimo kelias bei transporto apsisukimo aikštelė nuotekų valyklos teritorijoje. Priėjimo takai iki technologinių talpų, rezervuarų</w:t>
      </w:r>
      <w:r w:rsidR="00B73D5B" w:rsidRPr="00031A21">
        <w:rPr>
          <w:rFonts w:ascii="Times New Roman" w:hAnsi="Times New Roman" w:cs="Times New Roman"/>
          <w:color w:val="auto"/>
        </w:rPr>
        <w:t xml:space="preserve"> turi būti numatyti iš </w:t>
      </w:r>
      <w:r w:rsidR="009977EE">
        <w:rPr>
          <w:rFonts w:ascii="Times New Roman" w:hAnsi="Times New Roman" w:cs="Times New Roman"/>
          <w:color w:val="auto"/>
        </w:rPr>
        <w:t>žvyro / skaldos</w:t>
      </w:r>
      <w:r w:rsidR="00843A1B" w:rsidRPr="00031A21">
        <w:rPr>
          <w:rFonts w:ascii="Times New Roman" w:hAnsi="Times New Roman" w:cs="Times New Roman"/>
          <w:color w:val="auto"/>
        </w:rPr>
        <w:t>.</w:t>
      </w:r>
      <w:r w:rsidR="00B73D5B" w:rsidRPr="00031A21">
        <w:rPr>
          <w:rFonts w:ascii="Times New Roman" w:hAnsi="Times New Roman" w:cs="Times New Roman"/>
          <w:color w:val="auto"/>
        </w:rPr>
        <w:t xml:space="preserve"> </w:t>
      </w:r>
      <w:r w:rsidR="00843A1B" w:rsidRPr="00031A21">
        <w:rPr>
          <w:rFonts w:ascii="Times New Roman" w:hAnsi="Times New Roman" w:cs="Times New Roman"/>
          <w:color w:val="auto"/>
        </w:rPr>
        <w:t>T</w:t>
      </w:r>
      <w:r w:rsidR="00B73D5B" w:rsidRPr="00031A21">
        <w:rPr>
          <w:rFonts w:ascii="Times New Roman" w:hAnsi="Times New Roman" w:cs="Times New Roman"/>
          <w:color w:val="auto"/>
        </w:rPr>
        <w:t xml:space="preserve">arp </w:t>
      </w:r>
      <w:r w:rsidRPr="00031A21">
        <w:rPr>
          <w:rFonts w:ascii="Times New Roman" w:hAnsi="Times New Roman" w:cs="Times New Roman"/>
          <w:color w:val="auto"/>
        </w:rPr>
        <w:t xml:space="preserve">priėjimo takų ir </w:t>
      </w:r>
      <w:r w:rsidR="00B41CA0" w:rsidRPr="00031A21">
        <w:rPr>
          <w:rFonts w:ascii="Times New Roman" w:hAnsi="Times New Roman" w:cs="Times New Roman"/>
          <w:color w:val="auto"/>
        </w:rPr>
        <w:t>žalios vejos</w:t>
      </w:r>
      <w:r w:rsidR="00B73D5B" w:rsidRPr="00031A21">
        <w:rPr>
          <w:rFonts w:ascii="Times New Roman" w:hAnsi="Times New Roman" w:cs="Times New Roman"/>
          <w:color w:val="auto"/>
        </w:rPr>
        <w:t xml:space="preserve"> ir važiuojamosios dalies turi būti įrengti b</w:t>
      </w:r>
      <w:r w:rsidR="00FE3C93" w:rsidRPr="00031A21">
        <w:rPr>
          <w:rFonts w:ascii="Times New Roman" w:hAnsi="Times New Roman" w:cs="Times New Roman"/>
          <w:color w:val="auto"/>
        </w:rPr>
        <w:t xml:space="preserve">ortai. </w:t>
      </w:r>
      <w:r w:rsidR="00E27C3F" w:rsidRPr="00031A21">
        <w:rPr>
          <w:rFonts w:ascii="Times New Roman" w:hAnsi="Times New Roman" w:cs="Times New Roman"/>
          <w:color w:val="auto"/>
        </w:rPr>
        <w:t xml:space="preserve">Teritorija turi būti aptverta, </w:t>
      </w:r>
      <w:r w:rsidR="003C72AD">
        <w:rPr>
          <w:rFonts w:ascii="Times New Roman" w:hAnsi="Times New Roman" w:cs="Times New Roman"/>
          <w:color w:val="auto"/>
        </w:rPr>
        <w:t>ties įvažiavimu įrengiami dvivėriai rakinami vartai</w:t>
      </w:r>
      <w:r w:rsidR="00E27C3F" w:rsidRPr="00031A21">
        <w:rPr>
          <w:rFonts w:ascii="Times New Roman" w:hAnsi="Times New Roman" w:cs="Times New Roman"/>
          <w:color w:val="auto"/>
        </w:rPr>
        <w:t xml:space="preserve">. </w:t>
      </w:r>
      <w:r w:rsidR="00CD5525" w:rsidRPr="00031A21">
        <w:rPr>
          <w:rFonts w:ascii="Times New Roman" w:hAnsi="Times New Roman" w:cs="Times New Roman"/>
          <w:color w:val="auto"/>
        </w:rPr>
        <w:t>Statybvietės teritorija turi būti apsėta žole.</w:t>
      </w:r>
    </w:p>
    <w:p w14:paraId="3E2593AF" w14:textId="77777777" w:rsidR="00871EFC" w:rsidRPr="00031A21" w:rsidRDefault="003C72AD" w:rsidP="005F1E6A">
      <w:pPr>
        <w:ind w:firstLine="567"/>
        <w:jc w:val="both"/>
        <w:rPr>
          <w:rFonts w:ascii="Times New Roman" w:hAnsi="Times New Roman" w:cs="Times New Roman"/>
          <w:color w:val="auto"/>
        </w:rPr>
      </w:pPr>
      <w:r>
        <w:rPr>
          <w:rFonts w:ascii="Times New Roman" w:hAnsi="Times New Roman" w:cs="Times New Roman"/>
          <w:color w:val="auto"/>
        </w:rPr>
        <w:lastRenderedPageBreak/>
        <w:t>Esami valyklos statiniai, trukdantys naujų statybai demontuojami.</w:t>
      </w:r>
    </w:p>
    <w:p w14:paraId="429F72C5" w14:textId="77777777" w:rsidR="00403451" w:rsidRPr="005F1E6A" w:rsidRDefault="00695C85" w:rsidP="009D6666">
      <w:pPr>
        <w:pStyle w:val="Heading1"/>
        <w:numPr>
          <w:ilvl w:val="1"/>
          <w:numId w:val="20"/>
        </w:numPr>
        <w:tabs>
          <w:tab w:val="clear" w:pos="9638"/>
          <w:tab w:val="right" w:pos="450"/>
        </w:tabs>
        <w:ind w:left="0" w:firstLine="540"/>
        <w:rPr>
          <w:sz w:val="28"/>
          <w:szCs w:val="28"/>
          <w:lang w:val="lt-LT"/>
        </w:rPr>
      </w:pPr>
      <w:bookmarkStart w:id="392" w:name="_Toc41004494"/>
      <w:bookmarkStart w:id="393" w:name="_Toc41004839"/>
      <w:bookmarkStart w:id="394" w:name="_Toc41005184"/>
      <w:bookmarkStart w:id="395" w:name="_Toc41005530"/>
      <w:bookmarkStart w:id="396" w:name="_Toc41005875"/>
      <w:bookmarkStart w:id="397" w:name="_Toc41006283"/>
      <w:bookmarkStart w:id="398" w:name="_Toc41006691"/>
      <w:bookmarkStart w:id="399" w:name="_Toc41033978"/>
      <w:bookmarkStart w:id="400" w:name="_Toc41034387"/>
      <w:bookmarkStart w:id="401" w:name="_Toc41005531"/>
      <w:bookmarkStart w:id="402" w:name="_Toc41005876"/>
      <w:bookmarkStart w:id="403" w:name="_Toc41006284"/>
      <w:bookmarkStart w:id="404" w:name="_Toc41006692"/>
      <w:bookmarkStart w:id="405" w:name="_Toc41033979"/>
      <w:bookmarkStart w:id="406" w:name="_Toc41034388"/>
      <w:bookmarkStart w:id="407" w:name="_Toc180443842"/>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F1E6A">
        <w:rPr>
          <w:sz w:val="28"/>
          <w:szCs w:val="28"/>
          <w:lang w:val="lt-LT"/>
        </w:rPr>
        <w:t>Techniniai reikalavimai elektros ir automatikos darbams</w:t>
      </w:r>
      <w:bookmarkEnd w:id="407"/>
      <w:r w:rsidRPr="005F1E6A">
        <w:rPr>
          <w:sz w:val="28"/>
          <w:szCs w:val="28"/>
          <w:lang w:val="lt-LT"/>
        </w:rPr>
        <w:t xml:space="preserve"> </w:t>
      </w:r>
    </w:p>
    <w:p w14:paraId="7A02D35E" w14:textId="77777777" w:rsidR="009006A5" w:rsidRPr="005F1E6A" w:rsidRDefault="005F1E6A" w:rsidP="009D6666">
      <w:pPr>
        <w:pStyle w:val="Heading2"/>
        <w:numPr>
          <w:ilvl w:val="2"/>
          <w:numId w:val="20"/>
        </w:numPr>
        <w:ind w:hanging="540"/>
        <w:rPr>
          <w:sz w:val="26"/>
          <w:szCs w:val="26"/>
          <w:lang w:val="lt-LT"/>
        </w:rPr>
      </w:pPr>
      <w:bookmarkStart w:id="408" w:name="_Toc41003811"/>
      <w:bookmarkStart w:id="409" w:name="_Toc41004154"/>
      <w:bookmarkStart w:id="410" w:name="_Toc41004499"/>
      <w:bookmarkStart w:id="411" w:name="_Toc41004844"/>
      <w:bookmarkStart w:id="412" w:name="_Toc41005190"/>
      <w:bookmarkStart w:id="413" w:name="_Toc41005535"/>
      <w:bookmarkStart w:id="414" w:name="_Toc41005880"/>
      <w:bookmarkStart w:id="415" w:name="_Toc41006288"/>
      <w:bookmarkStart w:id="416" w:name="_Toc41006696"/>
      <w:bookmarkStart w:id="417" w:name="_Toc41033983"/>
      <w:bookmarkStart w:id="418" w:name="_Toc41034392"/>
      <w:bookmarkStart w:id="419" w:name="_Toc41003812"/>
      <w:bookmarkStart w:id="420" w:name="_Toc41004155"/>
      <w:bookmarkStart w:id="421" w:name="_Toc41004500"/>
      <w:bookmarkStart w:id="422" w:name="_Toc41004845"/>
      <w:bookmarkStart w:id="423" w:name="_Toc41005191"/>
      <w:bookmarkStart w:id="424" w:name="_Toc41005536"/>
      <w:bookmarkStart w:id="425" w:name="_Toc41005881"/>
      <w:bookmarkStart w:id="426" w:name="_Toc41006289"/>
      <w:bookmarkStart w:id="427" w:name="_Toc41006697"/>
      <w:bookmarkStart w:id="428" w:name="_Toc41033984"/>
      <w:bookmarkStart w:id="429" w:name="_Toc41034393"/>
      <w:bookmarkStart w:id="430" w:name="_Toc41003813"/>
      <w:bookmarkStart w:id="431" w:name="_Toc41004156"/>
      <w:bookmarkStart w:id="432" w:name="_Toc41004501"/>
      <w:bookmarkStart w:id="433" w:name="_Toc41004846"/>
      <w:bookmarkStart w:id="434" w:name="_Toc41005192"/>
      <w:bookmarkStart w:id="435" w:name="_Toc41005537"/>
      <w:bookmarkStart w:id="436" w:name="_Toc41005882"/>
      <w:bookmarkStart w:id="437" w:name="_Toc41006290"/>
      <w:bookmarkStart w:id="438" w:name="_Toc41006698"/>
      <w:bookmarkStart w:id="439" w:name="_Toc41033985"/>
      <w:bookmarkStart w:id="440" w:name="_Toc41034394"/>
      <w:bookmarkStart w:id="441" w:name="_Toc41003815"/>
      <w:bookmarkStart w:id="442" w:name="_Toc41004158"/>
      <w:bookmarkStart w:id="443" w:name="_Toc41004503"/>
      <w:bookmarkStart w:id="444" w:name="_Toc41004848"/>
      <w:bookmarkStart w:id="445" w:name="_Toc41005194"/>
      <w:bookmarkStart w:id="446" w:name="_Toc41005539"/>
      <w:bookmarkStart w:id="447" w:name="_Toc41005884"/>
      <w:bookmarkStart w:id="448" w:name="_Toc41006292"/>
      <w:bookmarkStart w:id="449" w:name="_Toc41006700"/>
      <w:bookmarkStart w:id="450" w:name="_Toc41033987"/>
      <w:bookmarkStart w:id="451" w:name="_Toc41034396"/>
      <w:bookmarkStart w:id="452" w:name="_Toc41003816"/>
      <w:bookmarkStart w:id="453" w:name="_Toc41004159"/>
      <w:bookmarkStart w:id="454" w:name="_Toc41004504"/>
      <w:bookmarkStart w:id="455" w:name="_Toc41004849"/>
      <w:bookmarkStart w:id="456" w:name="_Toc41005195"/>
      <w:bookmarkStart w:id="457" w:name="_Toc41005540"/>
      <w:bookmarkStart w:id="458" w:name="_Toc41005885"/>
      <w:bookmarkStart w:id="459" w:name="_Toc41006293"/>
      <w:bookmarkStart w:id="460" w:name="_Toc41006701"/>
      <w:bookmarkStart w:id="461" w:name="_Toc41033988"/>
      <w:bookmarkStart w:id="462" w:name="_Toc41034397"/>
      <w:bookmarkStart w:id="463" w:name="_Toc41003817"/>
      <w:bookmarkStart w:id="464" w:name="_Toc41004160"/>
      <w:bookmarkStart w:id="465" w:name="_Toc41004505"/>
      <w:bookmarkStart w:id="466" w:name="_Toc41004850"/>
      <w:bookmarkStart w:id="467" w:name="_Toc41005196"/>
      <w:bookmarkStart w:id="468" w:name="_Toc41005541"/>
      <w:bookmarkStart w:id="469" w:name="_Toc41005886"/>
      <w:bookmarkStart w:id="470" w:name="_Toc41006294"/>
      <w:bookmarkStart w:id="471" w:name="_Toc41006702"/>
      <w:bookmarkStart w:id="472" w:name="_Toc41033989"/>
      <w:bookmarkStart w:id="473" w:name="_Toc41034398"/>
      <w:bookmarkStart w:id="474" w:name="_Toc41003818"/>
      <w:bookmarkStart w:id="475" w:name="_Toc41004161"/>
      <w:bookmarkStart w:id="476" w:name="_Toc41004506"/>
      <w:bookmarkStart w:id="477" w:name="_Toc41004851"/>
      <w:bookmarkStart w:id="478" w:name="_Toc41005197"/>
      <w:bookmarkStart w:id="479" w:name="_Toc41005542"/>
      <w:bookmarkStart w:id="480" w:name="_Toc41005887"/>
      <w:bookmarkStart w:id="481" w:name="_Toc41006295"/>
      <w:bookmarkStart w:id="482" w:name="_Toc41006703"/>
      <w:bookmarkStart w:id="483" w:name="_Toc41033990"/>
      <w:bookmarkStart w:id="484" w:name="_Toc41034399"/>
      <w:bookmarkStart w:id="485" w:name="_Toc41003819"/>
      <w:bookmarkStart w:id="486" w:name="_Toc41004162"/>
      <w:bookmarkStart w:id="487" w:name="_Toc41004507"/>
      <w:bookmarkStart w:id="488" w:name="_Toc41004852"/>
      <w:bookmarkStart w:id="489" w:name="_Toc41005198"/>
      <w:bookmarkStart w:id="490" w:name="_Toc41005543"/>
      <w:bookmarkStart w:id="491" w:name="_Toc41005888"/>
      <w:bookmarkStart w:id="492" w:name="_Toc41006296"/>
      <w:bookmarkStart w:id="493" w:name="_Toc41006704"/>
      <w:bookmarkStart w:id="494" w:name="_Toc41033991"/>
      <w:bookmarkStart w:id="495" w:name="_Toc41034400"/>
      <w:bookmarkStart w:id="496" w:name="_Toc41003820"/>
      <w:bookmarkStart w:id="497" w:name="_Toc41004163"/>
      <w:bookmarkStart w:id="498" w:name="_Toc41004508"/>
      <w:bookmarkStart w:id="499" w:name="_Toc41004853"/>
      <w:bookmarkStart w:id="500" w:name="_Toc41005199"/>
      <w:bookmarkStart w:id="501" w:name="_Toc41005544"/>
      <w:bookmarkStart w:id="502" w:name="_Toc41005889"/>
      <w:bookmarkStart w:id="503" w:name="_Toc41006297"/>
      <w:bookmarkStart w:id="504" w:name="_Toc41006705"/>
      <w:bookmarkStart w:id="505" w:name="_Toc41033992"/>
      <w:bookmarkStart w:id="506" w:name="_Toc41034401"/>
      <w:bookmarkStart w:id="507" w:name="_Toc41003821"/>
      <w:bookmarkStart w:id="508" w:name="_Toc41004164"/>
      <w:bookmarkStart w:id="509" w:name="_Toc41004509"/>
      <w:bookmarkStart w:id="510" w:name="_Toc41004854"/>
      <w:bookmarkStart w:id="511" w:name="_Toc41005200"/>
      <w:bookmarkStart w:id="512" w:name="_Toc41005545"/>
      <w:bookmarkStart w:id="513" w:name="_Toc41005890"/>
      <w:bookmarkStart w:id="514" w:name="_Toc41006298"/>
      <w:bookmarkStart w:id="515" w:name="_Toc41006706"/>
      <w:bookmarkStart w:id="516" w:name="_Toc41033993"/>
      <w:bookmarkStart w:id="517" w:name="_Toc41034402"/>
      <w:bookmarkStart w:id="518" w:name="_Toc41003822"/>
      <w:bookmarkStart w:id="519" w:name="_Toc41004165"/>
      <w:bookmarkStart w:id="520" w:name="_Toc41004510"/>
      <w:bookmarkStart w:id="521" w:name="_Toc41004855"/>
      <w:bookmarkStart w:id="522" w:name="_Toc41005201"/>
      <w:bookmarkStart w:id="523" w:name="_Toc41005546"/>
      <w:bookmarkStart w:id="524" w:name="_Toc41005891"/>
      <w:bookmarkStart w:id="525" w:name="_Toc41006299"/>
      <w:bookmarkStart w:id="526" w:name="_Toc41006707"/>
      <w:bookmarkStart w:id="527" w:name="_Toc41033994"/>
      <w:bookmarkStart w:id="528" w:name="_Toc41034403"/>
      <w:bookmarkStart w:id="529" w:name="_Toc41003823"/>
      <w:bookmarkStart w:id="530" w:name="_Toc41004166"/>
      <w:bookmarkStart w:id="531" w:name="_Toc41004511"/>
      <w:bookmarkStart w:id="532" w:name="_Toc41004856"/>
      <w:bookmarkStart w:id="533" w:name="_Toc41005202"/>
      <w:bookmarkStart w:id="534" w:name="_Toc41005547"/>
      <w:bookmarkStart w:id="535" w:name="_Toc41005892"/>
      <w:bookmarkStart w:id="536" w:name="_Toc41006300"/>
      <w:bookmarkStart w:id="537" w:name="_Toc41006708"/>
      <w:bookmarkStart w:id="538" w:name="_Toc41033995"/>
      <w:bookmarkStart w:id="539" w:name="_Toc41034404"/>
      <w:bookmarkStart w:id="540" w:name="_Toc41003824"/>
      <w:bookmarkStart w:id="541" w:name="_Toc41004167"/>
      <w:bookmarkStart w:id="542" w:name="_Toc41004512"/>
      <w:bookmarkStart w:id="543" w:name="_Toc41004857"/>
      <w:bookmarkStart w:id="544" w:name="_Toc41005203"/>
      <w:bookmarkStart w:id="545" w:name="_Toc41005548"/>
      <w:bookmarkStart w:id="546" w:name="_Toc41005893"/>
      <w:bookmarkStart w:id="547" w:name="_Toc41006301"/>
      <w:bookmarkStart w:id="548" w:name="_Toc41006709"/>
      <w:bookmarkStart w:id="549" w:name="_Toc41033996"/>
      <w:bookmarkStart w:id="550" w:name="_Toc41034405"/>
      <w:bookmarkStart w:id="551" w:name="_Toc41003825"/>
      <w:bookmarkStart w:id="552" w:name="_Toc41004168"/>
      <w:bookmarkStart w:id="553" w:name="_Toc41004513"/>
      <w:bookmarkStart w:id="554" w:name="_Toc41004858"/>
      <w:bookmarkStart w:id="555" w:name="_Toc41005204"/>
      <w:bookmarkStart w:id="556" w:name="_Toc41005549"/>
      <w:bookmarkStart w:id="557" w:name="_Toc41005894"/>
      <w:bookmarkStart w:id="558" w:name="_Toc41006302"/>
      <w:bookmarkStart w:id="559" w:name="_Toc41006710"/>
      <w:bookmarkStart w:id="560" w:name="_Toc41033997"/>
      <w:bookmarkStart w:id="561" w:name="_Toc41034406"/>
      <w:bookmarkStart w:id="562" w:name="_Toc41003826"/>
      <w:bookmarkStart w:id="563" w:name="_Toc41004169"/>
      <w:bookmarkStart w:id="564" w:name="_Toc41004514"/>
      <w:bookmarkStart w:id="565" w:name="_Toc41004859"/>
      <w:bookmarkStart w:id="566" w:name="_Toc41005205"/>
      <w:bookmarkStart w:id="567" w:name="_Toc41005550"/>
      <w:bookmarkStart w:id="568" w:name="_Toc41005895"/>
      <w:bookmarkStart w:id="569" w:name="_Toc41006303"/>
      <w:bookmarkStart w:id="570" w:name="_Toc41006711"/>
      <w:bookmarkStart w:id="571" w:name="_Toc41033998"/>
      <w:bookmarkStart w:id="572" w:name="_Toc41034407"/>
      <w:bookmarkStart w:id="573" w:name="_Toc41003827"/>
      <w:bookmarkStart w:id="574" w:name="_Toc41004170"/>
      <w:bookmarkStart w:id="575" w:name="_Toc41004515"/>
      <w:bookmarkStart w:id="576" w:name="_Toc41004860"/>
      <w:bookmarkStart w:id="577" w:name="_Toc41005206"/>
      <w:bookmarkStart w:id="578" w:name="_Toc41005551"/>
      <w:bookmarkStart w:id="579" w:name="_Toc41005896"/>
      <w:bookmarkStart w:id="580" w:name="_Toc41006304"/>
      <w:bookmarkStart w:id="581" w:name="_Toc41006712"/>
      <w:bookmarkStart w:id="582" w:name="_Toc41033999"/>
      <w:bookmarkStart w:id="583" w:name="_Toc41034408"/>
      <w:bookmarkStart w:id="584" w:name="_Toc41003828"/>
      <w:bookmarkStart w:id="585" w:name="_Toc41004171"/>
      <w:bookmarkStart w:id="586" w:name="_Toc41004516"/>
      <w:bookmarkStart w:id="587" w:name="_Toc41004861"/>
      <w:bookmarkStart w:id="588" w:name="_Toc41005207"/>
      <w:bookmarkStart w:id="589" w:name="_Toc41005552"/>
      <w:bookmarkStart w:id="590" w:name="_Toc41005897"/>
      <w:bookmarkStart w:id="591" w:name="_Toc41006305"/>
      <w:bookmarkStart w:id="592" w:name="_Toc41006713"/>
      <w:bookmarkStart w:id="593" w:name="_Toc41034000"/>
      <w:bookmarkStart w:id="594" w:name="_Toc41034409"/>
      <w:bookmarkStart w:id="595" w:name="_Toc41003829"/>
      <w:bookmarkStart w:id="596" w:name="_Toc41004172"/>
      <w:bookmarkStart w:id="597" w:name="_Toc41004517"/>
      <w:bookmarkStart w:id="598" w:name="_Toc41004862"/>
      <w:bookmarkStart w:id="599" w:name="_Toc41005208"/>
      <w:bookmarkStart w:id="600" w:name="_Toc41005553"/>
      <w:bookmarkStart w:id="601" w:name="_Toc41005898"/>
      <w:bookmarkStart w:id="602" w:name="_Toc41006306"/>
      <w:bookmarkStart w:id="603" w:name="_Toc41006714"/>
      <w:bookmarkStart w:id="604" w:name="_Toc41034001"/>
      <w:bookmarkStart w:id="605" w:name="_Toc41034410"/>
      <w:bookmarkStart w:id="606" w:name="_Toc41003830"/>
      <w:bookmarkStart w:id="607" w:name="_Toc41004173"/>
      <w:bookmarkStart w:id="608" w:name="_Toc41004518"/>
      <w:bookmarkStart w:id="609" w:name="_Toc41004863"/>
      <w:bookmarkStart w:id="610" w:name="_Toc41005209"/>
      <w:bookmarkStart w:id="611" w:name="_Toc41005554"/>
      <w:bookmarkStart w:id="612" w:name="_Toc41005899"/>
      <w:bookmarkStart w:id="613" w:name="_Toc41006307"/>
      <w:bookmarkStart w:id="614" w:name="_Toc41006715"/>
      <w:bookmarkStart w:id="615" w:name="_Toc41034002"/>
      <w:bookmarkStart w:id="616" w:name="_Toc41034411"/>
      <w:bookmarkStart w:id="617" w:name="_Toc41003831"/>
      <w:bookmarkStart w:id="618" w:name="_Toc41004174"/>
      <w:bookmarkStart w:id="619" w:name="_Toc41004519"/>
      <w:bookmarkStart w:id="620" w:name="_Toc41004864"/>
      <w:bookmarkStart w:id="621" w:name="_Toc41005210"/>
      <w:bookmarkStart w:id="622" w:name="_Toc41005555"/>
      <w:bookmarkStart w:id="623" w:name="_Toc41005900"/>
      <w:bookmarkStart w:id="624" w:name="_Toc41006308"/>
      <w:bookmarkStart w:id="625" w:name="_Toc41006716"/>
      <w:bookmarkStart w:id="626" w:name="_Toc41034003"/>
      <w:bookmarkStart w:id="627" w:name="_Toc41034412"/>
      <w:bookmarkStart w:id="628" w:name="_Toc41003832"/>
      <w:bookmarkStart w:id="629" w:name="_Toc41004175"/>
      <w:bookmarkStart w:id="630" w:name="_Toc41004520"/>
      <w:bookmarkStart w:id="631" w:name="_Toc41004865"/>
      <w:bookmarkStart w:id="632" w:name="_Toc41005211"/>
      <w:bookmarkStart w:id="633" w:name="_Toc41005556"/>
      <w:bookmarkStart w:id="634" w:name="_Toc41005901"/>
      <w:bookmarkStart w:id="635" w:name="_Toc41006309"/>
      <w:bookmarkStart w:id="636" w:name="_Toc41006717"/>
      <w:bookmarkStart w:id="637" w:name="_Toc41034004"/>
      <w:bookmarkStart w:id="638" w:name="_Toc41034413"/>
      <w:bookmarkStart w:id="639" w:name="_Toc41003833"/>
      <w:bookmarkStart w:id="640" w:name="_Toc41004176"/>
      <w:bookmarkStart w:id="641" w:name="_Toc41004521"/>
      <w:bookmarkStart w:id="642" w:name="_Toc41004866"/>
      <w:bookmarkStart w:id="643" w:name="_Toc41005212"/>
      <w:bookmarkStart w:id="644" w:name="_Toc41005557"/>
      <w:bookmarkStart w:id="645" w:name="_Toc41005902"/>
      <w:bookmarkStart w:id="646" w:name="_Toc41006310"/>
      <w:bookmarkStart w:id="647" w:name="_Toc41006718"/>
      <w:bookmarkStart w:id="648" w:name="_Toc41034005"/>
      <w:bookmarkStart w:id="649" w:name="_Toc41034414"/>
      <w:bookmarkStart w:id="650" w:name="_Toc41003834"/>
      <w:bookmarkStart w:id="651" w:name="_Toc41004177"/>
      <w:bookmarkStart w:id="652" w:name="_Toc41004522"/>
      <w:bookmarkStart w:id="653" w:name="_Toc41004867"/>
      <w:bookmarkStart w:id="654" w:name="_Toc41005213"/>
      <w:bookmarkStart w:id="655" w:name="_Toc41005558"/>
      <w:bookmarkStart w:id="656" w:name="_Toc41005903"/>
      <w:bookmarkStart w:id="657" w:name="_Toc41006311"/>
      <w:bookmarkStart w:id="658" w:name="_Toc41006719"/>
      <w:bookmarkStart w:id="659" w:name="_Toc41034006"/>
      <w:bookmarkStart w:id="660" w:name="_Toc41034415"/>
      <w:bookmarkStart w:id="661" w:name="_Toc41003835"/>
      <w:bookmarkStart w:id="662" w:name="_Toc41004178"/>
      <w:bookmarkStart w:id="663" w:name="_Toc41004523"/>
      <w:bookmarkStart w:id="664" w:name="_Toc41004868"/>
      <w:bookmarkStart w:id="665" w:name="_Toc41005214"/>
      <w:bookmarkStart w:id="666" w:name="_Toc41005559"/>
      <w:bookmarkStart w:id="667" w:name="_Toc41005904"/>
      <w:bookmarkStart w:id="668" w:name="_Toc41006312"/>
      <w:bookmarkStart w:id="669" w:name="_Toc41006720"/>
      <w:bookmarkStart w:id="670" w:name="_Toc41034007"/>
      <w:bookmarkStart w:id="671" w:name="_Toc41034416"/>
      <w:bookmarkStart w:id="672" w:name="_Toc41003836"/>
      <w:bookmarkStart w:id="673" w:name="_Toc41004179"/>
      <w:bookmarkStart w:id="674" w:name="_Toc41004524"/>
      <w:bookmarkStart w:id="675" w:name="_Toc41004869"/>
      <w:bookmarkStart w:id="676" w:name="_Toc41005215"/>
      <w:bookmarkStart w:id="677" w:name="_Toc41005560"/>
      <w:bookmarkStart w:id="678" w:name="_Toc41005905"/>
      <w:bookmarkStart w:id="679" w:name="_Toc41006313"/>
      <w:bookmarkStart w:id="680" w:name="_Toc41006721"/>
      <w:bookmarkStart w:id="681" w:name="_Toc41034008"/>
      <w:bookmarkStart w:id="682" w:name="_Toc41034417"/>
      <w:bookmarkStart w:id="683" w:name="_Toc41003837"/>
      <w:bookmarkStart w:id="684" w:name="_Toc41004180"/>
      <w:bookmarkStart w:id="685" w:name="_Toc41004525"/>
      <w:bookmarkStart w:id="686" w:name="_Toc41004870"/>
      <w:bookmarkStart w:id="687" w:name="_Toc41005216"/>
      <w:bookmarkStart w:id="688" w:name="_Toc41005561"/>
      <w:bookmarkStart w:id="689" w:name="_Toc41005906"/>
      <w:bookmarkStart w:id="690" w:name="_Toc41006314"/>
      <w:bookmarkStart w:id="691" w:name="_Toc41006722"/>
      <w:bookmarkStart w:id="692" w:name="_Toc41034009"/>
      <w:bookmarkStart w:id="693" w:name="_Toc41034418"/>
      <w:bookmarkStart w:id="694" w:name="_Toc41003838"/>
      <w:bookmarkStart w:id="695" w:name="_Toc41004181"/>
      <w:bookmarkStart w:id="696" w:name="_Toc41004526"/>
      <w:bookmarkStart w:id="697" w:name="_Toc41004871"/>
      <w:bookmarkStart w:id="698" w:name="_Toc41005217"/>
      <w:bookmarkStart w:id="699" w:name="_Toc41005562"/>
      <w:bookmarkStart w:id="700" w:name="_Toc41005907"/>
      <w:bookmarkStart w:id="701" w:name="_Toc41006315"/>
      <w:bookmarkStart w:id="702" w:name="_Toc41006723"/>
      <w:bookmarkStart w:id="703" w:name="_Toc41034010"/>
      <w:bookmarkStart w:id="704" w:name="_Toc41034419"/>
      <w:bookmarkStart w:id="705" w:name="_Toc41003839"/>
      <w:bookmarkStart w:id="706" w:name="_Toc41004182"/>
      <w:bookmarkStart w:id="707" w:name="_Toc41004527"/>
      <w:bookmarkStart w:id="708" w:name="_Toc41004872"/>
      <w:bookmarkStart w:id="709" w:name="_Toc41005218"/>
      <w:bookmarkStart w:id="710" w:name="_Toc41005563"/>
      <w:bookmarkStart w:id="711" w:name="_Toc41005908"/>
      <w:bookmarkStart w:id="712" w:name="_Toc41006316"/>
      <w:bookmarkStart w:id="713" w:name="_Toc41006724"/>
      <w:bookmarkStart w:id="714" w:name="_Toc41034011"/>
      <w:bookmarkStart w:id="715" w:name="_Toc41034420"/>
      <w:bookmarkStart w:id="716" w:name="_Toc41003840"/>
      <w:bookmarkStart w:id="717" w:name="_Toc41004183"/>
      <w:bookmarkStart w:id="718" w:name="_Toc41004528"/>
      <w:bookmarkStart w:id="719" w:name="_Toc41004873"/>
      <w:bookmarkStart w:id="720" w:name="_Toc41005219"/>
      <w:bookmarkStart w:id="721" w:name="_Toc41005564"/>
      <w:bookmarkStart w:id="722" w:name="_Toc41005909"/>
      <w:bookmarkStart w:id="723" w:name="_Toc41006317"/>
      <w:bookmarkStart w:id="724" w:name="_Toc41006725"/>
      <w:bookmarkStart w:id="725" w:name="_Toc41034012"/>
      <w:bookmarkStart w:id="726" w:name="_Toc41034421"/>
      <w:bookmarkStart w:id="727" w:name="_Toc41003841"/>
      <w:bookmarkStart w:id="728" w:name="_Toc41004184"/>
      <w:bookmarkStart w:id="729" w:name="_Toc41004529"/>
      <w:bookmarkStart w:id="730" w:name="_Toc41004874"/>
      <w:bookmarkStart w:id="731" w:name="_Toc41005220"/>
      <w:bookmarkStart w:id="732" w:name="_Toc41005565"/>
      <w:bookmarkStart w:id="733" w:name="_Toc41005910"/>
      <w:bookmarkStart w:id="734" w:name="_Toc41006318"/>
      <w:bookmarkStart w:id="735" w:name="_Toc41006726"/>
      <w:bookmarkStart w:id="736" w:name="_Toc41034013"/>
      <w:bookmarkStart w:id="737" w:name="_Toc41034422"/>
      <w:bookmarkStart w:id="738" w:name="_Toc41003842"/>
      <w:bookmarkStart w:id="739" w:name="_Toc41004185"/>
      <w:bookmarkStart w:id="740" w:name="_Toc41004530"/>
      <w:bookmarkStart w:id="741" w:name="_Toc41004875"/>
      <w:bookmarkStart w:id="742" w:name="_Toc41005221"/>
      <w:bookmarkStart w:id="743" w:name="_Toc41005566"/>
      <w:bookmarkStart w:id="744" w:name="_Toc41005911"/>
      <w:bookmarkStart w:id="745" w:name="_Toc41006319"/>
      <w:bookmarkStart w:id="746" w:name="_Toc41006727"/>
      <w:bookmarkStart w:id="747" w:name="_Toc41034014"/>
      <w:bookmarkStart w:id="748" w:name="_Toc41034423"/>
      <w:bookmarkStart w:id="749" w:name="_Toc41003843"/>
      <w:bookmarkStart w:id="750" w:name="_Toc41004186"/>
      <w:bookmarkStart w:id="751" w:name="_Toc41004531"/>
      <w:bookmarkStart w:id="752" w:name="_Toc41004876"/>
      <w:bookmarkStart w:id="753" w:name="_Toc41005222"/>
      <w:bookmarkStart w:id="754" w:name="_Toc41005567"/>
      <w:bookmarkStart w:id="755" w:name="_Toc41005912"/>
      <w:bookmarkStart w:id="756" w:name="_Toc41006320"/>
      <w:bookmarkStart w:id="757" w:name="_Toc41006728"/>
      <w:bookmarkStart w:id="758" w:name="_Toc41034015"/>
      <w:bookmarkStart w:id="759" w:name="_Toc41034424"/>
      <w:bookmarkStart w:id="760" w:name="_Toc41003844"/>
      <w:bookmarkStart w:id="761" w:name="_Toc41004187"/>
      <w:bookmarkStart w:id="762" w:name="_Toc41004532"/>
      <w:bookmarkStart w:id="763" w:name="_Toc41004877"/>
      <w:bookmarkStart w:id="764" w:name="_Toc41005223"/>
      <w:bookmarkStart w:id="765" w:name="_Toc41005568"/>
      <w:bookmarkStart w:id="766" w:name="_Toc41005913"/>
      <w:bookmarkStart w:id="767" w:name="_Toc41006321"/>
      <w:bookmarkStart w:id="768" w:name="_Toc41006729"/>
      <w:bookmarkStart w:id="769" w:name="_Toc41034016"/>
      <w:bookmarkStart w:id="770" w:name="_Toc41034425"/>
      <w:bookmarkStart w:id="771" w:name="_Toc41003845"/>
      <w:bookmarkStart w:id="772" w:name="_Toc41004188"/>
      <w:bookmarkStart w:id="773" w:name="_Toc41004533"/>
      <w:bookmarkStart w:id="774" w:name="_Toc41004878"/>
      <w:bookmarkStart w:id="775" w:name="_Toc41005224"/>
      <w:bookmarkStart w:id="776" w:name="_Toc41005569"/>
      <w:bookmarkStart w:id="777" w:name="_Toc41005914"/>
      <w:bookmarkStart w:id="778" w:name="_Toc41006322"/>
      <w:bookmarkStart w:id="779" w:name="_Toc41006730"/>
      <w:bookmarkStart w:id="780" w:name="_Toc41034017"/>
      <w:bookmarkStart w:id="781" w:name="_Toc41034426"/>
      <w:bookmarkStart w:id="782" w:name="_Toc41003846"/>
      <w:bookmarkStart w:id="783" w:name="_Toc41004189"/>
      <w:bookmarkStart w:id="784" w:name="_Toc41004534"/>
      <w:bookmarkStart w:id="785" w:name="_Toc41004879"/>
      <w:bookmarkStart w:id="786" w:name="_Toc41005225"/>
      <w:bookmarkStart w:id="787" w:name="_Toc41005570"/>
      <w:bookmarkStart w:id="788" w:name="_Toc41005915"/>
      <w:bookmarkStart w:id="789" w:name="_Toc41006323"/>
      <w:bookmarkStart w:id="790" w:name="_Toc41006731"/>
      <w:bookmarkStart w:id="791" w:name="_Toc41034018"/>
      <w:bookmarkStart w:id="792" w:name="_Toc41034427"/>
      <w:bookmarkStart w:id="793" w:name="_Toc41003847"/>
      <w:bookmarkStart w:id="794" w:name="_Toc41004190"/>
      <w:bookmarkStart w:id="795" w:name="_Toc41004535"/>
      <w:bookmarkStart w:id="796" w:name="_Toc41004880"/>
      <w:bookmarkStart w:id="797" w:name="_Toc41005226"/>
      <w:bookmarkStart w:id="798" w:name="_Toc41005571"/>
      <w:bookmarkStart w:id="799" w:name="_Toc41005916"/>
      <w:bookmarkStart w:id="800" w:name="_Toc41006324"/>
      <w:bookmarkStart w:id="801" w:name="_Toc41006732"/>
      <w:bookmarkStart w:id="802" w:name="_Toc41034019"/>
      <w:bookmarkStart w:id="803" w:name="_Toc41034428"/>
      <w:bookmarkStart w:id="804" w:name="_Toc41003848"/>
      <w:bookmarkStart w:id="805" w:name="_Toc41004191"/>
      <w:bookmarkStart w:id="806" w:name="_Toc41004536"/>
      <w:bookmarkStart w:id="807" w:name="_Toc41004881"/>
      <w:bookmarkStart w:id="808" w:name="_Toc41005227"/>
      <w:bookmarkStart w:id="809" w:name="_Toc41005572"/>
      <w:bookmarkStart w:id="810" w:name="_Toc41005917"/>
      <w:bookmarkStart w:id="811" w:name="_Toc41006325"/>
      <w:bookmarkStart w:id="812" w:name="_Toc41006733"/>
      <w:bookmarkStart w:id="813" w:name="_Toc41034020"/>
      <w:bookmarkStart w:id="814" w:name="_Toc41034429"/>
      <w:bookmarkStart w:id="815" w:name="_Toc41003849"/>
      <w:bookmarkStart w:id="816" w:name="_Toc41004192"/>
      <w:bookmarkStart w:id="817" w:name="_Toc41004537"/>
      <w:bookmarkStart w:id="818" w:name="_Toc41004882"/>
      <w:bookmarkStart w:id="819" w:name="_Toc41005228"/>
      <w:bookmarkStart w:id="820" w:name="_Toc41005573"/>
      <w:bookmarkStart w:id="821" w:name="_Toc41005918"/>
      <w:bookmarkStart w:id="822" w:name="_Toc41006326"/>
      <w:bookmarkStart w:id="823" w:name="_Toc41006734"/>
      <w:bookmarkStart w:id="824" w:name="_Toc41034021"/>
      <w:bookmarkStart w:id="825" w:name="_Toc41034430"/>
      <w:bookmarkStart w:id="826" w:name="_Toc41003850"/>
      <w:bookmarkStart w:id="827" w:name="_Toc41004193"/>
      <w:bookmarkStart w:id="828" w:name="_Toc41004538"/>
      <w:bookmarkStart w:id="829" w:name="_Toc41004883"/>
      <w:bookmarkStart w:id="830" w:name="_Toc41005229"/>
      <w:bookmarkStart w:id="831" w:name="_Toc41005574"/>
      <w:bookmarkStart w:id="832" w:name="_Toc41005919"/>
      <w:bookmarkStart w:id="833" w:name="_Toc41006327"/>
      <w:bookmarkStart w:id="834" w:name="_Toc41006735"/>
      <w:bookmarkStart w:id="835" w:name="_Toc41034022"/>
      <w:bookmarkStart w:id="836" w:name="_Toc41034431"/>
      <w:bookmarkStart w:id="837" w:name="_Toc41003851"/>
      <w:bookmarkStart w:id="838" w:name="_Toc41004194"/>
      <w:bookmarkStart w:id="839" w:name="_Toc41004539"/>
      <w:bookmarkStart w:id="840" w:name="_Toc41004884"/>
      <w:bookmarkStart w:id="841" w:name="_Toc41005230"/>
      <w:bookmarkStart w:id="842" w:name="_Toc41005575"/>
      <w:bookmarkStart w:id="843" w:name="_Toc41005920"/>
      <w:bookmarkStart w:id="844" w:name="_Toc41006328"/>
      <w:bookmarkStart w:id="845" w:name="_Toc41006736"/>
      <w:bookmarkStart w:id="846" w:name="_Toc41034023"/>
      <w:bookmarkStart w:id="847" w:name="_Toc41034432"/>
      <w:bookmarkStart w:id="848" w:name="_Toc41003852"/>
      <w:bookmarkStart w:id="849" w:name="_Toc41004195"/>
      <w:bookmarkStart w:id="850" w:name="_Toc41004540"/>
      <w:bookmarkStart w:id="851" w:name="_Toc41004885"/>
      <w:bookmarkStart w:id="852" w:name="_Toc41005231"/>
      <w:bookmarkStart w:id="853" w:name="_Toc41005576"/>
      <w:bookmarkStart w:id="854" w:name="_Toc41005921"/>
      <w:bookmarkStart w:id="855" w:name="_Toc41006329"/>
      <w:bookmarkStart w:id="856" w:name="_Toc41006737"/>
      <w:bookmarkStart w:id="857" w:name="_Toc41034024"/>
      <w:bookmarkStart w:id="858" w:name="_Toc41034433"/>
      <w:bookmarkStart w:id="859" w:name="_Toc41003853"/>
      <w:bookmarkStart w:id="860" w:name="_Toc41004196"/>
      <w:bookmarkStart w:id="861" w:name="_Toc41004541"/>
      <w:bookmarkStart w:id="862" w:name="_Toc41004886"/>
      <w:bookmarkStart w:id="863" w:name="_Toc41005232"/>
      <w:bookmarkStart w:id="864" w:name="_Toc41005577"/>
      <w:bookmarkStart w:id="865" w:name="_Toc41005922"/>
      <w:bookmarkStart w:id="866" w:name="_Toc41006330"/>
      <w:bookmarkStart w:id="867" w:name="_Toc41006738"/>
      <w:bookmarkStart w:id="868" w:name="_Toc41034025"/>
      <w:bookmarkStart w:id="869" w:name="_Toc41034434"/>
      <w:bookmarkStart w:id="870" w:name="_Toc41003854"/>
      <w:bookmarkStart w:id="871" w:name="_Toc41004197"/>
      <w:bookmarkStart w:id="872" w:name="_Toc41004542"/>
      <w:bookmarkStart w:id="873" w:name="_Toc41004887"/>
      <w:bookmarkStart w:id="874" w:name="_Toc41005233"/>
      <w:bookmarkStart w:id="875" w:name="_Toc41005578"/>
      <w:bookmarkStart w:id="876" w:name="_Toc41005923"/>
      <w:bookmarkStart w:id="877" w:name="_Toc41006331"/>
      <w:bookmarkStart w:id="878" w:name="_Toc41006739"/>
      <w:bookmarkStart w:id="879" w:name="_Toc41034026"/>
      <w:bookmarkStart w:id="880" w:name="_Toc41034435"/>
      <w:bookmarkStart w:id="881" w:name="_Toc41003855"/>
      <w:bookmarkStart w:id="882" w:name="_Toc41004198"/>
      <w:bookmarkStart w:id="883" w:name="_Toc41004543"/>
      <w:bookmarkStart w:id="884" w:name="_Toc41004888"/>
      <w:bookmarkStart w:id="885" w:name="_Toc41005234"/>
      <w:bookmarkStart w:id="886" w:name="_Toc41005579"/>
      <w:bookmarkStart w:id="887" w:name="_Toc41005924"/>
      <w:bookmarkStart w:id="888" w:name="_Toc41006332"/>
      <w:bookmarkStart w:id="889" w:name="_Toc41006740"/>
      <w:bookmarkStart w:id="890" w:name="_Toc41034027"/>
      <w:bookmarkStart w:id="891" w:name="_Toc41034436"/>
      <w:bookmarkStart w:id="892" w:name="_Toc41003856"/>
      <w:bookmarkStart w:id="893" w:name="_Toc41004199"/>
      <w:bookmarkStart w:id="894" w:name="_Toc41004544"/>
      <w:bookmarkStart w:id="895" w:name="_Toc41004889"/>
      <w:bookmarkStart w:id="896" w:name="_Toc41005235"/>
      <w:bookmarkStart w:id="897" w:name="_Toc41005580"/>
      <w:bookmarkStart w:id="898" w:name="_Toc41005925"/>
      <w:bookmarkStart w:id="899" w:name="_Toc41006333"/>
      <w:bookmarkStart w:id="900" w:name="_Toc41006741"/>
      <w:bookmarkStart w:id="901" w:name="_Toc41034028"/>
      <w:bookmarkStart w:id="902" w:name="_Toc41034437"/>
      <w:bookmarkStart w:id="903" w:name="_Toc41003857"/>
      <w:bookmarkStart w:id="904" w:name="_Toc41004200"/>
      <w:bookmarkStart w:id="905" w:name="_Toc41004545"/>
      <w:bookmarkStart w:id="906" w:name="_Toc41004890"/>
      <w:bookmarkStart w:id="907" w:name="_Toc41005236"/>
      <w:bookmarkStart w:id="908" w:name="_Toc41005581"/>
      <w:bookmarkStart w:id="909" w:name="_Toc41005926"/>
      <w:bookmarkStart w:id="910" w:name="_Toc41006334"/>
      <w:bookmarkStart w:id="911" w:name="_Toc41006742"/>
      <w:bookmarkStart w:id="912" w:name="_Toc41034029"/>
      <w:bookmarkStart w:id="913" w:name="_Toc41034438"/>
      <w:bookmarkStart w:id="914" w:name="_Toc41003858"/>
      <w:bookmarkStart w:id="915" w:name="_Toc41004201"/>
      <w:bookmarkStart w:id="916" w:name="_Toc41004546"/>
      <w:bookmarkStart w:id="917" w:name="_Toc41004891"/>
      <w:bookmarkStart w:id="918" w:name="_Toc41005237"/>
      <w:bookmarkStart w:id="919" w:name="_Toc41005582"/>
      <w:bookmarkStart w:id="920" w:name="_Toc41005927"/>
      <w:bookmarkStart w:id="921" w:name="_Toc41006335"/>
      <w:bookmarkStart w:id="922" w:name="_Toc41006743"/>
      <w:bookmarkStart w:id="923" w:name="_Toc41034030"/>
      <w:bookmarkStart w:id="924" w:name="_Toc41034439"/>
      <w:bookmarkStart w:id="925" w:name="_Toc41003859"/>
      <w:bookmarkStart w:id="926" w:name="_Toc41004202"/>
      <w:bookmarkStart w:id="927" w:name="_Toc41004547"/>
      <w:bookmarkStart w:id="928" w:name="_Toc41004892"/>
      <w:bookmarkStart w:id="929" w:name="_Toc41005238"/>
      <w:bookmarkStart w:id="930" w:name="_Toc41005583"/>
      <w:bookmarkStart w:id="931" w:name="_Toc41005928"/>
      <w:bookmarkStart w:id="932" w:name="_Toc41006336"/>
      <w:bookmarkStart w:id="933" w:name="_Toc41006744"/>
      <w:bookmarkStart w:id="934" w:name="_Toc41034031"/>
      <w:bookmarkStart w:id="935" w:name="_Toc41034440"/>
      <w:bookmarkStart w:id="936" w:name="_Toc41003860"/>
      <w:bookmarkStart w:id="937" w:name="_Toc41004203"/>
      <w:bookmarkStart w:id="938" w:name="_Toc41004548"/>
      <w:bookmarkStart w:id="939" w:name="_Toc41004893"/>
      <w:bookmarkStart w:id="940" w:name="_Toc41005239"/>
      <w:bookmarkStart w:id="941" w:name="_Toc41005584"/>
      <w:bookmarkStart w:id="942" w:name="_Toc41005929"/>
      <w:bookmarkStart w:id="943" w:name="_Toc41006337"/>
      <w:bookmarkStart w:id="944" w:name="_Toc41006745"/>
      <w:bookmarkStart w:id="945" w:name="_Toc41034032"/>
      <w:bookmarkStart w:id="946" w:name="_Toc41034441"/>
      <w:bookmarkStart w:id="947" w:name="_Toc41003861"/>
      <w:bookmarkStart w:id="948" w:name="_Toc41004204"/>
      <w:bookmarkStart w:id="949" w:name="_Toc41004549"/>
      <w:bookmarkStart w:id="950" w:name="_Toc41004894"/>
      <w:bookmarkStart w:id="951" w:name="_Toc41005240"/>
      <w:bookmarkStart w:id="952" w:name="_Toc41005585"/>
      <w:bookmarkStart w:id="953" w:name="_Toc41005930"/>
      <w:bookmarkStart w:id="954" w:name="_Toc41006338"/>
      <w:bookmarkStart w:id="955" w:name="_Toc41006746"/>
      <w:bookmarkStart w:id="956" w:name="_Toc41034033"/>
      <w:bookmarkStart w:id="957" w:name="_Toc41034442"/>
      <w:bookmarkStart w:id="958" w:name="_Toc41003862"/>
      <w:bookmarkStart w:id="959" w:name="_Toc41004205"/>
      <w:bookmarkStart w:id="960" w:name="_Toc41004550"/>
      <w:bookmarkStart w:id="961" w:name="_Toc41004895"/>
      <w:bookmarkStart w:id="962" w:name="_Toc41005241"/>
      <w:bookmarkStart w:id="963" w:name="_Toc41005586"/>
      <w:bookmarkStart w:id="964" w:name="_Toc41005931"/>
      <w:bookmarkStart w:id="965" w:name="_Toc41006339"/>
      <w:bookmarkStart w:id="966" w:name="_Toc41006747"/>
      <w:bookmarkStart w:id="967" w:name="_Toc41034034"/>
      <w:bookmarkStart w:id="968" w:name="_Toc41034443"/>
      <w:bookmarkStart w:id="969" w:name="_Toc41003863"/>
      <w:bookmarkStart w:id="970" w:name="_Toc41004206"/>
      <w:bookmarkStart w:id="971" w:name="_Toc41004551"/>
      <w:bookmarkStart w:id="972" w:name="_Toc41004896"/>
      <w:bookmarkStart w:id="973" w:name="_Toc41005242"/>
      <w:bookmarkStart w:id="974" w:name="_Toc41005587"/>
      <w:bookmarkStart w:id="975" w:name="_Toc41005932"/>
      <w:bookmarkStart w:id="976" w:name="_Toc41006340"/>
      <w:bookmarkStart w:id="977" w:name="_Toc41006748"/>
      <w:bookmarkStart w:id="978" w:name="_Toc41034035"/>
      <w:bookmarkStart w:id="979" w:name="_Toc41034444"/>
      <w:bookmarkStart w:id="980" w:name="_Toc41003864"/>
      <w:bookmarkStart w:id="981" w:name="_Toc41004207"/>
      <w:bookmarkStart w:id="982" w:name="_Toc41004552"/>
      <w:bookmarkStart w:id="983" w:name="_Toc41004897"/>
      <w:bookmarkStart w:id="984" w:name="_Toc41005243"/>
      <w:bookmarkStart w:id="985" w:name="_Toc41005588"/>
      <w:bookmarkStart w:id="986" w:name="_Toc41005933"/>
      <w:bookmarkStart w:id="987" w:name="_Toc41006341"/>
      <w:bookmarkStart w:id="988" w:name="_Toc41006749"/>
      <w:bookmarkStart w:id="989" w:name="_Toc41034036"/>
      <w:bookmarkStart w:id="990" w:name="_Toc41034445"/>
      <w:bookmarkStart w:id="991" w:name="_Toc41003865"/>
      <w:bookmarkStart w:id="992" w:name="_Toc41004208"/>
      <w:bookmarkStart w:id="993" w:name="_Toc41004553"/>
      <w:bookmarkStart w:id="994" w:name="_Toc41004898"/>
      <w:bookmarkStart w:id="995" w:name="_Toc41005244"/>
      <w:bookmarkStart w:id="996" w:name="_Toc41005589"/>
      <w:bookmarkStart w:id="997" w:name="_Toc41005934"/>
      <w:bookmarkStart w:id="998" w:name="_Toc41006342"/>
      <w:bookmarkStart w:id="999" w:name="_Toc41006750"/>
      <w:bookmarkStart w:id="1000" w:name="_Toc41034037"/>
      <w:bookmarkStart w:id="1001" w:name="_Toc41034446"/>
      <w:bookmarkStart w:id="1002" w:name="_Toc41003866"/>
      <w:bookmarkStart w:id="1003" w:name="_Toc41004209"/>
      <w:bookmarkStart w:id="1004" w:name="_Toc41004554"/>
      <w:bookmarkStart w:id="1005" w:name="_Toc41004899"/>
      <w:bookmarkStart w:id="1006" w:name="_Toc41005245"/>
      <w:bookmarkStart w:id="1007" w:name="_Toc41005590"/>
      <w:bookmarkStart w:id="1008" w:name="_Toc41005935"/>
      <w:bookmarkStart w:id="1009" w:name="_Toc41006343"/>
      <w:bookmarkStart w:id="1010" w:name="_Toc41006751"/>
      <w:bookmarkStart w:id="1011" w:name="_Toc41034038"/>
      <w:bookmarkStart w:id="1012" w:name="_Toc41034447"/>
      <w:bookmarkStart w:id="1013" w:name="_Toc41003867"/>
      <w:bookmarkStart w:id="1014" w:name="_Toc41004210"/>
      <w:bookmarkStart w:id="1015" w:name="_Toc41004555"/>
      <w:bookmarkStart w:id="1016" w:name="_Toc41004900"/>
      <w:bookmarkStart w:id="1017" w:name="_Toc41005246"/>
      <w:bookmarkStart w:id="1018" w:name="_Toc41005591"/>
      <w:bookmarkStart w:id="1019" w:name="_Toc41005936"/>
      <w:bookmarkStart w:id="1020" w:name="_Toc41006344"/>
      <w:bookmarkStart w:id="1021" w:name="_Toc41006752"/>
      <w:bookmarkStart w:id="1022" w:name="_Toc41034039"/>
      <w:bookmarkStart w:id="1023" w:name="_Toc41034448"/>
      <w:bookmarkStart w:id="1024" w:name="_Toc41003868"/>
      <w:bookmarkStart w:id="1025" w:name="_Toc41004211"/>
      <w:bookmarkStart w:id="1026" w:name="_Toc41004556"/>
      <w:bookmarkStart w:id="1027" w:name="_Toc41004901"/>
      <w:bookmarkStart w:id="1028" w:name="_Toc41005247"/>
      <w:bookmarkStart w:id="1029" w:name="_Toc41005592"/>
      <w:bookmarkStart w:id="1030" w:name="_Toc41005937"/>
      <w:bookmarkStart w:id="1031" w:name="_Toc41006345"/>
      <w:bookmarkStart w:id="1032" w:name="_Toc41006753"/>
      <w:bookmarkStart w:id="1033" w:name="_Toc41034040"/>
      <w:bookmarkStart w:id="1034" w:name="_Toc41034449"/>
      <w:bookmarkStart w:id="1035" w:name="_Toc41003869"/>
      <w:bookmarkStart w:id="1036" w:name="_Toc41004212"/>
      <w:bookmarkStart w:id="1037" w:name="_Toc41004557"/>
      <w:bookmarkStart w:id="1038" w:name="_Toc41004902"/>
      <w:bookmarkStart w:id="1039" w:name="_Toc41005248"/>
      <w:bookmarkStart w:id="1040" w:name="_Toc41005593"/>
      <w:bookmarkStart w:id="1041" w:name="_Toc41005938"/>
      <w:bookmarkStart w:id="1042" w:name="_Toc41006346"/>
      <w:bookmarkStart w:id="1043" w:name="_Toc41006754"/>
      <w:bookmarkStart w:id="1044" w:name="_Toc41034041"/>
      <w:bookmarkStart w:id="1045" w:name="_Toc41034450"/>
      <w:bookmarkStart w:id="1046" w:name="_Toc41003870"/>
      <w:bookmarkStart w:id="1047" w:name="_Toc41004213"/>
      <w:bookmarkStart w:id="1048" w:name="_Toc41004558"/>
      <w:bookmarkStart w:id="1049" w:name="_Toc41004903"/>
      <w:bookmarkStart w:id="1050" w:name="_Toc41005249"/>
      <w:bookmarkStart w:id="1051" w:name="_Toc41005594"/>
      <w:bookmarkStart w:id="1052" w:name="_Toc41005939"/>
      <w:bookmarkStart w:id="1053" w:name="_Toc41006347"/>
      <w:bookmarkStart w:id="1054" w:name="_Toc41006755"/>
      <w:bookmarkStart w:id="1055" w:name="_Toc41034042"/>
      <w:bookmarkStart w:id="1056" w:name="_Toc41034451"/>
      <w:bookmarkStart w:id="1057" w:name="_Toc41003871"/>
      <w:bookmarkStart w:id="1058" w:name="_Toc41004214"/>
      <w:bookmarkStart w:id="1059" w:name="_Toc41004559"/>
      <w:bookmarkStart w:id="1060" w:name="_Toc41004904"/>
      <w:bookmarkStart w:id="1061" w:name="_Toc41005250"/>
      <w:bookmarkStart w:id="1062" w:name="_Toc41005595"/>
      <w:bookmarkStart w:id="1063" w:name="_Toc41005940"/>
      <w:bookmarkStart w:id="1064" w:name="_Toc41006348"/>
      <w:bookmarkStart w:id="1065" w:name="_Toc41006756"/>
      <w:bookmarkStart w:id="1066" w:name="_Toc41034043"/>
      <w:bookmarkStart w:id="1067" w:name="_Toc41034452"/>
      <w:bookmarkStart w:id="1068" w:name="_Toc41003872"/>
      <w:bookmarkStart w:id="1069" w:name="_Toc41004215"/>
      <w:bookmarkStart w:id="1070" w:name="_Toc41004560"/>
      <w:bookmarkStart w:id="1071" w:name="_Toc41004905"/>
      <w:bookmarkStart w:id="1072" w:name="_Toc41005251"/>
      <w:bookmarkStart w:id="1073" w:name="_Toc41005596"/>
      <w:bookmarkStart w:id="1074" w:name="_Toc41005941"/>
      <w:bookmarkStart w:id="1075" w:name="_Toc41006349"/>
      <w:bookmarkStart w:id="1076" w:name="_Toc41006757"/>
      <w:bookmarkStart w:id="1077" w:name="_Toc41034044"/>
      <w:bookmarkStart w:id="1078" w:name="_Toc41034453"/>
      <w:bookmarkStart w:id="1079" w:name="_Toc41003873"/>
      <w:bookmarkStart w:id="1080" w:name="_Toc41004216"/>
      <w:bookmarkStart w:id="1081" w:name="_Toc41004561"/>
      <w:bookmarkStart w:id="1082" w:name="_Toc41004906"/>
      <w:bookmarkStart w:id="1083" w:name="_Toc41005252"/>
      <w:bookmarkStart w:id="1084" w:name="_Toc41005597"/>
      <w:bookmarkStart w:id="1085" w:name="_Toc41005942"/>
      <w:bookmarkStart w:id="1086" w:name="_Toc41006350"/>
      <w:bookmarkStart w:id="1087" w:name="_Toc41006758"/>
      <w:bookmarkStart w:id="1088" w:name="_Toc41034045"/>
      <w:bookmarkStart w:id="1089" w:name="_Toc41034454"/>
      <w:bookmarkStart w:id="1090" w:name="_Toc41003874"/>
      <w:bookmarkStart w:id="1091" w:name="_Toc41004217"/>
      <w:bookmarkStart w:id="1092" w:name="_Toc41004562"/>
      <w:bookmarkStart w:id="1093" w:name="_Toc41004907"/>
      <w:bookmarkStart w:id="1094" w:name="_Toc41005253"/>
      <w:bookmarkStart w:id="1095" w:name="_Toc41005598"/>
      <w:bookmarkStart w:id="1096" w:name="_Toc41005943"/>
      <w:bookmarkStart w:id="1097" w:name="_Toc41006351"/>
      <w:bookmarkStart w:id="1098" w:name="_Toc41006759"/>
      <w:bookmarkStart w:id="1099" w:name="_Toc41034046"/>
      <w:bookmarkStart w:id="1100" w:name="_Toc41034455"/>
      <w:bookmarkStart w:id="1101" w:name="_Toc41003875"/>
      <w:bookmarkStart w:id="1102" w:name="_Toc41004218"/>
      <w:bookmarkStart w:id="1103" w:name="_Toc41004563"/>
      <w:bookmarkStart w:id="1104" w:name="_Toc41004908"/>
      <w:bookmarkStart w:id="1105" w:name="_Toc41005254"/>
      <w:bookmarkStart w:id="1106" w:name="_Toc41005599"/>
      <w:bookmarkStart w:id="1107" w:name="_Toc41005944"/>
      <w:bookmarkStart w:id="1108" w:name="_Toc41006352"/>
      <w:bookmarkStart w:id="1109" w:name="_Toc41006760"/>
      <w:bookmarkStart w:id="1110" w:name="_Toc41034047"/>
      <w:bookmarkStart w:id="1111" w:name="_Toc41034456"/>
      <w:bookmarkStart w:id="1112" w:name="_Toc41003876"/>
      <w:bookmarkStart w:id="1113" w:name="_Toc41004219"/>
      <w:bookmarkStart w:id="1114" w:name="_Toc41004564"/>
      <w:bookmarkStart w:id="1115" w:name="_Toc41004909"/>
      <w:bookmarkStart w:id="1116" w:name="_Toc41005255"/>
      <w:bookmarkStart w:id="1117" w:name="_Toc41005600"/>
      <w:bookmarkStart w:id="1118" w:name="_Toc41005945"/>
      <w:bookmarkStart w:id="1119" w:name="_Toc41006353"/>
      <w:bookmarkStart w:id="1120" w:name="_Toc41006761"/>
      <w:bookmarkStart w:id="1121" w:name="_Toc41034048"/>
      <w:bookmarkStart w:id="1122" w:name="_Toc41034457"/>
      <w:bookmarkStart w:id="1123" w:name="_Toc41003877"/>
      <w:bookmarkStart w:id="1124" w:name="_Toc41004220"/>
      <w:bookmarkStart w:id="1125" w:name="_Toc41004565"/>
      <w:bookmarkStart w:id="1126" w:name="_Toc41004910"/>
      <w:bookmarkStart w:id="1127" w:name="_Toc41005256"/>
      <w:bookmarkStart w:id="1128" w:name="_Toc41005601"/>
      <w:bookmarkStart w:id="1129" w:name="_Toc41005946"/>
      <w:bookmarkStart w:id="1130" w:name="_Toc41006354"/>
      <w:bookmarkStart w:id="1131" w:name="_Toc41006762"/>
      <w:bookmarkStart w:id="1132" w:name="_Toc41034049"/>
      <w:bookmarkStart w:id="1133" w:name="_Toc41034458"/>
      <w:bookmarkStart w:id="1134" w:name="_Toc41003878"/>
      <w:bookmarkStart w:id="1135" w:name="_Toc41004221"/>
      <w:bookmarkStart w:id="1136" w:name="_Toc41004566"/>
      <w:bookmarkStart w:id="1137" w:name="_Toc41004911"/>
      <w:bookmarkStart w:id="1138" w:name="_Toc41005257"/>
      <w:bookmarkStart w:id="1139" w:name="_Toc41005602"/>
      <w:bookmarkStart w:id="1140" w:name="_Toc41005947"/>
      <w:bookmarkStart w:id="1141" w:name="_Toc41006355"/>
      <w:bookmarkStart w:id="1142" w:name="_Toc41006763"/>
      <w:bookmarkStart w:id="1143" w:name="_Toc41034050"/>
      <w:bookmarkStart w:id="1144" w:name="_Toc41034459"/>
      <w:bookmarkStart w:id="1145" w:name="_Toc41003879"/>
      <w:bookmarkStart w:id="1146" w:name="_Toc41004222"/>
      <w:bookmarkStart w:id="1147" w:name="_Toc41004567"/>
      <w:bookmarkStart w:id="1148" w:name="_Toc41004912"/>
      <w:bookmarkStart w:id="1149" w:name="_Toc41005258"/>
      <w:bookmarkStart w:id="1150" w:name="_Toc41005603"/>
      <w:bookmarkStart w:id="1151" w:name="_Toc41005948"/>
      <w:bookmarkStart w:id="1152" w:name="_Toc41006356"/>
      <w:bookmarkStart w:id="1153" w:name="_Toc41006764"/>
      <w:bookmarkStart w:id="1154" w:name="_Toc41034051"/>
      <w:bookmarkStart w:id="1155" w:name="_Toc41034460"/>
      <w:bookmarkStart w:id="1156" w:name="_Toc41003880"/>
      <w:bookmarkStart w:id="1157" w:name="_Toc41004223"/>
      <w:bookmarkStart w:id="1158" w:name="_Toc41004568"/>
      <w:bookmarkStart w:id="1159" w:name="_Toc41004913"/>
      <w:bookmarkStart w:id="1160" w:name="_Toc41005259"/>
      <w:bookmarkStart w:id="1161" w:name="_Toc41005604"/>
      <w:bookmarkStart w:id="1162" w:name="_Toc41005949"/>
      <w:bookmarkStart w:id="1163" w:name="_Toc41006357"/>
      <w:bookmarkStart w:id="1164" w:name="_Toc41006765"/>
      <w:bookmarkStart w:id="1165" w:name="_Toc41034052"/>
      <w:bookmarkStart w:id="1166" w:name="_Toc41034461"/>
      <w:bookmarkStart w:id="1167" w:name="_Toc41003881"/>
      <w:bookmarkStart w:id="1168" w:name="_Toc41004224"/>
      <w:bookmarkStart w:id="1169" w:name="_Toc41004569"/>
      <w:bookmarkStart w:id="1170" w:name="_Toc41004914"/>
      <w:bookmarkStart w:id="1171" w:name="_Toc41005260"/>
      <w:bookmarkStart w:id="1172" w:name="_Toc41005605"/>
      <w:bookmarkStart w:id="1173" w:name="_Toc41005950"/>
      <w:bookmarkStart w:id="1174" w:name="_Toc41006358"/>
      <w:bookmarkStart w:id="1175" w:name="_Toc41006766"/>
      <w:bookmarkStart w:id="1176" w:name="_Toc41034053"/>
      <w:bookmarkStart w:id="1177" w:name="_Toc41034462"/>
      <w:bookmarkStart w:id="1178" w:name="_Toc41003882"/>
      <w:bookmarkStart w:id="1179" w:name="_Toc41004225"/>
      <w:bookmarkStart w:id="1180" w:name="_Toc41004570"/>
      <w:bookmarkStart w:id="1181" w:name="_Toc41004915"/>
      <w:bookmarkStart w:id="1182" w:name="_Toc41005261"/>
      <w:bookmarkStart w:id="1183" w:name="_Toc41005606"/>
      <w:bookmarkStart w:id="1184" w:name="_Toc41005951"/>
      <w:bookmarkStart w:id="1185" w:name="_Toc41006359"/>
      <w:bookmarkStart w:id="1186" w:name="_Toc41006767"/>
      <w:bookmarkStart w:id="1187" w:name="_Toc41034054"/>
      <w:bookmarkStart w:id="1188" w:name="_Toc41034463"/>
      <w:bookmarkStart w:id="1189" w:name="_Toc41003883"/>
      <w:bookmarkStart w:id="1190" w:name="_Toc41004226"/>
      <w:bookmarkStart w:id="1191" w:name="_Toc41004571"/>
      <w:bookmarkStart w:id="1192" w:name="_Toc41004916"/>
      <w:bookmarkStart w:id="1193" w:name="_Toc41005262"/>
      <w:bookmarkStart w:id="1194" w:name="_Toc41005607"/>
      <w:bookmarkStart w:id="1195" w:name="_Toc41005952"/>
      <w:bookmarkStart w:id="1196" w:name="_Toc41006360"/>
      <w:bookmarkStart w:id="1197" w:name="_Toc41006768"/>
      <w:bookmarkStart w:id="1198" w:name="_Toc41034055"/>
      <w:bookmarkStart w:id="1199" w:name="_Toc41034464"/>
      <w:bookmarkStart w:id="1200" w:name="_Toc41003884"/>
      <w:bookmarkStart w:id="1201" w:name="_Toc41004227"/>
      <w:bookmarkStart w:id="1202" w:name="_Toc41004572"/>
      <w:bookmarkStart w:id="1203" w:name="_Toc41004917"/>
      <w:bookmarkStart w:id="1204" w:name="_Toc41005263"/>
      <w:bookmarkStart w:id="1205" w:name="_Toc41005608"/>
      <w:bookmarkStart w:id="1206" w:name="_Toc41005953"/>
      <w:bookmarkStart w:id="1207" w:name="_Toc41006361"/>
      <w:bookmarkStart w:id="1208" w:name="_Toc41006769"/>
      <w:bookmarkStart w:id="1209" w:name="_Toc41034056"/>
      <w:bookmarkStart w:id="1210" w:name="_Toc41034465"/>
      <w:bookmarkStart w:id="1211" w:name="_Toc41003885"/>
      <w:bookmarkStart w:id="1212" w:name="_Toc41004228"/>
      <w:bookmarkStart w:id="1213" w:name="_Toc41004573"/>
      <w:bookmarkStart w:id="1214" w:name="_Toc41004918"/>
      <w:bookmarkStart w:id="1215" w:name="_Toc41005264"/>
      <w:bookmarkStart w:id="1216" w:name="_Toc41005609"/>
      <w:bookmarkStart w:id="1217" w:name="_Toc41005954"/>
      <w:bookmarkStart w:id="1218" w:name="_Toc41006362"/>
      <w:bookmarkStart w:id="1219" w:name="_Toc41006770"/>
      <w:bookmarkStart w:id="1220" w:name="_Toc41034057"/>
      <w:bookmarkStart w:id="1221" w:name="_Toc41034466"/>
      <w:bookmarkStart w:id="1222" w:name="_Toc41003886"/>
      <w:bookmarkStart w:id="1223" w:name="_Toc41004229"/>
      <w:bookmarkStart w:id="1224" w:name="_Toc41004574"/>
      <w:bookmarkStart w:id="1225" w:name="_Toc41004919"/>
      <w:bookmarkStart w:id="1226" w:name="_Toc41005265"/>
      <w:bookmarkStart w:id="1227" w:name="_Toc41005610"/>
      <w:bookmarkStart w:id="1228" w:name="_Toc41005955"/>
      <w:bookmarkStart w:id="1229" w:name="_Toc41006363"/>
      <w:bookmarkStart w:id="1230" w:name="_Toc41006771"/>
      <w:bookmarkStart w:id="1231" w:name="_Toc41034058"/>
      <w:bookmarkStart w:id="1232" w:name="_Toc41034467"/>
      <w:bookmarkStart w:id="1233" w:name="_Toc41003887"/>
      <w:bookmarkStart w:id="1234" w:name="_Toc41004230"/>
      <w:bookmarkStart w:id="1235" w:name="_Toc41004575"/>
      <w:bookmarkStart w:id="1236" w:name="_Toc41004920"/>
      <w:bookmarkStart w:id="1237" w:name="_Toc41005266"/>
      <w:bookmarkStart w:id="1238" w:name="_Toc41005611"/>
      <w:bookmarkStart w:id="1239" w:name="_Toc41005956"/>
      <w:bookmarkStart w:id="1240" w:name="_Toc41006364"/>
      <w:bookmarkStart w:id="1241" w:name="_Toc41006772"/>
      <w:bookmarkStart w:id="1242" w:name="_Toc41034059"/>
      <w:bookmarkStart w:id="1243" w:name="_Toc41034468"/>
      <w:bookmarkStart w:id="1244" w:name="_Toc41003888"/>
      <w:bookmarkStart w:id="1245" w:name="_Toc41004231"/>
      <w:bookmarkStart w:id="1246" w:name="_Toc41004576"/>
      <w:bookmarkStart w:id="1247" w:name="_Toc41004921"/>
      <w:bookmarkStart w:id="1248" w:name="_Toc41005267"/>
      <w:bookmarkStart w:id="1249" w:name="_Toc41005612"/>
      <w:bookmarkStart w:id="1250" w:name="_Toc41005957"/>
      <w:bookmarkStart w:id="1251" w:name="_Toc41006365"/>
      <w:bookmarkStart w:id="1252" w:name="_Toc41006773"/>
      <w:bookmarkStart w:id="1253" w:name="_Toc41034060"/>
      <w:bookmarkStart w:id="1254" w:name="_Toc41034469"/>
      <w:bookmarkStart w:id="1255" w:name="_Toc41003889"/>
      <w:bookmarkStart w:id="1256" w:name="_Toc41004232"/>
      <w:bookmarkStart w:id="1257" w:name="_Toc41004577"/>
      <w:bookmarkStart w:id="1258" w:name="_Toc41004922"/>
      <w:bookmarkStart w:id="1259" w:name="_Toc41005268"/>
      <w:bookmarkStart w:id="1260" w:name="_Toc41005613"/>
      <w:bookmarkStart w:id="1261" w:name="_Toc41005958"/>
      <w:bookmarkStart w:id="1262" w:name="_Toc41006366"/>
      <w:bookmarkStart w:id="1263" w:name="_Toc41006774"/>
      <w:bookmarkStart w:id="1264" w:name="_Toc41034061"/>
      <w:bookmarkStart w:id="1265" w:name="_Toc41034470"/>
      <w:bookmarkStart w:id="1266" w:name="_Toc41003890"/>
      <w:bookmarkStart w:id="1267" w:name="_Toc41004233"/>
      <w:bookmarkStart w:id="1268" w:name="_Toc41004578"/>
      <w:bookmarkStart w:id="1269" w:name="_Toc41004923"/>
      <w:bookmarkStart w:id="1270" w:name="_Toc41005269"/>
      <w:bookmarkStart w:id="1271" w:name="_Toc41005614"/>
      <w:bookmarkStart w:id="1272" w:name="_Toc41005959"/>
      <w:bookmarkStart w:id="1273" w:name="_Toc41006367"/>
      <w:bookmarkStart w:id="1274" w:name="_Toc41006775"/>
      <w:bookmarkStart w:id="1275" w:name="_Toc41034062"/>
      <w:bookmarkStart w:id="1276" w:name="_Toc41034471"/>
      <w:bookmarkStart w:id="1277" w:name="_Toc41003891"/>
      <w:bookmarkStart w:id="1278" w:name="_Toc41004234"/>
      <w:bookmarkStart w:id="1279" w:name="_Toc41004579"/>
      <w:bookmarkStart w:id="1280" w:name="_Toc41004924"/>
      <w:bookmarkStart w:id="1281" w:name="_Toc41005270"/>
      <w:bookmarkStart w:id="1282" w:name="_Toc41005615"/>
      <w:bookmarkStart w:id="1283" w:name="_Toc41005960"/>
      <w:bookmarkStart w:id="1284" w:name="_Toc41006368"/>
      <w:bookmarkStart w:id="1285" w:name="_Toc41006776"/>
      <w:bookmarkStart w:id="1286" w:name="_Toc41034063"/>
      <w:bookmarkStart w:id="1287" w:name="_Toc41034472"/>
      <w:bookmarkStart w:id="1288" w:name="_Toc41003892"/>
      <w:bookmarkStart w:id="1289" w:name="_Toc41004235"/>
      <w:bookmarkStart w:id="1290" w:name="_Toc41004580"/>
      <w:bookmarkStart w:id="1291" w:name="_Toc41004925"/>
      <w:bookmarkStart w:id="1292" w:name="_Toc41005271"/>
      <w:bookmarkStart w:id="1293" w:name="_Toc41005616"/>
      <w:bookmarkStart w:id="1294" w:name="_Toc41005961"/>
      <w:bookmarkStart w:id="1295" w:name="_Toc41006369"/>
      <w:bookmarkStart w:id="1296" w:name="_Toc41006777"/>
      <w:bookmarkStart w:id="1297" w:name="_Toc41034064"/>
      <w:bookmarkStart w:id="1298" w:name="_Toc41034473"/>
      <w:bookmarkStart w:id="1299" w:name="_Toc41003893"/>
      <w:bookmarkStart w:id="1300" w:name="_Toc41004236"/>
      <w:bookmarkStart w:id="1301" w:name="_Toc41004581"/>
      <w:bookmarkStart w:id="1302" w:name="_Toc41004926"/>
      <w:bookmarkStart w:id="1303" w:name="_Toc41005272"/>
      <w:bookmarkStart w:id="1304" w:name="_Toc41005617"/>
      <w:bookmarkStart w:id="1305" w:name="_Toc41005962"/>
      <w:bookmarkStart w:id="1306" w:name="_Toc41006370"/>
      <w:bookmarkStart w:id="1307" w:name="_Toc41006778"/>
      <w:bookmarkStart w:id="1308" w:name="_Toc41034065"/>
      <w:bookmarkStart w:id="1309" w:name="_Toc41034474"/>
      <w:bookmarkStart w:id="1310" w:name="_Toc41003894"/>
      <w:bookmarkStart w:id="1311" w:name="_Toc41004237"/>
      <w:bookmarkStart w:id="1312" w:name="_Toc41004582"/>
      <w:bookmarkStart w:id="1313" w:name="_Toc41004927"/>
      <w:bookmarkStart w:id="1314" w:name="_Toc41005273"/>
      <w:bookmarkStart w:id="1315" w:name="_Toc41005618"/>
      <w:bookmarkStart w:id="1316" w:name="_Toc41005963"/>
      <w:bookmarkStart w:id="1317" w:name="_Toc41006371"/>
      <w:bookmarkStart w:id="1318" w:name="_Toc41006779"/>
      <w:bookmarkStart w:id="1319" w:name="_Toc41034066"/>
      <w:bookmarkStart w:id="1320" w:name="_Toc41034475"/>
      <w:bookmarkStart w:id="1321" w:name="_Toc41003895"/>
      <w:bookmarkStart w:id="1322" w:name="_Toc41004238"/>
      <w:bookmarkStart w:id="1323" w:name="_Toc41004583"/>
      <w:bookmarkStart w:id="1324" w:name="_Toc41004928"/>
      <w:bookmarkStart w:id="1325" w:name="_Toc41005274"/>
      <w:bookmarkStart w:id="1326" w:name="_Toc41005619"/>
      <w:bookmarkStart w:id="1327" w:name="_Toc41005964"/>
      <w:bookmarkStart w:id="1328" w:name="_Toc41006372"/>
      <w:bookmarkStart w:id="1329" w:name="_Toc41006780"/>
      <w:bookmarkStart w:id="1330" w:name="_Toc41034067"/>
      <w:bookmarkStart w:id="1331" w:name="_Toc41034476"/>
      <w:bookmarkStart w:id="1332" w:name="_Toc41003896"/>
      <w:bookmarkStart w:id="1333" w:name="_Toc41004239"/>
      <w:bookmarkStart w:id="1334" w:name="_Toc41004584"/>
      <w:bookmarkStart w:id="1335" w:name="_Toc41004929"/>
      <w:bookmarkStart w:id="1336" w:name="_Toc41005275"/>
      <w:bookmarkStart w:id="1337" w:name="_Toc41005620"/>
      <w:bookmarkStart w:id="1338" w:name="_Toc41005965"/>
      <w:bookmarkStart w:id="1339" w:name="_Toc41006373"/>
      <w:bookmarkStart w:id="1340" w:name="_Toc41006781"/>
      <w:bookmarkStart w:id="1341" w:name="_Toc41034068"/>
      <w:bookmarkStart w:id="1342" w:name="_Toc41034477"/>
      <w:bookmarkStart w:id="1343" w:name="_Toc41003897"/>
      <w:bookmarkStart w:id="1344" w:name="_Toc41004240"/>
      <w:bookmarkStart w:id="1345" w:name="_Toc41004585"/>
      <w:bookmarkStart w:id="1346" w:name="_Toc41004930"/>
      <w:bookmarkStart w:id="1347" w:name="_Toc41005276"/>
      <w:bookmarkStart w:id="1348" w:name="_Toc41005621"/>
      <w:bookmarkStart w:id="1349" w:name="_Toc41005966"/>
      <w:bookmarkStart w:id="1350" w:name="_Toc41006374"/>
      <w:bookmarkStart w:id="1351" w:name="_Toc41006782"/>
      <w:bookmarkStart w:id="1352" w:name="_Toc41034069"/>
      <w:bookmarkStart w:id="1353" w:name="_Toc41034478"/>
      <w:bookmarkStart w:id="1354" w:name="_Toc41003898"/>
      <w:bookmarkStart w:id="1355" w:name="_Toc41004241"/>
      <w:bookmarkStart w:id="1356" w:name="_Toc41004586"/>
      <w:bookmarkStart w:id="1357" w:name="_Toc41004931"/>
      <w:bookmarkStart w:id="1358" w:name="_Toc41005277"/>
      <w:bookmarkStart w:id="1359" w:name="_Toc41005622"/>
      <w:bookmarkStart w:id="1360" w:name="_Toc41005967"/>
      <w:bookmarkStart w:id="1361" w:name="_Toc41006375"/>
      <w:bookmarkStart w:id="1362" w:name="_Toc41006783"/>
      <w:bookmarkStart w:id="1363" w:name="_Toc41034070"/>
      <w:bookmarkStart w:id="1364" w:name="_Toc41034479"/>
      <w:bookmarkStart w:id="1365" w:name="_Toc41003899"/>
      <w:bookmarkStart w:id="1366" w:name="_Toc41004242"/>
      <w:bookmarkStart w:id="1367" w:name="_Toc41004587"/>
      <w:bookmarkStart w:id="1368" w:name="_Toc41004932"/>
      <w:bookmarkStart w:id="1369" w:name="_Toc41005278"/>
      <w:bookmarkStart w:id="1370" w:name="_Toc41005623"/>
      <w:bookmarkStart w:id="1371" w:name="_Toc41005968"/>
      <w:bookmarkStart w:id="1372" w:name="_Toc41006376"/>
      <w:bookmarkStart w:id="1373" w:name="_Toc41006784"/>
      <w:bookmarkStart w:id="1374" w:name="_Toc41034071"/>
      <w:bookmarkStart w:id="1375" w:name="_Toc41034480"/>
      <w:bookmarkStart w:id="1376" w:name="_Toc41003900"/>
      <w:bookmarkStart w:id="1377" w:name="_Toc41004243"/>
      <w:bookmarkStart w:id="1378" w:name="_Toc41004588"/>
      <w:bookmarkStart w:id="1379" w:name="_Toc41004933"/>
      <w:bookmarkStart w:id="1380" w:name="_Toc41005279"/>
      <w:bookmarkStart w:id="1381" w:name="_Toc41005624"/>
      <w:bookmarkStart w:id="1382" w:name="_Toc41005969"/>
      <w:bookmarkStart w:id="1383" w:name="_Toc41006377"/>
      <w:bookmarkStart w:id="1384" w:name="_Toc41006785"/>
      <w:bookmarkStart w:id="1385" w:name="_Toc41034072"/>
      <w:bookmarkStart w:id="1386" w:name="_Toc41034481"/>
      <w:bookmarkStart w:id="1387" w:name="_Toc41003901"/>
      <w:bookmarkStart w:id="1388" w:name="_Toc41004244"/>
      <w:bookmarkStart w:id="1389" w:name="_Toc41004589"/>
      <w:bookmarkStart w:id="1390" w:name="_Toc41004934"/>
      <w:bookmarkStart w:id="1391" w:name="_Toc41005280"/>
      <w:bookmarkStart w:id="1392" w:name="_Toc41005625"/>
      <w:bookmarkStart w:id="1393" w:name="_Toc41005970"/>
      <w:bookmarkStart w:id="1394" w:name="_Toc41006378"/>
      <w:bookmarkStart w:id="1395" w:name="_Toc41006786"/>
      <w:bookmarkStart w:id="1396" w:name="_Toc41034073"/>
      <w:bookmarkStart w:id="1397" w:name="_Toc41034482"/>
      <w:bookmarkStart w:id="1398" w:name="_Toc41003902"/>
      <w:bookmarkStart w:id="1399" w:name="_Toc41004245"/>
      <w:bookmarkStart w:id="1400" w:name="_Toc41004590"/>
      <w:bookmarkStart w:id="1401" w:name="_Toc41004935"/>
      <w:bookmarkStart w:id="1402" w:name="_Toc41005281"/>
      <w:bookmarkStart w:id="1403" w:name="_Toc41005626"/>
      <w:bookmarkStart w:id="1404" w:name="_Toc41005971"/>
      <w:bookmarkStart w:id="1405" w:name="_Toc41006379"/>
      <w:bookmarkStart w:id="1406" w:name="_Toc41006787"/>
      <w:bookmarkStart w:id="1407" w:name="_Toc41034074"/>
      <w:bookmarkStart w:id="1408" w:name="_Toc41034483"/>
      <w:bookmarkStart w:id="1409" w:name="_Toc41003903"/>
      <w:bookmarkStart w:id="1410" w:name="_Toc41004246"/>
      <w:bookmarkStart w:id="1411" w:name="_Toc41004591"/>
      <w:bookmarkStart w:id="1412" w:name="_Toc41004936"/>
      <w:bookmarkStart w:id="1413" w:name="_Toc41005282"/>
      <w:bookmarkStart w:id="1414" w:name="_Toc41005627"/>
      <w:bookmarkStart w:id="1415" w:name="_Toc41005972"/>
      <w:bookmarkStart w:id="1416" w:name="_Toc41006380"/>
      <w:bookmarkStart w:id="1417" w:name="_Toc41006788"/>
      <w:bookmarkStart w:id="1418" w:name="_Toc41034075"/>
      <w:bookmarkStart w:id="1419" w:name="_Toc41034484"/>
      <w:bookmarkStart w:id="1420" w:name="_Toc41003904"/>
      <w:bookmarkStart w:id="1421" w:name="_Toc41004247"/>
      <w:bookmarkStart w:id="1422" w:name="_Toc41004592"/>
      <w:bookmarkStart w:id="1423" w:name="_Toc41004937"/>
      <w:bookmarkStart w:id="1424" w:name="_Toc41005283"/>
      <w:bookmarkStart w:id="1425" w:name="_Toc41005628"/>
      <w:bookmarkStart w:id="1426" w:name="_Toc41005973"/>
      <w:bookmarkStart w:id="1427" w:name="_Toc41006381"/>
      <w:bookmarkStart w:id="1428" w:name="_Toc41006789"/>
      <w:bookmarkStart w:id="1429" w:name="_Toc41034076"/>
      <w:bookmarkStart w:id="1430" w:name="_Toc41034485"/>
      <w:bookmarkStart w:id="1431" w:name="_Toc41003905"/>
      <w:bookmarkStart w:id="1432" w:name="_Toc41004248"/>
      <w:bookmarkStart w:id="1433" w:name="_Toc41004593"/>
      <w:bookmarkStart w:id="1434" w:name="_Toc41004938"/>
      <w:bookmarkStart w:id="1435" w:name="_Toc41005284"/>
      <w:bookmarkStart w:id="1436" w:name="_Toc41005629"/>
      <w:bookmarkStart w:id="1437" w:name="_Toc41005974"/>
      <w:bookmarkStart w:id="1438" w:name="_Toc41006382"/>
      <w:bookmarkStart w:id="1439" w:name="_Toc41006790"/>
      <w:bookmarkStart w:id="1440" w:name="_Toc41034077"/>
      <w:bookmarkStart w:id="1441" w:name="_Toc41034486"/>
      <w:bookmarkStart w:id="1442" w:name="_Toc41003906"/>
      <w:bookmarkStart w:id="1443" w:name="_Toc41004249"/>
      <w:bookmarkStart w:id="1444" w:name="_Toc41004594"/>
      <w:bookmarkStart w:id="1445" w:name="_Toc41004939"/>
      <w:bookmarkStart w:id="1446" w:name="_Toc41005285"/>
      <w:bookmarkStart w:id="1447" w:name="_Toc41005630"/>
      <w:bookmarkStart w:id="1448" w:name="_Toc41005975"/>
      <w:bookmarkStart w:id="1449" w:name="_Toc41006383"/>
      <w:bookmarkStart w:id="1450" w:name="_Toc41006791"/>
      <w:bookmarkStart w:id="1451" w:name="_Toc41034078"/>
      <w:bookmarkStart w:id="1452" w:name="_Toc41034487"/>
      <w:bookmarkStart w:id="1453" w:name="_Toc41003907"/>
      <w:bookmarkStart w:id="1454" w:name="_Toc41004250"/>
      <w:bookmarkStart w:id="1455" w:name="_Toc41004595"/>
      <w:bookmarkStart w:id="1456" w:name="_Toc41004940"/>
      <w:bookmarkStart w:id="1457" w:name="_Toc41005286"/>
      <w:bookmarkStart w:id="1458" w:name="_Toc41005631"/>
      <w:bookmarkStart w:id="1459" w:name="_Toc41005976"/>
      <w:bookmarkStart w:id="1460" w:name="_Toc41006384"/>
      <w:bookmarkStart w:id="1461" w:name="_Toc41006792"/>
      <w:bookmarkStart w:id="1462" w:name="_Toc41034079"/>
      <w:bookmarkStart w:id="1463" w:name="_Toc41034488"/>
      <w:bookmarkStart w:id="1464" w:name="_Toc41003908"/>
      <w:bookmarkStart w:id="1465" w:name="_Toc41004251"/>
      <w:bookmarkStart w:id="1466" w:name="_Toc41004596"/>
      <w:bookmarkStart w:id="1467" w:name="_Toc41004941"/>
      <w:bookmarkStart w:id="1468" w:name="_Toc41005287"/>
      <w:bookmarkStart w:id="1469" w:name="_Toc41005632"/>
      <w:bookmarkStart w:id="1470" w:name="_Toc41005977"/>
      <w:bookmarkStart w:id="1471" w:name="_Toc41006385"/>
      <w:bookmarkStart w:id="1472" w:name="_Toc41006793"/>
      <w:bookmarkStart w:id="1473" w:name="_Toc41034080"/>
      <w:bookmarkStart w:id="1474" w:name="_Toc41034489"/>
      <w:bookmarkStart w:id="1475" w:name="_Toc41003909"/>
      <w:bookmarkStart w:id="1476" w:name="_Toc41004252"/>
      <w:bookmarkStart w:id="1477" w:name="_Toc41004597"/>
      <w:bookmarkStart w:id="1478" w:name="_Toc41004942"/>
      <w:bookmarkStart w:id="1479" w:name="_Toc41005288"/>
      <w:bookmarkStart w:id="1480" w:name="_Toc41005633"/>
      <w:bookmarkStart w:id="1481" w:name="_Toc41005978"/>
      <w:bookmarkStart w:id="1482" w:name="_Toc41006386"/>
      <w:bookmarkStart w:id="1483" w:name="_Toc41006794"/>
      <w:bookmarkStart w:id="1484" w:name="_Toc41034081"/>
      <w:bookmarkStart w:id="1485" w:name="_Toc41034490"/>
      <w:bookmarkStart w:id="1486" w:name="_Toc41003910"/>
      <w:bookmarkStart w:id="1487" w:name="_Toc41004253"/>
      <w:bookmarkStart w:id="1488" w:name="_Toc41004598"/>
      <w:bookmarkStart w:id="1489" w:name="_Toc41004943"/>
      <w:bookmarkStart w:id="1490" w:name="_Toc41005289"/>
      <w:bookmarkStart w:id="1491" w:name="_Toc41005634"/>
      <w:bookmarkStart w:id="1492" w:name="_Toc41005979"/>
      <w:bookmarkStart w:id="1493" w:name="_Toc41006387"/>
      <w:bookmarkStart w:id="1494" w:name="_Toc41006795"/>
      <w:bookmarkStart w:id="1495" w:name="_Toc41034082"/>
      <w:bookmarkStart w:id="1496" w:name="_Toc41034491"/>
      <w:bookmarkStart w:id="1497" w:name="_Toc41003911"/>
      <w:bookmarkStart w:id="1498" w:name="_Toc41004254"/>
      <w:bookmarkStart w:id="1499" w:name="_Toc41004599"/>
      <w:bookmarkStart w:id="1500" w:name="_Toc41004944"/>
      <w:bookmarkStart w:id="1501" w:name="_Toc41005290"/>
      <w:bookmarkStart w:id="1502" w:name="_Toc41005635"/>
      <w:bookmarkStart w:id="1503" w:name="_Toc41005980"/>
      <w:bookmarkStart w:id="1504" w:name="_Toc41006388"/>
      <w:bookmarkStart w:id="1505" w:name="_Toc41006796"/>
      <w:bookmarkStart w:id="1506" w:name="_Toc41034083"/>
      <w:bookmarkStart w:id="1507" w:name="_Toc41034492"/>
      <w:bookmarkStart w:id="1508" w:name="_Toc41003912"/>
      <w:bookmarkStart w:id="1509" w:name="_Toc41004255"/>
      <w:bookmarkStart w:id="1510" w:name="_Toc41004600"/>
      <w:bookmarkStart w:id="1511" w:name="_Toc41004945"/>
      <w:bookmarkStart w:id="1512" w:name="_Toc41005291"/>
      <w:bookmarkStart w:id="1513" w:name="_Toc41005636"/>
      <w:bookmarkStart w:id="1514" w:name="_Toc41005981"/>
      <w:bookmarkStart w:id="1515" w:name="_Toc41006389"/>
      <w:bookmarkStart w:id="1516" w:name="_Toc41006797"/>
      <w:bookmarkStart w:id="1517" w:name="_Toc41034084"/>
      <w:bookmarkStart w:id="1518" w:name="_Toc41034493"/>
      <w:bookmarkStart w:id="1519" w:name="_Toc41003913"/>
      <w:bookmarkStart w:id="1520" w:name="_Toc41004256"/>
      <w:bookmarkStart w:id="1521" w:name="_Toc41004601"/>
      <w:bookmarkStart w:id="1522" w:name="_Toc41004946"/>
      <w:bookmarkStart w:id="1523" w:name="_Toc41005292"/>
      <w:bookmarkStart w:id="1524" w:name="_Toc41005637"/>
      <w:bookmarkStart w:id="1525" w:name="_Toc41005982"/>
      <w:bookmarkStart w:id="1526" w:name="_Toc41006390"/>
      <w:bookmarkStart w:id="1527" w:name="_Toc41006798"/>
      <w:bookmarkStart w:id="1528" w:name="_Toc41034085"/>
      <w:bookmarkStart w:id="1529" w:name="_Toc41034494"/>
      <w:bookmarkStart w:id="1530" w:name="_Toc41003914"/>
      <w:bookmarkStart w:id="1531" w:name="_Toc41004257"/>
      <w:bookmarkStart w:id="1532" w:name="_Toc41004602"/>
      <w:bookmarkStart w:id="1533" w:name="_Toc41004947"/>
      <w:bookmarkStart w:id="1534" w:name="_Toc41005293"/>
      <w:bookmarkStart w:id="1535" w:name="_Toc41005638"/>
      <w:bookmarkStart w:id="1536" w:name="_Toc41005983"/>
      <w:bookmarkStart w:id="1537" w:name="_Toc41006391"/>
      <w:bookmarkStart w:id="1538" w:name="_Toc41006799"/>
      <w:bookmarkStart w:id="1539" w:name="_Toc41034086"/>
      <w:bookmarkStart w:id="1540" w:name="_Toc41034495"/>
      <w:bookmarkStart w:id="1541" w:name="_Toc41003915"/>
      <w:bookmarkStart w:id="1542" w:name="_Toc41004258"/>
      <w:bookmarkStart w:id="1543" w:name="_Toc41004603"/>
      <w:bookmarkStart w:id="1544" w:name="_Toc41004948"/>
      <w:bookmarkStart w:id="1545" w:name="_Toc41005294"/>
      <w:bookmarkStart w:id="1546" w:name="_Toc41005639"/>
      <w:bookmarkStart w:id="1547" w:name="_Toc41005984"/>
      <w:bookmarkStart w:id="1548" w:name="_Toc41006392"/>
      <w:bookmarkStart w:id="1549" w:name="_Toc41006800"/>
      <w:bookmarkStart w:id="1550" w:name="_Toc41034087"/>
      <w:bookmarkStart w:id="1551" w:name="_Toc41034496"/>
      <w:bookmarkStart w:id="1552" w:name="_Toc41003916"/>
      <w:bookmarkStart w:id="1553" w:name="_Toc41004259"/>
      <w:bookmarkStart w:id="1554" w:name="_Toc41004604"/>
      <w:bookmarkStart w:id="1555" w:name="_Toc41004949"/>
      <w:bookmarkStart w:id="1556" w:name="_Toc41005295"/>
      <w:bookmarkStart w:id="1557" w:name="_Toc41005640"/>
      <w:bookmarkStart w:id="1558" w:name="_Toc41005985"/>
      <w:bookmarkStart w:id="1559" w:name="_Toc41006393"/>
      <w:bookmarkStart w:id="1560" w:name="_Toc41006801"/>
      <w:bookmarkStart w:id="1561" w:name="_Toc41034088"/>
      <w:bookmarkStart w:id="1562" w:name="_Toc41034497"/>
      <w:bookmarkStart w:id="1563" w:name="_Toc41003917"/>
      <w:bookmarkStart w:id="1564" w:name="_Toc41004260"/>
      <w:bookmarkStart w:id="1565" w:name="_Toc41004605"/>
      <w:bookmarkStart w:id="1566" w:name="_Toc41004950"/>
      <w:bookmarkStart w:id="1567" w:name="_Toc41005296"/>
      <w:bookmarkStart w:id="1568" w:name="_Toc41005641"/>
      <w:bookmarkStart w:id="1569" w:name="_Toc41005986"/>
      <w:bookmarkStart w:id="1570" w:name="_Toc41006394"/>
      <w:bookmarkStart w:id="1571" w:name="_Toc41006802"/>
      <w:bookmarkStart w:id="1572" w:name="_Toc41034089"/>
      <w:bookmarkStart w:id="1573" w:name="_Toc41034498"/>
      <w:bookmarkStart w:id="1574" w:name="_Toc41003918"/>
      <w:bookmarkStart w:id="1575" w:name="_Toc41004261"/>
      <w:bookmarkStart w:id="1576" w:name="_Toc41004606"/>
      <w:bookmarkStart w:id="1577" w:name="_Toc41004951"/>
      <w:bookmarkStart w:id="1578" w:name="_Toc41005297"/>
      <w:bookmarkStart w:id="1579" w:name="_Toc41005642"/>
      <w:bookmarkStart w:id="1580" w:name="_Toc41005987"/>
      <w:bookmarkStart w:id="1581" w:name="_Toc41006395"/>
      <w:bookmarkStart w:id="1582" w:name="_Toc41006803"/>
      <w:bookmarkStart w:id="1583" w:name="_Toc41034090"/>
      <w:bookmarkStart w:id="1584" w:name="_Toc41034499"/>
      <w:bookmarkStart w:id="1585" w:name="_Toc41003919"/>
      <w:bookmarkStart w:id="1586" w:name="_Toc41004262"/>
      <w:bookmarkStart w:id="1587" w:name="_Toc41004607"/>
      <w:bookmarkStart w:id="1588" w:name="_Toc41004952"/>
      <w:bookmarkStart w:id="1589" w:name="_Toc41005298"/>
      <w:bookmarkStart w:id="1590" w:name="_Toc41005643"/>
      <w:bookmarkStart w:id="1591" w:name="_Toc41005988"/>
      <w:bookmarkStart w:id="1592" w:name="_Toc41006396"/>
      <w:bookmarkStart w:id="1593" w:name="_Toc41006804"/>
      <w:bookmarkStart w:id="1594" w:name="_Toc41034091"/>
      <w:bookmarkStart w:id="1595" w:name="_Toc41034500"/>
      <w:bookmarkStart w:id="1596" w:name="_Toc41003920"/>
      <w:bookmarkStart w:id="1597" w:name="_Toc41004263"/>
      <w:bookmarkStart w:id="1598" w:name="_Toc41004608"/>
      <w:bookmarkStart w:id="1599" w:name="_Toc41004953"/>
      <w:bookmarkStart w:id="1600" w:name="_Toc41005299"/>
      <w:bookmarkStart w:id="1601" w:name="_Toc41005644"/>
      <w:bookmarkStart w:id="1602" w:name="_Toc41005989"/>
      <w:bookmarkStart w:id="1603" w:name="_Toc41006397"/>
      <w:bookmarkStart w:id="1604" w:name="_Toc41006805"/>
      <w:bookmarkStart w:id="1605" w:name="_Toc41034092"/>
      <w:bookmarkStart w:id="1606" w:name="_Toc41034501"/>
      <w:bookmarkStart w:id="1607" w:name="_Toc41003921"/>
      <w:bookmarkStart w:id="1608" w:name="_Toc41004264"/>
      <w:bookmarkStart w:id="1609" w:name="_Toc41004609"/>
      <w:bookmarkStart w:id="1610" w:name="_Toc41004954"/>
      <w:bookmarkStart w:id="1611" w:name="_Toc41005300"/>
      <w:bookmarkStart w:id="1612" w:name="_Toc41005645"/>
      <w:bookmarkStart w:id="1613" w:name="_Toc41005990"/>
      <w:bookmarkStart w:id="1614" w:name="_Toc41006398"/>
      <w:bookmarkStart w:id="1615" w:name="_Toc41006806"/>
      <w:bookmarkStart w:id="1616" w:name="_Toc41034093"/>
      <w:bookmarkStart w:id="1617" w:name="_Toc41034502"/>
      <w:bookmarkStart w:id="1618" w:name="_Toc41003922"/>
      <w:bookmarkStart w:id="1619" w:name="_Toc41004265"/>
      <w:bookmarkStart w:id="1620" w:name="_Toc41004610"/>
      <w:bookmarkStart w:id="1621" w:name="_Toc41004955"/>
      <w:bookmarkStart w:id="1622" w:name="_Toc41005301"/>
      <w:bookmarkStart w:id="1623" w:name="_Toc41005646"/>
      <w:bookmarkStart w:id="1624" w:name="_Toc41005991"/>
      <w:bookmarkStart w:id="1625" w:name="_Toc41006399"/>
      <w:bookmarkStart w:id="1626" w:name="_Toc41006807"/>
      <w:bookmarkStart w:id="1627" w:name="_Toc41034094"/>
      <w:bookmarkStart w:id="1628" w:name="_Toc41034503"/>
      <w:bookmarkStart w:id="1629" w:name="_Toc41003923"/>
      <w:bookmarkStart w:id="1630" w:name="_Toc41004266"/>
      <w:bookmarkStart w:id="1631" w:name="_Toc41004611"/>
      <w:bookmarkStart w:id="1632" w:name="_Toc41004956"/>
      <w:bookmarkStart w:id="1633" w:name="_Toc41005302"/>
      <w:bookmarkStart w:id="1634" w:name="_Toc41005647"/>
      <w:bookmarkStart w:id="1635" w:name="_Toc41005992"/>
      <w:bookmarkStart w:id="1636" w:name="_Toc41006400"/>
      <w:bookmarkStart w:id="1637" w:name="_Toc41006808"/>
      <w:bookmarkStart w:id="1638" w:name="_Toc41034095"/>
      <w:bookmarkStart w:id="1639" w:name="_Toc41034504"/>
      <w:bookmarkStart w:id="1640" w:name="_Toc41003924"/>
      <w:bookmarkStart w:id="1641" w:name="_Toc41004267"/>
      <w:bookmarkStart w:id="1642" w:name="_Toc41004612"/>
      <w:bookmarkStart w:id="1643" w:name="_Toc41004957"/>
      <w:bookmarkStart w:id="1644" w:name="_Toc41005303"/>
      <w:bookmarkStart w:id="1645" w:name="_Toc41005648"/>
      <w:bookmarkStart w:id="1646" w:name="_Toc41005993"/>
      <w:bookmarkStart w:id="1647" w:name="_Toc41006401"/>
      <w:bookmarkStart w:id="1648" w:name="_Toc41006809"/>
      <w:bookmarkStart w:id="1649" w:name="_Toc41034096"/>
      <w:bookmarkStart w:id="1650" w:name="_Toc41034505"/>
      <w:bookmarkStart w:id="1651" w:name="_Toc41003925"/>
      <w:bookmarkStart w:id="1652" w:name="_Toc41004268"/>
      <w:bookmarkStart w:id="1653" w:name="_Toc41004613"/>
      <w:bookmarkStart w:id="1654" w:name="_Toc41004958"/>
      <w:bookmarkStart w:id="1655" w:name="_Toc41005304"/>
      <w:bookmarkStart w:id="1656" w:name="_Toc41005649"/>
      <w:bookmarkStart w:id="1657" w:name="_Toc41005994"/>
      <w:bookmarkStart w:id="1658" w:name="_Toc41006402"/>
      <w:bookmarkStart w:id="1659" w:name="_Toc41006810"/>
      <w:bookmarkStart w:id="1660" w:name="_Toc41034097"/>
      <w:bookmarkStart w:id="1661" w:name="_Toc41034506"/>
      <w:bookmarkStart w:id="1662" w:name="_Toc41003926"/>
      <w:bookmarkStart w:id="1663" w:name="_Toc41004269"/>
      <w:bookmarkStart w:id="1664" w:name="_Toc41004614"/>
      <w:bookmarkStart w:id="1665" w:name="_Toc41004959"/>
      <w:bookmarkStart w:id="1666" w:name="_Toc41005305"/>
      <w:bookmarkStart w:id="1667" w:name="_Toc41005650"/>
      <w:bookmarkStart w:id="1668" w:name="_Toc41005995"/>
      <w:bookmarkStart w:id="1669" w:name="_Toc41006403"/>
      <w:bookmarkStart w:id="1670" w:name="_Toc41006811"/>
      <w:bookmarkStart w:id="1671" w:name="_Toc41034098"/>
      <w:bookmarkStart w:id="1672" w:name="_Toc41034507"/>
      <w:bookmarkStart w:id="1673" w:name="_Toc41003927"/>
      <w:bookmarkStart w:id="1674" w:name="_Toc41004270"/>
      <w:bookmarkStart w:id="1675" w:name="_Toc41004615"/>
      <w:bookmarkStart w:id="1676" w:name="_Toc41004960"/>
      <w:bookmarkStart w:id="1677" w:name="_Toc41005306"/>
      <w:bookmarkStart w:id="1678" w:name="_Toc41005651"/>
      <w:bookmarkStart w:id="1679" w:name="_Toc41005996"/>
      <w:bookmarkStart w:id="1680" w:name="_Toc41006404"/>
      <w:bookmarkStart w:id="1681" w:name="_Toc41006812"/>
      <w:bookmarkStart w:id="1682" w:name="_Toc41034099"/>
      <w:bookmarkStart w:id="1683" w:name="_Toc41034508"/>
      <w:bookmarkStart w:id="1684" w:name="_Toc41003928"/>
      <w:bookmarkStart w:id="1685" w:name="_Toc41004271"/>
      <w:bookmarkStart w:id="1686" w:name="_Toc41004616"/>
      <w:bookmarkStart w:id="1687" w:name="_Toc41004961"/>
      <w:bookmarkStart w:id="1688" w:name="_Toc41005307"/>
      <w:bookmarkStart w:id="1689" w:name="_Toc41005652"/>
      <w:bookmarkStart w:id="1690" w:name="_Toc41005997"/>
      <w:bookmarkStart w:id="1691" w:name="_Toc41006405"/>
      <w:bookmarkStart w:id="1692" w:name="_Toc41006813"/>
      <w:bookmarkStart w:id="1693" w:name="_Toc41034100"/>
      <w:bookmarkStart w:id="1694" w:name="_Toc41034509"/>
      <w:bookmarkStart w:id="1695" w:name="_Toc41003929"/>
      <w:bookmarkStart w:id="1696" w:name="_Toc41004272"/>
      <w:bookmarkStart w:id="1697" w:name="_Toc41004617"/>
      <w:bookmarkStart w:id="1698" w:name="_Toc41004962"/>
      <w:bookmarkStart w:id="1699" w:name="_Toc41005308"/>
      <w:bookmarkStart w:id="1700" w:name="_Toc41005653"/>
      <w:bookmarkStart w:id="1701" w:name="_Toc41005998"/>
      <w:bookmarkStart w:id="1702" w:name="_Toc41006406"/>
      <w:bookmarkStart w:id="1703" w:name="_Toc41006814"/>
      <w:bookmarkStart w:id="1704" w:name="_Toc41034101"/>
      <w:bookmarkStart w:id="1705" w:name="_Toc41034510"/>
      <w:bookmarkStart w:id="1706" w:name="_Toc41003930"/>
      <w:bookmarkStart w:id="1707" w:name="_Toc41004273"/>
      <w:bookmarkStart w:id="1708" w:name="_Toc41004618"/>
      <w:bookmarkStart w:id="1709" w:name="_Toc41004963"/>
      <w:bookmarkStart w:id="1710" w:name="_Toc41005309"/>
      <w:bookmarkStart w:id="1711" w:name="_Toc41005654"/>
      <w:bookmarkStart w:id="1712" w:name="_Toc41005999"/>
      <w:bookmarkStart w:id="1713" w:name="_Toc41006407"/>
      <w:bookmarkStart w:id="1714" w:name="_Toc41006815"/>
      <w:bookmarkStart w:id="1715" w:name="_Toc41034102"/>
      <w:bookmarkStart w:id="1716" w:name="_Toc41034511"/>
      <w:bookmarkStart w:id="1717" w:name="_Toc41003931"/>
      <w:bookmarkStart w:id="1718" w:name="_Toc41004274"/>
      <w:bookmarkStart w:id="1719" w:name="_Toc41004619"/>
      <w:bookmarkStart w:id="1720" w:name="_Toc41004964"/>
      <w:bookmarkStart w:id="1721" w:name="_Toc41005310"/>
      <w:bookmarkStart w:id="1722" w:name="_Toc41005655"/>
      <w:bookmarkStart w:id="1723" w:name="_Toc41006000"/>
      <w:bookmarkStart w:id="1724" w:name="_Toc41006408"/>
      <w:bookmarkStart w:id="1725" w:name="_Toc41006816"/>
      <w:bookmarkStart w:id="1726" w:name="_Toc41034103"/>
      <w:bookmarkStart w:id="1727" w:name="_Toc41034512"/>
      <w:bookmarkStart w:id="1728" w:name="_Toc41003932"/>
      <w:bookmarkStart w:id="1729" w:name="_Toc41004275"/>
      <w:bookmarkStart w:id="1730" w:name="_Toc41004620"/>
      <w:bookmarkStart w:id="1731" w:name="_Toc41004965"/>
      <w:bookmarkStart w:id="1732" w:name="_Toc41005311"/>
      <w:bookmarkStart w:id="1733" w:name="_Toc41005656"/>
      <w:bookmarkStart w:id="1734" w:name="_Toc41006001"/>
      <w:bookmarkStart w:id="1735" w:name="_Toc41006409"/>
      <w:bookmarkStart w:id="1736" w:name="_Toc41006817"/>
      <w:bookmarkStart w:id="1737" w:name="_Toc41034104"/>
      <w:bookmarkStart w:id="1738" w:name="_Toc41034513"/>
      <w:bookmarkStart w:id="1739" w:name="_Toc41003933"/>
      <w:bookmarkStart w:id="1740" w:name="_Toc41004276"/>
      <w:bookmarkStart w:id="1741" w:name="_Toc41004621"/>
      <w:bookmarkStart w:id="1742" w:name="_Toc41004966"/>
      <w:bookmarkStart w:id="1743" w:name="_Toc41005312"/>
      <w:bookmarkStart w:id="1744" w:name="_Toc41005657"/>
      <w:bookmarkStart w:id="1745" w:name="_Toc41006002"/>
      <w:bookmarkStart w:id="1746" w:name="_Toc41006410"/>
      <w:bookmarkStart w:id="1747" w:name="_Toc41006818"/>
      <w:bookmarkStart w:id="1748" w:name="_Toc41034105"/>
      <w:bookmarkStart w:id="1749" w:name="_Toc41034514"/>
      <w:bookmarkStart w:id="1750" w:name="_Toc41003934"/>
      <w:bookmarkStart w:id="1751" w:name="_Toc41004277"/>
      <w:bookmarkStart w:id="1752" w:name="_Toc41004622"/>
      <w:bookmarkStart w:id="1753" w:name="_Toc41004967"/>
      <w:bookmarkStart w:id="1754" w:name="_Toc41005313"/>
      <w:bookmarkStart w:id="1755" w:name="_Toc41005658"/>
      <w:bookmarkStart w:id="1756" w:name="_Toc41006003"/>
      <w:bookmarkStart w:id="1757" w:name="_Toc41006411"/>
      <w:bookmarkStart w:id="1758" w:name="_Toc41006819"/>
      <w:bookmarkStart w:id="1759" w:name="_Toc41034106"/>
      <w:bookmarkStart w:id="1760" w:name="_Toc41034515"/>
      <w:bookmarkStart w:id="1761" w:name="_Toc41003935"/>
      <w:bookmarkStart w:id="1762" w:name="_Toc41004278"/>
      <w:bookmarkStart w:id="1763" w:name="_Toc41004623"/>
      <w:bookmarkStart w:id="1764" w:name="_Toc41004968"/>
      <w:bookmarkStart w:id="1765" w:name="_Toc41005314"/>
      <w:bookmarkStart w:id="1766" w:name="_Toc41005659"/>
      <w:bookmarkStart w:id="1767" w:name="_Toc41006004"/>
      <w:bookmarkStart w:id="1768" w:name="_Toc41006412"/>
      <w:bookmarkStart w:id="1769" w:name="_Toc41006820"/>
      <w:bookmarkStart w:id="1770" w:name="_Toc41034107"/>
      <w:bookmarkStart w:id="1771" w:name="_Toc41034516"/>
      <w:bookmarkStart w:id="1772" w:name="_Toc41003936"/>
      <w:bookmarkStart w:id="1773" w:name="_Toc41004279"/>
      <w:bookmarkStart w:id="1774" w:name="_Toc41004624"/>
      <w:bookmarkStart w:id="1775" w:name="_Toc41004969"/>
      <w:bookmarkStart w:id="1776" w:name="_Toc41005315"/>
      <w:bookmarkStart w:id="1777" w:name="_Toc41005660"/>
      <w:bookmarkStart w:id="1778" w:name="_Toc41006005"/>
      <w:bookmarkStart w:id="1779" w:name="_Toc41006413"/>
      <w:bookmarkStart w:id="1780" w:name="_Toc41006821"/>
      <w:bookmarkStart w:id="1781" w:name="_Toc41034108"/>
      <w:bookmarkStart w:id="1782" w:name="_Toc41034517"/>
      <w:bookmarkStart w:id="1783" w:name="_Toc41003937"/>
      <w:bookmarkStart w:id="1784" w:name="_Toc41004280"/>
      <w:bookmarkStart w:id="1785" w:name="_Toc41004625"/>
      <w:bookmarkStart w:id="1786" w:name="_Toc41004970"/>
      <w:bookmarkStart w:id="1787" w:name="_Toc41005316"/>
      <w:bookmarkStart w:id="1788" w:name="_Toc41005661"/>
      <w:bookmarkStart w:id="1789" w:name="_Toc41006006"/>
      <w:bookmarkStart w:id="1790" w:name="_Toc41006414"/>
      <w:bookmarkStart w:id="1791" w:name="_Toc41006822"/>
      <w:bookmarkStart w:id="1792" w:name="_Toc41034109"/>
      <w:bookmarkStart w:id="1793" w:name="_Toc41034518"/>
      <w:bookmarkStart w:id="1794" w:name="_Toc41003938"/>
      <w:bookmarkStart w:id="1795" w:name="_Toc41004281"/>
      <w:bookmarkStart w:id="1796" w:name="_Toc41004626"/>
      <w:bookmarkStart w:id="1797" w:name="_Toc41004971"/>
      <w:bookmarkStart w:id="1798" w:name="_Toc41005317"/>
      <w:bookmarkStart w:id="1799" w:name="_Toc41005662"/>
      <w:bookmarkStart w:id="1800" w:name="_Toc41006007"/>
      <w:bookmarkStart w:id="1801" w:name="_Toc41006415"/>
      <w:bookmarkStart w:id="1802" w:name="_Toc41006823"/>
      <w:bookmarkStart w:id="1803" w:name="_Toc41034110"/>
      <w:bookmarkStart w:id="1804" w:name="_Toc41034519"/>
      <w:bookmarkStart w:id="1805" w:name="_Toc41003939"/>
      <w:bookmarkStart w:id="1806" w:name="_Toc41004282"/>
      <w:bookmarkStart w:id="1807" w:name="_Toc41004627"/>
      <w:bookmarkStart w:id="1808" w:name="_Toc41004972"/>
      <w:bookmarkStart w:id="1809" w:name="_Toc41005318"/>
      <w:bookmarkStart w:id="1810" w:name="_Toc41005663"/>
      <w:bookmarkStart w:id="1811" w:name="_Toc41006008"/>
      <w:bookmarkStart w:id="1812" w:name="_Toc41006416"/>
      <w:bookmarkStart w:id="1813" w:name="_Toc41006824"/>
      <w:bookmarkStart w:id="1814" w:name="_Toc41034111"/>
      <w:bookmarkStart w:id="1815" w:name="_Toc41034520"/>
      <w:bookmarkStart w:id="1816" w:name="_Toc41003940"/>
      <w:bookmarkStart w:id="1817" w:name="_Toc41004283"/>
      <w:bookmarkStart w:id="1818" w:name="_Toc41004628"/>
      <w:bookmarkStart w:id="1819" w:name="_Toc41004973"/>
      <w:bookmarkStart w:id="1820" w:name="_Toc41005319"/>
      <w:bookmarkStart w:id="1821" w:name="_Toc41005664"/>
      <w:bookmarkStart w:id="1822" w:name="_Toc41006009"/>
      <w:bookmarkStart w:id="1823" w:name="_Toc41006417"/>
      <w:bookmarkStart w:id="1824" w:name="_Toc41006825"/>
      <w:bookmarkStart w:id="1825" w:name="_Toc41034112"/>
      <w:bookmarkStart w:id="1826" w:name="_Toc41034521"/>
      <w:bookmarkStart w:id="1827" w:name="_Toc41003941"/>
      <w:bookmarkStart w:id="1828" w:name="_Toc41004284"/>
      <w:bookmarkStart w:id="1829" w:name="_Toc41004629"/>
      <w:bookmarkStart w:id="1830" w:name="_Toc41004974"/>
      <w:bookmarkStart w:id="1831" w:name="_Toc41005320"/>
      <w:bookmarkStart w:id="1832" w:name="_Toc41005665"/>
      <w:bookmarkStart w:id="1833" w:name="_Toc41006010"/>
      <w:bookmarkStart w:id="1834" w:name="_Toc41006418"/>
      <w:bookmarkStart w:id="1835" w:name="_Toc41006826"/>
      <w:bookmarkStart w:id="1836" w:name="_Toc41034113"/>
      <w:bookmarkStart w:id="1837" w:name="_Toc41034522"/>
      <w:bookmarkStart w:id="1838" w:name="_Toc41003942"/>
      <w:bookmarkStart w:id="1839" w:name="_Toc41004285"/>
      <w:bookmarkStart w:id="1840" w:name="_Toc41004630"/>
      <w:bookmarkStart w:id="1841" w:name="_Toc41004975"/>
      <w:bookmarkStart w:id="1842" w:name="_Toc41005321"/>
      <w:bookmarkStart w:id="1843" w:name="_Toc41005666"/>
      <w:bookmarkStart w:id="1844" w:name="_Toc41006011"/>
      <w:bookmarkStart w:id="1845" w:name="_Toc41006419"/>
      <w:bookmarkStart w:id="1846" w:name="_Toc41006827"/>
      <w:bookmarkStart w:id="1847" w:name="_Toc41034114"/>
      <w:bookmarkStart w:id="1848" w:name="_Toc41034523"/>
      <w:bookmarkStart w:id="1849" w:name="_Toc41003943"/>
      <w:bookmarkStart w:id="1850" w:name="_Toc41004286"/>
      <w:bookmarkStart w:id="1851" w:name="_Toc41004631"/>
      <w:bookmarkStart w:id="1852" w:name="_Toc41004976"/>
      <w:bookmarkStart w:id="1853" w:name="_Toc41005322"/>
      <w:bookmarkStart w:id="1854" w:name="_Toc41005667"/>
      <w:bookmarkStart w:id="1855" w:name="_Toc41006012"/>
      <w:bookmarkStart w:id="1856" w:name="_Toc41006420"/>
      <w:bookmarkStart w:id="1857" w:name="_Toc41006828"/>
      <w:bookmarkStart w:id="1858" w:name="_Toc41034115"/>
      <w:bookmarkStart w:id="1859" w:name="_Toc41034524"/>
      <w:bookmarkStart w:id="1860" w:name="_Toc41003944"/>
      <w:bookmarkStart w:id="1861" w:name="_Toc41004287"/>
      <w:bookmarkStart w:id="1862" w:name="_Toc41004632"/>
      <w:bookmarkStart w:id="1863" w:name="_Toc41004977"/>
      <w:bookmarkStart w:id="1864" w:name="_Toc41005323"/>
      <w:bookmarkStart w:id="1865" w:name="_Toc41005668"/>
      <w:bookmarkStart w:id="1866" w:name="_Toc41006013"/>
      <w:bookmarkStart w:id="1867" w:name="_Toc41006421"/>
      <w:bookmarkStart w:id="1868" w:name="_Toc41006829"/>
      <w:bookmarkStart w:id="1869" w:name="_Toc41034116"/>
      <w:bookmarkStart w:id="1870" w:name="_Toc41034525"/>
      <w:bookmarkStart w:id="1871" w:name="_Toc41003945"/>
      <w:bookmarkStart w:id="1872" w:name="_Toc41004288"/>
      <w:bookmarkStart w:id="1873" w:name="_Toc41004633"/>
      <w:bookmarkStart w:id="1874" w:name="_Toc41004978"/>
      <w:bookmarkStart w:id="1875" w:name="_Toc41005324"/>
      <w:bookmarkStart w:id="1876" w:name="_Toc41005669"/>
      <w:bookmarkStart w:id="1877" w:name="_Toc41006014"/>
      <w:bookmarkStart w:id="1878" w:name="_Toc41006422"/>
      <w:bookmarkStart w:id="1879" w:name="_Toc41006830"/>
      <w:bookmarkStart w:id="1880" w:name="_Toc41034117"/>
      <w:bookmarkStart w:id="1881" w:name="_Toc41034526"/>
      <w:bookmarkStart w:id="1882" w:name="_Toc41003946"/>
      <w:bookmarkStart w:id="1883" w:name="_Toc41004289"/>
      <w:bookmarkStart w:id="1884" w:name="_Toc41004634"/>
      <w:bookmarkStart w:id="1885" w:name="_Toc41004979"/>
      <w:bookmarkStart w:id="1886" w:name="_Toc41005325"/>
      <w:bookmarkStart w:id="1887" w:name="_Toc41005670"/>
      <w:bookmarkStart w:id="1888" w:name="_Toc41006015"/>
      <w:bookmarkStart w:id="1889" w:name="_Toc41006423"/>
      <w:bookmarkStart w:id="1890" w:name="_Toc41006831"/>
      <w:bookmarkStart w:id="1891" w:name="_Toc41034118"/>
      <w:bookmarkStart w:id="1892" w:name="_Toc41034527"/>
      <w:bookmarkStart w:id="1893" w:name="_Toc41003947"/>
      <w:bookmarkStart w:id="1894" w:name="_Toc41004290"/>
      <w:bookmarkStart w:id="1895" w:name="_Toc41004635"/>
      <w:bookmarkStart w:id="1896" w:name="_Toc41004980"/>
      <w:bookmarkStart w:id="1897" w:name="_Toc41005326"/>
      <w:bookmarkStart w:id="1898" w:name="_Toc41005671"/>
      <w:bookmarkStart w:id="1899" w:name="_Toc41006016"/>
      <w:bookmarkStart w:id="1900" w:name="_Toc41006424"/>
      <w:bookmarkStart w:id="1901" w:name="_Toc41006832"/>
      <w:bookmarkStart w:id="1902" w:name="_Toc41034119"/>
      <w:bookmarkStart w:id="1903" w:name="_Toc41034528"/>
      <w:bookmarkStart w:id="1904" w:name="_Toc41003948"/>
      <w:bookmarkStart w:id="1905" w:name="_Toc41004291"/>
      <w:bookmarkStart w:id="1906" w:name="_Toc41004636"/>
      <w:bookmarkStart w:id="1907" w:name="_Toc41004981"/>
      <w:bookmarkStart w:id="1908" w:name="_Toc41005327"/>
      <w:bookmarkStart w:id="1909" w:name="_Toc41005672"/>
      <w:bookmarkStart w:id="1910" w:name="_Toc41006017"/>
      <w:bookmarkStart w:id="1911" w:name="_Toc41006425"/>
      <w:bookmarkStart w:id="1912" w:name="_Toc41006833"/>
      <w:bookmarkStart w:id="1913" w:name="_Toc41034120"/>
      <w:bookmarkStart w:id="1914" w:name="_Toc41034529"/>
      <w:bookmarkStart w:id="1915" w:name="_Toc41003949"/>
      <w:bookmarkStart w:id="1916" w:name="_Toc41004292"/>
      <w:bookmarkStart w:id="1917" w:name="_Toc41004637"/>
      <w:bookmarkStart w:id="1918" w:name="_Toc41004982"/>
      <w:bookmarkStart w:id="1919" w:name="_Toc41005328"/>
      <w:bookmarkStart w:id="1920" w:name="_Toc41005673"/>
      <w:bookmarkStart w:id="1921" w:name="_Toc41006018"/>
      <w:bookmarkStart w:id="1922" w:name="_Toc41006426"/>
      <w:bookmarkStart w:id="1923" w:name="_Toc41006834"/>
      <w:bookmarkStart w:id="1924" w:name="_Toc41034121"/>
      <w:bookmarkStart w:id="1925" w:name="_Toc41034530"/>
      <w:bookmarkStart w:id="1926" w:name="_Toc41003950"/>
      <w:bookmarkStart w:id="1927" w:name="_Toc41004293"/>
      <w:bookmarkStart w:id="1928" w:name="_Toc41004638"/>
      <w:bookmarkStart w:id="1929" w:name="_Toc41004983"/>
      <w:bookmarkStart w:id="1930" w:name="_Toc41005329"/>
      <w:bookmarkStart w:id="1931" w:name="_Toc41005674"/>
      <w:bookmarkStart w:id="1932" w:name="_Toc41006019"/>
      <w:bookmarkStart w:id="1933" w:name="_Toc41006427"/>
      <w:bookmarkStart w:id="1934" w:name="_Toc41006835"/>
      <w:bookmarkStart w:id="1935" w:name="_Toc41034122"/>
      <w:bookmarkStart w:id="1936" w:name="_Toc41034531"/>
      <w:bookmarkStart w:id="1937" w:name="_Toc41003951"/>
      <w:bookmarkStart w:id="1938" w:name="_Toc41004294"/>
      <w:bookmarkStart w:id="1939" w:name="_Toc41004639"/>
      <w:bookmarkStart w:id="1940" w:name="_Toc41004984"/>
      <w:bookmarkStart w:id="1941" w:name="_Toc41005330"/>
      <w:bookmarkStart w:id="1942" w:name="_Toc41005675"/>
      <w:bookmarkStart w:id="1943" w:name="_Toc41006020"/>
      <w:bookmarkStart w:id="1944" w:name="_Toc41006428"/>
      <w:bookmarkStart w:id="1945" w:name="_Toc41006836"/>
      <w:bookmarkStart w:id="1946" w:name="_Toc41034123"/>
      <w:bookmarkStart w:id="1947" w:name="_Toc41034532"/>
      <w:bookmarkStart w:id="1948" w:name="_Toc41003952"/>
      <w:bookmarkStart w:id="1949" w:name="_Toc41004295"/>
      <w:bookmarkStart w:id="1950" w:name="_Toc41004640"/>
      <w:bookmarkStart w:id="1951" w:name="_Toc41004985"/>
      <w:bookmarkStart w:id="1952" w:name="_Toc41005331"/>
      <w:bookmarkStart w:id="1953" w:name="_Toc41005676"/>
      <w:bookmarkStart w:id="1954" w:name="_Toc41006021"/>
      <w:bookmarkStart w:id="1955" w:name="_Toc41006429"/>
      <w:bookmarkStart w:id="1956" w:name="_Toc41006837"/>
      <w:bookmarkStart w:id="1957" w:name="_Toc41034124"/>
      <w:bookmarkStart w:id="1958" w:name="_Toc41034533"/>
      <w:bookmarkStart w:id="1959" w:name="_Toc41003953"/>
      <w:bookmarkStart w:id="1960" w:name="_Toc41004296"/>
      <w:bookmarkStart w:id="1961" w:name="_Toc41004641"/>
      <w:bookmarkStart w:id="1962" w:name="_Toc41004986"/>
      <w:bookmarkStart w:id="1963" w:name="_Toc41005332"/>
      <w:bookmarkStart w:id="1964" w:name="_Toc41005677"/>
      <w:bookmarkStart w:id="1965" w:name="_Toc41006022"/>
      <w:bookmarkStart w:id="1966" w:name="_Toc41006430"/>
      <w:bookmarkStart w:id="1967" w:name="_Toc41006838"/>
      <w:bookmarkStart w:id="1968" w:name="_Toc41034125"/>
      <w:bookmarkStart w:id="1969" w:name="_Toc41034534"/>
      <w:bookmarkStart w:id="1970" w:name="_Toc41003954"/>
      <w:bookmarkStart w:id="1971" w:name="_Toc41004297"/>
      <w:bookmarkStart w:id="1972" w:name="_Toc41004642"/>
      <w:bookmarkStart w:id="1973" w:name="_Toc41004987"/>
      <w:bookmarkStart w:id="1974" w:name="_Toc41005333"/>
      <w:bookmarkStart w:id="1975" w:name="_Toc41005678"/>
      <w:bookmarkStart w:id="1976" w:name="_Toc41006023"/>
      <w:bookmarkStart w:id="1977" w:name="_Toc41006431"/>
      <w:bookmarkStart w:id="1978" w:name="_Toc41006839"/>
      <w:bookmarkStart w:id="1979" w:name="_Toc41034126"/>
      <w:bookmarkStart w:id="1980" w:name="_Toc41034535"/>
      <w:bookmarkStart w:id="1981" w:name="_Toc41003955"/>
      <w:bookmarkStart w:id="1982" w:name="_Toc41004298"/>
      <w:bookmarkStart w:id="1983" w:name="_Toc41004643"/>
      <w:bookmarkStart w:id="1984" w:name="_Toc41004988"/>
      <w:bookmarkStart w:id="1985" w:name="_Toc41005334"/>
      <w:bookmarkStart w:id="1986" w:name="_Toc41005679"/>
      <w:bookmarkStart w:id="1987" w:name="_Toc41006024"/>
      <w:bookmarkStart w:id="1988" w:name="_Toc41006432"/>
      <w:bookmarkStart w:id="1989" w:name="_Toc41006840"/>
      <w:bookmarkStart w:id="1990" w:name="_Toc41034127"/>
      <w:bookmarkStart w:id="1991" w:name="_Toc41034536"/>
      <w:bookmarkStart w:id="1992" w:name="_Toc41003956"/>
      <w:bookmarkStart w:id="1993" w:name="_Toc41004299"/>
      <w:bookmarkStart w:id="1994" w:name="_Toc41004644"/>
      <w:bookmarkStart w:id="1995" w:name="_Toc41004989"/>
      <w:bookmarkStart w:id="1996" w:name="_Toc41005335"/>
      <w:bookmarkStart w:id="1997" w:name="_Toc41005680"/>
      <w:bookmarkStart w:id="1998" w:name="_Toc41006025"/>
      <w:bookmarkStart w:id="1999" w:name="_Toc41006433"/>
      <w:bookmarkStart w:id="2000" w:name="_Toc41006841"/>
      <w:bookmarkStart w:id="2001" w:name="_Toc41034128"/>
      <w:bookmarkStart w:id="2002" w:name="_Toc41034537"/>
      <w:bookmarkStart w:id="2003" w:name="_Toc41003957"/>
      <w:bookmarkStart w:id="2004" w:name="_Toc41004300"/>
      <w:bookmarkStart w:id="2005" w:name="_Toc41004645"/>
      <w:bookmarkStart w:id="2006" w:name="_Toc41004990"/>
      <w:bookmarkStart w:id="2007" w:name="_Toc41005336"/>
      <w:bookmarkStart w:id="2008" w:name="_Toc41005681"/>
      <w:bookmarkStart w:id="2009" w:name="_Toc41006026"/>
      <w:bookmarkStart w:id="2010" w:name="_Toc41006434"/>
      <w:bookmarkStart w:id="2011" w:name="_Toc41006842"/>
      <w:bookmarkStart w:id="2012" w:name="_Toc41034129"/>
      <w:bookmarkStart w:id="2013" w:name="_Toc41034538"/>
      <w:bookmarkStart w:id="2014" w:name="_Toc41003958"/>
      <w:bookmarkStart w:id="2015" w:name="_Toc41004301"/>
      <w:bookmarkStart w:id="2016" w:name="_Toc41004646"/>
      <w:bookmarkStart w:id="2017" w:name="_Toc41004991"/>
      <w:bookmarkStart w:id="2018" w:name="_Toc41005337"/>
      <w:bookmarkStart w:id="2019" w:name="_Toc41005682"/>
      <w:bookmarkStart w:id="2020" w:name="_Toc41006027"/>
      <w:bookmarkStart w:id="2021" w:name="_Toc41006435"/>
      <w:bookmarkStart w:id="2022" w:name="_Toc41006843"/>
      <w:bookmarkStart w:id="2023" w:name="_Toc41034130"/>
      <w:bookmarkStart w:id="2024" w:name="_Toc41034539"/>
      <w:bookmarkStart w:id="2025" w:name="_Toc41003959"/>
      <w:bookmarkStart w:id="2026" w:name="_Toc41004302"/>
      <w:bookmarkStart w:id="2027" w:name="_Toc41004647"/>
      <w:bookmarkStart w:id="2028" w:name="_Toc41004992"/>
      <w:bookmarkStart w:id="2029" w:name="_Toc41005338"/>
      <w:bookmarkStart w:id="2030" w:name="_Toc41005683"/>
      <w:bookmarkStart w:id="2031" w:name="_Toc41006028"/>
      <w:bookmarkStart w:id="2032" w:name="_Toc41006436"/>
      <w:bookmarkStart w:id="2033" w:name="_Toc41006844"/>
      <w:bookmarkStart w:id="2034" w:name="_Toc41034131"/>
      <w:bookmarkStart w:id="2035" w:name="_Toc41034540"/>
      <w:bookmarkStart w:id="2036" w:name="_Toc41003960"/>
      <w:bookmarkStart w:id="2037" w:name="_Toc41004303"/>
      <w:bookmarkStart w:id="2038" w:name="_Toc41004648"/>
      <w:bookmarkStart w:id="2039" w:name="_Toc41004993"/>
      <w:bookmarkStart w:id="2040" w:name="_Toc41005339"/>
      <w:bookmarkStart w:id="2041" w:name="_Toc41005684"/>
      <w:bookmarkStart w:id="2042" w:name="_Toc41006029"/>
      <w:bookmarkStart w:id="2043" w:name="_Toc41006437"/>
      <w:bookmarkStart w:id="2044" w:name="_Toc41006845"/>
      <w:bookmarkStart w:id="2045" w:name="_Toc41034132"/>
      <w:bookmarkStart w:id="2046" w:name="_Toc41034541"/>
      <w:bookmarkStart w:id="2047" w:name="_Toc41003961"/>
      <w:bookmarkStart w:id="2048" w:name="_Toc41004304"/>
      <w:bookmarkStart w:id="2049" w:name="_Toc41004649"/>
      <w:bookmarkStart w:id="2050" w:name="_Toc41004994"/>
      <w:bookmarkStart w:id="2051" w:name="_Toc41005340"/>
      <w:bookmarkStart w:id="2052" w:name="_Toc41005685"/>
      <w:bookmarkStart w:id="2053" w:name="_Toc41006030"/>
      <w:bookmarkStart w:id="2054" w:name="_Toc41006438"/>
      <w:bookmarkStart w:id="2055" w:name="_Toc41006846"/>
      <w:bookmarkStart w:id="2056" w:name="_Toc41034133"/>
      <w:bookmarkStart w:id="2057" w:name="_Toc41034542"/>
      <w:bookmarkStart w:id="2058" w:name="_Toc41003962"/>
      <w:bookmarkStart w:id="2059" w:name="_Toc41004305"/>
      <w:bookmarkStart w:id="2060" w:name="_Toc41004650"/>
      <w:bookmarkStart w:id="2061" w:name="_Toc41004995"/>
      <w:bookmarkStart w:id="2062" w:name="_Toc41005341"/>
      <w:bookmarkStart w:id="2063" w:name="_Toc41005686"/>
      <w:bookmarkStart w:id="2064" w:name="_Toc41006031"/>
      <w:bookmarkStart w:id="2065" w:name="_Toc41006439"/>
      <w:bookmarkStart w:id="2066" w:name="_Toc41006847"/>
      <w:bookmarkStart w:id="2067" w:name="_Toc41034134"/>
      <w:bookmarkStart w:id="2068" w:name="_Toc41034543"/>
      <w:bookmarkStart w:id="2069" w:name="_Toc41003963"/>
      <w:bookmarkStart w:id="2070" w:name="_Toc41004306"/>
      <w:bookmarkStart w:id="2071" w:name="_Toc41004651"/>
      <w:bookmarkStart w:id="2072" w:name="_Toc41004996"/>
      <w:bookmarkStart w:id="2073" w:name="_Toc41005342"/>
      <w:bookmarkStart w:id="2074" w:name="_Toc41005687"/>
      <w:bookmarkStart w:id="2075" w:name="_Toc41006032"/>
      <w:bookmarkStart w:id="2076" w:name="_Toc41006440"/>
      <w:bookmarkStart w:id="2077" w:name="_Toc41006848"/>
      <w:bookmarkStart w:id="2078" w:name="_Toc41034135"/>
      <w:bookmarkStart w:id="2079" w:name="_Toc41034544"/>
      <w:bookmarkStart w:id="2080" w:name="_Toc41003964"/>
      <w:bookmarkStart w:id="2081" w:name="_Toc41004307"/>
      <w:bookmarkStart w:id="2082" w:name="_Toc41004652"/>
      <w:bookmarkStart w:id="2083" w:name="_Toc41004997"/>
      <w:bookmarkStart w:id="2084" w:name="_Toc41005343"/>
      <w:bookmarkStart w:id="2085" w:name="_Toc41005688"/>
      <w:bookmarkStart w:id="2086" w:name="_Toc41006033"/>
      <w:bookmarkStart w:id="2087" w:name="_Toc41006441"/>
      <w:bookmarkStart w:id="2088" w:name="_Toc41006849"/>
      <w:bookmarkStart w:id="2089" w:name="_Toc41034136"/>
      <w:bookmarkStart w:id="2090" w:name="_Toc41034545"/>
      <w:bookmarkStart w:id="2091" w:name="_Toc41003965"/>
      <w:bookmarkStart w:id="2092" w:name="_Toc41004308"/>
      <w:bookmarkStart w:id="2093" w:name="_Toc41004653"/>
      <w:bookmarkStart w:id="2094" w:name="_Toc41004998"/>
      <w:bookmarkStart w:id="2095" w:name="_Toc41005344"/>
      <w:bookmarkStart w:id="2096" w:name="_Toc41005689"/>
      <w:bookmarkStart w:id="2097" w:name="_Toc41006034"/>
      <w:bookmarkStart w:id="2098" w:name="_Toc41006442"/>
      <w:bookmarkStart w:id="2099" w:name="_Toc41006850"/>
      <w:bookmarkStart w:id="2100" w:name="_Toc41034137"/>
      <w:bookmarkStart w:id="2101" w:name="_Toc41034546"/>
      <w:bookmarkStart w:id="2102" w:name="_Toc41003966"/>
      <w:bookmarkStart w:id="2103" w:name="_Toc41004309"/>
      <w:bookmarkStart w:id="2104" w:name="_Toc41004654"/>
      <w:bookmarkStart w:id="2105" w:name="_Toc41004999"/>
      <w:bookmarkStart w:id="2106" w:name="_Toc41005345"/>
      <w:bookmarkStart w:id="2107" w:name="_Toc41005690"/>
      <w:bookmarkStart w:id="2108" w:name="_Toc41006035"/>
      <w:bookmarkStart w:id="2109" w:name="_Toc41006443"/>
      <w:bookmarkStart w:id="2110" w:name="_Toc41006851"/>
      <w:bookmarkStart w:id="2111" w:name="_Toc41034138"/>
      <w:bookmarkStart w:id="2112" w:name="_Toc41034547"/>
      <w:bookmarkStart w:id="2113" w:name="_Toc41003967"/>
      <w:bookmarkStart w:id="2114" w:name="_Toc41004310"/>
      <w:bookmarkStart w:id="2115" w:name="_Toc41004655"/>
      <w:bookmarkStart w:id="2116" w:name="_Toc41005000"/>
      <w:bookmarkStart w:id="2117" w:name="_Toc41005346"/>
      <w:bookmarkStart w:id="2118" w:name="_Toc41005691"/>
      <w:bookmarkStart w:id="2119" w:name="_Toc41006036"/>
      <w:bookmarkStart w:id="2120" w:name="_Toc41006444"/>
      <w:bookmarkStart w:id="2121" w:name="_Toc41006852"/>
      <w:bookmarkStart w:id="2122" w:name="_Toc41034139"/>
      <w:bookmarkStart w:id="2123" w:name="_Toc41034548"/>
      <w:bookmarkStart w:id="2124" w:name="_Toc41003968"/>
      <w:bookmarkStart w:id="2125" w:name="_Toc41004311"/>
      <w:bookmarkStart w:id="2126" w:name="_Toc41004656"/>
      <w:bookmarkStart w:id="2127" w:name="_Toc41005001"/>
      <w:bookmarkStart w:id="2128" w:name="_Toc41005347"/>
      <w:bookmarkStart w:id="2129" w:name="_Toc41005692"/>
      <w:bookmarkStart w:id="2130" w:name="_Toc41006037"/>
      <w:bookmarkStart w:id="2131" w:name="_Toc41006445"/>
      <w:bookmarkStart w:id="2132" w:name="_Toc41006853"/>
      <w:bookmarkStart w:id="2133" w:name="_Toc41034140"/>
      <w:bookmarkStart w:id="2134" w:name="_Toc41034549"/>
      <w:bookmarkStart w:id="2135" w:name="_Toc41003969"/>
      <w:bookmarkStart w:id="2136" w:name="_Toc41004312"/>
      <w:bookmarkStart w:id="2137" w:name="_Toc41004657"/>
      <w:bookmarkStart w:id="2138" w:name="_Toc41005002"/>
      <w:bookmarkStart w:id="2139" w:name="_Toc41005348"/>
      <w:bookmarkStart w:id="2140" w:name="_Toc41005693"/>
      <w:bookmarkStart w:id="2141" w:name="_Toc41006038"/>
      <w:bookmarkStart w:id="2142" w:name="_Toc41006446"/>
      <w:bookmarkStart w:id="2143" w:name="_Toc41006854"/>
      <w:bookmarkStart w:id="2144" w:name="_Toc41034141"/>
      <w:bookmarkStart w:id="2145" w:name="_Toc41034550"/>
      <w:bookmarkStart w:id="2146" w:name="_Toc41003970"/>
      <w:bookmarkStart w:id="2147" w:name="_Toc41004313"/>
      <w:bookmarkStart w:id="2148" w:name="_Toc41004658"/>
      <w:bookmarkStart w:id="2149" w:name="_Toc41005003"/>
      <w:bookmarkStart w:id="2150" w:name="_Toc41005349"/>
      <w:bookmarkStart w:id="2151" w:name="_Toc41005694"/>
      <w:bookmarkStart w:id="2152" w:name="_Toc41006039"/>
      <w:bookmarkStart w:id="2153" w:name="_Toc41006447"/>
      <w:bookmarkStart w:id="2154" w:name="_Toc41006855"/>
      <w:bookmarkStart w:id="2155" w:name="_Toc41034142"/>
      <w:bookmarkStart w:id="2156" w:name="_Toc41034551"/>
      <w:bookmarkStart w:id="2157" w:name="_Toc41003971"/>
      <w:bookmarkStart w:id="2158" w:name="_Toc41004314"/>
      <w:bookmarkStart w:id="2159" w:name="_Toc41004659"/>
      <w:bookmarkStart w:id="2160" w:name="_Toc41005004"/>
      <w:bookmarkStart w:id="2161" w:name="_Toc41005350"/>
      <w:bookmarkStart w:id="2162" w:name="_Toc41005695"/>
      <w:bookmarkStart w:id="2163" w:name="_Toc41006040"/>
      <w:bookmarkStart w:id="2164" w:name="_Toc41006448"/>
      <w:bookmarkStart w:id="2165" w:name="_Toc41006856"/>
      <w:bookmarkStart w:id="2166" w:name="_Toc41034143"/>
      <w:bookmarkStart w:id="2167" w:name="_Toc41034552"/>
      <w:bookmarkStart w:id="2168" w:name="_Toc41003972"/>
      <w:bookmarkStart w:id="2169" w:name="_Toc41004315"/>
      <w:bookmarkStart w:id="2170" w:name="_Toc41004660"/>
      <w:bookmarkStart w:id="2171" w:name="_Toc41005005"/>
      <w:bookmarkStart w:id="2172" w:name="_Toc41005351"/>
      <w:bookmarkStart w:id="2173" w:name="_Toc41005696"/>
      <w:bookmarkStart w:id="2174" w:name="_Toc41006041"/>
      <w:bookmarkStart w:id="2175" w:name="_Toc41006449"/>
      <w:bookmarkStart w:id="2176" w:name="_Toc41006857"/>
      <w:bookmarkStart w:id="2177" w:name="_Toc41034144"/>
      <w:bookmarkStart w:id="2178" w:name="_Toc41034553"/>
      <w:bookmarkStart w:id="2179" w:name="_Toc41003973"/>
      <w:bookmarkStart w:id="2180" w:name="_Toc41004316"/>
      <w:bookmarkStart w:id="2181" w:name="_Toc41004661"/>
      <w:bookmarkStart w:id="2182" w:name="_Toc41005006"/>
      <w:bookmarkStart w:id="2183" w:name="_Toc41005352"/>
      <w:bookmarkStart w:id="2184" w:name="_Toc41005697"/>
      <w:bookmarkStart w:id="2185" w:name="_Toc41006042"/>
      <w:bookmarkStart w:id="2186" w:name="_Toc41006450"/>
      <w:bookmarkStart w:id="2187" w:name="_Toc41006858"/>
      <w:bookmarkStart w:id="2188" w:name="_Toc41034145"/>
      <w:bookmarkStart w:id="2189" w:name="_Toc41034554"/>
      <w:bookmarkStart w:id="2190" w:name="_Toc41003974"/>
      <w:bookmarkStart w:id="2191" w:name="_Toc41004317"/>
      <w:bookmarkStart w:id="2192" w:name="_Toc41004662"/>
      <w:bookmarkStart w:id="2193" w:name="_Toc41005007"/>
      <w:bookmarkStart w:id="2194" w:name="_Toc41005353"/>
      <w:bookmarkStart w:id="2195" w:name="_Toc41005698"/>
      <w:bookmarkStart w:id="2196" w:name="_Toc41006043"/>
      <w:bookmarkStart w:id="2197" w:name="_Toc41006451"/>
      <w:bookmarkStart w:id="2198" w:name="_Toc41006859"/>
      <w:bookmarkStart w:id="2199" w:name="_Toc41034146"/>
      <w:bookmarkStart w:id="2200" w:name="_Toc41034555"/>
      <w:bookmarkStart w:id="2201" w:name="_Toc41003975"/>
      <w:bookmarkStart w:id="2202" w:name="_Toc41004318"/>
      <w:bookmarkStart w:id="2203" w:name="_Toc41004663"/>
      <w:bookmarkStart w:id="2204" w:name="_Toc41005008"/>
      <w:bookmarkStart w:id="2205" w:name="_Toc41005354"/>
      <w:bookmarkStart w:id="2206" w:name="_Toc41005699"/>
      <w:bookmarkStart w:id="2207" w:name="_Toc41006044"/>
      <w:bookmarkStart w:id="2208" w:name="_Toc41006452"/>
      <w:bookmarkStart w:id="2209" w:name="_Toc41006860"/>
      <w:bookmarkStart w:id="2210" w:name="_Toc41034147"/>
      <w:bookmarkStart w:id="2211" w:name="_Toc41034556"/>
      <w:bookmarkStart w:id="2212" w:name="_Toc41003976"/>
      <w:bookmarkStart w:id="2213" w:name="_Toc41004319"/>
      <w:bookmarkStart w:id="2214" w:name="_Toc41004664"/>
      <w:bookmarkStart w:id="2215" w:name="_Toc41005009"/>
      <w:bookmarkStart w:id="2216" w:name="_Toc41005355"/>
      <w:bookmarkStart w:id="2217" w:name="_Toc41005700"/>
      <w:bookmarkStart w:id="2218" w:name="_Toc41006045"/>
      <w:bookmarkStart w:id="2219" w:name="_Toc41006453"/>
      <w:bookmarkStart w:id="2220" w:name="_Toc41006861"/>
      <w:bookmarkStart w:id="2221" w:name="_Toc41034148"/>
      <w:bookmarkStart w:id="2222" w:name="_Toc41034557"/>
      <w:bookmarkStart w:id="2223" w:name="_Toc41003977"/>
      <w:bookmarkStart w:id="2224" w:name="_Toc41004320"/>
      <w:bookmarkStart w:id="2225" w:name="_Toc41004665"/>
      <w:bookmarkStart w:id="2226" w:name="_Toc41005010"/>
      <w:bookmarkStart w:id="2227" w:name="_Toc41005356"/>
      <w:bookmarkStart w:id="2228" w:name="_Toc41005701"/>
      <w:bookmarkStart w:id="2229" w:name="_Toc41006046"/>
      <w:bookmarkStart w:id="2230" w:name="_Toc41006454"/>
      <w:bookmarkStart w:id="2231" w:name="_Toc41006862"/>
      <w:bookmarkStart w:id="2232" w:name="_Toc41034149"/>
      <w:bookmarkStart w:id="2233" w:name="_Toc41034558"/>
      <w:bookmarkStart w:id="2234" w:name="_Toc41003978"/>
      <w:bookmarkStart w:id="2235" w:name="_Toc41004321"/>
      <w:bookmarkStart w:id="2236" w:name="_Toc41004666"/>
      <w:bookmarkStart w:id="2237" w:name="_Toc41005011"/>
      <w:bookmarkStart w:id="2238" w:name="_Toc41005357"/>
      <w:bookmarkStart w:id="2239" w:name="_Toc41005702"/>
      <w:bookmarkStart w:id="2240" w:name="_Toc41006047"/>
      <w:bookmarkStart w:id="2241" w:name="_Toc41006455"/>
      <w:bookmarkStart w:id="2242" w:name="_Toc41006863"/>
      <w:bookmarkStart w:id="2243" w:name="_Toc41034150"/>
      <w:bookmarkStart w:id="2244" w:name="_Toc41034559"/>
      <w:bookmarkStart w:id="2245" w:name="_Toc41003979"/>
      <w:bookmarkStart w:id="2246" w:name="_Toc41004322"/>
      <w:bookmarkStart w:id="2247" w:name="_Toc41004667"/>
      <w:bookmarkStart w:id="2248" w:name="_Toc41005012"/>
      <w:bookmarkStart w:id="2249" w:name="_Toc41005358"/>
      <w:bookmarkStart w:id="2250" w:name="_Toc41005703"/>
      <w:bookmarkStart w:id="2251" w:name="_Toc41006048"/>
      <w:bookmarkStart w:id="2252" w:name="_Toc41006456"/>
      <w:bookmarkStart w:id="2253" w:name="_Toc41006864"/>
      <w:bookmarkStart w:id="2254" w:name="_Toc41034151"/>
      <w:bookmarkStart w:id="2255" w:name="_Toc41034560"/>
      <w:bookmarkStart w:id="2256" w:name="_Toc41003980"/>
      <w:bookmarkStart w:id="2257" w:name="_Toc41004323"/>
      <w:bookmarkStart w:id="2258" w:name="_Toc41004668"/>
      <w:bookmarkStart w:id="2259" w:name="_Toc41005013"/>
      <w:bookmarkStart w:id="2260" w:name="_Toc41005359"/>
      <w:bookmarkStart w:id="2261" w:name="_Toc41005704"/>
      <w:bookmarkStart w:id="2262" w:name="_Toc41006049"/>
      <w:bookmarkStart w:id="2263" w:name="_Toc41006457"/>
      <w:bookmarkStart w:id="2264" w:name="_Toc41006865"/>
      <w:bookmarkStart w:id="2265" w:name="_Toc41034152"/>
      <w:bookmarkStart w:id="2266" w:name="_Toc41034561"/>
      <w:bookmarkStart w:id="2267" w:name="_Toc41003981"/>
      <w:bookmarkStart w:id="2268" w:name="_Toc41004324"/>
      <w:bookmarkStart w:id="2269" w:name="_Toc41004669"/>
      <w:bookmarkStart w:id="2270" w:name="_Toc41005014"/>
      <w:bookmarkStart w:id="2271" w:name="_Toc41005360"/>
      <w:bookmarkStart w:id="2272" w:name="_Toc41005705"/>
      <w:bookmarkStart w:id="2273" w:name="_Toc41006050"/>
      <w:bookmarkStart w:id="2274" w:name="_Toc41006458"/>
      <w:bookmarkStart w:id="2275" w:name="_Toc41006866"/>
      <w:bookmarkStart w:id="2276" w:name="_Toc41034153"/>
      <w:bookmarkStart w:id="2277" w:name="_Toc41034562"/>
      <w:bookmarkStart w:id="2278" w:name="_Toc41003982"/>
      <w:bookmarkStart w:id="2279" w:name="_Toc41004325"/>
      <w:bookmarkStart w:id="2280" w:name="_Toc41004670"/>
      <w:bookmarkStart w:id="2281" w:name="_Toc41005015"/>
      <w:bookmarkStart w:id="2282" w:name="_Toc41005361"/>
      <w:bookmarkStart w:id="2283" w:name="_Toc41005706"/>
      <w:bookmarkStart w:id="2284" w:name="_Toc41006051"/>
      <w:bookmarkStart w:id="2285" w:name="_Toc41006459"/>
      <w:bookmarkStart w:id="2286" w:name="_Toc41006867"/>
      <w:bookmarkStart w:id="2287" w:name="_Toc41034154"/>
      <w:bookmarkStart w:id="2288" w:name="_Toc41034563"/>
      <w:bookmarkStart w:id="2289" w:name="_Toc41003983"/>
      <w:bookmarkStart w:id="2290" w:name="_Toc41004326"/>
      <w:bookmarkStart w:id="2291" w:name="_Toc41004671"/>
      <w:bookmarkStart w:id="2292" w:name="_Toc41005016"/>
      <w:bookmarkStart w:id="2293" w:name="_Toc41005362"/>
      <w:bookmarkStart w:id="2294" w:name="_Toc41005707"/>
      <w:bookmarkStart w:id="2295" w:name="_Toc41006052"/>
      <w:bookmarkStart w:id="2296" w:name="_Toc41006460"/>
      <w:bookmarkStart w:id="2297" w:name="_Toc41006868"/>
      <w:bookmarkStart w:id="2298" w:name="_Toc41034155"/>
      <w:bookmarkStart w:id="2299" w:name="_Toc41034564"/>
      <w:bookmarkStart w:id="2300" w:name="_Toc41003984"/>
      <w:bookmarkStart w:id="2301" w:name="_Toc41004327"/>
      <w:bookmarkStart w:id="2302" w:name="_Toc41004672"/>
      <w:bookmarkStart w:id="2303" w:name="_Toc41005017"/>
      <w:bookmarkStart w:id="2304" w:name="_Toc41005363"/>
      <w:bookmarkStart w:id="2305" w:name="_Toc41005708"/>
      <w:bookmarkStart w:id="2306" w:name="_Toc41006053"/>
      <w:bookmarkStart w:id="2307" w:name="_Toc41006461"/>
      <w:bookmarkStart w:id="2308" w:name="_Toc41006869"/>
      <w:bookmarkStart w:id="2309" w:name="_Toc41034156"/>
      <w:bookmarkStart w:id="2310" w:name="_Toc41034565"/>
      <w:bookmarkStart w:id="2311" w:name="_Toc41003985"/>
      <w:bookmarkStart w:id="2312" w:name="_Toc41004328"/>
      <w:bookmarkStart w:id="2313" w:name="_Toc41004673"/>
      <w:bookmarkStart w:id="2314" w:name="_Toc41005018"/>
      <w:bookmarkStart w:id="2315" w:name="_Toc41005364"/>
      <w:bookmarkStart w:id="2316" w:name="_Toc41005709"/>
      <w:bookmarkStart w:id="2317" w:name="_Toc41006054"/>
      <w:bookmarkStart w:id="2318" w:name="_Toc41006462"/>
      <w:bookmarkStart w:id="2319" w:name="_Toc41006870"/>
      <w:bookmarkStart w:id="2320" w:name="_Toc41034157"/>
      <w:bookmarkStart w:id="2321" w:name="_Toc41034566"/>
      <w:bookmarkStart w:id="2322" w:name="_Toc41003986"/>
      <w:bookmarkStart w:id="2323" w:name="_Toc41004329"/>
      <w:bookmarkStart w:id="2324" w:name="_Toc41004674"/>
      <w:bookmarkStart w:id="2325" w:name="_Toc41005019"/>
      <w:bookmarkStart w:id="2326" w:name="_Toc41005365"/>
      <w:bookmarkStart w:id="2327" w:name="_Toc41005710"/>
      <w:bookmarkStart w:id="2328" w:name="_Toc41006055"/>
      <w:bookmarkStart w:id="2329" w:name="_Toc41006463"/>
      <w:bookmarkStart w:id="2330" w:name="_Toc41006871"/>
      <w:bookmarkStart w:id="2331" w:name="_Toc41034158"/>
      <w:bookmarkStart w:id="2332" w:name="_Toc41034567"/>
      <w:bookmarkStart w:id="2333" w:name="_Toc41003987"/>
      <w:bookmarkStart w:id="2334" w:name="_Toc41004330"/>
      <w:bookmarkStart w:id="2335" w:name="_Toc41004675"/>
      <w:bookmarkStart w:id="2336" w:name="_Toc41005020"/>
      <w:bookmarkStart w:id="2337" w:name="_Toc41005366"/>
      <w:bookmarkStart w:id="2338" w:name="_Toc41005711"/>
      <w:bookmarkStart w:id="2339" w:name="_Toc41006056"/>
      <w:bookmarkStart w:id="2340" w:name="_Toc41006464"/>
      <w:bookmarkStart w:id="2341" w:name="_Toc41006872"/>
      <w:bookmarkStart w:id="2342" w:name="_Toc41034159"/>
      <w:bookmarkStart w:id="2343" w:name="_Toc41034568"/>
      <w:bookmarkStart w:id="2344" w:name="_Toc41003988"/>
      <w:bookmarkStart w:id="2345" w:name="_Toc41004331"/>
      <w:bookmarkStart w:id="2346" w:name="_Toc41004676"/>
      <w:bookmarkStart w:id="2347" w:name="_Toc41005021"/>
      <w:bookmarkStart w:id="2348" w:name="_Toc41005367"/>
      <w:bookmarkStart w:id="2349" w:name="_Toc41005712"/>
      <w:bookmarkStart w:id="2350" w:name="_Toc41006057"/>
      <w:bookmarkStart w:id="2351" w:name="_Toc41006465"/>
      <w:bookmarkStart w:id="2352" w:name="_Toc41006873"/>
      <w:bookmarkStart w:id="2353" w:name="_Toc41034160"/>
      <w:bookmarkStart w:id="2354" w:name="_Toc41034569"/>
      <w:bookmarkStart w:id="2355" w:name="_Toc41003989"/>
      <w:bookmarkStart w:id="2356" w:name="_Toc41004332"/>
      <w:bookmarkStart w:id="2357" w:name="_Toc41004677"/>
      <w:bookmarkStart w:id="2358" w:name="_Toc41005022"/>
      <w:bookmarkStart w:id="2359" w:name="_Toc41005368"/>
      <w:bookmarkStart w:id="2360" w:name="_Toc41005713"/>
      <w:bookmarkStart w:id="2361" w:name="_Toc41006058"/>
      <w:bookmarkStart w:id="2362" w:name="_Toc41006466"/>
      <w:bookmarkStart w:id="2363" w:name="_Toc41006874"/>
      <w:bookmarkStart w:id="2364" w:name="_Toc41034161"/>
      <w:bookmarkStart w:id="2365" w:name="_Toc41034570"/>
      <w:bookmarkStart w:id="2366" w:name="_Toc41003990"/>
      <w:bookmarkStart w:id="2367" w:name="_Toc41004333"/>
      <w:bookmarkStart w:id="2368" w:name="_Toc41004678"/>
      <w:bookmarkStart w:id="2369" w:name="_Toc41005023"/>
      <w:bookmarkStart w:id="2370" w:name="_Toc41005369"/>
      <w:bookmarkStart w:id="2371" w:name="_Toc41005714"/>
      <w:bookmarkStart w:id="2372" w:name="_Toc41006059"/>
      <w:bookmarkStart w:id="2373" w:name="_Toc41006467"/>
      <w:bookmarkStart w:id="2374" w:name="_Toc41006875"/>
      <w:bookmarkStart w:id="2375" w:name="_Toc41034162"/>
      <w:bookmarkStart w:id="2376" w:name="_Toc41034571"/>
      <w:bookmarkStart w:id="2377" w:name="_Toc41003991"/>
      <w:bookmarkStart w:id="2378" w:name="_Toc41004334"/>
      <w:bookmarkStart w:id="2379" w:name="_Toc41004679"/>
      <w:bookmarkStart w:id="2380" w:name="_Toc41005024"/>
      <w:bookmarkStart w:id="2381" w:name="_Toc41005370"/>
      <w:bookmarkStart w:id="2382" w:name="_Toc41005715"/>
      <w:bookmarkStart w:id="2383" w:name="_Toc41006060"/>
      <w:bookmarkStart w:id="2384" w:name="_Toc41006468"/>
      <w:bookmarkStart w:id="2385" w:name="_Toc41006876"/>
      <w:bookmarkStart w:id="2386" w:name="_Toc41034163"/>
      <w:bookmarkStart w:id="2387" w:name="_Toc41034572"/>
      <w:bookmarkStart w:id="2388" w:name="_Toc41003992"/>
      <w:bookmarkStart w:id="2389" w:name="_Toc41004335"/>
      <w:bookmarkStart w:id="2390" w:name="_Toc41004680"/>
      <w:bookmarkStart w:id="2391" w:name="_Toc41005025"/>
      <w:bookmarkStart w:id="2392" w:name="_Toc41005371"/>
      <w:bookmarkStart w:id="2393" w:name="_Toc41005716"/>
      <w:bookmarkStart w:id="2394" w:name="_Toc41006061"/>
      <w:bookmarkStart w:id="2395" w:name="_Toc41006469"/>
      <w:bookmarkStart w:id="2396" w:name="_Toc41006877"/>
      <w:bookmarkStart w:id="2397" w:name="_Toc41034164"/>
      <w:bookmarkStart w:id="2398" w:name="_Toc41034573"/>
      <w:bookmarkStart w:id="2399" w:name="_Toc41003993"/>
      <w:bookmarkStart w:id="2400" w:name="_Toc41004336"/>
      <w:bookmarkStart w:id="2401" w:name="_Toc41004681"/>
      <w:bookmarkStart w:id="2402" w:name="_Toc41005026"/>
      <w:bookmarkStart w:id="2403" w:name="_Toc41005372"/>
      <w:bookmarkStart w:id="2404" w:name="_Toc41005717"/>
      <w:bookmarkStart w:id="2405" w:name="_Toc41006062"/>
      <w:bookmarkStart w:id="2406" w:name="_Toc41006470"/>
      <w:bookmarkStart w:id="2407" w:name="_Toc41006878"/>
      <w:bookmarkStart w:id="2408" w:name="_Toc41034165"/>
      <w:bookmarkStart w:id="2409" w:name="_Toc41034574"/>
      <w:bookmarkStart w:id="2410" w:name="_Toc41003994"/>
      <w:bookmarkStart w:id="2411" w:name="_Toc41004337"/>
      <w:bookmarkStart w:id="2412" w:name="_Toc41004682"/>
      <w:bookmarkStart w:id="2413" w:name="_Toc41005027"/>
      <w:bookmarkStart w:id="2414" w:name="_Toc41005373"/>
      <w:bookmarkStart w:id="2415" w:name="_Toc41005718"/>
      <w:bookmarkStart w:id="2416" w:name="_Toc41006063"/>
      <w:bookmarkStart w:id="2417" w:name="_Toc41006471"/>
      <w:bookmarkStart w:id="2418" w:name="_Toc41006879"/>
      <w:bookmarkStart w:id="2419" w:name="_Toc41034166"/>
      <w:bookmarkStart w:id="2420" w:name="_Toc41034575"/>
      <w:bookmarkStart w:id="2421" w:name="_Toc41003995"/>
      <w:bookmarkStart w:id="2422" w:name="_Toc41004338"/>
      <w:bookmarkStart w:id="2423" w:name="_Toc41004683"/>
      <w:bookmarkStart w:id="2424" w:name="_Toc41005028"/>
      <w:bookmarkStart w:id="2425" w:name="_Toc41005374"/>
      <w:bookmarkStart w:id="2426" w:name="_Toc41005719"/>
      <w:bookmarkStart w:id="2427" w:name="_Toc41006064"/>
      <w:bookmarkStart w:id="2428" w:name="_Toc41006472"/>
      <w:bookmarkStart w:id="2429" w:name="_Toc41006880"/>
      <w:bookmarkStart w:id="2430" w:name="_Toc41034167"/>
      <w:bookmarkStart w:id="2431" w:name="_Toc41034576"/>
      <w:bookmarkStart w:id="2432" w:name="_Toc41003996"/>
      <w:bookmarkStart w:id="2433" w:name="_Toc41004339"/>
      <w:bookmarkStart w:id="2434" w:name="_Toc41004684"/>
      <w:bookmarkStart w:id="2435" w:name="_Toc41005029"/>
      <w:bookmarkStart w:id="2436" w:name="_Toc41005375"/>
      <w:bookmarkStart w:id="2437" w:name="_Toc41005720"/>
      <w:bookmarkStart w:id="2438" w:name="_Toc41006065"/>
      <w:bookmarkStart w:id="2439" w:name="_Toc41006473"/>
      <w:bookmarkStart w:id="2440" w:name="_Toc41006881"/>
      <w:bookmarkStart w:id="2441" w:name="_Toc41034168"/>
      <w:bookmarkStart w:id="2442" w:name="_Toc41034577"/>
      <w:bookmarkStart w:id="2443" w:name="_Toc41003997"/>
      <w:bookmarkStart w:id="2444" w:name="_Toc41004340"/>
      <w:bookmarkStart w:id="2445" w:name="_Toc41004685"/>
      <w:bookmarkStart w:id="2446" w:name="_Toc41005030"/>
      <w:bookmarkStart w:id="2447" w:name="_Toc41005376"/>
      <w:bookmarkStart w:id="2448" w:name="_Toc41005721"/>
      <w:bookmarkStart w:id="2449" w:name="_Toc41006066"/>
      <w:bookmarkStart w:id="2450" w:name="_Toc41006474"/>
      <w:bookmarkStart w:id="2451" w:name="_Toc41006882"/>
      <w:bookmarkStart w:id="2452" w:name="_Toc41034169"/>
      <w:bookmarkStart w:id="2453" w:name="_Toc41034578"/>
      <w:bookmarkStart w:id="2454" w:name="_Toc41003998"/>
      <w:bookmarkStart w:id="2455" w:name="_Toc41004341"/>
      <w:bookmarkStart w:id="2456" w:name="_Toc41004686"/>
      <w:bookmarkStart w:id="2457" w:name="_Toc41005031"/>
      <w:bookmarkStart w:id="2458" w:name="_Toc41005377"/>
      <w:bookmarkStart w:id="2459" w:name="_Toc41005722"/>
      <w:bookmarkStart w:id="2460" w:name="_Toc41006067"/>
      <w:bookmarkStart w:id="2461" w:name="_Toc41006475"/>
      <w:bookmarkStart w:id="2462" w:name="_Toc41006883"/>
      <w:bookmarkStart w:id="2463" w:name="_Toc41034170"/>
      <w:bookmarkStart w:id="2464" w:name="_Toc41034579"/>
      <w:bookmarkStart w:id="2465" w:name="_Toc41003999"/>
      <w:bookmarkStart w:id="2466" w:name="_Toc41004342"/>
      <w:bookmarkStart w:id="2467" w:name="_Toc41004687"/>
      <w:bookmarkStart w:id="2468" w:name="_Toc41005032"/>
      <w:bookmarkStart w:id="2469" w:name="_Toc41005378"/>
      <w:bookmarkStart w:id="2470" w:name="_Toc41005723"/>
      <w:bookmarkStart w:id="2471" w:name="_Toc41006068"/>
      <w:bookmarkStart w:id="2472" w:name="_Toc41006476"/>
      <w:bookmarkStart w:id="2473" w:name="_Toc41006884"/>
      <w:bookmarkStart w:id="2474" w:name="_Toc41034171"/>
      <w:bookmarkStart w:id="2475" w:name="_Toc41034580"/>
      <w:bookmarkStart w:id="2476" w:name="_Toc41004000"/>
      <w:bookmarkStart w:id="2477" w:name="_Toc41004343"/>
      <w:bookmarkStart w:id="2478" w:name="_Toc41004688"/>
      <w:bookmarkStart w:id="2479" w:name="_Toc41005033"/>
      <w:bookmarkStart w:id="2480" w:name="_Toc41005379"/>
      <w:bookmarkStart w:id="2481" w:name="_Toc41005724"/>
      <w:bookmarkStart w:id="2482" w:name="_Toc41006069"/>
      <w:bookmarkStart w:id="2483" w:name="_Toc41006477"/>
      <w:bookmarkStart w:id="2484" w:name="_Toc41006885"/>
      <w:bookmarkStart w:id="2485" w:name="_Toc41034172"/>
      <w:bookmarkStart w:id="2486" w:name="_Toc41034581"/>
      <w:bookmarkStart w:id="2487" w:name="_Toc41004001"/>
      <w:bookmarkStart w:id="2488" w:name="_Toc41004344"/>
      <w:bookmarkStart w:id="2489" w:name="_Toc41004689"/>
      <w:bookmarkStart w:id="2490" w:name="_Toc41005034"/>
      <w:bookmarkStart w:id="2491" w:name="_Toc41005380"/>
      <w:bookmarkStart w:id="2492" w:name="_Toc41005725"/>
      <w:bookmarkStart w:id="2493" w:name="_Toc41006070"/>
      <w:bookmarkStart w:id="2494" w:name="_Toc41006478"/>
      <w:bookmarkStart w:id="2495" w:name="_Toc41006886"/>
      <w:bookmarkStart w:id="2496" w:name="_Toc41034173"/>
      <w:bookmarkStart w:id="2497" w:name="_Toc41034582"/>
      <w:bookmarkStart w:id="2498" w:name="_Toc41004002"/>
      <w:bookmarkStart w:id="2499" w:name="_Toc41004345"/>
      <w:bookmarkStart w:id="2500" w:name="_Toc41004690"/>
      <w:bookmarkStart w:id="2501" w:name="_Toc41005035"/>
      <w:bookmarkStart w:id="2502" w:name="_Toc41005381"/>
      <w:bookmarkStart w:id="2503" w:name="_Toc41005726"/>
      <w:bookmarkStart w:id="2504" w:name="_Toc41006071"/>
      <w:bookmarkStart w:id="2505" w:name="_Toc41006479"/>
      <w:bookmarkStart w:id="2506" w:name="_Toc41006887"/>
      <w:bookmarkStart w:id="2507" w:name="_Toc41034174"/>
      <w:bookmarkStart w:id="2508" w:name="_Toc41034583"/>
      <w:bookmarkStart w:id="2509" w:name="_Toc41004003"/>
      <w:bookmarkStart w:id="2510" w:name="_Toc41004346"/>
      <w:bookmarkStart w:id="2511" w:name="_Toc41004691"/>
      <w:bookmarkStart w:id="2512" w:name="_Toc41005036"/>
      <w:bookmarkStart w:id="2513" w:name="_Toc41005382"/>
      <w:bookmarkStart w:id="2514" w:name="_Toc41005727"/>
      <w:bookmarkStart w:id="2515" w:name="_Toc41006072"/>
      <w:bookmarkStart w:id="2516" w:name="_Toc41006480"/>
      <w:bookmarkStart w:id="2517" w:name="_Toc41006888"/>
      <w:bookmarkStart w:id="2518" w:name="_Toc41034175"/>
      <w:bookmarkStart w:id="2519" w:name="_Toc41034584"/>
      <w:bookmarkStart w:id="2520" w:name="_Toc41004004"/>
      <w:bookmarkStart w:id="2521" w:name="_Toc41004347"/>
      <w:bookmarkStart w:id="2522" w:name="_Toc41004692"/>
      <w:bookmarkStart w:id="2523" w:name="_Toc41005037"/>
      <w:bookmarkStart w:id="2524" w:name="_Toc41005383"/>
      <w:bookmarkStart w:id="2525" w:name="_Toc41005728"/>
      <w:bookmarkStart w:id="2526" w:name="_Toc41006073"/>
      <w:bookmarkStart w:id="2527" w:name="_Toc41006481"/>
      <w:bookmarkStart w:id="2528" w:name="_Toc41006889"/>
      <w:bookmarkStart w:id="2529" w:name="_Toc41034176"/>
      <w:bookmarkStart w:id="2530" w:name="_Toc41034585"/>
      <w:bookmarkStart w:id="2531" w:name="_Toc41004005"/>
      <w:bookmarkStart w:id="2532" w:name="_Toc41004348"/>
      <w:bookmarkStart w:id="2533" w:name="_Toc41004693"/>
      <w:bookmarkStart w:id="2534" w:name="_Toc41005038"/>
      <w:bookmarkStart w:id="2535" w:name="_Toc41005384"/>
      <w:bookmarkStart w:id="2536" w:name="_Toc41005729"/>
      <w:bookmarkStart w:id="2537" w:name="_Toc41006074"/>
      <w:bookmarkStart w:id="2538" w:name="_Toc41006482"/>
      <w:bookmarkStart w:id="2539" w:name="_Toc41006890"/>
      <w:bookmarkStart w:id="2540" w:name="_Toc41034177"/>
      <w:bookmarkStart w:id="2541" w:name="_Toc41034586"/>
      <w:bookmarkStart w:id="2542" w:name="_Toc41004006"/>
      <w:bookmarkStart w:id="2543" w:name="_Toc41004349"/>
      <w:bookmarkStart w:id="2544" w:name="_Toc41004694"/>
      <w:bookmarkStart w:id="2545" w:name="_Toc41005039"/>
      <w:bookmarkStart w:id="2546" w:name="_Toc41005385"/>
      <w:bookmarkStart w:id="2547" w:name="_Toc41005730"/>
      <w:bookmarkStart w:id="2548" w:name="_Toc41006075"/>
      <w:bookmarkStart w:id="2549" w:name="_Toc41006483"/>
      <w:bookmarkStart w:id="2550" w:name="_Toc41006891"/>
      <w:bookmarkStart w:id="2551" w:name="_Toc41034178"/>
      <w:bookmarkStart w:id="2552" w:name="_Toc41034587"/>
      <w:bookmarkStart w:id="2553" w:name="_Toc41004007"/>
      <w:bookmarkStart w:id="2554" w:name="_Toc41004350"/>
      <w:bookmarkStart w:id="2555" w:name="_Toc41004695"/>
      <w:bookmarkStart w:id="2556" w:name="_Toc41005040"/>
      <w:bookmarkStart w:id="2557" w:name="_Toc41005386"/>
      <w:bookmarkStart w:id="2558" w:name="_Toc41005731"/>
      <w:bookmarkStart w:id="2559" w:name="_Toc41006076"/>
      <w:bookmarkStart w:id="2560" w:name="_Toc41006484"/>
      <w:bookmarkStart w:id="2561" w:name="_Toc41006892"/>
      <w:bookmarkStart w:id="2562" w:name="_Toc41034179"/>
      <w:bookmarkStart w:id="2563" w:name="_Toc41034588"/>
      <w:bookmarkStart w:id="2564" w:name="_Toc41004008"/>
      <w:bookmarkStart w:id="2565" w:name="_Toc41004351"/>
      <w:bookmarkStart w:id="2566" w:name="_Toc41004696"/>
      <w:bookmarkStart w:id="2567" w:name="_Toc41005041"/>
      <w:bookmarkStart w:id="2568" w:name="_Toc41005387"/>
      <w:bookmarkStart w:id="2569" w:name="_Toc41005732"/>
      <w:bookmarkStart w:id="2570" w:name="_Toc41006077"/>
      <w:bookmarkStart w:id="2571" w:name="_Toc41006485"/>
      <w:bookmarkStart w:id="2572" w:name="_Toc41006893"/>
      <w:bookmarkStart w:id="2573" w:name="_Toc41034180"/>
      <w:bookmarkStart w:id="2574" w:name="_Toc41034589"/>
      <w:bookmarkStart w:id="2575" w:name="_Toc41004009"/>
      <w:bookmarkStart w:id="2576" w:name="_Toc41004352"/>
      <w:bookmarkStart w:id="2577" w:name="_Toc41004697"/>
      <w:bookmarkStart w:id="2578" w:name="_Toc41005042"/>
      <w:bookmarkStart w:id="2579" w:name="_Toc41005388"/>
      <w:bookmarkStart w:id="2580" w:name="_Toc41005733"/>
      <w:bookmarkStart w:id="2581" w:name="_Toc41006078"/>
      <w:bookmarkStart w:id="2582" w:name="_Toc41006486"/>
      <w:bookmarkStart w:id="2583" w:name="_Toc41006894"/>
      <w:bookmarkStart w:id="2584" w:name="_Toc41034181"/>
      <w:bookmarkStart w:id="2585" w:name="_Toc41034590"/>
      <w:bookmarkStart w:id="2586" w:name="_Toc41004010"/>
      <w:bookmarkStart w:id="2587" w:name="_Toc41004353"/>
      <w:bookmarkStart w:id="2588" w:name="_Toc41004698"/>
      <w:bookmarkStart w:id="2589" w:name="_Toc41005043"/>
      <w:bookmarkStart w:id="2590" w:name="_Toc41005389"/>
      <w:bookmarkStart w:id="2591" w:name="_Toc41005734"/>
      <w:bookmarkStart w:id="2592" w:name="_Toc41006079"/>
      <w:bookmarkStart w:id="2593" w:name="_Toc41006487"/>
      <w:bookmarkStart w:id="2594" w:name="_Toc41006895"/>
      <w:bookmarkStart w:id="2595" w:name="_Toc41034182"/>
      <w:bookmarkStart w:id="2596" w:name="_Toc41034591"/>
      <w:bookmarkStart w:id="2597" w:name="bookmark185"/>
      <w:bookmarkStart w:id="2598" w:name="bookmark186"/>
      <w:bookmarkStart w:id="2599" w:name="bookmark187"/>
      <w:bookmarkStart w:id="2600" w:name="bookmark184"/>
      <w:bookmarkStart w:id="2601" w:name="_Toc180443844"/>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r>
        <w:rPr>
          <w:sz w:val="26"/>
          <w:szCs w:val="26"/>
          <w:lang w:val="lt-LT"/>
        </w:rPr>
        <w:t xml:space="preserve">  </w:t>
      </w:r>
      <w:r w:rsidR="00B73D5B" w:rsidRPr="005F1E6A">
        <w:rPr>
          <w:sz w:val="26"/>
          <w:szCs w:val="26"/>
          <w:lang w:val="lt-LT"/>
        </w:rPr>
        <w:t>Reikalavimai fizinei apsaugai</w:t>
      </w:r>
      <w:bookmarkEnd w:id="2597"/>
      <w:bookmarkEnd w:id="2598"/>
      <w:bookmarkEnd w:id="2599"/>
      <w:bookmarkEnd w:id="2600"/>
      <w:bookmarkEnd w:id="2601"/>
    </w:p>
    <w:p w14:paraId="5973BB40" w14:textId="77777777" w:rsidR="005C1B59" w:rsidRPr="00031A21" w:rsidRDefault="00B73D5B" w:rsidP="005C1B59">
      <w:pPr>
        <w:ind w:firstLine="567"/>
        <w:jc w:val="both"/>
        <w:rPr>
          <w:rFonts w:ascii="Times New Roman" w:hAnsi="Times New Roman" w:cs="Times New Roman"/>
          <w:color w:val="auto"/>
        </w:rPr>
      </w:pPr>
      <w:r w:rsidRPr="00031A21">
        <w:rPr>
          <w:rFonts w:ascii="Times New Roman" w:hAnsi="Times New Roman" w:cs="Times New Roman"/>
          <w:color w:val="auto"/>
        </w:rPr>
        <w:t xml:space="preserve">Visi fizinės apsaugos reikalavimai </w:t>
      </w:r>
      <w:r w:rsidR="00EC10AE" w:rsidRPr="00031A21">
        <w:rPr>
          <w:rFonts w:ascii="Times New Roman" w:hAnsi="Times New Roman" w:cs="Times New Roman"/>
          <w:color w:val="auto"/>
        </w:rPr>
        <w:t xml:space="preserve">turi būti </w:t>
      </w:r>
      <w:r w:rsidRPr="00031A21">
        <w:rPr>
          <w:rFonts w:ascii="Times New Roman" w:hAnsi="Times New Roman" w:cs="Times New Roman"/>
          <w:color w:val="auto"/>
        </w:rPr>
        <w:t>įgyvendinami vadovaujantis Nacionaliniam saugumui užtikrinti svarbių viešųjų geriamojo vandens tiekėjų ir nuotekų tvarkytojų ir jiems nuosavybes teise priklausančios ar kitaip valdomos ir (arba) naudojamos geriamojo vandens tiekimo ir (arba) nuotekų tvarkymo infrastruktūros fizinės ir veiklos apsaugos reikalavimais patvirtintais Lietuvos Respublikos aplinkos ministro 2019 m. gegužės 13 d. įsakymu Nr. D1-294 „Dėl nacionaliniam saugumui užtikrinti svarbių viešojo geriamojo vandens tiekėjų ir nuotekų tvarkytojų ir jiems nuosavybės teise priklausančios ar kitaip valdomos ir (arba) naudojamos geriamojo vandens tiekimo ir (arba) nuotekų tvarkymo infrastruktūros</w:t>
      </w:r>
      <w:r w:rsidR="00CB14F3" w:rsidRPr="00031A21">
        <w:rPr>
          <w:rFonts w:ascii="Times New Roman" w:hAnsi="Times New Roman" w:cs="Times New Roman"/>
          <w:color w:val="auto"/>
        </w:rPr>
        <w:t xml:space="preserve"> </w:t>
      </w:r>
      <w:r w:rsidRPr="00031A21">
        <w:rPr>
          <w:rFonts w:ascii="Times New Roman" w:hAnsi="Times New Roman" w:cs="Times New Roman"/>
          <w:color w:val="auto"/>
        </w:rPr>
        <w:t>fizinės ir veiklos apsaugos reikalavimų patvirtinimo“</w:t>
      </w:r>
      <w:r w:rsidR="00EC10AE" w:rsidRPr="00031A21">
        <w:rPr>
          <w:rFonts w:ascii="Times New Roman" w:hAnsi="Times New Roman" w:cs="Times New Roman"/>
          <w:color w:val="auto"/>
        </w:rPr>
        <w:t>.</w:t>
      </w:r>
      <w:r w:rsidRPr="00031A21">
        <w:rPr>
          <w:rFonts w:ascii="Times New Roman" w:hAnsi="Times New Roman" w:cs="Times New Roman"/>
          <w:color w:val="auto"/>
        </w:rPr>
        <w:t xml:space="preserve"> </w:t>
      </w:r>
    </w:p>
    <w:p w14:paraId="47E37B10" w14:textId="77777777" w:rsidR="006528E6" w:rsidRPr="00031A21" w:rsidRDefault="005C1B59" w:rsidP="006528E6">
      <w:pPr>
        <w:ind w:firstLine="567"/>
        <w:jc w:val="both"/>
        <w:rPr>
          <w:rFonts w:ascii="Times New Roman" w:hAnsi="Times New Roman" w:cs="Times New Roman"/>
          <w:color w:val="auto"/>
        </w:rPr>
      </w:pPr>
      <w:r w:rsidRPr="00031A21">
        <w:rPr>
          <w:rFonts w:ascii="Times New Roman" w:hAnsi="Times New Roman" w:cs="Times New Roman"/>
          <w:color w:val="auto"/>
        </w:rPr>
        <w:t>Projektuojamos nuotekų valyklos a</w:t>
      </w:r>
      <w:r w:rsidR="00B73D5B" w:rsidRPr="00031A21">
        <w:rPr>
          <w:rFonts w:ascii="Times New Roman" w:hAnsi="Times New Roman" w:cs="Times New Roman"/>
          <w:color w:val="auto"/>
        </w:rPr>
        <w:t>psaugos zona turi būti aptverta ne žemesne kaip 1,</w:t>
      </w:r>
      <w:r w:rsidR="00741BF8" w:rsidRPr="00031A21">
        <w:rPr>
          <w:rFonts w:ascii="Times New Roman" w:hAnsi="Times New Roman" w:cs="Times New Roman"/>
          <w:color w:val="auto"/>
        </w:rPr>
        <w:t>7</w:t>
      </w:r>
      <w:r w:rsidR="00B73D5B" w:rsidRPr="00031A21">
        <w:rPr>
          <w:rFonts w:ascii="Times New Roman" w:hAnsi="Times New Roman" w:cs="Times New Roman"/>
          <w:color w:val="auto"/>
        </w:rPr>
        <w:t xml:space="preserve"> m aukščio</w:t>
      </w:r>
      <w:r w:rsidR="007C64C6" w:rsidRPr="00031A21">
        <w:rPr>
          <w:rFonts w:ascii="Times New Roman" w:hAnsi="Times New Roman" w:cs="Times New Roman"/>
          <w:color w:val="auto"/>
        </w:rPr>
        <w:t xml:space="preserve"> tvora</w:t>
      </w:r>
      <w:r w:rsidR="00B73D5B" w:rsidRPr="00031A21">
        <w:rPr>
          <w:rFonts w:ascii="Times New Roman" w:hAnsi="Times New Roman" w:cs="Times New Roman"/>
          <w:color w:val="auto"/>
        </w:rPr>
        <w:t xml:space="preserve">, ant kurios pakabinti skydeliai su įspėjamaisiais užrašais </w:t>
      </w:r>
      <w:r w:rsidR="006528E6" w:rsidRPr="00031A21">
        <w:rPr>
          <w:rFonts w:ascii="Times New Roman" w:hAnsi="Times New Roman" w:cs="Times New Roman"/>
          <w:color w:val="auto"/>
        </w:rPr>
        <w:t xml:space="preserve">apie draudimą pašaliniams asmenims patekti į zoną. Aptvėrimo stulpų žingsnis turi būti ne daugiau kaip 3 metrai. Rangovas turės įrengti 4 metrų pločio rakinamus dvivėrius vartus, </w:t>
      </w:r>
      <w:proofErr w:type="spellStart"/>
      <w:r w:rsidR="006528E6" w:rsidRPr="00031A21">
        <w:rPr>
          <w:rFonts w:ascii="Times New Roman" w:hAnsi="Times New Roman" w:cs="Times New Roman"/>
          <w:color w:val="auto"/>
        </w:rPr>
        <w:t>architektūriškai</w:t>
      </w:r>
      <w:proofErr w:type="spellEnd"/>
      <w:r w:rsidR="006528E6" w:rsidRPr="00031A21">
        <w:rPr>
          <w:rFonts w:ascii="Times New Roman" w:hAnsi="Times New Roman" w:cs="Times New Roman"/>
          <w:color w:val="auto"/>
        </w:rPr>
        <w:t xml:space="preserve"> derančius prie planuojamos tvoros. Vartai turi būti atidaromi rankiniu būdu.</w:t>
      </w:r>
    </w:p>
    <w:p w14:paraId="7CF4F577" w14:textId="77777777" w:rsidR="003A6872" w:rsidRPr="00032699" w:rsidRDefault="003A6872" w:rsidP="003A6872">
      <w:pPr>
        <w:pStyle w:val="BodyText"/>
        <w:ind w:firstLine="540"/>
        <w:jc w:val="both"/>
        <w:rPr>
          <w:bCs/>
          <w:iCs/>
          <w:strike/>
          <w:sz w:val="24"/>
          <w:szCs w:val="24"/>
          <w:lang w:val="lt-LT"/>
        </w:rPr>
      </w:pPr>
      <w:r w:rsidRPr="00031A21">
        <w:rPr>
          <w:bCs/>
          <w:iCs/>
          <w:sz w:val="24"/>
          <w:szCs w:val="24"/>
          <w:lang w:val="lt-LT"/>
        </w:rPr>
        <w:t xml:space="preserve">Nuotekų valymo </w:t>
      </w:r>
      <w:r w:rsidR="00741BF8" w:rsidRPr="00031A21">
        <w:rPr>
          <w:bCs/>
          <w:iCs/>
          <w:sz w:val="24"/>
          <w:szCs w:val="24"/>
          <w:lang w:val="lt-LT"/>
        </w:rPr>
        <w:t>įrenginiai</w:t>
      </w:r>
      <w:r w:rsidRPr="00031A21">
        <w:rPr>
          <w:bCs/>
          <w:iCs/>
          <w:sz w:val="24"/>
          <w:szCs w:val="24"/>
          <w:lang w:val="lt-LT"/>
        </w:rPr>
        <w:t xml:space="preserve"> turi būti apšviesti. Numatomas LED apšvietimas</w:t>
      </w:r>
      <w:r w:rsidR="00032699">
        <w:rPr>
          <w:bCs/>
          <w:iCs/>
          <w:sz w:val="24"/>
          <w:szCs w:val="24"/>
          <w:lang w:val="lt-LT"/>
        </w:rPr>
        <w:t>.</w:t>
      </w:r>
      <w:r w:rsidRPr="00031A21">
        <w:rPr>
          <w:bCs/>
          <w:iCs/>
          <w:sz w:val="24"/>
          <w:szCs w:val="24"/>
          <w:lang w:val="lt-LT"/>
        </w:rPr>
        <w:t xml:space="preserve"> </w:t>
      </w:r>
    </w:p>
    <w:p w14:paraId="5C79E292" w14:textId="77777777" w:rsidR="009006A5" w:rsidRPr="00031A21" w:rsidRDefault="005904B9" w:rsidP="009D6666">
      <w:pPr>
        <w:pStyle w:val="Heading2"/>
        <w:numPr>
          <w:ilvl w:val="1"/>
          <w:numId w:val="20"/>
        </w:numPr>
        <w:ind w:hanging="540"/>
        <w:rPr>
          <w:lang w:val="lt-LT"/>
        </w:rPr>
      </w:pPr>
      <w:bookmarkStart w:id="2602" w:name="_Toc41004012"/>
      <w:bookmarkStart w:id="2603" w:name="_Toc41004355"/>
      <w:bookmarkStart w:id="2604" w:name="_Toc41004700"/>
      <w:bookmarkStart w:id="2605" w:name="_Toc41005045"/>
      <w:bookmarkStart w:id="2606" w:name="_Toc41005391"/>
      <w:bookmarkStart w:id="2607" w:name="_Toc41005736"/>
      <w:bookmarkStart w:id="2608" w:name="_Toc41006081"/>
      <w:bookmarkStart w:id="2609" w:name="_Toc41006489"/>
      <w:bookmarkStart w:id="2610" w:name="_Toc41006897"/>
      <w:bookmarkStart w:id="2611" w:name="_Toc41034184"/>
      <w:bookmarkStart w:id="2612" w:name="_Toc41034593"/>
      <w:bookmarkStart w:id="2613" w:name="_Toc41004013"/>
      <w:bookmarkStart w:id="2614" w:name="_Toc41004356"/>
      <w:bookmarkStart w:id="2615" w:name="_Toc41004701"/>
      <w:bookmarkStart w:id="2616" w:name="_Toc41005046"/>
      <w:bookmarkStart w:id="2617" w:name="_Toc41005392"/>
      <w:bookmarkStart w:id="2618" w:name="_Toc41005737"/>
      <w:bookmarkStart w:id="2619" w:name="_Toc41006082"/>
      <w:bookmarkStart w:id="2620" w:name="_Toc41006490"/>
      <w:bookmarkStart w:id="2621" w:name="_Toc41006898"/>
      <w:bookmarkStart w:id="2622" w:name="_Toc41034185"/>
      <w:bookmarkStart w:id="2623" w:name="_Toc41034594"/>
      <w:bookmarkStart w:id="2624" w:name="_Toc41004014"/>
      <w:bookmarkStart w:id="2625" w:name="_Toc41004357"/>
      <w:bookmarkStart w:id="2626" w:name="_Toc41004702"/>
      <w:bookmarkStart w:id="2627" w:name="_Toc41005047"/>
      <w:bookmarkStart w:id="2628" w:name="_Toc41005393"/>
      <w:bookmarkStart w:id="2629" w:name="_Toc41005738"/>
      <w:bookmarkStart w:id="2630" w:name="_Toc41006083"/>
      <w:bookmarkStart w:id="2631" w:name="_Toc41006491"/>
      <w:bookmarkStart w:id="2632" w:name="_Toc41006899"/>
      <w:bookmarkStart w:id="2633" w:name="_Toc41034186"/>
      <w:bookmarkStart w:id="2634" w:name="_Toc41034595"/>
      <w:bookmarkStart w:id="2635" w:name="bookmark192"/>
      <w:bookmarkStart w:id="2636" w:name="bookmark191"/>
      <w:bookmarkStart w:id="2637" w:name="_Toc180443845"/>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r>
        <w:rPr>
          <w:lang w:val="lt-LT"/>
        </w:rPr>
        <w:t xml:space="preserve"> </w:t>
      </w:r>
      <w:r w:rsidR="00695C85" w:rsidRPr="00031A21">
        <w:rPr>
          <w:lang w:val="lt-LT"/>
        </w:rPr>
        <w:t>Nuotekų valymo įrenginių darbo kontrolė ir valdymas</w:t>
      </w:r>
      <w:bookmarkEnd w:id="2635"/>
      <w:bookmarkEnd w:id="2636"/>
      <w:bookmarkEnd w:id="2637"/>
    </w:p>
    <w:p w14:paraId="4AF5DD1F" w14:textId="77777777" w:rsidR="006445C6" w:rsidRPr="00031A21" w:rsidRDefault="006445C6" w:rsidP="001A07A5">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Nuotekų </w:t>
      </w:r>
      <w:r w:rsidR="005C1B59" w:rsidRPr="00031A21">
        <w:rPr>
          <w:rFonts w:ascii="Times New Roman" w:hAnsi="Times New Roman" w:cs="Times New Roman"/>
          <w:color w:val="auto"/>
          <w:spacing w:val="-2"/>
        </w:rPr>
        <w:t>valymo įrenginių darbo stebėjimui ir valdymui (Užsakovo dispečerinėje)</w:t>
      </w:r>
      <w:r w:rsidRPr="00031A21">
        <w:rPr>
          <w:rFonts w:ascii="Times New Roman" w:hAnsi="Times New Roman" w:cs="Times New Roman"/>
          <w:color w:val="auto"/>
          <w:spacing w:val="-2"/>
        </w:rPr>
        <w:t xml:space="preserve"> turi būti įdiegta SCADA sistema. Visas technologinis procesas turi </w:t>
      </w:r>
      <w:r w:rsidR="00EC10AE" w:rsidRPr="00031A21">
        <w:rPr>
          <w:rFonts w:ascii="Times New Roman" w:hAnsi="Times New Roman" w:cs="Times New Roman"/>
          <w:color w:val="auto"/>
          <w:spacing w:val="-2"/>
        </w:rPr>
        <w:t xml:space="preserve">turėti </w:t>
      </w:r>
      <w:r w:rsidRPr="00031A21">
        <w:rPr>
          <w:rFonts w:ascii="Times New Roman" w:hAnsi="Times New Roman" w:cs="Times New Roman"/>
          <w:color w:val="auto"/>
          <w:spacing w:val="-2"/>
        </w:rPr>
        <w:t xml:space="preserve">du valdymo būdus: </w:t>
      </w:r>
    </w:p>
    <w:p w14:paraId="5530BF2F" w14:textId="77777777" w:rsidR="006445C6" w:rsidRPr="00031A21" w:rsidRDefault="006445C6" w:rsidP="009D6666">
      <w:pPr>
        <w:numPr>
          <w:ilvl w:val="0"/>
          <w:numId w:val="19"/>
        </w:numPr>
        <w:ind w:left="810" w:hanging="270"/>
        <w:jc w:val="both"/>
        <w:rPr>
          <w:rFonts w:ascii="Times New Roman" w:hAnsi="Times New Roman" w:cs="Times New Roman"/>
          <w:color w:val="auto"/>
          <w:spacing w:val="-2"/>
        </w:rPr>
      </w:pPr>
      <w:r w:rsidRPr="00031A21">
        <w:rPr>
          <w:rFonts w:ascii="Times New Roman" w:hAnsi="Times New Roman" w:cs="Times New Roman"/>
          <w:color w:val="auto"/>
          <w:spacing w:val="-2"/>
        </w:rPr>
        <w:t>Automatinis valdymas – pagrindinis režimas;</w:t>
      </w:r>
    </w:p>
    <w:p w14:paraId="4A234E82" w14:textId="77777777" w:rsidR="006445C6" w:rsidRPr="00031A21" w:rsidRDefault="006445C6" w:rsidP="009D6666">
      <w:pPr>
        <w:numPr>
          <w:ilvl w:val="0"/>
          <w:numId w:val="19"/>
        </w:numPr>
        <w:ind w:left="810" w:hanging="270"/>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Rankinis valdymas – pagalbinis režimas. </w:t>
      </w:r>
    </w:p>
    <w:p w14:paraId="4787A24D" w14:textId="77777777" w:rsidR="006445C6" w:rsidRPr="00031A21" w:rsidRDefault="006445C6" w:rsidP="006445C6">
      <w:pPr>
        <w:ind w:left="567"/>
        <w:jc w:val="both"/>
        <w:rPr>
          <w:rFonts w:ascii="Times New Roman" w:hAnsi="Times New Roman" w:cs="Times New Roman"/>
          <w:color w:val="auto"/>
          <w:spacing w:val="-2"/>
        </w:rPr>
      </w:pPr>
    </w:p>
    <w:p w14:paraId="396A2BFB" w14:textId="77777777" w:rsidR="006445C6" w:rsidRPr="00031A21" w:rsidRDefault="006445C6" w:rsidP="006445C6">
      <w:pPr>
        <w:ind w:left="567"/>
        <w:jc w:val="both"/>
        <w:rPr>
          <w:rFonts w:ascii="Times New Roman" w:hAnsi="Times New Roman" w:cs="Times New Roman"/>
          <w:color w:val="auto"/>
          <w:spacing w:val="-2"/>
        </w:rPr>
      </w:pPr>
      <w:r w:rsidRPr="00031A21">
        <w:rPr>
          <w:rFonts w:ascii="Times New Roman" w:hAnsi="Times New Roman" w:cs="Times New Roman"/>
          <w:color w:val="auto"/>
          <w:spacing w:val="-2"/>
        </w:rPr>
        <w:t>Rankinis valdymas skirstomas:</w:t>
      </w:r>
    </w:p>
    <w:p w14:paraId="39260504" w14:textId="77777777" w:rsidR="006445C6" w:rsidRPr="00031A21" w:rsidRDefault="006445C6" w:rsidP="006445C6">
      <w:pPr>
        <w:ind w:left="851" w:hanging="284"/>
        <w:jc w:val="both"/>
        <w:rPr>
          <w:rFonts w:ascii="Times New Roman" w:hAnsi="Times New Roman" w:cs="Times New Roman"/>
          <w:color w:val="auto"/>
          <w:spacing w:val="-2"/>
        </w:rPr>
      </w:pPr>
      <w:r w:rsidRPr="00031A21">
        <w:rPr>
          <w:rFonts w:ascii="Times New Roman" w:hAnsi="Times New Roman" w:cs="Times New Roman"/>
          <w:color w:val="auto"/>
          <w:spacing w:val="-2"/>
        </w:rPr>
        <w:sym w:font="Symbol" w:char="F0B7"/>
      </w:r>
      <w:r w:rsidRPr="00031A21">
        <w:rPr>
          <w:rFonts w:ascii="Times New Roman" w:hAnsi="Times New Roman" w:cs="Times New Roman"/>
          <w:color w:val="auto"/>
          <w:spacing w:val="-2"/>
        </w:rPr>
        <w:t xml:space="preserve"> </w:t>
      </w:r>
      <w:r w:rsidR="00F55E8D">
        <w:rPr>
          <w:rFonts w:ascii="Times New Roman" w:hAnsi="Times New Roman" w:cs="Times New Roman"/>
          <w:color w:val="auto"/>
          <w:spacing w:val="-2"/>
        </w:rPr>
        <w:t>V</w:t>
      </w:r>
      <w:r w:rsidRPr="00031A21">
        <w:rPr>
          <w:rFonts w:ascii="Times New Roman" w:hAnsi="Times New Roman" w:cs="Times New Roman"/>
          <w:color w:val="auto"/>
          <w:spacing w:val="-2"/>
        </w:rPr>
        <w:t>ietinis valdymo režimas, kuris naudojamas paleidimo derinimo darbuose, individualiuose bandymuose, esant ypatingiems atvejams, atliekant remonto darbus;</w:t>
      </w:r>
    </w:p>
    <w:p w14:paraId="029B3336" w14:textId="77777777" w:rsidR="006445C6" w:rsidRPr="00031A21" w:rsidRDefault="006445C6" w:rsidP="006445C6">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sym w:font="Symbol" w:char="F0B7"/>
      </w:r>
      <w:r w:rsidRPr="00031A21">
        <w:rPr>
          <w:rFonts w:ascii="Times New Roman" w:hAnsi="Times New Roman" w:cs="Times New Roman"/>
          <w:color w:val="auto"/>
          <w:spacing w:val="-2"/>
        </w:rPr>
        <w:t xml:space="preserve"> </w:t>
      </w:r>
      <w:r w:rsidR="00F55E8D">
        <w:rPr>
          <w:rFonts w:ascii="Times New Roman" w:hAnsi="Times New Roman" w:cs="Times New Roman"/>
          <w:color w:val="auto"/>
          <w:spacing w:val="-2"/>
        </w:rPr>
        <w:t>D</w:t>
      </w:r>
      <w:r w:rsidRPr="00031A21">
        <w:rPr>
          <w:rFonts w:ascii="Times New Roman" w:hAnsi="Times New Roman" w:cs="Times New Roman"/>
          <w:color w:val="auto"/>
          <w:spacing w:val="-2"/>
        </w:rPr>
        <w:t>istancinis valdymas atliekamas iš dispečerinio pulto</w:t>
      </w:r>
      <w:r w:rsidR="00EC10AE" w:rsidRPr="00031A21">
        <w:rPr>
          <w:rFonts w:ascii="Times New Roman" w:hAnsi="Times New Roman" w:cs="Times New Roman"/>
          <w:color w:val="auto"/>
          <w:spacing w:val="-2"/>
        </w:rPr>
        <w:t>. Valdymą atlieka operatorius.</w:t>
      </w:r>
    </w:p>
    <w:p w14:paraId="17086068" w14:textId="77777777" w:rsidR="006445C6" w:rsidRPr="00031A21" w:rsidRDefault="006445C6" w:rsidP="006445C6">
      <w:pPr>
        <w:ind w:firstLine="567"/>
        <w:jc w:val="both"/>
        <w:rPr>
          <w:rFonts w:ascii="Times New Roman" w:hAnsi="Times New Roman" w:cs="Times New Roman"/>
          <w:color w:val="auto"/>
          <w:spacing w:val="-2"/>
        </w:rPr>
      </w:pPr>
    </w:p>
    <w:p w14:paraId="37673BB1" w14:textId="77777777" w:rsidR="00DE1B96" w:rsidRPr="00031A21" w:rsidRDefault="004A28D5" w:rsidP="006445C6">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Normalios eksploatacijos sąlygomis nuotekų valymo įrenginiai turi būti valdomi automatiškai</w:t>
      </w:r>
      <w:r w:rsidR="00DF4FDF" w:rsidRPr="00031A21">
        <w:rPr>
          <w:rFonts w:ascii="Times New Roman" w:hAnsi="Times New Roman" w:cs="Times New Roman"/>
          <w:color w:val="auto"/>
          <w:spacing w:val="-2"/>
        </w:rPr>
        <w:t xml:space="preserve">, pagal nustatytą SCADA </w:t>
      </w:r>
      <w:r w:rsidR="00A63C02" w:rsidRPr="00031A21">
        <w:rPr>
          <w:rFonts w:ascii="Times New Roman" w:hAnsi="Times New Roman" w:cs="Times New Roman"/>
          <w:color w:val="auto"/>
          <w:spacing w:val="-2"/>
        </w:rPr>
        <w:t xml:space="preserve">sistemos </w:t>
      </w:r>
      <w:r w:rsidR="00DF4FDF" w:rsidRPr="00031A21">
        <w:rPr>
          <w:rFonts w:ascii="Times New Roman" w:hAnsi="Times New Roman" w:cs="Times New Roman"/>
          <w:color w:val="auto"/>
          <w:spacing w:val="-2"/>
        </w:rPr>
        <w:t>režimą</w:t>
      </w:r>
      <w:r w:rsidRPr="00031A21">
        <w:rPr>
          <w:rFonts w:ascii="Times New Roman" w:hAnsi="Times New Roman" w:cs="Times New Roman"/>
          <w:color w:val="auto"/>
          <w:spacing w:val="-2"/>
        </w:rPr>
        <w:t xml:space="preserve">. Operatorius </w:t>
      </w:r>
      <w:r w:rsidR="00A63C02" w:rsidRPr="00031A21">
        <w:rPr>
          <w:rFonts w:ascii="Times New Roman" w:hAnsi="Times New Roman" w:cs="Times New Roman"/>
          <w:color w:val="auto"/>
          <w:spacing w:val="-2"/>
        </w:rPr>
        <w:t xml:space="preserve">periodiškai </w:t>
      </w:r>
      <w:r w:rsidRPr="00031A21">
        <w:rPr>
          <w:rFonts w:ascii="Times New Roman" w:hAnsi="Times New Roman" w:cs="Times New Roman"/>
          <w:color w:val="auto"/>
          <w:spacing w:val="-2"/>
        </w:rPr>
        <w:t>prižiūrės nuotekų valymo įrenginius</w:t>
      </w:r>
      <w:r w:rsidR="00DE1B96" w:rsidRPr="00031A21">
        <w:rPr>
          <w:rFonts w:ascii="Times New Roman" w:hAnsi="Times New Roman" w:cs="Times New Roman"/>
          <w:color w:val="auto"/>
          <w:spacing w:val="-2"/>
        </w:rPr>
        <w:t xml:space="preserve">, </w:t>
      </w:r>
      <w:proofErr w:type="spellStart"/>
      <w:r w:rsidR="00DE1B96" w:rsidRPr="00031A21">
        <w:rPr>
          <w:rFonts w:ascii="Times New Roman" w:hAnsi="Times New Roman" w:cs="Times New Roman"/>
          <w:color w:val="auto"/>
          <w:spacing w:val="-2"/>
        </w:rPr>
        <w:t>t.y</w:t>
      </w:r>
      <w:proofErr w:type="spellEnd"/>
      <w:r w:rsidR="00DE1B96" w:rsidRPr="00031A21">
        <w:rPr>
          <w:rFonts w:ascii="Times New Roman" w:hAnsi="Times New Roman" w:cs="Times New Roman"/>
          <w:color w:val="auto"/>
          <w:spacing w:val="-2"/>
        </w:rPr>
        <w:t xml:space="preserve">. </w:t>
      </w:r>
      <w:r w:rsidRPr="00031A21">
        <w:rPr>
          <w:rFonts w:ascii="Times New Roman" w:hAnsi="Times New Roman" w:cs="Times New Roman"/>
          <w:color w:val="auto"/>
          <w:spacing w:val="-2"/>
        </w:rPr>
        <w:t>tikrins matuojamus parametrus, vizualiai vertins atskirų įrengimų</w:t>
      </w:r>
      <w:r w:rsidR="00DE1B96" w:rsidRPr="00031A21">
        <w:rPr>
          <w:rFonts w:ascii="Times New Roman" w:hAnsi="Times New Roman" w:cs="Times New Roman"/>
          <w:color w:val="auto"/>
          <w:spacing w:val="-2"/>
        </w:rPr>
        <w:t>:</w:t>
      </w:r>
      <w:r w:rsidR="00741BF8" w:rsidRPr="00031A21">
        <w:rPr>
          <w:rFonts w:ascii="Times New Roman" w:hAnsi="Times New Roman" w:cs="Times New Roman"/>
          <w:color w:val="auto"/>
          <w:spacing w:val="-2"/>
        </w:rPr>
        <w:t xml:space="preserve"> siurblių, </w:t>
      </w:r>
      <w:r w:rsidRPr="00031A21">
        <w:rPr>
          <w:rFonts w:ascii="Times New Roman" w:hAnsi="Times New Roman" w:cs="Times New Roman"/>
          <w:color w:val="auto"/>
          <w:spacing w:val="-2"/>
        </w:rPr>
        <w:t>orapūčių, cheminio fosforo šalinimo</w:t>
      </w:r>
      <w:r w:rsidR="00C25B5B" w:rsidRPr="00031A21">
        <w:rPr>
          <w:rFonts w:ascii="Times New Roman" w:hAnsi="Times New Roman" w:cs="Times New Roman"/>
          <w:color w:val="auto"/>
          <w:spacing w:val="-2"/>
        </w:rPr>
        <w:t xml:space="preserve"> </w:t>
      </w:r>
      <w:r w:rsidR="00EE7B09" w:rsidRPr="00031A21">
        <w:rPr>
          <w:rFonts w:ascii="Times New Roman" w:hAnsi="Times New Roman" w:cs="Times New Roman"/>
          <w:color w:val="auto"/>
          <w:spacing w:val="-2"/>
        </w:rPr>
        <w:t xml:space="preserve">(jei montuojama) </w:t>
      </w:r>
      <w:r w:rsidRPr="00031A21">
        <w:rPr>
          <w:rFonts w:ascii="Times New Roman" w:hAnsi="Times New Roman" w:cs="Times New Roman"/>
          <w:color w:val="auto"/>
          <w:spacing w:val="-2"/>
        </w:rPr>
        <w:t xml:space="preserve">įrangos, dumblo </w:t>
      </w:r>
      <w:r w:rsidR="00C25B5B" w:rsidRPr="00031A21">
        <w:rPr>
          <w:rFonts w:ascii="Times New Roman" w:hAnsi="Times New Roman" w:cs="Times New Roman"/>
          <w:color w:val="auto"/>
          <w:spacing w:val="-2"/>
        </w:rPr>
        <w:t>tankinimo ir stabilizavimo</w:t>
      </w:r>
      <w:r w:rsidRPr="00031A21">
        <w:rPr>
          <w:rFonts w:ascii="Times New Roman" w:hAnsi="Times New Roman" w:cs="Times New Roman"/>
          <w:color w:val="auto"/>
          <w:spacing w:val="-2"/>
        </w:rPr>
        <w:t xml:space="preserve">  įrangos ir kt. darbą, keis atliekų konteinerius ir pan. </w:t>
      </w:r>
    </w:p>
    <w:p w14:paraId="0E69D1D7" w14:textId="77777777" w:rsidR="001A07A5" w:rsidRPr="00031A21" w:rsidRDefault="001A07A5" w:rsidP="001A07A5">
      <w:pPr>
        <w:ind w:firstLine="567"/>
        <w:jc w:val="both"/>
        <w:rPr>
          <w:rFonts w:ascii="Times New Roman" w:hAnsi="Times New Roman" w:cs="Times New Roman"/>
          <w:color w:val="auto"/>
        </w:rPr>
      </w:pPr>
      <w:r w:rsidRPr="00031A21">
        <w:rPr>
          <w:rFonts w:ascii="Times New Roman" w:hAnsi="Times New Roman" w:cs="Times New Roman"/>
          <w:color w:val="auto"/>
        </w:rPr>
        <w:t>Technologinės įrangos maitinimui turi būti numatytos naujos elektrinio maitinimo, valdymo, automatinio re</w:t>
      </w:r>
      <w:r w:rsidR="00875CAB" w:rsidRPr="00031A21">
        <w:rPr>
          <w:rFonts w:ascii="Times New Roman" w:hAnsi="Times New Roman" w:cs="Times New Roman"/>
          <w:color w:val="auto"/>
        </w:rPr>
        <w:t>ž</w:t>
      </w:r>
      <w:r w:rsidRPr="00031A21">
        <w:rPr>
          <w:rFonts w:ascii="Times New Roman" w:hAnsi="Times New Roman" w:cs="Times New Roman"/>
          <w:color w:val="auto"/>
        </w:rPr>
        <w:t>imo, apskaitos, apsaugos nuo perkrovimų, įtampos svyravimų, trumpalaikių įtampos dingimų ir kt. priemonės.</w:t>
      </w:r>
    </w:p>
    <w:p w14:paraId="0CA3E519" w14:textId="77777777" w:rsidR="00DE1B96" w:rsidRPr="00031A21" w:rsidRDefault="004A28D5" w:rsidP="001D34B4">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Technologiniai procesai, vykdomi </w:t>
      </w:r>
      <w:proofErr w:type="spellStart"/>
      <w:r w:rsidR="00F55E8D">
        <w:rPr>
          <w:rFonts w:ascii="Times New Roman" w:hAnsi="Times New Roman" w:cs="Times New Roman"/>
          <w:color w:val="auto"/>
          <w:spacing w:val="-2"/>
        </w:rPr>
        <w:t>Valakėlių</w:t>
      </w:r>
      <w:proofErr w:type="spellEnd"/>
      <w:r w:rsidR="00EE7B09" w:rsidRPr="00031A21">
        <w:rPr>
          <w:rFonts w:ascii="Times New Roman" w:hAnsi="Times New Roman" w:cs="Times New Roman"/>
          <w:color w:val="auto"/>
          <w:spacing w:val="-2"/>
        </w:rPr>
        <w:t xml:space="preserve"> k.</w:t>
      </w:r>
      <w:r w:rsidR="00C25B5B" w:rsidRPr="00031A21">
        <w:rPr>
          <w:rFonts w:ascii="Times New Roman" w:hAnsi="Times New Roman" w:cs="Times New Roman"/>
          <w:color w:val="auto"/>
          <w:spacing w:val="-2"/>
        </w:rPr>
        <w:t xml:space="preserve"> </w:t>
      </w:r>
      <w:r w:rsidRPr="00031A21">
        <w:rPr>
          <w:rFonts w:ascii="Times New Roman" w:hAnsi="Times New Roman" w:cs="Times New Roman"/>
          <w:color w:val="auto"/>
          <w:spacing w:val="-2"/>
        </w:rPr>
        <w:t>nuotekų</w:t>
      </w:r>
      <w:r w:rsidR="00A1025C" w:rsidRPr="00031A21">
        <w:rPr>
          <w:rFonts w:ascii="Times New Roman" w:hAnsi="Times New Roman" w:cs="Times New Roman"/>
          <w:color w:val="auto"/>
          <w:spacing w:val="-2"/>
        </w:rPr>
        <w:t xml:space="preserve"> valykloje</w:t>
      </w:r>
      <w:r w:rsidRPr="00031A21">
        <w:rPr>
          <w:rFonts w:ascii="Times New Roman" w:hAnsi="Times New Roman" w:cs="Times New Roman"/>
          <w:color w:val="auto"/>
          <w:spacing w:val="-2"/>
        </w:rPr>
        <w:t>, turi būti kontroliuojami, reguliuojami ir stebimi</w:t>
      </w:r>
      <w:r w:rsidR="00AB4238" w:rsidRPr="00031A21">
        <w:rPr>
          <w:rFonts w:ascii="Times New Roman" w:hAnsi="Times New Roman" w:cs="Times New Roman"/>
          <w:color w:val="auto"/>
          <w:spacing w:val="-2"/>
        </w:rPr>
        <w:t xml:space="preserve"> </w:t>
      </w:r>
      <w:proofErr w:type="spellStart"/>
      <w:r w:rsidR="00441B2F">
        <w:rPr>
          <w:rFonts w:ascii="Times New Roman" w:hAnsi="Times New Roman" w:cs="Times New Roman"/>
          <w:color w:val="auto"/>
          <w:spacing w:val="-2"/>
        </w:rPr>
        <w:t>Valakėlių</w:t>
      </w:r>
      <w:proofErr w:type="spellEnd"/>
      <w:r w:rsidR="00EE7B09" w:rsidRPr="00031A21">
        <w:rPr>
          <w:rFonts w:ascii="Times New Roman" w:hAnsi="Times New Roman" w:cs="Times New Roman"/>
          <w:color w:val="auto"/>
          <w:spacing w:val="-2"/>
        </w:rPr>
        <w:t xml:space="preserve"> </w:t>
      </w:r>
      <w:r w:rsidR="00AB4238" w:rsidRPr="00031A21">
        <w:rPr>
          <w:rFonts w:ascii="Times New Roman" w:hAnsi="Times New Roman" w:cs="Times New Roman"/>
          <w:color w:val="auto"/>
          <w:spacing w:val="-2"/>
        </w:rPr>
        <w:t>nuotekų valykloje įrengt</w:t>
      </w:r>
      <w:r w:rsidR="000624E3" w:rsidRPr="00031A21">
        <w:rPr>
          <w:rFonts w:ascii="Times New Roman" w:hAnsi="Times New Roman" w:cs="Times New Roman"/>
          <w:color w:val="auto"/>
          <w:spacing w:val="-2"/>
        </w:rPr>
        <w:t>ame</w:t>
      </w:r>
      <w:r w:rsidR="00AB4238" w:rsidRPr="00031A21">
        <w:rPr>
          <w:rFonts w:ascii="Times New Roman" w:hAnsi="Times New Roman" w:cs="Times New Roman"/>
          <w:color w:val="auto"/>
          <w:spacing w:val="-2"/>
        </w:rPr>
        <w:t xml:space="preserve"> </w:t>
      </w:r>
      <w:r w:rsidR="00A63C02" w:rsidRPr="00031A21">
        <w:rPr>
          <w:rFonts w:ascii="Times New Roman" w:hAnsi="Times New Roman" w:cs="Times New Roman"/>
          <w:color w:val="auto"/>
          <w:spacing w:val="-2"/>
        </w:rPr>
        <w:t xml:space="preserve">AVS </w:t>
      </w:r>
      <w:r w:rsidR="00C25B5B" w:rsidRPr="00031A21">
        <w:rPr>
          <w:rFonts w:ascii="Times New Roman" w:hAnsi="Times New Roman" w:cs="Times New Roman"/>
          <w:color w:val="auto"/>
          <w:spacing w:val="-2"/>
        </w:rPr>
        <w:t>ir Užsakovo dispečerinėje</w:t>
      </w:r>
      <w:r w:rsidR="00EE7B09" w:rsidRPr="00031A21">
        <w:rPr>
          <w:rFonts w:ascii="Times New Roman" w:hAnsi="Times New Roman" w:cs="Times New Roman"/>
          <w:color w:val="auto"/>
          <w:spacing w:val="-2"/>
        </w:rPr>
        <w:t>.</w:t>
      </w:r>
    </w:p>
    <w:p w14:paraId="0698A835" w14:textId="77777777" w:rsidR="004A28D5" w:rsidRPr="00031A21" w:rsidRDefault="00704160" w:rsidP="004A28D5">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Nuotekų valyklos d</w:t>
      </w:r>
      <w:r w:rsidR="004A28D5" w:rsidRPr="00031A21">
        <w:rPr>
          <w:rFonts w:ascii="Times New Roman" w:hAnsi="Times New Roman" w:cs="Times New Roman"/>
          <w:color w:val="auto"/>
          <w:spacing w:val="-2"/>
        </w:rPr>
        <w:t xml:space="preserve">uomenys </w:t>
      </w:r>
      <w:r w:rsidR="007D2753" w:rsidRPr="00031A21">
        <w:rPr>
          <w:rFonts w:ascii="Times New Roman" w:hAnsi="Times New Roman" w:cs="Times New Roman"/>
          <w:color w:val="auto"/>
          <w:spacing w:val="-2"/>
        </w:rPr>
        <w:t xml:space="preserve">turės būti </w:t>
      </w:r>
      <w:r w:rsidR="004A28D5" w:rsidRPr="00031A21">
        <w:rPr>
          <w:rFonts w:ascii="Times New Roman" w:hAnsi="Times New Roman" w:cs="Times New Roman"/>
          <w:color w:val="auto"/>
          <w:spacing w:val="-2"/>
        </w:rPr>
        <w:t>perduodami GSM ryšiu GPRS technologija, per telekomunikacinių paslaugų operatorių į UAB „</w:t>
      </w:r>
      <w:r w:rsidR="00EE7B09" w:rsidRPr="00031A21">
        <w:rPr>
          <w:rFonts w:ascii="Times New Roman" w:hAnsi="Times New Roman" w:cs="Times New Roman"/>
          <w:color w:val="auto"/>
          <w:spacing w:val="-2"/>
        </w:rPr>
        <w:t>Pasvalio vandenys</w:t>
      </w:r>
      <w:r w:rsidR="004A28D5" w:rsidRPr="00031A21">
        <w:rPr>
          <w:rFonts w:ascii="Times New Roman" w:hAnsi="Times New Roman" w:cs="Times New Roman"/>
          <w:color w:val="auto"/>
          <w:spacing w:val="-2"/>
        </w:rPr>
        <w:t xml:space="preserve">“ dispečerinę. </w:t>
      </w:r>
      <w:r w:rsidR="007007A1" w:rsidRPr="00031A21">
        <w:rPr>
          <w:rFonts w:ascii="Times New Roman" w:hAnsi="Times New Roman" w:cs="Times New Roman"/>
          <w:color w:val="auto"/>
          <w:spacing w:val="-2"/>
        </w:rPr>
        <w:t xml:space="preserve">Užtikrinant saugumą nuo kibernetinių atakų ar neteisėto įsibrovimo, nuotolinis prisijungimas turi būti saugus. </w:t>
      </w:r>
      <w:r w:rsidR="00A63C02" w:rsidRPr="00031A21">
        <w:rPr>
          <w:rFonts w:ascii="Times New Roman" w:hAnsi="Times New Roman" w:cs="Times New Roman"/>
          <w:color w:val="auto"/>
          <w:spacing w:val="-2"/>
        </w:rPr>
        <w:t xml:space="preserve">Nuotolinės </w:t>
      </w:r>
      <w:r w:rsidR="007007A1" w:rsidRPr="00031A21">
        <w:rPr>
          <w:rFonts w:ascii="Times New Roman" w:hAnsi="Times New Roman" w:cs="Times New Roman"/>
          <w:color w:val="auto"/>
          <w:spacing w:val="-2"/>
        </w:rPr>
        <w:t xml:space="preserve">prisijungimo programos pagalba (pvz. </w:t>
      </w:r>
      <w:r w:rsidR="007C317D" w:rsidRPr="00031A21">
        <w:rPr>
          <w:rFonts w:ascii="Times New Roman" w:hAnsi="Times New Roman" w:cs="Times New Roman"/>
          <w:color w:val="auto"/>
          <w:spacing w:val="-2"/>
        </w:rPr>
        <w:t>„</w:t>
      </w:r>
      <w:proofErr w:type="spellStart"/>
      <w:r w:rsidR="007007A1" w:rsidRPr="00031A21">
        <w:rPr>
          <w:rFonts w:ascii="Times New Roman" w:hAnsi="Times New Roman" w:cs="Times New Roman"/>
          <w:color w:val="auto"/>
          <w:spacing w:val="-2"/>
        </w:rPr>
        <w:t>Teamviewer</w:t>
      </w:r>
      <w:proofErr w:type="spellEnd"/>
      <w:r w:rsidR="007C317D" w:rsidRPr="00031A21">
        <w:rPr>
          <w:rFonts w:ascii="Times New Roman" w:hAnsi="Times New Roman" w:cs="Times New Roman"/>
          <w:color w:val="auto"/>
          <w:spacing w:val="-2"/>
        </w:rPr>
        <w:t>“</w:t>
      </w:r>
      <w:r w:rsidR="001939B4" w:rsidRPr="00031A21">
        <w:rPr>
          <w:rFonts w:ascii="Times New Roman" w:hAnsi="Times New Roman" w:cs="Times New Roman"/>
          <w:color w:val="auto"/>
          <w:spacing w:val="-2"/>
        </w:rPr>
        <w:t xml:space="preserve"> </w:t>
      </w:r>
      <w:r w:rsidR="00EE7B09" w:rsidRPr="00031A21">
        <w:rPr>
          <w:rFonts w:ascii="Times New Roman" w:hAnsi="Times New Roman" w:cs="Times New Roman"/>
          <w:color w:val="auto"/>
          <w:spacing w:val="-2"/>
        </w:rPr>
        <w:t>ar „</w:t>
      </w:r>
      <w:proofErr w:type="spellStart"/>
      <w:r w:rsidR="00EE7B09" w:rsidRPr="00031A21">
        <w:rPr>
          <w:rFonts w:ascii="Times New Roman" w:hAnsi="Times New Roman" w:cs="Times New Roman"/>
          <w:color w:val="auto"/>
          <w:spacing w:val="-2"/>
        </w:rPr>
        <w:t>AnyDesk“</w:t>
      </w:r>
      <w:r w:rsidR="007C317D" w:rsidRPr="00031A21">
        <w:rPr>
          <w:rFonts w:ascii="Times New Roman" w:hAnsi="Times New Roman" w:cs="Times New Roman"/>
          <w:color w:val="auto"/>
          <w:spacing w:val="-2"/>
        </w:rPr>
        <w:t>sistema</w:t>
      </w:r>
      <w:proofErr w:type="spellEnd"/>
      <w:r w:rsidR="00211089" w:rsidRPr="00031A21">
        <w:rPr>
          <w:rFonts w:ascii="Times New Roman" w:hAnsi="Times New Roman" w:cs="Times New Roman"/>
          <w:color w:val="auto"/>
          <w:spacing w:val="-2"/>
        </w:rPr>
        <w:t>)</w:t>
      </w:r>
      <w:r w:rsidR="007007A1" w:rsidRPr="00031A21">
        <w:rPr>
          <w:rFonts w:ascii="Times New Roman" w:hAnsi="Times New Roman" w:cs="Times New Roman"/>
          <w:color w:val="auto"/>
          <w:spacing w:val="-2"/>
        </w:rPr>
        <w:t xml:space="preserve"> </w:t>
      </w:r>
      <w:r w:rsidR="00FD42DE" w:rsidRPr="00031A21">
        <w:rPr>
          <w:rFonts w:ascii="Times New Roman" w:hAnsi="Times New Roman" w:cs="Times New Roman"/>
          <w:color w:val="auto"/>
          <w:spacing w:val="-2"/>
        </w:rPr>
        <w:t xml:space="preserve">turi būti numatyta galimybė saugiai </w:t>
      </w:r>
      <w:r w:rsidR="007007A1" w:rsidRPr="00031A21">
        <w:rPr>
          <w:rFonts w:ascii="Times New Roman" w:hAnsi="Times New Roman" w:cs="Times New Roman"/>
          <w:color w:val="auto"/>
          <w:spacing w:val="-2"/>
        </w:rPr>
        <w:t xml:space="preserve">stebėti ir valdyti SCADA </w:t>
      </w:r>
      <w:r w:rsidR="00A63C02" w:rsidRPr="00031A21">
        <w:rPr>
          <w:rFonts w:ascii="Times New Roman" w:hAnsi="Times New Roman" w:cs="Times New Roman"/>
          <w:color w:val="auto"/>
          <w:spacing w:val="-2"/>
        </w:rPr>
        <w:t>sistemą</w:t>
      </w:r>
      <w:r w:rsidR="007007A1" w:rsidRPr="00031A21">
        <w:rPr>
          <w:rFonts w:ascii="Times New Roman" w:hAnsi="Times New Roman" w:cs="Times New Roman"/>
          <w:color w:val="auto"/>
          <w:spacing w:val="-2"/>
        </w:rPr>
        <w:t xml:space="preserve">. </w:t>
      </w:r>
    </w:p>
    <w:p w14:paraId="2979AE9B" w14:textId="77777777" w:rsidR="007D2753" w:rsidRPr="00031A21" w:rsidRDefault="004A28D5" w:rsidP="004A28D5">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Nuotekų valyklos įrenginių darbas turi būti pilnai automatizuotas. Tuo pačiu metu, turi būti palikta galimybė vietiniam, rankiniam rėžimui. Valdymo sistema turi būti įdiegta, naudojant programuojamus loginius valdiklius (PLV), ir apimti visas technologinio proceso dalis. </w:t>
      </w:r>
    </w:p>
    <w:p w14:paraId="3C2C305F" w14:textId="77777777" w:rsidR="004A28D5" w:rsidRPr="00031A21" w:rsidRDefault="004A28D5" w:rsidP="004A28D5">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Signalai, perduodami į PLV neturi viršyti 24V įtampos. Nutrūkus ryšiui tarp PLV ir dispečerinės, </w:t>
      </w:r>
      <w:r w:rsidRPr="00031A21">
        <w:rPr>
          <w:rFonts w:ascii="Times New Roman" w:hAnsi="Times New Roman" w:cs="Times New Roman"/>
          <w:color w:val="auto"/>
          <w:spacing w:val="-2"/>
        </w:rPr>
        <w:lastRenderedPageBreak/>
        <w:t>PLV turi dirbti pagal paskutinius technologinio proceso nustatymus. Užduodamų technolog</w:t>
      </w:r>
      <w:r w:rsidR="003A6872" w:rsidRPr="00031A21">
        <w:rPr>
          <w:rFonts w:ascii="Times New Roman" w:hAnsi="Times New Roman" w:cs="Times New Roman"/>
          <w:color w:val="auto"/>
          <w:spacing w:val="-2"/>
        </w:rPr>
        <w:t>inio  proceso parametrų  dydžio</w:t>
      </w:r>
      <w:r w:rsidRPr="00031A21">
        <w:rPr>
          <w:rFonts w:ascii="Times New Roman" w:hAnsi="Times New Roman" w:cs="Times New Roman"/>
          <w:color w:val="auto"/>
          <w:spacing w:val="-2"/>
        </w:rPr>
        <w:t xml:space="preserve"> keitimas, darbinių</w:t>
      </w:r>
      <w:r w:rsidR="00704160" w:rsidRPr="00031A21">
        <w:rPr>
          <w:rFonts w:ascii="Times New Roman" w:hAnsi="Times New Roman" w:cs="Times New Roman"/>
          <w:color w:val="auto"/>
          <w:spacing w:val="-2"/>
        </w:rPr>
        <w:t xml:space="preserve"> </w:t>
      </w:r>
      <w:r w:rsidRPr="00031A21">
        <w:rPr>
          <w:rFonts w:ascii="Times New Roman" w:hAnsi="Times New Roman" w:cs="Times New Roman"/>
          <w:color w:val="auto"/>
          <w:spacing w:val="-2"/>
        </w:rPr>
        <w:t>-</w:t>
      </w:r>
      <w:r w:rsidR="00704160" w:rsidRPr="00031A21">
        <w:rPr>
          <w:rFonts w:ascii="Times New Roman" w:hAnsi="Times New Roman" w:cs="Times New Roman"/>
          <w:color w:val="auto"/>
          <w:spacing w:val="-2"/>
        </w:rPr>
        <w:t xml:space="preserve"> </w:t>
      </w:r>
      <w:r w:rsidRPr="00031A21">
        <w:rPr>
          <w:rFonts w:ascii="Times New Roman" w:hAnsi="Times New Roman" w:cs="Times New Roman"/>
          <w:color w:val="auto"/>
          <w:spacing w:val="-2"/>
        </w:rPr>
        <w:t>rezervinių  įrengimų  parinkimas ir  jų  darbo eil</w:t>
      </w:r>
      <w:r w:rsidR="003A6872" w:rsidRPr="00031A21">
        <w:rPr>
          <w:rFonts w:ascii="Times New Roman" w:hAnsi="Times New Roman" w:cs="Times New Roman"/>
          <w:color w:val="auto"/>
          <w:spacing w:val="-2"/>
        </w:rPr>
        <w:t>iškumo (prioritetų) nustatymas</w:t>
      </w:r>
      <w:r w:rsidRPr="00031A21">
        <w:rPr>
          <w:rFonts w:ascii="Times New Roman" w:hAnsi="Times New Roman" w:cs="Times New Roman"/>
          <w:color w:val="auto"/>
          <w:spacing w:val="-2"/>
        </w:rPr>
        <w:t xml:space="preserve"> turi būti  galimas iš </w:t>
      </w:r>
      <w:r w:rsidR="003A6872" w:rsidRPr="00031A21">
        <w:rPr>
          <w:rFonts w:ascii="Times New Roman" w:hAnsi="Times New Roman" w:cs="Times New Roman"/>
          <w:color w:val="auto"/>
          <w:spacing w:val="-2"/>
        </w:rPr>
        <w:t>Užsakovo dispečerinės</w:t>
      </w:r>
      <w:r w:rsidRPr="00031A21">
        <w:rPr>
          <w:rFonts w:ascii="Times New Roman" w:hAnsi="Times New Roman" w:cs="Times New Roman"/>
          <w:color w:val="auto"/>
          <w:spacing w:val="-2"/>
        </w:rPr>
        <w:t>.</w:t>
      </w:r>
    </w:p>
    <w:p w14:paraId="064891F8" w14:textId="77777777" w:rsidR="004A28D5" w:rsidRPr="00031A21" w:rsidRDefault="004A28D5" w:rsidP="004A28D5">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Turi būti numatyti nepertraukiamos srovės šaltiniai prie visų informacijos perdavimo šaltinių, programuojamo loginio valdiklio, valdymo, matavimo grandinių maitinimo, nuotekų valymo įrenginiuose. </w:t>
      </w:r>
    </w:p>
    <w:p w14:paraId="29148853" w14:textId="77777777" w:rsidR="004A28D5" w:rsidRPr="00031A21" w:rsidRDefault="004A28D5" w:rsidP="004A28D5">
      <w:pPr>
        <w:pStyle w:val="BalloonText"/>
        <w:rPr>
          <w:rFonts w:ascii="Times New Roman" w:hAnsi="Times New Roman"/>
          <w:color w:val="auto"/>
          <w:highlight w:val="yellow"/>
          <w:lang w:val="lt-LT"/>
        </w:rPr>
      </w:pPr>
    </w:p>
    <w:p w14:paraId="13BE9898" w14:textId="77777777" w:rsidR="009006A5" w:rsidRPr="00031A21" w:rsidRDefault="00EF3228" w:rsidP="004A28D5">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B73D5B" w:rsidRPr="00031A21">
        <w:rPr>
          <w:rFonts w:ascii="Times New Roman" w:hAnsi="Times New Roman" w:cs="Times New Roman"/>
          <w:color w:val="auto"/>
        </w:rPr>
        <w:t xml:space="preserve">as privalės </w:t>
      </w:r>
      <w:r w:rsidR="007D2753" w:rsidRPr="00031A21">
        <w:rPr>
          <w:rFonts w:ascii="Times New Roman" w:hAnsi="Times New Roman" w:cs="Times New Roman"/>
          <w:color w:val="auto"/>
        </w:rPr>
        <w:t>įrengti</w:t>
      </w:r>
      <w:r w:rsidR="00704160" w:rsidRPr="00031A21">
        <w:rPr>
          <w:rFonts w:ascii="Times New Roman" w:hAnsi="Times New Roman" w:cs="Times New Roman"/>
          <w:color w:val="auto"/>
        </w:rPr>
        <w:t xml:space="preserve"> šiuos kontrolė</w:t>
      </w:r>
      <w:r w:rsidR="009C719E" w:rsidRPr="00031A21">
        <w:rPr>
          <w:rFonts w:ascii="Times New Roman" w:hAnsi="Times New Roman" w:cs="Times New Roman"/>
          <w:color w:val="auto"/>
        </w:rPr>
        <w:t>s</w:t>
      </w:r>
      <w:r w:rsidR="00704160" w:rsidRPr="00031A21">
        <w:rPr>
          <w:rFonts w:ascii="Times New Roman" w:hAnsi="Times New Roman" w:cs="Times New Roman"/>
          <w:color w:val="auto"/>
        </w:rPr>
        <w:t xml:space="preserve"> ir valdymo elementus</w:t>
      </w:r>
      <w:r w:rsidR="00B73D5B" w:rsidRPr="00031A21">
        <w:rPr>
          <w:rFonts w:ascii="Times New Roman" w:hAnsi="Times New Roman" w:cs="Times New Roman"/>
          <w:color w:val="auto"/>
        </w:rPr>
        <w:t>:</w:t>
      </w:r>
    </w:p>
    <w:p w14:paraId="11F0BACA" w14:textId="77777777" w:rsidR="009006A5" w:rsidRPr="00031A21" w:rsidRDefault="00B73D5B" w:rsidP="009D6666">
      <w:pPr>
        <w:pStyle w:val="ListParagraph"/>
        <w:numPr>
          <w:ilvl w:val="0"/>
          <w:numId w:val="12"/>
        </w:numPr>
        <w:ind w:left="993"/>
        <w:jc w:val="both"/>
        <w:rPr>
          <w:lang w:val="lt-LT"/>
        </w:rPr>
      </w:pPr>
      <w:r w:rsidRPr="00031A21">
        <w:rPr>
          <w:lang w:val="lt-LT"/>
        </w:rPr>
        <w:t>Technologinės įrangos valdym</w:t>
      </w:r>
      <w:r w:rsidR="00704160" w:rsidRPr="00031A21">
        <w:rPr>
          <w:lang w:val="lt-LT"/>
        </w:rPr>
        <w:t>ą</w:t>
      </w:r>
      <w:r w:rsidRPr="00031A21">
        <w:rPr>
          <w:lang w:val="lt-LT"/>
        </w:rPr>
        <w:t xml:space="preserve"> per SCADA;</w:t>
      </w:r>
    </w:p>
    <w:p w14:paraId="5B3A9A5E" w14:textId="77777777" w:rsidR="009006A5" w:rsidRPr="00031A21" w:rsidRDefault="00B73D5B" w:rsidP="009D6666">
      <w:pPr>
        <w:pStyle w:val="ListParagraph"/>
        <w:numPr>
          <w:ilvl w:val="0"/>
          <w:numId w:val="12"/>
        </w:numPr>
        <w:ind w:left="993"/>
        <w:jc w:val="both"/>
        <w:rPr>
          <w:lang w:val="lt-LT"/>
        </w:rPr>
      </w:pPr>
      <w:r w:rsidRPr="00031A21">
        <w:rPr>
          <w:lang w:val="lt-LT"/>
        </w:rPr>
        <w:t xml:space="preserve">Technologinei įrangai (jų grupėms) </w:t>
      </w:r>
      <w:r w:rsidR="007D2753" w:rsidRPr="00031A21">
        <w:rPr>
          <w:lang w:val="lt-LT"/>
        </w:rPr>
        <w:t>taikyti</w:t>
      </w:r>
      <w:r w:rsidRPr="00031A21">
        <w:rPr>
          <w:lang w:val="lt-LT"/>
        </w:rPr>
        <w:t xml:space="preserve"> automatinį ir rankinį valdymo režimus;</w:t>
      </w:r>
    </w:p>
    <w:p w14:paraId="7240F0D2" w14:textId="77777777" w:rsidR="009006A5" w:rsidRPr="00031A21" w:rsidRDefault="00D610EA" w:rsidP="009D6666">
      <w:pPr>
        <w:pStyle w:val="ListParagraph"/>
        <w:numPr>
          <w:ilvl w:val="0"/>
          <w:numId w:val="12"/>
        </w:numPr>
        <w:ind w:left="993"/>
        <w:jc w:val="both"/>
        <w:rPr>
          <w:lang w:val="lt-LT"/>
        </w:rPr>
      </w:pPr>
      <w:proofErr w:type="spellStart"/>
      <w:r w:rsidRPr="00031A21">
        <w:rPr>
          <w:lang w:val="lt-LT"/>
        </w:rPr>
        <w:t>El.spintos</w:t>
      </w:r>
      <w:proofErr w:type="spellEnd"/>
      <w:r w:rsidR="00B73D5B" w:rsidRPr="00031A21">
        <w:rPr>
          <w:lang w:val="lt-LT"/>
        </w:rPr>
        <w:t xml:space="preserve"> IP (apsaugos klasė) par</w:t>
      </w:r>
      <w:r w:rsidR="007D2753" w:rsidRPr="00031A21">
        <w:rPr>
          <w:lang w:val="lt-LT"/>
        </w:rPr>
        <w:t>inkti</w:t>
      </w:r>
      <w:r w:rsidR="00B73D5B" w:rsidRPr="00031A21">
        <w:rPr>
          <w:lang w:val="lt-LT"/>
        </w:rPr>
        <w:t xml:space="preserve"> pagal </w:t>
      </w:r>
      <w:r w:rsidR="007D2753" w:rsidRPr="00031A21">
        <w:rPr>
          <w:lang w:val="lt-LT"/>
        </w:rPr>
        <w:t xml:space="preserve">konkrečios spintos </w:t>
      </w:r>
      <w:r w:rsidR="00B73D5B" w:rsidRPr="00031A21">
        <w:rPr>
          <w:lang w:val="lt-LT"/>
        </w:rPr>
        <w:t>įrengimo vietą;</w:t>
      </w:r>
    </w:p>
    <w:p w14:paraId="40639EFA" w14:textId="77777777" w:rsidR="009006A5" w:rsidRPr="00031A21" w:rsidRDefault="00B73D5B" w:rsidP="009D6666">
      <w:pPr>
        <w:pStyle w:val="ListParagraph"/>
        <w:numPr>
          <w:ilvl w:val="0"/>
          <w:numId w:val="12"/>
        </w:numPr>
        <w:ind w:left="993"/>
        <w:jc w:val="both"/>
        <w:rPr>
          <w:lang w:val="lt-LT"/>
        </w:rPr>
      </w:pPr>
      <w:r w:rsidRPr="00031A21">
        <w:rPr>
          <w:lang w:val="lt-LT"/>
        </w:rPr>
        <w:t xml:space="preserve">Visos valyklos elektros įrenginiams </w:t>
      </w:r>
      <w:r w:rsidR="007D2753" w:rsidRPr="00031A21">
        <w:rPr>
          <w:lang w:val="lt-LT"/>
        </w:rPr>
        <w:t>įrengti</w:t>
      </w:r>
      <w:r w:rsidRPr="00031A21">
        <w:rPr>
          <w:lang w:val="lt-LT"/>
        </w:rPr>
        <w:t xml:space="preserve"> apsaugas nuo viršįtampių;</w:t>
      </w:r>
    </w:p>
    <w:p w14:paraId="48D6ABDF" w14:textId="77777777" w:rsidR="0097568B" w:rsidRPr="00031A21" w:rsidRDefault="000624E3" w:rsidP="009D6666">
      <w:pPr>
        <w:pStyle w:val="ListParagraph"/>
        <w:numPr>
          <w:ilvl w:val="0"/>
          <w:numId w:val="12"/>
        </w:numPr>
        <w:ind w:left="993"/>
        <w:jc w:val="both"/>
        <w:rPr>
          <w:lang w:val="lt-LT"/>
        </w:rPr>
      </w:pPr>
      <w:r w:rsidRPr="00031A21">
        <w:rPr>
          <w:lang w:val="lt-LT"/>
        </w:rPr>
        <w:t>Įrengti natūralią ir priverstinę (mechaninę) vėdinimo</w:t>
      </w:r>
      <w:r w:rsidR="00B73D5B" w:rsidRPr="00031A21">
        <w:rPr>
          <w:lang w:val="lt-LT"/>
        </w:rPr>
        <w:t xml:space="preserve"> sistem</w:t>
      </w:r>
      <w:r w:rsidRPr="00031A21">
        <w:rPr>
          <w:lang w:val="lt-LT"/>
        </w:rPr>
        <w:t>ą</w:t>
      </w:r>
      <w:r w:rsidR="00D610EA" w:rsidRPr="00031A21">
        <w:rPr>
          <w:lang w:val="lt-LT"/>
        </w:rPr>
        <w:t xml:space="preserve"> el. spintoje</w:t>
      </w:r>
      <w:r w:rsidRPr="00031A21">
        <w:rPr>
          <w:lang w:val="lt-LT"/>
        </w:rPr>
        <w:t>;</w:t>
      </w:r>
    </w:p>
    <w:p w14:paraId="6E8C55B0" w14:textId="77777777" w:rsidR="0097568B" w:rsidRPr="00031A21" w:rsidRDefault="007D2753" w:rsidP="009D6666">
      <w:pPr>
        <w:pStyle w:val="ListParagraph"/>
        <w:numPr>
          <w:ilvl w:val="0"/>
          <w:numId w:val="12"/>
        </w:numPr>
        <w:ind w:left="993"/>
        <w:jc w:val="both"/>
        <w:rPr>
          <w:lang w:val="lt-LT"/>
        </w:rPr>
      </w:pPr>
      <w:r w:rsidRPr="00031A21">
        <w:rPr>
          <w:lang w:val="lt-LT"/>
        </w:rPr>
        <w:t>Įrengti</w:t>
      </w:r>
      <w:r w:rsidR="00B73D5B" w:rsidRPr="00031A21">
        <w:rPr>
          <w:lang w:val="lt-LT"/>
        </w:rPr>
        <w:t xml:space="preserve"> </w:t>
      </w:r>
      <w:r w:rsidRPr="00031A21">
        <w:rPr>
          <w:lang w:val="lt-LT"/>
        </w:rPr>
        <w:t xml:space="preserve">suvartojamos </w:t>
      </w:r>
      <w:r w:rsidR="00B73D5B" w:rsidRPr="00031A21">
        <w:rPr>
          <w:lang w:val="lt-LT"/>
        </w:rPr>
        <w:t xml:space="preserve">elektros energijos </w:t>
      </w:r>
      <w:r w:rsidR="001C4F4A" w:rsidRPr="00031A21">
        <w:rPr>
          <w:lang w:val="lt-LT"/>
        </w:rPr>
        <w:t>apskaitą</w:t>
      </w:r>
      <w:r w:rsidR="00B73D5B" w:rsidRPr="00031A21">
        <w:rPr>
          <w:lang w:val="lt-LT"/>
        </w:rPr>
        <w:t xml:space="preserve">; </w:t>
      </w:r>
    </w:p>
    <w:p w14:paraId="18C02C50" w14:textId="77777777" w:rsidR="009006A5" w:rsidRPr="00031A21" w:rsidRDefault="000624E3" w:rsidP="009D6666">
      <w:pPr>
        <w:pStyle w:val="ListParagraph"/>
        <w:numPr>
          <w:ilvl w:val="0"/>
          <w:numId w:val="12"/>
        </w:numPr>
        <w:ind w:left="993"/>
        <w:jc w:val="both"/>
        <w:rPr>
          <w:lang w:val="lt-LT"/>
        </w:rPr>
      </w:pPr>
      <w:r w:rsidRPr="00031A21">
        <w:rPr>
          <w:lang w:val="lt-LT"/>
        </w:rPr>
        <w:t>Įdiegti matuojamų ir kitų d</w:t>
      </w:r>
      <w:r w:rsidR="00B73D5B" w:rsidRPr="00031A21">
        <w:rPr>
          <w:lang w:val="lt-LT"/>
        </w:rPr>
        <w:t>uomenų surinkimą</w:t>
      </w:r>
      <w:r w:rsidRPr="00031A21">
        <w:rPr>
          <w:lang w:val="lt-LT"/>
        </w:rPr>
        <w:t xml:space="preserve"> bei</w:t>
      </w:r>
      <w:r w:rsidR="00704160" w:rsidRPr="00031A21">
        <w:rPr>
          <w:lang w:val="lt-LT"/>
        </w:rPr>
        <w:t xml:space="preserve"> saugojimą </w:t>
      </w:r>
      <w:r w:rsidR="00B73D5B" w:rsidRPr="00031A21">
        <w:rPr>
          <w:lang w:val="lt-LT"/>
        </w:rPr>
        <w:t>per SCADA.</w:t>
      </w:r>
    </w:p>
    <w:p w14:paraId="1F70B7C8" w14:textId="77777777" w:rsidR="004A28D5" w:rsidRPr="00031A21" w:rsidRDefault="004A28D5" w:rsidP="004A28D5">
      <w:pPr>
        <w:pStyle w:val="ListParagraph"/>
        <w:numPr>
          <w:ilvl w:val="0"/>
          <w:numId w:val="0"/>
        </w:numPr>
        <w:ind w:left="993"/>
        <w:jc w:val="both"/>
        <w:rPr>
          <w:lang w:val="lt-LT"/>
        </w:rPr>
      </w:pPr>
    </w:p>
    <w:p w14:paraId="42472868" w14:textId="77777777" w:rsidR="006F2A35" w:rsidRPr="00031A21" w:rsidRDefault="00DF4FDF" w:rsidP="00DF4FDF">
      <w:pPr>
        <w:ind w:firstLine="567"/>
        <w:jc w:val="both"/>
        <w:rPr>
          <w:rFonts w:ascii="Times New Roman" w:hAnsi="Times New Roman" w:cs="Times New Roman"/>
          <w:color w:val="auto"/>
        </w:rPr>
      </w:pPr>
      <w:r w:rsidRPr="00031A21">
        <w:rPr>
          <w:rFonts w:ascii="Times New Roman" w:hAnsi="Times New Roman" w:cs="Times New Roman"/>
          <w:color w:val="auto"/>
        </w:rPr>
        <w:t xml:space="preserve">Visi matavimo prietaisų rodmenys turi būti atvaizduoti pagrindinio valdiklio valdymo panelėje </w:t>
      </w:r>
      <w:r w:rsidR="00D55047" w:rsidRPr="00031A21">
        <w:rPr>
          <w:rFonts w:ascii="Times New Roman" w:hAnsi="Times New Roman" w:cs="Times New Roman"/>
          <w:color w:val="auto"/>
        </w:rPr>
        <w:t xml:space="preserve">(nuotekų valykloje) </w:t>
      </w:r>
      <w:r w:rsidRPr="00031A21">
        <w:rPr>
          <w:rFonts w:ascii="Times New Roman" w:hAnsi="Times New Roman" w:cs="Times New Roman"/>
          <w:color w:val="auto"/>
        </w:rPr>
        <w:t>ir tu</w:t>
      </w:r>
      <w:r w:rsidR="001C4F4A" w:rsidRPr="00031A21">
        <w:rPr>
          <w:rFonts w:ascii="Times New Roman" w:hAnsi="Times New Roman" w:cs="Times New Roman"/>
          <w:color w:val="auto"/>
        </w:rPr>
        <w:t xml:space="preserve">o pačiu metu perduodami į SCADA </w:t>
      </w:r>
      <w:r w:rsidR="00D55047" w:rsidRPr="00031A21">
        <w:rPr>
          <w:rFonts w:ascii="Times New Roman" w:hAnsi="Times New Roman" w:cs="Times New Roman"/>
          <w:color w:val="auto"/>
        </w:rPr>
        <w:t>(</w:t>
      </w:r>
      <w:r w:rsidR="001C4F4A" w:rsidRPr="00031A21">
        <w:rPr>
          <w:rFonts w:ascii="Times New Roman" w:hAnsi="Times New Roman" w:cs="Times New Roman"/>
          <w:color w:val="auto"/>
        </w:rPr>
        <w:t>Užsakovo dispečerinėje).</w:t>
      </w:r>
    </w:p>
    <w:p w14:paraId="3EE5F2D3" w14:textId="77777777" w:rsidR="009006A5" w:rsidRPr="005904B9" w:rsidRDefault="005904B9" w:rsidP="009D6666">
      <w:pPr>
        <w:pStyle w:val="Heading3"/>
        <w:numPr>
          <w:ilvl w:val="1"/>
          <w:numId w:val="20"/>
        </w:numPr>
        <w:ind w:hanging="540"/>
        <w:rPr>
          <w:sz w:val="28"/>
          <w:szCs w:val="28"/>
          <w:lang w:val="lt-LT"/>
        </w:rPr>
      </w:pPr>
      <w:bookmarkStart w:id="2638" w:name="bookmark194"/>
      <w:bookmarkStart w:id="2639" w:name="bookmark195"/>
      <w:bookmarkStart w:id="2640" w:name="bookmark196"/>
      <w:bookmarkStart w:id="2641" w:name="bookmark193"/>
      <w:bookmarkStart w:id="2642" w:name="_Toc180443847"/>
      <w:r>
        <w:rPr>
          <w:sz w:val="28"/>
          <w:szCs w:val="28"/>
          <w:lang w:val="lt-LT"/>
        </w:rPr>
        <w:t xml:space="preserve"> </w:t>
      </w:r>
      <w:r w:rsidR="00B73D5B" w:rsidRPr="005904B9">
        <w:rPr>
          <w:sz w:val="28"/>
          <w:szCs w:val="28"/>
          <w:lang w:val="lt-LT"/>
        </w:rPr>
        <w:t>Reikalavimai matavimo prietaisams</w:t>
      </w:r>
      <w:bookmarkEnd w:id="2638"/>
      <w:bookmarkEnd w:id="2639"/>
      <w:bookmarkEnd w:id="2640"/>
      <w:bookmarkEnd w:id="2641"/>
      <w:bookmarkEnd w:id="2642"/>
    </w:p>
    <w:p w14:paraId="16A168B7" w14:textId="77777777" w:rsidR="009006A5" w:rsidRPr="00031A21" w:rsidRDefault="00B73D5B" w:rsidP="00985EA4">
      <w:pPr>
        <w:pStyle w:val="ListParagraph"/>
        <w:numPr>
          <w:ilvl w:val="0"/>
          <w:numId w:val="0"/>
        </w:numPr>
        <w:ind w:firstLine="567"/>
        <w:jc w:val="both"/>
        <w:rPr>
          <w:lang w:val="lt-LT"/>
        </w:rPr>
      </w:pPr>
      <w:r w:rsidRPr="00031A21">
        <w:rPr>
          <w:lang w:val="lt-LT"/>
        </w:rPr>
        <w:t xml:space="preserve">Visi matavimo prietaisai privalo turėti MODBUS arba PROFINET integruotas komunikacines sąsajas, o nesant galimybės naudoti standartinį signalinį 4-20 </w:t>
      </w:r>
      <w:proofErr w:type="spellStart"/>
      <w:r w:rsidRPr="00031A21">
        <w:rPr>
          <w:lang w:val="lt-LT"/>
        </w:rPr>
        <w:t>mA</w:t>
      </w:r>
      <w:proofErr w:type="spellEnd"/>
      <w:r w:rsidRPr="00031A21">
        <w:rPr>
          <w:lang w:val="lt-LT"/>
        </w:rPr>
        <w:t xml:space="preserve"> signalą (jutikliams).</w:t>
      </w:r>
    </w:p>
    <w:p w14:paraId="493AE2B6" w14:textId="77777777" w:rsidR="009006A5" w:rsidRPr="00031A21" w:rsidRDefault="00B73D5B" w:rsidP="00985EA4">
      <w:pPr>
        <w:pStyle w:val="ListParagraph"/>
        <w:numPr>
          <w:ilvl w:val="0"/>
          <w:numId w:val="0"/>
        </w:numPr>
        <w:ind w:firstLine="567"/>
        <w:jc w:val="both"/>
        <w:rPr>
          <w:lang w:val="lt-LT"/>
        </w:rPr>
      </w:pPr>
      <w:r w:rsidRPr="00031A21">
        <w:rPr>
          <w:lang w:val="lt-LT"/>
        </w:rPr>
        <w:t>Visi matavimo prietaisai turi turėti galimybę perduoti signalus nuotoliniu būdu. Prietaisai turi turėti kalibravimo galimybę.</w:t>
      </w:r>
    </w:p>
    <w:p w14:paraId="73183CBA" w14:textId="77777777" w:rsidR="009006A5" w:rsidRPr="00031A21" w:rsidRDefault="00B73D5B" w:rsidP="00985EA4">
      <w:pPr>
        <w:pStyle w:val="ListParagraph"/>
        <w:numPr>
          <w:ilvl w:val="0"/>
          <w:numId w:val="0"/>
        </w:numPr>
        <w:ind w:firstLine="567"/>
        <w:jc w:val="both"/>
        <w:rPr>
          <w:lang w:val="lt-LT"/>
        </w:rPr>
      </w:pPr>
      <w:r w:rsidRPr="00031A21">
        <w:rPr>
          <w:lang w:val="lt-LT"/>
        </w:rPr>
        <w:t>Vis</w:t>
      </w:r>
      <w:r w:rsidR="00D610EA" w:rsidRPr="00031A21">
        <w:rPr>
          <w:lang w:val="lt-LT"/>
        </w:rPr>
        <w:t xml:space="preserve">ų kontrolės-matavimo </w:t>
      </w:r>
      <w:r w:rsidRPr="00031A21">
        <w:rPr>
          <w:lang w:val="lt-LT"/>
        </w:rPr>
        <w:t>prietais</w:t>
      </w:r>
      <w:r w:rsidR="00D610EA" w:rsidRPr="00031A21">
        <w:rPr>
          <w:lang w:val="lt-LT"/>
        </w:rPr>
        <w:t>ų rodmenys</w:t>
      </w:r>
      <w:r w:rsidRPr="00031A21">
        <w:rPr>
          <w:lang w:val="lt-LT"/>
        </w:rPr>
        <w:t xml:space="preserve"> turi būti </w:t>
      </w:r>
      <w:r w:rsidR="00D610EA" w:rsidRPr="00031A21">
        <w:rPr>
          <w:lang w:val="lt-LT"/>
        </w:rPr>
        <w:t>perduodami į</w:t>
      </w:r>
      <w:r w:rsidRPr="00031A21">
        <w:rPr>
          <w:lang w:val="lt-LT"/>
        </w:rPr>
        <w:t xml:space="preserve"> SCADA sistem</w:t>
      </w:r>
      <w:r w:rsidR="00D610EA" w:rsidRPr="00031A21">
        <w:rPr>
          <w:lang w:val="lt-LT"/>
        </w:rPr>
        <w:t>ą</w:t>
      </w:r>
      <w:r w:rsidRPr="00031A21">
        <w:rPr>
          <w:lang w:val="lt-LT"/>
        </w:rPr>
        <w:t xml:space="preserve">. </w:t>
      </w:r>
    </w:p>
    <w:p w14:paraId="03DE98E5" w14:textId="77777777" w:rsidR="00D37282" w:rsidRPr="00031A21" w:rsidRDefault="00D37282" w:rsidP="00985EA4">
      <w:pPr>
        <w:pStyle w:val="ListParagraph"/>
        <w:numPr>
          <w:ilvl w:val="0"/>
          <w:numId w:val="0"/>
        </w:numPr>
        <w:ind w:firstLine="567"/>
        <w:jc w:val="both"/>
        <w:rPr>
          <w:lang w:val="lt-LT"/>
        </w:rPr>
      </w:pPr>
      <w:r w:rsidRPr="00031A21">
        <w:rPr>
          <w:lang w:val="lt-LT"/>
        </w:rPr>
        <w:t>Matavimo prietaisų, taip pat visų  kitų  technologinės  kontrolės ir proceso valdymo įtaisų  techninis  aprašymas  turi  būti   pateiktas  lietuvių  kalba,</w:t>
      </w:r>
      <w:r w:rsidR="0097568B" w:rsidRPr="00031A21">
        <w:rPr>
          <w:lang w:val="lt-LT"/>
        </w:rPr>
        <w:t xml:space="preserve"> </w:t>
      </w:r>
      <w:r w:rsidRPr="00031A21">
        <w:rPr>
          <w:lang w:val="lt-LT"/>
        </w:rPr>
        <w:t xml:space="preserve">vertimas  iš  užsienio  kalbos turi  būti  atliktas  </w:t>
      </w:r>
      <w:r w:rsidR="0097568B" w:rsidRPr="00031A21">
        <w:rPr>
          <w:lang w:val="lt-LT"/>
        </w:rPr>
        <w:t>kvalifikuoto</w:t>
      </w:r>
      <w:r w:rsidRPr="00031A21">
        <w:rPr>
          <w:lang w:val="lt-LT"/>
        </w:rPr>
        <w:t xml:space="preserve"> vertėjo -  tos  srities  inžinieriaus</w:t>
      </w:r>
      <w:r w:rsidR="009C719E" w:rsidRPr="00031A21">
        <w:rPr>
          <w:lang w:val="lt-LT"/>
        </w:rPr>
        <w:t xml:space="preserve"> arba Rangovo atstovo</w:t>
      </w:r>
      <w:r w:rsidR="003245FC" w:rsidRPr="00031A21">
        <w:rPr>
          <w:lang w:val="lt-LT"/>
        </w:rPr>
        <w:t>, atsakingo asmens</w:t>
      </w:r>
      <w:r w:rsidRPr="00031A21">
        <w:rPr>
          <w:lang w:val="lt-LT"/>
        </w:rPr>
        <w:t>.</w:t>
      </w:r>
    </w:p>
    <w:p w14:paraId="0D9C3D45" w14:textId="77777777" w:rsidR="009006A5" w:rsidRPr="005904B9" w:rsidRDefault="005904B9" w:rsidP="009D6666">
      <w:pPr>
        <w:pStyle w:val="Heading3"/>
        <w:numPr>
          <w:ilvl w:val="1"/>
          <w:numId w:val="20"/>
        </w:numPr>
        <w:ind w:hanging="540"/>
        <w:rPr>
          <w:sz w:val="28"/>
          <w:szCs w:val="28"/>
          <w:lang w:val="lt-LT"/>
        </w:rPr>
      </w:pPr>
      <w:bookmarkStart w:id="2643" w:name="bookmark198"/>
      <w:bookmarkStart w:id="2644" w:name="bookmark199"/>
      <w:bookmarkStart w:id="2645" w:name="bookmark200"/>
      <w:bookmarkStart w:id="2646" w:name="bookmark197"/>
      <w:bookmarkStart w:id="2647" w:name="_Toc180443848"/>
      <w:r>
        <w:rPr>
          <w:sz w:val="28"/>
          <w:szCs w:val="28"/>
          <w:lang w:val="lt-LT"/>
        </w:rPr>
        <w:t xml:space="preserve"> </w:t>
      </w:r>
      <w:r w:rsidR="00B73D5B" w:rsidRPr="005904B9">
        <w:rPr>
          <w:sz w:val="28"/>
          <w:szCs w:val="28"/>
          <w:lang w:val="lt-LT"/>
        </w:rPr>
        <w:t>Apsaugos klasės</w:t>
      </w:r>
      <w:bookmarkEnd w:id="2643"/>
      <w:bookmarkEnd w:id="2644"/>
      <w:bookmarkEnd w:id="2645"/>
      <w:bookmarkEnd w:id="2646"/>
      <w:bookmarkEnd w:id="2647"/>
    </w:p>
    <w:p w14:paraId="3DE73CC2" w14:textId="77777777" w:rsidR="006F2A35" w:rsidRPr="00031A21" w:rsidRDefault="00B6279C" w:rsidP="00C6590C">
      <w:pPr>
        <w:ind w:firstLine="540"/>
        <w:jc w:val="both"/>
        <w:rPr>
          <w:rFonts w:ascii="Times New Roman" w:hAnsi="Times New Roman" w:cs="Times New Roman"/>
          <w:color w:val="auto"/>
        </w:rPr>
      </w:pPr>
      <w:r w:rsidRPr="00031A21">
        <w:rPr>
          <w:rFonts w:ascii="Times New Roman" w:hAnsi="Times New Roman" w:cs="Times New Roman"/>
          <w:color w:val="auto"/>
        </w:rPr>
        <w:t>Turi būti taikomos šios apsaugos klasės: p</w:t>
      </w:r>
      <w:r w:rsidR="00B73D5B" w:rsidRPr="00031A21">
        <w:rPr>
          <w:rFonts w:ascii="Times New Roman" w:hAnsi="Times New Roman" w:cs="Times New Roman"/>
          <w:color w:val="auto"/>
        </w:rPr>
        <w:t>anardinami</w:t>
      </w:r>
      <w:r w:rsidRPr="00031A21">
        <w:rPr>
          <w:rFonts w:ascii="Times New Roman" w:hAnsi="Times New Roman" w:cs="Times New Roman"/>
          <w:color w:val="auto"/>
        </w:rPr>
        <w:t>ems</w:t>
      </w:r>
      <w:r w:rsidR="00B73D5B" w:rsidRPr="00031A21">
        <w:rPr>
          <w:rFonts w:ascii="Times New Roman" w:hAnsi="Times New Roman" w:cs="Times New Roman"/>
          <w:color w:val="auto"/>
        </w:rPr>
        <w:t xml:space="preserve"> jutiklia</w:t>
      </w:r>
      <w:r w:rsidRPr="00031A21">
        <w:rPr>
          <w:rFonts w:ascii="Times New Roman" w:hAnsi="Times New Roman" w:cs="Times New Roman"/>
          <w:color w:val="auto"/>
        </w:rPr>
        <w:t>ms</w:t>
      </w:r>
      <w:r w:rsidR="00B73D5B" w:rsidRPr="00031A21">
        <w:rPr>
          <w:rFonts w:ascii="Times New Roman" w:hAnsi="Times New Roman" w:cs="Times New Roman"/>
          <w:color w:val="auto"/>
        </w:rPr>
        <w:t xml:space="preserve"> - </w:t>
      </w:r>
      <w:r w:rsidR="00695C85" w:rsidRPr="00031A21">
        <w:rPr>
          <w:rFonts w:ascii="Times New Roman" w:hAnsi="Times New Roman" w:cs="Times New Roman"/>
          <w:color w:val="auto"/>
        </w:rPr>
        <w:t>I</w:t>
      </w:r>
      <w:r w:rsidR="00B73D5B" w:rsidRPr="00031A21">
        <w:rPr>
          <w:rFonts w:ascii="Times New Roman" w:hAnsi="Times New Roman" w:cs="Times New Roman"/>
          <w:color w:val="auto"/>
        </w:rPr>
        <w:t xml:space="preserve">P68; </w:t>
      </w:r>
      <w:proofErr w:type="spellStart"/>
      <w:r w:rsidRPr="00031A21">
        <w:rPr>
          <w:rFonts w:ascii="Times New Roman" w:hAnsi="Times New Roman" w:cs="Times New Roman"/>
          <w:color w:val="auto"/>
        </w:rPr>
        <w:t>srieginiams</w:t>
      </w:r>
      <w:proofErr w:type="spellEnd"/>
      <w:r w:rsidR="00B73D5B" w:rsidRPr="00031A21">
        <w:rPr>
          <w:rFonts w:ascii="Times New Roman" w:hAnsi="Times New Roman" w:cs="Times New Roman"/>
          <w:color w:val="auto"/>
        </w:rPr>
        <w:t xml:space="preserve"> ir </w:t>
      </w:r>
      <w:proofErr w:type="spellStart"/>
      <w:r w:rsidR="00B73D5B" w:rsidRPr="00031A21">
        <w:rPr>
          <w:rFonts w:ascii="Times New Roman" w:hAnsi="Times New Roman" w:cs="Times New Roman"/>
          <w:color w:val="auto"/>
        </w:rPr>
        <w:t>flanšinia</w:t>
      </w:r>
      <w:r w:rsidRPr="00031A21">
        <w:rPr>
          <w:rFonts w:ascii="Times New Roman" w:hAnsi="Times New Roman" w:cs="Times New Roman"/>
          <w:color w:val="auto"/>
        </w:rPr>
        <w:t>ms</w:t>
      </w:r>
      <w:proofErr w:type="spellEnd"/>
      <w:r w:rsidR="00B73D5B" w:rsidRPr="00031A21">
        <w:rPr>
          <w:rFonts w:ascii="Times New Roman" w:hAnsi="Times New Roman" w:cs="Times New Roman"/>
          <w:color w:val="auto"/>
        </w:rPr>
        <w:t xml:space="preserve"> ju</w:t>
      </w:r>
      <w:r w:rsidR="000C0D43" w:rsidRPr="00031A21">
        <w:rPr>
          <w:rFonts w:ascii="Times New Roman" w:hAnsi="Times New Roman" w:cs="Times New Roman"/>
          <w:color w:val="auto"/>
        </w:rPr>
        <w:t>tiklia</w:t>
      </w:r>
      <w:r w:rsidRPr="00031A21">
        <w:rPr>
          <w:rFonts w:ascii="Times New Roman" w:hAnsi="Times New Roman" w:cs="Times New Roman"/>
          <w:color w:val="auto"/>
        </w:rPr>
        <w:t>ms</w:t>
      </w:r>
      <w:r w:rsidR="00B73D5B" w:rsidRPr="00031A21">
        <w:rPr>
          <w:rFonts w:ascii="Times New Roman" w:hAnsi="Times New Roman" w:cs="Times New Roman"/>
          <w:color w:val="auto"/>
        </w:rPr>
        <w:t xml:space="preserve"> - </w:t>
      </w:r>
      <w:r w:rsidR="00695C85" w:rsidRPr="00031A21">
        <w:rPr>
          <w:rFonts w:ascii="Times New Roman" w:hAnsi="Times New Roman" w:cs="Times New Roman"/>
          <w:color w:val="auto"/>
        </w:rPr>
        <w:t>I</w:t>
      </w:r>
      <w:r w:rsidR="00B73D5B" w:rsidRPr="00031A21">
        <w:rPr>
          <w:rFonts w:ascii="Times New Roman" w:hAnsi="Times New Roman" w:cs="Times New Roman"/>
          <w:color w:val="auto"/>
        </w:rPr>
        <w:t>P66; signalų perdavimo įtaisa</w:t>
      </w:r>
      <w:r w:rsidRPr="00031A21">
        <w:rPr>
          <w:rFonts w:ascii="Times New Roman" w:hAnsi="Times New Roman" w:cs="Times New Roman"/>
          <w:color w:val="auto"/>
        </w:rPr>
        <w:t>ms</w:t>
      </w:r>
      <w:r w:rsidR="00B73D5B" w:rsidRPr="00031A21">
        <w:rPr>
          <w:rFonts w:ascii="Times New Roman" w:hAnsi="Times New Roman" w:cs="Times New Roman"/>
          <w:color w:val="auto"/>
        </w:rPr>
        <w:t xml:space="preserve"> - </w:t>
      </w:r>
      <w:r w:rsidR="00695C85" w:rsidRPr="00031A21">
        <w:rPr>
          <w:rFonts w:ascii="Times New Roman" w:hAnsi="Times New Roman" w:cs="Times New Roman"/>
          <w:color w:val="auto"/>
        </w:rPr>
        <w:t>I</w:t>
      </w:r>
      <w:r w:rsidR="00B73D5B" w:rsidRPr="00031A21">
        <w:rPr>
          <w:rFonts w:ascii="Times New Roman" w:hAnsi="Times New Roman" w:cs="Times New Roman"/>
          <w:color w:val="auto"/>
        </w:rPr>
        <w:t>P65.</w:t>
      </w:r>
      <w:bookmarkStart w:id="2648" w:name="bookmark202"/>
      <w:bookmarkStart w:id="2649" w:name="bookmark203"/>
      <w:bookmarkStart w:id="2650" w:name="bookmark204"/>
      <w:bookmarkStart w:id="2651" w:name="bookmark201"/>
    </w:p>
    <w:p w14:paraId="6B12BD42" w14:textId="77777777" w:rsidR="009006A5" w:rsidRPr="005904B9" w:rsidRDefault="005904B9" w:rsidP="009D6666">
      <w:pPr>
        <w:pStyle w:val="Heading3"/>
        <w:numPr>
          <w:ilvl w:val="1"/>
          <w:numId w:val="20"/>
        </w:numPr>
        <w:ind w:hanging="540"/>
        <w:rPr>
          <w:sz w:val="28"/>
          <w:szCs w:val="28"/>
          <w:lang w:val="lt-LT"/>
        </w:rPr>
      </w:pPr>
      <w:bookmarkStart w:id="2652" w:name="_Toc180443849"/>
      <w:r>
        <w:rPr>
          <w:sz w:val="28"/>
          <w:szCs w:val="28"/>
          <w:lang w:val="lt-LT"/>
        </w:rPr>
        <w:t xml:space="preserve"> </w:t>
      </w:r>
      <w:r w:rsidR="00B73D5B" w:rsidRPr="005904B9">
        <w:rPr>
          <w:sz w:val="28"/>
          <w:szCs w:val="28"/>
          <w:lang w:val="lt-LT"/>
        </w:rPr>
        <w:t>Kontroliuojami parametrai</w:t>
      </w:r>
      <w:bookmarkEnd w:id="2648"/>
      <w:bookmarkEnd w:id="2649"/>
      <w:bookmarkEnd w:id="2650"/>
      <w:bookmarkEnd w:id="2651"/>
      <w:bookmarkEnd w:id="2652"/>
    </w:p>
    <w:p w14:paraId="48F38490" w14:textId="77777777" w:rsidR="009006A5" w:rsidRDefault="00B73D5B" w:rsidP="00985EA4">
      <w:pPr>
        <w:ind w:firstLine="491"/>
        <w:jc w:val="both"/>
        <w:rPr>
          <w:rFonts w:ascii="Times New Roman" w:hAnsi="Times New Roman" w:cs="Times New Roman"/>
          <w:color w:val="auto"/>
        </w:rPr>
      </w:pPr>
      <w:r w:rsidRPr="00031A21">
        <w:rPr>
          <w:rFonts w:ascii="Times New Roman" w:hAnsi="Times New Roman" w:cs="Times New Roman"/>
          <w:color w:val="auto"/>
        </w:rPr>
        <w:t>Kontroliuojami šie parametrai:</w:t>
      </w:r>
    </w:p>
    <w:p w14:paraId="41315E41" w14:textId="77777777" w:rsidR="00F55E8D" w:rsidRPr="00031A21" w:rsidRDefault="00F55E8D" w:rsidP="009D6666">
      <w:pPr>
        <w:numPr>
          <w:ilvl w:val="0"/>
          <w:numId w:val="24"/>
        </w:numPr>
        <w:ind w:hanging="851"/>
        <w:jc w:val="both"/>
        <w:rPr>
          <w:rFonts w:ascii="Times New Roman" w:hAnsi="Times New Roman" w:cs="Times New Roman"/>
          <w:color w:val="auto"/>
        </w:rPr>
      </w:pPr>
      <w:r>
        <w:rPr>
          <w:rFonts w:ascii="Times New Roman" w:hAnsi="Times New Roman" w:cs="Times New Roman"/>
          <w:color w:val="auto"/>
        </w:rPr>
        <w:t xml:space="preserve">   Atvežtinių nuotekų siurblių būsena;</w:t>
      </w:r>
    </w:p>
    <w:p w14:paraId="1DF9CA91" w14:textId="77777777" w:rsidR="001C4F4A" w:rsidRPr="00031A21" w:rsidRDefault="00173043" w:rsidP="009D6666">
      <w:pPr>
        <w:pStyle w:val="Default"/>
        <w:numPr>
          <w:ilvl w:val="0"/>
          <w:numId w:val="17"/>
        </w:numPr>
        <w:spacing w:after="0" w:line="240" w:lineRule="auto"/>
        <w:jc w:val="both"/>
        <w:rPr>
          <w:color w:val="auto"/>
        </w:rPr>
      </w:pPr>
      <w:r>
        <w:rPr>
          <w:color w:val="auto"/>
        </w:rPr>
        <w:t>B</w:t>
      </w:r>
      <w:r w:rsidR="00BF7F58" w:rsidRPr="00031A21">
        <w:rPr>
          <w:color w:val="auto"/>
        </w:rPr>
        <w:t xml:space="preserve">ioreaktorių </w:t>
      </w:r>
      <w:r w:rsidR="001C4F4A" w:rsidRPr="00031A21">
        <w:rPr>
          <w:color w:val="auto"/>
        </w:rPr>
        <w:t>orapūčių būsena</w:t>
      </w:r>
      <w:r w:rsidR="00783C35" w:rsidRPr="00031A21">
        <w:rPr>
          <w:color w:val="auto"/>
        </w:rPr>
        <w:t xml:space="preserve"> ir sukimosi dažnis</w:t>
      </w:r>
      <w:r w:rsidR="00875CAB" w:rsidRPr="00031A21">
        <w:rPr>
          <w:color w:val="auto"/>
        </w:rPr>
        <w:t>;</w:t>
      </w:r>
    </w:p>
    <w:p w14:paraId="12DCE62F" w14:textId="77777777" w:rsidR="00D610EA" w:rsidRPr="00031A21" w:rsidRDefault="00173043" w:rsidP="009D6666">
      <w:pPr>
        <w:pStyle w:val="Default"/>
        <w:numPr>
          <w:ilvl w:val="0"/>
          <w:numId w:val="17"/>
        </w:numPr>
        <w:spacing w:after="0" w:line="240" w:lineRule="auto"/>
        <w:jc w:val="both"/>
        <w:rPr>
          <w:color w:val="auto"/>
        </w:rPr>
      </w:pPr>
      <w:r>
        <w:rPr>
          <w:color w:val="auto"/>
        </w:rPr>
        <w:t>D</w:t>
      </w:r>
      <w:r w:rsidR="00D610EA" w:rsidRPr="00031A21">
        <w:rPr>
          <w:color w:val="auto"/>
        </w:rPr>
        <w:t>umblo stabilizavimo orapūtės būsena;</w:t>
      </w:r>
    </w:p>
    <w:p w14:paraId="3F7753D2" w14:textId="77777777" w:rsidR="001C4F4A" w:rsidRPr="00032699" w:rsidRDefault="00173043" w:rsidP="009D6666">
      <w:pPr>
        <w:pStyle w:val="Default"/>
        <w:numPr>
          <w:ilvl w:val="0"/>
          <w:numId w:val="17"/>
        </w:numPr>
        <w:spacing w:after="0" w:line="240" w:lineRule="auto"/>
        <w:jc w:val="both"/>
        <w:rPr>
          <w:color w:val="auto"/>
        </w:rPr>
      </w:pPr>
      <w:r>
        <w:rPr>
          <w:color w:val="auto"/>
        </w:rPr>
        <w:t>R</w:t>
      </w:r>
      <w:r w:rsidR="001C4F4A" w:rsidRPr="00032699">
        <w:rPr>
          <w:color w:val="auto"/>
        </w:rPr>
        <w:t xml:space="preserve">eagento </w:t>
      </w:r>
      <w:r w:rsidR="006B5725">
        <w:rPr>
          <w:color w:val="auto"/>
        </w:rPr>
        <w:t xml:space="preserve">dozavimo </w:t>
      </w:r>
      <w:r w:rsidR="001C4F4A" w:rsidRPr="00032699">
        <w:rPr>
          <w:color w:val="auto"/>
        </w:rPr>
        <w:t>siurbli</w:t>
      </w:r>
      <w:r w:rsidR="00A1025C" w:rsidRPr="00032699">
        <w:rPr>
          <w:color w:val="auto"/>
        </w:rPr>
        <w:t>o (-</w:t>
      </w:r>
      <w:proofErr w:type="spellStart"/>
      <w:r w:rsidR="00A1025C" w:rsidRPr="00032699">
        <w:rPr>
          <w:color w:val="auto"/>
        </w:rPr>
        <w:t>ių</w:t>
      </w:r>
      <w:proofErr w:type="spellEnd"/>
      <w:r w:rsidR="00A1025C" w:rsidRPr="00032699">
        <w:rPr>
          <w:color w:val="auto"/>
        </w:rPr>
        <w:t>)</w:t>
      </w:r>
      <w:r w:rsidR="001C4F4A" w:rsidRPr="00032699">
        <w:rPr>
          <w:color w:val="auto"/>
        </w:rPr>
        <w:t xml:space="preserve"> būsena</w:t>
      </w:r>
      <w:r w:rsidR="00D610EA" w:rsidRPr="00032699">
        <w:rPr>
          <w:color w:val="auto"/>
        </w:rPr>
        <w:t xml:space="preserve"> (jei taikoma)</w:t>
      </w:r>
      <w:r w:rsidR="001C4F4A" w:rsidRPr="00032699">
        <w:rPr>
          <w:color w:val="auto"/>
        </w:rPr>
        <w:t>;</w:t>
      </w:r>
    </w:p>
    <w:p w14:paraId="5FD76259" w14:textId="77777777" w:rsidR="001C4F4A" w:rsidRPr="00031A21" w:rsidRDefault="00173043" w:rsidP="009D6666">
      <w:pPr>
        <w:pStyle w:val="Default"/>
        <w:numPr>
          <w:ilvl w:val="0"/>
          <w:numId w:val="17"/>
        </w:numPr>
        <w:spacing w:after="0" w:line="240" w:lineRule="auto"/>
        <w:jc w:val="both"/>
        <w:rPr>
          <w:color w:val="auto"/>
        </w:rPr>
      </w:pPr>
      <w:r>
        <w:rPr>
          <w:color w:val="auto"/>
        </w:rPr>
        <w:t>D</w:t>
      </w:r>
      <w:r w:rsidR="001C4F4A" w:rsidRPr="00031A21">
        <w:rPr>
          <w:color w:val="auto"/>
        </w:rPr>
        <w:t xml:space="preserve">umblo lygis </w:t>
      </w:r>
      <w:r w:rsidR="00D610EA" w:rsidRPr="00031A21">
        <w:rPr>
          <w:color w:val="auto"/>
        </w:rPr>
        <w:t xml:space="preserve">dumblo </w:t>
      </w:r>
      <w:proofErr w:type="spellStart"/>
      <w:r w:rsidR="00D610EA" w:rsidRPr="00031A21">
        <w:rPr>
          <w:color w:val="auto"/>
        </w:rPr>
        <w:t>tankintuve</w:t>
      </w:r>
      <w:proofErr w:type="spellEnd"/>
      <w:r w:rsidR="001C4F4A" w:rsidRPr="00031A21">
        <w:rPr>
          <w:color w:val="auto"/>
        </w:rPr>
        <w:t>;</w:t>
      </w:r>
    </w:p>
    <w:p w14:paraId="64E4DFF9" w14:textId="77777777" w:rsidR="001939B4" w:rsidRPr="00031A21" w:rsidRDefault="00173043" w:rsidP="009D6666">
      <w:pPr>
        <w:pStyle w:val="Default"/>
        <w:numPr>
          <w:ilvl w:val="0"/>
          <w:numId w:val="17"/>
        </w:numPr>
        <w:spacing w:after="0" w:line="240" w:lineRule="auto"/>
        <w:jc w:val="both"/>
        <w:rPr>
          <w:color w:val="auto"/>
        </w:rPr>
      </w:pPr>
      <w:r>
        <w:rPr>
          <w:color w:val="auto"/>
        </w:rPr>
        <w:t>I</w:t>
      </w:r>
      <w:r w:rsidR="001939B4" w:rsidRPr="00031A21">
        <w:rPr>
          <w:color w:val="auto"/>
        </w:rPr>
        <w:t>štirpusio deguonies koncentracija bioreaktoriuose;</w:t>
      </w:r>
    </w:p>
    <w:p w14:paraId="3B714606" w14:textId="77777777" w:rsidR="00D610EA" w:rsidRPr="00031A21" w:rsidRDefault="00D610EA" w:rsidP="009D6666">
      <w:pPr>
        <w:pStyle w:val="Default"/>
        <w:numPr>
          <w:ilvl w:val="0"/>
          <w:numId w:val="17"/>
        </w:numPr>
        <w:spacing w:after="0" w:line="240" w:lineRule="auto"/>
        <w:jc w:val="both"/>
        <w:rPr>
          <w:color w:val="auto"/>
        </w:rPr>
      </w:pPr>
      <w:r w:rsidRPr="00031A21">
        <w:rPr>
          <w:color w:val="auto"/>
        </w:rPr>
        <w:t xml:space="preserve">pH/T </w:t>
      </w:r>
      <w:proofErr w:type="spellStart"/>
      <w:r w:rsidRPr="00031A21">
        <w:rPr>
          <w:color w:val="auto"/>
        </w:rPr>
        <w:t>duomenus</w:t>
      </w:r>
      <w:proofErr w:type="spellEnd"/>
      <w:r w:rsidRPr="00031A21">
        <w:rPr>
          <w:color w:val="auto"/>
        </w:rPr>
        <w:t xml:space="preserve"> srauto paskirstymo kameroje;</w:t>
      </w:r>
    </w:p>
    <w:p w14:paraId="0398239C" w14:textId="77777777" w:rsidR="001C4F4A" w:rsidRPr="00031A21" w:rsidRDefault="00173043" w:rsidP="009D6666">
      <w:pPr>
        <w:pStyle w:val="Default"/>
        <w:numPr>
          <w:ilvl w:val="0"/>
          <w:numId w:val="17"/>
        </w:numPr>
        <w:spacing w:after="0" w:line="240" w:lineRule="auto"/>
        <w:jc w:val="both"/>
        <w:rPr>
          <w:color w:val="auto"/>
        </w:rPr>
      </w:pPr>
      <w:r>
        <w:rPr>
          <w:color w:val="auto"/>
        </w:rPr>
        <w:t>V</w:t>
      </w:r>
      <w:r w:rsidR="001C4F4A" w:rsidRPr="00031A21">
        <w:rPr>
          <w:color w:val="auto"/>
        </w:rPr>
        <w:t>alytų</w:t>
      </w:r>
      <w:r w:rsidR="00A1025C" w:rsidRPr="00031A21">
        <w:rPr>
          <w:color w:val="auto"/>
        </w:rPr>
        <w:t xml:space="preserve"> </w:t>
      </w:r>
      <w:r w:rsidR="001C4F4A" w:rsidRPr="00031A21">
        <w:rPr>
          <w:color w:val="auto"/>
        </w:rPr>
        <w:t>išleidžiamų nuotekų debitas</w:t>
      </w:r>
      <w:r w:rsidR="00AA4F28" w:rsidRPr="00031A21">
        <w:rPr>
          <w:color w:val="auto"/>
        </w:rPr>
        <w:t xml:space="preserve"> (stebimas, apskaitomas)</w:t>
      </w:r>
      <w:r w:rsidR="001C4F4A" w:rsidRPr="00031A21">
        <w:rPr>
          <w:color w:val="auto"/>
        </w:rPr>
        <w:t>.</w:t>
      </w:r>
    </w:p>
    <w:p w14:paraId="7E9AB976" w14:textId="77777777" w:rsidR="00E63EC7" w:rsidRPr="00031A21" w:rsidRDefault="00E63EC7" w:rsidP="00E63EC7">
      <w:pPr>
        <w:pStyle w:val="Default"/>
        <w:spacing w:after="0" w:line="240" w:lineRule="auto"/>
        <w:ind w:left="720"/>
        <w:jc w:val="both"/>
        <w:rPr>
          <w:color w:val="auto"/>
        </w:rPr>
      </w:pPr>
    </w:p>
    <w:p w14:paraId="10C9E100" w14:textId="77777777" w:rsidR="009006A5" w:rsidRPr="00031A21" w:rsidRDefault="00B73D5B" w:rsidP="00985EA4">
      <w:pPr>
        <w:ind w:firstLine="567"/>
        <w:jc w:val="both"/>
        <w:rPr>
          <w:rFonts w:ascii="Times New Roman" w:hAnsi="Times New Roman" w:cs="Times New Roman"/>
          <w:color w:val="auto"/>
        </w:rPr>
      </w:pPr>
      <w:r w:rsidRPr="00031A21">
        <w:rPr>
          <w:rFonts w:ascii="Times New Roman" w:hAnsi="Times New Roman" w:cs="Times New Roman"/>
          <w:color w:val="auto"/>
        </w:rPr>
        <w:t>Aukščiau pateiktas tik minimalus kontroliuojamų parametrų kiekis. Konkurso dalyvis, savo nuožiūra gali siūlyti papildomus prietaisus ir kontroliuojamus parametrus, priklausomai nuo naudojamos technologijos ir automatikos lygio.</w:t>
      </w:r>
      <w:r w:rsidR="00E25A5A" w:rsidRPr="00031A21">
        <w:rPr>
          <w:rFonts w:ascii="Times New Roman" w:hAnsi="Times New Roman" w:cs="Times New Roman"/>
          <w:color w:val="auto"/>
        </w:rPr>
        <w:t xml:space="preserve"> </w:t>
      </w:r>
    </w:p>
    <w:p w14:paraId="2BC97DAA" w14:textId="77777777" w:rsidR="00E25A5A" w:rsidRPr="00031A21" w:rsidRDefault="00B73D5B" w:rsidP="00A1025C">
      <w:pPr>
        <w:ind w:firstLine="567"/>
        <w:jc w:val="both"/>
        <w:rPr>
          <w:rFonts w:ascii="Times New Roman" w:hAnsi="Times New Roman" w:cs="Times New Roman"/>
          <w:color w:val="auto"/>
        </w:rPr>
      </w:pPr>
      <w:r w:rsidRPr="00031A21">
        <w:rPr>
          <w:rFonts w:ascii="Times New Roman" w:hAnsi="Times New Roman" w:cs="Times New Roman"/>
          <w:color w:val="auto"/>
        </w:rPr>
        <w:t>Visi išvardinti parametrai turi būti registruojami ir perduodami į SCADA sistemą</w:t>
      </w:r>
      <w:r w:rsidR="00E63EC7" w:rsidRPr="00031A21">
        <w:rPr>
          <w:rFonts w:ascii="Times New Roman" w:hAnsi="Times New Roman" w:cs="Times New Roman"/>
          <w:color w:val="auto"/>
        </w:rPr>
        <w:t>.</w:t>
      </w:r>
    </w:p>
    <w:p w14:paraId="6BE6B33A" w14:textId="77777777" w:rsidR="009006A5" w:rsidRPr="005904B9" w:rsidRDefault="005904B9" w:rsidP="009D6666">
      <w:pPr>
        <w:pStyle w:val="Heading3"/>
        <w:numPr>
          <w:ilvl w:val="1"/>
          <w:numId w:val="20"/>
        </w:numPr>
        <w:ind w:hanging="540"/>
        <w:rPr>
          <w:sz w:val="28"/>
          <w:szCs w:val="28"/>
          <w:lang w:val="lt-LT"/>
        </w:rPr>
      </w:pPr>
      <w:bookmarkStart w:id="2653" w:name="bookmark206"/>
      <w:bookmarkStart w:id="2654" w:name="bookmark207"/>
      <w:bookmarkStart w:id="2655" w:name="bookmark208"/>
      <w:bookmarkStart w:id="2656" w:name="bookmark205"/>
      <w:bookmarkStart w:id="2657" w:name="_Toc180443850"/>
      <w:r>
        <w:rPr>
          <w:sz w:val="28"/>
          <w:szCs w:val="28"/>
          <w:lang w:val="lt-LT"/>
        </w:rPr>
        <w:lastRenderedPageBreak/>
        <w:t xml:space="preserve"> </w:t>
      </w:r>
      <w:r w:rsidR="00B73D5B" w:rsidRPr="005904B9">
        <w:rPr>
          <w:sz w:val="28"/>
          <w:szCs w:val="28"/>
          <w:lang w:val="lt-LT"/>
        </w:rPr>
        <w:t>Stacionarūs parametrų matavimo prietaisai</w:t>
      </w:r>
      <w:bookmarkEnd w:id="2653"/>
      <w:bookmarkEnd w:id="2654"/>
      <w:bookmarkEnd w:id="2655"/>
      <w:bookmarkEnd w:id="2656"/>
      <w:bookmarkEnd w:id="2657"/>
    </w:p>
    <w:p w14:paraId="0C76BB6C" w14:textId="77777777" w:rsidR="009006A5" w:rsidRPr="00031A21" w:rsidRDefault="00B73D5B" w:rsidP="00985EA4">
      <w:pPr>
        <w:ind w:firstLine="567"/>
        <w:jc w:val="both"/>
        <w:rPr>
          <w:rFonts w:ascii="Times New Roman" w:hAnsi="Times New Roman" w:cs="Times New Roman"/>
          <w:color w:val="auto"/>
        </w:rPr>
      </w:pPr>
      <w:r w:rsidRPr="00031A21">
        <w:rPr>
          <w:rFonts w:ascii="Times New Roman" w:hAnsi="Times New Roman" w:cs="Times New Roman"/>
          <w:color w:val="auto"/>
        </w:rPr>
        <w:t>Nuotekų valymo įrenginiuose turi būti sumontuoti stacionarūs matavimo prietaisai toliau išvardintų parametrų matavimui:</w:t>
      </w:r>
    </w:p>
    <w:p w14:paraId="4200E1BF" w14:textId="77777777" w:rsidR="00E63EC7" w:rsidRPr="00031A21" w:rsidRDefault="00E63EC7" w:rsidP="009D6666">
      <w:pPr>
        <w:pStyle w:val="ListParagraph"/>
        <w:numPr>
          <w:ilvl w:val="0"/>
          <w:numId w:val="13"/>
        </w:numPr>
        <w:ind w:left="993"/>
        <w:jc w:val="both"/>
        <w:rPr>
          <w:lang w:val="lt-LT"/>
        </w:rPr>
      </w:pPr>
      <w:r w:rsidRPr="000731FF">
        <w:rPr>
          <w:lang w:val="lt-LT"/>
        </w:rPr>
        <w:t>Valytų</w:t>
      </w:r>
      <w:r w:rsidR="00A1025C" w:rsidRPr="000731FF">
        <w:rPr>
          <w:lang w:val="lt-LT"/>
        </w:rPr>
        <w:t xml:space="preserve"> </w:t>
      </w:r>
      <w:r w:rsidRPr="000731FF">
        <w:rPr>
          <w:lang w:val="lt-LT"/>
        </w:rPr>
        <w:t>nuotekų</w:t>
      </w:r>
      <w:r w:rsidRPr="00031A21">
        <w:rPr>
          <w:lang w:val="lt-LT"/>
        </w:rPr>
        <w:t xml:space="preserve"> debitui </w:t>
      </w:r>
      <w:r w:rsidR="00D4430F" w:rsidRPr="00031A21">
        <w:rPr>
          <w:lang w:val="lt-LT"/>
        </w:rPr>
        <w:t xml:space="preserve">(kiekiui) </w:t>
      </w:r>
      <w:r w:rsidRPr="00031A21">
        <w:rPr>
          <w:lang w:val="lt-LT"/>
        </w:rPr>
        <w:t>matuoti;</w:t>
      </w:r>
    </w:p>
    <w:p w14:paraId="36E1291D" w14:textId="77777777" w:rsidR="001939B4" w:rsidRPr="00031A21" w:rsidRDefault="001939B4" w:rsidP="009D6666">
      <w:pPr>
        <w:pStyle w:val="Default"/>
        <w:numPr>
          <w:ilvl w:val="0"/>
          <w:numId w:val="13"/>
        </w:numPr>
        <w:spacing w:after="0" w:line="240" w:lineRule="auto"/>
        <w:ind w:left="990"/>
        <w:jc w:val="both"/>
        <w:rPr>
          <w:color w:val="auto"/>
        </w:rPr>
      </w:pPr>
      <w:r w:rsidRPr="00031A21">
        <w:rPr>
          <w:color w:val="auto"/>
        </w:rPr>
        <w:t xml:space="preserve">Ištirpusio deguonies koncentracijai </w:t>
      </w:r>
      <w:r w:rsidRPr="002D341E">
        <w:rPr>
          <w:color w:val="auto"/>
        </w:rPr>
        <w:t>ir temperatūrai matuoti</w:t>
      </w:r>
      <w:r w:rsidRPr="00031A21">
        <w:rPr>
          <w:color w:val="auto"/>
        </w:rPr>
        <w:t xml:space="preserve"> bioreaktoriuose</w:t>
      </w:r>
      <w:r w:rsidR="003D426A" w:rsidRPr="00031A21">
        <w:rPr>
          <w:color w:val="auto"/>
        </w:rPr>
        <w:t>;</w:t>
      </w:r>
    </w:p>
    <w:p w14:paraId="76F3175F" w14:textId="77777777" w:rsidR="003D426A" w:rsidRPr="00031A21" w:rsidRDefault="003D426A" w:rsidP="009D6666">
      <w:pPr>
        <w:pStyle w:val="Default"/>
        <w:numPr>
          <w:ilvl w:val="0"/>
          <w:numId w:val="13"/>
        </w:numPr>
        <w:spacing w:after="0" w:line="240" w:lineRule="auto"/>
        <w:ind w:left="990"/>
        <w:jc w:val="both"/>
        <w:rPr>
          <w:color w:val="auto"/>
        </w:rPr>
      </w:pPr>
      <w:r w:rsidRPr="00031A21">
        <w:rPr>
          <w:color w:val="auto"/>
        </w:rPr>
        <w:t>pH/T matavimas nuotekų srauto paskirstymo kameroje.</w:t>
      </w:r>
    </w:p>
    <w:p w14:paraId="66D48F8B" w14:textId="77777777" w:rsidR="00E63EC7" w:rsidRPr="00031A21" w:rsidRDefault="00E63EC7" w:rsidP="00E63EC7">
      <w:pPr>
        <w:pStyle w:val="ListParagraph"/>
        <w:numPr>
          <w:ilvl w:val="0"/>
          <w:numId w:val="0"/>
        </w:numPr>
        <w:ind w:left="993"/>
        <w:jc w:val="both"/>
        <w:rPr>
          <w:lang w:val="lt-LT"/>
        </w:rPr>
      </w:pPr>
    </w:p>
    <w:p w14:paraId="0393C767" w14:textId="77777777" w:rsidR="009006A5" w:rsidRPr="00031A21" w:rsidRDefault="00B73D5B" w:rsidP="00985EA4">
      <w:pPr>
        <w:ind w:firstLine="567"/>
        <w:jc w:val="both"/>
        <w:rPr>
          <w:rFonts w:ascii="Times New Roman" w:hAnsi="Times New Roman" w:cs="Times New Roman"/>
          <w:color w:val="auto"/>
        </w:rPr>
      </w:pPr>
      <w:r w:rsidRPr="00031A21">
        <w:rPr>
          <w:rFonts w:ascii="Times New Roman" w:hAnsi="Times New Roman" w:cs="Times New Roman"/>
          <w:color w:val="auto"/>
        </w:rPr>
        <w:t xml:space="preserve">Turi būti numatytos ir įdiegtos visos kitos, čia neišvardintos, nuotekų valymo įrenginių komplekso funkcijos, kurios yra būtinos užtikrinant stabilų įrenginių darbą ir reikiamą </w:t>
      </w:r>
      <w:r w:rsidRPr="00FB7A5D">
        <w:rPr>
          <w:rFonts w:ascii="Times New Roman" w:hAnsi="Times New Roman" w:cs="Times New Roman"/>
          <w:color w:val="auto"/>
        </w:rPr>
        <w:t>išvalymo</w:t>
      </w:r>
      <w:r w:rsidRPr="00031A21">
        <w:rPr>
          <w:rFonts w:ascii="Times New Roman" w:hAnsi="Times New Roman" w:cs="Times New Roman"/>
          <w:color w:val="auto"/>
        </w:rPr>
        <w:t xml:space="preserve"> efektyvumą pagal </w:t>
      </w:r>
      <w:r w:rsidR="00EF3228" w:rsidRPr="00031A21">
        <w:rPr>
          <w:rFonts w:ascii="Times New Roman" w:hAnsi="Times New Roman" w:cs="Times New Roman"/>
          <w:color w:val="auto"/>
        </w:rPr>
        <w:t>Rangov</w:t>
      </w:r>
      <w:r w:rsidRPr="00031A21">
        <w:rPr>
          <w:rFonts w:ascii="Times New Roman" w:hAnsi="Times New Roman" w:cs="Times New Roman"/>
          <w:color w:val="auto"/>
        </w:rPr>
        <w:t>o suprojektuotą ir įdiegtą technologiją.</w:t>
      </w:r>
    </w:p>
    <w:p w14:paraId="57557037" w14:textId="77777777" w:rsidR="009006A5" w:rsidRPr="00031A21" w:rsidRDefault="00B73D5B" w:rsidP="00985EA4">
      <w:pPr>
        <w:ind w:firstLine="567"/>
        <w:jc w:val="both"/>
        <w:rPr>
          <w:rFonts w:ascii="Times New Roman" w:hAnsi="Times New Roman" w:cs="Times New Roman"/>
          <w:color w:val="auto"/>
        </w:rPr>
      </w:pPr>
      <w:r w:rsidRPr="00031A21">
        <w:rPr>
          <w:rFonts w:ascii="Times New Roman" w:hAnsi="Times New Roman" w:cs="Times New Roman"/>
          <w:color w:val="auto"/>
        </w:rPr>
        <w:t>Turi būti numatyti nepertraukiamos srovės šaltiniai prie visų informacijos perdavimo šaltinių</w:t>
      </w:r>
      <w:r w:rsidR="002D341E">
        <w:rPr>
          <w:rFonts w:ascii="Times New Roman" w:hAnsi="Times New Roman" w:cs="Times New Roman"/>
          <w:color w:val="auto"/>
        </w:rPr>
        <w:t>.</w:t>
      </w:r>
    </w:p>
    <w:p w14:paraId="03BED7DC" w14:textId="77777777" w:rsidR="000A2A22" w:rsidRPr="005904B9" w:rsidRDefault="005904B9" w:rsidP="009D6666">
      <w:pPr>
        <w:pStyle w:val="Heading3"/>
        <w:numPr>
          <w:ilvl w:val="1"/>
          <w:numId w:val="20"/>
        </w:numPr>
        <w:ind w:left="1170" w:hanging="630"/>
        <w:rPr>
          <w:sz w:val="28"/>
          <w:szCs w:val="28"/>
          <w:lang w:val="lt-LT"/>
        </w:rPr>
      </w:pPr>
      <w:bookmarkStart w:id="2658" w:name="_Toc41004017"/>
      <w:bookmarkStart w:id="2659" w:name="_Toc41004360"/>
      <w:bookmarkStart w:id="2660" w:name="_Toc41004705"/>
      <w:bookmarkStart w:id="2661" w:name="_Toc41005050"/>
      <w:bookmarkStart w:id="2662" w:name="_Toc41005396"/>
      <w:bookmarkStart w:id="2663" w:name="_Toc41005741"/>
      <w:bookmarkStart w:id="2664" w:name="_Toc41006086"/>
      <w:bookmarkStart w:id="2665" w:name="_Toc41006494"/>
      <w:bookmarkStart w:id="2666" w:name="_Toc41006902"/>
      <w:bookmarkStart w:id="2667" w:name="_Toc41034189"/>
      <w:bookmarkStart w:id="2668" w:name="_Toc41034598"/>
      <w:bookmarkStart w:id="2669" w:name="_Toc41004019"/>
      <w:bookmarkStart w:id="2670" w:name="_Toc41004362"/>
      <w:bookmarkStart w:id="2671" w:name="_Toc41004707"/>
      <w:bookmarkStart w:id="2672" w:name="_Toc41005052"/>
      <w:bookmarkStart w:id="2673" w:name="_Toc41005398"/>
      <w:bookmarkStart w:id="2674" w:name="_Toc41005743"/>
      <w:bookmarkStart w:id="2675" w:name="_Toc41006088"/>
      <w:bookmarkStart w:id="2676" w:name="_Toc41006496"/>
      <w:bookmarkStart w:id="2677" w:name="_Toc41006904"/>
      <w:bookmarkStart w:id="2678" w:name="_Toc41034191"/>
      <w:bookmarkStart w:id="2679" w:name="_Toc41034600"/>
      <w:bookmarkStart w:id="2680" w:name="_Toc41004020"/>
      <w:bookmarkStart w:id="2681" w:name="_Toc41004363"/>
      <w:bookmarkStart w:id="2682" w:name="_Toc41004708"/>
      <w:bookmarkStart w:id="2683" w:name="_Toc41005053"/>
      <w:bookmarkStart w:id="2684" w:name="_Toc41005399"/>
      <w:bookmarkStart w:id="2685" w:name="_Toc41005744"/>
      <w:bookmarkStart w:id="2686" w:name="_Toc41006089"/>
      <w:bookmarkStart w:id="2687" w:name="_Toc41006497"/>
      <w:bookmarkStart w:id="2688" w:name="_Toc41006905"/>
      <w:bookmarkStart w:id="2689" w:name="_Toc41034192"/>
      <w:bookmarkStart w:id="2690" w:name="_Toc41034601"/>
      <w:bookmarkStart w:id="2691" w:name="_Toc180443851"/>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r>
        <w:rPr>
          <w:sz w:val="28"/>
          <w:szCs w:val="28"/>
          <w:lang w:val="lt-LT"/>
        </w:rPr>
        <w:t xml:space="preserve"> </w:t>
      </w:r>
      <w:r w:rsidR="000A2A22" w:rsidRPr="005904B9">
        <w:rPr>
          <w:sz w:val="28"/>
          <w:szCs w:val="28"/>
          <w:lang w:val="lt-LT"/>
        </w:rPr>
        <w:t>Proceso kontrolės, valdymo ir  kompiuterinės vizualizacijos aprašymas</w:t>
      </w:r>
      <w:bookmarkEnd w:id="2691"/>
    </w:p>
    <w:p w14:paraId="4B6BB949" w14:textId="77777777" w:rsidR="004A28D5" w:rsidRPr="00031A21" w:rsidRDefault="00913C5D" w:rsidP="00C6590C">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 xml:space="preserve">Užsakovo </w:t>
      </w:r>
      <w:proofErr w:type="spellStart"/>
      <w:r w:rsidRPr="00031A21">
        <w:rPr>
          <w:rFonts w:ascii="Times New Roman" w:hAnsi="Times New Roman" w:cs="Times New Roman"/>
          <w:color w:val="auto"/>
          <w:spacing w:val="-2"/>
        </w:rPr>
        <w:t>dispečrinėje</w:t>
      </w:r>
      <w:proofErr w:type="spellEnd"/>
      <w:r w:rsidRPr="00031A21">
        <w:rPr>
          <w:rFonts w:ascii="Times New Roman" w:hAnsi="Times New Roman" w:cs="Times New Roman"/>
          <w:color w:val="auto"/>
          <w:spacing w:val="-2"/>
        </w:rPr>
        <w:t xml:space="preserve"> ir nuotekų valykloje</w:t>
      </w:r>
      <w:r w:rsidR="000A2A22" w:rsidRPr="00031A21">
        <w:rPr>
          <w:rFonts w:ascii="Times New Roman" w:hAnsi="Times New Roman" w:cs="Times New Roman"/>
          <w:color w:val="auto"/>
          <w:spacing w:val="-2"/>
        </w:rPr>
        <w:t xml:space="preserve"> esančioje vizualizacijos sistemoje turi būti matoma</w:t>
      </w:r>
      <w:r w:rsidR="004A28D5" w:rsidRPr="00031A21">
        <w:rPr>
          <w:rFonts w:ascii="Times New Roman" w:hAnsi="Times New Roman" w:cs="Times New Roman"/>
          <w:color w:val="auto"/>
          <w:spacing w:val="-2"/>
        </w:rPr>
        <w:t>:</w:t>
      </w:r>
    </w:p>
    <w:p w14:paraId="7EAFFF5B" w14:textId="77777777" w:rsidR="000A2A22" w:rsidRPr="00031A21" w:rsidRDefault="004A28D5" w:rsidP="009D6666">
      <w:pPr>
        <w:numPr>
          <w:ilvl w:val="0"/>
          <w:numId w:val="14"/>
        </w:numPr>
        <w:ind w:left="0" w:firstLine="567"/>
        <w:jc w:val="both"/>
        <w:rPr>
          <w:rFonts w:ascii="Times New Roman" w:hAnsi="Times New Roman" w:cs="Times New Roman"/>
          <w:color w:val="auto"/>
        </w:rPr>
      </w:pPr>
      <w:r w:rsidRPr="00031A21">
        <w:rPr>
          <w:rFonts w:ascii="Times New Roman" w:hAnsi="Times New Roman" w:cs="Times New Roman"/>
          <w:color w:val="auto"/>
        </w:rPr>
        <w:t>V</w:t>
      </w:r>
      <w:r w:rsidR="000A2A22" w:rsidRPr="00031A21">
        <w:rPr>
          <w:rFonts w:ascii="Times New Roman" w:hAnsi="Times New Roman" w:cs="Times New Roman"/>
          <w:color w:val="auto"/>
        </w:rPr>
        <w:t xml:space="preserve">isų  įrengimų (orapūčių, </w:t>
      </w:r>
      <w:r w:rsidR="00913C5D" w:rsidRPr="00031A21">
        <w:rPr>
          <w:rFonts w:ascii="Times New Roman" w:hAnsi="Times New Roman" w:cs="Times New Roman"/>
          <w:color w:val="auto"/>
        </w:rPr>
        <w:t>dozatorių</w:t>
      </w:r>
      <w:r w:rsidR="00173043">
        <w:rPr>
          <w:rFonts w:ascii="Times New Roman" w:hAnsi="Times New Roman" w:cs="Times New Roman"/>
          <w:color w:val="auto"/>
        </w:rPr>
        <w:t>, siurblių</w:t>
      </w:r>
      <w:r w:rsidR="00D21323" w:rsidRPr="00031A21">
        <w:rPr>
          <w:rFonts w:ascii="Times New Roman" w:hAnsi="Times New Roman" w:cs="Times New Roman"/>
          <w:color w:val="auto"/>
        </w:rPr>
        <w:t xml:space="preserve"> ir </w:t>
      </w:r>
      <w:r w:rsidR="000A2A22" w:rsidRPr="00031A21">
        <w:rPr>
          <w:rFonts w:ascii="Times New Roman" w:hAnsi="Times New Roman" w:cs="Times New Roman"/>
          <w:color w:val="auto"/>
        </w:rPr>
        <w:t>kt</w:t>
      </w:r>
      <w:r w:rsidR="00D55047" w:rsidRPr="00031A21">
        <w:rPr>
          <w:rFonts w:ascii="Times New Roman" w:hAnsi="Times New Roman" w:cs="Times New Roman"/>
          <w:color w:val="auto"/>
        </w:rPr>
        <w:t xml:space="preserve">.) </w:t>
      </w:r>
      <w:r w:rsidR="000A2A22" w:rsidRPr="00031A21">
        <w:rPr>
          <w:rFonts w:ascii="Times New Roman" w:hAnsi="Times New Roman" w:cs="Times New Roman"/>
          <w:color w:val="auto"/>
        </w:rPr>
        <w:t>darbinė  būklė -</w:t>
      </w:r>
      <w:r w:rsidR="009B6579" w:rsidRPr="00031A21">
        <w:rPr>
          <w:rFonts w:ascii="Times New Roman" w:hAnsi="Times New Roman" w:cs="Times New Roman"/>
          <w:color w:val="auto"/>
        </w:rPr>
        <w:t xml:space="preserve"> </w:t>
      </w:r>
      <w:r w:rsidR="000A2A22" w:rsidRPr="00031A21">
        <w:rPr>
          <w:rFonts w:ascii="Times New Roman" w:hAnsi="Times New Roman" w:cs="Times New Roman"/>
          <w:color w:val="auto"/>
        </w:rPr>
        <w:t xml:space="preserve">dirba, stovi, yra  automatinio  ar  rankinio valdymo  režimuose,  ar yra būdingi gedimai ar automatinio valdymo trūkumai </w:t>
      </w:r>
      <w:r w:rsidR="0054225C" w:rsidRPr="00031A21">
        <w:rPr>
          <w:rFonts w:ascii="Times New Roman" w:hAnsi="Times New Roman" w:cs="Times New Roman"/>
          <w:color w:val="auto"/>
        </w:rPr>
        <w:t>(</w:t>
      </w:r>
      <w:r w:rsidR="000A2A22" w:rsidRPr="00031A21">
        <w:rPr>
          <w:rFonts w:ascii="Times New Roman" w:hAnsi="Times New Roman" w:cs="Times New Roman"/>
          <w:color w:val="auto"/>
        </w:rPr>
        <w:t>pvz. neateina signalai ar pan.</w:t>
      </w:r>
      <w:r w:rsidR="0054225C" w:rsidRPr="00031A21">
        <w:rPr>
          <w:rFonts w:ascii="Times New Roman" w:hAnsi="Times New Roman" w:cs="Times New Roman"/>
          <w:color w:val="auto"/>
        </w:rPr>
        <w:t>)</w:t>
      </w:r>
      <w:r w:rsidR="00D21323" w:rsidRPr="00031A21">
        <w:rPr>
          <w:rFonts w:ascii="Times New Roman" w:hAnsi="Times New Roman" w:cs="Times New Roman"/>
          <w:color w:val="auto"/>
        </w:rPr>
        <w:t>;</w:t>
      </w:r>
    </w:p>
    <w:p w14:paraId="40E43E18" w14:textId="77777777" w:rsidR="004A28D5" w:rsidRPr="00031A21" w:rsidRDefault="004A28D5" w:rsidP="009D6666">
      <w:pPr>
        <w:numPr>
          <w:ilvl w:val="0"/>
          <w:numId w:val="14"/>
        </w:numPr>
        <w:ind w:left="0" w:firstLine="567"/>
        <w:jc w:val="both"/>
        <w:rPr>
          <w:rFonts w:ascii="Times New Roman" w:hAnsi="Times New Roman" w:cs="Times New Roman"/>
          <w:color w:val="auto"/>
        </w:rPr>
      </w:pPr>
      <w:r w:rsidRPr="00031A21">
        <w:rPr>
          <w:rFonts w:ascii="Times New Roman" w:hAnsi="Times New Roman" w:cs="Times New Roman"/>
          <w:color w:val="auto"/>
        </w:rPr>
        <w:t xml:space="preserve">Nuotekų </w:t>
      </w:r>
      <w:r w:rsidR="009B6579" w:rsidRPr="00031A21">
        <w:rPr>
          <w:rFonts w:ascii="Times New Roman" w:hAnsi="Times New Roman" w:cs="Times New Roman"/>
          <w:color w:val="auto"/>
        </w:rPr>
        <w:t>debitas</w:t>
      </w:r>
      <w:r w:rsidR="0054225C" w:rsidRPr="00031A21">
        <w:rPr>
          <w:rFonts w:ascii="Times New Roman" w:hAnsi="Times New Roman" w:cs="Times New Roman"/>
          <w:color w:val="auto"/>
        </w:rPr>
        <w:t>,</w:t>
      </w:r>
      <w:r w:rsidR="009B6579" w:rsidRPr="00031A21">
        <w:rPr>
          <w:rFonts w:ascii="Times New Roman" w:hAnsi="Times New Roman" w:cs="Times New Roman"/>
          <w:color w:val="auto"/>
        </w:rPr>
        <w:t xml:space="preserve"> </w:t>
      </w:r>
      <w:r w:rsidRPr="00031A21">
        <w:rPr>
          <w:rFonts w:ascii="Times New Roman" w:hAnsi="Times New Roman" w:cs="Times New Roman"/>
          <w:color w:val="auto"/>
        </w:rPr>
        <w:t xml:space="preserve">su  galimybe matyti </w:t>
      </w:r>
      <w:r w:rsidR="00504475" w:rsidRPr="00031A21">
        <w:rPr>
          <w:rFonts w:ascii="Times New Roman" w:hAnsi="Times New Roman" w:cs="Times New Roman"/>
          <w:color w:val="auto"/>
        </w:rPr>
        <w:t>debit</w:t>
      </w:r>
      <w:r w:rsidR="009B6579" w:rsidRPr="00031A21">
        <w:rPr>
          <w:rFonts w:ascii="Times New Roman" w:hAnsi="Times New Roman" w:cs="Times New Roman"/>
          <w:color w:val="auto"/>
        </w:rPr>
        <w:t>o</w:t>
      </w:r>
      <w:r w:rsidRPr="00031A21">
        <w:rPr>
          <w:rFonts w:ascii="Times New Roman" w:hAnsi="Times New Roman" w:cs="Times New Roman"/>
          <w:color w:val="auto"/>
        </w:rPr>
        <w:t xml:space="preserve">  svyravimų  grafikus ne  mažiau, kaip  6 mėnesiai atgal. Taip pat vizualizacijoje turi  būti  pateikiami  nuotekų </w:t>
      </w:r>
      <w:r w:rsidR="009B6579" w:rsidRPr="00031A21">
        <w:rPr>
          <w:rFonts w:ascii="Times New Roman" w:hAnsi="Times New Roman" w:cs="Times New Roman"/>
          <w:color w:val="auto"/>
        </w:rPr>
        <w:t xml:space="preserve">debito </w:t>
      </w:r>
      <w:r w:rsidRPr="00031A21">
        <w:rPr>
          <w:rFonts w:ascii="Times New Roman" w:hAnsi="Times New Roman" w:cs="Times New Roman"/>
          <w:color w:val="auto"/>
        </w:rPr>
        <w:t>po valymo  apskaitų parodymai laiko bėgyje nuo pat eksploatavimo  pradžios (grafikas  laiko  ašyje).</w:t>
      </w:r>
      <w:r w:rsidR="00913C5D" w:rsidRPr="00031A21">
        <w:rPr>
          <w:rFonts w:ascii="Times New Roman" w:hAnsi="Times New Roman" w:cs="Times New Roman"/>
          <w:color w:val="auto"/>
        </w:rPr>
        <w:t xml:space="preserve"> Trumpiausias </w:t>
      </w:r>
      <w:r w:rsidRPr="00031A21">
        <w:rPr>
          <w:rFonts w:ascii="Times New Roman" w:hAnsi="Times New Roman" w:cs="Times New Roman"/>
          <w:color w:val="auto"/>
        </w:rPr>
        <w:t xml:space="preserve">užduodamas laiko  intervalas pritekėjimo svyravimams patikrinti  - ne daugiau   2  valandos. Apskaita  po  valymo turi  būti įrengta su </w:t>
      </w:r>
      <w:proofErr w:type="spellStart"/>
      <w:r w:rsidRPr="00031A21">
        <w:rPr>
          <w:rFonts w:ascii="Times New Roman" w:hAnsi="Times New Roman" w:cs="Times New Roman"/>
          <w:color w:val="auto"/>
        </w:rPr>
        <w:t>integratoriumi</w:t>
      </w:r>
      <w:proofErr w:type="spellEnd"/>
      <w:r w:rsidRPr="00031A21">
        <w:rPr>
          <w:rFonts w:ascii="Times New Roman" w:hAnsi="Times New Roman" w:cs="Times New Roman"/>
          <w:color w:val="auto"/>
        </w:rPr>
        <w:t>,  kurio  parodymai  turi  būti  matomi  vizualizacijoje  nuo pat eksploatacijos  pradžios  iki  einamo momento</w:t>
      </w:r>
      <w:r w:rsidR="00913C5D" w:rsidRPr="00031A21">
        <w:rPr>
          <w:rFonts w:ascii="Times New Roman" w:hAnsi="Times New Roman" w:cs="Times New Roman"/>
          <w:color w:val="auto"/>
        </w:rPr>
        <w:t>;</w:t>
      </w:r>
    </w:p>
    <w:p w14:paraId="0F2EF843" w14:textId="77777777" w:rsidR="004A28D5" w:rsidRPr="00031A21" w:rsidRDefault="004A28D5" w:rsidP="009D6666">
      <w:pPr>
        <w:pStyle w:val="ListParagraph"/>
        <w:numPr>
          <w:ilvl w:val="0"/>
          <w:numId w:val="14"/>
        </w:numPr>
        <w:ind w:left="0" w:firstLine="567"/>
        <w:jc w:val="both"/>
        <w:rPr>
          <w:lang w:val="lt-LT"/>
        </w:rPr>
      </w:pPr>
      <w:r w:rsidRPr="00031A21">
        <w:rPr>
          <w:lang w:val="lt-LT"/>
        </w:rPr>
        <w:t>Turi būti galimybė gauti visos</w:t>
      </w:r>
      <w:r w:rsidR="00EF7702">
        <w:rPr>
          <w:lang w:val="lt-LT"/>
        </w:rPr>
        <w:t xml:space="preserve"> </w:t>
      </w:r>
      <w:r w:rsidR="00EF7702" w:rsidRPr="002D341E">
        <w:rPr>
          <w:lang w:val="lt-LT"/>
        </w:rPr>
        <w:t>svarbiausios</w:t>
      </w:r>
      <w:r w:rsidRPr="00031A21">
        <w:rPr>
          <w:lang w:val="lt-LT"/>
        </w:rPr>
        <w:t xml:space="preserve"> įrangos darbo sumines </w:t>
      </w:r>
      <w:proofErr w:type="spellStart"/>
      <w:r w:rsidRPr="00031A21">
        <w:rPr>
          <w:lang w:val="lt-LT"/>
        </w:rPr>
        <w:t>motovalandas</w:t>
      </w:r>
      <w:proofErr w:type="spellEnd"/>
      <w:r w:rsidRPr="00031A21">
        <w:rPr>
          <w:lang w:val="lt-LT"/>
        </w:rPr>
        <w:t>.</w:t>
      </w:r>
    </w:p>
    <w:p w14:paraId="17F6D824" w14:textId="77777777" w:rsidR="000A2A22" w:rsidRPr="00031A21" w:rsidRDefault="000A2A22" w:rsidP="0077219C">
      <w:pPr>
        <w:ind w:firstLine="567"/>
        <w:jc w:val="both"/>
        <w:rPr>
          <w:rFonts w:ascii="Times New Roman" w:hAnsi="Times New Roman" w:cs="Times New Roman"/>
          <w:color w:val="auto"/>
        </w:rPr>
      </w:pPr>
      <w:r w:rsidRPr="00031A21">
        <w:rPr>
          <w:rFonts w:ascii="Times New Roman" w:hAnsi="Times New Roman" w:cs="Times New Roman"/>
          <w:color w:val="auto"/>
        </w:rPr>
        <w:t xml:space="preserve">Vizualizacijoje turi būti matomos </w:t>
      </w:r>
      <w:r w:rsidR="00752923" w:rsidRPr="00031A21">
        <w:rPr>
          <w:rFonts w:ascii="Times New Roman" w:hAnsi="Times New Roman" w:cs="Times New Roman"/>
          <w:color w:val="auto"/>
        </w:rPr>
        <w:t>nuotekų debito</w:t>
      </w:r>
      <w:r w:rsidRPr="00031A21">
        <w:rPr>
          <w:rFonts w:ascii="Times New Roman" w:hAnsi="Times New Roman" w:cs="Times New Roman"/>
          <w:color w:val="auto"/>
        </w:rPr>
        <w:t xml:space="preserve"> paros ir mėnesio ataskaitos (lentel</w:t>
      </w:r>
      <w:r w:rsidR="005E3948" w:rsidRPr="00031A21">
        <w:rPr>
          <w:rFonts w:ascii="Times New Roman" w:hAnsi="Times New Roman" w:cs="Times New Roman"/>
          <w:color w:val="auto"/>
        </w:rPr>
        <w:t>i</w:t>
      </w:r>
      <w:r w:rsidRPr="00031A21">
        <w:rPr>
          <w:rFonts w:ascii="Times New Roman" w:hAnsi="Times New Roman" w:cs="Times New Roman"/>
          <w:color w:val="auto"/>
        </w:rPr>
        <w:t>ų</w:t>
      </w:r>
      <w:r w:rsidR="00DE7747" w:rsidRPr="00031A21">
        <w:rPr>
          <w:rFonts w:ascii="Times New Roman" w:hAnsi="Times New Roman" w:cs="Times New Roman"/>
          <w:color w:val="auto"/>
        </w:rPr>
        <w:t xml:space="preserve"> ir grafikų</w:t>
      </w:r>
      <w:r w:rsidRPr="00031A21">
        <w:rPr>
          <w:rFonts w:ascii="Times New Roman" w:hAnsi="Times New Roman" w:cs="Times New Roman"/>
          <w:color w:val="auto"/>
        </w:rPr>
        <w:t xml:space="preserve">  pavidal</w:t>
      </w:r>
      <w:r w:rsidR="00DE7747" w:rsidRPr="00031A21">
        <w:rPr>
          <w:rFonts w:ascii="Times New Roman" w:hAnsi="Times New Roman" w:cs="Times New Roman"/>
          <w:color w:val="auto"/>
        </w:rPr>
        <w:t>u</w:t>
      </w:r>
      <w:r w:rsidRPr="00031A21">
        <w:rPr>
          <w:rFonts w:ascii="Times New Roman" w:hAnsi="Times New Roman" w:cs="Times New Roman"/>
          <w:color w:val="auto"/>
        </w:rPr>
        <w:t>) su  galimybe jas  atspausdinti</w:t>
      </w:r>
      <w:r w:rsidR="00752923" w:rsidRPr="00031A21">
        <w:rPr>
          <w:rFonts w:ascii="Times New Roman" w:hAnsi="Times New Roman" w:cs="Times New Roman"/>
          <w:color w:val="auto"/>
        </w:rPr>
        <w:t>.</w:t>
      </w:r>
    </w:p>
    <w:p w14:paraId="73CEA096" w14:textId="77777777" w:rsidR="000A2A22" w:rsidRPr="00031A21" w:rsidRDefault="000A2A22" w:rsidP="00E336F5">
      <w:pPr>
        <w:ind w:firstLine="567"/>
        <w:jc w:val="both"/>
        <w:rPr>
          <w:rFonts w:ascii="Times New Roman" w:hAnsi="Times New Roman" w:cs="Times New Roman"/>
          <w:color w:val="auto"/>
          <w:spacing w:val="-2"/>
        </w:rPr>
      </w:pPr>
      <w:r w:rsidRPr="00031A21">
        <w:rPr>
          <w:rFonts w:ascii="Times New Roman" w:hAnsi="Times New Roman" w:cs="Times New Roman"/>
          <w:color w:val="auto"/>
          <w:spacing w:val="-2"/>
        </w:rPr>
        <w:t>Avariniai  pranešimai, ku</w:t>
      </w:r>
      <w:r w:rsidR="006D24A7" w:rsidRPr="00031A21">
        <w:rPr>
          <w:rFonts w:ascii="Times New Roman" w:hAnsi="Times New Roman" w:cs="Times New Roman"/>
          <w:color w:val="auto"/>
          <w:spacing w:val="-2"/>
        </w:rPr>
        <w:t xml:space="preserve">rie turi </w:t>
      </w:r>
      <w:r w:rsidR="000566B7" w:rsidRPr="00031A21">
        <w:rPr>
          <w:rFonts w:ascii="Times New Roman" w:hAnsi="Times New Roman" w:cs="Times New Roman"/>
          <w:color w:val="auto"/>
          <w:spacing w:val="-2"/>
        </w:rPr>
        <w:t xml:space="preserve">būti </w:t>
      </w:r>
      <w:r w:rsidR="006D24A7" w:rsidRPr="00031A21">
        <w:rPr>
          <w:rFonts w:ascii="Times New Roman" w:hAnsi="Times New Roman" w:cs="Times New Roman"/>
          <w:color w:val="auto"/>
          <w:spacing w:val="-2"/>
        </w:rPr>
        <w:t>perduodami į Užsakovo dispečerinę:</w:t>
      </w:r>
    </w:p>
    <w:p w14:paraId="58F38D95" w14:textId="77777777" w:rsidR="000A2A22" w:rsidRPr="00031A21" w:rsidRDefault="000A2A22" w:rsidP="009D6666">
      <w:pPr>
        <w:pStyle w:val="ListParagraph"/>
        <w:numPr>
          <w:ilvl w:val="0"/>
          <w:numId w:val="10"/>
        </w:numPr>
        <w:ind w:left="0" w:firstLine="567"/>
        <w:jc w:val="both"/>
        <w:rPr>
          <w:lang w:val="lt-LT"/>
        </w:rPr>
      </w:pPr>
      <w:r w:rsidRPr="00031A21">
        <w:rPr>
          <w:lang w:val="lt-LT"/>
        </w:rPr>
        <w:t>Elektros tiekimo sutrik</w:t>
      </w:r>
      <w:r w:rsidR="009D46A0" w:rsidRPr="00031A21">
        <w:rPr>
          <w:lang w:val="lt-LT"/>
        </w:rPr>
        <w:t xml:space="preserve">imo atvejai,  įtampos dingimo </w:t>
      </w:r>
      <w:r w:rsidRPr="00031A21">
        <w:rPr>
          <w:lang w:val="lt-LT"/>
        </w:rPr>
        <w:t>atveja</w:t>
      </w:r>
      <w:r w:rsidR="009D46A0" w:rsidRPr="00031A21">
        <w:rPr>
          <w:lang w:val="lt-LT"/>
        </w:rPr>
        <w:t>i;</w:t>
      </w:r>
    </w:p>
    <w:p w14:paraId="128B66F9" w14:textId="77777777" w:rsidR="000A2A22" w:rsidRPr="00031A21" w:rsidRDefault="006D7DD7" w:rsidP="009D6666">
      <w:pPr>
        <w:pStyle w:val="ListParagraph"/>
        <w:numPr>
          <w:ilvl w:val="0"/>
          <w:numId w:val="10"/>
        </w:numPr>
        <w:ind w:left="0" w:firstLine="567"/>
        <w:jc w:val="both"/>
        <w:rPr>
          <w:lang w:val="lt-LT"/>
        </w:rPr>
      </w:pPr>
      <w:r>
        <w:rPr>
          <w:lang w:val="lt-LT"/>
        </w:rPr>
        <w:t>Esamo orapūčių pastato</w:t>
      </w:r>
      <w:r w:rsidR="00EF7702" w:rsidRPr="002D341E">
        <w:rPr>
          <w:lang w:val="lt-LT"/>
        </w:rPr>
        <w:t xml:space="preserve"> </w:t>
      </w:r>
      <w:r w:rsidR="0022270D" w:rsidRPr="002D341E">
        <w:rPr>
          <w:lang w:val="lt-LT"/>
        </w:rPr>
        <w:t>signalizacijos</w:t>
      </w:r>
      <w:r w:rsidR="0022270D" w:rsidRPr="00031A21">
        <w:rPr>
          <w:lang w:val="lt-LT"/>
        </w:rPr>
        <w:t xml:space="preserve"> duomenys.</w:t>
      </w:r>
    </w:p>
    <w:p w14:paraId="08FA09C5" w14:textId="77777777" w:rsidR="00A73414" w:rsidRPr="00031A21" w:rsidRDefault="00A73414" w:rsidP="00A73414">
      <w:pPr>
        <w:pStyle w:val="ListParagraph"/>
        <w:numPr>
          <w:ilvl w:val="0"/>
          <w:numId w:val="0"/>
        </w:numPr>
        <w:ind w:left="567"/>
        <w:jc w:val="both"/>
        <w:rPr>
          <w:lang w:val="lt-LT"/>
        </w:rPr>
      </w:pPr>
    </w:p>
    <w:p w14:paraId="7B557D97" w14:textId="77777777" w:rsidR="00B81B04" w:rsidRPr="00031A21" w:rsidRDefault="006F71F2" w:rsidP="00F33F1C">
      <w:pPr>
        <w:pStyle w:val="Heading1"/>
        <w:numPr>
          <w:ilvl w:val="0"/>
          <w:numId w:val="0"/>
        </w:numPr>
        <w:jc w:val="center"/>
        <w:rPr>
          <w:lang w:val="lt-LT"/>
        </w:rPr>
      </w:pPr>
      <w:bookmarkStart w:id="2692" w:name="_Toc41004022"/>
      <w:bookmarkStart w:id="2693" w:name="_Toc41004365"/>
      <w:bookmarkStart w:id="2694" w:name="_Toc41004710"/>
      <w:bookmarkStart w:id="2695" w:name="_Toc41005055"/>
      <w:bookmarkStart w:id="2696" w:name="_Toc41005401"/>
      <w:bookmarkStart w:id="2697" w:name="_Toc41005746"/>
      <w:bookmarkStart w:id="2698" w:name="_Toc41006091"/>
      <w:bookmarkStart w:id="2699" w:name="_Toc41006499"/>
      <w:bookmarkStart w:id="2700" w:name="_Toc41006907"/>
      <w:bookmarkStart w:id="2701" w:name="_Toc41034194"/>
      <w:bookmarkStart w:id="2702" w:name="_Toc41034603"/>
      <w:bookmarkStart w:id="2703" w:name="_Toc41004023"/>
      <w:bookmarkStart w:id="2704" w:name="_Toc41004366"/>
      <w:bookmarkStart w:id="2705" w:name="_Toc41004711"/>
      <w:bookmarkStart w:id="2706" w:name="_Toc41005056"/>
      <w:bookmarkStart w:id="2707" w:name="_Toc41005402"/>
      <w:bookmarkStart w:id="2708" w:name="_Toc41005747"/>
      <w:bookmarkStart w:id="2709" w:name="_Toc41006092"/>
      <w:bookmarkStart w:id="2710" w:name="_Toc41006500"/>
      <w:bookmarkStart w:id="2711" w:name="_Toc41006908"/>
      <w:bookmarkStart w:id="2712" w:name="_Toc41034195"/>
      <w:bookmarkStart w:id="2713" w:name="_Toc41034604"/>
      <w:bookmarkStart w:id="2714" w:name="_Toc41004025"/>
      <w:bookmarkStart w:id="2715" w:name="_Toc41004368"/>
      <w:bookmarkStart w:id="2716" w:name="_Toc41004713"/>
      <w:bookmarkStart w:id="2717" w:name="_Toc41005058"/>
      <w:bookmarkStart w:id="2718" w:name="_Toc41005404"/>
      <w:bookmarkStart w:id="2719" w:name="_Toc41005749"/>
      <w:bookmarkStart w:id="2720" w:name="_Toc41006094"/>
      <w:bookmarkStart w:id="2721" w:name="_Toc41006502"/>
      <w:bookmarkStart w:id="2722" w:name="_Toc41006910"/>
      <w:bookmarkStart w:id="2723" w:name="_Toc41034197"/>
      <w:bookmarkStart w:id="2724" w:name="_Toc41034606"/>
      <w:bookmarkStart w:id="2725" w:name="_Toc41004026"/>
      <w:bookmarkStart w:id="2726" w:name="_Toc41004369"/>
      <w:bookmarkStart w:id="2727" w:name="_Toc41004714"/>
      <w:bookmarkStart w:id="2728" w:name="_Toc41005059"/>
      <w:bookmarkStart w:id="2729" w:name="_Toc41005405"/>
      <w:bookmarkStart w:id="2730" w:name="_Toc41005750"/>
      <w:bookmarkStart w:id="2731" w:name="_Toc41006095"/>
      <w:bookmarkStart w:id="2732" w:name="_Toc41006503"/>
      <w:bookmarkStart w:id="2733" w:name="_Toc41006911"/>
      <w:bookmarkStart w:id="2734" w:name="_Toc41034198"/>
      <w:bookmarkStart w:id="2735" w:name="_Toc41034607"/>
      <w:bookmarkStart w:id="2736" w:name="_Toc41004028"/>
      <w:bookmarkStart w:id="2737" w:name="_Toc41004371"/>
      <w:bookmarkStart w:id="2738" w:name="_Toc41004716"/>
      <w:bookmarkStart w:id="2739" w:name="_Toc41005061"/>
      <w:bookmarkStart w:id="2740" w:name="_Toc41005407"/>
      <w:bookmarkStart w:id="2741" w:name="_Toc41005752"/>
      <w:bookmarkStart w:id="2742" w:name="_Toc41006097"/>
      <w:bookmarkStart w:id="2743" w:name="_Toc41006505"/>
      <w:bookmarkStart w:id="2744" w:name="_Toc41006913"/>
      <w:bookmarkStart w:id="2745" w:name="_Toc41034200"/>
      <w:bookmarkStart w:id="2746" w:name="_Toc41034609"/>
      <w:bookmarkStart w:id="2747" w:name="_Toc41004029"/>
      <w:bookmarkStart w:id="2748" w:name="_Toc41004372"/>
      <w:bookmarkStart w:id="2749" w:name="_Toc41004717"/>
      <w:bookmarkStart w:id="2750" w:name="_Toc41005062"/>
      <w:bookmarkStart w:id="2751" w:name="_Toc41005408"/>
      <w:bookmarkStart w:id="2752" w:name="_Toc41005753"/>
      <w:bookmarkStart w:id="2753" w:name="_Toc41006098"/>
      <w:bookmarkStart w:id="2754" w:name="_Toc41006506"/>
      <w:bookmarkStart w:id="2755" w:name="_Toc41006914"/>
      <w:bookmarkStart w:id="2756" w:name="_Toc41034201"/>
      <w:bookmarkStart w:id="2757" w:name="_Toc41034610"/>
      <w:bookmarkStart w:id="2758" w:name="bookmark252"/>
      <w:bookmarkStart w:id="2759" w:name="bookmark25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r w:rsidRPr="00031A21">
        <w:rPr>
          <w:lang w:val="lt-LT"/>
        </w:rPr>
        <w:t xml:space="preserve">4. </w:t>
      </w:r>
      <w:bookmarkStart w:id="2760" w:name="_Toc520984185"/>
      <w:bookmarkStart w:id="2761" w:name="_Toc521013489"/>
      <w:bookmarkStart w:id="2762" w:name="_Toc180443853"/>
      <w:r w:rsidR="00B81B04" w:rsidRPr="00031A21">
        <w:rPr>
          <w:lang w:val="lt-LT"/>
        </w:rPr>
        <w:t>Medžiagų ir mechaninės įrangos techninės specifikacijos</w:t>
      </w:r>
      <w:bookmarkEnd w:id="2760"/>
      <w:bookmarkEnd w:id="2761"/>
      <w:bookmarkEnd w:id="2762"/>
    </w:p>
    <w:p w14:paraId="19BFFE72" w14:textId="77777777" w:rsidR="00B81B04" w:rsidRPr="00031A21" w:rsidRDefault="006F71F2" w:rsidP="00F33F1C">
      <w:pPr>
        <w:pStyle w:val="Heading2"/>
        <w:numPr>
          <w:ilvl w:val="0"/>
          <w:numId w:val="0"/>
        </w:numPr>
        <w:ind w:left="709" w:hanging="169"/>
        <w:rPr>
          <w:lang w:val="lt-LT"/>
        </w:rPr>
      </w:pPr>
      <w:bookmarkStart w:id="2763" w:name="_Toc180443854"/>
      <w:r w:rsidRPr="00031A21">
        <w:rPr>
          <w:lang w:val="lt-LT"/>
        </w:rPr>
        <w:t xml:space="preserve">4.1. </w:t>
      </w:r>
      <w:r w:rsidR="00462A48">
        <w:rPr>
          <w:lang w:val="lt-LT"/>
        </w:rPr>
        <w:t xml:space="preserve"> </w:t>
      </w:r>
      <w:r w:rsidR="00B81B04" w:rsidRPr="00031A21">
        <w:rPr>
          <w:lang w:val="lt-LT"/>
        </w:rPr>
        <w:t>Valyklos mechaninės įrangos parinkimas</w:t>
      </w:r>
      <w:bookmarkEnd w:id="2763"/>
    </w:p>
    <w:p w14:paraId="7591272A" w14:textId="77777777" w:rsidR="00B81B04"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Technologiniai duomenys</w:t>
      </w:r>
      <w:r w:rsidR="000C506B" w:rsidRPr="00031A21">
        <w:rPr>
          <w:rFonts w:ascii="Times New Roman" w:hAnsi="Times New Roman" w:cs="Times New Roman"/>
          <w:color w:val="auto"/>
        </w:rPr>
        <w:t>, skirti</w:t>
      </w:r>
      <w:r w:rsidRPr="00031A21">
        <w:rPr>
          <w:rFonts w:ascii="Times New Roman" w:hAnsi="Times New Roman" w:cs="Times New Roman"/>
          <w:color w:val="auto"/>
        </w:rPr>
        <w:t xml:space="preserve"> nuotekų valyklos mechaninės įrangos (</w:t>
      </w:r>
      <w:r w:rsidR="0022270D" w:rsidRPr="00031A21">
        <w:rPr>
          <w:rFonts w:ascii="Times New Roman" w:hAnsi="Times New Roman" w:cs="Times New Roman"/>
          <w:color w:val="auto"/>
        </w:rPr>
        <w:t xml:space="preserve">rankinių </w:t>
      </w:r>
      <w:r w:rsidR="00BD21E8" w:rsidRPr="00031A21">
        <w:rPr>
          <w:rFonts w:ascii="Times New Roman" w:hAnsi="Times New Roman" w:cs="Times New Roman"/>
          <w:color w:val="auto"/>
        </w:rPr>
        <w:t xml:space="preserve">grotų, </w:t>
      </w:r>
      <w:proofErr w:type="spellStart"/>
      <w:r w:rsidR="0022270D" w:rsidRPr="00031A21">
        <w:rPr>
          <w:rFonts w:ascii="Times New Roman" w:hAnsi="Times New Roman" w:cs="Times New Roman"/>
          <w:color w:val="auto"/>
        </w:rPr>
        <w:t>smėliagaudės</w:t>
      </w:r>
      <w:proofErr w:type="spellEnd"/>
      <w:r w:rsidR="0022270D" w:rsidRPr="00031A21">
        <w:rPr>
          <w:rFonts w:ascii="Times New Roman" w:hAnsi="Times New Roman" w:cs="Times New Roman"/>
          <w:color w:val="auto"/>
        </w:rPr>
        <w:t xml:space="preserve">, </w:t>
      </w:r>
      <w:r w:rsidR="00655A33" w:rsidRPr="00031A21">
        <w:rPr>
          <w:rFonts w:ascii="Times New Roman" w:hAnsi="Times New Roman" w:cs="Times New Roman"/>
          <w:color w:val="auto"/>
        </w:rPr>
        <w:t>dozatorių,</w:t>
      </w:r>
      <w:r w:rsidRPr="00031A21">
        <w:rPr>
          <w:rFonts w:ascii="Times New Roman" w:hAnsi="Times New Roman" w:cs="Times New Roman"/>
          <w:color w:val="auto"/>
        </w:rPr>
        <w:t xml:space="preserve"> </w:t>
      </w:r>
      <w:r w:rsidR="00173043">
        <w:rPr>
          <w:rFonts w:ascii="Times New Roman" w:hAnsi="Times New Roman" w:cs="Times New Roman"/>
          <w:color w:val="auto"/>
        </w:rPr>
        <w:t xml:space="preserve">siurblių, </w:t>
      </w:r>
      <w:r w:rsidRPr="00031A21">
        <w:rPr>
          <w:rFonts w:ascii="Times New Roman" w:hAnsi="Times New Roman" w:cs="Times New Roman"/>
          <w:color w:val="auto"/>
        </w:rPr>
        <w:t>orapūčių</w:t>
      </w:r>
      <w:r w:rsidR="0022270D" w:rsidRPr="00031A21">
        <w:rPr>
          <w:rFonts w:ascii="Times New Roman" w:hAnsi="Times New Roman" w:cs="Times New Roman"/>
          <w:color w:val="auto"/>
        </w:rPr>
        <w:t xml:space="preserve"> </w:t>
      </w:r>
      <w:r w:rsidRPr="00031A21">
        <w:rPr>
          <w:rFonts w:ascii="Times New Roman" w:hAnsi="Times New Roman" w:cs="Times New Roman"/>
          <w:color w:val="auto"/>
        </w:rPr>
        <w:t>ir kt.) parinkimui pateikti</w:t>
      </w:r>
      <w:r w:rsidR="00A55663" w:rsidRPr="00031A21">
        <w:rPr>
          <w:rFonts w:ascii="Times New Roman" w:hAnsi="Times New Roman" w:cs="Times New Roman"/>
          <w:color w:val="auto"/>
        </w:rPr>
        <w:t xml:space="preserve"> ankstesniuose skyriuose.</w:t>
      </w:r>
      <w:r w:rsidRPr="00031A21">
        <w:rPr>
          <w:rFonts w:ascii="Times New Roman" w:hAnsi="Times New Roman" w:cs="Times New Roman"/>
          <w:color w:val="auto"/>
        </w:rPr>
        <w:t xml:space="preserve"> Čia pateikiam</w:t>
      </w:r>
      <w:r w:rsidR="00A55663" w:rsidRPr="00031A21">
        <w:rPr>
          <w:rFonts w:ascii="Times New Roman" w:hAnsi="Times New Roman" w:cs="Times New Roman"/>
          <w:color w:val="auto"/>
        </w:rPr>
        <w:t>i</w:t>
      </w:r>
      <w:r w:rsidRPr="00031A21">
        <w:rPr>
          <w:rFonts w:ascii="Times New Roman" w:hAnsi="Times New Roman" w:cs="Times New Roman"/>
          <w:color w:val="auto"/>
        </w:rPr>
        <w:t xml:space="preserve"> tik technini</w:t>
      </w:r>
      <w:r w:rsidR="00A55663" w:rsidRPr="00031A21">
        <w:rPr>
          <w:rFonts w:ascii="Times New Roman" w:hAnsi="Times New Roman" w:cs="Times New Roman"/>
          <w:color w:val="auto"/>
        </w:rPr>
        <w:t>ai</w:t>
      </w:r>
      <w:r w:rsidRPr="00031A21">
        <w:rPr>
          <w:rFonts w:ascii="Times New Roman" w:hAnsi="Times New Roman" w:cs="Times New Roman"/>
          <w:color w:val="auto"/>
        </w:rPr>
        <w:t xml:space="preserve"> mechanini</w:t>
      </w:r>
      <w:r w:rsidR="00A55663" w:rsidRPr="00031A21">
        <w:rPr>
          <w:rFonts w:ascii="Times New Roman" w:hAnsi="Times New Roman" w:cs="Times New Roman"/>
          <w:color w:val="auto"/>
        </w:rPr>
        <w:t>ai</w:t>
      </w:r>
      <w:r w:rsidRPr="00031A21">
        <w:rPr>
          <w:rFonts w:ascii="Times New Roman" w:hAnsi="Times New Roman" w:cs="Times New Roman"/>
          <w:color w:val="auto"/>
        </w:rPr>
        <w:t xml:space="preserve">  reikalavim</w:t>
      </w:r>
      <w:r w:rsidR="00A55663" w:rsidRPr="00031A21">
        <w:rPr>
          <w:rFonts w:ascii="Times New Roman" w:hAnsi="Times New Roman" w:cs="Times New Roman"/>
          <w:color w:val="auto"/>
        </w:rPr>
        <w:t>ai</w:t>
      </w:r>
      <w:r w:rsidRPr="00031A21">
        <w:rPr>
          <w:rFonts w:ascii="Times New Roman" w:hAnsi="Times New Roman" w:cs="Times New Roman"/>
          <w:color w:val="auto"/>
        </w:rPr>
        <w:t>.</w:t>
      </w:r>
    </w:p>
    <w:p w14:paraId="5C986899" w14:textId="77777777" w:rsidR="00173043" w:rsidRPr="00031A21" w:rsidRDefault="00173043" w:rsidP="00505F1D">
      <w:pPr>
        <w:ind w:firstLine="567"/>
        <w:jc w:val="both"/>
        <w:rPr>
          <w:rFonts w:ascii="Times New Roman" w:hAnsi="Times New Roman" w:cs="Times New Roman"/>
          <w:color w:val="auto"/>
        </w:rPr>
      </w:pPr>
      <w:r>
        <w:rPr>
          <w:rFonts w:ascii="Times New Roman" w:hAnsi="Times New Roman" w:cs="Times New Roman"/>
          <w:color w:val="auto"/>
        </w:rPr>
        <w:t>Atvežtinių nuotekų siurbliai turi būti panardinami, išcentriniai su spec. nusivalančiu darbo ratu.</w:t>
      </w:r>
    </w:p>
    <w:p w14:paraId="5DF1969D"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Orapūtės</w:t>
      </w:r>
      <w:r w:rsidR="000C506B" w:rsidRPr="00031A21">
        <w:rPr>
          <w:rFonts w:ascii="Times New Roman" w:hAnsi="Times New Roman" w:cs="Times New Roman"/>
          <w:color w:val="auto"/>
        </w:rPr>
        <w:t>,</w:t>
      </w:r>
      <w:r w:rsidRPr="00031A21">
        <w:rPr>
          <w:rFonts w:ascii="Times New Roman" w:hAnsi="Times New Roman" w:cs="Times New Roman"/>
          <w:color w:val="auto"/>
        </w:rPr>
        <w:t xml:space="preserve"> oro tiekimui į biologinį valymą</w:t>
      </w:r>
      <w:r w:rsidR="0022270D" w:rsidRPr="00031A21">
        <w:rPr>
          <w:rFonts w:ascii="Times New Roman" w:hAnsi="Times New Roman" w:cs="Times New Roman"/>
          <w:color w:val="auto"/>
        </w:rPr>
        <w:t xml:space="preserve"> ir dumblo stabilizavimui</w:t>
      </w:r>
      <w:r w:rsidR="00E67316" w:rsidRPr="00031A21">
        <w:rPr>
          <w:rFonts w:ascii="Times New Roman" w:hAnsi="Times New Roman" w:cs="Times New Roman"/>
          <w:color w:val="auto"/>
        </w:rPr>
        <w:t xml:space="preserve"> </w:t>
      </w:r>
      <w:r w:rsidR="000C506B" w:rsidRPr="00031A21">
        <w:rPr>
          <w:rFonts w:ascii="Times New Roman" w:hAnsi="Times New Roman" w:cs="Times New Roman"/>
          <w:color w:val="auto"/>
        </w:rPr>
        <w:t>turi būti</w:t>
      </w:r>
      <w:r w:rsidRPr="00031A21">
        <w:rPr>
          <w:rFonts w:ascii="Times New Roman" w:hAnsi="Times New Roman" w:cs="Times New Roman"/>
          <w:color w:val="auto"/>
        </w:rPr>
        <w:t xml:space="preserve"> </w:t>
      </w:r>
      <w:r w:rsidR="00DC7299" w:rsidRPr="00031A21">
        <w:rPr>
          <w:rFonts w:ascii="Times New Roman" w:hAnsi="Times New Roman" w:cs="Times New Roman"/>
          <w:color w:val="auto"/>
        </w:rPr>
        <w:t>rotorinės arba</w:t>
      </w:r>
      <w:r w:rsidRPr="00031A21">
        <w:rPr>
          <w:rFonts w:ascii="Times New Roman" w:hAnsi="Times New Roman" w:cs="Times New Roman"/>
          <w:color w:val="auto"/>
        </w:rPr>
        <w:t xml:space="preserve"> </w:t>
      </w:r>
      <w:proofErr w:type="spellStart"/>
      <w:r w:rsidR="00655A33" w:rsidRPr="00031A21">
        <w:rPr>
          <w:rFonts w:ascii="Times New Roman" w:hAnsi="Times New Roman" w:cs="Times New Roman"/>
          <w:color w:val="auto"/>
        </w:rPr>
        <w:t>ventiliatorinio</w:t>
      </w:r>
      <w:proofErr w:type="spellEnd"/>
      <w:r w:rsidRPr="00031A21">
        <w:rPr>
          <w:rFonts w:ascii="Times New Roman" w:hAnsi="Times New Roman" w:cs="Times New Roman"/>
          <w:color w:val="auto"/>
        </w:rPr>
        <w:t xml:space="preserve"> tipo.</w:t>
      </w:r>
    </w:p>
    <w:p w14:paraId="182BE77E" w14:textId="77777777" w:rsidR="00B81B04" w:rsidRPr="00031A21" w:rsidRDefault="00B81B04" w:rsidP="000116C2">
      <w:pPr>
        <w:ind w:firstLine="540"/>
        <w:jc w:val="both"/>
        <w:rPr>
          <w:rFonts w:ascii="Times New Roman" w:hAnsi="Times New Roman" w:cs="Times New Roman"/>
          <w:color w:val="auto"/>
        </w:rPr>
      </w:pPr>
      <w:proofErr w:type="spellStart"/>
      <w:r w:rsidRPr="00031A21">
        <w:rPr>
          <w:rFonts w:ascii="Times New Roman" w:hAnsi="Times New Roman" w:cs="Times New Roman"/>
          <w:color w:val="auto"/>
        </w:rPr>
        <w:t>Aeratoriai</w:t>
      </w:r>
      <w:proofErr w:type="spellEnd"/>
      <w:r w:rsidR="00A55663" w:rsidRPr="00031A21">
        <w:rPr>
          <w:rFonts w:ascii="Times New Roman" w:hAnsi="Times New Roman" w:cs="Times New Roman"/>
          <w:color w:val="auto"/>
        </w:rPr>
        <w:t xml:space="preserve"> </w:t>
      </w:r>
      <w:r w:rsidRPr="00031A21">
        <w:rPr>
          <w:rFonts w:ascii="Times New Roman" w:hAnsi="Times New Roman" w:cs="Times New Roman"/>
          <w:color w:val="auto"/>
        </w:rPr>
        <w:t xml:space="preserve">- </w:t>
      </w:r>
      <w:proofErr w:type="spellStart"/>
      <w:r w:rsidRPr="00031A21">
        <w:rPr>
          <w:rFonts w:ascii="Times New Roman" w:hAnsi="Times New Roman" w:cs="Times New Roman"/>
          <w:color w:val="auto"/>
        </w:rPr>
        <w:t>smulkiadispersiniai</w:t>
      </w:r>
      <w:proofErr w:type="spellEnd"/>
      <w:r w:rsidRPr="00031A21">
        <w:rPr>
          <w:rFonts w:ascii="Times New Roman" w:hAnsi="Times New Roman" w:cs="Times New Roman"/>
          <w:color w:val="auto"/>
        </w:rPr>
        <w:t xml:space="preserve"> membraniniai </w:t>
      </w:r>
      <w:r w:rsidR="00DC7299" w:rsidRPr="00031A21">
        <w:rPr>
          <w:rFonts w:ascii="Times New Roman" w:hAnsi="Times New Roman" w:cs="Times New Roman"/>
          <w:color w:val="auto"/>
        </w:rPr>
        <w:t xml:space="preserve">EPDM </w:t>
      </w:r>
      <w:r w:rsidRPr="00031A21">
        <w:rPr>
          <w:rFonts w:ascii="Times New Roman" w:hAnsi="Times New Roman" w:cs="Times New Roman"/>
          <w:color w:val="auto"/>
        </w:rPr>
        <w:t>diskiniai ( “lėkštelės”) arba vamzdinio  tipo.</w:t>
      </w:r>
      <w:r w:rsidR="00A55663" w:rsidRPr="00031A21">
        <w:rPr>
          <w:rFonts w:ascii="Times New Roman" w:hAnsi="Times New Roman" w:cs="Times New Roman"/>
          <w:color w:val="auto"/>
        </w:rPr>
        <w:t xml:space="preserve"> </w:t>
      </w:r>
      <w:proofErr w:type="spellStart"/>
      <w:r w:rsidRPr="00031A21">
        <w:rPr>
          <w:rFonts w:ascii="Times New Roman" w:hAnsi="Times New Roman" w:cs="Times New Roman"/>
          <w:color w:val="auto"/>
        </w:rPr>
        <w:t>Aeratorių</w:t>
      </w:r>
      <w:proofErr w:type="spellEnd"/>
      <w:r w:rsidRPr="00031A21">
        <w:rPr>
          <w:rFonts w:ascii="Times New Roman" w:hAnsi="Times New Roman" w:cs="Times New Roman"/>
          <w:color w:val="auto"/>
        </w:rPr>
        <w:t xml:space="preserve"> išdėstymas  turi  atitikti  gamyklos  gamintojos reikalavimus. </w:t>
      </w:r>
    </w:p>
    <w:p w14:paraId="675C9A2C"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Visos  mechaninės  </w:t>
      </w:r>
      <w:r w:rsidRPr="00FB7A5D">
        <w:rPr>
          <w:rFonts w:ascii="Times New Roman" w:hAnsi="Times New Roman" w:cs="Times New Roman"/>
          <w:color w:val="auto"/>
        </w:rPr>
        <w:t xml:space="preserve">įrangos  </w:t>
      </w:r>
      <w:r w:rsidRPr="000731FF">
        <w:rPr>
          <w:rFonts w:ascii="Times New Roman" w:hAnsi="Times New Roman" w:cs="Times New Roman"/>
          <w:color w:val="auto"/>
        </w:rPr>
        <w:t>gamyklos gamintojos techninės  instrukcijos  turi  būti pateiktos  lietuvių  kalba</w:t>
      </w:r>
      <w:r w:rsidR="00EF7702">
        <w:rPr>
          <w:rFonts w:ascii="Times New Roman" w:hAnsi="Times New Roman" w:cs="Times New Roman"/>
          <w:color w:val="auto"/>
        </w:rPr>
        <w:t xml:space="preserve"> </w:t>
      </w:r>
      <w:r w:rsidR="00EF7702" w:rsidRPr="002D341E">
        <w:rPr>
          <w:rFonts w:ascii="Times New Roman" w:hAnsi="Times New Roman" w:cs="Times New Roman"/>
          <w:color w:val="auto"/>
        </w:rPr>
        <w:t>iki statybos užbaigimo procedūros</w:t>
      </w:r>
      <w:r w:rsidRPr="002D341E">
        <w:rPr>
          <w:rFonts w:ascii="Times New Roman" w:hAnsi="Times New Roman" w:cs="Times New Roman"/>
          <w:color w:val="auto"/>
        </w:rPr>
        <w:t>.</w:t>
      </w:r>
      <w:r w:rsidRPr="00031A21">
        <w:rPr>
          <w:rFonts w:ascii="Times New Roman" w:hAnsi="Times New Roman" w:cs="Times New Roman"/>
          <w:color w:val="auto"/>
        </w:rPr>
        <w:t xml:space="preserve">  </w:t>
      </w:r>
    </w:p>
    <w:p w14:paraId="66937C2C" w14:textId="77777777" w:rsidR="00B81B04" w:rsidRPr="00031A21" w:rsidRDefault="00A55663" w:rsidP="009D6666">
      <w:pPr>
        <w:pStyle w:val="Heading2"/>
        <w:numPr>
          <w:ilvl w:val="1"/>
          <w:numId w:val="23"/>
        </w:numPr>
        <w:ind w:left="630" w:hanging="90"/>
        <w:rPr>
          <w:lang w:val="lt-LT"/>
        </w:rPr>
      </w:pPr>
      <w:bookmarkStart w:id="2764" w:name="_Toc520984186"/>
      <w:bookmarkStart w:id="2765" w:name="_Toc521013490"/>
      <w:bookmarkStart w:id="2766" w:name="_Toc180443855"/>
      <w:bookmarkStart w:id="2767" w:name="_Toc487446921"/>
      <w:bookmarkStart w:id="2768" w:name="_Toc458416668"/>
      <w:r w:rsidRPr="00031A21">
        <w:rPr>
          <w:lang w:val="lt-LT"/>
        </w:rPr>
        <w:lastRenderedPageBreak/>
        <w:t>V</w:t>
      </w:r>
      <w:r w:rsidR="00B81B04" w:rsidRPr="00031A21">
        <w:rPr>
          <w:lang w:val="lt-LT"/>
        </w:rPr>
        <w:t>amzdžiai</w:t>
      </w:r>
      <w:bookmarkEnd w:id="2764"/>
      <w:bookmarkEnd w:id="2765"/>
      <w:bookmarkEnd w:id="2766"/>
    </w:p>
    <w:p w14:paraId="430F9D4B" w14:textId="77777777" w:rsidR="00B81B04" w:rsidRPr="00031A21" w:rsidRDefault="00462A48" w:rsidP="009D6666">
      <w:pPr>
        <w:pStyle w:val="Heading3"/>
        <w:numPr>
          <w:ilvl w:val="2"/>
          <w:numId w:val="23"/>
        </w:numPr>
        <w:ind w:hanging="900"/>
        <w:rPr>
          <w:lang w:val="lt-LT"/>
        </w:rPr>
      </w:pPr>
      <w:bookmarkStart w:id="2769" w:name="_Toc180443856"/>
      <w:bookmarkStart w:id="2770" w:name="_Toc520984187"/>
      <w:bookmarkStart w:id="2771" w:name="_Toc521013491"/>
      <w:r>
        <w:rPr>
          <w:lang w:val="lt-LT"/>
        </w:rPr>
        <w:t xml:space="preserve">  </w:t>
      </w:r>
      <w:r w:rsidR="00A55663" w:rsidRPr="00031A21">
        <w:rPr>
          <w:lang w:val="lt-LT"/>
        </w:rPr>
        <w:t xml:space="preserve">Polietileniniai </w:t>
      </w:r>
      <w:r w:rsidR="00B81B04" w:rsidRPr="00031A21">
        <w:rPr>
          <w:lang w:val="lt-LT"/>
        </w:rPr>
        <w:t xml:space="preserve">PE </w:t>
      </w:r>
      <w:r w:rsidR="00A55663" w:rsidRPr="00031A21">
        <w:rPr>
          <w:lang w:val="lt-LT"/>
        </w:rPr>
        <w:t>slėginiai vamzdžiai ir fasoninės dalys</w:t>
      </w:r>
      <w:bookmarkEnd w:id="2769"/>
      <w:r w:rsidR="00A55663" w:rsidRPr="00031A21" w:rsidDel="00A55663">
        <w:rPr>
          <w:lang w:val="lt-LT"/>
        </w:rPr>
        <w:t xml:space="preserve"> </w:t>
      </w:r>
      <w:bookmarkEnd w:id="2770"/>
      <w:bookmarkEnd w:id="2771"/>
    </w:p>
    <w:p w14:paraId="49122302"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PE slėginių bendrosios paskirties vanden</w:t>
      </w:r>
      <w:r w:rsidR="00A55663" w:rsidRPr="00031A21">
        <w:rPr>
          <w:rFonts w:ascii="Times New Roman" w:hAnsi="Times New Roman" w:cs="Times New Roman"/>
          <w:color w:val="auto"/>
        </w:rPr>
        <w:t xml:space="preserve">tiekio ir nuotekų šalinimo </w:t>
      </w:r>
      <w:r w:rsidRPr="00031A21">
        <w:rPr>
          <w:rFonts w:ascii="Times New Roman" w:hAnsi="Times New Roman" w:cs="Times New Roman"/>
          <w:color w:val="auto"/>
        </w:rPr>
        <w:t xml:space="preserve">vamzdžių ir fasoninių dalių išoriniai skersmenys turi atitikti standartus. Jei nenurodyta kitaip, vamzdžiai ir armatūra turi būti tinkami minimaliam PN10 darbiniam slėgiui. </w:t>
      </w:r>
    </w:p>
    <w:p w14:paraId="57D5D89F" w14:textId="77777777" w:rsidR="00B81B04" w:rsidRPr="00031A21" w:rsidRDefault="00462A48" w:rsidP="009D6666">
      <w:pPr>
        <w:pStyle w:val="Heading3"/>
        <w:numPr>
          <w:ilvl w:val="2"/>
          <w:numId w:val="23"/>
        </w:numPr>
        <w:ind w:left="1260"/>
        <w:rPr>
          <w:lang w:val="lt-LT"/>
        </w:rPr>
      </w:pPr>
      <w:bookmarkStart w:id="2772" w:name="_Toc41006103"/>
      <w:bookmarkStart w:id="2773" w:name="_Toc41006511"/>
      <w:bookmarkStart w:id="2774" w:name="_Toc41006919"/>
      <w:bookmarkStart w:id="2775" w:name="_Toc41034206"/>
      <w:bookmarkStart w:id="2776" w:name="_Toc41034615"/>
      <w:bookmarkStart w:id="2777" w:name="_Toc521013492"/>
      <w:bookmarkStart w:id="2778" w:name="_Toc520984188"/>
      <w:bookmarkStart w:id="2779" w:name="_Toc180443857"/>
      <w:bookmarkEnd w:id="2772"/>
      <w:bookmarkEnd w:id="2773"/>
      <w:bookmarkEnd w:id="2774"/>
      <w:bookmarkEnd w:id="2775"/>
      <w:bookmarkEnd w:id="2776"/>
      <w:r>
        <w:rPr>
          <w:lang w:val="lt-LT"/>
        </w:rPr>
        <w:t xml:space="preserve">  </w:t>
      </w:r>
      <w:proofErr w:type="spellStart"/>
      <w:r w:rsidR="00B81B04" w:rsidRPr="00031A21">
        <w:rPr>
          <w:lang w:val="lt-LT"/>
        </w:rPr>
        <w:t>Neplastifikuoto</w:t>
      </w:r>
      <w:proofErr w:type="spellEnd"/>
      <w:r w:rsidR="00B81B04" w:rsidRPr="00031A21">
        <w:rPr>
          <w:lang w:val="lt-LT"/>
        </w:rPr>
        <w:t xml:space="preserve"> </w:t>
      </w:r>
      <w:proofErr w:type="spellStart"/>
      <w:r w:rsidR="00B81B04" w:rsidRPr="00031A21">
        <w:rPr>
          <w:lang w:val="lt-LT"/>
        </w:rPr>
        <w:t>polivinilchlorido</w:t>
      </w:r>
      <w:proofErr w:type="spellEnd"/>
      <w:r w:rsidR="00B81B04" w:rsidRPr="00031A21">
        <w:rPr>
          <w:lang w:val="lt-LT"/>
        </w:rPr>
        <w:t xml:space="preserve"> (PVC) slėginiai vamzdžiai </w:t>
      </w:r>
      <w:bookmarkEnd w:id="2777"/>
      <w:bookmarkEnd w:id="2778"/>
      <w:r w:rsidR="00BC1B7E" w:rsidRPr="00031A21">
        <w:rPr>
          <w:lang w:val="lt-LT"/>
        </w:rPr>
        <w:t>ir fasoninės dalys</w:t>
      </w:r>
      <w:bookmarkEnd w:id="2779"/>
    </w:p>
    <w:p w14:paraId="41E41DE2" w14:textId="77777777" w:rsidR="00B81B04" w:rsidRPr="00031A21" w:rsidRDefault="005D5D0D" w:rsidP="00505F1D">
      <w:pPr>
        <w:ind w:firstLine="567"/>
        <w:jc w:val="both"/>
        <w:rPr>
          <w:rFonts w:ascii="Times New Roman" w:hAnsi="Times New Roman" w:cs="Times New Roman"/>
          <w:color w:val="auto"/>
        </w:rPr>
      </w:pPr>
      <w:proofErr w:type="spellStart"/>
      <w:r w:rsidRPr="00031A21">
        <w:rPr>
          <w:rFonts w:ascii="Times New Roman" w:hAnsi="Times New Roman" w:cs="Times New Roman"/>
          <w:color w:val="auto"/>
        </w:rPr>
        <w:t>Polivinilchloridiniai</w:t>
      </w:r>
      <w:proofErr w:type="spellEnd"/>
      <w:r w:rsidRPr="00031A21">
        <w:rPr>
          <w:rFonts w:ascii="Times New Roman" w:hAnsi="Times New Roman" w:cs="Times New Roman"/>
          <w:color w:val="auto"/>
        </w:rPr>
        <w:t xml:space="preserve"> PVC slėginiai vamzdžiai turi atitikti šiuos ar lygiaverčius standartus: LST ISO 4452-2:2011, DS 972, NS 3621, SS 1776. </w:t>
      </w:r>
      <w:r w:rsidR="00B81B04" w:rsidRPr="00031A21">
        <w:rPr>
          <w:rFonts w:ascii="Times New Roman" w:hAnsi="Times New Roman" w:cs="Times New Roman"/>
          <w:color w:val="auto"/>
        </w:rPr>
        <w:t xml:space="preserve"> Jei nenurodyta kitaip, vamzdžiai ir fasoninės dalys turi būti </w:t>
      </w:r>
      <w:r w:rsidR="006E7535" w:rsidRPr="00031A21">
        <w:rPr>
          <w:rFonts w:ascii="Times New Roman" w:hAnsi="Times New Roman" w:cs="Times New Roman"/>
          <w:color w:val="auto"/>
        </w:rPr>
        <w:t xml:space="preserve">skirti </w:t>
      </w:r>
      <w:r w:rsidR="00B81B04" w:rsidRPr="00031A21">
        <w:rPr>
          <w:rFonts w:ascii="Times New Roman" w:hAnsi="Times New Roman" w:cs="Times New Roman"/>
          <w:color w:val="auto"/>
        </w:rPr>
        <w:t xml:space="preserve">min. PN10 darbo slėgiui. </w:t>
      </w:r>
    </w:p>
    <w:p w14:paraId="675B43F0"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Vamzdžiai ir fasoninė įranga sujungiami movos-įvorės sujungimais su </w:t>
      </w:r>
      <w:proofErr w:type="spellStart"/>
      <w:r w:rsidRPr="00031A21">
        <w:rPr>
          <w:rFonts w:ascii="Times New Roman" w:hAnsi="Times New Roman" w:cs="Times New Roman"/>
          <w:color w:val="auto"/>
        </w:rPr>
        <w:t>elastomero</w:t>
      </w:r>
      <w:proofErr w:type="spellEnd"/>
      <w:r w:rsidRPr="00031A21">
        <w:rPr>
          <w:rFonts w:ascii="Times New Roman" w:hAnsi="Times New Roman" w:cs="Times New Roman"/>
          <w:color w:val="auto"/>
        </w:rPr>
        <w:t xml:space="preserve"> sandarinimo žiedais. </w:t>
      </w:r>
      <w:proofErr w:type="spellStart"/>
      <w:r w:rsidRPr="00031A21">
        <w:rPr>
          <w:rFonts w:ascii="Times New Roman" w:hAnsi="Times New Roman" w:cs="Times New Roman"/>
          <w:color w:val="auto"/>
        </w:rPr>
        <w:t>Tirpiklinio</w:t>
      </w:r>
      <w:proofErr w:type="spellEnd"/>
      <w:r w:rsidRPr="00031A21">
        <w:rPr>
          <w:rFonts w:ascii="Times New Roman" w:hAnsi="Times New Roman" w:cs="Times New Roman"/>
          <w:color w:val="auto"/>
        </w:rPr>
        <w:t xml:space="preserve"> cemento tipo sujungimai </w:t>
      </w:r>
      <w:r w:rsidR="006E7535" w:rsidRPr="00031A21">
        <w:rPr>
          <w:rFonts w:ascii="Times New Roman" w:hAnsi="Times New Roman" w:cs="Times New Roman"/>
          <w:color w:val="auto"/>
        </w:rPr>
        <w:t xml:space="preserve">neturi būti </w:t>
      </w:r>
      <w:r w:rsidRPr="00031A21">
        <w:rPr>
          <w:rFonts w:ascii="Times New Roman" w:hAnsi="Times New Roman" w:cs="Times New Roman"/>
          <w:color w:val="auto"/>
        </w:rPr>
        <w:t xml:space="preserve">nenaudojami. </w:t>
      </w:r>
    </w:p>
    <w:p w14:paraId="334A2A0D"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Galima naudoti plienines ir ketaus fasonines dalis, iš vidaus ir išorės padengtas emaline danga pagal LST EN ISO 11177:2016, arba aliuminio lydinį su nailono ar pan. danga ir aptaisu. </w:t>
      </w:r>
    </w:p>
    <w:p w14:paraId="3F3C02B9"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Su plieniniais ir kaliojo ketaus vamzdžiais fasoninė</w:t>
      </w:r>
      <w:r w:rsidR="006E7535" w:rsidRPr="00031A21">
        <w:rPr>
          <w:rFonts w:ascii="Times New Roman" w:hAnsi="Times New Roman" w:cs="Times New Roman"/>
          <w:color w:val="auto"/>
        </w:rPr>
        <w:t>s</w:t>
      </w:r>
      <w:r w:rsidRPr="00031A21">
        <w:rPr>
          <w:rFonts w:ascii="Times New Roman" w:hAnsi="Times New Roman" w:cs="Times New Roman"/>
          <w:color w:val="auto"/>
        </w:rPr>
        <w:t xml:space="preserve"> dal</w:t>
      </w:r>
      <w:r w:rsidR="006E7535" w:rsidRPr="00031A21">
        <w:rPr>
          <w:rFonts w:ascii="Times New Roman" w:hAnsi="Times New Roman" w:cs="Times New Roman"/>
          <w:color w:val="auto"/>
        </w:rPr>
        <w:t>ys</w:t>
      </w:r>
      <w:r w:rsidRPr="00031A21">
        <w:rPr>
          <w:rFonts w:ascii="Times New Roman" w:hAnsi="Times New Roman" w:cs="Times New Roman"/>
          <w:color w:val="auto"/>
        </w:rPr>
        <w:t xml:space="preserve"> </w:t>
      </w:r>
      <w:r w:rsidR="006E7535" w:rsidRPr="00031A21">
        <w:rPr>
          <w:rFonts w:ascii="Times New Roman" w:hAnsi="Times New Roman" w:cs="Times New Roman"/>
          <w:color w:val="auto"/>
        </w:rPr>
        <w:t xml:space="preserve">turi būti </w:t>
      </w:r>
      <w:r w:rsidRPr="00031A21">
        <w:rPr>
          <w:rFonts w:ascii="Times New Roman" w:hAnsi="Times New Roman" w:cs="Times New Roman"/>
          <w:color w:val="auto"/>
        </w:rPr>
        <w:t>jungiam</w:t>
      </w:r>
      <w:r w:rsidR="006E7535" w:rsidRPr="00031A21">
        <w:rPr>
          <w:rFonts w:ascii="Times New Roman" w:hAnsi="Times New Roman" w:cs="Times New Roman"/>
          <w:color w:val="auto"/>
        </w:rPr>
        <w:t>os</w:t>
      </w:r>
      <w:r w:rsidRPr="00031A21">
        <w:rPr>
          <w:rFonts w:ascii="Times New Roman" w:hAnsi="Times New Roman" w:cs="Times New Roman"/>
          <w:color w:val="auto"/>
        </w:rPr>
        <w:t xml:space="preserve"> </w:t>
      </w:r>
      <w:proofErr w:type="spellStart"/>
      <w:r w:rsidRPr="00031A21">
        <w:rPr>
          <w:rFonts w:ascii="Times New Roman" w:hAnsi="Times New Roman" w:cs="Times New Roman"/>
          <w:color w:val="auto"/>
        </w:rPr>
        <w:t>flanšais</w:t>
      </w:r>
      <w:proofErr w:type="spellEnd"/>
      <w:r w:rsidRPr="00031A21">
        <w:rPr>
          <w:rFonts w:ascii="Times New Roman" w:hAnsi="Times New Roman" w:cs="Times New Roman"/>
          <w:color w:val="auto"/>
        </w:rPr>
        <w:t xml:space="preserve"> ar movomis, pagamintais iš kaliojo ketaus, plieno ar aliuminio lydinio. Nuo korozijos plieninės fasoninės dalys </w:t>
      </w:r>
      <w:r w:rsidR="006E7535" w:rsidRPr="00031A21">
        <w:rPr>
          <w:rFonts w:ascii="Times New Roman" w:hAnsi="Times New Roman" w:cs="Times New Roman"/>
          <w:color w:val="auto"/>
        </w:rPr>
        <w:t xml:space="preserve">turi būti </w:t>
      </w:r>
      <w:r w:rsidRPr="00031A21">
        <w:rPr>
          <w:rFonts w:ascii="Times New Roman" w:hAnsi="Times New Roman" w:cs="Times New Roman"/>
          <w:color w:val="auto"/>
        </w:rPr>
        <w:t>apsaugomos emalinėmis sistemomis.</w:t>
      </w:r>
    </w:p>
    <w:p w14:paraId="7C41506A" w14:textId="77777777" w:rsidR="005D5D0D" w:rsidRPr="00031A21" w:rsidRDefault="005D5D0D" w:rsidP="005D5D0D">
      <w:pPr>
        <w:ind w:firstLine="567"/>
        <w:jc w:val="both"/>
        <w:rPr>
          <w:rFonts w:ascii="Times New Roman" w:hAnsi="Times New Roman" w:cs="Times New Roman"/>
          <w:color w:val="auto"/>
        </w:rPr>
      </w:pPr>
      <w:r w:rsidRPr="00031A21">
        <w:rPr>
          <w:rFonts w:ascii="Times New Roman" w:hAnsi="Times New Roman" w:cs="Times New Roman"/>
          <w:color w:val="auto"/>
        </w:rPr>
        <w:t xml:space="preserve">Jeigu terpė yra netinkama, </w:t>
      </w:r>
      <w:proofErr w:type="spellStart"/>
      <w:r w:rsidRPr="00031A21">
        <w:rPr>
          <w:rFonts w:ascii="Times New Roman" w:hAnsi="Times New Roman" w:cs="Times New Roman"/>
          <w:color w:val="auto"/>
        </w:rPr>
        <w:t>neplastifikuoti</w:t>
      </w:r>
      <w:proofErr w:type="spellEnd"/>
      <w:r w:rsidRPr="00031A21">
        <w:rPr>
          <w:rFonts w:ascii="Times New Roman" w:hAnsi="Times New Roman" w:cs="Times New Roman"/>
          <w:color w:val="auto"/>
        </w:rPr>
        <w:t xml:space="preserve"> PVC (NPVC) neturi būti naudojami.</w:t>
      </w:r>
    </w:p>
    <w:p w14:paraId="70B6F135" w14:textId="77777777" w:rsidR="00B81B04" w:rsidRPr="00031A21" w:rsidRDefault="00462A48" w:rsidP="009D6666">
      <w:pPr>
        <w:pStyle w:val="Heading3"/>
        <w:numPr>
          <w:ilvl w:val="2"/>
          <w:numId w:val="23"/>
        </w:numPr>
        <w:ind w:left="1260"/>
        <w:rPr>
          <w:lang w:val="lt-LT"/>
        </w:rPr>
      </w:pPr>
      <w:bookmarkStart w:id="2780" w:name="_Toc520984189"/>
      <w:bookmarkStart w:id="2781" w:name="_Toc521013493"/>
      <w:bookmarkStart w:id="2782" w:name="_Toc180443858"/>
      <w:r>
        <w:rPr>
          <w:lang w:val="lt-LT"/>
        </w:rPr>
        <w:t xml:space="preserve">  </w:t>
      </w:r>
      <w:proofErr w:type="spellStart"/>
      <w:r w:rsidR="00B81B04" w:rsidRPr="00031A21">
        <w:rPr>
          <w:lang w:val="lt-LT"/>
        </w:rPr>
        <w:t>Neplastifikuoto</w:t>
      </w:r>
      <w:proofErr w:type="spellEnd"/>
      <w:r w:rsidR="00B81B04" w:rsidRPr="00031A21">
        <w:rPr>
          <w:lang w:val="lt-LT"/>
        </w:rPr>
        <w:t xml:space="preserve"> </w:t>
      </w:r>
      <w:proofErr w:type="spellStart"/>
      <w:r w:rsidR="00B81B04" w:rsidRPr="00031A21">
        <w:rPr>
          <w:lang w:val="lt-LT"/>
        </w:rPr>
        <w:t>polivinilchlorido</w:t>
      </w:r>
      <w:proofErr w:type="spellEnd"/>
      <w:r w:rsidR="00B81B04" w:rsidRPr="00031A21">
        <w:rPr>
          <w:lang w:val="lt-LT"/>
        </w:rPr>
        <w:t xml:space="preserve"> (PVC) </w:t>
      </w:r>
      <w:r w:rsidR="00511610" w:rsidRPr="00031A21">
        <w:rPr>
          <w:lang w:val="lt-LT"/>
        </w:rPr>
        <w:t>savitakiniai</w:t>
      </w:r>
      <w:r w:rsidR="00B81B04" w:rsidRPr="00031A21">
        <w:rPr>
          <w:lang w:val="lt-LT"/>
        </w:rPr>
        <w:t xml:space="preserve"> vamzdžiai ir fasoninė įranga </w:t>
      </w:r>
      <w:proofErr w:type="spellStart"/>
      <w:r w:rsidR="00B81B04" w:rsidRPr="00031A21">
        <w:rPr>
          <w:lang w:val="lt-LT"/>
        </w:rPr>
        <w:t>savitakos</w:t>
      </w:r>
      <w:proofErr w:type="spellEnd"/>
      <w:r w:rsidR="00B81B04" w:rsidRPr="00031A21">
        <w:rPr>
          <w:lang w:val="lt-LT"/>
        </w:rPr>
        <w:t xml:space="preserve"> kolektoriams</w:t>
      </w:r>
      <w:bookmarkEnd w:id="2780"/>
      <w:bookmarkEnd w:id="2781"/>
      <w:bookmarkEnd w:id="2782"/>
    </w:p>
    <w:bookmarkEnd w:id="2767"/>
    <w:bookmarkEnd w:id="2768"/>
    <w:p w14:paraId="35508474"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PVC vamzdžių ir fasoninės įrangos išoriniai skersmenys turi atitikti standartą LST EN 1401-1:2004-9. </w:t>
      </w:r>
    </w:p>
    <w:p w14:paraId="6CF615E7"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Vamzdžiai ir fasoninė įranga sujungiami movos-įvorės sujungimais su </w:t>
      </w:r>
      <w:proofErr w:type="spellStart"/>
      <w:r w:rsidRPr="00031A21">
        <w:rPr>
          <w:rFonts w:ascii="Times New Roman" w:hAnsi="Times New Roman" w:cs="Times New Roman"/>
          <w:color w:val="auto"/>
        </w:rPr>
        <w:t>elastomero</w:t>
      </w:r>
      <w:proofErr w:type="spellEnd"/>
      <w:r w:rsidRPr="00031A21">
        <w:rPr>
          <w:rFonts w:ascii="Times New Roman" w:hAnsi="Times New Roman" w:cs="Times New Roman"/>
          <w:color w:val="auto"/>
        </w:rPr>
        <w:t xml:space="preserve"> sandarinimo žiedais. </w:t>
      </w:r>
      <w:proofErr w:type="spellStart"/>
      <w:r w:rsidRPr="00031A21">
        <w:rPr>
          <w:rFonts w:ascii="Times New Roman" w:hAnsi="Times New Roman" w:cs="Times New Roman"/>
          <w:color w:val="auto"/>
        </w:rPr>
        <w:t>Tirpiklinio</w:t>
      </w:r>
      <w:proofErr w:type="spellEnd"/>
      <w:r w:rsidRPr="00031A21">
        <w:rPr>
          <w:rFonts w:ascii="Times New Roman" w:hAnsi="Times New Roman" w:cs="Times New Roman"/>
          <w:color w:val="auto"/>
        </w:rPr>
        <w:t xml:space="preserve"> cemento tipo sujungimai nenaudojami. </w:t>
      </w:r>
    </w:p>
    <w:p w14:paraId="37B32EDD"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Naudotinos vamzdžių klasės </w:t>
      </w:r>
      <w:r w:rsidR="00BC1B7E" w:rsidRPr="00031A21">
        <w:rPr>
          <w:rFonts w:ascii="Times New Roman" w:hAnsi="Times New Roman" w:cs="Times New Roman"/>
          <w:color w:val="auto"/>
        </w:rPr>
        <w:t>turi būti nurodomos</w:t>
      </w:r>
      <w:r w:rsidRPr="00031A21">
        <w:rPr>
          <w:rFonts w:ascii="Times New Roman" w:hAnsi="Times New Roman" w:cs="Times New Roman"/>
          <w:color w:val="auto"/>
        </w:rPr>
        <w:t xml:space="preserve"> techninėse statinio Projekto specifikacijose ir brėžiniuose.</w:t>
      </w:r>
    </w:p>
    <w:p w14:paraId="70199625" w14:textId="77777777" w:rsidR="00B81B04" w:rsidRPr="00031A21" w:rsidRDefault="00462A48" w:rsidP="009D6666">
      <w:pPr>
        <w:pStyle w:val="Heading3"/>
        <w:numPr>
          <w:ilvl w:val="2"/>
          <w:numId w:val="23"/>
        </w:numPr>
        <w:ind w:hanging="900"/>
        <w:rPr>
          <w:lang w:val="lt-LT"/>
        </w:rPr>
      </w:pPr>
      <w:bookmarkStart w:id="2783" w:name="_Toc521013494"/>
      <w:bookmarkStart w:id="2784" w:name="_Toc520984190"/>
      <w:bookmarkStart w:id="2785" w:name="_Toc180443859"/>
      <w:r>
        <w:rPr>
          <w:lang w:val="lt-LT"/>
        </w:rPr>
        <w:t xml:space="preserve">  </w:t>
      </w:r>
      <w:r w:rsidR="00B81B04" w:rsidRPr="00031A21">
        <w:rPr>
          <w:lang w:val="lt-LT"/>
        </w:rPr>
        <w:t>Polietileno PE100 RC slėgio vamzdžiai ir fasoninės dalys</w:t>
      </w:r>
      <w:bookmarkEnd w:id="2783"/>
      <w:bookmarkEnd w:id="2784"/>
      <w:bookmarkEnd w:id="2785"/>
    </w:p>
    <w:p w14:paraId="20A1FCAF"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Dviejų sluoksnių PE100 RC slėgio vamzdžiai su 10 proc. sienelės storio viršutiniu indikaciniu sluoksniu </w:t>
      </w:r>
      <w:r w:rsidR="00BC1B7E" w:rsidRPr="00031A21">
        <w:rPr>
          <w:rFonts w:ascii="Times New Roman" w:hAnsi="Times New Roman" w:cs="Times New Roman"/>
          <w:color w:val="auto"/>
        </w:rPr>
        <w:t xml:space="preserve">gali būti </w:t>
      </w:r>
      <w:r w:rsidRPr="00031A21">
        <w:rPr>
          <w:rFonts w:ascii="Times New Roman" w:hAnsi="Times New Roman" w:cs="Times New Roman"/>
          <w:color w:val="auto"/>
        </w:rPr>
        <w:t>naudojami nuotekų ir vandentiekio tinklams tiesti tranšėjoje be pagrindo, jei atlikus detalius geologinius tyrinėjimus nesutinkami silpni gruntai, ir nuotekų ir vandentiekio tinklams rekonstruoti</w:t>
      </w:r>
      <w:r w:rsidR="00BC1B7E" w:rsidRPr="00031A21">
        <w:rPr>
          <w:rFonts w:ascii="Times New Roman" w:hAnsi="Times New Roman" w:cs="Times New Roman"/>
          <w:color w:val="auto"/>
        </w:rPr>
        <w:t>,</w:t>
      </w:r>
      <w:r w:rsidRPr="00031A21">
        <w:rPr>
          <w:rFonts w:ascii="Times New Roman" w:hAnsi="Times New Roman" w:cs="Times New Roman"/>
          <w:color w:val="auto"/>
        </w:rPr>
        <w:t xml:space="preserve"> naudojant laisvo įtraukimo metodiką.</w:t>
      </w:r>
    </w:p>
    <w:p w14:paraId="01678724"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PE110 RC slėgio vamzdžiai su apsauginiu išoriniu sluoksniu</w:t>
      </w:r>
      <w:r w:rsidR="00BC1B7E" w:rsidRPr="00031A21">
        <w:rPr>
          <w:rFonts w:ascii="Times New Roman" w:hAnsi="Times New Roman" w:cs="Times New Roman"/>
          <w:color w:val="auto"/>
        </w:rPr>
        <w:t>,</w:t>
      </w:r>
      <w:r w:rsidRPr="00031A21">
        <w:rPr>
          <w:rFonts w:ascii="Times New Roman" w:hAnsi="Times New Roman" w:cs="Times New Roman"/>
          <w:color w:val="auto"/>
        </w:rPr>
        <w:t xml:space="preserve"> atspariu įpjovima</w:t>
      </w:r>
      <w:r w:rsidR="00BC1B7E" w:rsidRPr="00031A21">
        <w:rPr>
          <w:rFonts w:ascii="Times New Roman" w:hAnsi="Times New Roman" w:cs="Times New Roman"/>
          <w:color w:val="auto"/>
        </w:rPr>
        <w:t>m</w:t>
      </w:r>
      <w:r w:rsidRPr="00031A21">
        <w:rPr>
          <w:rFonts w:ascii="Times New Roman" w:hAnsi="Times New Roman" w:cs="Times New Roman"/>
          <w:color w:val="auto"/>
        </w:rPr>
        <w:t>s</w:t>
      </w:r>
      <w:r w:rsidR="00BC1B7E" w:rsidRPr="00031A21">
        <w:rPr>
          <w:rFonts w:ascii="Times New Roman" w:hAnsi="Times New Roman" w:cs="Times New Roman"/>
          <w:color w:val="auto"/>
        </w:rPr>
        <w:t>, gali būti</w:t>
      </w:r>
      <w:r w:rsidRPr="00031A21">
        <w:rPr>
          <w:rFonts w:ascii="Times New Roman" w:hAnsi="Times New Roman" w:cs="Times New Roman"/>
          <w:color w:val="auto"/>
        </w:rPr>
        <w:t xml:space="preserve"> naudojami tinklams tiesti gręžimo būdu.</w:t>
      </w:r>
    </w:p>
    <w:p w14:paraId="7BB82114"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Jei nenurodoma kitaip, vamzdžiai ir fasoninės dalys turi būti tinkami minimaliam PN10 darbinam slėgiui.</w:t>
      </w:r>
    </w:p>
    <w:p w14:paraId="61D9F486"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Vamzdžiai ir fasoninės dalys turi būti skirti nuotekoms.</w:t>
      </w:r>
    </w:p>
    <w:p w14:paraId="0186B298"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PE vamzdžiai jungiami sandūriniu suvirinimu ir naudojant elektra virinamas movas. Jungiant suvirinimu ir elektriniu sulydimu, būtina tiksliai laikytis vamzdžių gamintojo nurodymų,</w:t>
      </w:r>
    </w:p>
    <w:p w14:paraId="277E12A3" w14:textId="77777777" w:rsidR="00E67316" w:rsidRPr="00031A21" w:rsidRDefault="00B81B04" w:rsidP="00462A48">
      <w:pPr>
        <w:ind w:firstLine="567"/>
        <w:jc w:val="both"/>
        <w:rPr>
          <w:rFonts w:ascii="Times New Roman" w:hAnsi="Times New Roman" w:cs="Times New Roman"/>
          <w:color w:val="auto"/>
        </w:rPr>
      </w:pPr>
      <w:r w:rsidRPr="00031A21">
        <w:rPr>
          <w:rFonts w:ascii="Times New Roman" w:hAnsi="Times New Roman" w:cs="Times New Roman"/>
          <w:color w:val="auto"/>
        </w:rPr>
        <w:t xml:space="preserve">Su ketinėmis fasoninėmis dalimis PE vamzdžiai jungiami pagal EN 1092-2 ar </w:t>
      </w:r>
      <w:proofErr w:type="spellStart"/>
      <w:r w:rsidRPr="00031A21">
        <w:rPr>
          <w:rFonts w:ascii="Times New Roman" w:hAnsi="Times New Roman" w:cs="Times New Roman"/>
          <w:color w:val="auto"/>
        </w:rPr>
        <w:t>ekv</w:t>
      </w:r>
      <w:proofErr w:type="spellEnd"/>
      <w:r w:rsidRPr="00031A21">
        <w:rPr>
          <w:rFonts w:ascii="Times New Roman" w:hAnsi="Times New Roman" w:cs="Times New Roman"/>
          <w:color w:val="auto"/>
        </w:rPr>
        <w:t>. reikalavimus, naudojant pritvirtinamus PE atvamzdžius.</w:t>
      </w:r>
      <w:bookmarkStart w:id="2786" w:name="_Toc520984191"/>
      <w:bookmarkStart w:id="2787" w:name="_Toc521013495"/>
    </w:p>
    <w:p w14:paraId="2A9DD182" w14:textId="77777777" w:rsidR="00B81B04" w:rsidRPr="00031A21" w:rsidRDefault="00B81B04" w:rsidP="009D6666">
      <w:pPr>
        <w:pStyle w:val="Heading2"/>
        <w:numPr>
          <w:ilvl w:val="1"/>
          <w:numId w:val="23"/>
        </w:numPr>
        <w:ind w:left="720" w:hanging="180"/>
        <w:rPr>
          <w:lang w:val="lt-LT"/>
        </w:rPr>
      </w:pPr>
      <w:bookmarkStart w:id="2788" w:name="_Toc41006107"/>
      <w:bookmarkStart w:id="2789" w:name="_Toc41006515"/>
      <w:bookmarkStart w:id="2790" w:name="_Toc41006923"/>
      <w:bookmarkStart w:id="2791" w:name="_Toc41034210"/>
      <w:bookmarkStart w:id="2792" w:name="_Toc41034619"/>
      <w:bookmarkStart w:id="2793" w:name="_Toc180443860"/>
      <w:bookmarkEnd w:id="2788"/>
      <w:bookmarkEnd w:id="2789"/>
      <w:bookmarkEnd w:id="2790"/>
      <w:bookmarkEnd w:id="2791"/>
      <w:bookmarkEnd w:id="2792"/>
      <w:r w:rsidRPr="00031A21">
        <w:rPr>
          <w:lang w:val="lt-LT"/>
        </w:rPr>
        <w:t>Technologiniai vamzdynai</w:t>
      </w:r>
      <w:bookmarkEnd w:id="2786"/>
      <w:bookmarkEnd w:id="2787"/>
      <w:bookmarkEnd w:id="2793"/>
    </w:p>
    <w:p w14:paraId="037B227D" w14:textId="77777777" w:rsidR="0030173B" w:rsidRPr="00031A21" w:rsidRDefault="00E73A0A"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Planuojamame sklype turi būti pakloti visi </w:t>
      </w:r>
      <w:r w:rsidR="00DA264C" w:rsidRPr="00031A21">
        <w:rPr>
          <w:rFonts w:ascii="Times New Roman" w:hAnsi="Times New Roman" w:cs="Times New Roman"/>
          <w:color w:val="auto"/>
        </w:rPr>
        <w:t xml:space="preserve">naujų valymo įrenginių eksploatacijai reikalingi </w:t>
      </w:r>
      <w:r w:rsidRPr="00031A21">
        <w:rPr>
          <w:rFonts w:ascii="Times New Roman" w:hAnsi="Times New Roman" w:cs="Times New Roman"/>
          <w:color w:val="auto"/>
        </w:rPr>
        <w:t>inžineriniai tinklai. Tinklų ilgiai priklausys nuo konkrečių Konkurso dalyvio/Rangovo siūlomų sprendinių planuojamame sklype. Atkreipiamas Rangovo dėmesys, kad esami tinklai, trukdantys naujai statybai</w:t>
      </w:r>
      <w:r w:rsidR="00DA264C" w:rsidRPr="00031A21">
        <w:rPr>
          <w:rFonts w:ascii="Times New Roman" w:hAnsi="Times New Roman" w:cs="Times New Roman"/>
          <w:color w:val="auto"/>
        </w:rPr>
        <w:t>,</w:t>
      </w:r>
      <w:r w:rsidRPr="00031A21">
        <w:rPr>
          <w:rFonts w:ascii="Times New Roman" w:hAnsi="Times New Roman" w:cs="Times New Roman"/>
          <w:color w:val="auto"/>
        </w:rPr>
        <w:t xml:space="preserve"> turi būti perkloti.</w:t>
      </w:r>
      <w:r w:rsidR="0030173B" w:rsidRPr="00031A21">
        <w:rPr>
          <w:rFonts w:ascii="Times New Roman" w:hAnsi="Times New Roman" w:cs="Times New Roman"/>
          <w:color w:val="auto"/>
        </w:rPr>
        <w:t xml:space="preserve"> Sklypo tinkluose numatomi gelžbetoniniai šuliniai turi būti </w:t>
      </w:r>
      <w:r w:rsidR="0030173B" w:rsidRPr="00031A21">
        <w:rPr>
          <w:rFonts w:ascii="Times New Roman" w:hAnsi="Times New Roman" w:cs="Times New Roman"/>
          <w:color w:val="auto"/>
        </w:rPr>
        <w:lastRenderedPageBreak/>
        <w:t xml:space="preserve">nelaidūs vandeniui. Savitakinės </w:t>
      </w:r>
      <w:proofErr w:type="spellStart"/>
      <w:r w:rsidR="0030173B" w:rsidRPr="00031A21">
        <w:rPr>
          <w:rFonts w:ascii="Times New Roman" w:hAnsi="Times New Roman" w:cs="Times New Roman"/>
          <w:color w:val="auto"/>
        </w:rPr>
        <w:t>nuotekynės</w:t>
      </w:r>
      <w:proofErr w:type="spellEnd"/>
      <w:r w:rsidR="0030173B" w:rsidRPr="00031A21">
        <w:rPr>
          <w:rFonts w:ascii="Times New Roman" w:hAnsi="Times New Roman" w:cs="Times New Roman"/>
          <w:color w:val="auto"/>
        </w:rPr>
        <w:t xml:space="preserve"> šuliniams </w:t>
      </w:r>
      <w:r w:rsidR="00DA264C" w:rsidRPr="00031A21">
        <w:rPr>
          <w:rFonts w:ascii="Times New Roman" w:hAnsi="Times New Roman" w:cs="Times New Roman"/>
          <w:color w:val="auto"/>
        </w:rPr>
        <w:t xml:space="preserve">turi būti </w:t>
      </w:r>
      <w:r w:rsidR="0030173B" w:rsidRPr="00031A21">
        <w:rPr>
          <w:rFonts w:ascii="Times New Roman" w:hAnsi="Times New Roman" w:cs="Times New Roman"/>
          <w:color w:val="auto"/>
        </w:rPr>
        <w:t>naudojami g/b žiedai</w:t>
      </w:r>
      <w:r w:rsidR="008573F5" w:rsidRPr="00031A21">
        <w:rPr>
          <w:rFonts w:ascii="Times New Roman" w:hAnsi="Times New Roman" w:cs="Times New Roman"/>
          <w:color w:val="auto"/>
        </w:rPr>
        <w:t xml:space="preserve">, </w:t>
      </w:r>
      <w:r w:rsidR="0030173B" w:rsidRPr="00031A21">
        <w:rPr>
          <w:rFonts w:ascii="Times New Roman" w:hAnsi="Times New Roman" w:cs="Times New Roman"/>
          <w:color w:val="auto"/>
        </w:rPr>
        <w:t xml:space="preserve">pagaminti </w:t>
      </w:r>
      <w:proofErr w:type="spellStart"/>
      <w:r w:rsidR="0030173B" w:rsidRPr="00031A21">
        <w:rPr>
          <w:rFonts w:ascii="Times New Roman" w:hAnsi="Times New Roman" w:cs="Times New Roman"/>
          <w:color w:val="auto"/>
        </w:rPr>
        <w:t>vibropresavimo</w:t>
      </w:r>
      <w:proofErr w:type="spellEnd"/>
      <w:r w:rsidR="0030173B" w:rsidRPr="00031A21">
        <w:rPr>
          <w:rFonts w:ascii="Times New Roman" w:hAnsi="Times New Roman" w:cs="Times New Roman"/>
          <w:color w:val="auto"/>
        </w:rPr>
        <w:t xml:space="preserve"> būdu</w:t>
      </w:r>
      <w:r w:rsidR="008573F5" w:rsidRPr="00031A21">
        <w:rPr>
          <w:rFonts w:ascii="Times New Roman" w:hAnsi="Times New Roman" w:cs="Times New Roman"/>
          <w:color w:val="auto"/>
        </w:rPr>
        <w:t>.</w:t>
      </w:r>
      <w:r w:rsidR="0030173B" w:rsidRPr="00031A21">
        <w:rPr>
          <w:rFonts w:ascii="Times New Roman" w:hAnsi="Times New Roman" w:cs="Times New Roman"/>
          <w:color w:val="auto"/>
        </w:rPr>
        <w:t xml:space="preserve"> </w:t>
      </w:r>
      <w:r w:rsidR="008573F5" w:rsidRPr="00031A21">
        <w:rPr>
          <w:rFonts w:ascii="Times New Roman" w:hAnsi="Times New Roman" w:cs="Times New Roman"/>
          <w:color w:val="auto"/>
        </w:rPr>
        <w:t>Ž</w:t>
      </w:r>
      <w:r w:rsidR="0030173B" w:rsidRPr="00031A21">
        <w:rPr>
          <w:rFonts w:ascii="Times New Roman" w:hAnsi="Times New Roman" w:cs="Times New Roman"/>
          <w:color w:val="auto"/>
        </w:rPr>
        <w:t>iedai turi būti su užlankais.</w:t>
      </w:r>
    </w:p>
    <w:p w14:paraId="25E6BE5C"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Vamzdynas turi būti suprojektuotas ir įrengtas taip, kad jokie hidrauliniai smūgiai ar savojo konstrukcijos svorio apkrovos nebūtų perduodamos į įrenginių (orapūčių ir pan.) </w:t>
      </w:r>
      <w:proofErr w:type="spellStart"/>
      <w:r w:rsidRPr="00031A21">
        <w:rPr>
          <w:rFonts w:ascii="Times New Roman" w:hAnsi="Times New Roman" w:cs="Times New Roman"/>
          <w:color w:val="auto"/>
        </w:rPr>
        <w:t>flanšus</w:t>
      </w:r>
      <w:proofErr w:type="spellEnd"/>
      <w:r w:rsidRPr="00031A21">
        <w:rPr>
          <w:rFonts w:ascii="Times New Roman" w:hAnsi="Times New Roman" w:cs="Times New Roman"/>
          <w:color w:val="auto"/>
        </w:rPr>
        <w:t>, korpusus ar kitą mechaninę įrangą.</w:t>
      </w:r>
    </w:p>
    <w:p w14:paraId="2021A04F" w14:textId="77777777" w:rsidR="00B81B04" w:rsidRPr="00031A21" w:rsidRDefault="00B81B04" w:rsidP="00173043">
      <w:pPr>
        <w:ind w:firstLine="567"/>
        <w:jc w:val="both"/>
        <w:rPr>
          <w:rFonts w:ascii="Times New Roman" w:hAnsi="Times New Roman" w:cs="Times New Roman"/>
          <w:color w:val="auto"/>
        </w:rPr>
      </w:pPr>
      <w:r w:rsidRPr="00031A21">
        <w:rPr>
          <w:rFonts w:ascii="Times New Roman" w:hAnsi="Times New Roman" w:cs="Times New Roman"/>
          <w:color w:val="auto"/>
        </w:rPr>
        <w:t xml:space="preserve">Visi </w:t>
      </w:r>
      <w:proofErr w:type="spellStart"/>
      <w:r w:rsidRPr="00031A21">
        <w:rPr>
          <w:rFonts w:ascii="Times New Roman" w:hAnsi="Times New Roman" w:cs="Times New Roman"/>
          <w:color w:val="auto"/>
        </w:rPr>
        <w:t>flanšai</w:t>
      </w:r>
      <w:proofErr w:type="spellEnd"/>
      <w:r w:rsidRPr="00031A21">
        <w:rPr>
          <w:rFonts w:ascii="Times New Roman" w:hAnsi="Times New Roman" w:cs="Times New Roman"/>
          <w:color w:val="auto"/>
        </w:rPr>
        <w:t xml:space="preserve"> turi atitikti LST EN 1092-1:2007+A1:2013 ar lygiavertį standartą. </w:t>
      </w:r>
    </w:p>
    <w:p w14:paraId="450FC077" w14:textId="77777777" w:rsidR="00B81B04" w:rsidRPr="00031A21" w:rsidRDefault="00B81B04" w:rsidP="009D6666">
      <w:pPr>
        <w:pStyle w:val="Heading3"/>
        <w:numPr>
          <w:ilvl w:val="2"/>
          <w:numId w:val="23"/>
        </w:numPr>
        <w:ind w:hanging="900"/>
        <w:rPr>
          <w:lang w:val="lt-LT"/>
        </w:rPr>
      </w:pPr>
      <w:bookmarkStart w:id="2794" w:name="_Toc456970129"/>
      <w:bookmarkStart w:id="2795" w:name="_Toc520984194"/>
      <w:bookmarkStart w:id="2796" w:name="_Toc521013498"/>
      <w:bookmarkStart w:id="2797" w:name="_Toc487446933"/>
      <w:bookmarkStart w:id="2798" w:name="_Toc454205386"/>
      <w:bookmarkStart w:id="2799" w:name="_Toc180443863"/>
      <w:r w:rsidRPr="00031A21">
        <w:rPr>
          <w:lang w:val="lt-LT"/>
        </w:rPr>
        <w:t>Nerūdijančio plieno vamzdžiai</w:t>
      </w:r>
      <w:bookmarkEnd w:id="2794"/>
      <w:bookmarkEnd w:id="2795"/>
      <w:bookmarkEnd w:id="2796"/>
      <w:bookmarkEnd w:id="2797"/>
      <w:bookmarkEnd w:id="2798"/>
      <w:bookmarkEnd w:id="2799"/>
    </w:p>
    <w:p w14:paraId="08577B8C"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Visas nerūdijantis plienas</w:t>
      </w:r>
      <w:r w:rsidR="00F03B29" w:rsidRPr="00031A21">
        <w:rPr>
          <w:rFonts w:ascii="Times New Roman" w:hAnsi="Times New Roman" w:cs="Times New Roman"/>
          <w:color w:val="auto"/>
        </w:rPr>
        <w:t>, jei naudojamas</w:t>
      </w:r>
      <w:r w:rsidRPr="00031A21">
        <w:rPr>
          <w:rFonts w:ascii="Times New Roman" w:hAnsi="Times New Roman" w:cs="Times New Roman"/>
          <w:color w:val="auto"/>
        </w:rPr>
        <w:t xml:space="preserve"> vamzdžiams ir fasoninėms detalėms turi būti iš AISI 316 arba kitos ne prastesnės nerūdijančio plieno klasės.</w:t>
      </w:r>
      <w:r w:rsidR="00E67316" w:rsidRPr="00031A21">
        <w:rPr>
          <w:rFonts w:ascii="Times New Roman" w:hAnsi="Times New Roman" w:cs="Times New Roman"/>
          <w:color w:val="auto"/>
        </w:rPr>
        <w:t xml:space="preserve"> Oro vamzdynai </w:t>
      </w:r>
      <w:r w:rsidR="00A61899" w:rsidRPr="00031A21">
        <w:rPr>
          <w:rFonts w:ascii="Times New Roman" w:hAnsi="Times New Roman" w:cs="Times New Roman"/>
          <w:color w:val="auto"/>
        </w:rPr>
        <w:t>orapūčių talpoje</w:t>
      </w:r>
      <w:r w:rsidR="00F03B29" w:rsidRPr="00031A21">
        <w:rPr>
          <w:rFonts w:ascii="Times New Roman" w:hAnsi="Times New Roman" w:cs="Times New Roman"/>
          <w:color w:val="auto"/>
        </w:rPr>
        <w:t xml:space="preserve"> gali</w:t>
      </w:r>
      <w:r w:rsidR="00A61899" w:rsidRPr="00031A21">
        <w:rPr>
          <w:rFonts w:ascii="Times New Roman" w:hAnsi="Times New Roman" w:cs="Times New Roman"/>
          <w:color w:val="auto"/>
        </w:rPr>
        <w:t xml:space="preserve"> būti</w:t>
      </w:r>
      <w:r w:rsidR="00E67316" w:rsidRPr="00031A21">
        <w:rPr>
          <w:rFonts w:ascii="Times New Roman" w:hAnsi="Times New Roman" w:cs="Times New Roman"/>
          <w:color w:val="auto"/>
        </w:rPr>
        <w:t xml:space="preserve"> AISI 3</w:t>
      </w:r>
      <w:r w:rsidR="00062B3C" w:rsidRPr="00031A21">
        <w:rPr>
          <w:rFonts w:ascii="Times New Roman" w:hAnsi="Times New Roman" w:cs="Times New Roman"/>
          <w:color w:val="auto"/>
        </w:rPr>
        <w:t>04</w:t>
      </w:r>
      <w:r w:rsidR="00E67316" w:rsidRPr="00031A21">
        <w:rPr>
          <w:rFonts w:ascii="Times New Roman" w:hAnsi="Times New Roman" w:cs="Times New Roman"/>
          <w:color w:val="auto"/>
        </w:rPr>
        <w:t xml:space="preserve"> plieno klasės.</w:t>
      </w:r>
    </w:p>
    <w:p w14:paraId="1F2B71A5"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Turi būti naudojami tiesūs ISO dydžio vamzdžiai (standartai EN 10217-7:2015, EN 10296-2:2005,  DIN 17457, AD2000 W2). Naudojamų vamzdžių sienelių storis turi būti ne mažesnis ne</w:t>
      </w:r>
      <w:r w:rsidR="00F90D20" w:rsidRPr="00031A21">
        <w:rPr>
          <w:rFonts w:ascii="Times New Roman" w:hAnsi="Times New Roman" w:cs="Times New Roman"/>
          <w:color w:val="auto"/>
        </w:rPr>
        <w:t xml:space="preserve">i </w:t>
      </w:r>
      <w:r w:rsidRPr="00031A21">
        <w:rPr>
          <w:rFonts w:ascii="Times New Roman" w:hAnsi="Times New Roman" w:cs="Times New Roman"/>
          <w:color w:val="auto"/>
        </w:rPr>
        <w:t>yra nurodyta žemiau pateikiamoje lentelėje:</w:t>
      </w:r>
    </w:p>
    <w:p w14:paraId="60B37ADD" w14:textId="77777777" w:rsidR="001E034A" w:rsidRPr="00031A21" w:rsidRDefault="001E034A" w:rsidP="006A4A48">
      <w:pPr>
        <w:jc w:val="both"/>
        <w:rPr>
          <w:rFonts w:ascii="Times New Roman" w:hAnsi="Times New Roman" w:cs="Times New Roman"/>
          <w:color w:val="auto"/>
        </w:rPr>
      </w:pPr>
    </w:p>
    <w:p w14:paraId="607D6BC4" w14:textId="77777777" w:rsidR="001E034A" w:rsidRPr="00031A21" w:rsidRDefault="001E034A" w:rsidP="006A4A48">
      <w:pPr>
        <w:ind w:left="567" w:firstLine="720"/>
        <w:rPr>
          <w:rFonts w:ascii="Times New Roman" w:hAnsi="Times New Roman" w:cs="Times New Roman"/>
          <w:color w:val="auto"/>
        </w:rPr>
      </w:pPr>
      <w:r w:rsidRPr="00031A21">
        <w:rPr>
          <w:rFonts w:ascii="Times New Roman" w:hAnsi="Times New Roman" w:cs="Times New Roman"/>
          <w:color w:val="auto"/>
        </w:rPr>
        <w:t>Nerūdijančio plieno vamzdžių minimalūs sienelių storiai</w:t>
      </w:r>
    </w:p>
    <w:tbl>
      <w:tblPr>
        <w:tblW w:w="0" w:type="auto"/>
        <w:tblInd w:w="1423" w:type="dxa"/>
        <w:tblLayout w:type="fixed"/>
        <w:tblCellMar>
          <w:left w:w="0" w:type="dxa"/>
          <w:right w:w="0" w:type="dxa"/>
        </w:tblCellMar>
        <w:tblLook w:val="0000" w:firstRow="0" w:lastRow="0" w:firstColumn="0" w:lastColumn="0" w:noHBand="0" w:noVBand="0"/>
      </w:tblPr>
      <w:tblGrid>
        <w:gridCol w:w="3485"/>
        <w:gridCol w:w="3745"/>
      </w:tblGrid>
      <w:tr w:rsidR="001E034A" w:rsidRPr="00031A21" w14:paraId="7BC15944" w14:textId="77777777" w:rsidTr="00E60DF2">
        <w:trPr>
          <w:trHeight w:val="230"/>
        </w:trPr>
        <w:tc>
          <w:tcPr>
            <w:tcW w:w="3485" w:type="dxa"/>
            <w:tcBorders>
              <w:top w:val="single" w:sz="4" w:space="0" w:color="auto"/>
              <w:left w:val="single" w:sz="4" w:space="0" w:color="auto"/>
              <w:bottom w:val="nil"/>
              <w:right w:val="nil"/>
            </w:tcBorders>
            <w:shd w:val="clear" w:color="auto" w:fill="FFFFFF"/>
            <w:vAlign w:val="bottom"/>
          </w:tcPr>
          <w:p w14:paraId="469C253B" w14:textId="77777777" w:rsidR="001E034A" w:rsidRPr="00031A21" w:rsidRDefault="001E034A" w:rsidP="006A4A48">
            <w:pPr>
              <w:rPr>
                <w:rFonts w:ascii="Times New Roman" w:hAnsi="Times New Roman" w:cs="Times New Roman"/>
                <w:color w:val="auto"/>
              </w:rPr>
            </w:pPr>
            <w:r w:rsidRPr="00031A21">
              <w:rPr>
                <w:rFonts w:ascii="Times New Roman" w:hAnsi="Times New Roman" w:cs="Times New Roman"/>
                <w:color w:val="auto"/>
              </w:rPr>
              <w:t>Nominalus dydis</w:t>
            </w:r>
          </w:p>
        </w:tc>
        <w:tc>
          <w:tcPr>
            <w:tcW w:w="3745" w:type="dxa"/>
            <w:tcBorders>
              <w:top w:val="single" w:sz="4" w:space="0" w:color="auto"/>
              <w:left w:val="single" w:sz="4" w:space="0" w:color="auto"/>
              <w:bottom w:val="nil"/>
              <w:right w:val="single" w:sz="4" w:space="0" w:color="auto"/>
            </w:tcBorders>
            <w:shd w:val="clear" w:color="auto" w:fill="FFFFFF"/>
            <w:vAlign w:val="bottom"/>
          </w:tcPr>
          <w:p w14:paraId="6F4D18E7" w14:textId="77777777" w:rsidR="001E034A" w:rsidRPr="00031A21" w:rsidRDefault="001E034A" w:rsidP="008573F5">
            <w:pPr>
              <w:jc w:val="center"/>
              <w:rPr>
                <w:rFonts w:ascii="Times New Roman" w:hAnsi="Times New Roman" w:cs="Times New Roman"/>
                <w:color w:val="auto"/>
              </w:rPr>
            </w:pPr>
            <w:r w:rsidRPr="00031A21">
              <w:rPr>
                <w:rFonts w:ascii="Times New Roman" w:hAnsi="Times New Roman" w:cs="Times New Roman"/>
                <w:color w:val="auto"/>
              </w:rPr>
              <w:t>Vamzdžio sienelės storis, mm</w:t>
            </w:r>
          </w:p>
        </w:tc>
      </w:tr>
      <w:tr w:rsidR="001E034A" w:rsidRPr="00031A21" w14:paraId="3497947C" w14:textId="77777777" w:rsidTr="00E60DF2">
        <w:trPr>
          <w:trHeight w:val="219"/>
        </w:trPr>
        <w:tc>
          <w:tcPr>
            <w:tcW w:w="3485" w:type="dxa"/>
            <w:tcBorders>
              <w:top w:val="single" w:sz="4" w:space="0" w:color="auto"/>
              <w:left w:val="single" w:sz="4" w:space="0" w:color="auto"/>
              <w:bottom w:val="nil"/>
              <w:right w:val="nil"/>
            </w:tcBorders>
            <w:shd w:val="clear" w:color="auto" w:fill="FFFFFF"/>
            <w:vAlign w:val="bottom"/>
          </w:tcPr>
          <w:p w14:paraId="438A6F94" w14:textId="77777777" w:rsidR="001E034A" w:rsidRPr="00031A21" w:rsidRDefault="001E034A" w:rsidP="006A4A48">
            <w:pPr>
              <w:rPr>
                <w:rFonts w:ascii="Times New Roman" w:hAnsi="Times New Roman" w:cs="Times New Roman"/>
                <w:color w:val="auto"/>
              </w:rPr>
            </w:pPr>
            <w:r w:rsidRPr="00031A21">
              <w:rPr>
                <w:rFonts w:ascii="Times New Roman" w:hAnsi="Times New Roman" w:cs="Times New Roman"/>
                <w:color w:val="auto"/>
              </w:rPr>
              <w:t xml:space="preserve">Iki </w:t>
            </w: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sal</w:t>
            </w:r>
            <w:proofErr w:type="spellEnd"/>
            <w:r w:rsidRPr="00031A21">
              <w:rPr>
                <w:rFonts w:ascii="Times New Roman" w:hAnsi="Times New Roman" w:cs="Times New Roman"/>
                <w:color w:val="auto"/>
                <w:vertAlign w:val="subscript"/>
              </w:rPr>
              <w:t>.</w:t>
            </w:r>
            <w:r w:rsidRPr="00031A21">
              <w:rPr>
                <w:rFonts w:ascii="Times New Roman" w:hAnsi="Times New Roman" w:cs="Times New Roman"/>
                <w:color w:val="auto"/>
              </w:rPr>
              <w:t xml:space="preserve"> 80 imtinai</w:t>
            </w:r>
          </w:p>
        </w:tc>
        <w:tc>
          <w:tcPr>
            <w:tcW w:w="3745" w:type="dxa"/>
            <w:tcBorders>
              <w:top w:val="single" w:sz="4" w:space="0" w:color="auto"/>
              <w:left w:val="single" w:sz="4" w:space="0" w:color="auto"/>
              <w:bottom w:val="nil"/>
              <w:right w:val="single" w:sz="4" w:space="0" w:color="auto"/>
            </w:tcBorders>
            <w:shd w:val="clear" w:color="auto" w:fill="FFFFFF"/>
            <w:vAlign w:val="bottom"/>
          </w:tcPr>
          <w:p w14:paraId="30E74D92" w14:textId="77777777" w:rsidR="001E034A" w:rsidRPr="00031A21" w:rsidRDefault="001E034A" w:rsidP="008573F5">
            <w:pPr>
              <w:jc w:val="center"/>
              <w:rPr>
                <w:rFonts w:ascii="Times New Roman" w:hAnsi="Times New Roman" w:cs="Times New Roman"/>
                <w:color w:val="auto"/>
              </w:rPr>
            </w:pPr>
            <w:r w:rsidRPr="00031A21">
              <w:rPr>
                <w:rFonts w:ascii="Times New Roman" w:hAnsi="Times New Roman" w:cs="Times New Roman"/>
                <w:color w:val="auto"/>
              </w:rPr>
              <w:t>1,6</w:t>
            </w:r>
          </w:p>
        </w:tc>
      </w:tr>
      <w:tr w:rsidR="001E034A" w:rsidRPr="00031A21" w14:paraId="4A374209" w14:textId="77777777" w:rsidTr="00E60DF2">
        <w:trPr>
          <w:trHeight w:val="230"/>
        </w:trPr>
        <w:tc>
          <w:tcPr>
            <w:tcW w:w="3485" w:type="dxa"/>
            <w:tcBorders>
              <w:top w:val="single" w:sz="4" w:space="0" w:color="auto"/>
              <w:left w:val="single" w:sz="4" w:space="0" w:color="auto"/>
              <w:bottom w:val="nil"/>
              <w:right w:val="nil"/>
            </w:tcBorders>
            <w:shd w:val="clear" w:color="auto" w:fill="FFFFFF"/>
            <w:vAlign w:val="bottom"/>
          </w:tcPr>
          <w:p w14:paraId="36282699" w14:textId="77777777" w:rsidR="001E034A" w:rsidRPr="00031A21" w:rsidRDefault="001E034A" w:rsidP="006A4A48">
            <w:pPr>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sąl</w:t>
            </w:r>
            <w:proofErr w:type="spellEnd"/>
            <w:r w:rsidRPr="00031A21">
              <w:rPr>
                <w:rFonts w:ascii="Times New Roman" w:hAnsi="Times New Roman" w:cs="Times New Roman"/>
                <w:color w:val="auto"/>
                <w:vertAlign w:val="subscript"/>
              </w:rPr>
              <w:t>.</w:t>
            </w:r>
            <w:r w:rsidRPr="00031A21">
              <w:rPr>
                <w:rFonts w:ascii="Times New Roman" w:hAnsi="Times New Roman" w:cs="Times New Roman"/>
                <w:color w:val="auto"/>
              </w:rPr>
              <w:t xml:space="preserve"> 100 iki </w:t>
            </w: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sąl</w:t>
            </w:r>
            <w:proofErr w:type="spellEnd"/>
            <w:r w:rsidRPr="00031A21">
              <w:rPr>
                <w:rFonts w:ascii="Times New Roman" w:hAnsi="Times New Roman" w:cs="Times New Roman"/>
                <w:color w:val="auto"/>
                <w:vertAlign w:val="subscript"/>
              </w:rPr>
              <w:t>.</w:t>
            </w:r>
            <w:r w:rsidRPr="00031A21">
              <w:rPr>
                <w:rFonts w:ascii="Times New Roman" w:hAnsi="Times New Roman" w:cs="Times New Roman"/>
                <w:color w:val="auto"/>
              </w:rPr>
              <w:t xml:space="preserve"> 250 imtinai</w:t>
            </w:r>
          </w:p>
        </w:tc>
        <w:tc>
          <w:tcPr>
            <w:tcW w:w="3745" w:type="dxa"/>
            <w:tcBorders>
              <w:top w:val="single" w:sz="4" w:space="0" w:color="auto"/>
              <w:left w:val="single" w:sz="4" w:space="0" w:color="auto"/>
              <w:bottom w:val="nil"/>
              <w:right w:val="single" w:sz="4" w:space="0" w:color="auto"/>
            </w:tcBorders>
            <w:shd w:val="clear" w:color="auto" w:fill="FFFFFF"/>
            <w:vAlign w:val="bottom"/>
          </w:tcPr>
          <w:p w14:paraId="3D5D9559" w14:textId="77777777" w:rsidR="001E034A" w:rsidRPr="00031A21" w:rsidRDefault="001E034A" w:rsidP="008573F5">
            <w:pPr>
              <w:jc w:val="center"/>
              <w:rPr>
                <w:rFonts w:ascii="Times New Roman" w:hAnsi="Times New Roman" w:cs="Times New Roman"/>
                <w:color w:val="auto"/>
              </w:rPr>
            </w:pPr>
            <w:r w:rsidRPr="00031A21">
              <w:rPr>
                <w:rFonts w:ascii="Times New Roman" w:hAnsi="Times New Roman" w:cs="Times New Roman"/>
                <w:color w:val="auto"/>
              </w:rPr>
              <w:t>2,0</w:t>
            </w:r>
          </w:p>
        </w:tc>
      </w:tr>
      <w:tr w:rsidR="001E034A" w:rsidRPr="00031A21" w14:paraId="5DB8E880" w14:textId="77777777" w:rsidTr="00E60DF2">
        <w:trPr>
          <w:trHeight w:val="288"/>
        </w:trPr>
        <w:tc>
          <w:tcPr>
            <w:tcW w:w="3485" w:type="dxa"/>
            <w:tcBorders>
              <w:top w:val="single" w:sz="4" w:space="0" w:color="auto"/>
              <w:left w:val="single" w:sz="4" w:space="0" w:color="auto"/>
              <w:bottom w:val="single" w:sz="4" w:space="0" w:color="auto"/>
              <w:right w:val="nil"/>
            </w:tcBorders>
            <w:shd w:val="clear" w:color="auto" w:fill="FFFFFF"/>
          </w:tcPr>
          <w:p w14:paraId="44ED30C8" w14:textId="77777777" w:rsidR="001E034A" w:rsidRPr="00031A21" w:rsidRDefault="001E034A" w:rsidP="006A4A48">
            <w:pPr>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sąl</w:t>
            </w:r>
            <w:proofErr w:type="spellEnd"/>
            <w:r w:rsidRPr="00031A21">
              <w:rPr>
                <w:rFonts w:ascii="Times New Roman" w:hAnsi="Times New Roman" w:cs="Times New Roman"/>
                <w:color w:val="auto"/>
                <w:vertAlign w:val="subscript"/>
              </w:rPr>
              <w:t>.</w:t>
            </w:r>
            <w:r w:rsidRPr="00031A21">
              <w:rPr>
                <w:rFonts w:ascii="Times New Roman" w:hAnsi="Times New Roman" w:cs="Times New Roman"/>
                <w:color w:val="auto"/>
              </w:rPr>
              <w:t xml:space="preserve"> 300 iki 450</w:t>
            </w:r>
          </w:p>
        </w:tc>
        <w:tc>
          <w:tcPr>
            <w:tcW w:w="3745" w:type="dxa"/>
            <w:tcBorders>
              <w:top w:val="single" w:sz="4" w:space="0" w:color="auto"/>
              <w:left w:val="single" w:sz="4" w:space="0" w:color="auto"/>
              <w:bottom w:val="single" w:sz="4" w:space="0" w:color="auto"/>
              <w:right w:val="single" w:sz="4" w:space="0" w:color="auto"/>
            </w:tcBorders>
            <w:shd w:val="clear" w:color="auto" w:fill="FFFFFF"/>
          </w:tcPr>
          <w:p w14:paraId="5A753681" w14:textId="77777777" w:rsidR="001E034A" w:rsidRPr="00031A21" w:rsidRDefault="001E034A" w:rsidP="008573F5">
            <w:pPr>
              <w:jc w:val="center"/>
              <w:rPr>
                <w:rFonts w:ascii="Times New Roman" w:hAnsi="Times New Roman" w:cs="Times New Roman"/>
                <w:color w:val="auto"/>
              </w:rPr>
            </w:pPr>
            <w:r w:rsidRPr="00031A21">
              <w:rPr>
                <w:rFonts w:ascii="Times New Roman" w:hAnsi="Times New Roman" w:cs="Times New Roman"/>
                <w:color w:val="auto"/>
              </w:rPr>
              <w:t>3,0</w:t>
            </w:r>
          </w:p>
        </w:tc>
      </w:tr>
    </w:tbl>
    <w:p w14:paraId="19BC5716" w14:textId="77777777" w:rsidR="001E034A" w:rsidRPr="00031A21" w:rsidRDefault="001E034A" w:rsidP="006A4A48">
      <w:pPr>
        <w:rPr>
          <w:rFonts w:ascii="Times New Roman" w:hAnsi="Times New Roman" w:cs="Times New Roman"/>
          <w:color w:val="auto"/>
        </w:rPr>
      </w:pPr>
      <w:bookmarkStart w:id="2800" w:name="bookmark0"/>
      <w:bookmarkStart w:id="2801" w:name="bookmark1"/>
    </w:p>
    <w:p w14:paraId="69659FA3" w14:textId="77777777" w:rsidR="001E034A" w:rsidRPr="00031A21" w:rsidRDefault="001E034A" w:rsidP="006A4A48">
      <w:pPr>
        <w:jc w:val="center"/>
        <w:rPr>
          <w:rFonts w:ascii="Times New Roman" w:hAnsi="Times New Roman" w:cs="Times New Roman"/>
          <w:color w:val="auto"/>
        </w:rPr>
      </w:pPr>
      <w:r w:rsidRPr="00031A21">
        <w:rPr>
          <w:rFonts w:ascii="Times New Roman" w:hAnsi="Times New Roman" w:cs="Times New Roman"/>
          <w:color w:val="auto"/>
        </w:rPr>
        <w:t>Sąlyginis (</w:t>
      </w: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sal</w:t>
      </w:r>
      <w:proofErr w:type="spellEnd"/>
      <w:r w:rsidRPr="00031A21">
        <w:rPr>
          <w:rFonts w:ascii="Times New Roman" w:hAnsi="Times New Roman" w:cs="Times New Roman"/>
          <w:color w:val="auto"/>
          <w:vertAlign w:val="subscript"/>
        </w:rPr>
        <w:t>.</w:t>
      </w:r>
      <w:r w:rsidRPr="00031A21">
        <w:rPr>
          <w:rFonts w:ascii="Times New Roman" w:hAnsi="Times New Roman" w:cs="Times New Roman"/>
          <w:color w:val="auto"/>
        </w:rPr>
        <w:t>) ir išorinis (</w:t>
      </w: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o</w:t>
      </w:r>
      <w:proofErr w:type="spellEnd"/>
      <w:r w:rsidRPr="00031A21">
        <w:rPr>
          <w:rFonts w:ascii="Times New Roman" w:hAnsi="Times New Roman" w:cs="Times New Roman"/>
          <w:color w:val="auto"/>
        </w:rPr>
        <w:t>) nerūdijančio plieno vamzdžių skersmuo</w:t>
      </w:r>
      <w:bookmarkEnd w:id="2800"/>
      <w:bookmarkEnd w:id="2801"/>
    </w:p>
    <w:tbl>
      <w:tblPr>
        <w:tblW w:w="3820" w:type="pct"/>
        <w:tblInd w:w="1281" w:type="dxa"/>
        <w:tblCellMar>
          <w:left w:w="0" w:type="dxa"/>
          <w:right w:w="0" w:type="dxa"/>
        </w:tblCellMar>
        <w:tblLook w:val="0000" w:firstRow="0" w:lastRow="0" w:firstColumn="0" w:lastColumn="0" w:noHBand="0" w:noVBand="0"/>
      </w:tblPr>
      <w:tblGrid>
        <w:gridCol w:w="616"/>
        <w:gridCol w:w="709"/>
        <w:gridCol w:w="852"/>
        <w:gridCol w:w="711"/>
        <w:gridCol w:w="708"/>
        <w:gridCol w:w="670"/>
        <w:gridCol w:w="708"/>
        <w:gridCol w:w="708"/>
        <w:gridCol w:w="746"/>
        <w:gridCol w:w="860"/>
      </w:tblGrid>
      <w:tr w:rsidR="001E034A" w:rsidRPr="00031A21" w14:paraId="7B7ED35A" w14:textId="77777777" w:rsidTr="00E60DF2">
        <w:trPr>
          <w:trHeight w:val="401"/>
        </w:trPr>
        <w:tc>
          <w:tcPr>
            <w:tcW w:w="424" w:type="pct"/>
            <w:tcBorders>
              <w:top w:val="single" w:sz="4" w:space="0" w:color="auto"/>
              <w:left w:val="single" w:sz="4" w:space="0" w:color="auto"/>
              <w:bottom w:val="nil"/>
              <w:right w:val="nil"/>
            </w:tcBorders>
            <w:shd w:val="clear" w:color="auto" w:fill="FFFFFF"/>
            <w:vAlign w:val="bottom"/>
          </w:tcPr>
          <w:p w14:paraId="7AAA1657" w14:textId="77777777" w:rsidR="001E034A" w:rsidRPr="00031A21" w:rsidRDefault="001E034A" w:rsidP="006A4A48">
            <w:pPr>
              <w:ind w:left="142"/>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sal</w:t>
            </w:r>
            <w:proofErr w:type="spellEnd"/>
            <w:r w:rsidRPr="00031A21">
              <w:rPr>
                <w:rFonts w:ascii="Times New Roman" w:hAnsi="Times New Roman" w:cs="Times New Roman"/>
                <w:color w:val="auto"/>
                <w:vertAlign w:val="subscript"/>
              </w:rPr>
              <w:t>.</w:t>
            </w:r>
            <w:r w:rsidRPr="00031A21">
              <w:rPr>
                <w:rFonts w:ascii="Times New Roman" w:hAnsi="Times New Roman" w:cs="Times New Roman"/>
                <w:color w:val="auto"/>
              </w:rPr>
              <w:t xml:space="preserve"> </w:t>
            </w: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o</w:t>
            </w:r>
            <w:proofErr w:type="spellEnd"/>
          </w:p>
        </w:tc>
        <w:tc>
          <w:tcPr>
            <w:tcW w:w="488" w:type="pct"/>
            <w:tcBorders>
              <w:top w:val="single" w:sz="4" w:space="0" w:color="auto"/>
              <w:left w:val="single" w:sz="4" w:space="0" w:color="auto"/>
              <w:bottom w:val="nil"/>
              <w:right w:val="nil"/>
            </w:tcBorders>
            <w:shd w:val="clear" w:color="auto" w:fill="FFFFFF"/>
            <w:vAlign w:val="bottom"/>
          </w:tcPr>
          <w:p w14:paraId="6A27F78C"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10</w:t>
            </w:r>
          </w:p>
          <w:p w14:paraId="1A509E16"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17.2</w:t>
            </w:r>
          </w:p>
        </w:tc>
        <w:tc>
          <w:tcPr>
            <w:tcW w:w="573" w:type="pct"/>
            <w:tcBorders>
              <w:top w:val="single" w:sz="4" w:space="0" w:color="auto"/>
              <w:left w:val="single" w:sz="4" w:space="0" w:color="auto"/>
              <w:bottom w:val="nil"/>
              <w:right w:val="nil"/>
            </w:tcBorders>
            <w:shd w:val="clear" w:color="auto" w:fill="FFFFFF"/>
            <w:vAlign w:val="bottom"/>
          </w:tcPr>
          <w:p w14:paraId="21CD7EDF"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15</w:t>
            </w:r>
          </w:p>
          <w:p w14:paraId="6388F26C"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21.3</w:t>
            </w:r>
          </w:p>
        </w:tc>
        <w:tc>
          <w:tcPr>
            <w:tcW w:w="489" w:type="pct"/>
            <w:tcBorders>
              <w:top w:val="single" w:sz="4" w:space="0" w:color="auto"/>
              <w:left w:val="single" w:sz="4" w:space="0" w:color="auto"/>
              <w:bottom w:val="nil"/>
              <w:right w:val="nil"/>
            </w:tcBorders>
            <w:shd w:val="clear" w:color="auto" w:fill="FFFFFF"/>
            <w:vAlign w:val="bottom"/>
          </w:tcPr>
          <w:p w14:paraId="17C90908"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20</w:t>
            </w:r>
          </w:p>
          <w:p w14:paraId="166C2BAF"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26.9</w:t>
            </w:r>
          </w:p>
        </w:tc>
        <w:tc>
          <w:tcPr>
            <w:tcW w:w="487" w:type="pct"/>
            <w:tcBorders>
              <w:top w:val="single" w:sz="4" w:space="0" w:color="auto"/>
              <w:left w:val="single" w:sz="4" w:space="0" w:color="auto"/>
              <w:bottom w:val="nil"/>
              <w:right w:val="nil"/>
            </w:tcBorders>
            <w:shd w:val="clear" w:color="auto" w:fill="FFFFFF"/>
            <w:vAlign w:val="bottom"/>
          </w:tcPr>
          <w:p w14:paraId="4ED49FC1"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25</w:t>
            </w:r>
          </w:p>
          <w:p w14:paraId="4E019E62"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33.7</w:t>
            </w:r>
          </w:p>
        </w:tc>
        <w:tc>
          <w:tcPr>
            <w:tcW w:w="461" w:type="pct"/>
            <w:tcBorders>
              <w:top w:val="single" w:sz="4" w:space="0" w:color="auto"/>
              <w:left w:val="single" w:sz="4" w:space="0" w:color="auto"/>
              <w:bottom w:val="nil"/>
              <w:right w:val="nil"/>
            </w:tcBorders>
            <w:shd w:val="clear" w:color="auto" w:fill="FFFFFF"/>
            <w:vAlign w:val="bottom"/>
          </w:tcPr>
          <w:p w14:paraId="2F25E554"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32</w:t>
            </w:r>
          </w:p>
          <w:p w14:paraId="5BDB852E"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42.4</w:t>
            </w:r>
          </w:p>
        </w:tc>
        <w:tc>
          <w:tcPr>
            <w:tcW w:w="487" w:type="pct"/>
            <w:tcBorders>
              <w:top w:val="single" w:sz="4" w:space="0" w:color="auto"/>
              <w:left w:val="single" w:sz="4" w:space="0" w:color="auto"/>
              <w:bottom w:val="nil"/>
              <w:right w:val="nil"/>
            </w:tcBorders>
            <w:shd w:val="clear" w:color="auto" w:fill="FFFFFF"/>
            <w:vAlign w:val="bottom"/>
          </w:tcPr>
          <w:p w14:paraId="0F91225C"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40</w:t>
            </w:r>
          </w:p>
          <w:p w14:paraId="4DDFE56F"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48.3</w:t>
            </w:r>
          </w:p>
        </w:tc>
        <w:tc>
          <w:tcPr>
            <w:tcW w:w="487" w:type="pct"/>
            <w:tcBorders>
              <w:top w:val="single" w:sz="4" w:space="0" w:color="auto"/>
              <w:left w:val="single" w:sz="4" w:space="0" w:color="auto"/>
              <w:bottom w:val="nil"/>
              <w:right w:val="nil"/>
            </w:tcBorders>
            <w:shd w:val="clear" w:color="auto" w:fill="FFFFFF"/>
            <w:vAlign w:val="bottom"/>
          </w:tcPr>
          <w:p w14:paraId="2171AE24"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50</w:t>
            </w:r>
          </w:p>
          <w:p w14:paraId="21325440"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60.3</w:t>
            </w:r>
          </w:p>
        </w:tc>
        <w:tc>
          <w:tcPr>
            <w:tcW w:w="513" w:type="pct"/>
            <w:tcBorders>
              <w:top w:val="single" w:sz="4" w:space="0" w:color="auto"/>
              <w:left w:val="single" w:sz="4" w:space="0" w:color="auto"/>
              <w:bottom w:val="nil"/>
              <w:right w:val="nil"/>
            </w:tcBorders>
            <w:shd w:val="clear" w:color="auto" w:fill="FFFFFF"/>
            <w:vAlign w:val="bottom"/>
          </w:tcPr>
          <w:p w14:paraId="22D6E56E"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(65)</w:t>
            </w:r>
          </w:p>
          <w:p w14:paraId="292C800F"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(76.1)</w:t>
            </w:r>
          </w:p>
        </w:tc>
        <w:tc>
          <w:tcPr>
            <w:tcW w:w="591" w:type="pct"/>
            <w:tcBorders>
              <w:top w:val="single" w:sz="4" w:space="0" w:color="auto"/>
              <w:left w:val="single" w:sz="4" w:space="0" w:color="auto"/>
              <w:bottom w:val="nil"/>
              <w:right w:val="single" w:sz="4" w:space="0" w:color="auto"/>
            </w:tcBorders>
            <w:shd w:val="clear" w:color="auto" w:fill="FFFFFF"/>
            <w:vAlign w:val="bottom"/>
          </w:tcPr>
          <w:p w14:paraId="2B3983C9"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80</w:t>
            </w:r>
          </w:p>
          <w:p w14:paraId="588182AC"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88.9</w:t>
            </w:r>
          </w:p>
        </w:tc>
      </w:tr>
      <w:tr w:rsidR="001E034A" w:rsidRPr="00031A21" w14:paraId="17881C79" w14:textId="77777777" w:rsidTr="00E60DF2">
        <w:trPr>
          <w:trHeight w:val="194"/>
        </w:trPr>
        <w:tc>
          <w:tcPr>
            <w:tcW w:w="424" w:type="pct"/>
            <w:tcBorders>
              <w:top w:val="single" w:sz="4" w:space="0" w:color="auto"/>
              <w:left w:val="single" w:sz="4" w:space="0" w:color="auto"/>
              <w:bottom w:val="nil"/>
              <w:right w:val="nil"/>
            </w:tcBorders>
            <w:shd w:val="clear" w:color="auto" w:fill="FFFFFF"/>
            <w:vAlign w:val="bottom"/>
          </w:tcPr>
          <w:p w14:paraId="4B7F1FDA" w14:textId="77777777" w:rsidR="001E034A" w:rsidRPr="00031A21" w:rsidRDefault="001E034A" w:rsidP="006A4A48">
            <w:pPr>
              <w:ind w:left="142"/>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sal</w:t>
            </w:r>
            <w:proofErr w:type="spellEnd"/>
            <w:r w:rsidRPr="00031A21">
              <w:rPr>
                <w:rFonts w:ascii="Times New Roman" w:hAnsi="Times New Roman" w:cs="Times New Roman"/>
                <w:color w:val="auto"/>
                <w:vertAlign w:val="subscript"/>
              </w:rPr>
              <w:t>.</w:t>
            </w:r>
          </w:p>
        </w:tc>
        <w:tc>
          <w:tcPr>
            <w:tcW w:w="488" w:type="pct"/>
            <w:tcBorders>
              <w:top w:val="single" w:sz="4" w:space="0" w:color="auto"/>
              <w:left w:val="single" w:sz="4" w:space="0" w:color="auto"/>
              <w:bottom w:val="nil"/>
              <w:right w:val="nil"/>
            </w:tcBorders>
            <w:shd w:val="clear" w:color="auto" w:fill="FFFFFF"/>
            <w:vAlign w:val="bottom"/>
          </w:tcPr>
          <w:p w14:paraId="66F5C748"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100</w:t>
            </w:r>
          </w:p>
        </w:tc>
        <w:tc>
          <w:tcPr>
            <w:tcW w:w="573" w:type="pct"/>
            <w:tcBorders>
              <w:top w:val="single" w:sz="4" w:space="0" w:color="auto"/>
              <w:left w:val="single" w:sz="4" w:space="0" w:color="auto"/>
              <w:bottom w:val="nil"/>
              <w:right w:val="nil"/>
            </w:tcBorders>
            <w:shd w:val="clear" w:color="auto" w:fill="FFFFFF"/>
            <w:vAlign w:val="bottom"/>
          </w:tcPr>
          <w:p w14:paraId="7DEB143B"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(125)</w:t>
            </w:r>
          </w:p>
        </w:tc>
        <w:tc>
          <w:tcPr>
            <w:tcW w:w="489" w:type="pct"/>
            <w:tcBorders>
              <w:top w:val="single" w:sz="4" w:space="0" w:color="auto"/>
              <w:left w:val="single" w:sz="4" w:space="0" w:color="auto"/>
              <w:bottom w:val="nil"/>
              <w:right w:val="nil"/>
            </w:tcBorders>
            <w:shd w:val="clear" w:color="auto" w:fill="FFFFFF"/>
            <w:vAlign w:val="bottom"/>
          </w:tcPr>
          <w:p w14:paraId="3E741E09"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150</w:t>
            </w:r>
          </w:p>
        </w:tc>
        <w:tc>
          <w:tcPr>
            <w:tcW w:w="487" w:type="pct"/>
            <w:tcBorders>
              <w:top w:val="single" w:sz="4" w:space="0" w:color="auto"/>
              <w:left w:val="single" w:sz="4" w:space="0" w:color="auto"/>
              <w:bottom w:val="nil"/>
              <w:right w:val="nil"/>
            </w:tcBorders>
            <w:shd w:val="clear" w:color="auto" w:fill="FFFFFF"/>
            <w:vAlign w:val="bottom"/>
          </w:tcPr>
          <w:p w14:paraId="07B109D4"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200</w:t>
            </w:r>
          </w:p>
        </w:tc>
        <w:tc>
          <w:tcPr>
            <w:tcW w:w="461" w:type="pct"/>
            <w:tcBorders>
              <w:top w:val="single" w:sz="4" w:space="0" w:color="auto"/>
              <w:left w:val="single" w:sz="4" w:space="0" w:color="auto"/>
              <w:bottom w:val="nil"/>
              <w:right w:val="nil"/>
            </w:tcBorders>
            <w:shd w:val="clear" w:color="auto" w:fill="FFFFFF"/>
            <w:vAlign w:val="bottom"/>
          </w:tcPr>
          <w:p w14:paraId="2DD2B33A"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250</w:t>
            </w:r>
          </w:p>
        </w:tc>
        <w:tc>
          <w:tcPr>
            <w:tcW w:w="487" w:type="pct"/>
            <w:tcBorders>
              <w:top w:val="single" w:sz="4" w:space="0" w:color="auto"/>
              <w:left w:val="single" w:sz="4" w:space="0" w:color="auto"/>
              <w:bottom w:val="nil"/>
              <w:right w:val="nil"/>
            </w:tcBorders>
            <w:shd w:val="clear" w:color="auto" w:fill="FFFFFF"/>
            <w:vAlign w:val="bottom"/>
          </w:tcPr>
          <w:p w14:paraId="07328E2B"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300</w:t>
            </w:r>
          </w:p>
        </w:tc>
        <w:tc>
          <w:tcPr>
            <w:tcW w:w="487" w:type="pct"/>
            <w:tcBorders>
              <w:top w:val="single" w:sz="4" w:space="0" w:color="auto"/>
              <w:left w:val="single" w:sz="4" w:space="0" w:color="auto"/>
              <w:bottom w:val="nil"/>
              <w:right w:val="nil"/>
            </w:tcBorders>
            <w:shd w:val="clear" w:color="auto" w:fill="FFFFFF"/>
            <w:vAlign w:val="bottom"/>
          </w:tcPr>
          <w:p w14:paraId="3984AFC9"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350</w:t>
            </w:r>
          </w:p>
        </w:tc>
        <w:tc>
          <w:tcPr>
            <w:tcW w:w="513" w:type="pct"/>
            <w:tcBorders>
              <w:top w:val="single" w:sz="4" w:space="0" w:color="auto"/>
              <w:left w:val="single" w:sz="4" w:space="0" w:color="auto"/>
              <w:bottom w:val="nil"/>
              <w:right w:val="nil"/>
            </w:tcBorders>
            <w:shd w:val="clear" w:color="auto" w:fill="FFFFFF"/>
            <w:vAlign w:val="bottom"/>
          </w:tcPr>
          <w:p w14:paraId="32587349"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400</w:t>
            </w:r>
          </w:p>
        </w:tc>
        <w:tc>
          <w:tcPr>
            <w:tcW w:w="591" w:type="pct"/>
            <w:tcBorders>
              <w:top w:val="single" w:sz="4" w:space="0" w:color="auto"/>
              <w:left w:val="single" w:sz="4" w:space="0" w:color="auto"/>
              <w:bottom w:val="nil"/>
              <w:right w:val="single" w:sz="4" w:space="0" w:color="auto"/>
            </w:tcBorders>
            <w:shd w:val="clear" w:color="auto" w:fill="FFFFFF"/>
            <w:vAlign w:val="bottom"/>
          </w:tcPr>
          <w:p w14:paraId="064B7304"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(450)</w:t>
            </w:r>
          </w:p>
        </w:tc>
      </w:tr>
      <w:tr w:rsidR="001E034A" w:rsidRPr="00031A21" w14:paraId="088834EC" w14:textId="77777777" w:rsidTr="00E60DF2">
        <w:trPr>
          <w:trHeight w:val="194"/>
        </w:trPr>
        <w:tc>
          <w:tcPr>
            <w:tcW w:w="424" w:type="pct"/>
            <w:tcBorders>
              <w:top w:val="nil"/>
              <w:left w:val="single" w:sz="4" w:space="0" w:color="auto"/>
              <w:bottom w:val="nil"/>
              <w:right w:val="nil"/>
            </w:tcBorders>
            <w:shd w:val="clear" w:color="auto" w:fill="FFFFFF"/>
          </w:tcPr>
          <w:p w14:paraId="5BB91463" w14:textId="77777777" w:rsidR="001E034A" w:rsidRPr="00031A21" w:rsidRDefault="001E034A" w:rsidP="006A4A48">
            <w:pPr>
              <w:ind w:left="142"/>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o</w:t>
            </w:r>
            <w:proofErr w:type="spellEnd"/>
          </w:p>
        </w:tc>
        <w:tc>
          <w:tcPr>
            <w:tcW w:w="488" w:type="pct"/>
            <w:tcBorders>
              <w:top w:val="nil"/>
              <w:left w:val="single" w:sz="4" w:space="0" w:color="auto"/>
              <w:bottom w:val="nil"/>
              <w:right w:val="nil"/>
            </w:tcBorders>
            <w:shd w:val="clear" w:color="auto" w:fill="FFFFFF"/>
          </w:tcPr>
          <w:p w14:paraId="66501046"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114.3</w:t>
            </w:r>
          </w:p>
        </w:tc>
        <w:tc>
          <w:tcPr>
            <w:tcW w:w="573" w:type="pct"/>
            <w:tcBorders>
              <w:top w:val="nil"/>
              <w:left w:val="single" w:sz="4" w:space="0" w:color="auto"/>
              <w:bottom w:val="nil"/>
              <w:right w:val="nil"/>
            </w:tcBorders>
            <w:shd w:val="clear" w:color="auto" w:fill="FFFFFF"/>
          </w:tcPr>
          <w:p w14:paraId="288D465E"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(139.7)</w:t>
            </w:r>
          </w:p>
        </w:tc>
        <w:tc>
          <w:tcPr>
            <w:tcW w:w="489" w:type="pct"/>
            <w:tcBorders>
              <w:top w:val="nil"/>
              <w:left w:val="single" w:sz="4" w:space="0" w:color="auto"/>
              <w:bottom w:val="nil"/>
              <w:right w:val="nil"/>
            </w:tcBorders>
            <w:shd w:val="clear" w:color="auto" w:fill="FFFFFF"/>
          </w:tcPr>
          <w:p w14:paraId="4ED13E11"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168.3</w:t>
            </w:r>
          </w:p>
        </w:tc>
        <w:tc>
          <w:tcPr>
            <w:tcW w:w="487" w:type="pct"/>
            <w:tcBorders>
              <w:top w:val="nil"/>
              <w:left w:val="single" w:sz="4" w:space="0" w:color="auto"/>
              <w:bottom w:val="nil"/>
              <w:right w:val="nil"/>
            </w:tcBorders>
            <w:shd w:val="clear" w:color="auto" w:fill="FFFFFF"/>
          </w:tcPr>
          <w:p w14:paraId="4C46FBAD"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219.1</w:t>
            </w:r>
          </w:p>
        </w:tc>
        <w:tc>
          <w:tcPr>
            <w:tcW w:w="461" w:type="pct"/>
            <w:tcBorders>
              <w:top w:val="nil"/>
              <w:left w:val="single" w:sz="4" w:space="0" w:color="auto"/>
              <w:bottom w:val="nil"/>
              <w:right w:val="nil"/>
            </w:tcBorders>
            <w:shd w:val="clear" w:color="auto" w:fill="FFFFFF"/>
          </w:tcPr>
          <w:p w14:paraId="5A31EC18"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273</w:t>
            </w:r>
          </w:p>
        </w:tc>
        <w:tc>
          <w:tcPr>
            <w:tcW w:w="487" w:type="pct"/>
            <w:tcBorders>
              <w:top w:val="nil"/>
              <w:left w:val="single" w:sz="4" w:space="0" w:color="auto"/>
              <w:bottom w:val="nil"/>
              <w:right w:val="nil"/>
            </w:tcBorders>
            <w:shd w:val="clear" w:color="auto" w:fill="FFFFFF"/>
          </w:tcPr>
          <w:p w14:paraId="483B432A"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323.9</w:t>
            </w:r>
          </w:p>
        </w:tc>
        <w:tc>
          <w:tcPr>
            <w:tcW w:w="487" w:type="pct"/>
            <w:tcBorders>
              <w:top w:val="nil"/>
              <w:left w:val="single" w:sz="4" w:space="0" w:color="auto"/>
              <w:bottom w:val="nil"/>
              <w:right w:val="nil"/>
            </w:tcBorders>
            <w:shd w:val="clear" w:color="auto" w:fill="FFFFFF"/>
          </w:tcPr>
          <w:p w14:paraId="248C720F"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355.6</w:t>
            </w:r>
          </w:p>
        </w:tc>
        <w:tc>
          <w:tcPr>
            <w:tcW w:w="513" w:type="pct"/>
            <w:tcBorders>
              <w:top w:val="nil"/>
              <w:left w:val="single" w:sz="4" w:space="0" w:color="auto"/>
              <w:bottom w:val="nil"/>
              <w:right w:val="nil"/>
            </w:tcBorders>
            <w:shd w:val="clear" w:color="auto" w:fill="FFFFFF"/>
          </w:tcPr>
          <w:p w14:paraId="3B006E16"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406.4</w:t>
            </w:r>
          </w:p>
        </w:tc>
        <w:tc>
          <w:tcPr>
            <w:tcW w:w="591" w:type="pct"/>
            <w:tcBorders>
              <w:top w:val="nil"/>
              <w:left w:val="single" w:sz="4" w:space="0" w:color="auto"/>
              <w:bottom w:val="nil"/>
              <w:right w:val="single" w:sz="4" w:space="0" w:color="auto"/>
            </w:tcBorders>
            <w:shd w:val="clear" w:color="auto" w:fill="FFFFFF"/>
          </w:tcPr>
          <w:p w14:paraId="1A8C0428"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(457.2)</w:t>
            </w:r>
          </w:p>
        </w:tc>
      </w:tr>
      <w:tr w:rsidR="001E034A" w:rsidRPr="00031A21" w14:paraId="61EF7026" w14:textId="77777777" w:rsidTr="00E60DF2">
        <w:trPr>
          <w:trHeight w:val="394"/>
        </w:trPr>
        <w:tc>
          <w:tcPr>
            <w:tcW w:w="424" w:type="pct"/>
            <w:tcBorders>
              <w:top w:val="single" w:sz="4" w:space="0" w:color="auto"/>
              <w:left w:val="single" w:sz="4" w:space="0" w:color="auto"/>
              <w:bottom w:val="single" w:sz="4" w:space="0" w:color="auto"/>
              <w:right w:val="nil"/>
            </w:tcBorders>
            <w:shd w:val="clear" w:color="auto" w:fill="FFFFFF"/>
            <w:vAlign w:val="bottom"/>
          </w:tcPr>
          <w:p w14:paraId="6C62F2A9" w14:textId="77777777" w:rsidR="001E034A" w:rsidRPr="00031A21" w:rsidRDefault="001E034A" w:rsidP="006A4A48">
            <w:pPr>
              <w:ind w:left="142"/>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sal</w:t>
            </w:r>
            <w:proofErr w:type="spellEnd"/>
            <w:r w:rsidRPr="00031A21">
              <w:rPr>
                <w:rFonts w:ascii="Times New Roman" w:hAnsi="Times New Roman" w:cs="Times New Roman"/>
                <w:color w:val="auto"/>
                <w:vertAlign w:val="subscript"/>
              </w:rPr>
              <w:t>.</w:t>
            </w:r>
          </w:p>
          <w:p w14:paraId="2B042EB0" w14:textId="77777777" w:rsidR="001E034A" w:rsidRPr="00031A21" w:rsidRDefault="001E034A" w:rsidP="006A4A48">
            <w:pPr>
              <w:ind w:left="142"/>
              <w:rPr>
                <w:rFonts w:ascii="Times New Roman" w:hAnsi="Times New Roman" w:cs="Times New Roman"/>
                <w:color w:val="auto"/>
              </w:rPr>
            </w:pPr>
            <w:proofErr w:type="spellStart"/>
            <w:r w:rsidRPr="00031A21">
              <w:rPr>
                <w:rFonts w:ascii="Times New Roman" w:hAnsi="Times New Roman" w:cs="Times New Roman"/>
                <w:color w:val="auto"/>
              </w:rPr>
              <w:t>D</w:t>
            </w:r>
            <w:r w:rsidRPr="00031A21">
              <w:rPr>
                <w:rFonts w:ascii="Times New Roman" w:hAnsi="Times New Roman" w:cs="Times New Roman"/>
                <w:color w:val="auto"/>
                <w:vertAlign w:val="subscript"/>
              </w:rPr>
              <w:t>o</w:t>
            </w:r>
            <w:proofErr w:type="spellEnd"/>
          </w:p>
        </w:tc>
        <w:tc>
          <w:tcPr>
            <w:tcW w:w="488" w:type="pct"/>
            <w:tcBorders>
              <w:top w:val="single" w:sz="4" w:space="0" w:color="auto"/>
              <w:left w:val="single" w:sz="4" w:space="0" w:color="auto"/>
              <w:bottom w:val="single" w:sz="4" w:space="0" w:color="auto"/>
              <w:right w:val="nil"/>
            </w:tcBorders>
            <w:shd w:val="clear" w:color="auto" w:fill="FFFFFF"/>
            <w:vAlign w:val="center"/>
          </w:tcPr>
          <w:p w14:paraId="5A7FE1FD"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500</w:t>
            </w:r>
          </w:p>
          <w:p w14:paraId="770D8EC2"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508</w:t>
            </w:r>
          </w:p>
        </w:tc>
        <w:tc>
          <w:tcPr>
            <w:tcW w:w="573" w:type="pct"/>
            <w:tcBorders>
              <w:top w:val="single" w:sz="4" w:space="0" w:color="auto"/>
              <w:left w:val="single" w:sz="4" w:space="0" w:color="auto"/>
              <w:bottom w:val="single" w:sz="4" w:space="0" w:color="auto"/>
              <w:right w:val="nil"/>
            </w:tcBorders>
            <w:shd w:val="clear" w:color="auto" w:fill="FFFFFF"/>
            <w:vAlign w:val="bottom"/>
          </w:tcPr>
          <w:p w14:paraId="5E2A9F3D"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600</w:t>
            </w:r>
          </w:p>
          <w:p w14:paraId="242BBD41"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610</w:t>
            </w:r>
          </w:p>
        </w:tc>
        <w:tc>
          <w:tcPr>
            <w:tcW w:w="489" w:type="pct"/>
            <w:tcBorders>
              <w:top w:val="single" w:sz="4" w:space="0" w:color="auto"/>
              <w:left w:val="single" w:sz="4" w:space="0" w:color="auto"/>
              <w:bottom w:val="single" w:sz="4" w:space="0" w:color="auto"/>
              <w:right w:val="nil"/>
            </w:tcBorders>
            <w:shd w:val="clear" w:color="auto" w:fill="FFFFFF"/>
            <w:vAlign w:val="center"/>
          </w:tcPr>
          <w:p w14:paraId="3D083523"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700</w:t>
            </w:r>
          </w:p>
          <w:p w14:paraId="7EEB6756"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711</w:t>
            </w:r>
          </w:p>
        </w:tc>
        <w:tc>
          <w:tcPr>
            <w:tcW w:w="487" w:type="pct"/>
            <w:tcBorders>
              <w:top w:val="single" w:sz="4" w:space="0" w:color="auto"/>
              <w:left w:val="single" w:sz="4" w:space="0" w:color="auto"/>
              <w:bottom w:val="single" w:sz="4" w:space="0" w:color="auto"/>
              <w:right w:val="nil"/>
            </w:tcBorders>
            <w:shd w:val="clear" w:color="auto" w:fill="FFFFFF"/>
            <w:vAlign w:val="bottom"/>
          </w:tcPr>
          <w:p w14:paraId="27E85677"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800</w:t>
            </w:r>
          </w:p>
          <w:p w14:paraId="1749CF67"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813</w:t>
            </w:r>
          </w:p>
        </w:tc>
        <w:tc>
          <w:tcPr>
            <w:tcW w:w="461" w:type="pct"/>
            <w:tcBorders>
              <w:top w:val="single" w:sz="4" w:space="0" w:color="auto"/>
              <w:left w:val="single" w:sz="4" w:space="0" w:color="auto"/>
              <w:bottom w:val="single" w:sz="4" w:space="0" w:color="auto"/>
              <w:right w:val="nil"/>
            </w:tcBorders>
            <w:shd w:val="clear" w:color="auto" w:fill="FFFFFF"/>
            <w:vAlign w:val="bottom"/>
          </w:tcPr>
          <w:p w14:paraId="05A6506E"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1000 1016</w:t>
            </w:r>
          </w:p>
        </w:tc>
        <w:tc>
          <w:tcPr>
            <w:tcW w:w="487" w:type="pct"/>
            <w:tcBorders>
              <w:top w:val="single" w:sz="4" w:space="0" w:color="auto"/>
              <w:left w:val="single" w:sz="4" w:space="0" w:color="auto"/>
              <w:bottom w:val="single" w:sz="4" w:space="0" w:color="auto"/>
              <w:right w:val="nil"/>
            </w:tcBorders>
            <w:shd w:val="clear" w:color="auto" w:fill="FFFFFF"/>
            <w:vAlign w:val="bottom"/>
          </w:tcPr>
          <w:p w14:paraId="58682D4E"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1200</w:t>
            </w:r>
          </w:p>
          <w:p w14:paraId="2F9EDCA8" w14:textId="77777777" w:rsidR="001E034A" w:rsidRPr="00031A21" w:rsidRDefault="001E034A" w:rsidP="006A4A48">
            <w:pPr>
              <w:ind w:left="142"/>
              <w:jc w:val="center"/>
              <w:rPr>
                <w:rFonts w:ascii="Times New Roman" w:hAnsi="Times New Roman" w:cs="Times New Roman"/>
                <w:color w:val="auto"/>
              </w:rPr>
            </w:pPr>
            <w:r w:rsidRPr="00031A21">
              <w:rPr>
                <w:rFonts w:ascii="Times New Roman" w:hAnsi="Times New Roman" w:cs="Times New Roman"/>
                <w:color w:val="auto"/>
              </w:rPr>
              <w:t>1220</w:t>
            </w:r>
          </w:p>
        </w:tc>
        <w:tc>
          <w:tcPr>
            <w:tcW w:w="487" w:type="pct"/>
            <w:tcBorders>
              <w:top w:val="single" w:sz="4" w:space="0" w:color="auto"/>
              <w:left w:val="single" w:sz="4" w:space="0" w:color="auto"/>
              <w:bottom w:val="single" w:sz="4" w:space="0" w:color="auto"/>
              <w:right w:val="nil"/>
            </w:tcBorders>
            <w:shd w:val="clear" w:color="auto" w:fill="FFFFFF"/>
          </w:tcPr>
          <w:p w14:paraId="7C83F244" w14:textId="77777777" w:rsidR="001E034A" w:rsidRPr="00031A21" w:rsidRDefault="001E034A" w:rsidP="006A4A48">
            <w:pPr>
              <w:ind w:left="142"/>
              <w:jc w:val="center"/>
              <w:rPr>
                <w:rFonts w:ascii="Times New Roman" w:hAnsi="Times New Roman" w:cs="Times New Roman"/>
                <w:color w:val="auto"/>
              </w:rPr>
            </w:pPr>
          </w:p>
        </w:tc>
        <w:tc>
          <w:tcPr>
            <w:tcW w:w="513" w:type="pct"/>
            <w:tcBorders>
              <w:top w:val="single" w:sz="4" w:space="0" w:color="auto"/>
              <w:left w:val="single" w:sz="4" w:space="0" w:color="auto"/>
              <w:bottom w:val="single" w:sz="4" w:space="0" w:color="auto"/>
              <w:right w:val="nil"/>
            </w:tcBorders>
            <w:shd w:val="clear" w:color="auto" w:fill="FFFFFF"/>
          </w:tcPr>
          <w:p w14:paraId="6CF227B7" w14:textId="77777777" w:rsidR="001E034A" w:rsidRPr="00031A21" w:rsidRDefault="001E034A" w:rsidP="006A4A48">
            <w:pPr>
              <w:ind w:left="142"/>
              <w:jc w:val="center"/>
              <w:rPr>
                <w:rFonts w:ascii="Times New Roman" w:hAnsi="Times New Roman" w:cs="Times New Roman"/>
                <w:color w:val="auto"/>
              </w:rPr>
            </w:pP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20EA91FE" w14:textId="77777777" w:rsidR="001E034A" w:rsidRPr="00031A21" w:rsidRDefault="001E034A" w:rsidP="006A4A48">
            <w:pPr>
              <w:ind w:left="142"/>
              <w:jc w:val="center"/>
              <w:rPr>
                <w:rFonts w:ascii="Times New Roman" w:hAnsi="Times New Roman" w:cs="Times New Roman"/>
                <w:color w:val="auto"/>
              </w:rPr>
            </w:pPr>
          </w:p>
        </w:tc>
      </w:tr>
    </w:tbl>
    <w:p w14:paraId="39AE4875" w14:textId="77777777" w:rsidR="001E034A" w:rsidRPr="00031A21" w:rsidRDefault="001E034A" w:rsidP="006A4A48">
      <w:pPr>
        <w:ind w:left="851" w:firstLine="578"/>
        <w:rPr>
          <w:rFonts w:ascii="Times New Roman" w:hAnsi="Times New Roman" w:cs="Times New Roman"/>
          <w:color w:val="auto"/>
        </w:rPr>
      </w:pPr>
      <w:r w:rsidRPr="00031A21">
        <w:rPr>
          <w:rFonts w:ascii="Times New Roman" w:hAnsi="Times New Roman" w:cs="Times New Roman"/>
          <w:color w:val="auto"/>
        </w:rPr>
        <w:t>Jei įmanoma, reikia vengti skliausteliuose nurodytų vamzdžio skersmenų.</w:t>
      </w:r>
    </w:p>
    <w:p w14:paraId="6E1E847F" w14:textId="77777777" w:rsidR="001E034A" w:rsidRPr="00031A21" w:rsidRDefault="001E034A" w:rsidP="006A4A48">
      <w:pPr>
        <w:jc w:val="both"/>
        <w:rPr>
          <w:rFonts w:ascii="Times New Roman" w:hAnsi="Times New Roman" w:cs="Times New Roman"/>
          <w:color w:val="auto"/>
        </w:rPr>
      </w:pPr>
    </w:p>
    <w:p w14:paraId="23CDEDBB"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Alkūnės turi būti suprojektuotos kaip ilgi, sklandūs sulenkimai</w:t>
      </w:r>
      <w:r w:rsidR="003955BF" w:rsidRPr="00031A21">
        <w:rPr>
          <w:rFonts w:ascii="Times New Roman" w:hAnsi="Times New Roman" w:cs="Times New Roman"/>
          <w:color w:val="auto"/>
        </w:rPr>
        <w:t>,</w:t>
      </w:r>
      <w:r w:rsidRPr="00031A21">
        <w:rPr>
          <w:rFonts w:ascii="Times New Roman" w:hAnsi="Times New Roman" w:cs="Times New Roman"/>
          <w:color w:val="auto"/>
        </w:rPr>
        <w:t xml:space="preserve"> spinduliu maždaug 1,5 karto nominalaus vamzdžio dydžio ir neturi būti pagaminti iš suvirintų segmentų.</w:t>
      </w:r>
    </w:p>
    <w:p w14:paraId="2E25E07F" w14:textId="77777777" w:rsidR="00B81B04" w:rsidRPr="00031A21" w:rsidRDefault="00B81B04" w:rsidP="00505F1D">
      <w:pPr>
        <w:ind w:firstLine="567"/>
        <w:jc w:val="both"/>
        <w:rPr>
          <w:rFonts w:ascii="Times New Roman" w:hAnsi="Times New Roman" w:cs="Times New Roman"/>
          <w:color w:val="auto"/>
        </w:rPr>
      </w:pPr>
      <w:proofErr w:type="spellStart"/>
      <w:r w:rsidRPr="00031A21">
        <w:rPr>
          <w:rFonts w:ascii="Times New Roman" w:hAnsi="Times New Roman" w:cs="Times New Roman"/>
          <w:color w:val="auto"/>
        </w:rPr>
        <w:t>Flanšiniai</w:t>
      </w:r>
      <w:proofErr w:type="spellEnd"/>
      <w:r w:rsidRPr="00031A21">
        <w:rPr>
          <w:rFonts w:ascii="Times New Roman" w:hAnsi="Times New Roman" w:cs="Times New Roman"/>
          <w:color w:val="auto"/>
        </w:rPr>
        <w:t xml:space="preserve"> sujungimai, jei nenumatyta kitaip, turi būti užleidžiamo tipo sujungimai su privirintais žiedais su kakliukais ir laisvais </w:t>
      </w:r>
      <w:proofErr w:type="spellStart"/>
      <w:r w:rsidRPr="00031A21">
        <w:rPr>
          <w:rFonts w:ascii="Times New Roman" w:hAnsi="Times New Roman" w:cs="Times New Roman"/>
          <w:color w:val="auto"/>
        </w:rPr>
        <w:t>flanšais</w:t>
      </w:r>
      <w:proofErr w:type="spellEnd"/>
      <w:r w:rsidRPr="00031A21">
        <w:rPr>
          <w:rFonts w:ascii="Times New Roman" w:hAnsi="Times New Roman" w:cs="Times New Roman"/>
          <w:color w:val="auto"/>
        </w:rPr>
        <w:t>. Varžtų išmatavimai turi atitikti DIN 2642 ar lygiaverčius standartus.</w:t>
      </w:r>
    </w:p>
    <w:p w14:paraId="7E223F80" w14:textId="77777777" w:rsidR="00B81B04" w:rsidRPr="00031A21" w:rsidRDefault="005D5D0D" w:rsidP="009D6666">
      <w:pPr>
        <w:pStyle w:val="Heading3"/>
        <w:numPr>
          <w:ilvl w:val="2"/>
          <w:numId w:val="23"/>
        </w:numPr>
        <w:ind w:hanging="900"/>
        <w:rPr>
          <w:lang w:val="lt-LT"/>
        </w:rPr>
      </w:pPr>
      <w:bookmarkStart w:id="2802" w:name="_Toc520984196"/>
      <w:bookmarkStart w:id="2803" w:name="_Toc521013500"/>
      <w:bookmarkStart w:id="2804" w:name="_Toc180443864"/>
      <w:r w:rsidRPr="00031A21">
        <w:rPr>
          <w:lang w:val="lt-LT"/>
        </w:rPr>
        <w:t>Kitų medžiagų p</w:t>
      </w:r>
      <w:r w:rsidR="00B81B04" w:rsidRPr="00031A21">
        <w:rPr>
          <w:lang w:val="lt-LT"/>
        </w:rPr>
        <w:t>lastikiniai vamzdžiai ir fasoninės detalės</w:t>
      </w:r>
      <w:bookmarkEnd w:id="2802"/>
      <w:bookmarkEnd w:id="2803"/>
      <w:bookmarkEnd w:id="2804"/>
    </w:p>
    <w:p w14:paraId="02EB09C4"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Galimybė naudoti plastikinius vamzdžius atitinkamiems tikslams turi būti patvirtinta kokybės sertifikatu.</w:t>
      </w:r>
    </w:p>
    <w:p w14:paraId="0DE245D9"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Parinkti vamzdyno ir su juo susijusius elementus, jų medžiagą, juos projektuoti, montuoti ir jungti reikia </w:t>
      </w:r>
      <w:r w:rsidR="003955BF" w:rsidRPr="00031A21">
        <w:rPr>
          <w:rFonts w:ascii="Times New Roman" w:hAnsi="Times New Roman" w:cs="Times New Roman"/>
          <w:color w:val="auto"/>
        </w:rPr>
        <w:t xml:space="preserve">griežtai </w:t>
      </w:r>
      <w:r w:rsidRPr="00031A21">
        <w:rPr>
          <w:rFonts w:ascii="Times New Roman" w:hAnsi="Times New Roman" w:cs="Times New Roman"/>
          <w:color w:val="auto"/>
        </w:rPr>
        <w:t>laikantis gamintojo rekomendacijų.</w:t>
      </w:r>
    </w:p>
    <w:p w14:paraId="3C9E5EAA"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Jeigu naudojamam vamzdžio tipui slėgiai, apkrovos ir įtempimai yra jam leistinose ribose, nereikia jokių specialių skaičiavimų, parenkant vamzdžius vidinio slėgio atžvilgiu.</w:t>
      </w:r>
    </w:p>
    <w:p w14:paraId="22A27F85"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Jei vamzdžiai klojami atvirame ore, turi būti imamasi saugumo priemonių perduodant apkrovas, siekiant užtikrinti tinkamą vamzdynų funkcionavimą. LDPE, HDPE, PP ir kiti plastikiniai vamzdžiai, kurių elastingumas po apkrovimų gali kisti, visu horizontaliu ilgiu turi būti tiesiami plieniniuose profiliuose. Leistini nukrypimai, kai vamzdžio skersmuo iki DN50 yra 3 mm, kai skersmuo daugiau nei DN50 – 5 mm.</w:t>
      </w:r>
    </w:p>
    <w:p w14:paraId="4F02CA09"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Vamzdžių, klojamų atvirame ore, plastiko atsparumas UV spinduliams turi būti patvirtintas sertifikatu. Jei vamzdžiai neturi tokio sertifikato, tikėtina, kad nuo UV spindulių poveikio jie gali tapti trapūs, todėl tokių vamzdžių naudoti neleidžiama.</w:t>
      </w:r>
    </w:p>
    <w:p w14:paraId="390DA85E"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lastRenderedPageBreak/>
        <w:t>Polietileno vamzdžiai ir armatūra turi atitikti šių standartų arba lygiareikšmių nacionalinių standartų reikalavimus:</w:t>
      </w:r>
    </w:p>
    <w:p w14:paraId="5C00E39B" w14:textId="77777777" w:rsidR="00B81B04" w:rsidRPr="00031A21" w:rsidRDefault="00B81B04" w:rsidP="009D6666">
      <w:pPr>
        <w:numPr>
          <w:ilvl w:val="0"/>
          <w:numId w:val="15"/>
        </w:numPr>
        <w:ind w:left="993"/>
        <w:jc w:val="both"/>
        <w:rPr>
          <w:rFonts w:ascii="Times New Roman" w:hAnsi="Times New Roman" w:cs="Times New Roman"/>
          <w:color w:val="auto"/>
        </w:rPr>
      </w:pPr>
      <w:r w:rsidRPr="00031A21">
        <w:rPr>
          <w:rFonts w:ascii="Times New Roman" w:hAnsi="Times New Roman" w:cs="Times New Roman"/>
          <w:color w:val="auto"/>
        </w:rPr>
        <w:t>Lietuvos standartai mėlyniems iki 63 mm nominalaus skersmens polietileno vamzdžiams, skirtiems požeminiam naudojimui;</w:t>
      </w:r>
    </w:p>
    <w:p w14:paraId="292899C3" w14:textId="77777777" w:rsidR="00B81B04" w:rsidRPr="00031A21" w:rsidRDefault="00B81B04" w:rsidP="009D6666">
      <w:pPr>
        <w:numPr>
          <w:ilvl w:val="0"/>
          <w:numId w:val="15"/>
        </w:numPr>
        <w:ind w:left="993"/>
        <w:jc w:val="both"/>
        <w:rPr>
          <w:rFonts w:ascii="Times New Roman" w:hAnsi="Times New Roman" w:cs="Times New Roman"/>
          <w:color w:val="auto"/>
        </w:rPr>
      </w:pPr>
      <w:r w:rsidRPr="00031A21">
        <w:rPr>
          <w:rFonts w:ascii="Times New Roman" w:hAnsi="Times New Roman" w:cs="Times New Roman"/>
          <w:color w:val="auto"/>
        </w:rPr>
        <w:t>vandentvarkos darbų medžiagos ir standartai – informacinė ir konsultacinė medžiaga;</w:t>
      </w:r>
    </w:p>
    <w:p w14:paraId="159F8943" w14:textId="77777777" w:rsidR="00B81B04" w:rsidRPr="00031A21" w:rsidRDefault="00B81B04" w:rsidP="009D6666">
      <w:pPr>
        <w:numPr>
          <w:ilvl w:val="0"/>
          <w:numId w:val="15"/>
        </w:numPr>
        <w:ind w:left="993"/>
        <w:jc w:val="both"/>
        <w:rPr>
          <w:rFonts w:ascii="Times New Roman" w:hAnsi="Times New Roman" w:cs="Times New Roman"/>
          <w:color w:val="auto"/>
        </w:rPr>
      </w:pPr>
      <w:r w:rsidRPr="00031A21">
        <w:rPr>
          <w:rFonts w:ascii="Times New Roman" w:hAnsi="Times New Roman" w:cs="Times New Roman"/>
          <w:color w:val="auto"/>
        </w:rPr>
        <w:t>vario ir vario lydinių slėgio armatūros polietileno vamzdžiams su išoriniais skersmenimis pagal Lietuvos standartus (metriniais) specifikacija;</w:t>
      </w:r>
    </w:p>
    <w:p w14:paraId="24618464" w14:textId="77777777" w:rsidR="00847B2B" w:rsidRPr="00031A21" w:rsidRDefault="00847B2B" w:rsidP="00505F1D">
      <w:pPr>
        <w:ind w:firstLine="567"/>
        <w:jc w:val="both"/>
        <w:rPr>
          <w:rFonts w:ascii="Times New Roman" w:hAnsi="Times New Roman" w:cs="Times New Roman"/>
          <w:color w:val="auto"/>
        </w:rPr>
      </w:pPr>
    </w:p>
    <w:p w14:paraId="4C20BAE2"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Vamzdžių bei fasoninių dalių gamybai naudojama medžiaga turi būti didelio tankio polietilenas, atitinkantis LST EN 12201-2:2011+A1:2014 ir LST EN 12162:2011+A1:2009 standartus.</w:t>
      </w:r>
      <w:r w:rsidR="003B3A9C" w:rsidRPr="00031A21">
        <w:rPr>
          <w:rFonts w:ascii="Times New Roman" w:hAnsi="Times New Roman" w:cs="Times New Roman"/>
          <w:color w:val="auto"/>
        </w:rPr>
        <w:t xml:space="preserve"> </w:t>
      </w:r>
    </w:p>
    <w:p w14:paraId="1EAE3FAE" w14:textId="77777777" w:rsidR="00B81B04" w:rsidRPr="00031A21" w:rsidRDefault="00B81B04" w:rsidP="009D6666">
      <w:pPr>
        <w:pStyle w:val="Heading2"/>
        <w:numPr>
          <w:ilvl w:val="1"/>
          <w:numId w:val="23"/>
        </w:numPr>
        <w:ind w:hanging="360"/>
        <w:rPr>
          <w:lang w:val="lt-LT"/>
        </w:rPr>
      </w:pPr>
      <w:bookmarkStart w:id="2805" w:name="_Toc520984197"/>
      <w:bookmarkStart w:id="2806" w:name="_Toc521013501"/>
      <w:bookmarkStart w:id="2807" w:name="_Toc180443865"/>
      <w:r w:rsidRPr="00031A21">
        <w:rPr>
          <w:lang w:val="lt-LT"/>
        </w:rPr>
        <w:t>Sklendės</w:t>
      </w:r>
      <w:bookmarkEnd w:id="2805"/>
      <w:bookmarkEnd w:id="2806"/>
      <w:bookmarkEnd w:id="2807"/>
    </w:p>
    <w:p w14:paraId="1DCDA5F1" w14:textId="77777777" w:rsidR="00B81B04" w:rsidRPr="00031A21" w:rsidRDefault="00B81B04" w:rsidP="009D6666">
      <w:pPr>
        <w:pStyle w:val="Heading3"/>
        <w:numPr>
          <w:ilvl w:val="2"/>
          <w:numId w:val="23"/>
        </w:numPr>
        <w:rPr>
          <w:lang w:val="lt-LT"/>
        </w:rPr>
      </w:pPr>
      <w:bookmarkStart w:id="2808" w:name="_Toc521013502"/>
      <w:bookmarkStart w:id="2809" w:name="_Toc520984198"/>
      <w:bookmarkStart w:id="2810" w:name="_Toc180443866"/>
      <w:proofErr w:type="spellStart"/>
      <w:r w:rsidRPr="00031A21">
        <w:rPr>
          <w:lang w:val="lt-LT"/>
        </w:rPr>
        <w:t>Pleištinės</w:t>
      </w:r>
      <w:proofErr w:type="spellEnd"/>
      <w:r w:rsidRPr="00031A21">
        <w:rPr>
          <w:lang w:val="lt-LT"/>
        </w:rPr>
        <w:t xml:space="preserve"> sklendės</w:t>
      </w:r>
      <w:bookmarkEnd w:id="2808"/>
      <w:bookmarkEnd w:id="2809"/>
      <w:bookmarkEnd w:id="2810"/>
    </w:p>
    <w:p w14:paraId="7563DD13"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Sklendės turi atitikti EN, DIN ar ekvivalentiškų jiems standartų reikalavimus. Sklendės turi būti skirtos atitinkamai darbui su vandeniu ir nuotekomis, nominaliam slėgiui 10 bar. Visos sklendės turi būti nepralaidžios lašams, kai slėgis yra 10 bar.</w:t>
      </w:r>
    </w:p>
    <w:p w14:paraId="13250988"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Sklendės velenas turi būti neiškylantis, pagamintas iš nerūdijančio plieno, kanalas tiesus. Korpusas pagamintas iš kalaus ketaus, </w:t>
      </w:r>
      <w:r w:rsidR="005323B4" w:rsidRPr="002D341E">
        <w:rPr>
          <w:rFonts w:ascii="Times New Roman" w:hAnsi="Times New Roman" w:cs="Times New Roman"/>
          <w:color w:val="auto"/>
        </w:rPr>
        <w:t xml:space="preserve">padengtos </w:t>
      </w:r>
      <w:r w:rsidR="005323B4" w:rsidRPr="002D341E">
        <w:rPr>
          <w:rFonts w:ascii="Times New Roman" w:hAnsi="Times New Roman" w:cs="Times New Roman"/>
        </w:rPr>
        <w:t>epoksidine danga</w:t>
      </w:r>
      <w:r w:rsidR="002D341E">
        <w:rPr>
          <w:rFonts w:ascii="Times New Roman" w:hAnsi="Times New Roman" w:cs="Times New Roman"/>
        </w:rPr>
        <w:t>.</w:t>
      </w:r>
      <w:r w:rsidR="005323B4" w:rsidRPr="005323B4">
        <w:rPr>
          <w:rFonts w:ascii="Times New Roman" w:hAnsi="Times New Roman" w:cs="Times New Roman"/>
          <w:color w:val="auto"/>
        </w:rPr>
        <w:t xml:space="preserve"> </w:t>
      </w:r>
    </w:p>
    <w:p w14:paraId="0EEB61FA"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Sklendės turi būti jungiamos </w:t>
      </w:r>
      <w:proofErr w:type="spellStart"/>
      <w:r w:rsidRPr="00031A21">
        <w:rPr>
          <w:rFonts w:ascii="Times New Roman" w:hAnsi="Times New Roman" w:cs="Times New Roman"/>
          <w:color w:val="auto"/>
        </w:rPr>
        <w:t>flanšais</w:t>
      </w:r>
      <w:proofErr w:type="spellEnd"/>
      <w:r w:rsidRPr="00031A21">
        <w:rPr>
          <w:rFonts w:ascii="Times New Roman" w:hAnsi="Times New Roman" w:cs="Times New Roman"/>
          <w:color w:val="auto"/>
        </w:rPr>
        <w:t>.</w:t>
      </w:r>
    </w:p>
    <w:p w14:paraId="771A76CE" w14:textId="77777777" w:rsidR="00B81B04" w:rsidRPr="00031A21" w:rsidRDefault="00B81B04" w:rsidP="009D6666">
      <w:pPr>
        <w:pStyle w:val="Heading3"/>
        <w:numPr>
          <w:ilvl w:val="2"/>
          <w:numId w:val="23"/>
        </w:numPr>
        <w:ind w:hanging="810"/>
        <w:rPr>
          <w:lang w:val="lt-LT"/>
        </w:rPr>
      </w:pPr>
      <w:bookmarkStart w:id="2811" w:name="_Toc521013503"/>
      <w:bookmarkStart w:id="2812" w:name="_Toc520984199"/>
      <w:bookmarkStart w:id="2813" w:name="_Toc180443867"/>
      <w:r w:rsidRPr="00031A21">
        <w:rPr>
          <w:lang w:val="lt-LT"/>
        </w:rPr>
        <w:t>Peilinės sklendės</w:t>
      </w:r>
      <w:bookmarkEnd w:id="2811"/>
      <w:bookmarkEnd w:id="2812"/>
      <w:bookmarkEnd w:id="2813"/>
    </w:p>
    <w:p w14:paraId="4D4CA583"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Sklendės turi atitikti EN, DIN ar ekvivalentiškų jiems standartų reikalavimus. Sklendžių korpusas </w:t>
      </w:r>
      <w:r w:rsidR="00C06048" w:rsidRPr="00031A21">
        <w:rPr>
          <w:rFonts w:ascii="Times New Roman" w:hAnsi="Times New Roman" w:cs="Times New Roman"/>
          <w:color w:val="auto"/>
        </w:rPr>
        <w:t xml:space="preserve">turi būti </w:t>
      </w:r>
      <w:r w:rsidRPr="00031A21">
        <w:rPr>
          <w:rFonts w:ascii="Times New Roman" w:hAnsi="Times New Roman" w:cs="Times New Roman"/>
          <w:color w:val="auto"/>
        </w:rPr>
        <w:t>ketinis, padengtas</w:t>
      </w:r>
      <w:r w:rsidR="005323B4" w:rsidRPr="005323B4">
        <w:rPr>
          <w:rFonts w:ascii="Times New Roman" w:hAnsi="Times New Roman" w:cs="Times New Roman"/>
        </w:rPr>
        <w:t xml:space="preserve"> </w:t>
      </w:r>
      <w:r w:rsidR="005323B4" w:rsidRPr="002D341E">
        <w:rPr>
          <w:rFonts w:ascii="Times New Roman" w:hAnsi="Times New Roman" w:cs="Times New Roman"/>
        </w:rPr>
        <w:t>epoksidine danga</w:t>
      </w:r>
      <w:r w:rsidR="002D341E" w:rsidRPr="002D341E">
        <w:rPr>
          <w:rFonts w:ascii="Times New Roman" w:hAnsi="Times New Roman" w:cs="Times New Roman"/>
          <w:color w:val="auto"/>
        </w:rPr>
        <w:t>.</w:t>
      </w:r>
      <w:r w:rsidR="002D341E">
        <w:rPr>
          <w:rFonts w:ascii="Times New Roman" w:hAnsi="Times New Roman" w:cs="Times New Roman"/>
          <w:color w:val="auto"/>
        </w:rPr>
        <w:t xml:space="preserve"> </w:t>
      </w:r>
      <w:r w:rsidRPr="00031A21">
        <w:rPr>
          <w:rFonts w:ascii="Times New Roman" w:hAnsi="Times New Roman" w:cs="Times New Roman"/>
          <w:color w:val="auto"/>
        </w:rPr>
        <w:t xml:space="preserve">Peilinis uždoris </w:t>
      </w:r>
      <w:r w:rsidR="00C06048" w:rsidRPr="00031A21">
        <w:rPr>
          <w:rFonts w:ascii="Times New Roman" w:hAnsi="Times New Roman" w:cs="Times New Roman"/>
          <w:color w:val="auto"/>
        </w:rPr>
        <w:t xml:space="preserve">turi būti pagamintas </w:t>
      </w:r>
      <w:r w:rsidRPr="00031A21">
        <w:rPr>
          <w:rFonts w:ascii="Times New Roman" w:hAnsi="Times New Roman" w:cs="Times New Roman"/>
          <w:color w:val="auto"/>
        </w:rPr>
        <w:t>iš rūgštims atsparaus nerūdijančio plieno,</w:t>
      </w:r>
      <w:r w:rsidR="008573F5" w:rsidRPr="00031A21">
        <w:rPr>
          <w:rFonts w:ascii="Times New Roman" w:hAnsi="Times New Roman" w:cs="Times New Roman"/>
          <w:color w:val="auto"/>
        </w:rPr>
        <w:t xml:space="preserve"> </w:t>
      </w:r>
      <w:r w:rsidRPr="00031A21">
        <w:rPr>
          <w:rFonts w:ascii="Times New Roman" w:hAnsi="Times New Roman" w:cs="Times New Roman"/>
          <w:color w:val="auto"/>
        </w:rPr>
        <w:t xml:space="preserve">iškylantis į išorę velenas </w:t>
      </w:r>
      <w:r w:rsidR="00F03B29" w:rsidRPr="00031A21">
        <w:rPr>
          <w:rFonts w:ascii="Times New Roman" w:hAnsi="Times New Roman" w:cs="Times New Roman"/>
          <w:color w:val="auto"/>
        </w:rPr>
        <w:t>gali</w:t>
      </w:r>
      <w:r w:rsidR="00C06048" w:rsidRPr="00031A21">
        <w:rPr>
          <w:rFonts w:ascii="Times New Roman" w:hAnsi="Times New Roman" w:cs="Times New Roman"/>
          <w:color w:val="auto"/>
        </w:rPr>
        <w:t xml:space="preserve"> būti iš</w:t>
      </w:r>
      <w:r w:rsidRPr="00031A21">
        <w:rPr>
          <w:rFonts w:ascii="Times New Roman" w:hAnsi="Times New Roman" w:cs="Times New Roman"/>
          <w:color w:val="auto"/>
        </w:rPr>
        <w:t xml:space="preserve"> galvanizuoto plieno.</w:t>
      </w:r>
    </w:p>
    <w:p w14:paraId="107662FE" w14:textId="77777777" w:rsidR="00B81B04" w:rsidRPr="00031A21" w:rsidRDefault="00B81B04"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Sklendžių, kurias apsemia nuotekos, korpusas turi būti </w:t>
      </w:r>
      <w:r w:rsidR="008573F5" w:rsidRPr="00031A21">
        <w:rPr>
          <w:rFonts w:ascii="Times New Roman" w:hAnsi="Times New Roman" w:cs="Times New Roman"/>
          <w:color w:val="auto"/>
        </w:rPr>
        <w:t xml:space="preserve">iš rūgštims atsparaus </w:t>
      </w:r>
      <w:r w:rsidRPr="00031A21">
        <w:rPr>
          <w:rFonts w:ascii="Times New Roman" w:hAnsi="Times New Roman" w:cs="Times New Roman"/>
          <w:color w:val="auto"/>
        </w:rPr>
        <w:t>nerūdijančio plieno</w:t>
      </w:r>
      <w:r w:rsidR="005323B4">
        <w:rPr>
          <w:rFonts w:ascii="Times New Roman" w:hAnsi="Times New Roman" w:cs="Times New Roman"/>
          <w:color w:val="auto"/>
        </w:rPr>
        <w:t xml:space="preserve"> </w:t>
      </w:r>
      <w:r w:rsidR="005323B4" w:rsidRPr="002D341E">
        <w:rPr>
          <w:rFonts w:ascii="Times New Roman" w:hAnsi="Times New Roman" w:cs="Times New Roman"/>
          <w:color w:val="auto"/>
        </w:rPr>
        <w:t>arba PE</w:t>
      </w:r>
      <w:r w:rsidRPr="002D341E">
        <w:rPr>
          <w:rFonts w:ascii="Times New Roman" w:hAnsi="Times New Roman" w:cs="Times New Roman"/>
          <w:color w:val="auto"/>
        </w:rPr>
        <w:t>.</w:t>
      </w:r>
    </w:p>
    <w:p w14:paraId="28C059EE" w14:textId="77777777" w:rsidR="008573F5" w:rsidRPr="00F43E7A" w:rsidRDefault="00B81B04" w:rsidP="00F43E7A">
      <w:pPr>
        <w:ind w:firstLine="567"/>
        <w:jc w:val="both"/>
        <w:rPr>
          <w:rFonts w:ascii="Times New Roman" w:hAnsi="Times New Roman" w:cs="Times New Roman"/>
          <w:strike/>
          <w:color w:val="auto"/>
        </w:rPr>
      </w:pPr>
      <w:r w:rsidRPr="002D341E">
        <w:rPr>
          <w:rFonts w:ascii="Times New Roman" w:hAnsi="Times New Roman" w:cs="Times New Roman"/>
          <w:color w:val="auto"/>
        </w:rPr>
        <w:t xml:space="preserve">Peilinės sklendės turi būti uždaromos rankiniu būdu </w:t>
      </w:r>
      <w:r w:rsidR="002D341E" w:rsidRPr="002D341E">
        <w:rPr>
          <w:rFonts w:ascii="Times New Roman" w:hAnsi="Times New Roman" w:cs="Times New Roman"/>
          <w:color w:val="auto"/>
        </w:rPr>
        <w:t xml:space="preserve">sukant </w:t>
      </w:r>
      <w:r w:rsidR="002D341E">
        <w:rPr>
          <w:rFonts w:ascii="Times New Roman" w:hAnsi="Times New Roman" w:cs="Times New Roman"/>
          <w:color w:val="auto"/>
        </w:rPr>
        <w:t xml:space="preserve">uždarymo </w:t>
      </w:r>
      <w:r w:rsidRPr="002D341E">
        <w:rPr>
          <w:rFonts w:ascii="Times New Roman" w:hAnsi="Times New Roman" w:cs="Times New Roman"/>
          <w:color w:val="auto"/>
        </w:rPr>
        <w:t xml:space="preserve">ratą, ant kurio nurodyta uždarymo kryptis. </w:t>
      </w:r>
    </w:p>
    <w:p w14:paraId="7646C704" w14:textId="77777777" w:rsidR="00D05A0A" w:rsidRPr="00031A21" w:rsidRDefault="00D05A0A" w:rsidP="00505F1D">
      <w:pPr>
        <w:ind w:firstLine="567"/>
        <w:jc w:val="both"/>
        <w:rPr>
          <w:rFonts w:ascii="Times New Roman" w:hAnsi="Times New Roman" w:cs="Times New Roman"/>
          <w:color w:val="auto"/>
        </w:rPr>
      </w:pPr>
      <w:r w:rsidRPr="00031A21">
        <w:rPr>
          <w:rFonts w:ascii="Times New Roman" w:hAnsi="Times New Roman" w:cs="Times New Roman"/>
          <w:color w:val="auto"/>
        </w:rPr>
        <w:t xml:space="preserve">Kartu su pasiūlymu privalomai pateikiama technologinių įrenginių (orapūčių, </w:t>
      </w:r>
      <w:proofErr w:type="spellStart"/>
      <w:r w:rsidRPr="00031A21">
        <w:rPr>
          <w:rFonts w:ascii="Times New Roman" w:hAnsi="Times New Roman" w:cs="Times New Roman"/>
          <w:color w:val="auto"/>
        </w:rPr>
        <w:t>aeracinės</w:t>
      </w:r>
      <w:proofErr w:type="spellEnd"/>
      <w:r w:rsidRPr="00031A21">
        <w:rPr>
          <w:rFonts w:ascii="Times New Roman" w:hAnsi="Times New Roman" w:cs="Times New Roman"/>
          <w:color w:val="auto"/>
        </w:rPr>
        <w:t xml:space="preserve"> sistemos</w:t>
      </w:r>
      <w:r w:rsidR="00F03B29" w:rsidRPr="00031A21">
        <w:rPr>
          <w:rFonts w:ascii="Times New Roman" w:hAnsi="Times New Roman" w:cs="Times New Roman"/>
          <w:color w:val="auto"/>
        </w:rPr>
        <w:t>,</w:t>
      </w:r>
      <w:r w:rsidRPr="00031A21">
        <w:rPr>
          <w:rFonts w:ascii="Times New Roman" w:hAnsi="Times New Roman" w:cs="Times New Roman"/>
          <w:color w:val="auto"/>
        </w:rPr>
        <w:t xml:space="preserve"> chemikalų dozatorių</w:t>
      </w:r>
      <w:r w:rsidR="00F03B29" w:rsidRPr="00031A21">
        <w:rPr>
          <w:rFonts w:ascii="Times New Roman" w:hAnsi="Times New Roman" w:cs="Times New Roman"/>
          <w:color w:val="auto"/>
        </w:rPr>
        <w:t xml:space="preserve"> ir kt.</w:t>
      </w:r>
      <w:r w:rsidRPr="00031A21">
        <w:rPr>
          <w:rFonts w:ascii="Times New Roman" w:hAnsi="Times New Roman" w:cs="Times New Roman"/>
          <w:color w:val="auto"/>
        </w:rPr>
        <w:t>) gamintojų literatūra, kurioje nurodomos tik šiai nuotekų valyklai siūlomų konkrečių modelių techninės specifikacijos, našumo, išvystomo slėgio ir kiti duomenys. Pateikiama tik betarpiškai su Rangovo pasiūlymu susijusi medžiaga apie pagrindinę technologinę įrang</w:t>
      </w:r>
      <w:r w:rsidR="009855D1" w:rsidRPr="00031A21">
        <w:rPr>
          <w:rFonts w:ascii="Times New Roman" w:hAnsi="Times New Roman" w:cs="Times New Roman"/>
          <w:color w:val="auto"/>
        </w:rPr>
        <w:t>ą</w:t>
      </w:r>
      <w:r w:rsidRPr="00031A21">
        <w:rPr>
          <w:rFonts w:ascii="Times New Roman" w:hAnsi="Times New Roman" w:cs="Times New Roman"/>
          <w:color w:val="auto"/>
        </w:rPr>
        <w:t xml:space="preserve"> šiai nuotekų valyklai. Bendrojo pobūdžio katalogai ir reklaminė medžiaga </w:t>
      </w:r>
      <w:proofErr w:type="spellStart"/>
      <w:r w:rsidRPr="00031A21">
        <w:rPr>
          <w:rFonts w:ascii="Times New Roman" w:hAnsi="Times New Roman" w:cs="Times New Roman"/>
          <w:color w:val="auto"/>
        </w:rPr>
        <w:t>neteiktina</w:t>
      </w:r>
      <w:proofErr w:type="spellEnd"/>
      <w:r w:rsidRPr="00031A21">
        <w:rPr>
          <w:rFonts w:ascii="Times New Roman" w:hAnsi="Times New Roman" w:cs="Times New Roman"/>
          <w:color w:val="auto"/>
        </w:rPr>
        <w:t xml:space="preserve">. Jei gamintojo literatūroje vienoje vietoje pateikti kelių gaminamų modelių parametrai, tuomet pasiūlyme turi būti aiškiai pažymėta, kuris konkretus modelis </w:t>
      </w:r>
      <w:r w:rsidR="00964AC9" w:rsidRPr="00031A21">
        <w:rPr>
          <w:rFonts w:ascii="Times New Roman" w:hAnsi="Times New Roman" w:cs="Times New Roman"/>
          <w:color w:val="auto"/>
        </w:rPr>
        <w:t xml:space="preserve">ir konkretūs parametrai </w:t>
      </w:r>
      <w:r w:rsidRPr="00031A21">
        <w:rPr>
          <w:rFonts w:ascii="Times New Roman" w:hAnsi="Times New Roman" w:cs="Times New Roman"/>
          <w:color w:val="auto"/>
        </w:rPr>
        <w:t>yra siūlom</w:t>
      </w:r>
      <w:r w:rsidR="00964AC9" w:rsidRPr="00031A21">
        <w:rPr>
          <w:rFonts w:ascii="Times New Roman" w:hAnsi="Times New Roman" w:cs="Times New Roman"/>
          <w:color w:val="auto"/>
        </w:rPr>
        <w:t>i</w:t>
      </w:r>
      <w:r w:rsidRPr="00031A21">
        <w:rPr>
          <w:rFonts w:ascii="Times New Roman" w:hAnsi="Times New Roman" w:cs="Times New Roman"/>
          <w:color w:val="auto"/>
        </w:rPr>
        <w:t xml:space="preserve"> šiai valyklai. </w:t>
      </w:r>
    </w:p>
    <w:p w14:paraId="144DD034" w14:textId="77777777" w:rsidR="008573F5" w:rsidRPr="00031A21" w:rsidRDefault="008573F5" w:rsidP="00505F1D">
      <w:pPr>
        <w:ind w:firstLine="567"/>
        <w:jc w:val="both"/>
        <w:rPr>
          <w:rFonts w:ascii="Times New Roman" w:hAnsi="Times New Roman" w:cs="Times New Roman"/>
          <w:color w:val="auto"/>
        </w:rPr>
      </w:pPr>
    </w:p>
    <w:p w14:paraId="0839162A" w14:textId="77777777" w:rsidR="00A67DB3" w:rsidRPr="00031A21" w:rsidRDefault="00A67DB3" w:rsidP="009D6666">
      <w:pPr>
        <w:pStyle w:val="Heading1"/>
        <w:numPr>
          <w:ilvl w:val="0"/>
          <w:numId w:val="23"/>
        </w:numPr>
        <w:tabs>
          <w:tab w:val="left" w:pos="540"/>
        </w:tabs>
        <w:ind w:left="0" w:firstLine="0"/>
        <w:jc w:val="center"/>
        <w:rPr>
          <w:lang w:val="lt-LT"/>
        </w:rPr>
      </w:pPr>
      <w:bookmarkStart w:id="2814" w:name="bookmark214"/>
      <w:bookmarkStart w:id="2815" w:name="bookmark213"/>
      <w:bookmarkStart w:id="2816" w:name="_Toc180443868"/>
      <w:r w:rsidRPr="00031A21">
        <w:rPr>
          <w:lang w:val="lt-LT"/>
        </w:rPr>
        <w:t>Eksploatacijos ir priežiūros personalo instruktavimas</w:t>
      </w:r>
      <w:bookmarkEnd w:id="2814"/>
      <w:bookmarkEnd w:id="2815"/>
      <w:bookmarkEnd w:id="2816"/>
    </w:p>
    <w:p w14:paraId="1113F060" w14:textId="77777777" w:rsidR="00A67DB3" w:rsidRPr="00031A21" w:rsidRDefault="00A67DB3" w:rsidP="00A67DB3">
      <w:pPr>
        <w:ind w:firstLine="567"/>
        <w:jc w:val="both"/>
        <w:rPr>
          <w:rFonts w:ascii="Times New Roman" w:hAnsi="Times New Roman" w:cs="Times New Roman"/>
          <w:color w:val="auto"/>
        </w:rPr>
      </w:pPr>
      <w:r w:rsidRPr="00031A21">
        <w:rPr>
          <w:rFonts w:ascii="Times New Roman" w:hAnsi="Times New Roman" w:cs="Times New Roman"/>
          <w:color w:val="auto"/>
        </w:rPr>
        <w:t xml:space="preserve">Užsakovo personalas turės būti instruktuojamas paleidimo-derinimo laikotarpiu. </w:t>
      </w:r>
    </w:p>
    <w:p w14:paraId="44F93F4F" w14:textId="77777777" w:rsidR="00A67DB3" w:rsidRPr="00031A21" w:rsidRDefault="00EF3228" w:rsidP="00A67DB3">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A67DB3" w:rsidRPr="00031A21">
        <w:rPr>
          <w:rFonts w:ascii="Times New Roman" w:hAnsi="Times New Roman" w:cs="Times New Roman"/>
          <w:color w:val="auto"/>
        </w:rPr>
        <w:t>as nebus atsakingas už jo instruktuojamų žmonių žinių įsisavinimo kokybę, tačiau jis turi Užsakovą informuoti apie tuos instruktuojamus asmenis, kuri</w:t>
      </w:r>
      <w:r w:rsidR="00630859" w:rsidRPr="00031A21">
        <w:rPr>
          <w:rFonts w:ascii="Times New Roman" w:hAnsi="Times New Roman" w:cs="Times New Roman"/>
          <w:color w:val="auto"/>
        </w:rPr>
        <w:t>ų</w:t>
      </w:r>
      <w:r w:rsidR="00A67DB3" w:rsidRPr="00031A21">
        <w:rPr>
          <w:rFonts w:ascii="Times New Roman" w:hAnsi="Times New Roman" w:cs="Times New Roman"/>
          <w:color w:val="auto"/>
        </w:rPr>
        <w:t xml:space="preserve">, jo nuomone, negalima tinkamai instruktuoti. </w:t>
      </w:r>
    </w:p>
    <w:p w14:paraId="28FE8887" w14:textId="77777777" w:rsidR="00A67DB3" w:rsidRPr="00031A21" w:rsidRDefault="00A67DB3" w:rsidP="00A67DB3">
      <w:pPr>
        <w:ind w:firstLine="567"/>
        <w:jc w:val="both"/>
        <w:rPr>
          <w:rFonts w:ascii="Times New Roman" w:hAnsi="Times New Roman" w:cs="Times New Roman"/>
          <w:color w:val="auto"/>
        </w:rPr>
      </w:pPr>
      <w:r w:rsidRPr="00031A21">
        <w:rPr>
          <w:rFonts w:ascii="Times New Roman" w:hAnsi="Times New Roman" w:cs="Times New Roman"/>
          <w:color w:val="auto"/>
        </w:rPr>
        <w:t xml:space="preserve">Užsakovo darbuotojai turės būti instruktuojami apie teorinius nuotekų valymo procesų ir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o įdiegtos technologijos pagrindus, pagrindinius valymo įrenginių komponentus ir įrangą, jų veikimą ir priežiūrą. </w:t>
      </w:r>
      <w:r w:rsidR="004627D1" w:rsidRPr="00031A21">
        <w:rPr>
          <w:rFonts w:ascii="Times New Roman" w:hAnsi="Times New Roman" w:cs="Times New Roman"/>
          <w:color w:val="auto"/>
        </w:rPr>
        <w:t>Rangovas turės i</w:t>
      </w:r>
      <w:r w:rsidRPr="00031A21">
        <w:rPr>
          <w:rFonts w:ascii="Times New Roman" w:hAnsi="Times New Roman" w:cs="Times New Roman"/>
          <w:color w:val="auto"/>
        </w:rPr>
        <w:t>nstruktuoti lietuvių kalba</w:t>
      </w:r>
      <w:r w:rsidR="004627D1" w:rsidRPr="00031A21">
        <w:rPr>
          <w:rFonts w:ascii="Times New Roman" w:hAnsi="Times New Roman" w:cs="Times New Roman"/>
          <w:color w:val="auto"/>
        </w:rPr>
        <w:t>.</w:t>
      </w:r>
      <w:r w:rsidRPr="00031A21">
        <w:rPr>
          <w:rFonts w:ascii="Times New Roman" w:hAnsi="Times New Roman" w:cs="Times New Roman"/>
          <w:color w:val="auto"/>
        </w:rPr>
        <w:t xml:space="preserve"> </w:t>
      </w:r>
    </w:p>
    <w:p w14:paraId="47C859D1" w14:textId="77777777" w:rsidR="00A67DB3" w:rsidRPr="00031A21" w:rsidRDefault="00A67DB3" w:rsidP="00A67DB3">
      <w:pPr>
        <w:ind w:firstLine="567"/>
        <w:jc w:val="both"/>
        <w:rPr>
          <w:rFonts w:ascii="Times New Roman" w:hAnsi="Times New Roman" w:cs="Times New Roman"/>
          <w:color w:val="auto"/>
        </w:rPr>
      </w:pPr>
      <w:r w:rsidRPr="00031A21">
        <w:rPr>
          <w:rFonts w:ascii="Times New Roman" w:hAnsi="Times New Roman" w:cs="Times New Roman"/>
          <w:color w:val="auto"/>
        </w:rPr>
        <w:t>Užsakovo įrangos aptarnavimo ir priežiūros specialistai apie įrangos veikimo principus, eksploatacijos ypatumus ir priežiūrą turės būti instruktuojami paleidžiant įrenginius</w:t>
      </w:r>
      <w:r w:rsidR="00630859" w:rsidRPr="00031A21">
        <w:rPr>
          <w:rFonts w:ascii="Times New Roman" w:hAnsi="Times New Roman" w:cs="Times New Roman"/>
          <w:color w:val="auto"/>
        </w:rPr>
        <w:t>.</w:t>
      </w:r>
    </w:p>
    <w:p w14:paraId="6C2A784C" w14:textId="77777777" w:rsidR="00A67DB3" w:rsidRPr="00031A21" w:rsidRDefault="00EF3228" w:rsidP="00A67DB3">
      <w:pPr>
        <w:ind w:firstLine="567"/>
        <w:jc w:val="both"/>
        <w:rPr>
          <w:rFonts w:ascii="Times New Roman" w:hAnsi="Times New Roman" w:cs="Times New Roman"/>
          <w:color w:val="auto"/>
        </w:rPr>
      </w:pPr>
      <w:r w:rsidRPr="00031A21">
        <w:rPr>
          <w:rFonts w:ascii="Times New Roman" w:hAnsi="Times New Roman" w:cs="Times New Roman"/>
          <w:color w:val="auto"/>
        </w:rPr>
        <w:lastRenderedPageBreak/>
        <w:t>Rangov</w:t>
      </w:r>
      <w:r w:rsidR="00A67DB3" w:rsidRPr="00031A21">
        <w:rPr>
          <w:rFonts w:ascii="Times New Roman" w:hAnsi="Times New Roman" w:cs="Times New Roman"/>
          <w:color w:val="auto"/>
        </w:rPr>
        <w:t xml:space="preserve">as prieš pradėdamas technologinės įrangos </w:t>
      </w:r>
      <w:r w:rsidR="004804AE" w:rsidRPr="00031A21">
        <w:rPr>
          <w:rFonts w:ascii="Times New Roman" w:hAnsi="Times New Roman" w:cs="Times New Roman"/>
          <w:color w:val="auto"/>
        </w:rPr>
        <w:t>paleidimo-derinimo darbus</w:t>
      </w:r>
      <w:r w:rsidR="00A67DB3" w:rsidRPr="00031A21">
        <w:rPr>
          <w:rFonts w:ascii="Times New Roman" w:hAnsi="Times New Roman" w:cs="Times New Roman"/>
          <w:color w:val="auto"/>
        </w:rPr>
        <w:t xml:space="preserve"> turės pateikti visos įrangos eksploatacijos ir priežiūros instrukcijas lietuvių kalba, o prieš pradėdamas technologinius instruktavimus turės pateikti nuotekų valymo įrenginių technologinio proceso aprašym</w:t>
      </w:r>
      <w:r w:rsidR="00630859" w:rsidRPr="00031A21">
        <w:rPr>
          <w:rFonts w:ascii="Times New Roman" w:hAnsi="Times New Roman" w:cs="Times New Roman"/>
          <w:color w:val="auto"/>
        </w:rPr>
        <w:t>ą</w:t>
      </w:r>
      <w:r w:rsidR="00A67DB3" w:rsidRPr="00031A21">
        <w:rPr>
          <w:rFonts w:ascii="Times New Roman" w:hAnsi="Times New Roman" w:cs="Times New Roman"/>
          <w:color w:val="auto"/>
        </w:rPr>
        <w:t xml:space="preserve"> ir valdymo instrukcij</w:t>
      </w:r>
      <w:r w:rsidR="00630859" w:rsidRPr="00031A21">
        <w:rPr>
          <w:rFonts w:ascii="Times New Roman" w:hAnsi="Times New Roman" w:cs="Times New Roman"/>
          <w:color w:val="auto"/>
        </w:rPr>
        <w:t>as</w:t>
      </w:r>
      <w:r w:rsidR="00A67DB3" w:rsidRPr="00031A21">
        <w:rPr>
          <w:rFonts w:ascii="Times New Roman" w:hAnsi="Times New Roman" w:cs="Times New Roman"/>
          <w:color w:val="auto"/>
        </w:rPr>
        <w:t xml:space="preserve"> lietuvių kalba. </w:t>
      </w:r>
    </w:p>
    <w:p w14:paraId="3455DF7D" w14:textId="77777777" w:rsidR="0059658D" w:rsidRPr="00031A21" w:rsidRDefault="0059658D" w:rsidP="00A67DB3">
      <w:pPr>
        <w:ind w:firstLine="567"/>
        <w:jc w:val="both"/>
        <w:rPr>
          <w:rFonts w:ascii="Times New Roman" w:hAnsi="Times New Roman" w:cs="Times New Roman"/>
          <w:color w:val="auto"/>
        </w:rPr>
      </w:pPr>
    </w:p>
    <w:p w14:paraId="5D6B9D31" w14:textId="61269F38" w:rsidR="009006A5" w:rsidRPr="00031A21" w:rsidRDefault="00A55663" w:rsidP="009D6666">
      <w:pPr>
        <w:pStyle w:val="Heading1"/>
        <w:numPr>
          <w:ilvl w:val="0"/>
          <w:numId w:val="23"/>
        </w:numPr>
        <w:tabs>
          <w:tab w:val="clear" w:pos="9638"/>
          <w:tab w:val="right" w:pos="540"/>
        </w:tabs>
        <w:ind w:left="0" w:firstLine="0"/>
        <w:jc w:val="center"/>
        <w:rPr>
          <w:lang w:val="lt-LT"/>
        </w:rPr>
      </w:pPr>
      <w:bookmarkStart w:id="2817" w:name="_Toc41006117"/>
      <w:bookmarkStart w:id="2818" w:name="_Toc41006525"/>
      <w:bookmarkStart w:id="2819" w:name="_Toc41006933"/>
      <w:bookmarkStart w:id="2820" w:name="_Toc41034220"/>
      <w:bookmarkStart w:id="2821" w:name="_Toc41034629"/>
      <w:bookmarkStart w:id="2822" w:name="_Toc41006118"/>
      <w:bookmarkStart w:id="2823" w:name="_Toc41006526"/>
      <w:bookmarkStart w:id="2824" w:name="_Toc41006934"/>
      <w:bookmarkStart w:id="2825" w:name="_Toc41034221"/>
      <w:bookmarkStart w:id="2826" w:name="_Toc41034630"/>
      <w:bookmarkStart w:id="2827" w:name="_Toc41006119"/>
      <w:bookmarkStart w:id="2828" w:name="_Toc41006527"/>
      <w:bookmarkStart w:id="2829" w:name="_Toc41006935"/>
      <w:bookmarkStart w:id="2830" w:name="_Toc41034222"/>
      <w:bookmarkStart w:id="2831" w:name="_Toc41034631"/>
      <w:bookmarkStart w:id="2832" w:name="_Toc180443869"/>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r w:rsidRPr="00031A21">
        <w:rPr>
          <w:lang w:val="lt-LT"/>
        </w:rPr>
        <w:t>Technologinio proceso garantijos</w:t>
      </w:r>
      <w:bookmarkEnd w:id="2758"/>
      <w:bookmarkEnd w:id="2759"/>
      <w:bookmarkEnd w:id="2832"/>
      <w:r w:rsidR="009977EE">
        <w:rPr>
          <w:lang w:val="lt-LT"/>
        </w:rPr>
        <w:t xml:space="preserve"> ir </w:t>
      </w:r>
      <w:r w:rsidR="009977EE" w:rsidRPr="009977EE">
        <w:rPr>
          <w:lang w:val="lt-LT"/>
        </w:rPr>
        <w:t>nuotekų valymo įrenginių darbo efektyvumo bandymai</w:t>
      </w:r>
    </w:p>
    <w:p w14:paraId="047A5864" w14:textId="6178B982" w:rsidR="009006A5" w:rsidRPr="00031A21" w:rsidRDefault="00EF3228" w:rsidP="00985EA4">
      <w:pPr>
        <w:ind w:firstLine="567"/>
        <w:jc w:val="both"/>
        <w:rPr>
          <w:rFonts w:ascii="Times New Roman" w:hAnsi="Times New Roman" w:cs="Times New Roman"/>
          <w:color w:val="auto"/>
        </w:rPr>
      </w:pPr>
      <w:bookmarkStart w:id="2833" w:name="_Toc41006121"/>
      <w:bookmarkStart w:id="2834" w:name="_Toc41006529"/>
      <w:bookmarkStart w:id="2835" w:name="_Toc41006937"/>
      <w:bookmarkStart w:id="2836" w:name="_Toc41034224"/>
      <w:bookmarkStart w:id="2837" w:name="_Toc41034633"/>
      <w:bookmarkEnd w:id="2833"/>
      <w:bookmarkEnd w:id="2834"/>
      <w:bookmarkEnd w:id="2835"/>
      <w:bookmarkEnd w:id="2836"/>
      <w:bookmarkEnd w:id="2837"/>
      <w:r w:rsidRPr="00031A21">
        <w:rPr>
          <w:rFonts w:ascii="Times New Roman" w:hAnsi="Times New Roman" w:cs="Times New Roman"/>
          <w:color w:val="auto"/>
        </w:rPr>
        <w:t>Rangov</w:t>
      </w:r>
      <w:r w:rsidR="00B73D5B" w:rsidRPr="00031A21">
        <w:rPr>
          <w:rFonts w:ascii="Times New Roman" w:hAnsi="Times New Roman" w:cs="Times New Roman"/>
          <w:color w:val="auto"/>
        </w:rPr>
        <w:t xml:space="preserve">as yra atsakingas už tai, kad nuotekų valymo įrenginių procesas vyktų pagal </w:t>
      </w:r>
      <w:r w:rsidR="006F71F2" w:rsidRPr="00031A21">
        <w:rPr>
          <w:rFonts w:ascii="Times New Roman" w:hAnsi="Times New Roman" w:cs="Times New Roman"/>
          <w:color w:val="auto"/>
        </w:rPr>
        <w:t xml:space="preserve">Pirkimo dokumentų reikalavimus, Statinio </w:t>
      </w:r>
      <w:r w:rsidR="00B73D5B" w:rsidRPr="00031A21">
        <w:rPr>
          <w:rFonts w:ascii="Times New Roman" w:hAnsi="Times New Roman" w:cs="Times New Roman"/>
          <w:color w:val="auto"/>
        </w:rPr>
        <w:t xml:space="preserve">projektą ir būtų pasiektas reikalaujamas nuotekų išvalymo efektyvumas. </w:t>
      </w:r>
      <w:r w:rsidRPr="00031A21">
        <w:rPr>
          <w:rFonts w:ascii="Times New Roman" w:hAnsi="Times New Roman" w:cs="Times New Roman"/>
          <w:color w:val="auto"/>
        </w:rPr>
        <w:t>Rangov</w:t>
      </w:r>
      <w:r w:rsidR="00B73D5B" w:rsidRPr="00031A21">
        <w:rPr>
          <w:rFonts w:ascii="Times New Roman" w:hAnsi="Times New Roman" w:cs="Times New Roman"/>
          <w:color w:val="auto"/>
        </w:rPr>
        <w:t>as turi pateikti Procesų įvykdymo garantiją žemiau nurodytiems parametrams. Išvalymo efektyvumas tikrinamas efektyvumo bandymų pagalba. Bandymų procedūros yra aprašytos</w:t>
      </w:r>
      <w:r w:rsidR="00DF61E2">
        <w:rPr>
          <w:rFonts w:ascii="Times New Roman" w:hAnsi="Times New Roman" w:cs="Times New Roman"/>
          <w:color w:val="auto"/>
        </w:rPr>
        <w:t xml:space="preserve"> toliau</w:t>
      </w:r>
      <w:r w:rsidR="00B73D5B" w:rsidRPr="00031A21">
        <w:rPr>
          <w:rFonts w:ascii="Times New Roman" w:hAnsi="Times New Roman" w:cs="Times New Roman"/>
          <w:color w:val="auto"/>
        </w:rPr>
        <w:t xml:space="preserve"> šiame skyriuje.</w:t>
      </w:r>
    </w:p>
    <w:p w14:paraId="649DA3E8" w14:textId="77777777" w:rsidR="001D13E6" w:rsidRDefault="00EF3228" w:rsidP="001D13E6">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B73D5B" w:rsidRPr="00031A21">
        <w:rPr>
          <w:rFonts w:ascii="Times New Roman" w:hAnsi="Times New Roman" w:cs="Times New Roman"/>
          <w:color w:val="auto"/>
        </w:rPr>
        <w:t>as garantuoja, kad jo suprojektuotuose ir pastatytuose nuotekų valymo įrenginiuose</w:t>
      </w:r>
      <w:r w:rsidR="00B014CD" w:rsidRPr="00031A21">
        <w:rPr>
          <w:rFonts w:ascii="Times New Roman" w:hAnsi="Times New Roman" w:cs="Times New Roman"/>
          <w:color w:val="auto"/>
        </w:rPr>
        <w:t>, esant projektinėms sąlygoms,</w:t>
      </w:r>
      <w:r w:rsidR="00B73D5B" w:rsidRPr="00031A21">
        <w:rPr>
          <w:rFonts w:ascii="Times New Roman" w:hAnsi="Times New Roman" w:cs="Times New Roman"/>
          <w:color w:val="auto"/>
        </w:rPr>
        <w:t xml:space="preserve"> valyt</w:t>
      </w:r>
      <w:r w:rsidR="00B014CD" w:rsidRPr="00031A21">
        <w:rPr>
          <w:rFonts w:ascii="Times New Roman" w:hAnsi="Times New Roman" w:cs="Times New Roman"/>
          <w:color w:val="auto"/>
        </w:rPr>
        <w:t>ų</w:t>
      </w:r>
      <w:r w:rsidR="00B73D5B" w:rsidRPr="00031A21">
        <w:rPr>
          <w:rFonts w:ascii="Times New Roman" w:hAnsi="Times New Roman" w:cs="Times New Roman"/>
          <w:color w:val="auto"/>
        </w:rPr>
        <w:t xml:space="preserve"> nuotek</w:t>
      </w:r>
      <w:r w:rsidR="00B014CD" w:rsidRPr="00031A21">
        <w:rPr>
          <w:rFonts w:ascii="Times New Roman" w:hAnsi="Times New Roman" w:cs="Times New Roman"/>
          <w:color w:val="auto"/>
        </w:rPr>
        <w:t>ų kokybiniai parametrai (teršalų likutinės koncentracijos)</w:t>
      </w:r>
      <w:r w:rsidR="00B73D5B" w:rsidRPr="00031A21">
        <w:rPr>
          <w:rFonts w:ascii="Times New Roman" w:hAnsi="Times New Roman" w:cs="Times New Roman"/>
          <w:color w:val="auto"/>
        </w:rPr>
        <w:t xml:space="preserve"> neviršys valytoms nuotekoms keliamų užterštumo reikalavimų ir pasieks dumblo </w:t>
      </w:r>
      <w:r w:rsidR="004804AE" w:rsidRPr="00031A21">
        <w:rPr>
          <w:rFonts w:ascii="Times New Roman" w:hAnsi="Times New Roman" w:cs="Times New Roman"/>
          <w:color w:val="auto"/>
        </w:rPr>
        <w:t>tankinimo</w:t>
      </w:r>
      <w:r w:rsidR="00B73D5B" w:rsidRPr="00031A21">
        <w:rPr>
          <w:rFonts w:ascii="Times New Roman" w:hAnsi="Times New Roman" w:cs="Times New Roman"/>
          <w:color w:val="auto"/>
        </w:rPr>
        <w:t xml:space="preserve"> reikalavimus.</w:t>
      </w:r>
      <w:bookmarkStart w:id="2838" w:name="_Toc41006123"/>
      <w:bookmarkStart w:id="2839" w:name="_Toc41006531"/>
      <w:bookmarkStart w:id="2840" w:name="_Toc41006939"/>
      <w:bookmarkStart w:id="2841" w:name="_Toc41034226"/>
      <w:bookmarkStart w:id="2842" w:name="_Toc41034635"/>
      <w:bookmarkStart w:id="2843" w:name="bookmark256"/>
      <w:bookmarkStart w:id="2844" w:name="bookmark255"/>
      <w:bookmarkStart w:id="2845" w:name="_Toc180443871"/>
      <w:bookmarkEnd w:id="2838"/>
      <w:bookmarkEnd w:id="2839"/>
      <w:bookmarkEnd w:id="2840"/>
      <w:bookmarkEnd w:id="2841"/>
      <w:bookmarkEnd w:id="2842"/>
    </w:p>
    <w:bookmarkEnd w:id="2843"/>
    <w:bookmarkEnd w:id="2844"/>
    <w:bookmarkEnd w:id="2845"/>
    <w:p w14:paraId="71C9FF94" w14:textId="77777777" w:rsidR="009006A5" w:rsidRPr="00031A21" w:rsidRDefault="00EF3228" w:rsidP="00630859">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B73D5B" w:rsidRPr="00031A21">
        <w:rPr>
          <w:rFonts w:ascii="Times New Roman" w:hAnsi="Times New Roman" w:cs="Times New Roman"/>
          <w:color w:val="auto"/>
        </w:rPr>
        <w:t xml:space="preserve">as turi atlikti nuotekų valymo įrenginių išvalymo efektyvumą nustatančius bandymus - </w:t>
      </w:r>
      <w:r w:rsidR="00A278E1" w:rsidRPr="00031A21">
        <w:rPr>
          <w:rFonts w:ascii="Times New Roman" w:hAnsi="Times New Roman" w:cs="Times New Roman"/>
          <w:color w:val="auto"/>
        </w:rPr>
        <w:t>b</w:t>
      </w:r>
      <w:r w:rsidR="00B73D5B" w:rsidRPr="00031A21">
        <w:rPr>
          <w:rFonts w:ascii="Times New Roman" w:hAnsi="Times New Roman" w:cs="Times New Roman"/>
          <w:color w:val="auto"/>
        </w:rPr>
        <w:t>aigiamuosius bandymus</w:t>
      </w:r>
      <w:r w:rsidR="00630859" w:rsidRPr="00031A21">
        <w:rPr>
          <w:rFonts w:ascii="Times New Roman" w:hAnsi="Times New Roman" w:cs="Times New Roman"/>
          <w:color w:val="auto"/>
        </w:rPr>
        <w:t xml:space="preserve">. </w:t>
      </w:r>
      <w:r w:rsidR="00B73D5B" w:rsidRPr="00031A21">
        <w:rPr>
          <w:rFonts w:ascii="Times New Roman" w:hAnsi="Times New Roman" w:cs="Times New Roman"/>
          <w:color w:val="auto"/>
        </w:rPr>
        <w:t xml:space="preserve">Baigiamieji bandymai atliekami iki </w:t>
      </w:r>
      <w:r w:rsidR="00A278E1" w:rsidRPr="00031A21">
        <w:rPr>
          <w:rFonts w:ascii="Times New Roman" w:hAnsi="Times New Roman" w:cs="Times New Roman"/>
          <w:color w:val="auto"/>
        </w:rPr>
        <w:t>s</w:t>
      </w:r>
      <w:r w:rsidR="00B73D5B" w:rsidRPr="00031A21">
        <w:rPr>
          <w:rFonts w:ascii="Times New Roman" w:hAnsi="Times New Roman" w:cs="Times New Roman"/>
          <w:color w:val="auto"/>
        </w:rPr>
        <w:t>tatinių užbaigimo komisijos akto pasirašymo dienos</w:t>
      </w:r>
      <w:r w:rsidR="00630859" w:rsidRPr="00031A21">
        <w:rPr>
          <w:rFonts w:ascii="Times New Roman" w:hAnsi="Times New Roman" w:cs="Times New Roman"/>
          <w:color w:val="auto"/>
        </w:rPr>
        <w:t xml:space="preserve"> ar deklaracijos apie statybos užbaigimą išdavimo</w:t>
      </w:r>
      <w:r w:rsidR="00B73D5B" w:rsidRPr="00031A21">
        <w:rPr>
          <w:rFonts w:ascii="Times New Roman" w:hAnsi="Times New Roman" w:cs="Times New Roman"/>
          <w:color w:val="auto"/>
        </w:rPr>
        <w:t xml:space="preserve">. </w:t>
      </w:r>
      <w:r w:rsidR="00630859" w:rsidRPr="00031A21">
        <w:rPr>
          <w:rFonts w:ascii="Times New Roman" w:hAnsi="Times New Roman" w:cs="Times New Roman"/>
          <w:color w:val="auto"/>
        </w:rPr>
        <w:t xml:space="preserve">Bandymu metu </w:t>
      </w:r>
      <w:r w:rsidRPr="00031A21">
        <w:rPr>
          <w:rFonts w:ascii="Times New Roman" w:hAnsi="Times New Roman" w:cs="Times New Roman"/>
          <w:color w:val="auto"/>
        </w:rPr>
        <w:t>Rangov</w:t>
      </w:r>
      <w:r w:rsidR="00B73D5B" w:rsidRPr="00031A21">
        <w:rPr>
          <w:rFonts w:ascii="Times New Roman" w:hAnsi="Times New Roman" w:cs="Times New Roman"/>
          <w:color w:val="auto"/>
        </w:rPr>
        <w:t>as turi įrodyti, kad pastatyti nuotekų valymo įrenginiai pasiekia</w:t>
      </w:r>
      <w:r w:rsidR="004804AE" w:rsidRPr="00031A21">
        <w:rPr>
          <w:rFonts w:ascii="Times New Roman" w:hAnsi="Times New Roman" w:cs="Times New Roman"/>
          <w:color w:val="auto"/>
        </w:rPr>
        <w:t xml:space="preserve"> </w:t>
      </w:r>
      <w:r w:rsidR="00630859" w:rsidRPr="00031A21">
        <w:rPr>
          <w:rFonts w:ascii="Times New Roman" w:hAnsi="Times New Roman" w:cs="Times New Roman"/>
          <w:color w:val="auto"/>
        </w:rPr>
        <w:t>nustatytą ir reikalaujamą</w:t>
      </w:r>
      <w:r w:rsidR="004804AE" w:rsidRPr="00031A21">
        <w:rPr>
          <w:rFonts w:ascii="Times New Roman" w:hAnsi="Times New Roman" w:cs="Times New Roman"/>
          <w:color w:val="auto"/>
        </w:rPr>
        <w:t xml:space="preserve"> išvalymo efektyvumą</w:t>
      </w:r>
      <w:r w:rsidR="00630859" w:rsidRPr="00031A21">
        <w:rPr>
          <w:rFonts w:ascii="Times New Roman" w:hAnsi="Times New Roman" w:cs="Times New Roman"/>
          <w:color w:val="auto"/>
        </w:rPr>
        <w:t xml:space="preserve">. </w:t>
      </w:r>
    </w:p>
    <w:p w14:paraId="67786360" w14:textId="77777777" w:rsidR="009006A5" w:rsidRPr="00031A21" w:rsidRDefault="00B73D5B" w:rsidP="00985EA4">
      <w:pPr>
        <w:ind w:firstLine="567"/>
        <w:jc w:val="both"/>
        <w:rPr>
          <w:rFonts w:ascii="Times New Roman" w:hAnsi="Times New Roman" w:cs="Times New Roman"/>
          <w:color w:val="auto"/>
          <w:highlight w:val="blue"/>
        </w:rPr>
      </w:pPr>
      <w:bookmarkStart w:id="2846" w:name="_Toc41006125"/>
      <w:bookmarkStart w:id="2847" w:name="_Toc41006533"/>
      <w:bookmarkStart w:id="2848" w:name="_Toc41006941"/>
      <w:bookmarkStart w:id="2849" w:name="_Toc41034228"/>
      <w:bookmarkStart w:id="2850" w:name="_Toc41034637"/>
      <w:bookmarkEnd w:id="2846"/>
      <w:bookmarkEnd w:id="2847"/>
      <w:bookmarkEnd w:id="2848"/>
      <w:bookmarkEnd w:id="2849"/>
      <w:bookmarkEnd w:id="2850"/>
      <w:r w:rsidRPr="00031A21">
        <w:rPr>
          <w:rFonts w:ascii="Times New Roman" w:hAnsi="Times New Roman" w:cs="Times New Roman"/>
          <w:color w:val="auto"/>
        </w:rPr>
        <w:t xml:space="preserve">Pastatęs nuotekų valymo įrenginius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as turi įrodyti/pagrįsti, kad jo nuotekų valymo įrenginiai išvalo nuotekas iki reikalaujamo lygio.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as turi atlikti </w:t>
      </w:r>
      <w:r w:rsidR="00371FB1" w:rsidRPr="00031A21">
        <w:rPr>
          <w:rFonts w:ascii="Times New Roman" w:hAnsi="Times New Roman" w:cs="Times New Roman"/>
          <w:color w:val="auto"/>
        </w:rPr>
        <w:t xml:space="preserve">bent du </w:t>
      </w:r>
      <w:r w:rsidRPr="00031A21">
        <w:rPr>
          <w:rFonts w:ascii="Times New Roman" w:hAnsi="Times New Roman" w:cs="Times New Roman"/>
          <w:color w:val="auto"/>
        </w:rPr>
        <w:t>išvalymo efektyvumą įrodan</w:t>
      </w:r>
      <w:r w:rsidR="00F458D4" w:rsidRPr="00031A21">
        <w:rPr>
          <w:rFonts w:ascii="Times New Roman" w:hAnsi="Times New Roman" w:cs="Times New Roman"/>
          <w:color w:val="auto"/>
        </w:rPr>
        <w:t xml:space="preserve">čius </w:t>
      </w:r>
      <w:r w:rsidRPr="00031A21">
        <w:rPr>
          <w:rFonts w:ascii="Times New Roman" w:hAnsi="Times New Roman" w:cs="Times New Roman"/>
          <w:color w:val="auto"/>
        </w:rPr>
        <w:t>tyrim</w:t>
      </w:r>
      <w:r w:rsidR="00F458D4" w:rsidRPr="00031A21">
        <w:rPr>
          <w:rFonts w:ascii="Times New Roman" w:hAnsi="Times New Roman" w:cs="Times New Roman"/>
          <w:color w:val="auto"/>
        </w:rPr>
        <w:t>us.</w:t>
      </w:r>
      <w:r w:rsidRPr="00031A21">
        <w:rPr>
          <w:rFonts w:ascii="Times New Roman" w:hAnsi="Times New Roman" w:cs="Times New Roman"/>
          <w:color w:val="auto"/>
        </w:rPr>
        <w:t xml:space="preserve"> Tyrimas turi būti atliekamas sausmečiu, kai į nuotekų valymo įrenginius nepatenka </w:t>
      </w:r>
      <w:r w:rsidR="00101485" w:rsidRPr="00031A21">
        <w:rPr>
          <w:rFonts w:ascii="Times New Roman" w:hAnsi="Times New Roman" w:cs="Times New Roman"/>
          <w:color w:val="auto"/>
        </w:rPr>
        <w:t xml:space="preserve">dideli </w:t>
      </w:r>
      <w:r w:rsidRPr="00031A21">
        <w:rPr>
          <w:rFonts w:ascii="Times New Roman" w:hAnsi="Times New Roman" w:cs="Times New Roman"/>
          <w:color w:val="auto"/>
        </w:rPr>
        <w:t>lietaus ir polaidžio vand</w:t>
      </w:r>
      <w:r w:rsidR="00101485" w:rsidRPr="00031A21">
        <w:rPr>
          <w:rFonts w:ascii="Times New Roman" w:hAnsi="Times New Roman" w:cs="Times New Roman"/>
          <w:color w:val="auto"/>
        </w:rPr>
        <w:t>ens kiekiai</w:t>
      </w:r>
      <w:r w:rsidRPr="00031A21">
        <w:rPr>
          <w:rFonts w:ascii="Times New Roman" w:hAnsi="Times New Roman" w:cs="Times New Roman"/>
          <w:color w:val="auto"/>
        </w:rPr>
        <w:t>, kuri</w:t>
      </w:r>
      <w:r w:rsidR="00101485" w:rsidRPr="00031A21">
        <w:rPr>
          <w:rFonts w:ascii="Times New Roman" w:hAnsi="Times New Roman" w:cs="Times New Roman"/>
          <w:color w:val="auto"/>
        </w:rPr>
        <w:t>e</w:t>
      </w:r>
      <w:r w:rsidRPr="00031A21">
        <w:rPr>
          <w:rFonts w:ascii="Times New Roman" w:hAnsi="Times New Roman" w:cs="Times New Roman"/>
          <w:color w:val="auto"/>
        </w:rPr>
        <w:t xml:space="preserve"> galėtų iškreipti tyrimo rezultatus.</w:t>
      </w:r>
    </w:p>
    <w:p w14:paraId="10894F71" w14:textId="77777777" w:rsidR="009006A5" w:rsidRPr="00031A21" w:rsidRDefault="00EF3228" w:rsidP="006168C8">
      <w:pPr>
        <w:ind w:firstLine="567"/>
        <w:jc w:val="both"/>
        <w:rPr>
          <w:rFonts w:ascii="Times New Roman" w:hAnsi="Times New Roman" w:cs="Times New Roman"/>
          <w:color w:val="auto"/>
        </w:rPr>
      </w:pPr>
      <w:r w:rsidRPr="00031A21">
        <w:rPr>
          <w:rFonts w:ascii="Times New Roman" w:hAnsi="Times New Roman" w:cs="Times New Roman"/>
          <w:color w:val="auto"/>
        </w:rPr>
        <w:t>Rangov</w:t>
      </w:r>
      <w:r w:rsidR="00B73D5B" w:rsidRPr="00031A21">
        <w:rPr>
          <w:rFonts w:ascii="Times New Roman" w:hAnsi="Times New Roman" w:cs="Times New Roman"/>
          <w:color w:val="auto"/>
        </w:rPr>
        <w:t xml:space="preserve">as turi informuoti Užsakovą apie planuojamą tyrimų pradžią </w:t>
      </w:r>
      <w:r w:rsidR="00C20D34" w:rsidRPr="00031A21">
        <w:rPr>
          <w:rFonts w:ascii="Times New Roman" w:hAnsi="Times New Roman" w:cs="Times New Roman"/>
          <w:color w:val="auto"/>
        </w:rPr>
        <w:t>iki</w:t>
      </w:r>
      <w:r w:rsidR="00B73D5B" w:rsidRPr="00031A21">
        <w:rPr>
          <w:rFonts w:ascii="Times New Roman" w:hAnsi="Times New Roman" w:cs="Times New Roman"/>
          <w:color w:val="auto"/>
        </w:rPr>
        <w:t xml:space="preserve"> tyrimų pradžios.</w:t>
      </w:r>
    </w:p>
    <w:p w14:paraId="7348CEA5" w14:textId="77777777" w:rsidR="00DF61E2" w:rsidRDefault="00DF61E2" w:rsidP="006168C8">
      <w:pPr>
        <w:ind w:firstLine="567"/>
        <w:jc w:val="both"/>
        <w:rPr>
          <w:rFonts w:ascii="Times New Roman" w:hAnsi="Times New Roman" w:cs="Times New Roman"/>
          <w:color w:val="auto"/>
        </w:rPr>
      </w:pPr>
    </w:p>
    <w:p w14:paraId="7EB9554C" w14:textId="6F719407" w:rsidR="00686EE3" w:rsidRPr="00031A21" w:rsidRDefault="00686EE3" w:rsidP="006168C8">
      <w:pPr>
        <w:ind w:firstLine="567"/>
        <w:jc w:val="both"/>
        <w:rPr>
          <w:rFonts w:ascii="Times New Roman" w:hAnsi="Times New Roman" w:cs="Times New Roman"/>
          <w:color w:val="auto"/>
        </w:rPr>
      </w:pPr>
      <w:r w:rsidRPr="00031A21">
        <w:rPr>
          <w:rFonts w:ascii="Times New Roman" w:hAnsi="Times New Roman" w:cs="Times New Roman"/>
          <w:color w:val="auto"/>
        </w:rPr>
        <w:t>Bandymą galima pradėti, kai:</w:t>
      </w:r>
    </w:p>
    <w:p w14:paraId="270A4E1B" w14:textId="77777777" w:rsidR="00686EE3" w:rsidRPr="00031A21" w:rsidRDefault="00686EE3" w:rsidP="009D6666">
      <w:pPr>
        <w:pStyle w:val="ListParagraph"/>
        <w:numPr>
          <w:ilvl w:val="0"/>
          <w:numId w:val="4"/>
        </w:numPr>
        <w:ind w:left="0" w:firstLine="567"/>
        <w:jc w:val="both"/>
        <w:rPr>
          <w:lang w:val="lt-LT"/>
        </w:rPr>
      </w:pPr>
      <w:proofErr w:type="spellStart"/>
      <w:r w:rsidRPr="00031A21">
        <w:rPr>
          <w:lang w:val="lt-LT"/>
        </w:rPr>
        <w:t>hidrauliškai</w:t>
      </w:r>
      <w:proofErr w:type="spellEnd"/>
      <w:r w:rsidRPr="00031A21">
        <w:rPr>
          <w:lang w:val="lt-LT"/>
        </w:rPr>
        <w:t xml:space="preserve"> išbandytos visos talpos,</w:t>
      </w:r>
    </w:p>
    <w:p w14:paraId="51632146" w14:textId="77777777" w:rsidR="00686EE3" w:rsidRPr="00031A21" w:rsidRDefault="00686EE3" w:rsidP="009D6666">
      <w:pPr>
        <w:pStyle w:val="ListParagraph"/>
        <w:numPr>
          <w:ilvl w:val="0"/>
          <w:numId w:val="4"/>
        </w:numPr>
        <w:ind w:left="0" w:firstLine="567"/>
        <w:jc w:val="both"/>
        <w:rPr>
          <w:lang w:val="lt-LT"/>
        </w:rPr>
      </w:pPr>
      <w:r w:rsidRPr="00031A21">
        <w:rPr>
          <w:lang w:val="lt-LT"/>
        </w:rPr>
        <w:t xml:space="preserve">atliktas įrenginių individualus ir kompleksinis bandymas bei </w:t>
      </w:r>
      <w:r w:rsidR="00C20D34" w:rsidRPr="00031A21">
        <w:rPr>
          <w:lang w:val="lt-LT"/>
        </w:rPr>
        <w:t>f</w:t>
      </w:r>
      <w:r w:rsidRPr="00031A21">
        <w:rPr>
          <w:lang w:val="lt-LT"/>
        </w:rPr>
        <w:t xml:space="preserve">unkcionalumo patikrinimas su švariu vandeniu (parengtinio valymo </w:t>
      </w:r>
      <w:r w:rsidR="008C002A" w:rsidRPr="00031A21">
        <w:rPr>
          <w:lang w:val="lt-LT"/>
        </w:rPr>
        <w:t xml:space="preserve">įrangos (grotų, </w:t>
      </w:r>
      <w:proofErr w:type="spellStart"/>
      <w:r w:rsidR="008C002A" w:rsidRPr="00031A21">
        <w:rPr>
          <w:lang w:val="lt-LT"/>
        </w:rPr>
        <w:t>smėliagaudės</w:t>
      </w:r>
      <w:proofErr w:type="spellEnd"/>
      <w:r w:rsidR="008C002A" w:rsidRPr="00031A21">
        <w:rPr>
          <w:lang w:val="lt-LT"/>
        </w:rPr>
        <w:t>)</w:t>
      </w:r>
      <w:r w:rsidRPr="00031A21">
        <w:rPr>
          <w:lang w:val="lt-LT"/>
        </w:rPr>
        <w:t xml:space="preserve">, orapūčių, </w:t>
      </w:r>
      <w:r w:rsidR="00A278E1" w:rsidRPr="00031A21">
        <w:rPr>
          <w:lang w:val="lt-LT"/>
        </w:rPr>
        <w:t>dozatorių</w:t>
      </w:r>
      <w:r w:rsidRPr="00031A21">
        <w:rPr>
          <w:lang w:val="lt-LT"/>
        </w:rPr>
        <w:t>, aeravimo sistemos,</w:t>
      </w:r>
      <w:r w:rsidR="00E67316" w:rsidRPr="00031A21">
        <w:rPr>
          <w:lang w:val="lt-LT"/>
        </w:rPr>
        <w:t xml:space="preserve"> </w:t>
      </w:r>
      <w:r w:rsidR="00520883" w:rsidRPr="00031A21">
        <w:rPr>
          <w:lang w:val="lt-LT"/>
        </w:rPr>
        <w:t xml:space="preserve">maišymo įtaisų, </w:t>
      </w:r>
      <w:r w:rsidR="001A179E" w:rsidRPr="00031A21">
        <w:rPr>
          <w:lang w:val="lt-LT"/>
        </w:rPr>
        <w:t xml:space="preserve">kitų  mechaninių  mazgų  </w:t>
      </w:r>
      <w:r w:rsidRPr="00031A21">
        <w:rPr>
          <w:lang w:val="lt-LT"/>
        </w:rPr>
        <w:t>ir įtaisų) ir  Užsakovui pateikta atitinkama dokumentacija</w:t>
      </w:r>
      <w:r w:rsidR="009F68F5" w:rsidRPr="00031A21">
        <w:rPr>
          <w:lang w:val="lt-LT"/>
        </w:rPr>
        <w:t>,</w:t>
      </w:r>
    </w:p>
    <w:p w14:paraId="63004E7F" w14:textId="77777777" w:rsidR="00255387" w:rsidRPr="00031A21" w:rsidRDefault="00686EE3" w:rsidP="009D6666">
      <w:pPr>
        <w:pStyle w:val="ListParagraph"/>
        <w:numPr>
          <w:ilvl w:val="0"/>
          <w:numId w:val="4"/>
        </w:numPr>
        <w:ind w:left="0" w:firstLine="567"/>
        <w:jc w:val="both"/>
        <w:rPr>
          <w:lang w:val="lt-LT"/>
        </w:rPr>
      </w:pPr>
      <w:r w:rsidRPr="00031A21">
        <w:rPr>
          <w:lang w:val="lt-LT"/>
        </w:rPr>
        <w:t>visoms technologinėms grandims užtikrintas pastovus elektros energijos tiekimas,</w:t>
      </w:r>
      <w:r w:rsidR="009F68F5" w:rsidRPr="00031A21">
        <w:rPr>
          <w:lang w:val="lt-LT"/>
        </w:rPr>
        <w:t xml:space="preserve"> </w:t>
      </w:r>
      <w:r w:rsidRPr="00031A21">
        <w:rPr>
          <w:lang w:val="lt-LT"/>
        </w:rPr>
        <w:t>pilnai baigti elektrotechnikos-automatikos ir mechanikos paleidimo derinimo  darbai, išskyrus kai kuriuos proceso valdyme ir SCADA sistemoje, kas turi būti  suderinta su Užsakovu</w:t>
      </w:r>
      <w:r w:rsidR="00A278E1" w:rsidRPr="00031A21">
        <w:rPr>
          <w:lang w:val="lt-LT"/>
        </w:rPr>
        <w:t>.</w:t>
      </w:r>
    </w:p>
    <w:p w14:paraId="1DD056B3" w14:textId="77777777" w:rsidR="00BB47FB" w:rsidRPr="00031A21" w:rsidRDefault="00BB47FB" w:rsidP="009F68F5">
      <w:pPr>
        <w:ind w:firstLine="567"/>
        <w:jc w:val="both"/>
        <w:rPr>
          <w:rFonts w:ascii="Times New Roman" w:hAnsi="Times New Roman" w:cs="Times New Roman"/>
          <w:color w:val="auto"/>
        </w:rPr>
      </w:pPr>
    </w:p>
    <w:p w14:paraId="5C9ACE78" w14:textId="77777777" w:rsidR="009006A5" w:rsidRPr="00031A21" w:rsidRDefault="00B73D5B" w:rsidP="009F68F5">
      <w:pPr>
        <w:ind w:firstLine="567"/>
        <w:jc w:val="both"/>
        <w:rPr>
          <w:rFonts w:ascii="Times New Roman" w:hAnsi="Times New Roman" w:cs="Times New Roman"/>
          <w:color w:val="auto"/>
        </w:rPr>
      </w:pPr>
      <w:r w:rsidRPr="00031A21">
        <w:rPr>
          <w:rFonts w:ascii="Times New Roman" w:hAnsi="Times New Roman" w:cs="Times New Roman"/>
          <w:color w:val="auto"/>
        </w:rPr>
        <w:t xml:space="preserve">Už visas eksploatacines išlaidas </w:t>
      </w:r>
      <w:r w:rsidR="00A278E1" w:rsidRPr="00031A21">
        <w:rPr>
          <w:rFonts w:ascii="Times New Roman" w:hAnsi="Times New Roman" w:cs="Times New Roman"/>
          <w:color w:val="auto"/>
        </w:rPr>
        <w:t>b</w:t>
      </w:r>
      <w:r w:rsidRPr="00031A21">
        <w:rPr>
          <w:rFonts w:ascii="Times New Roman" w:hAnsi="Times New Roman" w:cs="Times New Roman"/>
          <w:color w:val="auto"/>
        </w:rPr>
        <w:t>aigiamųjų bandymų metu</w:t>
      </w:r>
      <w:r w:rsidR="00D758C8">
        <w:rPr>
          <w:rFonts w:ascii="Times New Roman" w:hAnsi="Times New Roman" w:cs="Times New Roman"/>
          <w:color w:val="auto"/>
        </w:rPr>
        <w:t xml:space="preserve"> </w:t>
      </w:r>
      <w:r w:rsidRPr="00031A21">
        <w:rPr>
          <w:rFonts w:ascii="Times New Roman" w:hAnsi="Times New Roman" w:cs="Times New Roman"/>
          <w:color w:val="auto"/>
        </w:rPr>
        <w:t xml:space="preserve">pilnai yra atsakingas </w:t>
      </w:r>
      <w:r w:rsidR="00EF3228" w:rsidRPr="00031A21">
        <w:rPr>
          <w:rFonts w:ascii="Times New Roman" w:hAnsi="Times New Roman" w:cs="Times New Roman"/>
          <w:color w:val="auto"/>
        </w:rPr>
        <w:t>Rangov</w:t>
      </w:r>
      <w:r w:rsidRPr="00031A21">
        <w:rPr>
          <w:rFonts w:ascii="Times New Roman" w:hAnsi="Times New Roman" w:cs="Times New Roman"/>
          <w:color w:val="auto"/>
        </w:rPr>
        <w:t xml:space="preserve">as, išskyrus už </w:t>
      </w:r>
      <w:r w:rsidR="00D758C8" w:rsidRPr="002D341E">
        <w:rPr>
          <w:rFonts w:ascii="Times New Roman" w:hAnsi="Times New Roman" w:cs="Times New Roman"/>
          <w:color w:val="auto"/>
        </w:rPr>
        <w:t>elektros energijos sąnaudas</w:t>
      </w:r>
      <w:r w:rsidR="00D758C8" w:rsidRPr="00031A21">
        <w:rPr>
          <w:rFonts w:ascii="Times New Roman" w:hAnsi="Times New Roman" w:cs="Times New Roman"/>
          <w:color w:val="auto"/>
        </w:rPr>
        <w:t xml:space="preserve"> </w:t>
      </w:r>
      <w:r w:rsidR="00D758C8">
        <w:rPr>
          <w:rFonts w:ascii="Times New Roman" w:hAnsi="Times New Roman" w:cs="Times New Roman"/>
          <w:color w:val="auto"/>
        </w:rPr>
        <w:t xml:space="preserve">ir </w:t>
      </w:r>
      <w:r w:rsidRPr="00031A21">
        <w:rPr>
          <w:rFonts w:ascii="Times New Roman" w:hAnsi="Times New Roman" w:cs="Times New Roman"/>
          <w:color w:val="auto"/>
        </w:rPr>
        <w:t>Užsakovo personalo darbo laiko apmokėjimą bandymo metu.</w:t>
      </w:r>
    </w:p>
    <w:p w14:paraId="39EFA956" w14:textId="77777777" w:rsidR="009006A5" w:rsidRPr="00031A21" w:rsidRDefault="006168C8" w:rsidP="009F68F5">
      <w:pPr>
        <w:ind w:firstLine="567"/>
        <w:jc w:val="both"/>
        <w:rPr>
          <w:rFonts w:ascii="Times New Roman" w:hAnsi="Times New Roman" w:cs="Times New Roman"/>
          <w:color w:val="auto"/>
        </w:rPr>
      </w:pPr>
      <w:r w:rsidRPr="00031A21">
        <w:rPr>
          <w:rFonts w:ascii="Times New Roman" w:hAnsi="Times New Roman" w:cs="Times New Roman"/>
          <w:color w:val="auto"/>
        </w:rPr>
        <w:t>T</w:t>
      </w:r>
      <w:r w:rsidR="00B73D5B" w:rsidRPr="00031A21">
        <w:rPr>
          <w:rFonts w:ascii="Times New Roman" w:hAnsi="Times New Roman" w:cs="Times New Roman"/>
          <w:color w:val="auto"/>
        </w:rPr>
        <w:t xml:space="preserve">yrimo metu imami atitekančių ir išleidžiamų </w:t>
      </w:r>
      <w:r w:rsidR="00BB47FB" w:rsidRPr="00031A21">
        <w:rPr>
          <w:rFonts w:ascii="Times New Roman" w:hAnsi="Times New Roman" w:cs="Times New Roman"/>
          <w:color w:val="auto"/>
        </w:rPr>
        <w:t xml:space="preserve">po valymo </w:t>
      </w:r>
      <w:r w:rsidR="00B73D5B" w:rsidRPr="00031A21">
        <w:rPr>
          <w:rFonts w:ascii="Times New Roman" w:hAnsi="Times New Roman" w:cs="Times New Roman"/>
          <w:color w:val="auto"/>
        </w:rPr>
        <w:t xml:space="preserve">nuotekų mėginiai. Tyrimų metu taip pat turi būti matuojamas ištekančių nuotekų debitas. Tyrimų metu </w:t>
      </w:r>
      <w:r w:rsidR="00EF3228" w:rsidRPr="00031A21">
        <w:rPr>
          <w:rFonts w:ascii="Times New Roman" w:hAnsi="Times New Roman" w:cs="Times New Roman"/>
          <w:color w:val="auto"/>
        </w:rPr>
        <w:t>Rangov</w:t>
      </w:r>
      <w:r w:rsidR="00B73D5B" w:rsidRPr="00031A21">
        <w:rPr>
          <w:rFonts w:ascii="Times New Roman" w:hAnsi="Times New Roman" w:cs="Times New Roman"/>
          <w:color w:val="auto"/>
        </w:rPr>
        <w:t>as atsako už vis</w:t>
      </w:r>
      <w:r w:rsidR="00101485" w:rsidRPr="00031A21">
        <w:rPr>
          <w:rFonts w:ascii="Times New Roman" w:hAnsi="Times New Roman" w:cs="Times New Roman"/>
          <w:color w:val="auto"/>
        </w:rPr>
        <w:t>us</w:t>
      </w:r>
      <w:r w:rsidR="00B73D5B" w:rsidRPr="00031A21">
        <w:rPr>
          <w:rFonts w:ascii="Times New Roman" w:hAnsi="Times New Roman" w:cs="Times New Roman"/>
          <w:color w:val="auto"/>
        </w:rPr>
        <w:t xml:space="preserve"> </w:t>
      </w:r>
      <w:r w:rsidR="00101485" w:rsidRPr="00031A21">
        <w:rPr>
          <w:rFonts w:ascii="Times New Roman" w:hAnsi="Times New Roman" w:cs="Times New Roman"/>
          <w:color w:val="auto"/>
        </w:rPr>
        <w:t>laboratorinius tyrimus</w:t>
      </w:r>
      <w:r w:rsidR="00B73D5B" w:rsidRPr="00031A21">
        <w:rPr>
          <w:rFonts w:ascii="Times New Roman" w:hAnsi="Times New Roman" w:cs="Times New Roman"/>
          <w:color w:val="auto"/>
        </w:rPr>
        <w:t>, reikaling</w:t>
      </w:r>
      <w:r w:rsidR="00101485" w:rsidRPr="00031A21">
        <w:rPr>
          <w:rFonts w:ascii="Times New Roman" w:hAnsi="Times New Roman" w:cs="Times New Roman"/>
          <w:color w:val="auto"/>
        </w:rPr>
        <w:t>us</w:t>
      </w:r>
      <w:r w:rsidR="00B73D5B" w:rsidRPr="00031A21">
        <w:rPr>
          <w:rFonts w:ascii="Times New Roman" w:hAnsi="Times New Roman" w:cs="Times New Roman"/>
          <w:color w:val="auto"/>
        </w:rPr>
        <w:t xml:space="preserve"> atliekant </w:t>
      </w:r>
      <w:r w:rsidR="00BC09FD" w:rsidRPr="00031A21">
        <w:rPr>
          <w:rFonts w:ascii="Times New Roman" w:hAnsi="Times New Roman" w:cs="Times New Roman"/>
          <w:color w:val="auto"/>
        </w:rPr>
        <w:t xml:space="preserve">technologinių </w:t>
      </w:r>
      <w:r w:rsidR="00B73D5B" w:rsidRPr="00031A21">
        <w:rPr>
          <w:rFonts w:ascii="Times New Roman" w:hAnsi="Times New Roman" w:cs="Times New Roman"/>
          <w:color w:val="auto"/>
        </w:rPr>
        <w:t>procesų darbo kontrolę pagal visas procedūras ir tvarką. Turi būti matuojami tie rodikliai</w:t>
      </w:r>
      <w:r w:rsidR="00BC09FD" w:rsidRPr="00031A21">
        <w:rPr>
          <w:rFonts w:ascii="Times New Roman" w:hAnsi="Times New Roman" w:cs="Times New Roman"/>
          <w:color w:val="auto"/>
        </w:rPr>
        <w:t>,</w:t>
      </w:r>
      <w:r w:rsidR="00B73D5B" w:rsidRPr="00031A21">
        <w:rPr>
          <w:rFonts w:ascii="Times New Roman" w:hAnsi="Times New Roman" w:cs="Times New Roman"/>
          <w:color w:val="auto"/>
        </w:rPr>
        <w:t xml:space="preserve"> kuriuos reglamentuoja Lietuvos Respublikos Aplinkos ministerijos teisės aktai: </w:t>
      </w:r>
      <w:r w:rsidR="00E67316" w:rsidRPr="00031A21">
        <w:rPr>
          <w:rFonts w:ascii="Times New Roman" w:hAnsi="Times New Roman" w:cs="Times New Roman"/>
          <w:color w:val="auto"/>
        </w:rPr>
        <w:t xml:space="preserve">septynių </w:t>
      </w:r>
      <w:r w:rsidR="00B73D5B" w:rsidRPr="00031A21">
        <w:rPr>
          <w:rFonts w:ascii="Times New Roman" w:hAnsi="Times New Roman" w:cs="Times New Roman"/>
          <w:color w:val="auto"/>
        </w:rPr>
        <w:t>parų biocheminis deguonies suvartojimas (</w:t>
      </w:r>
      <w:r w:rsidR="00E67316" w:rsidRPr="00031A21">
        <w:rPr>
          <w:rFonts w:ascii="Times New Roman" w:hAnsi="Times New Roman" w:cs="Times New Roman"/>
          <w:color w:val="auto"/>
        </w:rPr>
        <w:t>BDS</w:t>
      </w:r>
      <w:r w:rsidR="00E67316" w:rsidRPr="00031A21">
        <w:rPr>
          <w:rFonts w:ascii="Times New Roman" w:hAnsi="Times New Roman" w:cs="Times New Roman"/>
          <w:color w:val="auto"/>
          <w:vertAlign w:val="subscript"/>
        </w:rPr>
        <w:t>7</w:t>
      </w:r>
      <w:r w:rsidR="00B73D5B" w:rsidRPr="00031A21">
        <w:rPr>
          <w:rFonts w:ascii="Times New Roman" w:hAnsi="Times New Roman" w:cs="Times New Roman"/>
          <w:color w:val="auto"/>
        </w:rPr>
        <w:t>)</w:t>
      </w:r>
      <w:r w:rsidR="00E67316" w:rsidRPr="00031A21">
        <w:rPr>
          <w:rFonts w:ascii="Times New Roman" w:hAnsi="Times New Roman" w:cs="Times New Roman"/>
          <w:color w:val="auto"/>
        </w:rPr>
        <w:t xml:space="preserve">, </w:t>
      </w:r>
      <w:r w:rsidR="004804AE" w:rsidRPr="00031A21">
        <w:rPr>
          <w:rFonts w:ascii="Times New Roman" w:hAnsi="Times New Roman" w:cs="Times New Roman"/>
          <w:color w:val="auto"/>
        </w:rPr>
        <w:t>skendinčios m</w:t>
      </w:r>
      <w:r w:rsidR="009C773A" w:rsidRPr="00031A21">
        <w:rPr>
          <w:rFonts w:ascii="Times New Roman" w:hAnsi="Times New Roman" w:cs="Times New Roman"/>
          <w:color w:val="auto"/>
        </w:rPr>
        <w:t>edžiagos (SM), b</w:t>
      </w:r>
      <w:r w:rsidR="00BC09FD" w:rsidRPr="00031A21">
        <w:rPr>
          <w:rFonts w:ascii="Times New Roman" w:hAnsi="Times New Roman" w:cs="Times New Roman"/>
          <w:color w:val="auto"/>
        </w:rPr>
        <w:t xml:space="preserve">endras </w:t>
      </w:r>
      <w:r w:rsidR="009C773A" w:rsidRPr="00031A21">
        <w:rPr>
          <w:rFonts w:ascii="Times New Roman" w:hAnsi="Times New Roman" w:cs="Times New Roman"/>
          <w:color w:val="auto"/>
        </w:rPr>
        <w:t>azotas, b</w:t>
      </w:r>
      <w:r w:rsidR="00BC09FD" w:rsidRPr="00031A21">
        <w:rPr>
          <w:rFonts w:ascii="Times New Roman" w:hAnsi="Times New Roman" w:cs="Times New Roman"/>
          <w:color w:val="auto"/>
        </w:rPr>
        <w:t xml:space="preserve">endras </w:t>
      </w:r>
      <w:r w:rsidR="009C773A" w:rsidRPr="00031A21">
        <w:rPr>
          <w:rFonts w:ascii="Times New Roman" w:hAnsi="Times New Roman" w:cs="Times New Roman"/>
          <w:color w:val="auto"/>
        </w:rPr>
        <w:t>fosforas</w:t>
      </w:r>
      <w:r w:rsidR="004804AE" w:rsidRPr="00031A21">
        <w:rPr>
          <w:rFonts w:ascii="Times New Roman" w:hAnsi="Times New Roman" w:cs="Times New Roman"/>
          <w:color w:val="auto"/>
        </w:rPr>
        <w:t>.</w:t>
      </w:r>
      <w:r w:rsidR="00B73D5B" w:rsidRPr="00031A21">
        <w:rPr>
          <w:rFonts w:ascii="Times New Roman" w:hAnsi="Times New Roman" w:cs="Times New Roman"/>
          <w:color w:val="auto"/>
        </w:rPr>
        <w:t xml:space="preserve"> Tam, kad įrodyti nuotekų valymo procesų atlikimo teisingumą, kontrolės testų rezultatai, pagal visus reglamentuojamus parametrus turi neviršyti reikalaujamo išvalymo efektyvumo pagal normatyvus.</w:t>
      </w:r>
    </w:p>
    <w:p w14:paraId="3A40169E" w14:textId="77777777" w:rsidR="006168C8" w:rsidRPr="00031A21" w:rsidRDefault="00BC09FD" w:rsidP="00173043">
      <w:pPr>
        <w:ind w:firstLine="567"/>
        <w:jc w:val="both"/>
        <w:rPr>
          <w:rFonts w:ascii="Times New Roman" w:hAnsi="Times New Roman" w:cs="Times New Roman"/>
          <w:color w:val="auto"/>
        </w:rPr>
      </w:pPr>
      <w:r w:rsidRPr="00031A21">
        <w:rPr>
          <w:rFonts w:ascii="Times New Roman" w:hAnsi="Times New Roman" w:cs="Times New Roman"/>
          <w:color w:val="auto"/>
        </w:rPr>
        <w:t>Nuotekų m</w:t>
      </w:r>
      <w:r w:rsidR="00B73D5B" w:rsidRPr="00031A21">
        <w:rPr>
          <w:rFonts w:ascii="Times New Roman" w:hAnsi="Times New Roman" w:cs="Times New Roman"/>
          <w:color w:val="auto"/>
        </w:rPr>
        <w:t xml:space="preserve">ėginių </w:t>
      </w:r>
      <w:r w:rsidRPr="00031A21">
        <w:rPr>
          <w:rFonts w:ascii="Times New Roman" w:hAnsi="Times New Roman" w:cs="Times New Roman"/>
          <w:color w:val="auto"/>
        </w:rPr>
        <w:t xml:space="preserve">laboratorinis </w:t>
      </w:r>
      <w:r w:rsidR="00B73D5B" w:rsidRPr="00031A21">
        <w:rPr>
          <w:rFonts w:ascii="Times New Roman" w:hAnsi="Times New Roman" w:cs="Times New Roman"/>
          <w:color w:val="auto"/>
        </w:rPr>
        <w:t>tyrimas turi būti atliekamas pagal Lietuvos Respublikos Aplinkos ministerijos patvirtintas</w:t>
      </w:r>
      <w:r w:rsidR="009F68F5" w:rsidRPr="00031A21">
        <w:rPr>
          <w:rFonts w:ascii="Times New Roman" w:hAnsi="Times New Roman" w:cs="Times New Roman"/>
          <w:color w:val="auto"/>
        </w:rPr>
        <w:t xml:space="preserve"> </w:t>
      </w:r>
      <w:bookmarkStart w:id="2851" w:name="bookmark259"/>
      <w:bookmarkStart w:id="2852" w:name="bookmark260"/>
      <w:r w:rsidR="00B73D5B" w:rsidRPr="00031A21">
        <w:rPr>
          <w:rFonts w:ascii="Times New Roman" w:hAnsi="Times New Roman" w:cs="Times New Roman"/>
          <w:color w:val="auto"/>
        </w:rPr>
        <w:t>taisykles ir rekomendacijas.</w:t>
      </w:r>
      <w:bookmarkStart w:id="2853" w:name="_Toc41006127"/>
      <w:bookmarkStart w:id="2854" w:name="_Toc41006535"/>
      <w:bookmarkStart w:id="2855" w:name="_Toc41006943"/>
      <w:bookmarkStart w:id="2856" w:name="_Toc41034230"/>
      <w:bookmarkStart w:id="2857" w:name="_Toc41034639"/>
      <w:bookmarkStart w:id="2858" w:name="_Toc41006129"/>
      <w:bookmarkStart w:id="2859" w:name="_Toc41006537"/>
      <w:bookmarkStart w:id="2860" w:name="_Toc41006945"/>
      <w:bookmarkStart w:id="2861" w:name="_Toc41034232"/>
      <w:bookmarkStart w:id="2862" w:name="_Toc41034641"/>
      <w:bookmarkStart w:id="2863" w:name="_Toc41006131"/>
      <w:bookmarkStart w:id="2864" w:name="_Toc41006539"/>
      <w:bookmarkStart w:id="2865" w:name="_Toc41006947"/>
      <w:bookmarkStart w:id="2866" w:name="_Toc41034234"/>
      <w:bookmarkStart w:id="2867" w:name="_Toc41034643"/>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p>
    <w:p w14:paraId="47B08516" w14:textId="77777777" w:rsidR="004B7A84" w:rsidRPr="00031A21" w:rsidRDefault="004B7A84" w:rsidP="004B7A84">
      <w:pPr>
        <w:ind w:firstLine="567"/>
        <w:jc w:val="both"/>
        <w:rPr>
          <w:rFonts w:ascii="Times New Roman" w:hAnsi="Times New Roman" w:cs="Times New Roman"/>
          <w:color w:val="auto"/>
        </w:rPr>
      </w:pPr>
      <w:r w:rsidRPr="00031A21">
        <w:rPr>
          <w:rFonts w:ascii="Times New Roman" w:hAnsi="Times New Roman" w:cs="Times New Roman"/>
          <w:color w:val="auto"/>
        </w:rPr>
        <w:lastRenderedPageBreak/>
        <w:t xml:space="preserve">Jei </w:t>
      </w:r>
      <w:r w:rsidR="006168C8" w:rsidRPr="00031A21">
        <w:rPr>
          <w:rFonts w:ascii="Times New Roman" w:hAnsi="Times New Roman" w:cs="Times New Roman"/>
          <w:color w:val="auto"/>
        </w:rPr>
        <w:t>bandymų r</w:t>
      </w:r>
      <w:r w:rsidRPr="00031A21">
        <w:rPr>
          <w:rFonts w:ascii="Times New Roman" w:hAnsi="Times New Roman" w:cs="Times New Roman"/>
          <w:color w:val="auto"/>
        </w:rPr>
        <w:t>ezultatai neatitinka reikalavimų, Rangovas privalo imtis procesų atitaisymo ir pritaikymo priemonių</w:t>
      </w:r>
      <w:r w:rsidR="006168C8" w:rsidRPr="00031A21">
        <w:rPr>
          <w:rFonts w:ascii="Times New Roman" w:hAnsi="Times New Roman" w:cs="Times New Roman"/>
          <w:color w:val="auto"/>
        </w:rPr>
        <w:t xml:space="preserve"> ir bandymai kartojami</w:t>
      </w:r>
      <w:r w:rsidRPr="00031A21">
        <w:rPr>
          <w:rFonts w:ascii="Times New Roman" w:hAnsi="Times New Roman" w:cs="Times New Roman"/>
          <w:color w:val="auto"/>
        </w:rPr>
        <w:t xml:space="preserve">, kai tik užbaigiami atitaisymo darbai. Visas su atitaisomaisiais darbais susijusias išlaidas turi padengti Rangovas. </w:t>
      </w:r>
    </w:p>
    <w:p w14:paraId="59EE8717" w14:textId="77777777" w:rsidR="004B7A84" w:rsidRPr="00031A21" w:rsidRDefault="00F244E4" w:rsidP="004B7A84">
      <w:pPr>
        <w:ind w:firstLine="567"/>
        <w:jc w:val="both"/>
        <w:rPr>
          <w:rFonts w:ascii="Times New Roman" w:hAnsi="Times New Roman" w:cs="Times New Roman"/>
          <w:color w:val="auto"/>
        </w:rPr>
      </w:pPr>
      <w:r w:rsidRPr="00031A21">
        <w:rPr>
          <w:rFonts w:ascii="Times New Roman" w:hAnsi="Times New Roman" w:cs="Times New Roman"/>
          <w:color w:val="auto"/>
        </w:rPr>
        <w:t xml:space="preserve">Garantiniai terminai nustatyti Rangos sutartyje ir Lietuvos Respublikos teisės aktuose. </w:t>
      </w:r>
    </w:p>
    <w:p w14:paraId="2EC15EFD" w14:textId="77777777" w:rsidR="00B6208B" w:rsidRPr="00031A21" w:rsidRDefault="00B6208B" w:rsidP="009F68F5">
      <w:pPr>
        <w:ind w:firstLine="567"/>
        <w:jc w:val="both"/>
        <w:rPr>
          <w:rFonts w:ascii="Times New Roman" w:hAnsi="Times New Roman" w:cs="Times New Roman"/>
          <w:color w:val="auto"/>
          <w:highlight w:val="blue"/>
        </w:rPr>
      </w:pPr>
    </w:p>
    <w:p w14:paraId="4B65DD63" w14:textId="77777777" w:rsidR="00450A7B" w:rsidRPr="00031A21" w:rsidRDefault="00BA7791" w:rsidP="00BA7791">
      <w:pPr>
        <w:jc w:val="center"/>
        <w:rPr>
          <w:rFonts w:ascii="Times New Roman" w:hAnsi="Times New Roman" w:cs="Times New Roman"/>
          <w:color w:val="auto"/>
        </w:rPr>
      </w:pPr>
      <w:r w:rsidRPr="00031A21">
        <w:rPr>
          <w:rFonts w:ascii="Times New Roman" w:hAnsi="Times New Roman" w:cs="Times New Roman"/>
          <w:b/>
          <w:bCs/>
          <w:color w:val="auto"/>
          <w:sz w:val="28"/>
          <w:szCs w:val="28"/>
        </w:rPr>
        <w:t>_____________________________</w:t>
      </w:r>
    </w:p>
    <w:sectPr w:rsidR="00450A7B" w:rsidRPr="00031A21" w:rsidSect="00BA7791">
      <w:headerReference w:type="even" r:id="rId12"/>
      <w:headerReference w:type="default" r:id="rId13"/>
      <w:footerReference w:type="even" r:id="rId14"/>
      <w:footerReference w:type="default" r:id="rId15"/>
      <w:type w:val="continuous"/>
      <w:pgSz w:w="11909" w:h="16840" w:code="9"/>
      <w:pgMar w:top="851" w:right="659" w:bottom="851" w:left="1701" w:header="709"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A22F" w14:textId="77777777" w:rsidR="00991C54" w:rsidRDefault="00991C54">
      <w:r>
        <w:separator/>
      </w:r>
    </w:p>
  </w:endnote>
  <w:endnote w:type="continuationSeparator" w:id="0">
    <w:p w14:paraId="431C7ABB" w14:textId="77777777" w:rsidR="00991C54" w:rsidRDefault="0099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2C69" w14:textId="77777777" w:rsidR="00D62AC7" w:rsidRPr="00AD35B2" w:rsidRDefault="00D62AC7" w:rsidP="00AD35B2">
    <w:pPr>
      <w:pStyle w:val="Footer"/>
      <w:pBdr>
        <w:top w:val="single" w:sz="4" w:space="1" w:color="auto"/>
      </w:pBdr>
      <w:jc w:val="center"/>
      <w:rPr>
        <w:sz w:val="16"/>
        <w:szCs w:val="16"/>
      </w:rPr>
    </w:pPr>
    <w:r w:rsidRPr="00AD35B2">
      <w:rPr>
        <w:sz w:val="16"/>
        <w:szCs w:val="16"/>
      </w:rPr>
      <w:fldChar w:fldCharType="begin"/>
    </w:r>
    <w:r w:rsidRPr="00AD35B2">
      <w:rPr>
        <w:sz w:val="16"/>
        <w:szCs w:val="16"/>
      </w:rPr>
      <w:instrText xml:space="preserve"> PAGE   \* MERGEFORMAT </w:instrText>
    </w:r>
    <w:r w:rsidRPr="00AD35B2">
      <w:rPr>
        <w:sz w:val="16"/>
        <w:szCs w:val="16"/>
      </w:rPr>
      <w:fldChar w:fldCharType="separate"/>
    </w:r>
    <w:r w:rsidR="00DA4EE0">
      <w:rPr>
        <w:noProof/>
        <w:sz w:val="16"/>
        <w:szCs w:val="16"/>
      </w:rPr>
      <w:t>4</w:t>
    </w:r>
    <w:r w:rsidR="00DA4EE0">
      <w:rPr>
        <w:noProof/>
        <w:sz w:val="16"/>
        <w:szCs w:val="16"/>
      </w:rPr>
      <w:t>6</w:t>
    </w:r>
    <w:r w:rsidRPr="00AD35B2">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38CB" w14:textId="77777777" w:rsidR="000C3BF0" w:rsidRPr="00AD35B2" w:rsidRDefault="000C3BF0" w:rsidP="00846B16">
    <w:pPr>
      <w:pStyle w:val="Footer"/>
      <w:jc w:val="right"/>
      <w:rPr>
        <w:sz w:val="16"/>
        <w:szCs w:val="16"/>
      </w:rPr>
    </w:pPr>
    <w:r w:rsidRPr="00AD35B2">
      <w:rPr>
        <w:sz w:val="16"/>
        <w:szCs w:val="16"/>
      </w:rPr>
      <w:fldChar w:fldCharType="begin"/>
    </w:r>
    <w:r w:rsidRPr="00AD35B2">
      <w:rPr>
        <w:sz w:val="16"/>
        <w:szCs w:val="16"/>
      </w:rPr>
      <w:instrText xml:space="preserve"> PAGE   \* MERGEFORMAT </w:instrText>
    </w:r>
    <w:r w:rsidRPr="00AD35B2">
      <w:rPr>
        <w:sz w:val="16"/>
        <w:szCs w:val="16"/>
      </w:rPr>
      <w:fldChar w:fldCharType="separate"/>
    </w:r>
    <w:r w:rsidR="00887CD8">
      <w:rPr>
        <w:noProof/>
        <w:sz w:val="16"/>
        <w:szCs w:val="16"/>
      </w:rPr>
      <w:t>3</w:t>
    </w:r>
    <w:r w:rsidR="00887CD8">
      <w:rPr>
        <w:noProof/>
        <w:sz w:val="16"/>
        <w:szCs w:val="16"/>
      </w:rPr>
      <w:t>9</w:t>
    </w:r>
    <w:r w:rsidRPr="00AD35B2">
      <w:rPr>
        <w:noProof/>
        <w:sz w:val="16"/>
        <w:szCs w:val="16"/>
      </w:rPr>
      <w:fldChar w:fldCharType="end"/>
    </w:r>
  </w:p>
  <w:p w14:paraId="3B63A9E0" w14:textId="77777777" w:rsidR="00D62AC7" w:rsidRDefault="00D62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9491" w14:textId="77777777" w:rsidR="00991C54" w:rsidRDefault="00991C54"/>
  </w:footnote>
  <w:footnote w:type="continuationSeparator" w:id="0">
    <w:p w14:paraId="7318C240" w14:textId="77777777" w:rsidR="00991C54" w:rsidRDefault="00991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289"/>
    </w:tblGrid>
    <w:tr w:rsidR="00D62AC7" w:rsidRPr="000203FB" w14:paraId="4E135152" w14:textId="77777777" w:rsidTr="00695C85">
      <w:trPr>
        <w:trHeight w:val="416"/>
      </w:trPr>
      <w:tc>
        <w:tcPr>
          <w:tcW w:w="6345" w:type="dxa"/>
        </w:tcPr>
        <w:p w14:paraId="450487B3" w14:textId="77777777" w:rsidR="00D62AC7" w:rsidRPr="00C15A06" w:rsidRDefault="00C15A06" w:rsidP="00AE1071">
          <w:pPr>
            <w:ind w:right="-108"/>
            <w:rPr>
              <w:rFonts w:ascii="Times New Roman" w:hAnsi="Times New Roman" w:cs="Times New Roman"/>
              <w:b/>
              <w:sz w:val="20"/>
              <w:szCs w:val="20"/>
            </w:rPr>
          </w:pPr>
          <w:r w:rsidRPr="00C15A06">
            <w:rPr>
              <w:rFonts w:ascii="Times New Roman" w:hAnsi="Times New Roman" w:cs="Times New Roman"/>
              <w:bCs/>
              <w:sz w:val="20"/>
              <w:szCs w:val="20"/>
            </w:rPr>
            <w:t xml:space="preserve">Žeimių nuotekų valyklos sklypo kad. Nr. 4640/0004:292, </w:t>
          </w:r>
          <w:r w:rsidRPr="00C15A06">
            <w:rPr>
              <w:rFonts w:ascii="Times New Roman" w:hAnsi="Times New Roman" w:cs="Times New Roman"/>
              <w:bCs/>
              <w:sz w:val="20"/>
              <w:szCs w:val="20"/>
              <w:lang w:val="en-US"/>
            </w:rPr>
            <w:t>B</w:t>
          </w:r>
          <w:proofErr w:type="spellStart"/>
          <w:r w:rsidRPr="00C15A06">
            <w:rPr>
              <w:rFonts w:ascii="Times New Roman" w:hAnsi="Times New Roman" w:cs="Times New Roman"/>
              <w:bCs/>
              <w:sz w:val="20"/>
              <w:szCs w:val="20"/>
            </w:rPr>
            <w:t>lauzdžių</w:t>
          </w:r>
          <w:proofErr w:type="spellEnd"/>
          <w:r w:rsidRPr="00C15A06">
            <w:rPr>
              <w:rFonts w:ascii="Times New Roman" w:hAnsi="Times New Roman" w:cs="Times New Roman"/>
              <w:bCs/>
              <w:sz w:val="20"/>
              <w:szCs w:val="20"/>
            </w:rPr>
            <w:t xml:space="preserve"> k., Žeimių sen., Jonavos r. sav. rekonstrukcija</w:t>
          </w:r>
        </w:p>
      </w:tc>
      <w:tc>
        <w:tcPr>
          <w:tcW w:w="3289" w:type="dxa"/>
        </w:tcPr>
        <w:p w14:paraId="59D6BDEF" w14:textId="77777777" w:rsidR="00D62AC7" w:rsidRPr="00CF4024" w:rsidRDefault="00D62AC7" w:rsidP="00AE1071">
          <w:pPr>
            <w:pStyle w:val="Header"/>
            <w:rPr>
              <w:rFonts w:ascii="Times New Roman" w:hAnsi="Times New Roman"/>
              <w:bCs/>
              <w:lang w:val="lt-LT" w:eastAsia="lt-LT" w:bidi="lt-LT"/>
            </w:rPr>
          </w:pPr>
          <w:r w:rsidRPr="00CF4024">
            <w:rPr>
              <w:rFonts w:ascii="Times New Roman" w:hAnsi="Times New Roman"/>
              <w:bCs/>
              <w:lang w:val="lt-LT" w:eastAsia="lt-LT" w:bidi="lt-LT"/>
            </w:rPr>
            <w:t xml:space="preserve">Pirkimo dokumentai. </w:t>
          </w:r>
        </w:p>
        <w:p w14:paraId="1E4166D9" w14:textId="77777777" w:rsidR="00D62AC7" w:rsidRPr="00CF4024" w:rsidRDefault="00D62AC7" w:rsidP="00AE1071">
          <w:pPr>
            <w:pStyle w:val="Header"/>
            <w:rPr>
              <w:rFonts w:ascii="Times New Roman" w:hAnsi="Times New Roman"/>
              <w:b/>
              <w:lang w:val="lt-LT" w:eastAsia="lt-LT" w:bidi="lt-LT"/>
            </w:rPr>
          </w:pPr>
          <w:r w:rsidRPr="00CF4024">
            <w:rPr>
              <w:rFonts w:ascii="Times New Roman" w:hAnsi="Times New Roman"/>
              <w:lang w:val="lt-LT" w:eastAsia="lt-LT" w:bidi="lt-LT"/>
            </w:rPr>
            <w:t>III skyrius. Užsakovo reikalavimai</w:t>
          </w:r>
        </w:p>
      </w:tc>
    </w:tr>
  </w:tbl>
  <w:p w14:paraId="5623A35C" w14:textId="77777777" w:rsidR="00D62AC7" w:rsidRPr="00AD35B2" w:rsidRDefault="00D62AC7" w:rsidP="00AE1071">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60F2" w14:textId="77777777" w:rsidR="00D45F75" w:rsidRPr="005B5959" w:rsidRDefault="00D45F75" w:rsidP="00D45F75">
    <w:pPr>
      <w:jc w:val="right"/>
      <w:rPr>
        <w:rFonts w:ascii="Times New Roman" w:hAnsi="Times New Roman" w:cs="Times New Roman"/>
        <w:bCs/>
        <w:color w:val="808080"/>
        <w:sz w:val="20"/>
        <w:szCs w:val="20"/>
      </w:rPr>
    </w:pPr>
    <w:r w:rsidRPr="005B5959">
      <w:rPr>
        <w:rFonts w:ascii="Times New Roman" w:hAnsi="Times New Roman" w:cs="Times New Roman"/>
        <w:bCs/>
        <w:color w:val="808080"/>
        <w:sz w:val="20"/>
        <w:szCs w:val="20"/>
      </w:rPr>
      <w:t>Pirkimo sąlygų 2 priedas „Techninė specifikacija“</w:t>
    </w:r>
  </w:p>
  <w:p w14:paraId="47162970" w14:textId="77777777" w:rsidR="00D45F75" w:rsidRDefault="00D45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E6586C"/>
    <w:lvl w:ilvl="0">
      <w:start w:val="1"/>
      <w:numFmt w:val="decimal"/>
      <w:pStyle w:val="ListNumber2"/>
      <w:lvlText w:val="%1."/>
      <w:lvlJc w:val="left"/>
      <w:pPr>
        <w:tabs>
          <w:tab w:val="num" w:pos="643"/>
        </w:tabs>
        <w:ind w:left="643" w:hanging="360"/>
      </w:pPr>
    </w:lvl>
  </w:abstractNum>
  <w:abstractNum w:abstractNumId="1" w15:restartNumberingAfterBreak="0">
    <w:nsid w:val="FFFFFFFE"/>
    <w:multiLevelType w:val="singleLevel"/>
    <w:tmpl w:val="FFFFFFFE"/>
    <w:lvl w:ilvl="0">
      <w:numFmt w:val="bullet"/>
      <w:pStyle w:val="ListBullet"/>
      <w:lvlText w:val="*"/>
      <w:lvlJc w:val="left"/>
    </w:lvl>
  </w:abstractNum>
  <w:abstractNum w:abstractNumId="2" w15:restartNumberingAfterBreak="0">
    <w:nsid w:val="00305378"/>
    <w:multiLevelType w:val="hybridMultilevel"/>
    <w:tmpl w:val="D276B2CE"/>
    <w:lvl w:ilvl="0" w:tplc="04090001">
      <w:start w:val="1"/>
      <w:numFmt w:val="bullet"/>
      <w:lvlText w:val=""/>
      <w:lvlJc w:val="left"/>
      <w:pPr>
        <w:ind w:left="720" w:hanging="360"/>
      </w:pPr>
      <w:rPr>
        <w:rFonts w:ascii="Symbol" w:hAnsi="Symbol" w:hint="default"/>
      </w:rPr>
    </w:lvl>
    <w:lvl w:ilvl="1" w:tplc="349E1074">
      <w:start w:val="8"/>
      <w:numFmt w:val="bullet"/>
      <w:lvlText w:val="-"/>
      <w:lvlJc w:val="left"/>
      <w:pPr>
        <w:ind w:left="1440" w:hanging="360"/>
      </w:pPr>
      <w:rPr>
        <w:rFonts w:ascii="Times New Roman" w:eastAsia="Microsoft Sans Serif"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F64C23"/>
    <w:multiLevelType w:val="hybridMultilevel"/>
    <w:tmpl w:val="1A7A3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071D4"/>
    <w:multiLevelType w:val="hybridMultilevel"/>
    <w:tmpl w:val="58B0BB7A"/>
    <w:lvl w:ilvl="0" w:tplc="F146CB60">
      <w:start w:val="1"/>
      <w:numFmt w:val="decimal"/>
      <w:lvlText w:val="%1)"/>
      <w:lvlJc w:val="left"/>
      <w:pPr>
        <w:ind w:left="66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65303"/>
    <w:multiLevelType w:val="multilevel"/>
    <w:tmpl w:val="A4000B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11F11B9"/>
    <w:multiLevelType w:val="hybridMultilevel"/>
    <w:tmpl w:val="33767F9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1C911E2"/>
    <w:multiLevelType w:val="hybridMultilevel"/>
    <w:tmpl w:val="7CC869D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4B41FA"/>
    <w:multiLevelType w:val="hybridMultilevel"/>
    <w:tmpl w:val="D012F5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62053"/>
    <w:multiLevelType w:val="hybridMultilevel"/>
    <w:tmpl w:val="F34C3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B97171"/>
    <w:multiLevelType w:val="hybridMultilevel"/>
    <w:tmpl w:val="750857D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366B6550"/>
    <w:multiLevelType w:val="hybridMultilevel"/>
    <w:tmpl w:val="D1E4C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B37901"/>
    <w:multiLevelType w:val="multilevel"/>
    <w:tmpl w:val="04322BEA"/>
    <w:lvl w:ilvl="0">
      <w:start w:val="1"/>
      <w:numFmt w:val="decimal"/>
      <w:pStyle w:val="Heading1"/>
      <w:suff w:val="space"/>
      <w:lvlText w:val="%1"/>
      <w:lvlJc w:val="left"/>
      <w:pPr>
        <w:ind w:left="1512" w:hanging="432"/>
      </w:pPr>
      <w:rPr>
        <w:rFonts w:hint="default"/>
      </w:rPr>
    </w:lvl>
    <w:lvl w:ilvl="1">
      <w:start w:val="1"/>
      <w:numFmt w:val="decimal"/>
      <w:pStyle w:val="Heading2"/>
      <w:lvlText w:val="%1.%2"/>
      <w:lvlJc w:val="left"/>
      <w:pPr>
        <w:tabs>
          <w:tab w:val="num" w:pos="5963"/>
        </w:tabs>
        <w:ind w:left="5963" w:hanging="576"/>
      </w:pPr>
      <w:rPr>
        <w:rFonts w:hint="default"/>
        <w:b/>
        <w:bCs/>
        <w:i w:val="0"/>
        <w:iCs/>
        <w:sz w:val="24"/>
        <w:szCs w:val="24"/>
      </w:rPr>
    </w:lvl>
    <w:lvl w:ilvl="2">
      <w:start w:val="1"/>
      <w:numFmt w:val="decimal"/>
      <w:pStyle w:val="Heading3"/>
      <w:lvlText w:val="%1.%2.%3"/>
      <w:lvlJc w:val="left"/>
      <w:pPr>
        <w:tabs>
          <w:tab w:val="num" w:pos="990"/>
        </w:tabs>
        <w:ind w:left="990" w:hanging="720"/>
      </w:pPr>
      <w:rPr>
        <w:rFonts w:hint="default"/>
        <w:i w:val="0"/>
      </w:rPr>
    </w:lvl>
    <w:lvl w:ilvl="3">
      <w:start w:val="1"/>
      <w:numFmt w:val="decimal"/>
      <w:pStyle w:val="Heading4"/>
      <w:suff w:val="space"/>
      <w:lvlText w:val="%1.%2.%3.%4"/>
      <w:lvlJc w:val="left"/>
      <w:pPr>
        <w:ind w:left="3250" w:firstLine="720"/>
      </w:pPr>
      <w:rPr>
        <w:rFonts w:ascii="Times New Roman" w:hAnsi="Times New Roman" w:cs="Times New Roman" w:hint="default"/>
        <w:b/>
        <w:i w:val="0"/>
        <w:iCs/>
        <w:sz w:val="24"/>
        <w:szCs w:val="24"/>
      </w:rPr>
    </w:lvl>
    <w:lvl w:ilvl="4">
      <w:start w:val="1"/>
      <w:numFmt w:val="decimal"/>
      <w:pStyle w:val="Heading5"/>
      <w:lvlText w:val="%1.%2.%3.%4.%5"/>
      <w:lvlJc w:val="left"/>
      <w:pPr>
        <w:tabs>
          <w:tab w:val="num" w:pos="2088"/>
        </w:tabs>
        <w:ind w:left="2088" w:hanging="1008"/>
      </w:pPr>
      <w:rPr>
        <w:rFonts w:hint="default"/>
      </w:rPr>
    </w:lvl>
    <w:lvl w:ilvl="5">
      <w:start w:val="1"/>
      <w:numFmt w:val="decimal"/>
      <w:pStyle w:val="Heading6"/>
      <w:lvlText w:val="%1.%2.%3.%4.%5.%6"/>
      <w:lvlJc w:val="left"/>
      <w:pPr>
        <w:tabs>
          <w:tab w:val="num" w:pos="2232"/>
        </w:tabs>
        <w:ind w:left="2232" w:hanging="1152"/>
      </w:pPr>
      <w:rPr>
        <w:rFonts w:hint="default"/>
      </w:rPr>
    </w:lvl>
    <w:lvl w:ilvl="6">
      <w:start w:val="1"/>
      <w:numFmt w:val="decimal"/>
      <w:pStyle w:val="Heading7"/>
      <w:lvlText w:val="%1.%2.%3.%4.%5.%6.%7"/>
      <w:lvlJc w:val="left"/>
      <w:pPr>
        <w:tabs>
          <w:tab w:val="num" w:pos="2376"/>
        </w:tabs>
        <w:ind w:left="2376" w:hanging="1296"/>
      </w:pPr>
      <w:rPr>
        <w:rFonts w:hint="default"/>
      </w:rPr>
    </w:lvl>
    <w:lvl w:ilvl="7">
      <w:start w:val="1"/>
      <w:numFmt w:val="decimal"/>
      <w:pStyle w:val="Heading8"/>
      <w:lvlText w:val="%1.%2.%3.%4.%5.%6.%7.%8"/>
      <w:lvlJc w:val="left"/>
      <w:pPr>
        <w:tabs>
          <w:tab w:val="num" w:pos="2520"/>
        </w:tabs>
        <w:ind w:left="2520" w:hanging="1440"/>
      </w:pPr>
      <w:rPr>
        <w:rFonts w:hint="default"/>
      </w:rPr>
    </w:lvl>
    <w:lvl w:ilvl="8">
      <w:start w:val="1"/>
      <w:numFmt w:val="decimal"/>
      <w:pStyle w:val="Heading9"/>
      <w:lvlText w:val="%1.%2.%3.%4.%5.%6.%7.%8.%9"/>
      <w:lvlJc w:val="left"/>
      <w:pPr>
        <w:tabs>
          <w:tab w:val="num" w:pos="2664"/>
        </w:tabs>
        <w:ind w:left="2664" w:hanging="1584"/>
      </w:pPr>
      <w:rPr>
        <w:rFonts w:hint="default"/>
      </w:rPr>
    </w:lvl>
  </w:abstractNum>
  <w:abstractNum w:abstractNumId="13" w15:restartNumberingAfterBreak="0">
    <w:nsid w:val="3E5F73C6"/>
    <w:multiLevelType w:val="hybridMultilevel"/>
    <w:tmpl w:val="895E4C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842719"/>
    <w:multiLevelType w:val="hybridMultilevel"/>
    <w:tmpl w:val="C582ABB2"/>
    <w:lvl w:ilvl="0" w:tplc="4C722F2C">
      <w:start w:val="1"/>
      <w:numFmt w:val="decimal"/>
      <w:pStyle w:val="ListParagraph"/>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1D677A"/>
    <w:multiLevelType w:val="hybridMultilevel"/>
    <w:tmpl w:val="F6908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F238B9"/>
    <w:multiLevelType w:val="hybridMultilevel"/>
    <w:tmpl w:val="A4FCF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5B72EB"/>
    <w:multiLevelType w:val="hybridMultilevel"/>
    <w:tmpl w:val="0E1249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6E12035"/>
    <w:multiLevelType w:val="hybridMultilevel"/>
    <w:tmpl w:val="408823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D173B2"/>
    <w:multiLevelType w:val="multilevel"/>
    <w:tmpl w:val="92F8BAA2"/>
    <w:lvl w:ilvl="0">
      <w:start w:val="4"/>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1220360"/>
    <w:multiLevelType w:val="multilevel"/>
    <w:tmpl w:val="4EE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3E42FAA"/>
    <w:multiLevelType w:val="hybridMultilevel"/>
    <w:tmpl w:val="7C5081DA"/>
    <w:lvl w:ilvl="0" w:tplc="04270011">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2" w15:restartNumberingAfterBreak="0">
    <w:nsid w:val="778C0FEA"/>
    <w:multiLevelType w:val="multilevel"/>
    <w:tmpl w:val="89EA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4317D"/>
    <w:multiLevelType w:val="hybridMultilevel"/>
    <w:tmpl w:val="ABB6D3BE"/>
    <w:lvl w:ilvl="0" w:tplc="04270001">
      <w:start w:val="1"/>
      <w:numFmt w:val="bullet"/>
      <w:lvlText w:val=""/>
      <w:lvlJc w:val="left"/>
      <w:pPr>
        <w:ind w:left="14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7186289">
    <w:abstractNumId w:val="12"/>
  </w:num>
  <w:num w:numId="2" w16cid:durableId="201525463">
    <w:abstractNumId w:val="1"/>
    <w:lvlOverride w:ilvl="0">
      <w:lvl w:ilvl="0">
        <w:start w:val="1"/>
        <w:numFmt w:val="bullet"/>
        <w:pStyle w:val="ListBullet"/>
        <w:lvlText w:val="•"/>
        <w:legacy w:legacy="1" w:legacySpace="0" w:legacyIndent="283"/>
        <w:lvlJc w:val="left"/>
        <w:pPr>
          <w:ind w:left="283" w:hanging="283"/>
        </w:pPr>
        <w:rPr>
          <w:rFonts w:ascii="Times New Roman" w:hAnsi="Times New Roman" w:hint="default"/>
          <w:sz w:val="23"/>
        </w:rPr>
      </w:lvl>
    </w:lvlOverride>
  </w:num>
  <w:num w:numId="3" w16cid:durableId="1407723759">
    <w:abstractNumId w:val="7"/>
  </w:num>
  <w:num w:numId="4" w16cid:durableId="685978777">
    <w:abstractNumId w:val="2"/>
  </w:num>
  <w:num w:numId="5" w16cid:durableId="1924953316">
    <w:abstractNumId w:val="14"/>
  </w:num>
  <w:num w:numId="6" w16cid:durableId="491868326">
    <w:abstractNumId w:val="18"/>
  </w:num>
  <w:num w:numId="7" w16cid:durableId="739594768">
    <w:abstractNumId w:val="3"/>
  </w:num>
  <w:num w:numId="8" w16cid:durableId="1985040052">
    <w:abstractNumId w:val="9"/>
  </w:num>
  <w:num w:numId="9" w16cid:durableId="1623806265">
    <w:abstractNumId w:val="0"/>
  </w:num>
  <w:num w:numId="10" w16cid:durableId="1769958841">
    <w:abstractNumId w:val="5"/>
  </w:num>
  <w:num w:numId="11" w16cid:durableId="920791167">
    <w:abstractNumId w:val="6"/>
  </w:num>
  <w:num w:numId="12" w16cid:durableId="760874296">
    <w:abstractNumId w:val="13"/>
  </w:num>
  <w:num w:numId="13" w16cid:durableId="2096002821">
    <w:abstractNumId w:val="23"/>
  </w:num>
  <w:num w:numId="14" w16cid:durableId="2092115397">
    <w:abstractNumId w:val="15"/>
  </w:num>
  <w:num w:numId="15" w16cid:durableId="1473249579">
    <w:abstractNumId w:val="16"/>
  </w:num>
  <w:num w:numId="16" w16cid:durableId="1131435700">
    <w:abstractNumId w:val="11"/>
  </w:num>
  <w:num w:numId="17" w16cid:durableId="1128015071">
    <w:abstractNumId w:val="8"/>
  </w:num>
  <w:num w:numId="18" w16cid:durableId="1283918492">
    <w:abstractNumId w:val="4"/>
  </w:num>
  <w:num w:numId="19" w16cid:durableId="534856768">
    <w:abstractNumId w:val="17"/>
  </w:num>
  <w:num w:numId="20" w16cid:durableId="1551651960">
    <w:abstractNumId w:val="20"/>
  </w:num>
  <w:num w:numId="21" w16cid:durableId="494339379">
    <w:abstractNumId w:val="21"/>
  </w:num>
  <w:num w:numId="22" w16cid:durableId="1258948043">
    <w:abstractNumId w:val="22"/>
  </w:num>
  <w:num w:numId="23" w16cid:durableId="1879194772">
    <w:abstractNumId w:val="19"/>
  </w:num>
  <w:num w:numId="24" w16cid:durableId="82427779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567"/>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A5"/>
    <w:rsid w:val="0000120C"/>
    <w:rsid w:val="000019FB"/>
    <w:rsid w:val="00003782"/>
    <w:rsid w:val="00003E97"/>
    <w:rsid w:val="000048BB"/>
    <w:rsid w:val="00005531"/>
    <w:rsid w:val="00005C1F"/>
    <w:rsid w:val="00007373"/>
    <w:rsid w:val="0000765C"/>
    <w:rsid w:val="00007AA5"/>
    <w:rsid w:val="00010885"/>
    <w:rsid w:val="0001143B"/>
    <w:rsid w:val="000116C2"/>
    <w:rsid w:val="00014C55"/>
    <w:rsid w:val="00014E55"/>
    <w:rsid w:val="00015C11"/>
    <w:rsid w:val="00016394"/>
    <w:rsid w:val="000175CC"/>
    <w:rsid w:val="000203FB"/>
    <w:rsid w:val="00020DFF"/>
    <w:rsid w:val="00022613"/>
    <w:rsid w:val="0002346E"/>
    <w:rsid w:val="00023E9D"/>
    <w:rsid w:val="00024615"/>
    <w:rsid w:val="000250E7"/>
    <w:rsid w:val="00026023"/>
    <w:rsid w:val="00026241"/>
    <w:rsid w:val="0002654A"/>
    <w:rsid w:val="00030248"/>
    <w:rsid w:val="000306B3"/>
    <w:rsid w:val="0003164A"/>
    <w:rsid w:val="00031701"/>
    <w:rsid w:val="00031A21"/>
    <w:rsid w:val="00031D85"/>
    <w:rsid w:val="00032603"/>
    <w:rsid w:val="00032699"/>
    <w:rsid w:val="00032818"/>
    <w:rsid w:val="00032CCF"/>
    <w:rsid w:val="00032FD8"/>
    <w:rsid w:val="00034591"/>
    <w:rsid w:val="0003538C"/>
    <w:rsid w:val="00035BF5"/>
    <w:rsid w:val="00037491"/>
    <w:rsid w:val="00037BDD"/>
    <w:rsid w:val="0004021A"/>
    <w:rsid w:val="00040675"/>
    <w:rsid w:val="0004080F"/>
    <w:rsid w:val="00040E1D"/>
    <w:rsid w:val="000416A3"/>
    <w:rsid w:val="00041FC2"/>
    <w:rsid w:val="0004252F"/>
    <w:rsid w:val="00042AE8"/>
    <w:rsid w:val="00044178"/>
    <w:rsid w:val="0004449A"/>
    <w:rsid w:val="000454D4"/>
    <w:rsid w:val="0005092B"/>
    <w:rsid w:val="00051797"/>
    <w:rsid w:val="00051F11"/>
    <w:rsid w:val="0005256F"/>
    <w:rsid w:val="00052F08"/>
    <w:rsid w:val="000537BB"/>
    <w:rsid w:val="00053C9E"/>
    <w:rsid w:val="000540F9"/>
    <w:rsid w:val="000545CB"/>
    <w:rsid w:val="00054CA3"/>
    <w:rsid w:val="00054FFB"/>
    <w:rsid w:val="00055162"/>
    <w:rsid w:val="000566B7"/>
    <w:rsid w:val="0005680C"/>
    <w:rsid w:val="00056928"/>
    <w:rsid w:val="00060E0B"/>
    <w:rsid w:val="0006197D"/>
    <w:rsid w:val="000624E3"/>
    <w:rsid w:val="00062B3C"/>
    <w:rsid w:val="00062DE1"/>
    <w:rsid w:val="00062EC6"/>
    <w:rsid w:val="00063D2F"/>
    <w:rsid w:val="00063F18"/>
    <w:rsid w:val="00064445"/>
    <w:rsid w:val="00065D8D"/>
    <w:rsid w:val="000663A9"/>
    <w:rsid w:val="00066586"/>
    <w:rsid w:val="000668EA"/>
    <w:rsid w:val="00067559"/>
    <w:rsid w:val="00067925"/>
    <w:rsid w:val="00067A08"/>
    <w:rsid w:val="00070BD6"/>
    <w:rsid w:val="000711A4"/>
    <w:rsid w:val="000715AF"/>
    <w:rsid w:val="00071831"/>
    <w:rsid w:val="000718BF"/>
    <w:rsid w:val="00071A1C"/>
    <w:rsid w:val="00071F88"/>
    <w:rsid w:val="0007286A"/>
    <w:rsid w:val="000731FF"/>
    <w:rsid w:val="00074A0B"/>
    <w:rsid w:val="00075077"/>
    <w:rsid w:val="00075E88"/>
    <w:rsid w:val="00077359"/>
    <w:rsid w:val="0007751C"/>
    <w:rsid w:val="000777E0"/>
    <w:rsid w:val="0008067F"/>
    <w:rsid w:val="00081717"/>
    <w:rsid w:val="00082267"/>
    <w:rsid w:val="00083188"/>
    <w:rsid w:val="000835D4"/>
    <w:rsid w:val="000846D9"/>
    <w:rsid w:val="00084911"/>
    <w:rsid w:val="00085D39"/>
    <w:rsid w:val="00087009"/>
    <w:rsid w:val="0009013B"/>
    <w:rsid w:val="00090E26"/>
    <w:rsid w:val="00091398"/>
    <w:rsid w:val="0009238A"/>
    <w:rsid w:val="000929F9"/>
    <w:rsid w:val="00092F9D"/>
    <w:rsid w:val="000941AD"/>
    <w:rsid w:val="000944F9"/>
    <w:rsid w:val="00094D2F"/>
    <w:rsid w:val="00094D6E"/>
    <w:rsid w:val="00095544"/>
    <w:rsid w:val="00096044"/>
    <w:rsid w:val="0009642F"/>
    <w:rsid w:val="00096867"/>
    <w:rsid w:val="000A0BA2"/>
    <w:rsid w:val="000A155E"/>
    <w:rsid w:val="000A25F1"/>
    <w:rsid w:val="000A2A22"/>
    <w:rsid w:val="000A37AF"/>
    <w:rsid w:val="000A37F5"/>
    <w:rsid w:val="000A38EC"/>
    <w:rsid w:val="000A396B"/>
    <w:rsid w:val="000A4A3B"/>
    <w:rsid w:val="000A4A70"/>
    <w:rsid w:val="000A4BE3"/>
    <w:rsid w:val="000A5655"/>
    <w:rsid w:val="000A5F9F"/>
    <w:rsid w:val="000A6980"/>
    <w:rsid w:val="000A6CB2"/>
    <w:rsid w:val="000A70CB"/>
    <w:rsid w:val="000B09DC"/>
    <w:rsid w:val="000B248B"/>
    <w:rsid w:val="000B2A51"/>
    <w:rsid w:val="000B3CE3"/>
    <w:rsid w:val="000B3E40"/>
    <w:rsid w:val="000B4863"/>
    <w:rsid w:val="000B5B0A"/>
    <w:rsid w:val="000B5BEC"/>
    <w:rsid w:val="000C02BC"/>
    <w:rsid w:val="000C0D43"/>
    <w:rsid w:val="000C22ED"/>
    <w:rsid w:val="000C2B33"/>
    <w:rsid w:val="000C3BF0"/>
    <w:rsid w:val="000C506B"/>
    <w:rsid w:val="000C5437"/>
    <w:rsid w:val="000C6A06"/>
    <w:rsid w:val="000C6F6A"/>
    <w:rsid w:val="000C7B86"/>
    <w:rsid w:val="000D06CA"/>
    <w:rsid w:val="000D0871"/>
    <w:rsid w:val="000D1834"/>
    <w:rsid w:val="000D3C51"/>
    <w:rsid w:val="000D4596"/>
    <w:rsid w:val="000D46D2"/>
    <w:rsid w:val="000D553F"/>
    <w:rsid w:val="000E0471"/>
    <w:rsid w:val="000E1850"/>
    <w:rsid w:val="000E34D1"/>
    <w:rsid w:val="000E3E0A"/>
    <w:rsid w:val="000E4F57"/>
    <w:rsid w:val="000E51A9"/>
    <w:rsid w:val="000E5560"/>
    <w:rsid w:val="000E597D"/>
    <w:rsid w:val="000E5EA8"/>
    <w:rsid w:val="000E67CC"/>
    <w:rsid w:val="000F1323"/>
    <w:rsid w:val="000F19B4"/>
    <w:rsid w:val="000F2285"/>
    <w:rsid w:val="000F2FBD"/>
    <w:rsid w:val="000F3263"/>
    <w:rsid w:val="000F4017"/>
    <w:rsid w:val="000F44DF"/>
    <w:rsid w:val="000F5921"/>
    <w:rsid w:val="000F732C"/>
    <w:rsid w:val="000F7583"/>
    <w:rsid w:val="000F7A29"/>
    <w:rsid w:val="000F7AF9"/>
    <w:rsid w:val="000F7D02"/>
    <w:rsid w:val="00100682"/>
    <w:rsid w:val="00100850"/>
    <w:rsid w:val="00101485"/>
    <w:rsid w:val="00101A8D"/>
    <w:rsid w:val="001033CC"/>
    <w:rsid w:val="00104418"/>
    <w:rsid w:val="001065CC"/>
    <w:rsid w:val="00107A49"/>
    <w:rsid w:val="00110529"/>
    <w:rsid w:val="001105D6"/>
    <w:rsid w:val="00110714"/>
    <w:rsid w:val="00110790"/>
    <w:rsid w:val="00112BBD"/>
    <w:rsid w:val="001137A4"/>
    <w:rsid w:val="00113984"/>
    <w:rsid w:val="00114E02"/>
    <w:rsid w:val="0011589B"/>
    <w:rsid w:val="00116086"/>
    <w:rsid w:val="00117015"/>
    <w:rsid w:val="00117313"/>
    <w:rsid w:val="0011758A"/>
    <w:rsid w:val="0012037C"/>
    <w:rsid w:val="001229C2"/>
    <w:rsid w:val="00122A5E"/>
    <w:rsid w:val="00126564"/>
    <w:rsid w:val="00126B85"/>
    <w:rsid w:val="00127B03"/>
    <w:rsid w:val="0013047B"/>
    <w:rsid w:val="00131B70"/>
    <w:rsid w:val="00132226"/>
    <w:rsid w:val="001335E1"/>
    <w:rsid w:val="00133BA0"/>
    <w:rsid w:val="00133FAA"/>
    <w:rsid w:val="001346DF"/>
    <w:rsid w:val="00135A0A"/>
    <w:rsid w:val="00135CA8"/>
    <w:rsid w:val="00137C7E"/>
    <w:rsid w:val="00140301"/>
    <w:rsid w:val="00143431"/>
    <w:rsid w:val="001439DA"/>
    <w:rsid w:val="00144BB0"/>
    <w:rsid w:val="00144BEF"/>
    <w:rsid w:val="00144EE5"/>
    <w:rsid w:val="00146041"/>
    <w:rsid w:val="0014680D"/>
    <w:rsid w:val="00146E0F"/>
    <w:rsid w:val="0014702B"/>
    <w:rsid w:val="00150504"/>
    <w:rsid w:val="001515A3"/>
    <w:rsid w:val="0015206E"/>
    <w:rsid w:val="00152481"/>
    <w:rsid w:val="00152E4D"/>
    <w:rsid w:val="0015413C"/>
    <w:rsid w:val="00154920"/>
    <w:rsid w:val="00155E5A"/>
    <w:rsid w:val="0015699C"/>
    <w:rsid w:val="00156AB3"/>
    <w:rsid w:val="00161EE1"/>
    <w:rsid w:val="00162AFA"/>
    <w:rsid w:val="00164F37"/>
    <w:rsid w:val="00164F43"/>
    <w:rsid w:val="00166494"/>
    <w:rsid w:val="0016679F"/>
    <w:rsid w:val="0017117F"/>
    <w:rsid w:val="00171D76"/>
    <w:rsid w:val="001724D1"/>
    <w:rsid w:val="00173043"/>
    <w:rsid w:val="00173550"/>
    <w:rsid w:val="00174411"/>
    <w:rsid w:val="001762D0"/>
    <w:rsid w:val="00176B10"/>
    <w:rsid w:val="001772C9"/>
    <w:rsid w:val="001807E9"/>
    <w:rsid w:val="00180903"/>
    <w:rsid w:val="00180DBC"/>
    <w:rsid w:val="001827F5"/>
    <w:rsid w:val="00182849"/>
    <w:rsid w:val="00182C42"/>
    <w:rsid w:val="0018322F"/>
    <w:rsid w:val="001836AF"/>
    <w:rsid w:val="0018558D"/>
    <w:rsid w:val="0018595A"/>
    <w:rsid w:val="00187772"/>
    <w:rsid w:val="001902A6"/>
    <w:rsid w:val="00191D73"/>
    <w:rsid w:val="00192F46"/>
    <w:rsid w:val="001939B4"/>
    <w:rsid w:val="00193D0D"/>
    <w:rsid w:val="0019430A"/>
    <w:rsid w:val="00194324"/>
    <w:rsid w:val="00194CCD"/>
    <w:rsid w:val="001962CE"/>
    <w:rsid w:val="00196927"/>
    <w:rsid w:val="00196D9B"/>
    <w:rsid w:val="00196ECB"/>
    <w:rsid w:val="00196F21"/>
    <w:rsid w:val="001A07A5"/>
    <w:rsid w:val="001A0C40"/>
    <w:rsid w:val="001A179E"/>
    <w:rsid w:val="001A2811"/>
    <w:rsid w:val="001A34D4"/>
    <w:rsid w:val="001A5CF0"/>
    <w:rsid w:val="001A65D2"/>
    <w:rsid w:val="001A6B47"/>
    <w:rsid w:val="001A6F8F"/>
    <w:rsid w:val="001B01AB"/>
    <w:rsid w:val="001B0909"/>
    <w:rsid w:val="001B199B"/>
    <w:rsid w:val="001B1FF9"/>
    <w:rsid w:val="001B33B6"/>
    <w:rsid w:val="001B48A2"/>
    <w:rsid w:val="001B58A7"/>
    <w:rsid w:val="001B64C5"/>
    <w:rsid w:val="001B6735"/>
    <w:rsid w:val="001B72DD"/>
    <w:rsid w:val="001B7656"/>
    <w:rsid w:val="001C0929"/>
    <w:rsid w:val="001C1244"/>
    <w:rsid w:val="001C2403"/>
    <w:rsid w:val="001C41B3"/>
    <w:rsid w:val="001C4F4A"/>
    <w:rsid w:val="001D060D"/>
    <w:rsid w:val="001D13E6"/>
    <w:rsid w:val="001D2F08"/>
    <w:rsid w:val="001D34B4"/>
    <w:rsid w:val="001D3DFD"/>
    <w:rsid w:val="001D4BB7"/>
    <w:rsid w:val="001D5D81"/>
    <w:rsid w:val="001D745D"/>
    <w:rsid w:val="001D7961"/>
    <w:rsid w:val="001E034A"/>
    <w:rsid w:val="001E1583"/>
    <w:rsid w:val="001E24C0"/>
    <w:rsid w:val="001E275D"/>
    <w:rsid w:val="001E572A"/>
    <w:rsid w:val="001F0205"/>
    <w:rsid w:val="001F2274"/>
    <w:rsid w:val="001F258A"/>
    <w:rsid w:val="001F4CAC"/>
    <w:rsid w:val="001F5E62"/>
    <w:rsid w:val="001F6070"/>
    <w:rsid w:val="001F6BD2"/>
    <w:rsid w:val="0020097C"/>
    <w:rsid w:val="00200ACD"/>
    <w:rsid w:val="00204301"/>
    <w:rsid w:val="002044B0"/>
    <w:rsid w:val="00204811"/>
    <w:rsid w:val="00205395"/>
    <w:rsid w:val="002053CD"/>
    <w:rsid w:val="0020645D"/>
    <w:rsid w:val="00206B2D"/>
    <w:rsid w:val="002077B1"/>
    <w:rsid w:val="002078EF"/>
    <w:rsid w:val="00211089"/>
    <w:rsid w:val="00212880"/>
    <w:rsid w:val="0021325A"/>
    <w:rsid w:val="00213675"/>
    <w:rsid w:val="00215133"/>
    <w:rsid w:val="002174C3"/>
    <w:rsid w:val="00220F86"/>
    <w:rsid w:val="0022270D"/>
    <w:rsid w:val="00223F6B"/>
    <w:rsid w:val="0022444A"/>
    <w:rsid w:val="002244AE"/>
    <w:rsid w:val="0022466A"/>
    <w:rsid w:val="0022504E"/>
    <w:rsid w:val="002258AD"/>
    <w:rsid w:val="002259AF"/>
    <w:rsid w:val="00225F3F"/>
    <w:rsid w:val="0022742E"/>
    <w:rsid w:val="0022770B"/>
    <w:rsid w:val="00230A26"/>
    <w:rsid w:val="00231456"/>
    <w:rsid w:val="00235001"/>
    <w:rsid w:val="0023504D"/>
    <w:rsid w:val="0023615A"/>
    <w:rsid w:val="002367B8"/>
    <w:rsid w:val="002404D8"/>
    <w:rsid w:val="002410B7"/>
    <w:rsid w:val="002415C7"/>
    <w:rsid w:val="002431E2"/>
    <w:rsid w:val="002435C8"/>
    <w:rsid w:val="00243946"/>
    <w:rsid w:val="002451E4"/>
    <w:rsid w:val="00245571"/>
    <w:rsid w:val="00245575"/>
    <w:rsid w:val="00247396"/>
    <w:rsid w:val="00247C82"/>
    <w:rsid w:val="002507DC"/>
    <w:rsid w:val="00250B0A"/>
    <w:rsid w:val="00253079"/>
    <w:rsid w:val="002533A4"/>
    <w:rsid w:val="002535C8"/>
    <w:rsid w:val="00253664"/>
    <w:rsid w:val="002537EC"/>
    <w:rsid w:val="00253C2B"/>
    <w:rsid w:val="00255387"/>
    <w:rsid w:val="00255984"/>
    <w:rsid w:val="0025618D"/>
    <w:rsid w:val="00256E7F"/>
    <w:rsid w:val="00260C02"/>
    <w:rsid w:val="00261131"/>
    <w:rsid w:val="002615AE"/>
    <w:rsid w:val="002629AB"/>
    <w:rsid w:val="00263C64"/>
    <w:rsid w:val="002655AB"/>
    <w:rsid w:val="00265A05"/>
    <w:rsid w:val="00265A7D"/>
    <w:rsid w:val="002677DD"/>
    <w:rsid w:val="00270616"/>
    <w:rsid w:val="0027116B"/>
    <w:rsid w:val="00271F37"/>
    <w:rsid w:val="002721C2"/>
    <w:rsid w:val="002737FB"/>
    <w:rsid w:val="00276AF0"/>
    <w:rsid w:val="002773D0"/>
    <w:rsid w:val="00277836"/>
    <w:rsid w:val="002801E2"/>
    <w:rsid w:val="002802A2"/>
    <w:rsid w:val="0028117C"/>
    <w:rsid w:val="00282EE5"/>
    <w:rsid w:val="00282F74"/>
    <w:rsid w:val="002844B4"/>
    <w:rsid w:val="002859E6"/>
    <w:rsid w:val="00285CEF"/>
    <w:rsid w:val="00287899"/>
    <w:rsid w:val="0029059F"/>
    <w:rsid w:val="00290A4A"/>
    <w:rsid w:val="00290BFC"/>
    <w:rsid w:val="002915E2"/>
    <w:rsid w:val="00293D65"/>
    <w:rsid w:val="00294297"/>
    <w:rsid w:val="0029593A"/>
    <w:rsid w:val="002959BB"/>
    <w:rsid w:val="00295E30"/>
    <w:rsid w:val="002A0EE0"/>
    <w:rsid w:val="002A117F"/>
    <w:rsid w:val="002A2BE9"/>
    <w:rsid w:val="002A3639"/>
    <w:rsid w:val="002A4879"/>
    <w:rsid w:val="002A6A0D"/>
    <w:rsid w:val="002B10D7"/>
    <w:rsid w:val="002B2097"/>
    <w:rsid w:val="002B263C"/>
    <w:rsid w:val="002B27BB"/>
    <w:rsid w:val="002B301F"/>
    <w:rsid w:val="002B5CC3"/>
    <w:rsid w:val="002B5CD5"/>
    <w:rsid w:val="002C116E"/>
    <w:rsid w:val="002C2B47"/>
    <w:rsid w:val="002C30F0"/>
    <w:rsid w:val="002C4D9A"/>
    <w:rsid w:val="002C5FA7"/>
    <w:rsid w:val="002C6440"/>
    <w:rsid w:val="002C6520"/>
    <w:rsid w:val="002C6CAD"/>
    <w:rsid w:val="002D0915"/>
    <w:rsid w:val="002D29FE"/>
    <w:rsid w:val="002D341E"/>
    <w:rsid w:val="002D3454"/>
    <w:rsid w:val="002D4119"/>
    <w:rsid w:val="002D50ED"/>
    <w:rsid w:val="002D7309"/>
    <w:rsid w:val="002D7318"/>
    <w:rsid w:val="002D7F60"/>
    <w:rsid w:val="002E0067"/>
    <w:rsid w:val="002E00B2"/>
    <w:rsid w:val="002E1EA7"/>
    <w:rsid w:val="002E29B8"/>
    <w:rsid w:val="002E2B4D"/>
    <w:rsid w:val="002E41AF"/>
    <w:rsid w:val="002E4609"/>
    <w:rsid w:val="002E4B94"/>
    <w:rsid w:val="002E5A6F"/>
    <w:rsid w:val="002E6A4E"/>
    <w:rsid w:val="002E6B1B"/>
    <w:rsid w:val="002E7F55"/>
    <w:rsid w:val="002F0AC5"/>
    <w:rsid w:val="002F0D02"/>
    <w:rsid w:val="002F2105"/>
    <w:rsid w:val="002F343F"/>
    <w:rsid w:val="002F519A"/>
    <w:rsid w:val="002F586F"/>
    <w:rsid w:val="002F5AD9"/>
    <w:rsid w:val="002F611A"/>
    <w:rsid w:val="002F6E8E"/>
    <w:rsid w:val="002F710D"/>
    <w:rsid w:val="0030046A"/>
    <w:rsid w:val="00300EDC"/>
    <w:rsid w:val="0030173B"/>
    <w:rsid w:val="003029D7"/>
    <w:rsid w:val="00303AA9"/>
    <w:rsid w:val="003040F3"/>
    <w:rsid w:val="00305E60"/>
    <w:rsid w:val="00305FBB"/>
    <w:rsid w:val="00306333"/>
    <w:rsid w:val="00306427"/>
    <w:rsid w:val="00307BCB"/>
    <w:rsid w:val="00307FA4"/>
    <w:rsid w:val="00310AD7"/>
    <w:rsid w:val="00310D3D"/>
    <w:rsid w:val="00310D6F"/>
    <w:rsid w:val="00311CDC"/>
    <w:rsid w:val="00313441"/>
    <w:rsid w:val="0031635E"/>
    <w:rsid w:val="00320864"/>
    <w:rsid w:val="0032093A"/>
    <w:rsid w:val="00321F13"/>
    <w:rsid w:val="00322146"/>
    <w:rsid w:val="0032291A"/>
    <w:rsid w:val="00322BCE"/>
    <w:rsid w:val="00324589"/>
    <w:rsid w:val="003245FC"/>
    <w:rsid w:val="00326D51"/>
    <w:rsid w:val="00327146"/>
    <w:rsid w:val="00331575"/>
    <w:rsid w:val="00332DD4"/>
    <w:rsid w:val="00334B2E"/>
    <w:rsid w:val="00336090"/>
    <w:rsid w:val="003361E7"/>
    <w:rsid w:val="0033688F"/>
    <w:rsid w:val="0033773C"/>
    <w:rsid w:val="00340952"/>
    <w:rsid w:val="00340F77"/>
    <w:rsid w:val="0034108D"/>
    <w:rsid w:val="003435E4"/>
    <w:rsid w:val="0034394B"/>
    <w:rsid w:val="00344A01"/>
    <w:rsid w:val="00345CE6"/>
    <w:rsid w:val="00346B1E"/>
    <w:rsid w:val="00347420"/>
    <w:rsid w:val="0035123A"/>
    <w:rsid w:val="00351D8D"/>
    <w:rsid w:val="00352608"/>
    <w:rsid w:val="00352B9B"/>
    <w:rsid w:val="003534DB"/>
    <w:rsid w:val="0035459A"/>
    <w:rsid w:val="003551A1"/>
    <w:rsid w:val="00355DEC"/>
    <w:rsid w:val="00356856"/>
    <w:rsid w:val="00356C7A"/>
    <w:rsid w:val="003577A6"/>
    <w:rsid w:val="00357C85"/>
    <w:rsid w:val="00360E52"/>
    <w:rsid w:val="00362305"/>
    <w:rsid w:val="0036313E"/>
    <w:rsid w:val="00363C8F"/>
    <w:rsid w:val="00363C9E"/>
    <w:rsid w:val="00364289"/>
    <w:rsid w:val="00364A35"/>
    <w:rsid w:val="00366165"/>
    <w:rsid w:val="00366173"/>
    <w:rsid w:val="003661D7"/>
    <w:rsid w:val="0036714B"/>
    <w:rsid w:val="003706F7"/>
    <w:rsid w:val="00371FB1"/>
    <w:rsid w:val="0037350D"/>
    <w:rsid w:val="00374017"/>
    <w:rsid w:val="0037413B"/>
    <w:rsid w:val="00374992"/>
    <w:rsid w:val="00374BFF"/>
    <w:rsid w:val="00380E76"/>
    <w:rsid w:val="003819CF"/>
    <w:rsid w:val="00381A25"/>
    <w:rsid w:val="003828BA"/>
    <w:rsid w:val="003845EF"/>
    <w:rsid w:val="00385589"/>
    <w:rsid w:val="00386532"/>
    <w:rsid w:val="00387949"/>
    <w:rsid w:val="00387B42"/>
    <w:rsid w:val="00391412"/>
    <w:rsid w:val="00392702"/>
    <w:rsid w:val="00394E28"/>
    <w:rsid w:val="003955BF"/>
    <w:rsid w:val="00396BA4"/>
    <w:rsid w:val="003972D8"/>
    <w:rsid w:val="003A0BCA"/>
    <w:rsid w:val="003A43F6"/>
    <w:rsid w:val="003A45ED"/>
    <w:rsid w:val="003A56CE"/>
    <w:rsid w:val="003A5A95"/>
    <w:rsid w:val="003A6872"/>
    <w:rsid w:val="003A6E23"/>
    <w:rsid w:val="003A7313"/>
    <w:rsid w:val="003B0ADC"/>
    <w:rsid w:val="003B3370"/>
    <w:rsid w:val="003B3A9C"/>
    <w:rsid w:val="003B4216"/>
    <w:rsid w:val="003B4432"/>
    <w:rsid w:val="003B561D"/>
    <w:rsid w:val="003B58E2"/>
    <w:rsid w:val="003B5FC9"/>
    <w:rsid w:val="003B6700"/>
    <w:rsid w:val="003B6E3D"/>
    <w:rsid w:val="003B72B3"/>
    <w:rsid w:val="003C0098"/>
    <w:rsid w:val="003C1044"/>
    <w:rsid w:val="003C2A12"/>
    <w:rsid w:val="003C388C"/>
    <w:rsid w:val="003C3D9F"/>
    <w:rsid w:val="003C5229"/>
    <w:rsid w:val="003C54D7"/>
    <w:rsid w:val="003C572F"/>
    <w:rsid w:val="003C6D55"/>
    <w:rsid w:val="003C72AD"/>
    <w:rsid w:val="003D02AE"/>
    <w:rsid w:val="003D123E"/>
    <w:rsid w:val="003D3F78"/>
    <w:rsid w:val="003D4218"/>
    <w:rsid w:val="003D426A"/>
    <w:rsid w:val="003D45C0"/>
    <w:rsid w:val="003D52AF"/>
    <w:rsid w:val="003D5D7D"/>
    <w:rsid w:val="003D610A"/>
    <w:rsid w:val="003D63BB"/>
    <w:rsid w:val="003D729B"/>
    <w:rsid w:val="003E338A"/>
    <w:rsid w:val="003E35A0"/>
    <w:rsid w:val="003E3AEC"/>
    <w:rsid w:val="003E4D8D"/>
    <w:rsid w:val="003E53C7"/>
    <w:rsid w:val="003E56BD"/>
    <w:rsid w:val="003E747D"/>
    <w:rsid w:val="003F02EF"/>
    <w:rsid w:val="003F0554"/>
    <w:rsid w:val="003F0641"/>
    <w:rsid w:val="003F0BA0"/>
    <w:rsid w:val="003F257C"/>
    <w:rsid w:val="003F3FE2"/>
    <w:rsid w:val="003F473F"/>
    <w:rsid w:val="003F555D"/>
    <w:rsid w:val="003F5F76"/>
    <w:rsid w:val="003F6A99"/>
    <w:rsid w:val="003F6AF7"/>
    <w:rsid w:val="004024F7"/>
    <w:rsid w:val="0040292D"/>
    <w:rsid w:val="00403451"/>
    <w:rsid w:val="004048B6"/>
    <w:rsid w:val="004053BC"/>
    <w:rsid w:val="0040759F"/>
    <w:rsid w:val="00407C70"/>
    <w:rsid w:val="00410A89"/>
    <w:rsid w:val="0041160E"/>
    <w:rsid w:val="00411BCF"/>
    <w:rsid w:val="00412ECB"/>
    <w:rsid w:val="004149BE"/>
    <w:rsid w:val="00414EBF"/>
    <w:rsid w:val="00417799"/>
    <w:rsid w:val="004200B5"/>
    <w:rsid w:val="0042028E"/>
    <w:rsid w:val="004223DC"/>
    <w:rsid w:val="004232D3"/>
    <w:rsid w:val="00425755"/>
    <w:rsid w:val="004271C7"/>
    <w:rsid w:val="004273DB"/>
    <w:rsid w:val="00427D42"/>
    <w:rsid w:val="004317C0"/>
    <w:rsid w:val="00431D92"/>
    <w:rsid w:val="00434EDA"/>
    <w:rsid w:val="004366C1"/>
    <w:rsid w:val="00437324"/>
    <w:rsid w:val="0043775D"/>
    <w:rsid w:val="00437AEC"/>
    <w:rsid w:val="0044083B"/>
    <w:rsid w:val="00440E9C"/>
    <w:rsid w:val="00441218"/>
    <w:rsid w:val="00441B2F"/>
    <w:rsid w:val="00442E95"/>
    <w:rsid w:val="0044314B"/>
    <w:rsid w:val="0044317F"/>
    <w:rsid w:val="00445F11"/>
    <w:rsid w:val="004507C5"/>
    <w:rsid w:val="00450A7B"/>
    <w:rsid w:val="00450D03"/>
    <w:rsid w:val="0045248A"/>
    <w:rsid w:val="00452A6C"/>
    <w:rsid w:val="00452AA8"/>
    <w:rsid w:val="00452CD7"/>
    <w:rsid w:val="00453BBE"/>
    <w:rsid w:val="00454421"/>
    <w:rsid w:val="004560B8"/>
    <w:rsid w:val="0045739A"/>
    <w:rsid w:val="004605FE"/>
    <w:rsid w:val="00460A3C"/>
    <w:rsid w:val="00461329"/>
    <w:rsid w:val="004624B3"/>
    <w:rsid w:val="004627D1"/>
    <w:rsid w:val="00462A48"/>
    <w:rsid w:val="00463F79"/>
    <w:rsid w:val="0046408F"/>
    <w:rsid w:val="00465A0E"/>
    <w:rsid w:val="0046680D"/>
    <w:rsid w:val="0046790D"/>
    <w:rsid w:val="00470B7A"/>
    <w:rsid w:val="00470D6C"/>
    <w:rsid w:val="0047270F"/>
    <w:rsid w:val="00473810"/>
    <w:rsid w:val="004741B5"/>
    <w:rsid w:val="0047460C"/>
    <w:rsid w:val="00477C58"/>
    <w:rsid w:val="004804AE"/>
    <w:rsid w:val="00480BDD"/>
    <w:rsid w:val="00481500"/>
    <w:rsid w:val="00482728"/>
    <w:rsid w:val="004832CC"/>
    <w:rsid w:val="00483C15"/>
    <w:rsid w:val="00484DD1"/>
    <w:rsid w:val="00485426"/>
    <w:rsid w:val="00486624"/>
    <w:rsid w:val="0048696A"/>
    <w:rsid w:val="00487573"/>
    <w:rsid w:val="00487C88"/>
    <w:rsid w:val="00490AB8"/>
    <w:rsid w:val="00490C03"/>
    <w:rsid w:val="00490D4F"/>
    <w:rsid w:val="00491558"/>
    <w:rsid w:val="00491F20"/>
    <w:rsid w:val="004943E0"/>
    <w:rsid w:val="0049461A"/>
    <w:rsid w:val="00496572"/>
    <w:rsid w:val="00496744"/>
    <w:rsid w:val="00496831"/>
    <w:rsid w:val="00497A70"/>
    <w:rsid w:val="00497F5F"/>
    <w:rsid w:val="004A121C"/>
    <w:rsid w:val="004A1BBD"/>
    <w:rsid w:val="004A1DB1"/>
    <w:rsid w:val="004A2552"/>
    <w:rsid w:val="004A2629"/>
    <w:rsid w:val="004A28D5"/>
    <w:rsid w:val="004A309C"/>
    <w:rsid w:val="004A580A"/>
    <w:rsid w:val="004A60FE"/>
    <w:rsid w:val="004A6172"/>
    <w:rsid w:val="004A709E"/>
    <w:rsid w:val="004A722D"/>
    <w:rsid w:val="004B0009"/>
    <w:rsid w:val="004B01DB"/>
    <w:rsid w:val="004B143B"/>
    <w:rsid w:val="004B1AD8"/>
    <w:rsid w:val="004B32D8"/>
    <w:rsid w:val="004B38AE"/>
    <w:rsid w:val="004B416B"/>
    <w:rsid w:val="004B4E12"/>
    <w:rsid w:val="004B5F14"/>
    <w:rsid w:val="004B68F7"/>
    <w:rsid w:val="004B6DDD"/>
    <w:rsid w:val="004B7A84"/>
    <w:rsid w:val="004B7FA5"/>
    <w:rsid w:val="004C1342"/>
    <w:rsid w:val="004C15A5"/>
    <w:rsid w:val="004C1C2E"/>
    <w:rsid w:val="004C3B87"/>
    <w:rsid w:val="004C439E"/>
    <w:rsid w:val="004C4940"/>
    <w:rsid w:val="004C5024"/>
    <w:rsid w:val="004C5375"/>
    <w:rsid w:val="004C56D6"/>
    <w:rsid w:val="004C585D"/>
    <w:rsid w:val="004C5F4A"/>
    <w:rsid w:val="004C61B1"/>
    <w:rsid w:val="004C7ABD"/>
    <w:rsid w:val="004D0170"/>
    <w:rsid w:val="004D2068"/>
    <w:rsid w:val="004D228E"/>
    <w:rsid w:val="004D2DB2"/>
    <w:rsid w:val="004D3A1B"/>
    <w:rsid w:val="004D41EE"/>
    <w:rsid w:val="004D4267"/>
    <w:rsid w:val="004D42C7"/>
    <w:rsid w:val="004D45C0"/>
    <w:rsid w:val="004D488E"/>
    <w:rsid w:val="004D4891"/>
    <w:rsid w:val="004D4954"/>
    <w:rsid w:val="004D4EAF"/>
    <w:rsid w:val="004D5401"/>
    <w:rsid w:val="004D5CED"/>
    <w:rsid w:val="004D6B90"/>
    <w:rsid w:val="004D7DDC"/>
    <w:rsid w:val="004E0853"/>
    <w:rsid w:val="004E09B9"/>
    <w:rsid w:val="004E0E7E"/>
    <w:rsid w:val="004E0EEC"/>
    <w:rsid w:val="004E5951"/>
    <w:rsid w:val="004E6B33"/>
    <w:rsid w:val="004E7FA6"/>
    <w:rsid w:val="004F0B7D"/>
    <w:rsid w:val="004F1672"/>
    <w:rsid w:val="004F16D5"/>
    <w:rsid w:val="004F2367"/>
    <w:rsid w:val="004F3D73"/>
    <w:rsid w:val="004F4F81"/>
    <w:rsid w:val="004F5411"/>
    <w:rsid w:val="004F5AD4"/>
    <w:rsid w:val="00500596"/>
    <w:rsid w:val="00500C10"/>
    <w:rsid w:val="00501171"/>
    <w:rsid w:val="00502A95"/>
    <w:rsid w:val="0050305C"/>
    <w:rsid w:val="00504475"/>
    <w:rsid w:val="00504A97"/>
    <w:rsid w:val="00505B44"/>
    <w:rsid w:val="00505F1D"/>
    <w:rsid w:val="0050636B"/>
    <w:rsid w:val="00506B6E"/>
    <w:rsid w:val="00507CE6"/>
    <w:rsid w:val="00510956"/>
    <w:rsid w:val="00511610"/>
    <w:rsid w:val="0051345C"/>
    <w:rsid w:val="00515222"/>
    <w:rsid w:val="00515872"/>
    <w:rsid w:val="0051598C"/>
    <w:rsid w:val="00516752"/>
    <w:rsid w:val="00517A71"/>
    <w:rsid w:val="00520883"/>
    <w:rsid w:val="00520E7F"/>
    <w:rsid w:val="00522421"/>
    <w:rsid w:val="00523BC7"/>
    <w:rsid w:val="0052525A"/>
    <w:rsid w:val="00526AAD"/>
    <w:rsid w:val="005277B9"/>
    <w:rsid w:val="005278B2"/>
    <w:rsid w:val="00527D25"/>
    <w:rsid w:val="005303EA"/>
    <w:rsid w:val="00530D68"/>
    <w:rsid w:val="005323B4"/>
    <w:rsid w:val="00533A69"/>
    <w:rsid w:val="00533F21"/>
    <w:rsid w:val="00534B92"/>
    <w:rsid w:val="00534D0A"/>
    <w:rsid w:val="00535898"/>
    <w:rsid w:val="005359A0"/>
    <w:rsid w:val="00537553"/>
    <w:rsid w:val="005401EC"/>
    <w:rsid w:val="005402EB"/>
    <w:rsid w:val="00542037"/>
    <w:rsid w:val="0054225C"/>
    <w:rsid w:val="005448E9"/>
    <w:rsid w:val="005475F9"/>
    <w:rsid w:val="0055037A"/>
    <w:rsid w:val="00550A91"/>
    <w:rsid w:val="00551EFB"/>
    <w:rsid w:val="00552629"/>
    <w:rsid w:val="00553333"/>
    <w:rsid w:val="00554B51"/>
    <w:rsid w:val="005556CB"/>
    <w:rsid w:val="00556814"/>
    <w:rsid w:val="00556FE0"/>
    <w:rsid w:val="00557963"/>
    <w:rsid w:val="00557B25"/>
    <w:rsid w:val="00560FC7"/>
    <w:rsid w:val="00562723"/>
    <w:rsid w:val="00563991"/>
    <w:rsid w:val="00564C2C"/>
    <w:rsid w:val="00564D6F"/>
    <w:rsid w:val="0056511B"/>
    <w:rsid w:val="00567AAB"/>
    <w:rsid w:val="00571E27"/>
    <w:rsid w:val="005721AA"/>
    <w:rsid w:val="00574F9C"/>
    <w:rsid w:val="005753B2"/>
    <w:rsid w:val="0057566E"/>
    <w:rsid w:val="00575D7B"/>
    <w:rsid w:val="0057623C"/>
    <w:rsid w:val="0057624D"/>
    <w:rsid w:val="00581161"/>
    <w:rsid w:val="00581CC9"/>
    <w:rsid w:val="00582FD8"/>
    <w:rsid w:val="00584ACF"/>
    <w:rsid w:val="00586B37"/>
    <w:rsid w:val="00587254"/>
    <w:rsid w:val="005904B9"/>
    <w:rsid w:val="00591692"/>
    <w:rsid w:val="00592887"/>
    <w:rsid w:val="00593762"/>
    <w:rsid w:val="005937CE"/>
    <w:rsid w:val="005939F6"/>
    <w:rsid w:val="00593A1C"/>
    <w:rsid w:val="005962E2"/>
    <w:rsid w:val="0059658D"/>
    <w:rsid w:val="0059762C"/>
    <w:rsid w:val="0059796F"/>
    <w:rsid w:val="00597E2D"/>
    <w:rsid w:val="005A0725"/>
    <w:rsid w:val="005A0974"/>
    <w:rsid w:val="005A1539"/>
    <w:rsid w:val="005A158D"/>
    <w:rsid w:val="005A2635"/>
    <w:rsid w:val="005A59DD"/>
    <w:rsid w:val="005A65FC"/>
    <w:rsid w:val="005A6C02"/>
    <w:rsid w:val="005B2BDD"/>
    <w:rsid w:val="005B2C47"/>
    <w:rsid w:val="005B3EA5"/>
    <w:rsid w:val="005B434C"/>
    <w:rsid w:val="005B4A01"/>
    <w:rsid w:val="005B4DFB"/>
    <w:rsid w:val="005B5959"/>
    <w:rsid w:val="005B619F"/>
    <w:rsid w:val="005B67D6"/>
    <w:rsid w:val="005B6F06"/>
    <w:rsid w:val="005B71D9"/>
    <w:rsid w:val="005B7333"/>
    <w:rsid w:val="005B7669"/>
    <w:rsid w:val="005C156F"/>
    <w:rsid w:val="005C1B59"/>
    <w:rsid w:val="005C1DDB"/>
    <w:rsid w:val="005C3AFD"/>
    <w:rsid w:val="005C4215"/>
    <w:rsid w:val="005C51EA"/>
    <w:rsid w:val="005C5722"/>
    <w:rsid w:val="005C5B6A"/>
    <w:rsid w:val="005D0C86"/>
    <w:rsid w:val="005D25A4"/>
    <w:rsid w:val="005D48F6"/>
    <w:rsid w:val="005D4C24"/>
    <w:rsid w:val="005D5D0D"/>
    <w:rsid w:val="005D5F92"/>
    <w:rsid w:val="005D64F9"/>
    <w:rsid w:val="005D7B22"/>
    <w:rsid w:val="005D7B25"/>
    <w:rsid w:val="005E094A"/>
    <w:rsid w:val="005E0DEA"/>
    <w:rsid w:val="005E10FC"/>
    <w:rsid w:val="005E1172"/>
    <w:rsid w:val="005E22A2"/>
    <w:rsid w:val="005E2B80"/>
    <w:rsid w:val="005E3948"/>
    <w:rsid w:val="005E4C2A"/>
    <w:rsid w:val="005E5C2C"/>
    <w:rsid w:val="005E5F8A"/>
    <w:rsid w:val="005E5FFF"/>
    <w:rsid w:val="005E6A69"/>
    <w:rsid w:val="005F0144"/>
    <w:rsid w:val="005F05EB"/>
    <w:rsid w:val="005F0FDE"/>
    <w:rsid w:val="005F1073"/>
    <w:rsid w:val="005F1632"/>
    <w:rsid w:val="005F1E6A"/>
    <w:rsid w:val="005F31A8"/>
    <w:rsid w:val="005F3B5F"/>
    <w:rsid w:val="005F4C5E"/>
    <w:rsid w:val="005F5963"/>
    <w:rsid w:val="005F6028"/>
    <w:rsid w:val="005F61FA"/>
    <w:rsid w:val="005F641F"/>
    <w:rsid w:val="00600373"/>
    <w:rsid w:val="006014C5"/>
    <w:rsid w:val="00601D44"/>
    <w:rsid w:val="006025C9"/>
    <w:rsid w:val="00602FFD"/>
    <w:rsid w:val="006046C1"/>
    <w:rsid w:val="0060690F"/>
    <w:rsid w:val="00610A4D"/>
    <w:rsid w:val="00611029"/>
    <w:rsid w:val="00611C7C"/>
    <w:rsid w:val="006120DF"/>
    <w:rsid w:val="006156FA"/>
    <w:rsid w:val="00615734"/>
    <w:rsid w:val="00616009"/>
    <w:rsid w:val="006162CC"/>
    <w:rsid w:val="006168C8"/>
    <w:rsid w:val="006217E1"/>
    <w:rsid w:val="00622D3C"/>
    <w:rsid w:val="00623DB1"/>
    <w:rsid w:val="006243F6"/>
    <w:rsid w:val="00624EF6"/>
    <w:rsid w:val="00625681"/>
    <w:rsid w:val="00625C52"/>
    <w:rsid w:val="0062616D"/>
    <w:rsid w:val="006263F8"/>
    <w:rsid w:val="0063005F"/>
    <w:rsid w:val="0063075A"/>
    <w:rsid w:val="00630859"/>
    <w:rsid w:val="00631072"/>
    <w:rsid w:val="00631553"/>
    <w:rsid w:val="00631E8F"/>
    <w:rsid w:val="0063253F"/>
    <w:rsid w:val="00632973"/>
    <w:rsid w:val="00633DB8"/>
    <w:rsid w:val="00635CB1"/>
    <w:rsid w:val="006375C6"/>
    <w:rsid w:val="006401E8"/>
    <w:rsid w:val="006404F2"/>
    <w:rsid w:val="00640B92"/>
    <w:rsid w:val="0064174B"/>
    <w:rsid w:val="006427A7"/>
    <w:rsid w:val="0064444A"/>
    <w:rsid w:val="006445C6"/>
    <w:rsid w:val="006445F0"/>
    <w:rsid w:val="00647589"/>
    <w:rsid w:val="006479BA"/>
    <w:rsid w:val="00647D17"/>
    <w:rsid w:val="006528E6"/>
    <w:rsid w:val="00652D59"/>
    <w:rsid w:val="00652DB4"/>
    <w:rsid w:val="006533FE"/>
    <w:rsid w:val="00655A33"/>
    <w:rsid w:val="0065745E"/>
    <w:rsid w:val="00660E28"/>
    <w:rsid w:val="00661E91"/>
    <w:rsid w:val="00662B6D"/>
    <w:rsid w:val="0066467A"/>
    <w:rsid w:val="00665202"/>
    <w:rsid w:val="00665CB2"/>
    <w:rsid w:val="0067396B"/>
    <w:rsid w:val="00674F47"/>
    <w:rsid w:val="0067668C"/>
    <w:rsid w:val="00680622"/>
    <w:rsid w:val="00681635"/>
    <w:rsid w:val="00681AE2"/>
    <w:rsid w:val="00681F25"/>
    <w:rsid w:val="0068325F"/>
    <w:rsid w:val="00684160"/>
    <w:rsid w:val="00684E7D"/>
    <w:rsid w:val="00685A2B"/>
    <w:rsid w:val="0068619A"/>
    <w:rsid w:val="00686596"/>
    <w:rsid w:val="00686EE3"/>
    <w:rsid w:val="00687E54"/>
    <w:rsid w:val="00691CC3"/>
    <w:rsid w:val="006923CD"/>
    <w:rsid w:val="00692D6E"/>
    <w:rsid w:val="00692F18"/>
    <w:rsid w:val="0069323F"/>
    <w:rsid w:val="006936B1"/>
    <w:rsid w:val="00695A1C"/>
    <w:rsid w:val="00695B86"/>
    <w:rsid w:val="00695C85"/>
    <w:rsid w:val="00696661"/>
    <w:rsid w:val="0069671A"/>
    <w:rsid w:val="00697C26"/>
    <w:rsid w:val="006A0B51"/>
    <w:rsid w:val="006A12D4"/>
    <w:rsid w:val="006A142F"/>
    <w:rsid w:val="006A2301"/>
    <w:rsid w:val="006A3A23"/>
    <w:rsid w:val="006A4A48"/>
    <w:rsid w:val="006A64BF"/>
    <w:rsid w:val="006A6832"/>
    <w:rsid w:val="006B1884"/>
    <w:rsid w:val="006B1D7E"/>
    <w:rsid w:val="006B366A"/>
    <w:rsid w:val="006B3697"/>
    <w:rsid w:val="006B4253"/>
    <w:rsid w:val="006B43A5"/>
    <w:rsid w:val="006B54F6"/>
    <w:rsid w:val="006B5725"/>
    <w:rsid w:val="006B5FA7"/>
    <w:rsid w:val="006B64E4"/>
    <w:rsid w:val="006B7869"/>
    <w:rsid w:val="006C0E6F"/>
    <w:rsid w:val="006C1174"/>
    <w:rsid w:val="006C337A"/>
    <w:rsid w:val="006C347C"/>
    <w:rsid w:val="006C3C6D"/>
    <w:rsid w:val="006C449F"/>
    <w:rsid w:val="006C5267"/>
    <w:rsid w:val="006C6405"/>
    <w:rsid w:val="006C6976"/>
    <w:rsid w:val="006C7F71"/>
    <w:rsid w:val="006D0126"/>
    <w:rsid w:val="006D07D2"/>
    <w:rsid w:val="006D0894"/>
    <w:rsid w:val="006D0EEC"/>
    <w:rsid w:val="006D108F"/>
    <w:rsid w:val="006D1944"/>
    <w:rsid w:val="006D24A7"/>
    <w:rsid w:val="006D3921"/>
    <w:rsid w:val="006D4086"/>
    <w:rsid w:val="006D50B9"/>
    <w:rsid w:val="006D6875"/>
    <w:rsid w:val="006D7055"/>
    <w:rsid w:val="006D7DD7"/>
    <w:rsid w:val="006E08A3"/>
    <w:rsid w:val="006E0F06"/>
    <w:rsid w:val="006E112D"/>
    <w:rsid w:val="006E11A6"/>
    <w:rsid w:val="006E2230"/>
    <w:rsid w:val="006E22DA"/>
    <w:rsid w:val="006E3394"/>
    <w:rsid w:val="006E7535"/>
    <w:rsid w:val="006F1A7E"/>
    <w:rsid w:val="006F1FB7"/>
    <w:rsid w:val="006F2585"/>
    <w:rsid w:val="006F2A35"/>
    <w:rsid w:val="006F35DF"/>
    <w:rsid w:val="006F3AC1"/>
    <w:rsid w:val="006F4F0D"/>
    <w:rsid w:val="006F53F3"/>
    <w:rsid w:val="006F5B66"/>
    <w:rsid w:val="006F5BCB"/>
    <w:rsid w:val="006F646F"/>
    <w:rsid w:val="006F6903"/>
    <w:rsid w:val="006F71F2"/>
    <w:rsid w:val="00700270"/>
    <w:rsid w:val="007007A1"/>
    <w:rsid w:val="00700B50"/>
    <w:rsid w:val="00702034"/>
    <w:rsid w:val="00704160"/>
    <w:rsid w:val="0070702C"/>
    <w:rsid w:val="00707185"/>
    <w:rsid w:val="00707390"/>
    <w:rsid w:val="00707FBB"/>
    <w:rsid w:val="00711A71"/>
    <w:rsid w:val="007129C6"/>
    <w:rsid w:val="00712FD9"/>
    <w:rsid w:val="00713490"/>
    <w:rsid w:val="00713D77"/>
    <w:rsid w:val="00715122"/>
    <w:rsid w:val="00716C2E"/>
    <w:rsid w:val="00717927"/>
    <w:rsid w:val="00717DED"/>
    <w:rsid w:val="00720082"/>
    <w:rsid w:val="00720623"/>
    <w:rsid w:val="00722FC5"/>
    <w:rsid w:val="00724451"/>
    <w:rsid w:val="00724BE1"/>
    <w:rsid w:val="00725BD2"/>
    <w:rsid w:val="007274F8"/>
    <w:rsid w:val="007305FD"/>
    <w:rsid w:val="007309BD"/>
    <w:rsid w:val="00731986"/>
    <w:rsid w:val="007326A1"/>
    <w:rsid w:val="007338A7"/>
    <w:rsid w:val="007339E3"/>
    <w:rsid w:val="00734F28"/>
    <w:rsid w:val="00737734"/>
    <w:rsid w:val="0074025C"/>
    <w:rsid w:val="00741BF8"/>
    <w:rsid w:val="00743712"/>
    <w:rsid w:val="00743CF4"/>
    <w:rsid w:val="00744626"/>
    <w:rsid w:val="00745256"/>
    <w:rsid w:val="0074553B"/>
    <w:rsid w:val="007463DA"/>
    <w:rsid w:val="00746B7E"/>
    <w:rsid w:val="00750BB6"/>
    <w:rsid w:val="00750EFB"/>
    <w:rsid w:val="00751E04"/>
    <w:rsid w:val="00752894"/>
    <w:rsid w:val="00752923"/>
    <w:rsid w:val="00753C69"/>
    <w:rsid w:val="00755C8D"/>
    <w:rsid w:val="00755E02"/>
    <w:rsid w:val="007564C6"/>
    <w:rsid w:val="007568DB"/>
    <w:rsid w:val="00757295"/>
    <w:rsid w:val="00757765"/>
    <w:rsid w:val="00760740"/>
    <w:rsid w:val="00760DD5"/>
    <w:rsid w:val="00760FC2"/>
    <w:rsid w:val="0076284F"/>
    <w:rsid w:val="007631C0"/>
    <w:rsid w:val="00765495"/>
    <w:rsid w:val="00765965"/>
    <w:rsid w:val="0076613F"/>
    <w:rsid w:val="00767872"/>
    <w:rsid w:val="00767AA9"/>
    <w:rsid w:val="00767C11"/>
    <w:rsid w:val="007711E9"/>
    <w:rsid w:val="007718AA"/>
    <w:rsid w:val="00771913"/>
    <w:rsid w:val="00771B67"/>
    <w:rsid w:val="00771D13"/>
    <w:rsid w:val="0077219C"/>
    <w:rsid w:val="0077287A"/>
    <w:rsid w:val="00773057"/>
    <w:rsid w:val="0077308D"/>
    <w:rsid w:val="00775A0D"/>
    <w:rsid w:val="00777573"/>
    <w:rsid w:val="00777A5F"/>
    <w:rsid w:val="007818BC"/>
    <w:rsid w:val="00783C35"/>
    <w:rsid w:val="00784908"/>
    <w:rsid w:val="00784DA2"/>
    <w:rsid w:val="00784F2C"/>
    <w:rsid w:val="00787325"/>
    <w:rsid w:val="007873C5"/>
    <w:rsid w:val="00787995"/>
    <w:rsid w:val="00787DE5"/>
    <w:rsid w:val="0079050F"/>
    <w:rsid w:val="00790566"/>
    <w:rsid w:val="00790D55"/>
    <w:rsid w:val="007916CB"/>
    <w:rsid w:val="007936D6"/>
    <w:rsid w:val="00793BA8"/>
    <w:rsid w:val="00794881"/>
    <w:rsid w:val="00795F55"/>
    <w:rsid w:val="007969D8"/>
    <w:rsid w:val="00797087"/>
    <w:rsid w:val="0079782F"/>
    <w:rsid w:val="0079792A"/>
    <w:rsid w:val="007A039B"/>
    <w:rsid w:val="007A25C8"/>
    <w:rsid w:val="007A26EC"/>
    <w:rsid w:val="007A36F9"/>
    <w:rsid w:val="007A4235"/>
    <w:rsid w:val="007A4B18"/>
    <w:rsid w:val="007A71A6"/>
    <w:rsid w:val="007A71C4"/>
    <w:rsid w:val="007A73C4"/>
    <w:rsid w:val="007A7491"/>
    <w:rsid w:val="007B0329"/>
    <w:rsid w:val="007B04C5"/>
    <w:rsid w:val="007B1493"/>
    <w:rsid w:val="007B19A1"/>
    <w:rsid w:val="007B1A96"/>
    <w:rsid w:val="007B2D94"/>
    <w:rsid w:val="007B454E"/>
    <w:rsid w:val="007B5769"/>
    <w:rsid w:val="007B702E"/>
    <w:rsid w:val="007B767A"/>
    <w:rsid w:val="007B7F4F"/>
    <w:rsid w:val="007C0606"/>
    <w:rsid w:val="007C1318"/>
    <w:rsid w:val="007C19A8"/>
    <w:rsid w:val="007C317D"/>
    <w:rsid w:val="007C4F4B"/>
    <w:rsid w:val="007C5D67"/>
    <w:rsid w:val="007C6031"/>
    <w:rsid w:val="007C61FA"/>
    <w:rsid w:val="007C64C6"/>
    <w:rsid w:val="007C791F"/>
    <w:rsid w:val="007C7E66"/>
    <w:rsid w:val="007D041C"/>
    <w:rsid w:val="007D07CB"/>
    <w:rsid w:val="007D0C9A"/>
    <w:rsid w:val="007D125D"/>
    <w:rsid w:val="007D2164"/>
    <w:rsid w:val="007D2753"/>
    <w:rsid w:val="007D36E6"/>
    <w:rsid w:val="007D3A6D"/>
    <w:rsid w:val="007D4ED1"/>
    <w:rsid w:val="007D5C63"/>
    <w:rsid w:val="007D669D"/>
    <w:rsid w:val="007D6FE1"/>
    <w:rsid w:val="007D7314"/>
    <w:rsid w:val="007E00EB"/>
    <w:rsid w:val="007E0174"/>
    <w:rsid w:val="007E127F"/>
    <w:rsid w:val="007E153B"/>
    <w:rsid w:val="007E1A4F"/>
    <w:rsid w:val="007E23AB"/>
    <w:rsid w:val="007E2B98"/>
    <w:rsid w:val="007E30B0"/>
    <w:rsid w:val="007E42E8"/>
    <w:rsid w:val="007E4C6B"/>
    <w:rsid w:val="007E549D"/>
    <w:rsid w:val="007E6C26"/>
    <w:rsid w:val="007F0154"/>
    <w:rsid w:val="007F0F7A"/>
    <w:rsid w:val="007F1BE3"/>
    <w:rsid w:val="007F2254"/>
    <w:rsid w:val="007F258C"/>
    <w:rsid w:val="007F2E9A"/>
    <w:rsid w:val="007F41D6"/>
    <w:rsid w:val="007F435C"/>
    <w:rsid w:val="007F4E32"/>
    <w:rsid w:val="007F670C"/>
    <w:rsid w:val="007F7424"/>
    <w:rsid w:val="007F7FFA"/>
    <w:rsid w:val="0080034C"/>
    <w:rsid w:val="008018A7"/>
    <w:rsid w:val="008031F9"/>
    <w:rsid w:val="00803B92"/>
    <w:rsid w:val="00805437"/>
    <w:rsid w:val="00806068"/>
    <w:rsid w:val="00807C94"/>
    <w:rsid w:val="00807EE1"/>
    <w:rsid w:val="0081155E"/>
    <w:rsid w:val="00812282"/>
    <w:rsid w:val="00813E21"/>
    <w:rsid w:val="00814479"/>
    <w:rsid w:val="0081681A"/>
    <w:rsid w:val="00816CE2"/>
    <w:rsid w:val="00817B92"/>
    <w:rsid w:val="008210E7"/>
    <w:rsid w:val="00822678"/>
    <w:rsid w:val="00824C54"/>
    <w:rsid w:val="008253C0"/>
    <w:rsid w:val="008274D1"/>
    <w:rsid w:val="0083158E"/>
    <w:rsid w:val="00831AA0"/>
    <w:rsid w:val="00832B63"/>
    <w:rsid w:val="00834B04"/>
    <w:rsid w:val="008353AA"/>
    <w:rsid w:val="00835E86"/>
    <w:rsid w:val="008368C0"/>
    <w:rsid w:val="008371EE"/>
    <w:rsid w:val="008414E8"/>
    <w:rsid w:val="00843A1B"/>
    <w:rsid w:val="008453C3"/>
    <w:rsid w:val="008456F2"/>
    <w:rsid w:val="00846058"/>
    <w:rsid w:val="00846726"/>
    <w:rsid w:val="00846B16"/>
    <w:rsid w:val="00846B32"/>
    <w:rsid w:val="00847B2B"/>
    <w:rsid w:val="00847F61"/>
    <w:rsid w:val="0085149F"/>
    <w:rsid w:val="00852A44"/>
    <w:rsid w:val="0085345B"/>
    <w:rsid w:val="0085397F"/>
    <w:rsid w:val="00853D6F"/>
    <w:rsid w:val="0085670D"/>
    <w:rsid w:val="008573F5"/>
    <w:rsid w:val="00857A0A"/>
    <w:rsid w:val="00857FAA"/>
    <w:rsid w:val="00860029"/>
    <w:rsid w:val="0086077B"/>
    <w:rsid w:val="0086340F"/>
    <w:rsid w:val="00864654"/>
    <w:rsid w:val="00864F79"/>
    <w:rsid w:val="00865BE2"/>
    <w:rsid w:val="00865E91"/>
    <w:rsid w:val="00866EEC"/>
    <w:rsid w:val="00867030"/>
    <w:rsid w:val="00870523"/>
    <w:rsid w:val="00871104"/>
    <w:rsid w:val="00871EFC"/>
    <w:rsid w:val="008726EC"/>
    <w:rsid w:val="00872745"/>
    <w:rsid w:val="00872D39"/>
    <w:rsid w:val="0087352C"/>
    <w:rsid w:val="008743A4"/>
    <w:rsid w:val="00874829"/>
    <w:rsid w:val="00875CAB"/>
    <w:rsid w:val="00876B6A"/>
    <w:rsid w:val="0087748D"/>
    <w:rsid w:val="00880B38"/>
    <w:rsid w:val="00880C3B"/>
    <w:rsid w:val="00881A8B"/>
    <w:rsid w:val="00881E74"/>
    <w:rsid w:val="00881EBE"/>
    <w:rsid w:val="008838C3"/>
    <w:rsid w:val="008839A6"/>
    <w:rsid w:val="00885ED4"/>
    <w:rsid w:val="00885F97"/>
    <w:rsid w:val="008862D7"/>
    <w:rsid w:val="00887CD8"/>
    <w:rsid w:val="0089076B"/>
    <w:rsid w:val="00891F01"/>
    <w:rsid w:val="0089363F"/>
    <w:rsid w:val="008949B8"/>
    <w:rsid w:val="00894BAC"/>
    <w:rsid w:val="00897932"/>
    <w:rsid w:val="008A04F8"/>
    <w:rsid w:val="008A0EF1"/>
    <w:rsid w:val="008A2761"/>
    <w:rsid w:val="008A3224"/>
    <w:rsid w:val="008A42E6"/>
    <w:rsid w:val="008A44C7"/>
    <w:rsid w:val="008A5934"/>
    <w:rsid w:val="008A6E16"/>
    <w:rsid w:val="008A73C9"/>
    <w:rsid w:val="008A78C0"/>
    <w:rsid w:val="008B0047"/>
    <w:rsid w:val="008B0119"/>
    <w:rsid w:val="008B0AE1"/>
    <w:rsid w:val="008B2CC7"/>
    <w:rsid w:val="008B3923"/>
    <w:rsid w:val="008B4420"/>
    <w:rsid w:val="008B47A3"/>
    <w:rsid w:val="008B5C6D"/>
    <w:rsid w:val="008B5D03"/>
    <w:rsid w:val="008C002A"/>
    <w:rsid w:val="008C02AE"/>
    <w:rsid w:val="008C0522"/>
    <w:rsid w:val="008C312F"/>
    <w:rsid w:val="008C6012"/>
    <w:rsid w:val="008C65A9"/>
    <w:rsid w:val="008C7EDC"/>
    <w:rsid w:val="008D06F6"/>
    <w:rsid w:val="008D2256"/>
    <w:rsid w:val="008D2AB6"/>
    <w:rsid w:val="008D39B2"/>
    <w:rsid w:val="008D39D4"/>
    <w:rsid w:val="008D40BA"/>
    <w:rsid w:val="008D4797"/>
    <w:rsid w:val="008D5A02"/>
    <w:rsid w:val="008D7413"/>
    <w:rsid w:val="008E0B64"/>
    <w:rsid w:val="008E0C13"/>
    <w:rsid w:val="008E1798"/>
    <w:rsid w:val="008E4EB9"/>
    <w:rsid w:val="008E5789"/>
    <w:rsid w:val="008E67EE"/>
    <w:rsid w:val="008E7376"/>
    <w:rsid w:val="008F0377"/>
    <w:rsid w:val="008F16E9"/>
    <w:rsid w:val="008F1940"/>
    <w:rsid w:val="008F1DDE"/>
    <w:rsid w:val="008F2018"/>
    <w:rsid w:val="008F4373"/>
    <w:rsid w:val="008F5098"/>
    <w:rsid w:val="008F52BE"/>
    <w:rsid w:val="008F5D15"/>
    <w:rsid w:val="008F65F5"/>
    <w:rsid w:val="00900127"/>
    <w:rsid w:val="009006A5"/>
    <w:rsid w:val="00900CE9"/>
    <w:rsid w:val="00901828"/>
    <w:rsid w:val="00901D34"/>
    <w:rsid w:val="00903CC2"/>
    <w:rsid w:val="00904994"/>
    <w:rsid w:val="00904AA4"/>
    <w:rsid w:val="00906260"/>
    <w:rsid w:val="00906AC3"/>
    <w:rsid w:val="00906CA0"/>
    <w:rsid w:val="009103D0"/>
    <w:rsid w:val="00910413"/>
    <w:rsid w:val="0091098D"/>
    <w:rsid w:val="00911C96"/>
    <w:rsid w:val="009129EB"/>
    <w:rsid w:val="00913AF1"/>
    <w:rsid w:val="00913C5D"/>
    <w:rsid w:val="00914E50"/>
    <w:rsid w:val="009155FA"/>
    <w:rsid w:val="00915A34"/>
    <w:rsid w:val="009168D6"/>
    <w:rsid w:val="00917AF6"/>
    <w:rsid w:val="0092013E"/>
    <w:rsid w:val="009221C9"/>
    <w:rsid w:val="00922D91"/>
    <w:rsid w:val="009239F2"/>
    <w:rsid w:val="00931030"/>
    <w:rsid w:val="00931488"/>
    <w:rsid w:val="00931863"/>
    <w:rsid w:val="0093240E"/>
    <w:rsid w:val="00932D7A"/>
    <w:rsid w:val="00933338"/>
    <w:rsid w:val="00934C88"/>
    <w:rsid w:val="00936255"/>
    <w:rsid w:val="00936821"/>
    <w:rsid w:val="00940196"/>
    <w:rsid w:val="00942AEB"/>
    <w:rsid w:val="0094333E"/>
    <w:rsid w:val="0094361E"/>
    <w:rsid w:val="00944D23"/>
    <w:rsid w:val="00946A91"/>
    <w:rsid w:val="00946F74"/>
    <w:rsid w:val="009504C0"/>
    <w:rsid w:val="009505BD"/>
    <w:rsid w:val="00951AC8"/>
    <w:rsid w:val="00951C11"/>
    <w:rsid w:val="00951EE2"/>
    <w:rsid w:val="00951FD8"/>
    <w:rsid w:val="00954382"/>
    <w:rsid w:val="009556BB"/>
    <w:rsid w:val="00955A0C"/>
    <w:rsid w:val="00955B9B"/>
    <w:rsid w:val="009560B1"/>
    <w:rsid w:val="0095736B"/>
    <w:rsid w:val="00960C57"/>
    <w:rsid w:val="009616A4"/>
    <w:rsid w:val="0096312C"/>
    <w:rsid w:val="0096426A"/>
    <w:rsid w:val="0096473A"/>
    <w:rsid w:val="009648CA"/>
    <w:rsid w:val="00964AC9"/>
    <w:rsid w:val="00964CDB"/>
    <w:rsid w:val="0096571D"/>
    <w:rsid w:val="009704F6"/>
    <w:rsid w:val="009732BC"/>
    <w:rsid w:val="00973386"/>
    <w:rsid w:val="0097564D"/>
    <w:rsid w:val="0097568B"/>
    <w:rsid w:val="00975E0A"/>
    <w:rsid w:val="009763B2"/>
    <w:rsid w:val="00977ED9"/>
    <w:rsid w:val="00980113"/>
    <w:rsid w:val="00980185"/>
    <w:rsid w:val="009811D7"/>
    <w:rsid w:val="009821A3"/>
    <w:rsid w:val="00982AB9"/>
    <w:rsid w:val="0098345B"/>
    <w:rsid w:val="009834FD"/>
    <w:rsid w:val="0098379E"/>
    <w:rsid w:val="0098441E"/>
    <w:rsid w:val="00984DE7"/>
    <w:rsid w:val="00985107"/>
    <w:rsid w:val="009855D1"/>
    <w:rsid w:val="00985ADF"/>
    <w:rsid w:val="00985EA4"/>
    <w:rsid w:val="00991522"/>
    <w:rsid w:val="00991898"/>
    <w:rsid w:val="00991C54"/>
    <w:rsid w:val="00993449"/>
    <w:rsid w:val="00993772"/>
    <w:rsid w:val="00994C26"/>
    <w:rsid w:val="009969E1"/>
    <w:rsid w:val="009977EE"/>
    <w:rsid w:val="009A0187"/>
    <w:rsid w:val="009A26FC"/>
    <w:rsid w:val="009A2A4A"/>
    <w:rsid w:val="009A45D4"/>
    <w:rsid w:val="009A4D88"/>
    <w:rsid w:val="009A530F"/>
    <w:rsid w:val="009A53D6"/>
    <w:rsid w:val="009A5F3A"/>
    <w:rsid w:val="009A73CA"/>
    <w:rsid w:val="009A7867"/>
    <w:rsid w:val="009B093C"/>
    <w:rsid w:val="009B1CB2"/>
    <w:rsid w:val="009B484F"/>
    <w:rsid w:val="009B6303"/>
    <w:rsid w:val="009B6579"/>
    <w:rsid w:val="009C1B85"/>
    <w:rsid w:val="009C1E38"/>
    <w:rsid w:val="009C2144"/>
    <w:rsid w:val="009C48CC"/>
    <w:rsid w:val="009C50CF"/>
    <w:rsid w:val="009C719E"/>
    <w:rsid w:val="009C773A"/>
    <w:rsid w:val="009D38A5"/>
    <w:rsid w:val="009D46A0"/>
    <w:rsid w:val="009D6666"/>
    <w:rsid w:val="009D70B3"/>
    <w:rsid w:val="009D73D0"/>
    <w:rsid w:val="009E01EF"/>
    <w:rsid w:val="009E0886"/>
    <w:rsid w:val="009E1DEF"/>
    <w:rsid w:val="009E55E4"/>
    <w:rsid w:val="009F1D69"/>
    <w:rsid w:val="009F3051"/>
    <w:rsid w:val="009F440F"/>
    <w:rsid w:val="009F4D07"/>
    <w:rsid w:val="009F68F5"/>
    <w:rsid w:val="00A009EB"/>
    <w:rsid w:val="00A00CAF"/>
    <w:rsid w:val="00A013ED"/>
    <w:rsid w:val="00A01481"/>
    <w:rsid w:val="00A017A8"/>
    <w:rsid w:val="00A01F87"/>
    <w:rsid w:val="00A02A04"/>
    <w:rsid w:val="00A047AD"/>
    <w:rsid w:val="00A0526E"/>
    <w:rsid w:val="00A06844"/>
    <w:rsid w:val="00A07DAF"/>
    <w:rsid w:val="00A1025C"/>
    <w:rsid w:val="00A113D4"/>
    <w:rsid w:val="00A11A68"/>
    <w:rsid w:val="00A1252A"/>
    <w:rsid w:val="00A1618D"/>
    <w:rsid w:val="00A1690F"/>
    <w:rsid w:val="00A17103"/>
    <w:rsid w:val="00A17F28"/>
    <w:rsid w:val="00A200EA"/>
    <w:rsid w:val="00A23583"/>
    <w:rsid w:val="00A2401F"/>
    <w:rsid w:val="00A2436D"/>
    <w:rsid w:val="00A247E3"/>
    <w:rsid w:val="00A249AA"/>
    <w:rsid w:val="00A261C8"/>
    <w:rsid w:val="00A275E4"/>
    <w:rsid w:val="00A278E1"/>
    <w:rsid w:val="00A33AA7"/>
    <w:rsid w:val="00A33D64"/>
    <w:rsid w:val="00A3622A"/>
    <w:rsid w:val="00A36273"/>
    <w:rsid w:val="00A3657E"/>
    <w:rsid w:val="00A36DD3"/>
    <w:rsid w:val="00A402D1"/>
    <w:rsid w:val="00A40961"/>
    <w:rsid w:val="00A40C9F"/>
    <w:rsid w:val="00A41C95"/>
    <w:rsid w:val="00A41E40"/>
    <w:rsid w:val="00A421F9"/>
    <w:rsid w:val="00A43B4F"/>
    <w:rsid w:val="00A44D3D"/>
    <w:rsid w:val="00A452FB"/>
    <w:rsid w:val="00A45B36"/>
    <w:rsid w:val="00A46DF1"/>
    <w:rsid w:val="00A47139"/>
    <w:rsid w:val="00A4717A"/>
    <w:rsid w:val="00A50391"/>
    <w:rsid w:val="00A507B7"/>
    <w:rsid w:val="00A50935"/>
    <w:rsid w:val="00A5396E"/>
    <w:rsid w:val="00A54B1D"/>
    <w:rsid w:val="00A55663"/>
    <w:rsid w:val="00A560BD"/>
    <w:rsid w:val="00A5639F"/>
    <w:rsid w:val="00A5655A"/>
    <w:rsid w:val="00A57335"/>
    <w:rsid w:val="00A57E1D"/>
    <w:rsid w:val="00A60497"/>
    <w:rsid w:val="00A60AF3"/>
    <w:rsid w:val="00A60BFC"/>
    <w:rsid w:val="00A61899"/>
    <w:rsid w:val="00A62037"/>
    <w:rsid w:val="00A62A16"/>
    <w:rsid w:val="00A63660"/>
    <w:rsid w:val="00A63C02"/>
    <w:rsid w:val="00A63C43"/>
    <w:rsid w:val="00A65423"/>
    <w:rsid w:val="00A65C4A"/>
    <w:rsid w:val="00A67366"/>
    <w:rsid w:val="00A6778C"/>
    <w:rsid w:val="00A67DB3"/>
    <w:rsid w:val="00A700BB"/>
    <w:rsid w:val="00A7060B"/>
    <w:rsid w:val="00A70FB2"/>
    <w:rsid w:val="00A7268E"/>
    <w:rsid w:val="00A731F6"/>
    <w:rsid w:val="00A73414"/>
    <w:rsid w:val="00A75D22"/>
    <w:rsid w:val="00A75E22"/>
    <w:rsid w:val="00A76617"/>
    <w:rsid w:val="00A76FF8"/>
    <w:rsid w:val="00A77BC1"/>
    <w:rsid w:val="00A80897"/>
    <w:rsid w:val="00A81AA1"/>
    <w:rsid w:val="00A832AF"/>
    <w:rsid w:val="00A8352D"/>
    <w:rsid w:val="00A83FB6"/>
    <w:rsid w:val="00A84AD2"/>
    <w:rsid w:val="00A85911"/>
    <w:rsid w:val="00A875CE"/>
    <w:rsid w:val="00A9097A"/>
    <w:rsid w:val="00A90B36"/>
    <w:rsid w:val="00A90FBE"/>
    <w:rsid w:val="00A91464"/>
    <w:rsid w:val="00A92346"/>
    <w:rsid w:val="00A937FF"/>
    <w:rsid w:val="00A94AC7"/>
    <w:rsid w:val="00A94F64"/>
    <w:rsid w:val="00A95407"/>
    <w:rsid w:val="00A9683E"/>
    <w:rsid w:val="00AA1858"/>
    <w:rsid w:val="00AA1EDE"/>
    <w:rsid w:val="00AA236C"/>
    <w:rsid w:val="00AA353E"/>
    <w:rsid w:val="00AA4619"/>
    <w:rsid w:val="00AA4EDC"/>
    <w:rsid w:val="00AA4F28"/>
    <w:rsid w:val="00AA5720"/>
    <w:rsid w:val="00AA59A7"/>
    <w:rsid w:val="00AA673C"/>
    <w:rsid w:val="00AB02BA"/>
    <w:rsid w:val="00AB04A5"/>
    <w:rsid w:val="00AB11E2"/>
    <w:rsid w:val="00AB1F3C"/>
    <w:rsid w:val="00AB3E48"/>
    <w:rsid w:val="00AB4238"/>
    <w:rsid w:val="00AB7030"/>
    <w:rsid w:val="00AB7B9C"/>
    <w:rsid w:val="00AC1120"/>
    <w:rsid w:val="00AC1828"/>
    <w:rsid w:val="00AC259A"/>
    <w:rsid w:val="00AC2640"/>
    <w:rsid w:val="00AC28A1"/>
    <w:rsid w:val="00AC5C98"/>
    <w:rsid w:val="00AC6666"/>
    <w:rsid w:val="00AC6AD1"/>
    <w:rsid w:val="00AC7517"/>
    <w:rsid w:val="00AD1B73"/>
    <w:rsid w:val="00AD32BF"/>
    <w:rsid w:val="00AD35B2"/>
    <w:rsid w:val="00AD360B"/>
    <w:rsid w:val="00AD4DEE"/>
    <w:rsid w:val="00AD71EB"/>
    <w:rsid w:val="00AE087E"/>
    <w:rsid w:val="00AE1071"/>
    <w:rsid w:val="00AE1EEC"/>
    <w:rsid w:val="00AE4FFC"/>
    <w:rsid w:val="00AE52F9"/>
    <w:rsid w:val="00AE5910"/>
    <w:rsid w:val="00AE693E"/>
    <w:rsid w:val="00AE763D"/>
    <w:rsid w:val="00AF1177"/>
    <w:rsid w:val="00AF35A4"/>
    <w:rsid w:val="00AF5196"/>
    <w:rsid w:val="00AF55E6"/>
    <w:rsid w:val="00AF5821"/>
    <w:rsid w:val="00AF5ADA"/>
    <w:rsid w:val="00AF5CA3"/>
    <w:rsid w:val="00AF5ECF"/>
    <w:rsid w:val="00AF7059"/>
    <w:rsid w:val="00B0034E"/>
    <w:rsid w:val="00B00518"/>
    <w:rsid w:val="00B014CD"/>
    <w:rsid w:val="00B01765"/>
    <w:rsid w:val="00B01C07"/>
    <w:rsid w:val="00B02CE4"/>
    <w:rsid w:val="00B03EF5"/>
    <w:rsid w:val="00B041D8"/>
    <w:rsid w:val="00B0652E"/>
    <w:rsid w:val="00B07372"/>
    <w:rsid w:val="00B07681"/>
    <w:rsid w:val="00B110AC"/>
    <w:rsid w:val="00B12027"/>
    <w:rsid w:val="00B1267A"/>
    <w:rsid w:val="00B13B9F"/>
    <w:rsid w:val="00B14901"/>
    <w:rsid w:val="00B15EBD"/>
    <w:rsid w:val="00B164D6"/>
    <w:rsid w:val="00B177FF"/>
    <w:rsid w:val="00B20C23"/>
    <w:rsid w:val="00B20EDE"/>
    <w:rsid w:val="00B23887"/>
    <w:rsid w:val="00B24E43"/>
    <w:rsid w:val="00B255DB"/>
    <w:rsid w:val="00B25E27"/>
    <w:rsid w:val="00B25FEF"/>
    <w:rsid w:val="00B2790A"/>
    <w:rsid w:val="00B30F28"/>
    <w:rsid w:val="00B328E2"/>
    <w:rsid w:val="00B33766"/>
    <w:rsid w:val="00B33BAB"/>
    <w:rsid w:val="00B343E4"/>
    <w:rsid w:val="00B35C68"/>
    <w:rsid w:val="00B37273"/>
    <w:rsid w:val="00B409DC"/>
    <w:rsid w:val="00B40B65"/>
    <w:rsid w:val="00B40D75"/>
    <w:rsid w:val="00B41873"/>
    <w:rsid w:val="00B4188E"/>
    <w:rsid w:val="00B41CA0"/>
    <w:rsid w:val="00B429B2"/>
    <w:rsid w:val="00B432BB"/>
    <w:rsid w:val="00B44085"/>
    <w:rsid w:val="00B44726"/>
    <w:rsid w:val="00B44BEC"/>
    <w:rsid w:val="00B457C0"/>
    <w:rsid w:val="00B460FA"/>
    <w:rsid w:val="00B46CBE"/>
    <w:rsid w:val="00B47770"/>
    <w:rsid w:val="00B478CD"/>
    <w:rsid w:val="00B53148"/>
    <w:rsid w:val="00B53415"/>
    <w:rsid w:val="00B538F4"/>
    <w:rsid w:val="00B53998"/>
    <w:rsid w:val="00B5439C"/>
    <w:rsid w:val="00B55AF5"/>
    <w:rsid w:val="00B56337"/>
    <w:rsid w:val="00B57731"/>
    <w:rsid w:val="00B5776A"/>
    <w:rsid w:val="00B6208B"/>
    <w:rsid w:val="00B6279C"/>
    <w:rsid w:val="00B63C2A"/>
    <w:rsid w:val="00B63C30"/>
    <w:rsid w:val="00B6412D"/>
    <w:rsid w:val="00B64337"/>
    <w:rsid w:val="00B652B3"/>
    <w:rsid w:val="00B662FE"/>
    <w:rsid w:val="00B6774D"/>
    <w:rsid w:val="00B709BD"/>
    <w:rsid w:val="00B72018"/>
    <w:rsid w:val="00B732B7"/>
    <w:rsid w:val="00B7366A"/>
    <w:rsid w:val="00B73A5C"/>
    <w:rsid w:val="00B73D5B"/>
    <w:rsid w:val="00B74FC3"/>
    <w:rsid w:val="00B7530D"/>
    <w:rsid w:val="00B769A8"/>
    <w:rsid w:val="00B77E5B"/>
    <w:rsid w:val="00B77F1A"/>
    <w:rsid w:val="00B807B7"/>
    <w:rsid w:val="00B80B20"/>
    <w:rsid w:val="00B81B04"/>
    <w:rsid w:val="00B81F8E"/>
    <w:rsid w:val="00B82350"/>
    <w:rsid w:val="00B843C8"/>
    <w:rsid w:val="00B84630"/>
    <w:rsid w:val="00B86DD2"/>
    <w:rsid w:val="00B87689"/>
    <w:rsid w:val="00B908AF"/>
    <w:rsid w:val="00B90D21"/>
    <w:rsid w:val="00B91408"/>
    <w:rsid w:val="00B91812"/>
    <w:rsid w:val="00B919A7"/>
    <w:rsid w:val="00B92B23"/>
    <w:rsid w:val="00B94003"/>
    <w:rsid w:val="00B94A90"/>
    <w:rsid w:val="00B97337"/>
    <w:rsid w:val="00B9797C"/>
    <w:rsid w:val="00BA0A72"/>
    <w:rsid w:val="00BA14F9"/>
    <w:rsid w:val="00BA1F65"/>
    <w:rsid w:val="00BA55DD"/>
    <w:rsid w:val="00BA6258"/>
    <w:rsid w:val="00BA6399"/>
    <w:rsid w:val="00BA7791"/>
    <w:rsid w:val="00BB233B"/>
    <w:rsid w:val="00BB25BE"/>
    <w:rsid w:val="00BB2C0D"/>
    <w:rsid w:val="00BB2CA6"/>
    <w:rsid w:val="00BB33EA"/>
    <w:rsid w:val="00BB3415"/>
    <w:rsid w:val="00BB3B0D"/>
    <w:rsid w:val="00BB47FB"/>
    <w:rsid w:val="00BB4BD7"/>
    <w:rsid w:val="00BB5145"/>
    <w:rsid w:val="00BB5C7B"/>
    <w:rsid w:val="00BB6A8C"/>
    <w:rsid w:val="00BB7A9B"/>
    <w:rsid w:val="00BC09FD"/>
    <w:rsid w:val="00BC1B7E"/>
    <w:rsid w:val="00BC34D3"/>
    <w:rsid w:val="00BC43D8"/>
    <w:rsid w:val="00BC6F59"/>
    <w:rsid w:val="00BC7886"/>
    <w:rsid w:val="00BC7CA1"/>
    <w:rsid w:val="00BC7CBD"/>
    <w:rsid w:val="00BD1E46"/>
    <w:rsid w:val="00BD21E8"/>
    <w:rsid w:val="00BD2B97"/>
    <w:rsid w:val="00BD4C2C"/>
    <w:rsid w:val="00BD5087"/>
    <w:rsid w:val="00BD5DA2"/>
    <w:rsid w:val="00BD70C0"/>
    <w:rsid w:val="00BD764D"/>
    <w:rsid w:val="00BE10E3"/>
    <w:rsid w:val="00BE16B4"/>
    <w:rsid w:val="00BE1813"/>
    <w:rsid w:val="00BE1D66"/>
    <w:rsid w:val="00BE2118"/>
    <w:rsid w:val="00BE299E"/>
    <w:rsid w:val="00BE3686"/>
    <w:rsid w:val="00BE3A11"/>
    <w:rsid w:val="00BE4984"/>
    <w:rsid w:val="00BE5759"/>
    <w:rsid w:val="00BE655A"/>
    <w:rsid w:val="00BE79C4"/>
    <w:rsid w:val="00BF04BB"/>
    <w:rsid w:val="00BF0E4A"/>
    <w:rsid w:val="00BF1E35"/>
    <w:rsid w:val="00BF23CF"/>
    <w:rsid w:val="00BF45EE"/>
    <w:rsid w:val="00BF7B7A"/>
    <w:rsid w:val="00BF7F58"/>
    <w:rsid w:val="00C024FD"/>
    <w:rsid w:val="00C03A7B"/>
    <w:rsid w:val="00C03CD7"/>
    <w:rsid w:val="00C0414A"/>
    <w:rsid w:val="00C046AB"/>
    <w:rsid w:val="00C052DE"/>
    <w:rsid w:val="00C05AC2"/>
    <w:rsid w:val="00C06048"/>
    <w:rsid w:val="00C069ED"/>
    <w:rsid w:val="00C06DB5"/>
    <w:rsid w:val="00C12B68"/>
    <w:rsid w:val="00C12BDA"/>
    <w:rsid w:val="00C1361E"/>
    <w:rsid w:val="00C13EBC"/>
    <w:rsid w:val="00C1440F"/>
    <w:rsid w:val="00C14582"/>
    <w:rsid w:val="00C15A06"/>
    <w:rsid w:val="00C16E8F"/>
    <w:rsid w:val="00C17C88"/>
    <w:rsid w:val="00C20829"/>
    <w:rsid w:val="00C20CAD"/>
    <w:rsid w:val="00C20D34"/>
    <w:rsid w:val="00C21220"/>
    <w:rsid w:val="00C216C7"/>
    <w:rsid w:val="00C2173D"/>
    <w:rsid w:val="00C21AB6"/>
    <w:rsid w:val="00C225AA"/>
    <w:rsid w:val="00C238E7"/>
    <w:rsid w:val="00C23BB2"/>
    <w:rsid w:val="00C23CE4"/>
    <w:rsid w:val="00C2481E"/>
    <w:rsid w:val="00C25063"/>
    <w:rsid w:val="00C25B5B"/>
    <w:rsid w:val="00C26DCD"/>
    <w:rsid w:val="00C26E00"/>
    <w:rsid w:val="00C3014B"/>
    <w:rsid w:val="00C301CC"/>
    <w:rsid w:val="00C30B34"/>
    <w:rsid w:val="00C32947"/>
    <w:rsid w:val="00C32A38"/>
    <w:rsid w:val="00C32EC4"/>
    <w:rsid w:val="00C35FFE"/>
    <w:rsid w:val="00C37187"/>
    <w:rsid w:val="00C3787F"/>
    <w:rsid w:val="00C37BB2"/>
    <w:rsid w:val="00C40A7B"/>
    <w:rsid w:val="00C41402"/>
    <w:rsid w:val="00C415A3"/>
    <w:rsid w:val="00C419EB"/>
    <w:rsid w:val="00C41FD7"/>
    <w:rsid w:val="00C43C5A"/>
    <w:rsid w:val="00C43D86"/>
    <w:rsid w:val="00C44ACF"/>
    <w:rsid w:val="00C45AAA"/>
    <w:rsid w:val="00C475DA"/>
    <w:rsid w:val="00C47689"/>
    <w:rsid w:val="00C47A18"/>
    <w:rsid w:val="00C47B45"/>
    <w:rsid w:val="00C50B05"/>
    <w:rsid w:val="00C51C7C"/>
    <w:rsid w:val="00C5327F"/>
    <w:rsid w:val="00C548FB"/>
    <w:rsid w:val="00C55829"/>
    <w:rsid w:val="00C55BE9"/>
    <w:rsid w:val="00C566EA"/>
    <w:rsid w:val="00C56DFC"/>
    <w:rsid w:val="00C577DF"/>
    <w:rsid w:val="00C57D03"/>
    <w:rsid w:val="00C57F5D"/>
    <w:rsid w:val="00C60239"/>
    <w:rsid w:val="00C60632"/>
    <w:rsid w:val="00C60B31"/>
    <w:rsid w:val="00C619E7"/>
    <w:rsid w:val="00C61B85"/>
    <w:rsid w:val="00C627E8"/>
    <w:rsid w:val="00C62A9F"/>
    <w:rsid w:val="00C62CB9"/>
    <w:rsid w:val="00C64101"/>
    <w:rsid w:val="00C6480F"/>
    <w:rsid w:val="00C6590C"/>
    <w:rsid w:val="00C65F5F"/>
    <w:rsid w:val="00C6716C"/>
    <w:rsid w:val="00C67979"/>
    <w:rsid w:val="00C67F01"/>
    <w:rsid w:val="00C70C33"/>
    <w:rsid w:val="00C715C6"/>
    <w:rsid w:val="00C72215"/>
    <w:rsid w:val="00C738D0"/>
    <w:rsid w:val="00C81226"/>
    <w:rsid w:val="00C82AB2"/>
    <w:rsid w:val="00C83E46"/>
    <w:rsid w:val="00C83ECF"/>
    <w:rsid w:val="00C84461"/>
    <w:rsid w:val="00C846DA"/>
    <w:rsid w:val="00C84E78"/>
    <w:rsid w:val="00C85F0D"/>
    <w:rsid w:val="00C867B1"/>
    <w:rsid w:val="00C869D1"/>
    <w:rsid w:val="00C87142"/>
    <w:rsid w:val="00C90981"/>
    <w:rsid w:val="00C91924"/>
    <w:rsid w:val="00C92904"/>
    <w:rsid w:val="00C94B00"/>
    <w:rsid w:val="00C95088"/>
    <w:rsid w:val="00C9582E"/>
    <w:rsid w:val="00CA01F4"/>
    <w:rsid w:val="00CA1363"/>
    <w:rsid w:val="00CA23BE"/>
    <w:rsid w:val="00CA28B8"/>
    <w:rsid w:val="00CA2FAF"/>
    <w:rsid w:val="00CA34A6"/>
    <w:rsid w:val="00CA34AD"/>
    <w:rsid w:val="00CA37E0"/>
    <w:rsid w:val="00CA3957"/>
    <w:rsid w:val="00CA3A57"/>
    <w:rsid w:val="00CA3F63"/>
    <w:rsid w:val="00CA40FF"/>
    <w:rsid w:val="00CA4128"/>
    <w:rsid w:val="00CA4C9B"/>
    <w:rsid w:val="00CA77F5"/>
    <w:rsid w:val="00CA7B27"/>
    <w:rsid w:val="00CB0516"/>
    <w:rsid w:val="00CB14F3"/>
    <w:rsid w:val="00CB2CDC"/>
    <w:rsid w:val="00CB332B"/>
    <w:rsid w:val="00CB447A"/>
    <w:rsid w:val="00CB538B"/>
    <w:rsid w:val="00CB6938"/>
    <w:rsid w:val="00CB7BFB"/>
    <w:rsid w:val="00CB7F99"/>
    <w:rsid w:val="00CC1803"/>
    <w:rsid w:val="00CC2B82"/>
    <w:rsid w:val="00CC51DF"/>
    <w:rsid w:val="00CC5204"/>
    <w:rsid w:val="00CC6FFA"/>
    <w:rsid w:val="00CC7E34"/>
    <w:rsid w:val="00CD12D7"/>
    <w:rsid w:val="00CD24D0"/>
    <w:rsid w:val="00CD2FE2"/>
    <w:rsid w:val="00CD38BA"/>
    <w:rsid w:val="00CD3D77"/>
    <w:rsid w:val="00CD48FC"/>
    <w:rsid w:val="00CD4EB1"/>
    <w:rsid w:val="00CD5293"/>
    <w:rsid w:val="00CD5525"/>
    <w:rsid w:val="00CD5F0A"/>
    <w:rsid w:val="00CD700A"/>
    <w:rsid w:val="00CE0BA5"/>
    <w:rsid w:val="00CE113E"/>
    <w:rsid w:val="00CE1628"/>
    <w:rsid w:val="00CE16D7"/>
    <w:rsid w:val="00CE2F8A"/>
    <w:rsid w:val="00CE3995"/>
    <w:rsid w:val="00CE3BBC"/>
    <w:rsid w:val="00CE601E"/>
    <w:rsid w:val="00CE6D68"/>
    <w:rsid w:val="00CE73B0"/>
    <w:rsid w:val="00CF0ED6"/>
    <w:rsid w:val="00CF3236"/>
    <w:rsid w:val="00CF4024"/>
    <w:rsid w:val="00CF4C3C"/>
    <w:rsid w:val="00CF51AC"/>
    <w:rsid w:val="00CF6FE1"/>
    <w:rsid w:val="00CF7D96"/>
    <w:rsid w:val="00D003CD"/>
    <w:rsid w:val="00D0292A"/>
    <w:rsid w:val="00D04659"/>
    <w:rsid w:val="00D04754"/>
    <w:rsid w:val="00D04810"/>
    <w:rsid w:val="00D05A0A"/>
    <w:rsid w:val="00D05AB4"/>
    <w:rsid w:val="00D06BA5"/>
    <w:rsid w:val="00D0768F"/>
    <w:rsid w:val="00D12F87"/>
    <w:rsid w:val="00D1418B"/>
    <w:rsid w:val="00D164C3"/>
    <w:rsid w:val="00D17D23"/>
    <w:rsid w:val="00D207E4"/>
    <w:rsid w:val="00D21323"/>
    <w:rsid w:val="00D218D1"/>
    <w:rsid w:val="00D22973"/>
    <w:rsid w:val="00D23B4E"/>
    <w:rsid w:val="00D2571F"/>
    <w:rsid w:val="00D25AF9"/>
    <w:rsid w:val="00D25EF9"/>
    <w:rsid w:val="00D25F85"/>
    <w:rsid w:val="00D267FA"/>
    <w:rsid w:val="00D26DA9"/>
    <w:rsid w:val="00D30149"/>
    <w:rsid w:val="00D3138A"/>
    <w:rsid w:val="00D31A52"/>
    <w:rsid w:val="00D31B01"/>
    <w:rsid w:val="00D320EA"/>
    <w:rsid w:val="00D329F5"/>
    <w:rsid w:val="00D32D87"/>
    <w:rsid w:val="00D32DC5"/>
    <w:rsid w:val="00D344A4"/>
    <w:rsid w:val="00D34667"/>
    <w:rsid w:val="00D36041"/>
    <w:rsid w:val="00D370AA"/>
    <w:rsid w:val="00D37282"/>
    <w:rsid w:val="00D408EE"/>
    <w:rsid w:val="00D40C66"/>
    <w:rsid w:val="00D40FE0"/>
    <w:rsid w:val="00D41673"/>
    <w:rsid w:val="00D4317A"/>
    <w:rsid w:val="00D43ABE"/>
    <w:rsid w:val="00D44188"/>
    <w:rsid w:val="00D4430F"/>
    <w:rsid w:val="00D45843"/>
    <w:rsid w:val="00D45E2F"/>
    <w:rsid w:val="00D45F75"/>
    <w:rsid w:val="00D4621E"/>
    <w:rsid w:val="00D4648A"/>
    <w:rsid w:val="00D467CF"/>
    <w:rsid w:val="00D4716B"/>
    <w:rsid w:val="00D47A45"/>
    <w:rsid w:val="00D531BA"/>
    <w:rsid w:val="00D53637"/>
    <w:rsid w:val="00D54D6C"/>
    <w:rsid w:val="00D55047"/>
    <w:rsid w:val="00D551A8"/>
    <w:rsid w:val="00D55740"/>
    <w:rsid w:val="00D568A1"/>
    <w:rsid w:val="00D57171"/>
    <w:rsid w:val="00D574EF"/>
    <w:rsid w:val="00D57EF4"/>
    <w:rsid w:val="00D60409"/>
    <w:rsid w:val="00D606CE"/>
    <w:rsid w:val="00D610EA"/>
    <w:rsid w:val="00D614F9"/>
    <w:rsid w:val="00D62AC7"/>
    <w:rsid w:val="00D65A54"/>
    <w:rsid w:val="00D65D80"/>
    <w:rsid w:val="00D66173"/>
    <w:rsid w:val="00D71A46"/>
    <w:rsid w:val="00D72D7D"/>
    <w:rsid w:val="00D758C8"/>
    <w:rsid w:val="00D76F07"/>
    <w:rsid w:val="00D770E5"/>
    <w:rsid w:val="00D77983"/>
    <w:rsid w:val="00D8061E"/>
    <w:rsid w:val="00D80B97"/>
    <w:rsid w:val="00D80E91"/>
    <w:rsid w:val="00D8132D"/>
    <w:rsid w:val="00D81B08"/>
    <w:rsid w:val="00D82400"/>
    <w:rsid w:val="00D83A3C"/>
    <w:rsid w:val="00D85F96"/>
    <w:rsid w:val="00D86D0A"/>
    <w:rsid w:val="00D90D70"/>
    <w:rsid w:val="00D90DE4"/>
    <w:rsid w:val="00D9114D"/>
    <w:rsid w:val="00D91795"/>
    <w:rsid w:val="00D925CC"/>
    <w:rsid w:val="00D9354C"/>
    <w:rsid w:val="00D9375B"/>
    <w:rsid w:val="00D9419E"/>
    <w:rsid w:val="00D942E1"/>
    <w:rsid w:val="00D94F21"/>
    <w:rsid w:val="00D95A03"/>
    <w:rsid w:val="00D95C8F"/>
    <w:rsid w:val="00D95DA3"/>
    <w:rsid w:val="00D97109"/>
    <w:rsid w:val="00D977C8"/>
    <w:rsid w:val="00DA0216"/>
    <w:rsid w:val="00DA0D22"/>
    <w:rsid w:val="00DA1177"/>
    <w:rsid w:val="00DA1B61"/>
    <w:rsid w:val="00DA1B97"/>
    <w:rsid w:val="00DA264C"/>
    <w:rsid w:val="00DA2ACF"/>
    <w:rsid w:val="00DA48C5"/>
    <w:rsid w:val="00DA4EE0"/>
    <w:rsid w:val="00DA588C"/>
    <w:rsid w:val="00DA64AE"/>
    <w:rsid w:val="00DA6DA4"/>
    <w:rsid w:val="00DB0B20"/>
    <w:rsid w:val="00DB1A4E"/>
    <w:rsid w:val="00DB2226"/>
    <w:rsid w:val="00DB2FD6"/>
    <w:rsid w:val="00DB3B52"/>
    <w:rsid w:val="00DB3DC9"/>
    <w:rsid w:val="00DB6587"/>
    <w:rsid w:val="00DC0E73"/>
    <w:rsid w:val="00DC0F94"/>
    <w:rsid w:val="00DC4FC4"/>
    <w:rsid w:val="00DC5923"/>
    <w:rsid w:val="00DC59FF"/>
    <w:rsid w:val="00DC6B76"/>
    <w:rsid w:val="00DC706F"/>
    <w:rsid w:val="00DC7299"/>
    <w:rsid w:val="00DD0023"/>
    <w:rsid w:val="00DD031A"/>
    <w:rsid w:val="00DD05E7"/>
    <w:rsid w:val="00DD144C"/>
    <w:rsid w:val="00DD1B4C"/>
    <w:rsid w:val="00DD26D4"/>
    <w:rsid w:val="00DD3A2C"/>
    <w:rsid w:val="00DD43A2"/>
    <w:rsid w:val="00DD4668"/>
    <w:rsid w:val="00DD48DE"/>
    <w:rsid w:val="00DD5346"/>
    <w:rsid w:val="00DD76B6"/>
    <w:rsid w:val="00DD79A9"/>
    <w:rsid w:val="00DD79B7"/>
    <w:rsid w:val="00DE1304"/>
    <w:rsid w:val="00DE1B96"/>
    <w:rsid w:val="00DE2827"/>
    <w:rsid w:val="00DE3578"/>
    <w:rsid w:val="00DE3DAA"/>
    <w:rsid w:val="00DE4135"/>
    <w:rsid w:val="00DE4E80"/>
    <w:rsid w:val="00DE59AE"/>
    <w:rsid w:val="00DE625D"/>
    <w:rsid w:val="00DE63EE"/>
    <w:rsid w:val="00DE7747"/>
    <w:rsid w:val="00DE7751"/>
    <w:rsid w:val="00DE7962"/>
    <w:rsid w:val="00DE7C64"/>
    <w:rsid w:val="00DF114A"/>
    <w:rsid w:val="00DF1F0B"/>
    <w:rsid w:val="00DF22CC"/>
    <w:rsid w:val="00DF2BE9"/>
    <w:rsid w:val="00DF2D05"/>
    <w:rsid w:val="00DF30E5"/>
    <w:rsid w:val="00DF4316"/>
    <w:rsid w:val="00DF4FDF"/>
    <w:rsid w:val="00DF61E2"/>
    <w:rsid w:val="00DF77D3"/>
    <w:rsid w:val="00DF7A00"/>
    <w:rsid w:val="00DF7A40"/>
    <w:rsid w:val="00E008EF"/>
    <w:rsid w:val="00E00E2E"/>
    <w:rsid w:val="00E01048"/>
    <w:rsid w:val="00E01E12"/>
    <w:rsid w:val="00E01F1B"/>
    <w:rsid w:val="00E0237B"/>
    <w:rsid w:val="00E02A25"/>
    <w:rsid w:val="00E03DB8"/>
    <w:rsid w:val="00E040BF"/>
    <w:rsid w:val="00E055B6"/>
    <w:rsid w:val="00E13477"/>
    <w:rsid w:val="00E141CA"/>
    <w:rsid w:val="00E1534D"/>
    <w:rsid w:val="00E159C7"/>
    <w:rsid w:val="00E15A54"/>
    <w:rsid w:val="00E16BE2"/>
    <w:rsid w:val="00E178CF"/>
    <w:rsid w:val="00E207E0"/>
    <w:rsid w:val="00E216B1"/>
    <w:rsid w:val="00E23700"/>
    <w:rsid w:val="00E23CC0"/>
    <w:rsid w:val="00E23E3A"/>
    <w:rsid w:val="00E24713"/>
    <w:rsid w:val="00E25A5A"/>
    <w:rsid w:val="00E25F3E"/>
    <w:rsid w:val="00E26CF8"/>
    <w:rsid w:val="00E276AC"/>
    <w:rsid w:val="00E276F3"/>
    <w:rsid w:val="00E27C3F"/>
    <w:rsid w:val="00E312F1"/>
    <w:rsid w:val="00E3202E"/>
    <w:rsid w:val="00E32075"/>
    <w:rsid w:val="00E328D7"/>
    <w:rsid w:val="00E33242"/>
    <w:rsid w:val="00E33324"/>
    <w:rsid w:val="00E336F5"/>
    <w:rsid w:val="00E3379E"/>
    <w:rsid w:val="00E3494D"/>
    <w:rsid w:val="00E35173"/>
    <w:rsid w:val="00E3536B"/>
    <w:rsid w:val="00E36293"/>
    <w:rsid w:val="00E36742"/>
    <w:rsid w:val="00E3689B"/>
    <w:rsid w:val="00E36938"/>
    <w:rsid w:val="00E37B44"/>
    <w:rsid w:val="00E401B3"/>
    <w:rsid w:val="00E40A89"/>
    <w:rsid w:val="00E40ED8"/>
    <w:rsid w:val="00E42A30"/>
    <w:rsid w:val="00E43182"/>
    <w:rsid w:val="00E443BE"/>
    <w:rsid w:val="00E449FF"/>
    <w:rsid w:val="00E44CA6"/>
    <w:rsid w:val="00E45BBD"/>
    <w:rsid w:val="00E45DB5"/>
    <w:rsid w:val="00E47417"/>
    <w:rsid w:val="00E502F3"/>
    <w:rsid w:val="00E51D8B"/>
    <w:rsid w:val="00E535BA"/>
    <w:rsid w:val="00E53877"/>
    <w:rsid w:val="00E55D0D"/>
    <w:rsid w:val="00E56885"/>
    <w:rsid w:val="00E56C27"/>
    <w:rsid w:val="00E606B5"/>
    <w:rsid w:val="00E60C72"/>
    <w:rsid w:val="00E60DF2"/>
    <w:rsid w:val="00E63EC7"/>
    <w:rsid w:val="00E644A9"/>
    <w:rsid w:val="00E64EE5"/>
    <w:rsid w:val="00E66575"/>
    <w:rsid w:val="00E67316"/>
    <w:rsid w:val="00E67B47"/>
    <w:rsid w:val="00E67FBA"/>
    <w:rsid w:val="00E70C98"/>
    <w:rsid w:val="00E722A1"/>
    <w:rsid w:val="00E72F49"/>
    <w:rsid w:val="00E730CD"/>
    <w:rsid w:val="00E73A0A"/>
    <w:rsid w:val="00E73E54"/>
    <w:rsid w:val="00E7528C"/>
    <w:rsid w:val="00E76FCE"/>
    <w:rsid w:val="00E804E7"/>
    <w:rsid w:val="00E81398"/>
    <w:rsid w:val="00E81C10"/>
    <w:rsid w:val="00E827A8"/>
    <w:rsid w:val="00E82A32"/>
    <w:rsid w:val="00E84E62"/>
    <w:rsid w:val="00E90007"/>
    <w:rsid w:val="00E9036F"/>
    <w:rsid w:val="00E9130D"/>
    <w:rsid w:val="00E915C0"/>
    <w:rsid w:val="00E921D2"/>
    <w:rsid w:val="00E92D06"/>
    <w:rsid w:val="00E93168"/>
    <w:rsid w:val="00E94A07"/>
    <w:rsid w:val="00E94CE4"/>
    <w:rsid w:val="00E95AA2"/>
    <w:rsid w:val="00E96CB0"/>
    <w:rsid w:val="00E9763B"/>
    <w:rsid w:val="00E977DA"/>
    <w:rsid w:val="00E979E6"/>
    <w:rsid w:val="00EA0126"/>
    <w:rsid w:val="00EA08A1"/>
    <w:rsid w:val="00EA254E"/>
    <w:rsid w:val="00EA29D6"/>
    <w:rsid w:val="00EA2C6D"/>
    <w:rsid w:val="00EA3701"/>
    <w:rsid w:val="00EA3E82"/>
    <w:rsid w:val="00EA44E2"/>
    <w:rsid w:val="00EA4610"/>
    <w:rsid w:val="00EA6BDE"/>
    <w:rsid w:val="00EA6D37"/>
    <w:rsid w:val="00EB0009"/>
    <w:rsid w:val="00EB05EF"/>
    <w:rsid w:val="00EB0E4C"/>
    <w:rsid w:val="00EB0F2C"/>
    <w:rsid w:val="00EB2608"/>
    <w:rsid w:val="00EB2637"/>
    <w:rsid w:val="00EB2CE9"/>
    <w:rsid w:val="00EB3316"/>
    <w:rsid w:val="00EB3D78"/>
    <w:rsid w:val="00EB3F0C"/>
    <w:rsid w:val="00EB49C5"/>
    <w:rsid w:val="00EB5AA0"/>
    <w:rsid w:val="00EB5D3C"/>
    <w:rsid w:val="00EB63DF"/>
    <w:rsid w:val="00EB6CA8"/>
    <w:rsid w:val="00EC10AE"/>
    <w:rsid w:val="00EC193B"/>
    <w:rsid w:val="00EC1DB0"/>
    <w:rsid w:val="00EC3732"/>
    <w:rsid w:val="00EC3758"/>
    <w:rsid w:val="00EC3EE8"/>
    <w:rsid w:val="00EC463D"/>
    <w:rsid w:val="00EC46FC"/>
    <w:rsid w:val="00EC5040"/>
    <w:rsid w:val="00EC64C4"/>
    <w:rsid w:val="00EC76F6"/>
    <w:rsid w:val="00EC7878"/>
    <w:rsid w:val="00ED0246"/>
    <w:rsid w:val="00ED0333"/>
    <w:rsid w:val="00ED0DCD"/>
    <w:rsid w:val="00ED1C88"/>
    <w:rsid w:val="00ED2832"/>
    <w:rsid w:val="00ED288A"/>
    <w:rsid w:val="00ED3132"/>
    <w:rsid w:val="00ED3606"/>
    <w:rsid w:val="00ED3AD0"/>
    <w:rsid w:val="00ED522E"/>
    <w:rsid w:val="00ED6D07"/>
    <w:rsid w:val="00EE0827"/>
    <w:rsid w:val="00EE0858"/>
    <w:rsid w:val="00EE1AF0"/>
    <w:rsid w:val="00EE2886"/>
    <w:rsid w:val="00EE2E0B"/>
    <w:rsid w:val="00EE302C"/>
    <w:rsid w:val="00EE42E2"/>
    <w:rsid w:val="00EE54BA"/>
    <w:rsid w:val="00EE6662"/>
    <w:rsid w:val="00EE68A7"/>
    <w:rsid w:val="00EE7B09"/>
    <w:rsid w:val="00EF0904"/>
    <w:rsid w:val="00EF2B83"/>
    <w:rsid w:val="00EF3041"/>
    <w:rsid w:val="00EF3228"/>
    <w:rsid w:val="00EF43B4"/>
    <w:rsid w:val="00EF7702"/>
    <w:rsid w:val="00EF7A0D"/>
    <w:rsid w:val="00EF7DC7"/>
    <w:rsid w:val="00F0139C"/>
    <w:rsid w:val="00F018B8"/>
    <w:rsid w:val="00F02339"/>
    <w:rsid w:val="00F023F3"/>
    <w:rsid w:val="00F03B29"/>
    <w:rsid w:val="00F0454F"/>
    <w:rsid w:val="00F04EAF"/>
    <w:rsid w:val="00F0689F"/>
    <w:rsid w:val="00F06BA1"/>
    <w:rsid w:val="00F06DE6"/>
    <w:rsid w:val="00F07960"/>
    <w:rsid w:val="00F116C4"/>
    <w:rsid w:val="00F123DE"/>
    <w:rsid w:val="00F149B3"/>
    <w:rsid w:val="00F151B7"/>
    <w:rsid w:val="00F15482"/>
    <w:rsid w:val="00F165D1"/>
    <w:rsid w:val="00F16954"/>
    <w:rsid w:val="00F17CCC"/>
    <w:rsid w:val="00F20AF9"/>
    <w:rsid w:val="00F20FC6"/>
    <w:rsid w:val="00F218C2"/>
    <w:rsid w:val="00F21BA2"/>
    <w:rsid w:val="00F22466"/>
    <w:rsid w:val="00F22CF5"/>
    <w:rsid w:val="00F23090"/>
    <w:rsid w:val="00F23349"/>
    <w:rsid w:val="00F2389F"/>
    <w:rsid w:val="00F23B24"/>
    <w:rsid w:val="00F23EC8"/>
    <w:rsid w:val="00F244E4"/>
    <w:rsid w:val="00F24773"/>
    <w:rsid w:val="00F266BC"/>
    <w:rsid w:val="00F26F5C"/>
    <w:rsid w:val="00F3207F"/>
    <w:rsid w:val="00F32132"/>
    <w:rsid w:val="00F32BE7"/>
    <w:rsid w:val="00F3363A"/>
    <w:rsid w:val="00F33F1C"/>
    <w:rsid w:val="00F36574"/>
    <w:rsid w:val="00F37C1A"/>
    <w:rsid w:val="00F410B8"/>
    <w:rsid w:val="00F42662"/>
    <w:rsid w:val="00F42779"/>
    <w:rsid w:val="00F43018"/>
    <w:rsid w:val="00F43E7A"/>
    <w:rsid w:val="00F441B1"/>
    <w:rsid w:val="00F44C0E"/>
    <w:rsid w:val="00F45761"/>
    <w:rsid w:val="00F458D4"/>
    <w:rsid w:val="00F45C1D"/>
    <w:rsid w:val="00F46F7C"/>
    <w:rsid w:val="00F476A0"/>
    <w:rsid w:val="00F47BE9"/>
    <w:rsid w:val="00F52025"/>
    <w:rsid w:val="00F53FD4"/>
    <w:rsid w:val="00F543F2"/>
    <w:rsid w:val="00F54C5F"/>
    <w:rsid w:val="00F5542A"/>
    <w:rsid w:val="00F5594D"/>
    <w:rsid w:val="00F55E8D"/>
    <w:rsid w:val="00F562E1"/>
    <w:rsid w:val="00F5647D"/>
    <w:rsid w:val="00F575C2"/>
    <w:rsid w:val="00F602D0"/>
    <w:rsid w:val="00F60756"/>
    <w:rsid w:val="00F62211"/>
    <w:rsid w:val="00F62ACD"/>
    <w:rsid w:val="00F6444A"/>
    <w:rsid w:val="00F64734"/>
    <w:rsid w:val="00F66014"/>
    <w:rsid w:val="00F70181"/>
    <w:rsid w:val="00F71552"/>
    <w:rsid w:val="00F71B0E"/>
    <w:rsid w:val="00F71F80"/>
    <w:rsid w:val="00F72BDC"/>
    <w:rsid w:val="00F72F2B"/>
    <w:rsid w:val="00F73091"/>
    <w:rsid w:val="00F73304"/>
    <w:rsid w:val="00F76965"/>
    <w:rsid w:val="00F81B76"/>
    <w:rsid w:val="00F825E8"/>
    <w:rsid w:val="00F82632"/>
    <w:rsid w:val="00F84C9F"/>
    <w:rsid w:val="00F86063"/>
    <w:rsid w:val="00F8606F"/>
    <w:rsid w:val="00F86413"/>
    <w:rsid w:val="00F872BC"/>
    <w:rsid w:val="00F877F2"/>
    <w:rsid w:val="00F87A8C"/>
    <w:rsid w:val="00F87DA4"/>
    <w:rsid w:val="00F87F27"/>
    <w:rsid w:val="00F90D20"/>
    <w:rsid w:val="00F9171A"/>
    <w:rsid w:val="00F918DC"/>
    <w:rsid w:val="00F91CDF"/>
    <w:rsid w:val="00F93182"/>
    <w:rsid w:val="00F93EC8"/>
    <w:rsid w:val="00F94216"/>
    <w:rsid w:val="00F9466D"/>
    <w:rsid w:val="00F94AC9"/>
    <w:rsid w:val="00F9528B"/>
    <w:rsid w:val="00F96B5E"/>
    <w:rsid w:val="00F97158"/>
    <w:rsid w:val="00F97CB2"/>
    <w:rsid w:val="00FA0006"/>
    <w:rsid w:val="00FA0CFA"/>
    <w:rsid w:val="00FA1A7F"/>
    <w:rsid w:val="00FA1E21"/>
    <w:rsid w:val="00FA2C6E"/>
    <w:rsid w:val="00FA3774"/>
    <w:rsid w:val="00FA3885"/>
    <w:rsid w:val="00FA3CF1"/>
    <w:rsid w:val="00FA7144"/>
    <w:rsid w:val="00FB02BB"/>
    <w:rsid w:val="00FB0582"/>
    <w:rsid w:val="00FB0AAD"/>
    <w:rsid w:val="00FB34B2"/>
    <w:rsid w:val="00FB6345"/>
    <w:rsid w:val="00FB72EC"/>
    <w:rsid w:val="00FB7A5D"/>
    <w:rsid w:val="00FB7CFE"/>
    <w:rsid w:val="00FC09BD"/>
    <w:rsid w:val="00FC0A1E"/>
    <w:rsid w:val="00FC196C"/>
    <w:rsid w:val="00FC237C"/>
    <w:rsid w:val="00FC2CA7"/>
    <w:rsid w:val="00FC3D96"/>
    <w:rsid w:val="00FC64F6"/>
    <w:rsid w:val="00FC6716"/>
    <w:rsid w:val="00FC7362"/>
    <w:rsid w:val="00FD002D"/>
    <w:rsid w:val="00FD1FA3"/>
    <w:rsid w:val="00FD2CB6"/>
    <w:rsid w:val="00FD317F"/>
    <w:rsid w:val="00FD3CBF"/>
    <w:rsid w:val="00FD42DE"/>
    <w:rsid w:val="00FD478F"/>
    <w:rsid w:val="00FD4EEE"/>
    <w:rsid w:val="00FD5698"/>
    <w:rsid w:val="00FD633E"/>
    <w:rsid w:val="00FD7D97"/>
    <w:rsid w:val="00FE0EB2"/>
    <w:rsid w:val="00FE13D0"/>
    <w:rsid w:val="00FE3ADB"/>
    <w:rsid w:val="00FE3C93"/>
    <w:rsid w:val="00FE4647"/>
    <w:rsid w:val="00FE4A1C"/>
    <w:rsid w:val="00FE4F24"/>
    <w:rsid w:val="00FE6A72"/>
    <w:rsid w:val="00FF3AE4"/>
    <w:rsid w:val="00FF45FC"/>
    <w:rsid w:val="00FF4A72"/>
    <w:rsid w:val="00FF6699"/>
    <w:rsid w:val="00FF6FB1"/>
    <w:rsid w:val="00FF78CC"/>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C288B"/>
  <w15:chartTrackingRefBased/>
  <w15:docId w15:val="{A8F4F21A-A3AA-426E-B7F1-BD345418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lt-LT" w:eastAsia="lt-LT" w:bidi="lt-LT"/>
    </w:rPr>
  </w:style>
  <w:style w:type="paragraph" w:styleId="Heading1">
    <w:name w:val="heading 1"/>
    <w:basedOn w:val="Header"/>
    <w:next w:val="ListContinue"/>
    <w:link w:val="Heading1Char"/>
    <w:qFormat/>
    <w:rsid w:val="00E23700"/>
    <w:pPr>
      <w:keepNext/>
      <w:numPr>
        <w:numId w:val="1"/>
      </w:numPr>
      <w:tabs>
        <w:tab w:val="clear" w:pos="4513"/>
        <w:tab w:val="clear" w:pos="9026"/>
        <w:tab w:val="right" w:pos="9638"/>
      </w:tabs>
      <w:suppressAutoHyphens/>
      <w:spacing w:before="240" w:after="120"/>
      <w:ind w:left="567"/>
      <w:jc w:val="both"/>
      <w:outlineLvl w:val="0"/>
    </w:pPr>
    <w:rPr>
      <w:rFonts w:ascii="Times New Roman" w:eastAsia="Arial Unicode MS" w:hAnsi="Times New Roman"/>
      <w:b/>
      <w:bCs/>
      <w:color w:val="auto"/>
      <w:sz w:val="32"/>
      <w:szCs w:val="32"/>
    </w:rPr>
  </w:style>
  <w:style w:type="paragraph" w:styleId="Heading2">
    <w:name w:val="heading 2"/>
    <w:basedOn w:val="Heading3"/>
    <w:next w:val="BalloonText"/>
    <w:link w:val="Heading2Char"/>
    <w:qFormat/>
    <w:rsid w:val="00722FC5"/>
    <w:pPr>
      <w:numPr>
        <w:ilvl w:val="1"/>
      </w:numPr>
      <w:tabs>
        <w:tab w:val="clear" w:pos="5963"/>
      </w:tabs>
      <w:ind w:left="709"/>
      <w:outlineLvl w:val="1"/>
    </w:pPr>
    <w:rPr>
      <w:bCs w:val="0"/>
      <w:iCs/>
      <w:sz w:val="28"/>
      <w:szCs w:val="28"/>
    </w:rPr>
  </w:style>
  <w:style w:type="paragraph" w:styleId="Heading3">
    <w:name w:val="heading 3"/>
    <w:basedOn w:val="Normal"/>
    <w:next w:val="BodyText"/>
    <w:link w:val="Heading3Char"/>
    <w:qFormat/>
    <w:rsid w:val="00722FC5"/>
    <w:pPr>
      <w:keepNext/>
      <w:numPr>
        <w:ilvl w:val="2"/>
        <w:numId w:val="1"/>
      </w:numPr>
      <w:suppressAutoHyphens/>
      <w:spacing w:before="240" w:after="120"/>
      <w:outlineLvl w:val="2"/>
    </w:pPr>
    <w:rPr>
      <w:rFonts w:ascii="Times New Roman" w:eastAsia="Arial Unicode MS" w:hAnsi="Times New Roman" w:cs="Times New Roman"/>
      <w:b/>
      <w:bCs/>
      <w:color w:val="auto"/>
      <w:sz w:val="26"/>
      <w:szCs w:val="26"/>
      <w:lang w:val="x-none" w:eastAsia="x-none" w:bidi="ar-SA"/>
    </w:rPr>
  </w:style>
  <w:style w:type="paragraph" w:styleId="Heading4">
    <w:name w:val="heading 4"/>
    <w:basedOn w:val="Normal"/>
    <w:next w:val="Normal"/>
    <w:link w:val="Heading4Char"/>
    <w:qFormat/>
    <w:rsid w:val="007C7E66"/>
    <w:pPr>
      <w:keepNext/>
      <w:widowControl/>
      <w:numPr>
        <w:ilvl w:val="3"/>
        <w:numId w:val="1"/>
      </w:numPr>
      <w:spacing w:before="240" w:after="120"/>
      <w:ind w:left="0"/>
      <w:outlineLvl w:val="3"/>
    </w:pPr>
    <w:rPr>
      <w:rFonts w:ascii="Times New Roman" w:eastAsia="Times New Roman" w:hAnsi="Times New Roman" w:cs="Times New Roman"/>
      <w:b/>
      <w:bCs/>
      <w:iCs/>
      <w:color w:val="auto"/>
      <w:lang w:val="x-none" w:eastAsia="x-none" w:bidi="ar-SA"/>
    </w:rPr>
  </w:style>
  <w:style w:type="paragraph" w:styleId="Heading5">
    <w:name w:val="heading 5"/>
    <w:basedOn w:val="Normal"/>
    <w:next w:val="Normal"/>
    <w:link w:val="Heading5Char"/>
    <w:qFormat/>
    <w:rsid w:val="001B64C5"/>
    <w:pPr>
      <w:widowControl/>
      <w:numPr>
        <w:ilvl w:val="4"/>
        <w:numId w:val="1"/>
      </w:numPr>
      <w:spacing w:before="240" w:after="60"/>
      <w:outlineLvl w:val="4"/>
    </w:pPr>
    <w:rPr>
      <w:rFonts w:ascii="Times New Roman" w:eastAsia="Times New Roman" w:hAnsi="Times New Roman" w:cs="Times New Roman"/>
      <w:b/>
      <w:bCs/>
      <w:i/>
      <w:iCs/>
      <w:color w:val="auto"/>
      <w:sz w:val="26"/>
      <w:szCs w:val="26"/>
      <w:lang w:val="x-none" w:eastAsia="x-none" w:bidi="ar-SA"/>
    </w:rPr>
  </w:style>
  <w:style w:type="paragraph" w:styleId="Heading6">
    <w:name w:val="heading 6"/>
    <w:basedOn w:val="Normal"/>
    <w:next w:val="Normal"/>
    <w:link w:val="Heading6Char"/>
    <w:qFormat/>
    <w:rsid w:val="001B64C5"/>
    <w:pPr>
      <w:widowControl/>
      <w:numPr>
        <w:ilvl w:val="5"/>
        <w:numId w:val="1"/>
      </w:numPr>
      <w:spacing w:before="240" w:after="60"/>
      <w:outlineLvl w:val="5"/>
    </w:pPr>
    <w:rPr>
      <w:rFonts w:ascii="Times New Roman" w:eastAsia="Times New Roman" w:hAnsi="Times New Roman" w:cs="Times New Roman"/>
      <w:b/>
      <w:bCs/>
      <w:color w:val="auto"/>
      <w:sz w:val="22"/>
      <w:szCs w:val="22"/>
      <w:lang w:val="x-none" w:eastAsia="x-none" w:bidi="ar-SA"/>
    </w:rPr>
  </w:style>
  <w:style w:type="paragraph" w:styleId="Heading7">
    <w:name w:val="heading 7"/>
    <w:basedOn w:val="Normal"/>
    <w:next w:val="Normal"/>
    <w:link w:val="Heading7Char"/>
    <w:qFormat/>
    <w:rsid w:val="001B64C5"/>
    <w:pPr>
      <w:widowControl/>
      <w:numPr>
        <w:ilvl w:val="6"/>
        <w:numId w:val="1"/>
      </w:numPr>
      <w:spacing w:before="240" w:after="60"/>
      <w:outlineLvl w:val="6"/>
    </w:pPr>
    <w:rPr>
      <w:rFonts w:ascii="Times New Roman" w:eastAsia="Times New Roman" w:hAnsi="Times New Roman" w:cs="Times New Roman"/>
      <w:color w:val="auto"/>
      <w:lang w:val="x-none" w:eastAsia="x-none" w:bidi="ar-SA"/>
    </w:rPr>
  </w:style>
  <w:style w:type="paragraph" w:styleId="Heading8">
    <w:name w:val="heading 8"/>
    <w:basedOn w:val="Normal"/>
    <w:next w:val="Normal"/>
    <w:link w:val="Heading8Char"/>
    <w:qFormat/>
    <w:rsid w:val="001B64C5"/>
    <w:pPr>
      <w:widowControl/>
      <w:numPr>
        <w:ilvl w:val="7"/>
        <w:numId w:val="1"/>
      </w:numPr>
      <w:spacing w:before="240" w:after="60"/>
      <w:outlineLvl w:val="7"/>
    </w:pPr>
    <w:rPr>
      <w:rFonts w:ascii="Times New Roman" w:eastAsia="Times New Roman" w:hAnsi="Times New Roman" w:cs="Times New Roman"/>
      <w:i/>
      <w:iCs/>
      <w:color w:val="auto"/>
      <w:lang w:val="x-none" w:eastAsia="x-none" w:bidi="ar-SA"/>
    </w:rPr>
  </w:style>
  <w:style w:type="paragraph" w:styleId="Heading9">
    <w:name w:val="heading 9"/>
    <w:basedOn w:val="Normal"/>
    <w:next w:val="Normal"/>
    <w:link w:val="Heading9Char"/>
    <w:qFormat/>
    <w:rsid w:val="001B64C5"/>
    <w:pPr>
      <w:widowControl/>
      <w:numPr>
        <w:ilvl w:val="8"/>
        <w:numId w:val="1"/>
      </w:numPr>
      <w:spacing w:before="240" w:after="60"/>
      <w:outlineLvl w:val="8"/>
    </w:pPr>
    <w:rPr>
      <w:rFonts w:ascii="Arial" w:eastAsia="Times New Roman" w:hAnsi="Arial" w:cs="Times New Roman"/>
      <w:color w:val="auto"/>
      <w:sz w:val="22"/>
      <w:szCs w:val="2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2C7"/>
    <w:pPr>
      <w:tabs>
        <w:tab w:val="center" w:pos="4513"/>
        <w:tab w:val="right" w:pos="9026"/>
      </w:tabs>
    </w:pPr>
    <w:rPr>
      <w:rFonts w:cs="Times New Roman"/>
      <w:sz w:val="20"/>
      <w:szCs w:val="20"/>
      <w:lang w:val="x-none" w:eastAsia="x-none" w:bidi="ar-SA"/>
    </w:rPr>
  </w:style>
  <w:style w:type="character" w:customStyle="1" w:styleId="HeaderChar">
    <w:name w:val="Header Char"/>
    <w:link w:val="Header"/>
    <w:uiPriority w:val="99"/>
    <w:rsid w:val="004D42C7"/>
    <w:rPr>
      <w:color w:val="000000"/>
    </w:rPr>
  </w:style>
  <w:style w:type="paragraph" w:styleId="ListContinue">
    <w:name w:val="List Continue"/>
    <w:basedOn w:val="Normal"/>
    <w:uiPriority w:val="99"/>
    <w:unhideWhenUsed/>
    <w:rsid w:val="001B64C5"/>
    <w:pPr>
      <w:spacing w:after="120"/>
      <w:ind w:left="283"/>
      <w:contextualSpacing/>
    </w:pPr>
  </w:style>
  <w:style w:type="character" w:customStyle="1" w:styleId="Heading1Char">
    <w:name w:val="Heading 1 Char"/>
    <w:link w:val="Heading1"/>
    <w:rsid w:val="00E23700"/>
    <w:rPr>
      <w:rFonts w:ascii="Times New Roman" w:eastAsia="Arial Unicode MS" w:hAnsi="Times New Roman" w:cs="Times New Roman"/>
      <w:b/>
      <w:bCs/>
      <w:sz w:val="32"/>
      <w:szCs w:val="32"/>
      <w:lang w:val="x-none" w:eastAsia="x-none"/>
    </w:rPr>
  </w:style>
  <w:style w:type="paragraph" w:styleId="BodyText">
    <w:name w:val="Body Text"/>
    <w:basedOn w:val="Normal"/>
    <w:link w:val="BodyTextChar"/>
    <w:qFormat/>
    <w:pPr>
      <w:shd w:val="clear" w:color="auto" w:fill="FFFFFF"/>
      <w:ind w:firstLine="400"/>
    </w:pPr>
    <w:rPr>
      <w:rFonts w:ascii="Times New Roman" w:eastAsia="Times New Roman" w:hAnsi="Times New Roman" w:cs="Times New Roman"/>
      <w:color w:val="auto"/>
      <w:sz w:val="20"/>
      <w:szCs w:val="20"/>
      <w:lang w:val="x-none" w:eastAsia="x-none" w:bidi="ar-SA"/>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u w:val="none"/>
    </w:rPr>
  </w:style>
  <w:style w:type="character" w:customStyle="1" w:styleId="Heading3Char">
    <w:name w:val="Heading 3 Char"/>
    <w:link w:val="Heading3"/>
    <w:rsid w:val="00722FC5"/>
    <w:rPr>
      <w:rFonts w:ascii="Times New Roman" w:eastAsia="Arial Unicode MS" w:hAnsi="Times New Roman" w:cs="Times New Roman"/>
      <w:b/>
      <w:bCs/>
      <w:sz w:val="26"/>
      <w:szCs w:val="26"/>
      <w:lang w:val="x-none" w:eastAsia="x-none"/>
    </w:rPr>
  </w:style>
  <w:style w:type="paragraph" w:styleId="BalloonText">
    <w:name w:val="Balloon Text"/>
    <w:basedOn w:val="Normal"/>
    <w:link w:val="BalloonTextChar"/>
    <w:semiHidden/>
    <w:unhideWhenUsed/>
    <w:rsid w:val="001B64C5"/>
    <w:rPr>
      <w:rFonts w:ascii="Segoe UI" w:hAnsi="Segoe UI" w:cs="Times New Roman"/>
      <w:sz w:val="18"/>
      <w:szCs w:val="18"/>
      <w:lang w:val="x-none" w:eastAsia="x-none" w:bidi="ar-SA"/>
    </w:rPr>
  </w:style>
  <w:style w:type="character" w:customStyle="1" w:styleId="BalloonTextChar">
    <w:name w:val="Balloon Text Char"/>
    <w:link w:val="BalloonText"/>
    <w:semiHidden/>
    <w:rsid w:val="001B64C5"/>
    <w:rPr>
      <w:rFonts w:ascii="Segoe UI" w:hAnsi="Segoe UI" w:cs="Segoe UI"/>
      <w:color w:val="000000"/>
      <w:sz w:val="18"/>
      <w:szCs w:val="18"/>
    </w:rPr>
  </w:style>
  <w:style w:type="character" w:customStyle="1" w:styleId="Heading2Char">
    <w:name w:val="Heading 2 Char"/>
    <w:link w:val="Heading2"/>
    <w:rsid w:val="00722FC5"/>
    <w:rPr>
      <w:rFonts w:ascii="Times New Roman" w:eastAsia="Arial Unicode MS" w:hAnsi="Times New Roman" w:cs="Times New Roman"/>
      <w:b/>
      <w:iCs/>
      <w:sz w:val="28"/>
      <w:szCs w:val="28"/>
      <w:lang w:val="x-none" w:eastAsia="x-none"/>
    </w:rPr>
  </w:style>
  <w:style w:type="character" w:customStyle="1" w:styleId="Heading4Char">
    <w:name w:val="Heading 4 Char"/>
    <w:link w:val="Heading4"/>
    <w:rsid w:val="007C7E66"/>
    <w:rPr>
      <w:rFonts w:ascii="Times New Roman" w:eastAsia="Times New Roman" w:hAnsi="Times New Roman" w:cs="Times New Roman"/>
      <w:b/>
      <w:bCs/>
      <w:iCs/>
      <w:sz w:val="24"/>
      <w:szCs w:val="24"/>
      <w:lang w:val="x-none" w:eastAsia="x-none"/>
    </w:rPr>
  </w:style>
  <w:style w:type="character" w:customStyle="1" w:styleId="Heading5Char">
    <w:name w:val="Heading 5 Char"/>
    <w:link w:val="Heading5"/>
    <w:rsid w:val="001B64C5"/>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1B64C5"/>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1B64C5"/>
    <w:rPr>
      <w:rFonts w:ascii="Times New Roman" w:eastAsia="Times New Roman" w:hAnsi="Times New Roman" w:cs="Times New Roman"/>
      <w:sz w:val="24"/>
      <w:szCs w:val="24"/>
      <w:lang w:val="x-none" w:eastAsia="x-none"/>
    </w:rPr>
  </w:style>
  <w:style w:type="character" w:customStyle="1" w:styleId="Heading8Char">
    <w:name w:val="Heading 8 Char"/>
    <w:link w:val="Heading8"/>
    <w:rsid w:val="001B64C5"/>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1B64C5"/>
    <w:rPr>
      <w:rFonts w:ascii="Arial" w:eastAsia="Times New Roman" w:hAnsi="Arial" w:cs="Times New Roman"/>
      <w:sz w:val="22"/>
      <w:szCs w:val="22"/>
      <w:lang w:val="x-none" w:eastAsia="x-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line="180" w:lineRule="auto"/>
      <w:ind w:firstLine="240"/>
    </w:pPr>
    <w:rPr>
      <w:rFonts w:ascii="Times New Roman" w:eastAsia="Times New Roman" w:hAnsi="Times New Roman" w:cs="Times New Roman"/>
      <w:color w:val="auto"/>
      <w:sz w:val="20"/>
      <w:szCs w:val="20"/>
      <w:lang w:val="x-none" w:eastAsia="x-none" w:bidi="ar-SA"/>
    </w:rPr>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color w:val="auto"/>
      <w:sz w:val="20"/>
      <w:szCs w:val="20"/>
      <w:lang w:val="x-none" w:eastAsia="x-none" w:bidi="ar-SA"/>
    </w:rPr>
  </w:style>
  <w:style w:type="character" w:customStyle="1" w:styleId="Bodytext4">
    <w:name w:val="Body text (4)_"/>
    <w:link w:val="Bodytext40"/>
    <w:rPr>
      <w:rFonts w:ascii="Arial" w:eastAsia="Arial" w:hAnsi="Arial" w:cs="Arial"/>
      <w:b/>
      <w:bCs/>
      <w:i w:val="0"/>
      <w:iCs w:val="0"/>
      <w:smallCaps w:val="0"/>
      <w:strike w:val="0"/>
      <w:sz w:val="36"/>
      <w:szCs w:val="36"/>
      <w:u w:val="none"/>
    </w:rPr>
  </w:style>
  <w:style w:type="paragraph" w:customStyle="1" w:styleId="Bodytext40">
    <w:name w:val="Body text (4)"/>
    <w:basedOn w:val="Normal"/>
    <w:link w:val="Bodytext4"/>
    <w:pPr>
      <w:shd w:val="clear" w:color="auto" w:fill="FFFFFF"/>
      <w:jc w:val="center"/>
    </w:pPr>
    <w:rPr>
      <w:rFonts w:ascii="Arial" w:eastAsia="Arial" w:hAnsi="Arial" w:cs="Times New Roman"/>
      <w:b/>
      <w:bCs/>
      <w:color w:val="auto"/>
      <w:sz w:val="36"/>
      <w:szCs w:val="36"/>
      <w:lang w:val="x-none" w:eastAsia="x-none" w:bidi="ar-SA"/>
    </w:rPr>
  </w:style>
  <w:style w:type="character" w:customStyle="1" w:styleId="Heading10">
    <w:name w:val="Heading #1_"/>
    <w:link w:val="Heading11"/>
    <w:rPr>
      <w:rFonts w:ascii="Arial" w:eastAsia="Arial" w:hAnsi="Arial" w:cs="Arial"/>
      <w:b/>
      <w:bCs/>
      <w:i w:val="0"/>
      <w:iCs w:val="0"/>
      <w:smallCaps w:val="0"/>
      <w:strike w:val="0"/>
      <w:sz w:val="52"/>
      <w:szCs w:val="52"/>
      <w:u w:val="none"/>
    </w:rPr>
  </w:style>
  <w:style w:type="paragraph" w:customStyle="1" w:styleId="Heading11">
    <w:name w:val="Heading #1"/>
    <w:basedOn w:val="Normal"/>
    <w:link w:val="Heading10"/>
    <w:pPr>
      <w:shd w:val="clear" w:color="auto" w:fill="FFFFFF"/>
      <w:jc w:val="center"/>
      <w:outlineLvl w:val="0"/>
    </w:pPr>
    <w:rPr>
      <w:rFonts w:ascii="Arial" w:eastAsia="Arial" w:hAnsi="Arial" w:cs="Times New Roman"/>
      <w:b/>
      <w:bCs/>
      <w:color w:val="auto"/>
      <w:sz w:val="52"/>
      <w:szCs w:val="52"/>
      <w:lang w:val="x-none" w:eastAsia="x-none" w:bidi="ar-SA"/>
    </w:rPr>
  </w:style>
  <w:style w:type="character" w:customStyle="1" w:styleId="Bodytext3">
    <w:name w:val="Body text (3)_"/>
    <w:link w:val="Bodytext30"/>
    <w:rPr>
      <w:rFonts w:ascii="Arial" w:eastAsia="Arial" w:hAnsi="Arial" w:cs="Arial"/>
      <w:b/>
      <w:bCs/>
      <w:i w:val="0"/>
      <w:iCs w:val="0"/>
      <w:smallCaps w:val="0"/>
      <w:strike w:val="0"/>
      <w:sz w:val="32"/>
      <w:szCs w:val="32"/>
      <w:u w:val="none"/>
    </w:rPr>
  </w:style>
  <w:style w:type="paragraph" w:customStyle="1" w:styleId="Bodytext30">
    <w:name w:val="Body text (3)"/>
    <w:basedOn w:val="Normal"/>
    <w:link w:val="Bodytext3"/>
    <w:pPr>
      <w:shd w:val="clear" w:color="auto" w:fill="FFFFFF"/>
    </w:pPr>
    <w:rPr>
      <w:rFonts w:ascii="Arial" w:eastAsia="Arial" w:hAnsi="Arial" w:cs="Times New Roman"/>
      <w:b/>
      <w:bCs/>
      <w:color w:val="auto"/>
      <w:sz w:val="32"/>
      <w:szCs w:val="32"/>
      <w:lang w:val="x-none" w:eastAsia="x-none" w:bidi="ar-SA"/>
    </w:rPr>
  </w:style>
  <w:style w:type="character" w:customStyle="1" w:styleId="Heading20">
    <w:name w:val="Heading #2_"/>
    <w:link w:val="Heading21"/>
    <w:rPr>
      <w:rFonts w:ascii="Arial" w:eastAsia="Arial" w:hAnsi="Arial" w:cs="Arial"/>
      <w:b/>
      <w:bCs/>
      <w:i w:val="0"/>
      <w:iCs w:val="0"/>
      <w:smallCaps w:val="0"/>
      <w:strike w:val="0"/>
      <w:sz w:val="44"/>
      <w:szCs w:val="44"/>
      <w:u w:val="none"/>
    </w:rPr>
  </w:style>
  <w:style w:type="paragraph" w:customStyle="1" w:styleId="Heading21">
    <w:name w:val="Heading #2"/>
    <w:basedOn w:val="Normal"/>
    <w:link w:val="Heading20"/>
    <w:pPr>
      <w:shd w:val="clear" w:color="auto" w:fill="FFFFFF"/>
      <w:jc w:val="center"/>
      <w:outlineLvl w:val="1"/>
    </w:pPr>
    <w:rPr>
      <w:rFonts w:ascii="Arial" w:eastAsia="Arial" w:hAnsi="Arial" w:cs="Times New Roman"/>
      <w:b/>
      <w:bCs/>
      <w:color w:val="auto"/>
      <w:sz w:val="44"/>
      <w:szCs w:val="44"/>
      <w:lang w:val="x-none" w:eastAsia="x-none" w:bidi="ar-SA"/>
    </w:rPr>
  </w:style>
  <w:style w:type="character" w:customStyle="1" w:styleId="Heading30">
    <w:name w:val="Heading #3_"/>
    <w:link w:val="Heading31"/>
    <w:rPr>
      <w:rFonts w:ascii="Times New Roman" w:eastAsia="Times New Roman" w:hAnsi="Times New Roman" w:cs="Times New Roman"/>
      <w:b/>
      <w:bCs/>
      <w:i w:val="0"/>
      <w:iCs w:val="0"/>
      <w:smallCaps w:val="0"/>
      <w:strike w:val="0"/>
      <w:sz w:val="28"/>
      <w:szCs w:val="28"/>
      <w:u w:val="none"/>
    </w:rPr>
  </w:style>
  <w:style w:type="paragraph" w:customStyle="1" w:styleId="Heading31">
    <w:name w:val="Heading #3"/>
    <w:basedOn w:val="Normal"/>
    <w:link w:val="Heading30"/>
    <w:pPr>
      <w:shd w:val="clear" w:color="auto" w:fill="FFFFFF"/>
      <w:outlineLvl w:val="2"/>
    </w:pPr>
    <w:rPr>
      <w:rFonts w:ascii="Times New Roman" w:eastAsia="Times New Roman" w:hAnsi="Times New Roman" w:cs="Times New Roman"/>
      <w:b/>
      <w:bCs/>
      <w:color w:val="auto"/>
      <w:sz w:val="28"/>
      <w:szCs w:val="28"/>
      <w:lang w:val="x-none" w:eastAsia="x-none" w:bidi="ar-SA"/>
    </w:rPr>
  </w:style>
  <w:style w:type="character" w:customStyle="1" w:styleId="Tableofcontents">
    <w:name w:val="Table of contents_"/>
    <w:link w:val="Tableofcontents0"/>
    <w:rPr>
      <w:rFonts w:ascii="Times New Roman" w:eastAsia="Times New Roman" w:hAnsi="Times New Roman" w:cs="Times New Roman"/>
      <w:b w:val="0"/>
      <w:bCs w:val="0"/>
      <w:i w:val="0"/>
      <w:iCs w:val="0"/>
      <w:smallCaps w:val="0"/>
      <w:strike w:val="0"/>
      <w:u w:val="none"/>
    </w:rPr>
  </w:style>
  <w:style w:type="paragraph" w:customStyle="1" w:styleId="Tableofcontents0">
    <w:name w:val="Table of contents"/>
    <w:basedOn w:val="Normal"/>
    <w:link w:val="Tableofcontents"/>
    <w:pPr>
      <w:shd w:val="clear" w:color="auto" w:fill="FFFFFF"/>
      <w:ind w:firstLine="420"/>
    </w:pPr>
    <w:rPr>
      <w:rFonts w:ascii="Times New Roman" w:eastAsia="Times New Roman" w:hAnsi="Times New Roman" w:cs="Times New Roman"/>
      <w:color w:val="auto"/>
      <w:sz w:val="20"/>
      <w:szCs w:val="20"/>
      <w:lang w:val="x-none" w:eastAsia="x-none" w:bidi="ar-SA"/>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color w:val="auto"/>
      <w:sz w:val="20"/>
      <w:szCs w:val="20"/>
      <w:lang w:val="en-US" w:eastAsia="en-US" w:bidi="en-US"/>
    </w:rPr>
  </w:style>
  <w:style w:type="character" w:customStyle="1" w:styleId="Heading40">
    <w:name w:val="Heading #4_"/>
    <w:link w:val="Heading41"/>
    <w:rPr>
      <w:rFonts w:ascii="Times New Roman" w:eastAsia="Times New Roman" w:hAnsi="Times New Roman" w:cs="Times New Roman"/>
      <w:b/>
      <w:bCs/>
      <w:i w:val="0"/>
      <w:iCs w:val="0"/>
      <w:smallCaps w:val="0"/>
      <w:strike w:val="0"/>
      <w:u w:val="none"/>
    </w:rPr>
  </w:style>
  <w:style w:type="paragraph" w:customStyle="1" w:styleId="Heading41">
    <w:name w:val="Heading #4"/>
    <w:basedOn w:val="Normal"/>
    <w:link w:val="Heading40"/>
    <w:pPr>
      <w:shd w:val="clear" w:color="auto" w:fill="FFFFFF"/>
      <w:outlineLvl w:val="3"/>
    </w:pPr>
    <w:rPr>
      <w:rFonts w:ascii="Times New Roman" w:eastAsia="Times New Roman" w:hAnsi="Times New Roman" w:cs="Times New Roman"/>
      <w:b/>
      <w:bCs/>
      <w:color w:val="auto"/>
      <w:sz w:val="20"/>
      <w:szCs w:val="20"/>
      <w:lang w:val="x-none" w:eastAsia="x-none" w:bidi="ar-SA"/>
    </w:rPr>
  </w:style>
  <w:style w:type="character" w:customStyle="1" w:styleId="Tablecaption">
    <w:name w:val="Table caption_"/>
    <w:link w:val="Tablecaption0"/>
    <w:rPr>
      <w:rFonts w:ascii="Times New Roman" w:eastAsia="Times New Roman" w:hAnsi="Times New Roman" w:cs="Times New Roman"/>
      <w:b w:val="0"/>
      <w:bCs w:val="0"/>
      <w:i w:val="0"/>
      <w:iCs w:val="0"/>
      <w:smallCaps w:val="0"/>
      <w:strike w:val="0"/>
      <w:sz w:val="20"/>
      <w:szCs w:val="20"/>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color w:val="auto"/>
      <w:sz w:val="20"/>
      <w:szCs w:val="20"/>
      <w:lang w:val="x-none" w:eastAsia="x-none" w:bidi="ar-SA"/>
    </w:rPr>
  </w:style>
  <w:style w:type="character" w:customStyle="1" w:styleId="Other">
    <w:name w:val="Other_"/>
    <w:link w:val="Other0"/>
    <w:rPr>
      <w:rFonts w:ascii="Times New Roman" w:eastAsia="Times New Roman" w:hAnsi="Times New Roman" w:cs="Times New Roman"/>
      <w:b w:val="0"/>
      <w:bCs w:val="0"/>
      <w:i w:val="0"/>
      <w:iCs w:val="0"/>
      <w:smallCaps w:val="0"/>
      <w:strike w:val="0"/>
      <w:u w:val="none"/>
    </w:rPr>
  </w:style>
  <w:style w:type="paragraph" w:customStyle="1" w:styleId="Other0">
    <w:name w:val="Other"/>
    <w:basedOn w:val="Normal"/>
    <w:link w:val="Other"/>
    <w:pPr>
      <w:shd w:val="clear" w:color="auto" w:fill="FFFFFF"/>
      <w:ind w:firstLine="400"/>
    </w:pPr>
    <w:rPr>
      <w:rFonts w:ascii="Times New Roman" w:eastAsia="Times New Roman" w:hAnsi="Times New Roman" w:cs="Times New Roman"/>
      <w:color w:val="auto"/>
      <w:sz w:val="20"/>
      <w:szCs w:val="20"/>
      <w:lang w:val="x-none" w:eastAsia="x-none" w:bidi="ar-SA"/>
    </w:rPr>
  </w:style>
  <w:style w:type="character" w:customStyle="1" w:styleId="Bodytext5">
    <w:name w:val="Body text (5)_"/>
    <w:link w:val="Bodytext50"/>
    <w:rPr>
      <w:rFonts w:ascii="Courier New" w:eastAsia="Courier New" w:hAnsi="Courier New" w:cs="Courier New"/>
      <w:b w:val="0"/>
      <w:bCs w:val="0"/>
      <w:i w:val="0"/>
      <w:iCs w:val="0"/>
      <w:smallCaps w:val="0"/>
      <w:strike w:val="0"/>
      <w:u w:val="none"/>
    </w:rPr>
  </w:style>
  <w:style w:type="paragraph" w:customStyle="1" w:styleId="Bodytext50">
    <w:name w:val="Body text (5)"/>
    <w:basedOn w:val="Normal"/>
    <w:link w:val="Bodytext5"/>
    <w:pPr>
      <w:shd w:val="clear" w:color="auto" w:fill="FFFFFF"/>
      <w:ind w:left="1080"/>
    </w:pPr>
    <w:rPr>
      <w:rFonts w:ascii="Courier New" w:eastAsia="Courier New" w:hAnsi="Courier New" w:cs="Times New Roman"/>
      <w:color w:val="auto"/>
      <w:sz w:val="20"/>
      <w:szCs w:val="20"/>
      <w:lang w:val="x-none" w:eastAsia="x-none" w:bidi="ar-SA"/>
    </w:rPr>
  </w:style>
  <w:style w:type="paragraph" w:styleId="Footer">
    <w:name w:val="footer"/>
    <w:basedOn w:val="Normal"/>
    <w:link w:val="FooterChar"/>
    <w:uiPriority w:val="99"/>
    <w:unhideWhenUsed/>
    <w:rsid w:val="004D42C7"/>
    <w:pPr>
      <w:tabs>
        <w:tab w:val="center" w:pos="4513"/>
        <w:tab w:val="right" w:pos="9026"/>
      </w:tabs>
    </w:pPr>
    <w:rPr>
      <w:rFonts w:cs="Times New Roman"/>
      <w:sz w:val="20"/>
      <w:szCs w:val="20"/>
      <w:lang w:val="x-none" w:eastAsia="x-none" w:bidi="ar-SA"/>
    </w:rPr>
  </w:style>
  <w:style w:type="character" w:customStyle="1" w:styleId="FooterChar">
    <w:name w:val="Footer Char"/>
    <w:link w:val="Footer"/>
    <w:uiPriority w:val="99"/>
    <w:rsid w:val="004D42C7"/>
    <w:rPr>
      <w:color w:val="000000"/>
    </w:rPr>
  </w:style>
  <w:style w:type="character" w:styleId="CommentReference">
    <w:name w:val="annotation reference"/>
    <w:uiPriority w:val="99"/>
    <w:semiHidden/>
    <w:qFormat/>
    <w:rsid w:val="001B64C5"/>
    <w:rPr>
      <w:rFonts w:cs="Times New Roman"/>
      <w:sz w:val="16"/>
    </w:rPr>
  </w:style>
  <w:style w:type="paragraph" w:customStyle="1" w:styleId="ListBulletNoSpace">
    <w:name w:val="List Bullet NoSpace"/>
    <w:basedOn w:val="ListBullet"/>
    <w:link w:val="ListBulletNoSpaceChar"/>
    <w:uiPriority w:val="99"/>
    <w:qFormat/>
    <w:rsid w:val="001B64C5"/>
    <w:pPr>
      <w:widowControl/>
      <w:numPr>
        <w:numId w:val="0"/>
      </w:numPr>
      <w:tabs>
        <w:tab w:val="left" w:pos="425"/>
      </w:tabs>
      <w:spacing w:after="200" w:line="270" w:lineRule="atLeast"/>
      <w:ind w:left="425" w:hanging="425"/>
      <w:contextualSpacing w:val="0"/>
    </w:pPr>
    <w:rPr>
      <w:rFonts w:ascii="Times New Roman" w:eastAsia="Calibri" w:hAnsi="Times New Roman" w:cs="Times New Roman"/>
      <w:color w:val="auto"/>
      <w:sz w:val="20"/>
      <w:szCs w:val="20"/>
      <w:lang w:val="en-GB" w:eastAsia="da-DK" w:bidi="ar-SA"/>
    </w:rPr>
  </w:style>
  <w:style w:type="paragraph" w:styleId="ListBullet">
    <w:name w:val="List Bullet"/>
    <w:basedOn w:val="Normal"/>
    <w:uiPriority w:val="99"/>
    <w:semiHidden/>
    <w:unhideWhenUsed/>
    <w:rsid w:val="001B64C5"/>
    <w:pPr>
      <w:numPr>
        <w:numId w:val="2"/>
      </w:numPr>
      <w:contextualSpacing/>
    </w:pPr>
  </w:style>
  <w:style w:type="character" w:customStyle="1" w:styleId="ListBulletNoSpaceChar">
    <w:name w:val="List Bullet NoSpace Char"/>
    <w:link w:val="ListBulletNoSpace"/>
    <w:uiPriority w:val="99"/>
    <w:qFormat/>
    <w:locked/>
    <w:rsid w:val="001B64C5"/>
    <w:rPr>
      <w:rFonts w:ascii="Times New Roman" w:eastAsia="Calibri" w:hAnsi="Times New Roman" w:cs="Times New Roman"/>
      <w:sz w:val="20"/>
      <w:szCs w:val="20"/>
      <w:lang w:val="en-GB" w:eastAsia="da-DK" w:bidi="ar-SA"/>
    </w:rPr>
  </w:style>
  <w:style w:type="character" w:customStyle="1" w:styleId="TEKSTASChar">
    <w:name w:val="TEKSTAS Char"/>
    <w:link w:val="TEKSTAS"/>
    <w:uiPriority w:val="99"/>
    <w:qFormat/>
    <w:locked/>
    <w:rsid w:val="001B64C5"/>
  </w:style>
  <w:style w:type="paragraph" w:customStyle="1" w:styleId="TEKSTAS">
    <w:name w:val="TEKSTAS"/>
    <w:basedOn w:val="Normal"/>
    <w:link w:val="TEKSTASChar"/>
    <w:uiPriority w:val="99"/>
    <w:qFormat/>
    <w:rsid w:val="001B64C5"/>
    <w:pPr>
      <w:widowControl/>
      <w:snapToGrid w:val="0"/>
      <w:spacing w:after="200" w:line="276" w:lineRule="auto"/>
      <w:ind w:firstLine="312"/>
      <w:jc w:val="both"/>
    </w:pPr>
    <w:rPr>
      <w:color w:val="auto"/>
    </w:rPr>
  </w:style>
  <w:style w:type="paragraph" w:styleId="CommentText">
    <w:name w:val="annotation text"/>
    <w:basedOn w:val="Normal"/>
    <w:link w:val="CommentTextChar"/>
    <w:uiPriority w:val="99"/>
    <w:unhideWhenUsed/>
    <w:rsid w:val="00EB0009"/>
    <w:rPr>
      <w:rFonts w:cs="Times New Roman"/>
      <w:sz w:val="20"/>
      <w:szCs w:val="20"/>
      <w:lang w:val="x-none" w:eastAsia="x-none" w:bidi="ar-SA"/>
    </w:rPr>
  </w:style>
  <w:style w:type="character" w:customStyle="1" w:styleId="CommentTextChar">
    <w:name w:val="Comment Text Char"/>
    <w:link w:val="CommentText"/>
    <w:uiPriority w:val="99"/>
    <w:rsid w:val="00EB0009"/>
    <w:rPr>
      <w:color w:val="000000"/>
      <w:sz w:val="20"/>
      <w:szCs w:val="20"/>
    </w:rPr>
  </w:style>
  <w:style w:type="paragraph" w:styleId="CommentSubject">
    <w:name w:val="annotation subject"/>
    <w:basedOn w:val="CommentText"/>
    <w:next w:val="CommentText"/>
    <w:link w:val="CommentSubjectChar"/>
    <w:uiPriority w:val="99"/>
    <w:semiHidden/>
    <w:unhideWhenUsed/>
    <w:rsid w:val="00EB0009"/>
    <w:rPr>
      <w:b/>
      <w:bCs/>
    </w:rPr>
  </w:style>
  <w:style w:type="character" w:customStyle="1" w:styleId="CommentSubjectChar">
    <w:name w:val="Comment Subject Char"/>
    <w:link w:val="CommentSubject"/>
    <w:uiPriority w:val="99"/>
    <w:semiHidden/>
    <w:rsid w:val="00EB0009"/>
    <w:rPr>
      <w:b/>
      <w:bCs/>
      <w:color w:val="000000"/>
      <w:sz w:val="20"/>
      <w:szCs w:val="20"/>
    </w:rPr>
  </w:style>
  <w:style w:type="paragraph" w:styleId="NormalWeb">
    <w:name w:val="Normal (Web)"/>
    <w:basedOn w:val="Normal"/>
    <w:uiPriority w:val="99"/>
    <w:qFormat/>
    <w:rsid w:val="006479BA"/>
    <w:pPr>
      <w:widowControl/>
      <w:spacing w:before="100" w:beforeAutospacing="1" w:after="119"/>
    </w:pPr>
    <w:rPr>
      <w:rFonts w:ascii="Times New Roman" w:eastAsia="Times New Roman" w:hAnsi="Times New Roman" w:cs="Times New Roman"/>
      <w:color w:val="auto"/>
      <w:lang w:bidi="ar-SA"/>
    </w:rPr>
  </w:style>
  <w:style w:type="character" w:styleId="Hyperlink">
    <w:name w:val="Hyperlink"/>
    <w:uiPriority w:val="99"/>
    <w:qFormat/>
    <w:rsid w:val="005475F9"/>
    <w:rPr>
      <w:rFonts w:cs="Times New Roman"/>
      <w:color w:val="0000FF"/>
      <w:u w:val="single"/>
    </w:rPr>
  </w:style>
  <w:style w:type="paragraph" w:customStyle="1" w:styleId="Default">
    <w:name w:val="Default"/>
    <w:qFormat/>
    <w:rsid w:val="005475F9"/>
    <w:pPr>
      <w:autoSpaceDE w:val="0"/>
      <w:autoSpaceDN w:val="0"/>
      <w:adjustRightInd w:val="0"/>
      <w:spacing w:after="200" w:line="276" w:lineRule="auto"/>
    </w:pPr>
    <w:rPr>
      <w:rFonts w:ascii="Times New Roman" w:eastAsia="Times New Roman" w:hAnsi="Times New Roman" w:cs="Times New Roman"/>
      <w:color w:val="000000"/>
      <w:sz w:val="24"/>
      <w:szCs w:val="24"/>
      <w:lang w:val="lt-LT" w:eastAsia="lt-LT"/>
    </w:rPr>
  </w:style>
  <w:style w:type="paragraph" w:customStyle="1" w:styleId="Numeruotastekstas">
    <w:name w:val="Numeruotas tekstas"/>
    <w:basedOn w:val="Normal"/>
    <w:rsid w:val="0085149F"/>
    <w:pPr>
      <w:widowControl/>
      <w:tabs>
        <w:tab w:val="num" w:pos="720"/>
      </w:tabs>
      <w:suppressAutoHyphens/>
      <w:ind w:left="720" w:hanging="360"/>
      <w:jc w:val="both"/>
    </w:pPr>
    <w:rPr>
      <w:rFonts w:ascii="Times New Roman" w:eastAsia="Times New Roman" w:hAnsi="Times New Roman" w:cs="Times New Roman"/>
      <w:color w:val="auto"/>
      <w:lang w:eastAsia="ar-SA" w:bidi="ar-SA"/>
    </w:rPr>
  </w:style>
  <w:style w:type="paragraph" w:styleId="BodyText21">
    <w:name w:val="Body Text 2"/>
    <w:basedOn w:val="Normal"/>
    <w:link w:val="BodyText2Char"/>
    <w:rsid w:val="009A7867"/>
    <w:pPr>
      <w:widowControl/>
      <w:spacing w:after="120" w:line="480" w:lineRule="auto"/>
    </w:pPr>
    <w:rPr>
      <w:rFonts w:ascii="Times New Roman" w:eastAsia="Times New Roman" w:hAnsi="Times New Roman" w:cs="Times New Roman"/>
      <w:color w:val="auto"/>
      <w:sz w:val="20"/>
      <w:szCs w:val="20"/>
      <w:lang w:val="x-none" w:eastAsia="x-none" w:bidi="ar-SA"/>
    </w:rPr>
  </w:style>
  <w:style w:type="character" w:customStyle="1" w:styleId="BodyText2Char">
    <w:name w:val="Body Text 2 Char"/>
    <w:link w:val="BodyText21"/>
    <w:rsid w:val="009A7867"/>
    <w:rPr>
      <w:rFonts w:ascii="Times New Roman" w:eastAsia="Times New Roman" w:hAnsi="Times New Roman" w:cs="Times New Roman"/>
      <w:lang w:val="x-none" w:eastAsia="x-none" w:bidi="ar-SA"/>
    </w:rPr>
  </w:style>
  <w:style w:type="paragraph" w:styleId="ListParagraph">
    <w:name w:val="List Paragraph"/>
    <w:basedOn w:val="Normal"/>
    <w:uiPriority w:val="1"/>
    <w:qFormat/>
    <w:rsid w:val="00D344A4"/>
    <w:pPr>
      <w:widowControl/>
      <w:numPr>
        <w:numId w:val="5"/>
      </w:numPr>
    </w:pPr>
    <w:rPr>
      <w:rFonts w:ascii="Times New Roman" w:eastAsia="Times New Roman" w:hAnsi="Times New Roman" w:cs="Times New Roman"/>
      <w:color w:val="auto"/>
      <w:lang w:val="en-US" w:eastAsia="en-US" w:bidi="ar-SA"/>
    </w:rPr>
  </w:style>
  <w:style w:type="paragraph" w:customStyle="1" w:styleId="centrbold">
    <w:name w:val="centrbold"/>
    <w:basedOn w:val="Normal"/>
    <w:qFormat/>
    <w:rsid w:val="00CC2B82"/>
    <w:pPr>
      <w:widowControl/>
      <w:spacing w:before="100" w:beforeAutospacing="1" w:after="100" w:afterAutospacing="1" w:line="276" w:lineRule="auto"/>
    </w:pPr>
    <w:rPr>
      <w:rFonts w:ascii="Times New Roman" w:eastAsia="Times New Roman" w:hAnsi="Times New Roman" w:cs="Times New Roman"/>
      <w:color w:val="auto"/>
      <w:lang w:bidi="ar-SA"/>
    </w:rPr>
  </w:style>
  <w:style w:type="paragraph" w:styleId="NoSpacing">
    <w:name w:val="No Spacing"/>
    <w:uiPriority w:val="99"/>
    <w:qFormat/>
    <w:rsid w:val="00CC2B82"/>
    <w:pPr>
      <w:spacing w:after="200" w:line="276" w:lineRule="auto"/>
    </w:pPr>
    <w:rPr>
      <w:rFonts w:ascii="Calibri" w:eastAsia="Times New Roman" w:hAnsi="Calibri" w:cs="Times New Roman"/>
      <w:sz w:val="22"/>
      <w:szCs w:val="22"/>
      <w:lang w:val="lt-LT" w:eastAsia="lt-LT"/>
    </w:rPr>
  </w:style>
  <w:style w:type="paragraph" w:customStyle="1" w:styleId="NoSpacing2">
    <w:name w:val="No Spacing2"/>
    <w:uiPriority w:val="99"/>
    <w:qFormat/>
    <w:rsid w:val="00CC2B82"/>
    <w:pPr>
      <w:spacing w:after="200" w:line="276" w:lineRule="auto"/>
    </w:pPr>
    <w:rPr>
      <w:rFonts w:ascii="Calibri" w:eastAsia="Times New Roman" w:hAnsi="Calibri" w:cs="Times New Roman"/>
      <w:sz w:val="22"/>
      <w:szCs w:val="22"/>
      <w:lang w:val="lt-LT" w:eastAsia="lt-LT"/>
    </w:rPr>
  </w:style>
  <w:style w:type="paragraph" w:styleId="Title">
    <w:name w:val="Title"/>
    <w:basedOn w:val="Normal"/>
    <w:next w:val="Normal"/>
    <w:link w:val="TitleChar"/>
    <w:uiPriority w:val="10"/>
    <w:qFormat/>
    <w:rsid w:val="00D95C8F"/>
    <w:pPr>
      <w:contextualSpacing/>
    </w:pPr>
    <w:rPr>
      <w:rFonts w:ascii="Calibri Light" w:eastAsia="Times New Roman" w:hAnsi="Calibri Light" w:cs="Times New Roman"/>
      <w:color w:val="auto"/>
      <w:spacing w:val="-10"/>
      <w:kern w:val="28"/>
      <w:sz w:val="56"/>
      <w:szCs w:val="56"/>
      <w:lang w:val="x-none" w:eastAsia="x-none" w:bidi="ar-SA"/>
    </w:rPr>
  </w:style>
  <w:style w:type="character" w:customStyle="1" w:styleId="TitleChar">
    <w:name w:val="Title Char"/>
    <w:link w:val="Title"/>
    <w:uiPriority w:val="10"/>
    <w:rsid w:val="00D95C8F"/>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95C8F"/>
    <w:pPr>
      <w:numPr>
        <w:ilvl w:val="1"/>
      </w:numPr>
      <w:spacing w:after="160"/>
    </w:pPr>
    <w:rPr>
      <w:rFonts w:ascii="Calibri" w:eastAsia="Times New Roman" w:hAnsi="Calibri" w:cs="Times New Roman"/>
      <w:color w:val="5A5A5A"/>
      <w:spacing w:val="15"/>
      <w:sz w:val="22"/>
      <w:szCs w:val="22"/>
      <w:lang w:val="x-none" w:eastAsia="x-none" w:bidi="ar-SA"/>
    </w:rPr>
  </w:style>
  <w:style w:type="character" w:customStyle="1" w:styleId="SubtitleChar">
    <w:name w:val="Subtitle Char"/>
    <w:link w:val="Subtitle"/>
    <w:uiPriority w:val="11"/>
    <w:rsid w:val="00D95C8F"/>
    <w:rPr>
      <w:rFonts w:ascii="Calibri" w:eastAsia="Times New Roman" w:hAnsi="Calibri" w:cs="Times New Roman"/>
      <w:color w:val="5A5A5A"/>
      <w:spacing w:val="15"/>
      <w:sz w:val="22"/>
      <w:szCs w:val="22"/>
    </w:rPr>
  </w:style>
  <w:style w:type="paragraph" w:styleId="TOCHeading">
    <w:name w:val="TOC Heading"/>
    <w:basedOn w:val="Heading1"/>
    <w:next w:val="Normal"/>
    <w:uiPriority w:val="39"/>
    <w:unhideWhenUsed/>
    <w:qFormat/>
    <w:rsid w:val="00293D65"/>
    <w:pPr>
      <w:keepLines/>
      <w:widowControl/>
      <w:numPr>
        <w:numId w:val="0"/>
      </w:numPr>
      <w:tabs>
        <w:tab w:val="clear" w:pos="9638"/>
      </w:tabs>
      <w:suppressAutoHyphens w:val="0"/>
      <w:spacing w:after="0" w:line="259" w:lineRule="auto"/>
      <w:outlineLvl w:val="9"/>
    </w:pPr>
    <w:rPr>
      <w:rFonts w:ascii="Calibri Light" w:eastAsia="Times New Roman" w:hAnsi="Calibri Light"/>
      <w:b w:val="0"/>
      <w:bCs w:val="0"/>
      <w:color w:val="2F5496"/>
      <w:lang w:val="en-US" w:eastAsia="en-US"/>
    </w:rPr>
  </w:style>
  <w:style w:type="paragraph" w:styleId="TOC1">
    <w:name w:val="toc 1"/>
    <w:basedOn w:val="Normal"/>
    <w:next w:val="Normal"/>
    <w:autoRedefine/>
    <w:uiPriority w:val="39"/>
    <w:unhideWhenUsed/>
    <w:rsid w:val="007B04C5"/>
    <w:pPr>
      <w:tabs>
        <w:tab w:val="right" w:leader="dot" w:pos="9631"/>
      </w:tabs>
      <w:spacing w:before="20" w:after="20"/>
    </w:pPr>
    <w:rPr>
      <w:rFonts w:ascii="Times New Roman" w:hAnsi="Times New Roman"/>
      <w:sz w:val="22"/>
    </w:rPr>
  </w:style>
  <w:style w:type="paragraph" w:styleId="TOC2">
    <w:name w:val="toc 2"/>
    <w:basedOn w:val="Normal"/>
    <w:next w:val="Normal"/>
    <w:autoRedefine/>
    <w:uiPriority w:val="39"/>
    <w:unhideWhenUsed/>
    <w:rsid w:val="00E178CF"/>
    <w:pPr>
      <w:spacing w:before="20" w:after="20"/>
      <w:ind w:left="238"/>
    </w:pPr>
    <w:rPr>
      <w:rFonts w:ascii="Times New Roman" w:hAnsi="Times New Roman"/>
      <w:sz w:val="22"/>
    </w:rPr>
  </w:style>
  <w:style w:type="paragraph" w:styleId="TOC3">
    <w:name w:val="toc 3"/>
    <w:basedOn w:val="Normal"/>
    <w:next w:val="Normal"/>
    <w:autoRedefine/>
    <w:uiPriority w:val="39"/>
    <w:unhideWhenUsed/>
    <w:rsid w:val="00E178CF"/>
    <w:pPr>
      <w:spacing w:before="20" w:after="20"/>
      <w:ind w:left="482"/>
    </w:pPr>
    <w:rPr>
      <w:rFonts w:ascii="Times New Roman" w:hAnsi="Times New Roman"/>
      <w:sz w:val="22"/>
    </w:rPr>
  </w:style>
  <w:style w:type="paragraph" w:styleId="TOC4">
    <w:name w:val="toc 4"/>
    <w:basedOn w:val="Normal"/>
    <w:next w:val="Normal"/>
    <w:autoRedefine/>
    <w:uiPriority w:val="39"/>
    <w:unhideWhenUsed/>
    <w:rsid w:val="00757295"/>
    <w:pPr>
      <w:widowControl/>
      <w:spacing w:after="100" w:line="259" w:lineRule="auto"/>
      <w:ind w:left="660"/>
    </w:pPr>
    <w:rPr>
      <w:rFonts w:ascii="Calibri" w:eastAsia="Times New Roman" w:hAnsi="Calibri" w:cs="Times New Roman"/>
      <w:color w:val="auto"/>
      <w:sz w:val="22"/>
      <w:szCs w:val="22"/>
      <w:lang w:bidi="ar-SA"/>
    </w:rPr>
  </w:style>
  <w:style w:type="paragraph" w:styleId="TOC5">
    <w:name w:val="toc 5"/>
    <w:basedOn w:val="Normal"/>
    <w:next w:val="Normal"/>
    <w:autoRedefine/>
    <w:uiPriority w:val="39"/>
    <w:unhideWhenUsed/>
    <w:rsid w:val="00757295"/>
    <w:pPr>
      <w:widowControl/>
      <w:spacing w:after="100" w:line="259" w:lineRule="auto"/>
      <w:ind w:left="880"/>
    </w:pPr>
    <w:rPr>
      <w:rFonts w:ascii="Calibri" w:eastAsia="Times New Roman" w:hAnsi="Calibri" w:cs="Times New Roman"/>
      <w:color w:val="auto"/>
      <w:sz w:val="22"/>
      <w:szCs w:val="22"/>
      <w:lang w:bidi="ar-SA"/>
    </w:rPr>
  </w:style>
  <w:style w:type="paragraph" w:styleId="TOC6">
    <w:name w:val="toc 6"/>
    <w:basedOn w:val="Normal"/>
    <w:next w:val="Normal"/>
    <w:autoRedefine/>
    <w:uiPriority w:val="39"/>
    <w:unhideWhenUsed/>
    <w:rsid w:val="00757295"/>
    <w:pPr>
      <w:widowControl/>
      <w:spacing w:after="100" w:line="259" w:lineRule="auto"/>
      <w:ind w:left="1100"/>
    </w:pPr>
    <w:rPr>
      <w:rFonts w:ascii="Calibri" w:eastAsia="Times New Roman" w:hAnsi="Calibri" w:cs="Times New Roman"/>
      <w:color w:val="auto"/>
      <w:sz w:val="22"/>
      <w:szCs w:val="22"/>
      <w:lang w:bidi="ar-SA"/>
    </w:rPr>
  </w:style>
  <w:style w:type="paragraph" w:styleId="TOC7">
    <w:name w:val="toc 7"/>
    <w:basedOn w:val="Normal"/>
    <w:next w:val="Normal"/>
    <w:autoRedefine/>
    <w:uiPriority w:val="39"/>
    <w:unhideWhenUsed/>
    <w:rsid w:val="00757295"/>
    <w:pPr>
      <w:widowControl/>
      <w:spacing w:after="100" w:line="259" w:lineRule="auto"/>
      <w:ind w:left="1320"/>
    </w:pPr>
    <w:rPr>
      <w:rFonts w:ascii="Calibri" w:eastAsia="Times New Roman" w:hAnsi="Calibri" w:cs="Times New Roman"/>
      <w:color w:val="auto"/>
      <w:sz w:val="22"/>
      <w:szCs w:val="22"/>
      <w:lang w:bidi="ar-SA"/>
    </w:rPr>
  </w:style>
  <w:style w:type="paragraph" w:styleId="TOC8">
    <w:name w:val="toc 8"/>
    <w:basedOn w:val="Normal"/>
    <w:next w:val="Normal"/>
    <w:autoRedefine/>
    <w:uiPriority w:val="39"/>
    <w:unhideWhenUsed/>
    <w:rsid w:val="00757295"/>
    <w:pPr>
      <w:widowControl/>
      <w:spacing w:after="100" w:line="259" w:lineRule="auto"/>
      <w:ind w:left="1540"/>
    </w:pPr>
    <w:rPr>
      <w:rFonts w:ascii="Calibri" w:eastAsia="Times New Roman" w:hAnsi="Calibri" w:cs="Times New Roman"/>
      <w:color w:val="auto"/>
      <w:sz w:val="22"/>
      <w:szCs w:val="22"/>
      <w:lang w:bidi="ar-SA"/>
    </w:rPr>
  </w:style>
  <w:style w:type="paragraph" w:styleId="TOC9">
    <w:name w:val="toc 9"/>
    <w:basedOn w:val="Normal"/>
    <w:next w:val="Normal"/>
    <w:autoRedefine/>
    <w:uiPriority w:val="39"/>
    <w:unhideWhenUsed/>
    <w:rsid w:val="00757295"/>
    <w:pPr>
      <w:widowControl/>
      <w:spacing w:after="100" w:line="259" w:lineRule="auto"/>
      <w:ind w:left="1760"/>
    </w:pPr>
    <w:rPr>
      <w:rFonts w:ascii="Calibri" w:eastAsia="Times New Roman" w:hAnsi="Calibri" w:cs="Times New Roman"/>
      <w:color w:val="auto"/>
      <w:sz w:val="22"/>
      <w:szCs w:val="22"/>
      <w:lang w:bidi="ar-SA"/>
    </w:rPr>
  </w:style>
  <w:style w:type="character" w:customStyle="1" w:styleId="UnresolvedMention1">
    <w:name w:val="Unresolved Mention1"/>
    <w:uiPriority w:val="99"/>
    <w:semiHidden/>
    <w:unhideWhenUsed/>
    <w:rsid w:val="00757295"/>
    <w:rPr>
      <w:color w:val="605E5C"/>
      <w:shd w:val="clear" w:color="auto" w:fill="E1DFDD"/>
    </w:rPr>
  </w:style>
  <w:style w:type="paragraph" w:styleId="BodyTextIndent2">
    <w:name w:val="Body Text Indent 2"/>
    <w:basedOn w:val="Normal"/>
    <w:link w:val="BodyTextIndent2Char"/>
    <w:rsid w:val="000203FB"/>
    <w:pPr>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x-none" w:bidi="ar-SA"/>
    </w:rPr>
  </w:style>
  <w:style w:type="character" w:customStyle="1" w:styleId="BodyTextIndent2Char">
    <w:name w:val="Body Text Indent 2 Char"/>
    <w:link w:val="BodyTextIndent2"/>
    <w:rsid w:val="000203FB"/>
    <w:rPr>
      <w:rFonts w:ascii="Times New Roman" w:eastAsia="Times New Roman" w:hAnsi="Times New Roman" w:cs="Times New Roman"/>
      <w:sz w:val="20"/>
      <w:szCs w:val="20"/>
      <w:lang w:bidi="ar-SA"/>
    </w:rPr>
  </w:style>
  <w:style w:type="paragraph" w:styleId="ListNumber">
    <w:name w:val="List Number"/>
    <w:basedOn w:val="Normal"/>
    <w:rsid w:val="006E11A6"/>
    <w:pPr>
      <w:autoSpaceDE w:val="0"/>
      <w:autoSpaceDN w:val="0"/>
      <w:adjustRightInd w:val="0"/>
    </w:pPr>
    <w:rPr>
      <w:rFonts w:ascii="Times New Roman" w:eastAsia="Times New Roman" w:hAnsi="Times New Roman" w:cs="Times New Roman"/>
      <w:color w:val="auto"/>
      <w:sz w:val="20"/>
      <w:szCs w:val="20"/>
      <w:lang w:bidi="ar-SA"/>
    </w:rPr>
  </w:style>
  <w:style w:type="paragraph" w:styleId="Revision">
    <w:name w:val="Revision"/>
    <w:hidden/>
    <w:uiPriority w:val="99"/>
    <w:semiHidden/>
    <w:rsid w:val="0050636B"/>
    <w:rPr>
      <w:color w:val="000000"/>
      <w:sz w:val="24"/>
      <w:szCs w:val="24"/>
      <w:lang w:val="lt-LT" w:eastAsia="lt-LT" w:bidi="lt-LT"/>
    </w:rPr>
  </w:style>
  <w:style w:type="paragraph" w:styleId="ListNumber2">
    <w:name w:val="List Number 2"/>
    <w:basedOn w:val="Normal"/>
    <w:uiPriority w:val="99"/>
    <w:semiHidden/>
    <w:unhideWhenUsed/>
    <w:rsid w:val="005556CB"/>
    <w:pPr>
      <w:numPr>
        <w:numId w:val="9"/>
      </w:numPr>
      <w:contextualSpacing/>
    </w:pPr>
  </w:style>
  <w:style w:type="character" w:styleId="UnresolvedMention">
    <w:name w:val="Unresolved Mention"/>
    <w:uiPriority w:val="99"/>
    <w:semiHidden/>
    <w:unhideWhenUsed/>
    <w:rsid w:val="008D06F6"/>
    <w:rPr>
      <w:color w:val="605E5C"/>
      <w:shd w:val="clear" w:color="auto" w:fill="E1DFDD"/>
    </w:rPr>
  </w:style>
  <w:style w:type="character" w:styleId="FollowedHyperlink">
    <w:name w:val="FollowedHyperlink"/>
    <w:uiPriority w:val="99"/>
    <w:semiHidden/>
    <w:unhideWhenUsed/>
    <w:rsid w:val="008949B8"/>
    <w:rPr>
      <w:color w:val="954F72"/>
      <w:u w:val="single"/>
    </w:rPr>
  </w:style>
  <w:style w:type="table" w:styleId="TableGrid">
    <w:name w:val="Table Grid"/>
    <w:basedOn w:val="TableNormal"/>
    <w:uiPriority w:val="39"/>
    <w:rsid w:val="00B62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E6C26"/>
    <w:rPr>
      <w:b/>
      <w:bCs/>
    </w:rPr>
  </w:style>
  <w:style w:type="paragraph" w:customStyle="1" w:styleId="pavadinimas1">
    <w:name w:val="pavadinimas1"/>
    <w:basedOn w:val="Normal"/>
    <w:rsid w:val="007E6C26"/>
    <w:pPr>
      <w:widowControl/>
      <w:spacing w:before="100" w:beforeAutospacing="1" w:after="100" w:afterAutospacing="1"/>
    </w:pPr>
    <w:rPr>
      <w:rFonts w:ascii="Times New Roman" w:eastAsia="Times New Roman" w:hAnsi="Times New Roman" w:cs="Times New Roman"/>
      <w:color w:val="auto"/>
      <w:lang w:bidi="ar-SA"/>
    </w:rPr>
  </w:style>
  <w:style w:type="paragraph" w:styleId="Caption">
    <w:name w:val="caption"/>
    <w:basedOn w:val="Normal"/>
    <w:next w:val="Normal"/>
    <w:qFormat/>
    <w:rsid w:val="00EB5D3C"/>
    <w:pPr>
      <w:widowControl/>
      <w:spacing w:before="120" w:after="120"/>
    </w:pPr>
    <w:rPr>
      <w:rFonts w:ascii="Times New Roman" w:eastAsia="Times New Roman" w:hAnsi="Times New Roman" w:cs="Times New Roman"/>
      <w:bCs/>
      <w:i/>
      <w:color w:val="auto"/>
      <w:sz w:val="20"/>
      <w:szCs w:val="20"/>
      <w:lang w:val="sv-SE" w:eastAsia="sv-SE" w:bidi="ar-SA"/>
    </w:rPr>
  </w:style>
  <w:style w:type="paragraph" w:customStyle="1" w:styleId="TableParagraph">
    <w:name w:val="Table Paragraph"/>
    <w:basedOn w:val="Normal"/>
    <w:uiPriority w:val="1"/>
    <w:qFormat/>
    <w:rsid w:val="00B7530D"/>
    <w:pPr>
      <w:autoSpaceDE w:val="0"/>
      <w:autoSpaceDN w:val="0"/>
      <w:ind w:left="11"/>
      <w:jc w:val="center"/>
    </w:pPr>
    <w:rPr>
      <w:rFonts w:ascii="Times New Roman" w:eastAsia="Times New Roman" w:hAnsi="Times New Roman" w:cs="Times New Roman"/>
      <w:color w:val="auto"/>
      <w:sz w:val="22"/>
      <w:szCs w:val="22"/>
      <w:lang w:eastAsia="en-US" w:bidi="ar-SA"/>
    </w:rPr>
  </w:style>
  <w:style w:type="character" w:customStyle="1" w:styleId="fontstyle01">
    <w:name w:val="fontstyle01"/>
    <w:rsid w:val="00200ACD"/>
    <w:rPr>
      <w:rFonts w:ascii="TimesNewRomanPS-BoldMT" w:hAnsi="TimesNewRomanPS-BoldMT" w:hint="default"/>
      <w:b/>
      <w:bCs/>
      <w:i w:val="0"/>
      <w:iCs w:val="0"/>
      <w:color w:val="000000"/>
      <w:sz w:val="24"/>
      <w:szCs w:val="24"/>
    </w:rPr>
  </w:style>
  <w:style w:type="paragraph" w:customStyle="1" w:styleId="text">
    <w:name w:val="text"/>
    <w:rsid w:val="007D2164"/>
    <w:pPr>
      <w:widowControl w:val="0"/>
      <w:spacing w:before="24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494">
      <w:bodyDiv w:val="1"/>
      <w:marLeft w:val="0"/>
      <w:marRight w:val="0"/>
      <w:marTop w:val="0"/>
      <w:marBottom w:val="0"/>
      <w:divBdr>
        <w:top w:val="none" w:sz="0" w:space="0" w:color="auto"/>
        <w:left w:val="none" w:sz="0" w:space="0" w:color="auto"/>
        <w:bottom w:val="none" w:sz="0" w:space="0" w:color="auto"/>
        <w:right w:val="none" w:sz="0" w:space="0" w:color="auto"/>
      </w:divBdr>
    </w:div>
    <w:div w:id="131606501">
      <w:bodyDiv w:val="1"/>
      <w:marLeft w:val="0"/>
      <w:marRight w:val="0"/>
      <w:marTop w:val="0"/>
      <w:marBottom w:val="0"/>
      <w:divBdr>
        <w:top w:val="none" w:sz="0" w:space="0" w:color="auto"/>
        <w:left w:val="none" w:sz="0" w:space="0" w:color="auto"/>
        <w:bottom w:val="none" w:sz="0" w:space="0" w:color="auto"/>
        <w:right w:val="none" w:sz="0" w:space="0" w:color="auto"/>
      </w:divBdr>
    </w:div>
    <w:div w:id="567812932">
      <w:bodyDiv w:val="1"/>
      <w:marLeft w:val="0"/>
      <w:marRight w:val="0"/>
      <w:marTop w:val="0"/>
      <w:marBottom w:val="0"/>
      <w:divBdr>
        <w:top w:val="none" w:sz="0" w:space="0" w:color="auto"/>
        <w:left w:val="none" w:sz="0" w:space="0" w:color="auto"/>
        <w:bottom w:val="none" w:sz="0" w:space="0" w:color="auto"/>
        <w:right w:val="none" w:sz="0" w:space="0" w:color="auto"/>
      </w:divBdr>
    </w:div>
    <w:div w:id="686561560">
      <w:bodyDiv w:val="1"/>
      <w:marLeft w:val="0"/>
      <w:marRight w:val="0"/>
      <w:marTop w:val="0"/>
      <w:marBottom w:val="0"/>
      <w:divBdr>
        <w:top w:val="none" w:sz="0" w:space="0" w:color="auto"/>
        <w:left w:val="none" w:sz="0" w:space="0" w:color="auto"/>
        <w:bottom w:val="none" w:sz="0" w:space="0" w:color="auto"/>
        <w:right w:val="none" w:sz="0" w:space="0" w:color="auto"/>
      </w:divBdr>
    </w:div>
    <w:div w:id="757596326">
      <w:bodyDiv w:val="1"/>
      <w:marLeft w:val="0"/>
      <w:marRight w:val="0"/>
      <w:marTop w:val="0"/>
      <w:marBottom w:val="0"/>
      <w:divBdr>
        <w:top w:val="none" w:sz="0" w:space="0" w:color="auto"/>
        <w:left w:val="none" w:sz="0" w:space="0" w:color="auto"/>
        <w:bottom w:val="none" w:sz="0" w:space="0" w:color="auto"/>
        <w:right w:val="none" w:sz="0" w:space="0" w:color="auto"/>
      </w:divBdr>
    </w:div>
    <w:div w:id="797842604">
      <w:bodyDiv w:val="1"/>
      <w:marLeft w:val="0"/>
      <w:marRight w:val="0"/>
      <w:marTop w:val="0"/>
      <w:marBottom w:val="0"/>
      <w:divBdr>
        <w:top w:val="none" w:sz="0" w:space="0" w:color="auto"/>
        <w:left w:val="none" w:sz="0" w:space="0" w:color="auto"/>
        <w:bottom w:val="none" w:sz="0" w:space="0" w:color="auto"/>
        <w:right w:val="none" w:sz="0" w:space="0" w:color="auto"/>
      </w:divBdr>
    </w:div>
    <w:div w:id="808865871">
      <w:bodyDiv w:val="1"/>
      <w:marLeft w:val="0"/>
      <w:marRight w:val="0"/>
      <w:marTop w:val="0"/>
      <w:marBottom w:val="0"/>
      <w:divBdr>
        <w:top w:val="none" w:sz="0" w:space="0" w:color="auto"/>
        <w:left w:val="none" w:sz="0" w:space="0" w:color="auto"/>
        <w:bottom w:val="none" w:sz="0" w:space="0" w:color="auto"/>
        <w:right w:val="none" w:sz="0" w:space="0" w:color="auto"/>
      </w:divBdr>
    </w:div>
    <w:div w:id="1030181447">
      <w:bodyDiv w:val="1"/>
      <w:marLeft w:val="0"/>
      <w:marRight w:val="0"/>
      <w:marTop w:val="0"/>
      <w:marBottom w:val="0"/>
      <w:divBdr>
        <w:top w:val="none" w:sz="0" w:space="0" w:color="auto"/>
        <w:left w:val="none" w:sz="0" w:space="0" w:color="auto"/>
        <w:bottom w:val="none" w:sz="0" w:space="0" w:color="auto"/>
        <w:right w:val="none" w:sz="0" w:space="0" w:color="auto"/>
      </w:divBdr>
    </w:div>
    <w:div w:id="1160467663">
      <w:bodyDiv w:val="1"/>
      <w:marLeft w:val="0"/>
      <w:marRight w:val="0"/>
      <w:marTop w:val="0"/>
      <w:marBottom w:val="0"/>
      <w:divBdr>
        <w:top w:val="none" w:sz="0" w:space="0" w:color="auto"/>
        <w:left w:val="none" w:sz="0" w:space="0" w:color="auto"/>
        <w:bottom w:val="none" w:sz="0" w:space="0" w:color="auto"/>
        <w:right w:val="none" w:sz="0" w:space="0" w:color="auto"/>
      </w:divBdr>
    </w:div>
    <w:div w:id="1181048722">
      <w:bodyDiv w:val="1"/>
      <w:marLeft w:val="0"/>
      <w:marRight w:val="0"/>
      <w:marTop w:val="0"/>
      <w:marBottom w:val="0"/>
      <w:divBdr>
        <w:top w:val="none" w:sz="0" w:space="0" w:color="auto"/>
        <w:left w:val="none" w:sz="0" w:space="0" w:color="auto"/>
        <w:bottom w:val="none" w:sz="0" w:space="0" w:color="auto"/>
        <w:right w:val="none" w:sz="0" w:space="0" w:color="auto"/>
      </w:divBdr>
    </w:div>
    <w:div w:id="1251507089">
      <w:bodyDiv w:val="1"/>
      <w:marLeft w:val="0"/>
      <w:marRight w:val="0"/>
      <w:marTop w:val="0"/>
      <w:marBottom w:val="0"/>
      <w:divBdr>
        <w:top w:val="none" w:sz="0" w:space="0" w:color="auto"/>
        <w:left w:val="none" w:sz="0" w:space="0" w:color="auto"/>
        <w:bottom w:val="none" w:sz="0" w:space="0" w:color="auto"/>
        <w:right w:val="none" w:sz="0" w:space="0" w:color="auto"/>
      </w:divBdr>
    </w:div>
    <w:div w:id="1289241882">
      <w:bodyDiv w:val="1"/>
      <w:marLeft w:val="0"/>
      <w:marRight w:val="0"/>
      <w:marTop w:val="0"/>
      <w:marBottom w:val="0"/>
      <w:divBdr>
        <w:top w:val="none" w:sz="0" w:space="0" w:color="auto"/>
        <w:left w:val="none" w:sz="0" w:space="0" w:color="auto"/>
        <w:bottom w:val="none" w:sz="0" w:space="0" w:color="auto"/>
        <w:right w:val="none" w:sz="0" w:space="0" w:color="auto"/>
      </w:divBdr>
    </w:div>
    <w:div w:id="1453402050">
      <w:bodyDiv w:val="1"/>
      <w:marLeft w:val="0"/>
      <w:marRight w:val="0"/>
      <w:marTop w:val="0"/>
      <w:marBottom w:val="0"/>
      <w:divBdr>
        <w:top w:val="none" w:sz="0" w:space="0" w:color="auto"/>
        <w:left w:val="none" w:sz="0" w:space="0" w:color="auto"/>
        <w:bottom w:val="none" w:sz="0" w:space="0" w:color="auto"/>
        <w:right w:val="none" w:sz="0" w:space="0" w:color="auto"/>
      </w:divBdr>
    </w:div>
    <w:div w:id="1482773805">
      <w:bodyDiv w:val="1"/>
      <w:marLeft w:val="0"/>
      <w:marRight w:val="0"/>
      <w:marTop w:val="0"/>
      <w:marBottom w:val="0"/>
      <w:divBdr>
        <w:top w:val="none" w:sz="0" w:space="0" w:color="auto"/>
        <w:left w:val="none" w:sz="0" w:space="0" w:color="auto"/>
        <w:bottom w:val="none" w:sz="0" w:space="0" w:color="auto"/>
        <w:right w:val="none" w:sz="0" w:space="0" w:color="auto"/>
      </w:divBdr>
    </w:div>
    <w:div w:id="1600138807">
      <w:bodyDiv w:val="1"/>
      <w:marLeft w:val="0"/>
      <w:marRight w:val="0"/>
      <w:marTop w:val="0"/>
      <w:marBottom w:val="0"/>
      <w:divBdr>
        <w:top w:val="none" w:sz="0" w:space="0" w:color="auto"/>
        <w:left w:val="none" w:sz="0" w:space="0" w:color="auto"/>
        <w:bottom w:val="none" w:sz="0" w:space="0" w:color="auto"/>
        <w:right w:val="none" w:sz="0" w:space="0" w:color="auto"/>
      </w:divBdr>
    </w:div>
    <w:div w:id="1628967632">
      <w:bodyDiv w:val="1"/>
      <w:marLeft w:val="0"/>
      <w:marRight w:val="0"/>
      <w:marTop w:val="0"/>
      <w:marBottom w:val="0"/>
      <w:divBdr>
        <w:top w:val="none" w:sz="0" w:space="0" w:color="auto"/>
        <w:left w:val="none" w:sz="0" w:space="0" w:color="auto"/>
        <w:bottom w:val="none" w:sz="0" w:space="0" w:color="auto"/>
        <w:right w:val="none" w:sz="0" w:space="0" w:color="auto"/>
      </w:divBdr>
    </w:div>
    <w:div w:id="1811512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p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8990-1E4C-4748-87FB-1AAD9854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12095</Words>
  <Characters>68947</Characters>
  <DocSecurity>0</DocSecurity>
  <Lines>574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80881</CharactersWithSpaces>
  <SharedDoc>false</SharedDoc>
  <HLinks>
    <vt:vector size="12" baseType="variant">
      <vt:variant>
        <vt:i4>1835014</vt:i4>
      </vt:variant>
      <vt:variant>
        <vt:i4>3</vt:i4>
      </vt:variant>
      <vt:variant>
        <vt:i4>0</vt:i4>
      </vt:variant>
      <vt:variant>
        <vt:i4>5</vt:i4>
      </vt:variant>
      <vt:variant>
        <vt:lpwstr>http://www.regia.lt/</vt:lpwstr>
      </vt:variant>
      <vt:variant>
        <vt:lpwstr/>
      </vt:variant>
      <vt:variant>
        <vt:i4>7077934</vt:i4>
      </vt:variant>
      <vt:variant>
        <vt:i4>0</vt:i4>
      </vt:variant>
      <vt:variant>
        <vt:i4>0</vt:i4>
      </vt:variant>
      <vt:variant>
        <vt:i4>5</vt:i4>
      </vt:variant>
      <vt:variant>
        <vt:lpwstr>http://www.maps.lt/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2025-04-24T06:31:00Z</dcterms:created>
  <dcterms:modified xsi:type="dcterms:W3CDTF">2025-05-08T07:39:00Z</dcterms:modified>
</cp:coreProperties>
</file>