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cstheme="minorHAnsi"/>
          <w:sz w:val="22"/>
          <w:szCs w:val="22"/>
          <w:lang w:val="lt-LT"/>
        </w:rPr>
        <w:id w:val="-355667450"/>
        <w:docPartObj>
          <w:docPartGallery w:val="autotext"/>
        </w:docPartObj>
      </w:sdtPr>
      <w:sdtEndPr>
        <w:rPr>
          <w:rFonts w:cstheme="minorHAnsi"/>
          <w:sz w:val="22"/>
          <w:szCs w:val="22"/>
          <w:lang w:val="lt-LT"/>
        </w:rPr>
      </w:sdtEndPr>
      <w:sdtContent>
        <w:p w14:paraId="05C2563A">
          <w:pPr>
            <w:rPr>
              <w:rFonts w:cstheme="minorHAnsi"/>
              <w:sz w:val="22"/>
              <w:szCs w:val="22"/>
              <w:lang w:val="lt-LT"/>
            </w:rPr>
          </w:pPr>
          <w:bookmarkStart w:id="130" w:name="_GoBack"/>
          <w:r>
            <w:rPr>
              <w:rFonts w:cstheme="minorHAnsi"/>
              <w:sz w:val="22"/>
              <w:szCs w:val="22"/>
              <w:lang w:val="lt-LT"/>
            </w:rPr>
            <w:drawing>
              <wp:anchor distT="0" distB="0" distL="114300" distR="114300" simplePos="0" relativeHeight="251659264" behindDoc="1" locked="0" layoutInCell="1" allowOverlap="1">
                <wp:simplePos x="0" y="0"/>
                <wp:positionH relativeFrom="column">
                  <wp:posOffset>-1136650</wp:posOffset>
                </wp:positionH>
                <wp:positionV relativeFrom="paragraph">
                  <wp:posOffset>-736600</wp:posOffset>
                </wp:positionV>
                <wp:extent cx="7839075" cy="10241280"/>
                <wp:effectExtent l="0" t="0" r="0" b="8255"/>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žinutė&#10;&#10;Automatiškai sugeneruotas aprašym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839075" cy="10241260"/>
                        </a:xfrm>
                        <a:prstGeom prst="rect">
                          <a:avLst/>
                        </a:prstGeom>
                        <a:noFill/>
                        <a:ln>
                          <a:noFill/>
                        </a:ln>
                      </pic:spPr>
                    </pic:pic>
                  </a:graphicData>
                </a:graphic>
              </wp:anchor>
            </w:drawing>
          </w:r>
          <w:bookmarkEnd w:id="130"/>
        </w:p>
        <w:tbl>
          <w:tblPr>
            <w:tblStyle w:val="12"/>
            <w:tblpPr w:leftFromText="187" w:rightFromText="187" w:vertAnchor="page" w:horzAnchor="margin" w:tblpXSpec="center" w:tblpY="5422"/>
            <w:tblW w:w="4000" w:type="pct"/>
            <w:tblInd w:w="0" w:type="dxa"/>
            <w:tblBorders>
              <w:top w:val="none" w:color="auto" w:sz="0" w:space="0"/>
              <w:left w:val="single" w:color="4472C4" w:themeColor="accent1" w:sz="12" w:space="0"/>
              <w:bottom w:val="none" w:color="auto" w:sz="0" w:space="0"/>
              <w:right w:val="none" w:color="auto" w:sz="0" w:space="0"/>
              <w:insideH w:val="none" w:color="auto" w:sz="0" w:space="0"/>
              <w:insideV w:val="none" w:color="auto" w:sz="0" w:space="0"/>
            </w:tblBorders>
            <w:tblLayout w:type="autofit"/>
            <w:tblCellMar>
              <w:top w:w="0" w:type="dxa"/>
              <w:left w:w="144" w:type="dxa"/>
              <w:bottom w:w="0" w:type="dxa"/>
              <w:right w:w="115" w:type="dxa"/>
            </w:tblCellMar>
          </w:tblPr>
          <w:tblGrid>
            <w:gridCol w:w="8162"/>
          </w:tblGrid>
          <w:tr w14:paraId="482322E9">
            <w:tblPrEx>
              <w:tblBorders>
                <w:top w:val="none" w:color="auto" w:sz="0" w:space="0"/>
                <w:left w:val="single" w:color="4472C4" w:themeColor="accent1" w:sz="12" w:space="0"/>
                <w:bottom w:val="none" w:color="auto" w:sz="0" w:space="0"/>
                <w:right w:val="none" w:color="auto" w:sz="0" w:space="0"/>
                <w:insideH w:val="none" w:color="auto" w:sz="0" w:space="0"/>
                <w:insideV w:val="none" w:color="auto" w:sz="0" w:space="0"/>
              </w:tblBorders>
            </w:tblPrEx>
            <w:tc>
              <w:tcPr>
                <w:tcW w:w="7966" w:type="dxa"/>
                <w:tcMar>
                  <w:top w:w="216" w:type="dxa"/>
                  <w:left w:w="115" w:type="dxa"/>
                  <w:bottom w:w="216" w:type="dxa"/>
                  <w:right w:w="115" w:type="dxa"/>
                </w:tcMar>
              </w:tcPr>
              <w:p w14:paraId="0B72A4A6">
                <w:pPr>
                  <w:pStyle w:val="35"/>
                  <w:rPr>
                    <w:color w:val="2F5597" w:themeColor="accent1" w:themeShade="BF"/>
                    <w:sz w:val="56"/>
                    <w:szCs w:val="56"/>
                    <w:lang w:val="lt-LT"/>
                  </w:rPr>
                </w:pPr>
              </w:p>
            </w:tc>
          </w:tr>
          <w:tr w14:paraId="04248E04">
            <w:tblPrEx>
              <w:tblBorders>
                <w:top w:val="none" w:color="auto" w:sz="0" w:space="0"/>
                <w:left w:val="single" w:color="4472C4" w:themeColor="accent1" w:sz="12" w:space="0"/>
                <w:bottom w:val="none" w:color="auto" w:sz="0" w:space="0"/>
                <w:right w:val="none" w:color="auto" w:sz="0" w:space="0"/>
                <w:insideH w:val="none" w:color="auto" w:sz="0" w:space="0"/>
                <w:insideV w:val="none" w:color="auto" w:sz="0" w:space="0"/>
              </w:tblBorders>
              <w:tblCellMar>
                <w:top w:w="0" w:type="dxa"/>
                <w:left w:w="144" w:type="dxa"/>
                <w:bottom w:w="0" w:type="dxa"/>
                <w:right w:w="115" w:type="dxa"/>
              </w:tblCellMar>
            </w:tblPrEx>
            <w:tc>
              <w:tcPr>
                <w:tcW w:w="7966" w:type="dxa"/>
                <w:tcBorders>
                  <w:bottom w:val="nil"/>
                </w:tcBorders>
              </w:tcPr>
              <w:sdt>
                <w:sdtPr>
                  <w:rPr>
                    <w:rFonts w:asciiTheme="majorHAnsi" w:hAnsiTheme="majorHAnsi" w:eastAsiaTheme="majorEastAsia" w:cstheme="majorBidi"/>
                    <w:b/>
                    <w:bCs/>
                    <w:color w:val="000000" w:themeColor="text1"/>
                    <w:sz w:val="48"/>
                    <w:szCs w:val="48"/>
                    <w:lang w:val="lt-LT"/>
                    <w14:textFill>
                      <w14:solidFill>
                        <w14:schemeClr w14:val="tx1"/>
                      </w14:solidFill>
                    </w14:textFill>
                  </w:rPr>
                  <w:alias w:val="Title"/>
                  <w:id w:val="13406919"/>
                  <w:placeholder>
                    <w:docPart w:val="EFBC92D9DA344D4F92DC6DBEAC615C47"/>
                  </w:placeholder>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b/>
                    <w:bCs/>
                    <w:color w:val="000000" w:themeColor="text1"/>
                    <w:sz w:val="48"/>
                    <w:szCs w:val="48"/>
                    <w:lang w:val="lt-LT"/>
                    <w14:textFill>
                      <w14:solidFill>
                        <w14:schemeClr w14:val="tx1"/>
                      </w14:solidFill>
                    </w14:textFill>
                  </w:rPr>
                </w:sdtEndPr>
                <w:sdtContent>
                  <w:p w14:paraId="06FF1DBD">
                    <w:pPr>
                      <w:pStyle w:val="35"/>
                      <w:spacing w:line="216" w:lineRule="auto"/>
                      <w:rPr>
                        <w:rFonts w:asciiTheme="majorHAnsi" w:hAnsiTheme="majorHAnsi" w:eastAsiaTheme="majorEastAsia" w:cstheme="majorBidi"/>
                        <w:b/>
                        <w:bCs/>
                        <w:color w:val="000000" w:themeColor="text1"/>
                        <w:sz w:val="48"/>
                        <w:szCs w:val="48"/>
                        <w:lang w:val="lt-LT"/>
                        <w14:textFill>
                          <w14:solidFill>
                            <w14:schemeClr w14:val="tx1"/>
                          </w14:solidFill>
                        </w14:textFill>
                      </w:rPr>
                    </w:pPr>
                    <w:r>
                      <w:rPr>
                        <w:rFonts w:asciiTheme="majorHAnsi" w:hAnsiTheme="majorHAnsi" w:eastAsiaTheme="majorEastAsia" w:cstheme="majorBidi"/>
                        <w:b/>
                        <w:bCs/>
                        <w:color w:val="000000" w:themeColor="text1"/>
                        <w:sz w:val="48"/>
                        <w:szCs w:val="48"/>
                        <w:lang w:val="lt-LT"/>
                        <w14:textFill>
                          <w14:solidFill>
                            <w14:schemeClr w14:val="tx1"/>
                          </w14:solidFill>
                        </w14:textFill>
                      </w:rPr>
                      <w:t>„ELEKTRINIS STŪMIKAS“ ATVIRO KONKURSO  BENDROSIOS SĄLYGOS</w:t>
                    </w:r>
                  </w:p>
                </w:sdtContent>
              </w:sdt>
            </w:tc>
          </w:tr>
          <w:tr w14:paraId="183291FF">
            <w:tblPrEx>
              <w:tblBorders>
                <w:top w:val="none" w:color="auto" w:sz="0" w:space="0"/>
                <w:left w:val="single" w:color="4472C4" w:themeColor="accent1" w:sz="12" w:space="0"/>
                <w:bottom w:val="none" w:color="auto" w:sz="0" w:space="0"/>
                <w:right w:val="none" w:color="auto" w:sz="0" w:space="0"/>
                <w:insideH w:val="none" w:color="auto" w:sz="0" w:space="0"/>
                <w:insideV w:val="none" w:color="auto" w:sz="0" w:space="0"/>
              </w:tblBorders>
              <w:tblCellMar>
                <w:top w:w="0" w:type="dxa"/>
                <w:left w:w="144" w:type="dxa"/>
                <w:bottom w:w="0" w:type="dxa"/>
                <w:right w:w="115" w:type="dxa"/>
              </w:tblCellMar>
            </w:tblPrEx>
            <w:tc>
              <w:tcPr>
                <w:tcW w:w="7966" w:type="dxa"/>
                <w:tcBorders>
                  <w:left w:val="nil"/>
                </w:tcBorders>
                <w:tcMar>
                  <w:top w:w="216" w:type="dxa"/>
                  <w:left w:w="115" w:type="dxa"/>
                  <w:bottom w:w="216" w:type="dxa"/>
                  <w:right w:w="115" w:type="dxa"/>
                </w:tcMar>
              </w:tcPr>
              <w:p w14:paraId="0968E555">
                <w:pPr>
                  <w:pStyle w:val="35"/>
                  <w:rPr>
                    <w:rFonts w:asciiTheme="majorHAnsi" w:hAnsiTheme="majorHAnsi" w:cstheme="majorHAnsi"/>
                    <w:i/>
                    <w:iCs/>
                    <w:color w:val="2F5597" w:themeColor="accent1" w:themeShade="BF"/>
                    <w:sz w:val="24"/>
                  </w:rPr>
                </w:pPr>
              </w:p>
            </w:tc>
          </w:tr>
        </w:tbl>
        <w:p w14:paraId="762DB751">
          <w:pPr>
            <w:rPr>
              <w:rFonts w:cstheme="minorHAnsi"/>
              <w:sz w:val="22"/>
              <w:szCs w:val="22"/>
              <w:lang w:val="lt-LT"/>
            </w:rPr>
          </w:pPr>
        </w:p>
        <w:p w14:paraId="4AE7E9D6">
          <w:pPr>
            <w:tabs>
              <w:tab w:val="left" w:pos="4185"/>
            </w:tabs>
            <w:jc w:val="center"/>
            <w:rPr>
              <w:rFonts w:cstheme="minorHAnsi"/>
              <w:sz w:val="22"/>
              <w:szCs w:val="22"/>
              <w:lang w:val="lt-LT"/>
            </w:rPr>
          </w:pPr>
        </w:p>
        <w:p w14:paraId="7C6E8178">
          <w:pPr>
            <w:tabs>
              <w:tab w:val="left" w:pos="4185"/>
            </w:tabs>
            <w:rPr>
              <w:rFonts w:cstheme="minorHAnsi"/>
              <w:sz w:val="22"/>
              <w:szCs w:val="22"/>
              <w:lang w:val="lt-LT"/>
            </w:rPr>
          </w:pPr>
          <w:r>
            <w:rPr>
              <w:rFonts w:cstheme="minorHAnsi"/>
              <w:sz w:val="22"/>
              <w:szCs w:val="22"/>
              <w:lang w:val="lt-LT"/>
            </w:rPr>
            <w:br w:type="page"/>
          </w:r>
          <w:r>
            <w:rPr>
              <w:rFonts w:cstheme="minorHAnsi"/>
              <w:sz w:val="22"/>
              <w:szCs w:val="22"/>
              <w:lang w:val="lt-LT"/>
            </w:rPr>
            <w:tab/>
          </w:r>
        </w:p>
      </w:sdtContent>
    </w:sdt>
    <w:sdt>
      <w:sdtPr>
        <w:rPr>
          <w:rFonts w:asciiTheme="minorHAnsi" w:hAnsiTheme="minorHAnsi" w:eastAsiaTheme="minorHAnsi" w:cstheme="minorHAnsi"/>
          <w:color w:val="auto"/>
          <w:sz w:val="22"/>
          <w:szCs w:val="22"/>
          <w:lang w:val="lt-LT"/>
        </w:rPr>
        <w:id w:val="1489822413"/>
        <w:docPartObj>
          <w:docPartGallery w:val="Table of Contents"/>
          <w:docPartUnique/>
        </w:docPartObj>
      </w:sdtPr>
      <w:sdtEndPr>
        <w:rPr>
          <w:rFonts w:asciiTheme="minorHAnsi" w:hAnsiTheme="minorHAnsi" w:eastAsiaTheme="minorEastAsia" w:cstheme="minorHAnsi"/>
          <w:color w:val="auto"/>
          <w:sz w:val="22"/>
          <w:szCs w:val="22"/>
          <w:lang w:val="lt-LT"/>
        </w:rPr>
      </w:sdtEndPr>
      <w:sdtContent>
        <w:sdt>
          <w:sdtPr>
            <w:rPr>
              <w:rFonts w:asciiTheme="minorHAnsi" w:hAnsiTheme="minorHAnsi" w:eastAsiaTheme="minorHAnsi" w:cstheme="minorHAnsi"/>
              <w:color w:val="auto"/>
              <w:sz w:val="22"/>
              <w:szCs w:val="22"/>
              <w:lang w:val="lt-LT"/>
            </w:rPr>
            <w:id w:val="-567800920"/>
            <w:docPartObj>
              <w:docPartGallery w:val="Table of Contents"/>
              <w:docPartUnique/>
            </w:docPartObj>
          </w:sdtPr>
          <w:sdtEndPr>
            <w:rPr>
              <w:rFonts w:asciiTheme="minorHAnsi" w:hAnsiTheme="minorHAnsi" w:eastAsiaTheme="minorEastAsia" w:cstheme="minorHAnsi"/>
              <w:color w:val="auto"/>
              <w:sz w:val="22"/>
              <w:szCs w:val="22"/>
              <w:lang w:val="lt-LT"/>
            </w:rPr>
          </w:sdtEndPr>
          <w:sdtContent>
            <w:p w14:paraId="344A02D4">
              <w:pPr>
                <w:pStyle w:val="2"/>
                <w:pBdr>
                  <w:bottom w:val="single" w:color="2F5496" w:themeColor="accent1" w:themeShade="BF" w:sz="4" w:space="2"/>
                </w:pBdr>
                <w:rPr>
                  <w:color w:val="2F5597" w:themeColor="accent1" w:themeShade="BF"/>
                </w:rPr>
              </w:pPr>
              <w:bookmarkStart w:id="0" w:name="_Toc124852519"/>
              <w:bookmarkStart w:id="1" w:name="_Toc124764990"/>
              <w:bookmarkStart w:id="2" w:name="_Toc124765834"/>
              <w:bookmarkStart w:id="3" w:name="_Toc130394243"/>
              <w:bookmarkStart w:id="4" w:name="_Toc124767513"/>
              <w:r>
                <w:rPr>
                  <w:rFonts w:cstheme="majorHAnsi"/>
                  <w:color w:val="2F5597" w:themeColor="accent1" w:themeShade="BF"/>
                  <w:sz w:val="32"/>
                  <w:szCs w:val="32"/>
                  <w:lang w:val="lt-LT"/>
                </w:rPr>
                <w:t>Turinys</w:t>
              </w:r>
              <w:bookmarkEnd w:id="0"/>
              <w:bookmarkEnd w:id="1"/>
              <w:bookmarkEnd w:id="2"/>
              <w:bookmarkEnd w:id="3"/>
              <w:bookmarkEnd w:id="4"/>
              <w:r>
                <w:rPr>
                  <w:rFonts w:cstheme="majorHAnsi"/>
                  <w:color w:val="2F5597" w:themeColor="accent1" w:themeShade="BF"/>
                  <w:sz w:val="32"/>
                  <w:szCs w:val="32"/>
                  <w:lang w:val="lt-LT"/>
                </w:rPr>
                <w:t xml:space="preserve"> </w:t>
              </w:r>
              <w:r>
                <w:rPr>
                  <w:rFonts w:eastAsia="Arial" w:asciiTheme="minorHAnsi" w:hAnsiTheme="minorHAnsi" w:cstheme="minorHAnsi"/>
                  <w:color w:val="2F5597" w:themeColor="accent1" w:themeShade="BF"/>
                  <w:sz w:val="20"/>
                  <w:szCs w:val="20"/>
                </w:rPr>
                <w:fldChar w:fldCharType="begin"/>
              </w:r>
              <w:r>
                <w:rPr>
                  <w:rFonts w:asciiTheme="minorHAnsi" w:hAnsiTheme="minorHAnsi" w:cstheme="minorHAnsi"/>
                  <w:color w:val="2F5597" w:themeColor="accent1" w:themeShade="BF"/>
                  <w:sz w:val="20"/>
                  <w:szCs w:val="20"/>
                </w:rPr>
                <w:instrText xml:space="preserve"> TOC \o "1-3" \h \z \u </w:instrText>
              </w:r>
              <w:r>
                <w:rPr>
                  <w:rFonts w:eastAsia="Arial" w:asciiTheme="minorHAnsi" w:hAnsiTheme="minorHAnsi" w:cstheme="minorHAnsi"/>
                  <w:color w:val="2F5597" w:themeColor="accent1" w:themeShade="BF"/>
                  <w:sz w:val="20"/>
                  <w:szCs w:val="20"/>
                </w:rPr>
                <w:fldChar w:fldCharType="separate"/>
              </w:r>
            </w:p>
            <w:p w14:paraId="165B4E98">
              <w:pPr>
                <w:pStyle w:val="30"/>
                <w:rPr>
                  <w:rFonts w:eastAsiaTheme="minorEastAsia" w:cstheme="minorBidi"/>
                  <w:b w:val="0"/>
                  <w:bCs w:val="0"/>
                  <w:color w:val="2F5597" w:themeColor="accent1" w:themeShade="BF"/>
                  <w:sz w:val="22"/>
                  <w:szCs w:val="22"/>
                  <w:lang w:eastAsia="lt-LT"/>
                </w:rPr>
              </w:pPr>
            </w:p>
            <w:p w14:paraId="47E2CCF3">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"_Toc130394244" </w:instrText>
              </w:r>
              <w:r>
                <w:fldChar w:fldCharType="separate"/>
              </w:r>
              <w:r>
                <w:rPr>
                  <w:rStyle w:val="24"/>
                  <w:b w:val="0"/>
                  <w:bCs w:val="0"/>
                  <w:color w:val="2F5597" w:themeColor="accent1" w:themeShade="BF"/>
                </w:rPr>
                <w:t>1.</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Sąvokos ir sutrumpinimai</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_Toc130394244 \h </w:instrText>
              </w:r>
              <w:r>
                <w:rPr>
                  <w:b w:val="0"/>
                  <w:bCs w:val="0"/>
                  <w:color w:val="2F5597" w:themeColor="accent1" w:themeShade="BF"/>
                </w:rPr>
                <w:fldChar w:fldCharType="separate"/>
              </w:r>
              <w:r>
                <w:rPr>
                  <w:b w:val="0"/>
                  <w:bCs w:val="0"/>
                  <w:color w:val="2F5597" w:themeColor="accent1" w:themeShade="BF"/>
                </w:rPr>
                <w:t>2</w:t>
              </w:r>
              <w:r>
                <w:rPr>
                  <w:b w:val="0"/>
                  <w:bCs w:val="0"/>
                  <w:color w:val="2F5597" w:themeColor="accent1" w:themeShade="BF"/>
                </w:rPr>
                <w:fldChar w:fldCharType="end"/>
              </w:r>
              <w:r>
                <w:rPr>
                  <w:b w:val="0"/>
                  <w:bCs w:val="0"/>
                  <w:color w:val="2F5597" w:themeColor="accent1" w:themeShade="BF"/>
                </w:rPr>
                <w:fldChar w:fldCharType="end"/>
              </w:r>
            </w:p>
            <w:p w14:paraId="62DD54CD">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"_Toc130394245" </w:instrText>
              </w:r>
              <w:r>
                <w:fldChar w:fldCharType="separate"/>
              </w:r>
              <w:r>
                <w:rPr>
                  <w:rStyle w:val="24"/>
                  <w:b w:val="0"/>
                  <w:bCs w:val="0"/>
                  <w:color w:val="2F5597" w:themeColor="accent1" w:themeShade="BF"/>
                </w:rPr>
                <w:t>2.</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Bendrosios nuostatos</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_Toc130394245 \h </w:instrText>
              </w:r>
              <w:r>
                <w:rPr>
                  <w:b w:val="0"/>
                  <w:bCs w:val="0"/>
                  <w:color w:val="2F5597" w:themeColor="accent1" w:themeShade="BF"/>
                </w:rPr>
                <w:fldChar w:fldCharType="separate"/>
              </w:r>
              <w:r>
                <w:rPr>
                  <w:b w:val="0"/>
                  <w:bCs w:val="0"/>
                  <w:color w:val="2F5597" w:themeColor="accent1" w:themeShade="BF"/>
                </w:rPr>
                <w:t>2</w:t>
              </w:r>
              <w:r>
                <w:rPr>
                  <w:b w:val="0"/>
                  <w:bCs w:val="0"/>
                  <w:color w:val="2F5597" w:themeColor="accent1" w:themeShade="BF"/>
                </w:rPr>
                <w:fldChar w:fldCharType="end"/>
              </w:r>
              <w:r>
                <w:rPr>
                  <w:b w:val="0"/>
                  <w:bCs w:val="0"/>
                  <w:color w:val="2F5597" w:themeColor="accent1" w:themeShade="BF"/>
                </w:rPr>
                <w:fldChar w:fldCharType="end"/>
              </w:r>
            </w:p>
            <w:p w14:paraId="600B2419">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"_Toc130394246" </w:instrText>
              </w:r>
              <w:r>
                <w:fldChar w:fldCharType="separate"/>
              </w:r>
              <w:r>
                <w:rPr>
                  <w:rStyle w:val="24"/>
                  <w:b w:val="0"/>
                  <w:bCs w:val="0"/>
                  <w:color w:val="2F5597" w:themeColor="accent1" w:themeShade="BF"/>
                </w:rPr>
                <w:t>3.</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Pirkimo objektas</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_Toc130394246 \h </w:instrText>
              </w:r>
              <w:r>
                <w:rPr>
                  <w:b w:val="0"/>
                  <w:bCs w:val="0"/>
                  <w:color w:val="2F5597" w:themeColor="accent1" w:themeShade="BF"/>
                </w:rPr>
                <w:fldChar w:fldCharType="separate"/>
              </w:r>
              <w:r>
                <w:rPr>
                  <w:b w:val="0"/>
                  <w:bCs w:val="0"/>
                  <w:color w:val="2F5597" w:themeColor="accent1" w:themeShade="BF"/>
                </w:rPr>
                <w:t>4</w:t>
              </w:r>
              <w:r>
                <w:rPr>
                  <w:b w:val="0"/>
                  <w:bCs w:val="0"/>
                  <w:color w:val="2F5597" w:themeColor="accent1" w:themeShade="BF"/>
                </w:rPr>
                <w:fldChar w:fldCharType="end"/>
              </w:r>
              <w:r>
                <w:rPr>
                  <w:b w:val="0"/>
                  <w:bCs w:val="0"/>
                  <w:color w:val="2F5597" w:themeColor="accent1" w:themeShade="BF"/>
                </w:rPr>
                <w:fldChar w:fldCharType="end"/>
              </w:r>
            </w:p>
            <w:p w14:paraId="2674B4F1">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"_Toc130394247" </w:instrText>
              </w:r>
              <w:r>
                <w:fldChar w:fldCharType="separate"/>
              </w:r>
              <w:r>
                <w:rPr>
                  <w:rStyle w:val="24"/>
                  <w:b w:val="0"/>
                  <w:bCs w:val="0"/>
                  <w:color w:val="2F5597" w:themeColor="accent1" w:themeShade="BF"/>
                </w:rPr>
                <w:t>4.</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Perkančiojo subjekto ir tiekėjų bendravimo ir keitimosi informacija priemonės</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_Toc130394247 \h </w:instrText>
              </w:r>
              <w:r>
                <w:rPr>
                  <w:b w:val="0"/>
                  <w:bCs w:val="0"/>
                  <w:color w:val="2F5597" w:themeColor="accent1" w:themeShade="BF"/>
                </w:rPr>
                <w:fldChar w:fldCharType="separate"/>
              </w:r>
              <w:r>
                <w:rPr>
                  <w:b w:val="0"/>
                  <w:bCs w:val="0"/>
                  <w:color w:val="2F5597" w:themeColor="accent1" w:themeShade="BF"/>
                </w:rPr>
                <w:t>4</w:t>
              </w:r>
              <w:r>
                <w:rPr>
                  <w:b w:val="0"/>
                  <w:bCs w:val="0"/>
                  <w:color w:val="2F5597" w:themeColor="accent1" w:themeShade="BF"/>
                </w:rPr>
                <w:fldChar w:fldCharType="end"/>
              </w:r>
              <w:r>
                <w:rPr>
                  <w:b w:val="0"/>
                  <w:bCs w:val="0"/>
                  <w:color w:val="2F5597" w:themeColor="accent1" w:themeShade="BF"/>
                </w:rPr>
                <w:fldChar w:fldCharType="end"/>
              </w:r>
            </w:p>
            <w:p w14:paraId="664E3D91">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"_Toc130394248" </w:instrText>
              </w:r>
              <w:r>
                <w:fldChar w:fldCharType="separate"/>
              </w:r>
              <w:r>
                <w:rPr>
                  <w:rStyle w:val="24"/>
                  <w:b w:val="0"/>
                  <w:bCs w:val="0"/>
                  <w:color w:val="2F5597" w:themeColor="accent1" w:themeShade="BF"/>
                </w:rPr>
                <w:t>5.</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Pirkimo sąlygų paaiškinimai ir patikslinimai</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_Toc130394248 \h </w:instrText>
              </w:r>
              <w:r>
                <w:rPr>
                  <w:b w:val="0"/>
                  <w:bCs w:val="0"/>
                  <w:color w:val="2F5597" w:themeColor="accent1" w:themeShade="BF"/>
                </w:rPr>
                <w:fldChar w:fldCharType="separate"/>
              </w:r>
              <w:r>
                <w:rPr>
                  <w:b w:val="0"/>
                  <w:bCs w:val="0"/>
                  <w:color w:val="2F5597" w:themeColor="accent1" w:themeShade="BF"/>
                </w:rPr>
                <w:t>5</w:t>
              </w:r>
              <w:r>
                <w:rPr>
                  <w:b w:val="0"/>
                  <w:bCs w:val="0"/>
                  <w:color w:val="2F5597" w:themeColor="accent1" w:themeShade="BF"/>
                </w:rPr>
                <w:fldChar w:fldCharType="end"/>
              </w:r>
              <w:r>
                <w:rPr>
                  <w:b w:val="0"/>
                  <w:bCs w:val="0"/>
                  <w:color w:val="2F5597" w:themeColor="accent1" w:themeShade="BF"/>
                </w:rPr>
                <w:fldChar w:fldCharType="end"/>
              </w:r>
            </w:p>
            <w:p w14:paraId="629CD078">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"_Toc130394249" </w:instrText>
              </w:r>
              <w:r>
                <w:fldChar w:fldCharType="separate"/>
              </w:r>
              <w:r>
                <w:rPr>
                  <w:rStyle w:val="24"/>
                  <w:b w:val="0"/>
                  <w:bCs w:val="0"/>
                  <w:color w:val="2F5597" w:themeColor="accent1" w:themeShade="BF"/>
                </w:rPr>
                <w:t>6.</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Tiekėjų pašalinimo pagrindai</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_Toc130394249 \h </w:instrText>
              </w:r>
              <w:r>
                <w:rPr>
                  <w:b w:val="0"/>
                  <w:bCs w:val="0"/>
                  <w:color w:val="2F5597" w:themeColor="accent1" w:themeShade="BF"/>
                </w:rPr>
                <w:fldChar w:fldCharType="separate"/>
              </w:r>
              <w:r>
                <w:rPr>
                  <w:b w:val="0"/>
                  <w:bCs w:val="0"/>
                  <w:color w:val="2F5597" w:themeColor="accent1" w:themeShade="BF"/>
                </w:rPr>
                <w:t>5</w:t>
              </w:r>
              <w:r>
                <w:rPr>
                  <w:b w:val="0"/>
                  <w:bCs w:val="0"/>
                  <w:color w:val="2F5597" w:themeColor="accent1" w:themeShade="BF"/>
                </w:rPr>
                <w:fldChar w:fldCharType="end"/>
              </w:r>
              <w:r>
                <w:rPr>
                  <w:b w:val="0"/>
                  <w:bCs w:val="0"/>
                  <w:color w:val="2F5597" w:themeColor="accent1" w:themeShade="BF"/>
                </w:rPr>
                <w:fldChar w:fldCharType="end"/>
              </w:r>
            </w:p>
            <w:p w14:paraId="34F681E8">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"_Toc130394250" </w:instrText>
              </w:r>
              <w:r>
                <w:fldChar w:fldCharType="separate"/>
              </w:r>
              <w:r>
                <w:rPr>
                  <w:rStyle w:val="24"/>
                  <w:b w:val="0"/>
                  <w:bCs w:val="0"/>
                  <w:color w:val="2F5597" w:themeColor="accent1" w:themeShade="BF"/>
                </w:rPr>
                <w:t>7.</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Tiekėjų kvalifikacijos reikalavimai ir reikalaujami kokybės bei aplinkos apsaugos vadybos sistemų standartai</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_Toc130394250 \h </w:instrText>
              </w:r>
              <w:r>
                <w:rPr>
                  <w:b w:val="0"/>
                  <w:bCs w:val="0"/>
                  <w:color w:val="2F5597" w:themeColor="accent1" w:themeShade="BF"/>
                </w:rPr>
                <w:fldChar w:fldCharType="separate"/>
              </w:r>
              <w:r>
                <w:rPr>
                  <w:b w:val="0"/>
                  <w:bCs w:val="0"/>
                  <w:color w:val="2F5597" w:themeColor="accent1" w:themeShade="BF"/>
                </w:rPr>
                <w:t>6</w:t>
              </w:r>
              <w:r>
                <w:rPr>
                  <w:b w:val="0"/>
                  <w:bCs w:val="0"/>
                  <w:color w:val="2F5597" w:themeColor="accent1" w:themeShade="BF"/>
                </w:rPr>
                <w:fldChar w:fldCharType="end"/>
              </w:r>
              <w:r>
                <w:rPr>
                  <w:b w:val="0"/>
                  <w:bCs w:val="0"/>
                  <w:color w:val="2F5597" w:themeColor="accent1" w:themeShade="BF"/>
                </w:rPr>
                <w:fldChar w:fldCharType="end"/>
              </w:r>
            </w:p>
            <w:p w14:paraId="6FE273DA">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"_Toc130394251" </w:instrText>
              </w:r>
              <w:r>
                <w:fldChar w:fldCharType="separate"/>
              </w:r>
              <w:r>
                <w:rPr>
                  <w:rStyle w:val="24"/>
                  <w:b w:val="0"/>
                  <w:bCs w:val="0"/>
                  <w:color w:val="2F5597" w:themeColor="accent1" w:themeShade="BF"/>
                </w:rPr>
                <w:t>8.</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Rezervuota teisė dalyvauti pirkime</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_Toc130394251 \h </w:instrText>
              </w:r>
              <w:r>
                <w:rPr>
                  <w:b w:val="0"/>
                  <w:bCs w:val="0"/>
                  <w:color w:val="2F5597" w:themeColor="accent1" w:themeShade="BF"/>
                </w:rPr>
                <w:fldChar w:fldCharType="separate"/>
              </w:r>
              <w:r>
                <w:rPr>
                  <w:b w:val="0"/>
                  <w:bCs w:val="0"/>
                  <w:color w:val="2F5597" w:themeColor="accent1" w:themeShade="BF"/>
                </w:rPr>
                <w:t>6</w:t>
              </w:r>
              <w:r>
                <w:rPr>
                  <w:b w:val="0"/>
                  <w:bCs w:val="0"/>
                  <w:color w:val="2F5597" w:themeColor="accent1" w:themeShade="BF"/>
                </w:rPr>
                <w:fldChar w:fldCharType="end"/>
              </w:r>
              <w:r>
                <w:rPr>
                  <w:b w:val="0"/>
                  <w:bCs w:val="0"/>
                  <w:color w:val="2F5597" w:themeColor="accent1" w:themeShade="BF"/>
                </w:rPr>
                <w:fldChar w:fldCharType="end"/>
              </w:r>
            </w:p>
            <w:p w14:paraId="5D83527A">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"_Toc130394252" </w:instrText>
              </w:r>
              <w:r>
                <w:fldChar w:fldCharType="separate"/>
              </w:r>
              <w:r>
                <w:rPr>
                  <w:rStyle w:val="24"/>
                  <w:b w:val="0"/>
                  <w:bCs w:val="0"/>
                  <w:color w:val="2F5597" w:themeColor="accent1" w:themeShade="BF"/>
                </w:rPr>
                <w:t>9.</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EBVPD pateikimo tvarka ir EBVPD pateikiamos informacijos patvirtinimo priemonės</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_Toc130394252 \h </w:instrText>
              </w:r>
              <w:r>
                <w:rPr>
                  <w:b w:val="0"/>
                  <w:bCs w:val="0"/>
                  <w:color w:val="2F5597" w:themeColor="accent1" w:themeShade="BF"/>
                </w:rPr>
                <w:fldChar w:fldCharType="separate"/>
              </w:r>
              <w:r>
                <w:rPr>
                  <w:b w:val="0"/>
                  <w:bCs w:val="0"/>
                  <w:color w:val="2F5597" w:themeColor="accent1" w:themeShade="BF"/>
                </w:rPr>
                <w:t>7</w:t>
              </w:r>
              <w:r>
                <w:rPr>
                  <w:b w:val="0"/>
                  <w:bCs w:val="0"/>
                  <w:color w:val="2F5597" w:themeColor="accent1" w:themeShade="BF"/>
                </w:rPr>
                <w:fldChar w:fldCharType="end"/>
              </w:r>
              <w:r>
                <w:rPr>
                  <w:b w:val="0"/>
                  <w:bCs w:val="0"/>
                  <w:color w:val="2F5597" w:themeColor="accent1" w:themeShade="BF"/>
                </w:rPr>
                <w:fldChar w:fldCharType="end"/>
              </w:r>
            </w:p>
            <w:p w14:paraId="11FFFBE6">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"_Toc130394253" </w:instrText>
              </w:r>
              <w:r>
                <w:fldChar w:fldCharType="separate"/>
              </w:r>
              <w:r>
                <w:rPr>
                  <w:rStyle w:val="24"/>
                  <w:b w:val="0"/>
                  <w:bCs w:val="0"/>
                  <w:color w:val="2F5597" w:themeColor="accent1" w:themeShade="BF"/>
                </w:rPr>
                <w:t>10.</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Rėmimasis ūkio subjektų pajėgumais</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_Toc130394253 \h </w:instrText>
              </w:r>
              <w:r>
                <w:rPr>
                  <w:b w:val="0"/>
                  <w:bCs w:val="0"/>
                  <w:color w:val="2F5597" w:themeColor="accent1" w:themeShade="BF"/>
                </w:rPr>
                <w:fldChar w:fldCharType="separate"/>
              </w:r>
              <w:r>
                <w:rPr>
                  <w:b w:val="0"/>
                  <w:bCs w:val="0"/>
                  <w:color w:val="2F5597" w:themeColor="accent1" w:themeShade="BF"/>
                </w:rPr>
                <w:t>8</w:t>
              </w:r>
              <w:r>
                <w:rPr>
                  <w:b w:val="0"/>
                  <w:bCs w:val="0"/>
                  <w:color w:val="2F5597" w:themeColor="accent1" w:themeShade="BF"/>
                </w:rPr>
                <w:fldChar w:fldCharType="end"/>
              </w:r>
              <w:r>
                <w:rPr>
                  <w:b w:val="0"/>
                  <w:bCs w:val="0"/>
                  <w:color w:val="2F5597" w:themeColor="accent1" w:themeShade="BF"/>
                </w:rPr>
                <w:fldChar w:fldCharType="end"/>
              </w:r>
            </w:p>
            <w:p w14:paraId="246F5769">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"_Toc130394254" </w:instrText>
              </w:r>
              <w:r>
                <w:fldChar w:fldCharType="separate"/>
              </w:r>
              <w:r>
                <w:rPr>
                  <w:rStyle w:val="24"/>
                  <w:b w:val="0"/>
                  <w:bCs w:val="0"/>
                  <w:color w:val="2F5597" w:themeColor="accent1" w:themeShade="BF"/>
                </w:rPr>
                <w:t>11.</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Subtiekėjų pasitelkimas</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_Toc130394254 \h </w:instrText>
              </w:r>
              <w:r>
                <w:rPr>
                  <w:b w:val="0"/>
                  <w:bCs w:val="0"/>
                  <w:color w:val="2F5597" w:themeColor="accent1" w:themeShade="BF"/>
                </w:rPr>
                <w:fldChar w:fldCharType="separate"/>
              </w:r>
              <w:r>
                <w:rPr>
                  <w:b w:val="0"/>
                  <w:bCs w:val="0"/>
                  <w:color w:val="2F5597" w:themeColor="accent1" w:themeShade="BF"/>
                </w:rPr>
                <w:t>9</w:t>
              </w:r>
              <w:r>
                <w:rPr>
                  <w:b w:val="0"/>
                  <w:bCs w:val="0"/>
                  <w:color w:val="2F5597" w:themeColor="accent1" w:themeShade="BF"/>
                </w:rPr>
                <w:fldChar w:fldCharType="end"/>
              </w:r>
              <w:r>
                <w:rPr>
                  <w:b w:val="0"/>
                  <w:bCs w:val="0"/>
                  <w:color w:val="2F5597" w:themeColor="accent1" w:themeShade="BF"/>
                </w:rPr>
                <w:fldChar w:fldCharType="end"/>
              </w:r>
            </w:p>
            <w:p w14:paraId="5E791B1A">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"_Toc130394255" </w:instrText>
              </w:r>
              <w:r>
                <w:fldChar w:fldCharType="separate"/>
              </w:r>
              <w:r>
                <w:rPr>
                  <w:rStyle w:val="24"/>
                  <w:b w:val="0"/>
                  <w:bCs w:val="0"/>
                  <w:color w:val="2F5597" w:themeColor="accent1" w:themeShade="BF"/>
                </w:rPr>
                <w:t>12.</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Tiekėjų grupės dalyvavimas</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_Toc130394255 \h </w:instrText>
              </w:r>
              <w:r>
                <w:rPr>
                  <w:b w:val="0"/>
                  <w:bCs w:val="0"/>
                  <w:color w:val="2F5597" w:themeColor="accent1" w:themeShade="BF"/>
                </w:rPr>
                <w:fldChar w:fldCharType="separate"/>
              </w:r>
              <w:r>
                <w:rPr>
                  <w:b w:val="0"/>
                  <w:bCs w:val="0"/>
                  <w:color w:val="2F5597" w:themeColor="accent1" w:themeShade="BF"/>
                </w:rPr>
                <w:t>9</w:t>
              </w:r>
              <w:r>
                <w:rPr>
                  <w:b w:val="0"/>
                  <w:bCs w:val="0"/>
                  <w:color w:val="2F5597" w:themeColor="accent1" w:themeShade="BF"/>
                </w:rPr>
                <w:fldChar w:fldCharType="end"/>
              </w:r>
              <w:r>
                <w:rPr>
                  <w:b w:val="0"/>
                  <w:bCs w:val="0"/>
                  <w:color w:val="2F5597" w:themeColor="accent1" w:themeShade="BF"/>
                </w:rPr>
                <w:fldChar w:fldCharType="end"/>
              </w:r>
            </w:p>
            <w:p w14:paraId="6711AAFB">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"_Toc130394256" </w:instrText>
              </w:r>
              <w:r>
                <w:fldChar w:fldCharType="separate"/>
              </w:r>
              <w:r>
                <w:rPr>
                  <w:rStyle w:val="24"/>
                  <w:b w:val="0"/>
                  <w:bCs w:val="0"/>
                  <w:color w:val="2F5597" w:themeColor="accent1" w:themeShade="BF"/>
                </w:rPr>
                <w:t>13.</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Reikalavimai pasiūlymų rengimui ir pateikimui</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_Toc130394256 \h </w:instrText>
              </w:r>
              <w:r>
                <w:rPr>
                  <w:b w:val="0"/>
                  <w:bCs w:val="0"/>
                  <w:color w:val="2F5597" w:themeColor="accent1" w:themeShade="BF"/>
                </w:rPr>
                <w:fldChar w:fldCharType="separate"/>
              </w:r>
              <w:r>
                <w:rPr>
                  <w:b w:val="0"/>
                  <w:bCs w:val="0"/>
                  <w:color w:val="2F5597" w:themeColor="accent1" w:themeShade="BF"/>
                </w:rPr>
                <w:t>10</w:t>
              </w:r>
              <w:r>
                <w:rPr>
                  <w:b w:val="0"/>
                  <w:bCs w:val="0"/>
                  <w:color w:val="2F5597" w:themeColor="accent1" w:themeShade="BF"/>
                </w:rPr>
                <w:fldChar w:fldCharType="end"/>
              </w:r>
              <w:r>
                <w:rPr>
                  <w:b w:val="0"/>
                  <w:bCs w:val="0"/>
                  <w:color w:val="2F5597" w:themeColor="accent1" w:themeShade="BF"/>
                </w:rPr>
                <w:fldChar w:fldCharType="end"/>
              </w:r>
            </w:p>
            <w:p w14:paraId="2BD946A9">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"_Toc130394257" </w:instrText>
              </w:r>
              <w:r>
                <w:fldChar w:fldCharType="separate"/>
              </w:r>
              <w:r>
                <w:rPr>
                  <w:rStyle w:val="24"/>
                  <w:b w:val="0"/>
                  <w:bCs w:val="0"/>
                  <w:color w:val="2F5597" w:themeColor="accent1" w:themeShade="BF"/>
                </w:rPr>
                <w:t>14.</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Pasiūlymų šifravimas</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_Toc130394257 \h </w:instrText>
              </w:r>
              <w:r>
                <w:rPr>
                  <w:b w:val="0"/>
                  <w:bCs w:val="0"/>
                  <w:color w:val="2F5597" w:themeColor="accent1" w:themeShade="BF"/>
                </w:rPr>
                <w:fldChar w:fldCharType="separate"/>
              </w:r>
              <w:r>
                <w:rPr>
                  <w:b w:val="0"/>
                  <w:bCs w:val="0"/>
                  <w:color w:val="2F5597" w:themeColor="accent1" w:themeShade="BF"/>
                </w:rPr>
                <w:t>11</w:t>
              </w:r>
              <w:r>
                <w:rPr>
                  <w:b w:val="0"/>
                  <w:bCs w:val="0"/>
                  <w:color w:val="2F5597" w:themeColor="accent1" w:themeShade="BF"/>
                </w:rPr>
                <w:fldChar w:fldCharType="end"/>
              </w:r>
              <w:r>
                <w:rPr>
                  <w:b w:val="0"/>
                  <w:bCs w:val="0"/>
                  <w:color w:val="2F5597" w:themeColor="accent1" w:themeShade="BF"/>
                </w:rPr>
                <w:fldChar w:fldCharType="end"/>
              </w:r>
            </w:p>
            <w:p w14:paraId="49789550">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"_Toc130394258" </w:instrText>
              </w:r>
              <w:r>
                <w:fldChar w:fldCharType="separate"/>
              </w:r>
              <w:r>
                <w:rPr>
                  <w:rStyle w:val="24"/>
                  <w:b w:val="0"/>
                  <w:bCs w:val="0"/>
                  <w:i/>
                  <w:iCs/>
                  <w:color w:val="2F5597" w:themeColor="accent1" w:themeShade="BF"/>
                </w:rPr>
                <w:t>15.</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Susipažinimas su pasiūlymais</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_Toc130394258 \h </w:instrText>
              </w:r>
              <w:r>
                <w:rPr>
                  <w:b w:val="0"/>
                  <w:bCs w:val="0"/>
                  <w:color w:val="2F5597" w:themeColor="accent1" w:themeShade="BF"/>
                </w:rPr>
                <w:fldChar w:fldCharType="separate"/>
              </w:r>
              <w:r>
                <w:rPr>
                  <w:b w:val="0"/>
                  <w:bCs w:val="0"/>
                  <w:color w:val="2F5597" w:themeColor="accent1" w:themeShade="BF"/>
                </w:rPr>
                <w:t>12</w:t>
              </w:r>
              <w:r>
                <w:rPr>
                  <w:b w:val="0"/>
                  <w:bCs w:val="0"/>
                  <w:color w:val="2F5597" w:themeColor="accent1" w:themeShade="BF"/>
                </w:rPr>
                <w:fldChar w:fldCharType="end"/>
              </w:r>
              <w:r>
                <w:rPr>
                  <w:b w:val="0"/>
                  <w:bCs w:val="0"/>
                  <w:color w:val="2F5597" w:themeColor="accent1" w:themeShade="BF"/>
                </w:rPr>
                <w:fldChar w:fldCharType="end"/>
              </w:r>
            </w:p>
            <w:p w14:paraId="320508B0">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"_Toc130394259" </w:instrText>
              </w:r>
              <w:r>
                <w:fldChar w:fldCharType="separate"/>
              </w:r>
              <w:r>
                <w:rPr>
                  <w:rStyle w:val="24"/>
                  <w:b w:val="0"/>
                  <w:bCs w:val="0"/>
                  <w:color w:val="2F5597" w:themeColor="accent1" w:themeShade="BF"/>
                </w:rPr>
                <w:t>16.</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Elektroninis aukcionas</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_Toc130394259 \h </w:instrText>
              </w:r>
              <w:r>
                <w:rPr>
                  <w:b w:val="0"/>
                  <w:bCs w:val="0"/>
                  <w:color w:val="2F5597" w:themeColor="accent1" w:themeShade="BF"/>
                </w:rPr>
                <w:fldChar w:fldCharType="separate"/>
              </w:r>
              <w:r>
                <w:rPr>
                  <w:b w:val="0"/>
                  <w:bCs w:val="0"/>
                  <w:color w:val="2F5597" w:themeColor="accent1" w:themeShade="BF"/>
                </w:rPr>
                <w:t>12</w:t>
              </w:r>
              <w:r>
                <w:rPr>
                  <w:b w:val="0"/>
                  <w:bCs w:val="0"/>
                  <w:color w:val="2F5597" w:themeColor="accent1" w:themeShade="BF"/>
                </w:rPr>
                <w:fldChar w:fldCharType="end"/>
              </w:r>
              <w:r>
                <w:rPr>
                  <w:b w:val="0"/>
                  <w:bCs w:val="0"/>
                  <w:color w:val="2F5597" w:themeColor="accent1" w:themeShade="BF"/>
                </w:rPr>
                <w:fldChar w:fldCharType="end"/>
              </w:r>
            </w:p>
            <w:p w14:paraId="062B0DA0">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"_Toc130394260" </w:instrText>
              </w:r>
              <w:r>
                <w:fldChar w:fldCharType="separate"/>
              </w:r>
              <w:r>
                <w:rPr>
                  <w:rStyle w:val="24"/>
                  <w:b w:val="0"/>
                  <w:bCs w:val="0"/>
                  <w:color w:val="2F5597" w:themeColor="accent1" w:themeShade="BF"/>
                </w:rPr>
                <w:t>17.</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Pasiūlymų vertinimas</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_Toc130394260 \h </w:instrText>
              </w:r>
              <w:r>
                <w:rPr>
                  <w:b w:val="0"/>
                  <w:bCs w:val="0"/>
                  <w:color w:val="2F5597" w:themeColor="accent1" w:themeShade="BF"/>
                </w:rPr>
                <w:fldChar w:fldCharType="separate"/>
              </w:r>
              <w:r>
                <w:rPr>
                  <w:b w:val="0"/>
                  <w:bCs w:val="0"/>
                  <w:color w:val="2F5597" w:themeColor="accent1" w:themeShade="BF"/>
                </w:rPr>
                <w:t>12</w:t>
              </w:r>
              <w:r>
                <w:rPr>
                  <w:b w:val="0"/>
                  <w:bCs w:val="0"/>
                  <w:color w:val="2F5597" w:themeColor="accent1" w:themeShade="BF"/>
                </w:rPr>
                <w:fldChar w:fldCharType="end"/>
              </w:r>
              <w:r>
                <w:rPr>
                  <w:b w:val="0"/>
                  <w:bCs w:val="0"/>
                  <w:color w:val="2F5597" w:themeColor="accent1" w:themeShade="BF"/>
                </w:rPr>
                <w:fldChar w:fldCharType="end"/>
              </w:r>
            </w:p>
            <w:p w14:paraId="3CB663C1">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"_Toc130394261" </w:instrText>
              </w:r>
              <w:r>
                <w:fldChar w:fldCharType="separate"/>
              </w:r>
              <w:r>
                <w:rPr>
                  <w:rStyle w:val="24"/>
                  <w:rFonts w:eastAsiaTheme="minorHAnsi"/>
                  <w:b w:val="0"/>
                  <w:bCs w:val="0"/>
                  <w:iCs/>
                  <w:color w:val="2F5597" w:themeColor="accent1" w:themeShade="BF"/>
                </w:rPr>
                <w:t>18.</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Pasiūlymų atmetimo pagrindai</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_Toc130394261 \h </w:instrText>
              </w:r>
              <w:r>
                <w:rPr>
                  <w:b w:val="0"/>
                  <w:bCs w:val="0"/>
                  <w:color w:val="2F5597" w:themeColor="accent1" w:themeShade="BF"/>
                </w:rPr>
                <w:fldChar w:fldCharType="separate"/>
              </w:r>
              <w:r>
                <w:rPr>
                  <w:b w:val="0"/>
                  <w:bCs w:val="0"/>
                  <w:color w:val="2F5597" w:themeColor="accent1" w:themeShade="BF"/>
                </w:rPr>
                <w:t>12</w:t>
              </w:r>
              <w:r>
                <w:rPr>
                  <w:b w:val="0"/>
                  <w:bCs w:val="0"/>
                  <w:color w:val="2F5597" w:themeColor="accent1" w:themeShade="BF"/>
                </w:rPr>
                <w:fldChar w:fldCharType="end"/>
              </w:r>
              <w:r>
                <w:rPr>
                  <w:b w:val="0"/>
                  <w:bCs w:val="0"/>
                  <w:color w:val="2F5597" w:themeColor="accent1" w:themeShade="BF"/>
                </w:rPr>
                <w:fldChar w:fldCharType="end"/>
              </w:r>
            </w:p>
            <w:p w14:paraId="3C1DB888">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"_Toc130394262" </w:instrText>
              </w:r>
              <w:r>
                <w:fldChar w:fldCharType="separate"/>
              </w:r>
              <w:r>
                <w:rPr>
                  <w:rStyle w:val="24"/>
                  <w:b w:val="0"/>
                  <w:bCs w:val="0"/>
                  <w:i/>
                  <w:iCs/>
                  <w:color w:val="2F5597" w:themeColor="accent1" w:themeShade="BF"/>
                </w:rPr>
                <w:t>19.</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Pasiūlymų eilė ir laimėtojo nustatymas</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_Toc130394262 \h </w:instrText>
              </w:r>
              <w:r>
                <w:rPr>
                  <w:b w:val="0"/>
                  <w:bCs w:val="0"/>
                  <w:color w:val="2F5597" w:themeColor="accent1" w:themeShade="BF"/>
                </w:rPr>
                <w:fldChar w:fldCharType="separate"/>
              </w:r>
              <w:r>
                <w:rPr>
                  <w:b w:val="0"/>
                  <w:bCs w:val="0"/>
                  <w:color w:val="2F5597" w:themeColor="accent1" w:themeShade="BF"/>
                </w:rPr>
                <w:t>12</w:t>
              </w:r>
              <w:r>
                <w:rPr>
                  <w:b w:val="0"/>
                  <w:bCs w:val="0"/>
                  <w:color w:val="2F5597" w:themeColor="accent1" w:themeShade="BF"/>
                </w:rPr>
                <w:fldChar w:fldCharType="end"/>
              </w:r>
              <w:r>
                <w:rPr>
                  <w:b w:val="0"/>
                  <w:bCs w:val="0"/>
                  <w:color w:val="2F5597" w:themeColor="accent1" w:themeShade="BF"/>
                </w:rPr>
                <w:fldChar w:fldCharType="end"/>
              </w:r>
            </w:p>
            <w:p w14:paraId="5B3D15F1">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"_Toc130394263" </w:instrText>
              </w:r>
              <w:r>
                <w:fldChar w:fldCharType="separate"/>
              </w:r>
              <w:r>
                <w:rPr>
                  <w:rStyle w:val="24"/>
                  <w:b w:val="0"/>
                  <w:bCs w:val="0"/>
                  <w:i/>
                  <w:iCs/>
                  <w:color w:val="2F5597" w:themeColor="accent1" w:themeShade="BF"/>
                </w:rPr>
                <w:t>20.</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Informavimas apie pirkimo procedūrų rezultatus</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_Toc130394263 \h </w:instrText>
              </w:r>
              <w:r>
                <w:rPr>
                  <w:b w:val="0"/>
                  <w:bCs w:val="0"/>
                  <w:color w:val="2F5597" w:themeColor="accent1" w:themeShade="BF"/>
                </w:rPr>
                <w:fldChar w:fldCharType="separate"/>
              </w:r>
              <w:r>
                <w:rPr>
                  <w:b w:val="0"/>
                  <w:bCs w:val="0"/>
                  <w:color w:val="2F5597" w:themeColor="accent1" w:themeShade="BF"/>
                </w:rPr>
                <w:t>13</w:t>
              </w:r>
              <w:r>
                <w:rPr>
                  <w:b w:val="0"/>
                  <w:bCs w:val="0"/>
                  <w:color w:val="2F5597" w:themeColor="accent1" w:themeShade="BF"/>
                </w:rPr>
                <w:fldChar w:fldCharType="end"/>
              </w:r>
              <w:r>
                <w:rPr>
                  <w:b w:val="0"/>
                  <w:bCs w:val="0"/>
                  <w:color w:val="2F5597" w:themeColor="accent1" w:themeShade="BF"/>
                </w:rPr>
                <w:fldChar w:fldCharType="end"/>
              </w:r>
            </w:p>
            <w:p w14:paraId="517FA4E7">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"_Toc130394264" </w:instrText>
              </w:r>
              <w:r>
                <w:fldChar w:fldCharType="separate"/>
              </w:r>
              <w:r>
                <w:rPr>
                  <w:rStyle w:val="24"/>
                  <w:b w:val="0"/>
                  <w:bCs w:val="0"/>
                  <w:color w:val="2F5597" w:themeColor="accent1" w:themeShade="BF"/>
                </w:rPr>
                <w:t>21.</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Sutarties sudarymas</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_Toc130394264 \h </w:instrText>
              </w:r>
              <w:r>
                <w:rPr>
                  <w:b w:val="0"/>
                  <w:bCs w:val="0"/>
                  <w:color w:val="2F5597" w:themeColor="accent1" w:themeShade="BF"/>
                </w:rPr>
                <w:fldChar w:fldCharType="separate"/>
              </w:r>
              <w:r>
                <w:rPr>
                  <w:b w:val="0"/>
                  <w:bCs w:val="0"/>
                  <w:color w:val="2F5597" w:themeColor="accent1" w:themeShade="BF"/>
                </w:rPr>
                <w:t>13</w:t>
              </w:r>
              <w:r>
                <w:rPr>
                  <w:b w:val="0"/>
                  <w:bCs w:val="0"/>
                  <w:color w:val="2F5597" w:themeColor="accent1" w:themeShade="BF"/>
                </w:rPr>
                <w:fldChar w:fldCharType="end"/>
              </w:r>
              <w:r>
                <w:rPr>
                  <w:b w:val="0"/>
                  <w:bCs w:val="0"/>
                  <w:color w:val="2F5597" w:themeColor="accent1" w:themeShade="BF"/>
                </w:rPr>
                <w:fldChar w:fldCharType="end"/>
              </w:r>
            </w:p>
            <w:p w14:paraId="28E61067">
              <w:pPr>
                <w:pStyle w:val="30"/>
                <w:rPr>
                  <w:rFonts w:eastAsiaTheme="minorEastAsia" w:cstheme="minorBidi"/>
                  <w:b w:val="0"/>
                  <w:bCs w:val="0"/>
                  <w:color w:val="2F5597" w:themeColor="accent1" w:themeShade="BF"/>
                  <w:sz w:val="22"/>
                  <w:szCs w:val="22"/>
                  <w:lang w:eastAsia="lt-LT"/>
                </w:rPr>
              </w:pPr>
              <w:r>
                <w:fldChar w:fldCharType="begin"/>
              </w:r>
              <w:r>
                <w:instrText xml:space="preserve"> HYPERLINK \l "_Toc130394265" </w:instrText>
              </w:r>
              <w:r>
                <w:fldChar w:fldCharType="separate"/>
              </w:r>
              <w:r>
                <w:rPr>
                  <w:rStyle w:val="24"/>
                  <w:b w:val="0"/>
                  <w:bCs w:val="0"/>
                  <w:color w:val="2F5597" w:themeColor="accent1" w:themeShade="BF"/>
                </w:rPr>
                <w:t>22.</w:t>
              </w:r>
              <w:r>
                <w:rPr>
                  <w:rFonts w:eastAsiaTheme="minorEastAsia" w:cstheme="minorBidi"/>
                  <w:b w:val="0"/>
                  <w:bCs w:val="0"/>
                  <w:color w:val="2F5597" w:themeColor="accent1" w:themeShade="BF"/>
                  <w:sz w:val="22"/>
                  <w:szCs w:val="22"/>
                  <w:lang w:eastAsia="lt-LT"/>
                </w:rPr>
                <w:tab/>
              </w:r>
              <w:r>
                <w:rPr>
                  <w:rStyle w:val="24"/>
                  <w:b w:val="0"/>
                  <w:bCs w:val="0"/>
                  <w:color w:val="2F5597" w:themeColor="accent1" w:themeShade="BF"/>
                </w:rPr>
                <w:t>Teisė ginčyti perkančiojo subjekto veiksmus ar priimtus sprendimus</w:t>
              </w:r>
              <w:r>
                <w:rPr>
                  <w:b w:val="0"/>
                  <w:bCs w:val="0"/>
                  <w:color w:val="2F5597" w:themeColor="accent1" w:themeShade="BF"/>
                </w:rPr>
                <w:tab/>
              </w:r>
              <w:r>
                <w:rPr>
                  <w:b w:val="0"/>
                  <w:bCs w:val="0"/>
                  <w:color w:val="2F5597" w:themeColor="accent1" w:themeShade="BF"/>
                </w:rPr>
                <w:fldChar w:fldCharType="begin"/>
              </w:r>
              <w:r>
                <w:rPr>
                  <w:b w:val="0"/>
                  <w:bCs w:val="0"/>
                  <w:color w:val="2F5597" w:themeColor="accent1" w:themeShade="BF"/>
                </w:rPr>
                <w:instrText xml:space="preserve"> PAGEREF _Toc130394265 \h </w:instrText>
              </w:r>
              <w:r>
                <w:rPr>
                  <w:b w:val="0"/>
                  <w:bCs w:val="0"/>
                  <w:color w:val="2F5597" w:themeColor="accent1" w:themeShade="BF"/>
                </w:rPr>
                <w:fldChar w:fldCharType="separate"/>
              </w:r>
              <w:r>
                <w:rPr>
                  <w:b w:val="0"/>
                  <w:bCs w:val="0"/>
                  <w:color w:val="2F5597" w:themeColor="accent1" w:themeShade="BF"/>
                </w:rPr>
                <w:t>14</w:t>
              </w:r>
              <w:r>
                <w:rPr>
                  <w:b w:val="0"/>
                  <w:bCs w:val="0"/>
                  <w:color w:val="2F5597" w:themeColor="accent1" w:themeShade="BF"/>
                </w:rPr>
                <w:fldChar w:fldCharType="end"/>
              </w:r>
              <w:r>
                <w:rPr>
                  <w:b w:val="0"/>
                  <w:bCs w:val="0"/>
                  <w:color w:val="2F5597" w:themeColor="accent1" w:themeShade="BF"/>
                </w:rPr>
                <w:fldChar w:fldCharType="end"/>
              </w:r>
            </w:p>
            <w:p w14:paraId="115B5B4B">
              <w:pPr>
                <w:rPr>
                  <w:rFonts w:cstheme="minorHAnsi"/>
                  <w:sz w:val="20"/>
                  <w:szCs w:val="20"/>
                  <w:lang w:val="lt-LT"/>
                </w:rPr>
              </w:pPr>
              <w:r>
                <w:rPr>
                  <w:rFonts w:cstheme="minorHAnsi"/>
                  <w:color w:val="2F5597" w:themeColor="accent1" w:themeShade="BF"/>
                  <w:sz w:val="20"/>
                  <w:szCs w:val="20"/>
                  <w:lang w:val="lt-LT"/>
                </w:rPr>
                <w:fldChar w:fldCharType="end"/>
              </w:r>
            </w:p>
            <w:p w14:paraId="78CE8917">
              <w:pPr>
                <w:rPr>
                  <w:rFonts w:cstheme="minorHAnsi"/>
                  <w:sz w:val="20"/>
                  <w:szCs w:val="20"/>
                  <w:lang w:val="lt-LT"/>
                </w:rPr>
              </w:pPr>
            </w:p>
            <w:p w14:paraId="63D7CD04">
              <w:pPr>
                <w:rPr>
                  <w:rFonts w:cstheme="minorHAnsi"/>
                  <w:sz w:val="20"/>
                  <w:szCs w:val="20"/>
                  <w:lang w:val="lt-LT"/>
                </w:rPr>
              </w:pPr>
            </w:p>
            <w:p w14:paraId="313A2D16">
              <w:pPr>
                <w:rPr>
                  <w:rFonts w:cstheme="minorHAnsi"/>
                  <w:sz w:val="20"/>
                  <w:szCs w:val="20"/>
                  <w:lang w:val="lt-LT"/>
                </w:rPr>
              </w:pPr>
            </w:p>
            <w:p w14:paraId="7F55323E">
              <w:pPr>
                <w:rPr>
                  <w:rFonts w:cstheme="minorHAnsi"/>
                  <w:sz w:val="20"/>
                  <w:szCs w:val="20"/>
                  <w:lang w:val="lt-LT"/>
                </w:rPr>
              </w:pPr>
            </w:p>
            <w:p w14:paraId="2A0466DC">
              <w:pPr>
                <w:rPr>
                  <w:rFonts w:cstheme="minorHAnsi"/>
                  <w:sz w:val="22"/>
                  <w:szCs w:val="22"/>
                  <w:lang w:val="lt-LT"/>
                </w:rPr>
              </w:pPr>
            </w:p>
          </w:sdtContent>
        </w:sdt>
      </w:sdtContent>
    </w:sdt>
    <w:p w14:paraId="3789A6CA">
      <w:pPr>
        <w:pStyle w:val="2"/>
        <w:numPr>
          <w:ilvl w:val="0"/>
          <w:numId w:val="1"/>
        </w:numPr>
        <w:pBdr>
          <w:bottom w:val="single" w:color="2F5496" w:themeColor="accent1" w:themeShade="BF" w:sz="4" w:space="2"/>
        </w:pBdr>
        <w:rPr>
          <w:rFonts w:cstheme="majorHAnsi"/>
          <w:color w:val="2F5597" w:themeColor="accent1" w:themeShade="BF"/>
          <w:sz w:val="32"/>
          <w:szCs w:val="32"/>
          <w:lang w:val="lt-LT"/>
        </w:rPr>
      </w:pPr>
      <w:bookmarkStart w:id="5" w:name="_Toc130394244"/>
      <w:r>
        <w:rPr>
          <w:rFonts w:cstheme="majorHAnsi"/>
          <w:color w:val="2F5597" w:themeColor="accent1" w:themeShade="BF"/>
          <w:sz w:val="32"/>
          <w:szCs w:val="32"/>
          <w:lang w:val="lt-LT"/>
        </w:rPr>
        <w:t>Sąvokos ir sutrumpinimai</w:t>
      </w:r>
      <w:bookmarkEnd w:id="5"/>
    </w:p>
    <w:p w14:paraId="00A03816">
      <w:pPr>
        <w:pStyle w:val="40"/>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CK</w:t>
      </w:r>
      <w:r>
        <w:rPr>
          <w:rFonts w:cstheme="minorHAnsi"/>
          <w:sz w:val="22"/>
          <w:szCs w:val="22"/>
          <w:lang w:val="lt-LT"/>
        </w:rPr>
        <w:t xml:space="preserve"> – Lietuvos Respublikos civilinis kodeksas.</w:t>
      </w:r>
    </w:p>
    <w:p w14:paraId="1D945945">
      <w:pPr>
        <w:pStyle w:val="40"/>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CVP IS</w:t>
      </w:r>
      <w:r>
        <w:rPr>
          <w:rFonts w:cstheme="minorHAnsi"/>
          <w:sz w:val="22"/>
          <w:szCs w:val="22"/>
          <w:lang w:val="lt-LT"/>
        </w:rPr>
        <w:t xml:space="preserve"> – </w:t>
      </w:r>
      <w:r>
        <w:rPr>
          <w:rFonts w:eastAsia="Calibri" w:cstheme="minorHAnsi"/>
          <w:sz w:val="22"/>
          <w:szCs w:val="22"/>
          <w:lang w:val="lt-LT"/>
        </w:rPr>
        <w:t xml:space="preserve">Centrinės viešųjų pirkimų informacinė sistema, adresu </w:t>
      </w:r>
      <w:r>
        <w:fldChar w:fldCharType="begin"/>
      </w:r>
      <w:r>
        <w:instrText xml:space="preserve"> HYPERLINK "https://cvpp.eviesiejipirkimai.lt/" </w:instrText>
      </w:r>
      <w:r>
        <w:fldChar w:fldCharType="separate"/>
      </w:r>
      <w:r>
        <w:rPr>
          <w:rStyle w:val="24"/>
          <w:rFonts w:cstheme="minorHAnsi"/>
          <w:color w:val="0070C0"/>
          <w:sz w:val="22"/>
          <w:szCs w:val="22"/>
          <w:lang w:val="lt-LT"/>
        </w:rPr>
        <w:t>https://cvpp.eviesiejipirkimai.lt</w:t>
      </w:r>
      <w:r>
        <w:rPr>
          <w:rStyle w:val="24"/>
          <w:rFonts w:cstheme="minorHAnsi"/>
          <w:sz w:val="22"/>
          <w:szCs w:val="22"/>
          <w:lang w:val="lt-LT"/>
        </w:rPr>
        <w:t>/</w:t>
      </w:r>
      <w:r>
        <w:rPr>
          <w:rStyle w:val="24"/>
          <w:rFonts w:cstheme="minorHAnsi"/>
          <w:sz w:val="22"/>
          <w:szCs w:val="22"/>
          <w:lang w:val="lt-LT"/>
        </w:rPr>
        <w:fldChar w:fldCharType="end"/>
      </w:r>
      <w:r>
        <w:rPr>
          <w:rFonts w:eastAsia="Calibri" w:cstheme="minorHAnsi"/>
          <w:sz w:val="22"/>
          <w:szCs w:val="22"/>
          <w:lang w:val="lt-LT"/>
        </w:rPr>
        <w:t>.</w:t>
      </w:r>
    </w:p>
    <w:p w14:paraId="6D2FA0B8">
      <w:pPr>
        <w:pStyle w:val="40"/>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Dalyvis </w:t>
      </w:r>
      <w:r>
        <w:rPr>
          <w:rFonts w:cstheme="minorHAnsi"/>
          <w:sz w:val="22"/>
          <w:szCs w:val="22"/>
          <w:lang w:val="lt-LT"/>
        </w:rPr>
        <w:t>– pasiūlymą pateikęs tiekėjas.</w:t>
      </w:r>
    </w:p>
    <w:p w14:paraId="5F316529">
      <w:pPr>
        <w:pStyle w:val="40"/>
        <w:numPr>
          <w:ilvl w:val="1"/>
          <w:numId w:val="1"/>
        </w:numPr>
        <w:spacing w:after="120" w:line="20" w:lineRule="atLeast"/>
        <w:ind w:left="0" w:firstLine="567"/>
        <w:jc w:val="both"/>
        <w:rPr>
          <w:rStyle w:val="24"/>
          <w:rFonts w:cstheme="minorHAnsi"/>
          <w:sz w:val="22"/>
          <w:szCs w:val="22"/>
          <w:lang w:val="lt-LT"/>
        </w:rPr>
      </w:pPr>
      <w:r>
        <w:rPr>
          <w:rFonts w:cstheme="minorHAnsi"/>
          <w:b/>
          <w:bCs/>
          <w:sz w:val="22"/>
          <w:szCs w:val="22"/>
          <w:lang w:val="lt-LT"/>
        </w:rPr>
        <w:t xml:space="preserve">EBVPD </w:t>
      </w:r>
      <w:r>
        <w:rPr>
          <w:rFonts w:cstheme="minorHAnsi"/>
          <w:sz w:val="22"/>
          <w:szCs w:val="22"/>
          <w:lang w:val="lt-LT"/>
        </w:rPr>
        <w:t xml:space="preserve">– Europos bendrasis viešųjų pirkimų dokumentas, aktuali deklaracija, pakeičianti kompetentingų institucijų išduodamus dokumentus ir preliminariai patvirtinanti, kad tiekėjas ir subjektai, kurių pajėgumais jis remiasi pagal PĮ 62 straipsnį, atitinka pirkimo dokumentuose pagal VPĮ 46, 47, 48 straipsnius nustatytus reikalavimus ir, jeigu taikytina, PĮ 61 straipsnyje nustatytus reikalavimus dėl kokybės vadybos sistemos ir (arba) aplinkos apsaugos vadybos sistemos standartų laikymosi, kurio forma prieinama interneto svetainėje </w:t>
      </w:r>
      <w:r>
        <w:fldChar w:fldCharType="begin"/>
      </w:r>
      <w:r>
        <w:instrText xml:space="preserve"> HYPERLINK "http://ebvpd.eviesiejipirkimai.lt/espd-web/" \h </w:instrText>
      </w:r>
      <w:r>
        <w:fldChar w:fldCharType="separate"/>
      </w:r>
      <w:r>
        <w:rPr>
          <w:rStyle w:val="24"/>
          <w:rFonts w:cstheme="minorHAnsi"/>
          <w:color w:val="0070C0"/>
          <w:sz w:val="22"/>
          <w:szCs w:val="22"/>
          <w:lang w:val="lt-LT"/>
        </w:rPr>
        <w:t>http://ebvpd.eviesiejipirkimai.lt/espd-web/</w:t>
      </w:r>
      <w:r>
        <w:rPr>
          <w:rStyle w:val="24"/>
          <w:rFonts w:cstheme="minorHAnsi"/>
          <w:color w:val="0070C0"/>
          <w:sz w:val="22"/>
          <w:szCs w:val="22"/>
          <w:lang w:val="lt-LT"/>
        </w:rPr>
        <w:fldChar w:fldCharType="end"/>
      </w:r>
      <w:r>
        <w:rPr>
          <w:rStyle w:val="24"/>
          <w:rFonts w:cstheme="minorHAnsi"/>
          <w:sz w:val="22"/>
          <w:szCs w:val="22"/>
          <w:lang w:val="lt-LT"/>
        </w:rPr>
        <w:t>.</w:t>
      </w:r>
    </w:p>
    <w:p w14:paraId="1DEC7339">
      <w:pPr>
        <w:pStyle w:val="40"/>
        <w:numPr>
          <w:ilvl w:val="1"/>
          <w:numId w:val="1"/>
        </w:numPr>
        <w:spacing w:after="0" w:line="20" w:lineRule="atLeast"/>
        <w:ind w:left="0" w:firstLine="567"/>
        <w:jc w:val="both"/>
        <w:rPr>
          <w:rFonts w:cstheme="minorHAnsi"/>
          <w:sz w:val="22"/>
          <w:szCs w:val="22"/>
          <w:lang w:val="lt-LT"/>
        </w:rPr>
      </w:pPr>
      <w:r>
        <w:rPr>
          <w:rFonts w:cstheme="minorHAnsi"/>
          <w:b/>
          <w:bCs/>
          <w:sz w:val="22"/>
          <w:szCs w:val="22"/>
          <w:lang w:val="lt-LT"/>
        </w:rPr>
        <w:t xml:space="preserve">Įgaliotoji organizacija </w:t>
      </w:r>
      <w:r>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Pr>
          <w:rFonts w:cstheme="minorHAnsi"/>
          <w:color w:val="00B050"/>
          <w:sz w:val="22"/>
          <w:szCs w:val="22"/>
          <w:lang w:val="lt-LT"/>
        </w:rPr>
        <w:t xml:space="preserve"> </w:t>
      </w:r>
      <w:r>
        <w:rPr>
          <w:rFonts w:cstheme="minorHAnsi"/>
          <w:sz w:val="22"/>
          <w:szCs w:val="22"/>
          <w:lang w:val="lt-LT"/>
        </w:rPr>
        <w:t>perkančiojo subjekto įgaliota organizacija</w:t>
      </w:r>
      <w:r>
        <w:rPr>
          <w:rFonts w:cstheme="minorHAnsi"/>
          <w:i/>
          <w:iCs/>
          <w:sz w:val="22"/>
          <w:szCs w:val="22"/>
          <w:lang w:val="lt-LT"/>
        </w:rPr>
        <w:t>.</w:t>
      </w:r>
    </w:p>
    <w:p w14:paraId="1EEF1EAD">
      <w:pPr>
        <w:pStyle w:val="40"/>
        <w:numPr>
          <w:ilvl w:val="1"/>
          <w:numId w:val="1"/>
        </w:numPr>
        <w:spacing w:after="0" w:line="20" w:lineRule="atLeast"/>
        <w:ind w:left="0" w:firstLine="567"/>
        <w:jc w:val="both"/>
        <w:rPr>
          <w:rFonts w:cstheme="minorHAnsi"/>
          <w:sz w:val="22"/>
          <w:szCs w:val="22"/>
          <w:lang w:val="lt-LT"/>
        </w:rPr>
      </w:pPr>
      <w:r>
        <w:rPr>
          <w:rFonts w:cstheme="minorHAnsi"/>
          <w:b/>
          <w:bCs/>
          <w:sz w:val="22"/>
          <w:szCs w:val="22"/>
          <w:lang w:val="lt-LT"/>
        </w:rPr>
        <w:t xml:space="preserve">Komisija </w:t>
      </w:r>
      <w:r>
        <w:rPr>
          <w:rFonts w:cstheme="minorHAnsi"/>
          <w:sz w:val="22"/>
          <w:szCs w:val="22"/>
          <w:lang w:val="lt-LT"/>
        </w:rPr>
        <w:t>– viešojo pirkimo komisija.</w:t>
      </w:r>
    </w:p>
    <w:p w14:paraId="5678A0EC">
      <w:pPr>
        <w:pStyle w:val="40"/>
        <w:numPr>
          <w:ilvl w:val="1"/>
          <w:numId w:val="1"/>
        </w:numPr>
        <w:spacing w:after="0" w:line="20" w:lineRule="atLeast"/>
        <w:ind w:left="0" w:firstLine="567"/>
        <w:jc w:val="both"/>
        <w:rPr>
          <w:rFonts w:cstheme="minorHAnsi"/>
          <w:sz w:val="22"/>
          <w:szCs w:val="22"/>
          <w:lang w:val="lt-LT"/>
        </w:rPr>
      </w:pPr>
      <w:r>
        <w:rPr>
          <w:rFonts w:cstheme="minorHAnsi"/>
          <w:b/>
          <w:bCs/>
          <w:sz w:val="22"/>
          <w:szCs w:val="22"/>
          <w:lang w:val="lt-LT"/>
        </w:rPr>
        <w:t>Perkantysis subjektas</w:t>
      </w:r>
      <w:r>
        <w:rPr>
          <w:rFonts w:cstheme="minorHAnsi"/>
          <w:sz w:val="22"/>
          <w:szCs w:val="22"/>
          <w:lang w:val="lt-LT"/>
        </w:rPr>
        <w:t xml:space="preserve"> – specialiosiose pirkimo sąlygose nurodytas perkantysis subjektas.</w:t>
      </w:r>
    </w:p>
    <w:p w14:paraId="32D0EB81">
      <w:pPr>
        <w:pStyle w:val="40"/>
        <w:numPr>
          <w:ilvl w:val="1"/>
          <w:numId w:val="1"/>
        </w:numPr>
        <w:spacing w:after="120" w:line="20" w:lineRule="atLeast"/>
        <w:ind w:firstLine="207"/>
        <w:jc w:val="both"/>
        <w:rPr>
          <w:rFonts w:cstheme="minorHAnsi"/>
          <w:sz w:val="22"/>
          <w:szCs w:val="22"/>
          <w:lang w:val="lt-LT"/>
        </w:rPr>
      </w:pPr>
      <w:r>
        <w:rPr>
          <w:rFonts w:cstheme="minorHAnsi"/>
          <w:b/>
          <w:bCs/>
          <w:sz w:val="22"/>
          <w:szCs w:val="22"/>
          <w:lang w:val="lt-LT"/>
        </w:rPr>
        <w:t>Pirkima</w:t>
      </w:r>
      <w:r>
        <w:rPr>
          <w:rFonts w:cstheme="minorHAnsi"/>
          <w:b/>
          <w:sz w:val="22"/>
          <w:szCs w:val="22"/>
          <w:lang w:val="lt-LT"/>
        </w:rPr>
        <w:t>s</w:t>
      </w:r>
      <w:r>
        <w:rPr>
          <w:rFonts w:cstheme="minorHAnsi"/>
          <w:sz w:val="22"/>
          <w:szCs w:val="22"/>
          <w:lang w:val="lt-LT"/>
        </w:rPr>
        <w:t xml:space="preserve"> – perkančiojo subjekto atliekamas pirkimas.</w:t>
      </w:r>
    </w:p>
    <w:p w14:paraId="13E77714">
      <w:pPr>
        <w:pStyle w:val="40"/>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Preliminarioji sutartis</w:t>
      </w:r>
      <w:r>
        <w:rPr>
          <w:rFonts w:cstheme="minorHAnsi"/>
          <w:sz w:val="22"/>
          <w:szCs w:val="22"/>
          <w:lang w:val="lt-LT"/>
        </w:rPr>
        <w:t xml:space="preserve"> – preliminarioji viešojo pirkimo-pardavimo sutartis (jei taikoma), vieno ar kelių perkančiųjų subjektų ir vieno ar kelių tiekėjų sudaryta sutartis, kurios tikslas – nustatyti sąlygas, įskaitant kainą ir, kur to reikia, numatomą kiekį, taikomas viešojo pirkimo–pardavimo sutartims, kurios bus sudarytos per tam tikrą nurodytą laikotarpį.</w:t>
      </w:r>
    </w:p>
    <w:p w14:paraId="5DCC4BC7">
      <w:pPr>
        <w:pStyle w:val="40"/>
        <w:numPr>
          <w:ilvl w:val="1"/>
          <w:numId w:val="1"/>
        </w:numPr>
        <w:spacing w:after="120" w:line="20" w:lineRule="atLeast"/>
        <w:ind w:firstLine="207"/>
        <w:jc w:val="both"/>
        <w:rPr>
          <w:rFonts w:cstheme="minorHAnsi"/>
          <w:sz w:val="22"/>
          <w:szCs w:val="22"/>
          <w:lang w:val="lt-LT"/>
        </w:rPr>
      </w:pPr>
      <w:r>
        <w:rPr>
          <w:rFonts w:cstheme="minorHAnsi"/>
          <w:b/>
          <w:bCs/>
          <w:sz w:val="22"/>
          <w:szCs w:val="22"/>
          <w:lang w:val="lt-LT"/>
        </w:rPr>
        <w:t xml:space="preserve">PVM </w:t>
      </w:r>
      <w:r>
        <w:rPr>
          <w:rFonts w:cstheme="minorHAnsi"/>
          <w:sz w:val="22"/>
          <w:szCs w:val="22"/>
          <w:lang w:val="lt-LT"/>
        </w:rPr>
        <w:t>– pridėtinės vertės mokestis.</w:t>
      </w:r>
    </w:p>
    <w:p w14:paraId="2D03F018">
      <w:pPr>
        <w:pStyle w:val="40"/>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Reglamentas </w:t>
      </w:r>
      <w:r>
        <w:rPr>
          <w:rFonts w:cstheme="minorHAnsi"/>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107BC83A">
      <w:pPr>
        <w:pStyle w:val="40"/>
        <w:numPr>
          <w:ilvl w:val="1"/>
          <w:numId w:val="1"/>
        </w:numPr>
        <w:spacing w:after="120" w:line="20" w:lineRule="atLeast"/>
        <w:ind w:firstLine="207"/>
        <w:jc w:val="both"/>
        <w:rPr>
          <w:rFonts w:cstheme="minorHAnsi"/>
          <w:sz w:val="22"/>
          <w:szCs w:val="22"/>
          <w:lang w:val="lt-LT"/>
        </w:rPr>
      </w:pPr>
      <w:r>
        <w:rPr>
          <w:rFonts w:cstheme="minorHAnsi"/>
          <w:b/>
          <w:bCs/>
          <w:sz w:val="22"/>
          <w:szCs w:val="22"/>
          <w:lang w:val="lt-LT"/>
        </w:rPr>
        <w:t>Skelbimas</w:t>
      </w:r>
      <w:r>
        <w:rPr>
          <w:rFonts w:cstheme="minorHAnsi"/>
          <w:sz w:val="22"/>
          <w:szCs w:val="22"/>
          <w:lang w:val="lt-LT"/>
        </w:rPr>
        <w:t xml:space="preserve"> – skelbimas apie pirkimą.</w:t>
      </w:r>
    </w:p>
    <w:p w14:paraId="77BD02E1">
      <w:pPr>
        <w:pStyle w:val="40"/>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Subtiekėjas </w:t>
      </w:r>
      <w:r>
        <w:rPr>
          <w:rFonts w:cstheme="minorHAnsi"/>
          <w:sz w:val="22"/>
          <w:szCs w:val="22"/>
          <w:lang w:val="lt-LT"/>
        </w:rPr>
        <w:t>– subtiekėjas, subteikėjas, subrangovas, fizinis ar juridinis asmuo, kuris faktiškai vykdys numatomą sudaryti Sutartį ar jos dalį. Subtiekėjais</w:t>
      </w:r>
      <w:r>
        <w:rPr>
          <w:rFonts w:eastAsia="Calibri" w:cstheme="minorHAnsi"/>
          <w:color w:val="000000" w:themeColor="text1"/>
          <w:sz w:val="22"/>
          <w:szCs w:val="22"/>
          <w:lang w:val="lt-LT"/>
          <w14:textFill>
            <w14:solidFill>
              <w14:schemeClr w14:val="tx1"/>
            </w14:solidFill>
          </w14:textFill>
        </w:rPr>
        <w:t xml:space="preserve"> nelaikomi fiziniai ir juridiniai asmenys, kurie tik vykdo sutartines prievoles tiekėjui, tačiau faktiškai nevykdys numatomos sudaryti Sutarties ar jos dalies.</w:t>
      </w:r>
    </w:p>
    <w:p w14:paraId="29245937">
      <w:pPr>
        <w:pStyle w:val="40"/>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Sutartis </w:t>
      </w:r>
      <w:r>
        <w:rPr>
          <w:rFonts w:cstheme="minorHAnsi"/>
          <w:sz w:val="22"/>
          <w:szCs w:val="22"/>
          <w:lang w:val="lt-LT"/>
        </w:rPr>
        <w:t>– pirkimo-pardavimo sutartis.</w:t>
      </w:r>
    </w:p>
    <w:p w14:paraId="46CC3553">
      <w:pPr>
        <w:pStyle w:val="40"/>
        <w:numPr>
          <w:ilvl w:val="1"/>
          <w:numId w:val="1"/>
        </w:numPr>
        <w:spacing w:after="120" w:line="20" w:lineRule="atLeast"/>
        <w:ind w:left="0" w:firstLine="567"/>
        <w:jc w:val="both"/>
        <w:rPr>
          <w:rFonts w:cstheme="minorHAnsi"/>
          <w:b/>
          <w:bCs/>
          <w:sz w:val="22"/>
          <w:szCs w:val="22"/>
          <w:lang w:val="lt-LT"/>
        </w:rPr>
      </w:pPr>
      <w:r>
        <w:rPr>
          <w:rFonts w:cstheme="minorHAnsi"/>
          <w:b/>
          <w:bCs/>
          <w:sz w:val="22"/>
          <w:szCs w:val="22"/>
          <w:lang w:val="lt-LT"/>
        </w:rPr>
        <w:t xml:space="preserve">Ūkio subjektas, kurio pajėgumais remiamasi </w:t>
      </w:r>
      <w:r>
        <w:rPr>
          <w:rFonts w:cstheme="minorHAnsi"/>
          <w:sz w:val="22"/>
          <w:szCs w:val="22"/>
          <w:lang w:val="lt-LT"/>
        </w:rPr>
        <w:t xml:space="preserve">– fizinis ar juridinis asmuo, kurio </w:t>
      </w:r>
      <w:r>
        <w:rPr>
          <w:rFonts w:eastAsia="Calibri" w:cstheme="minorHAnsi"/>
          <w:color w:val="000000" w:themeColor="text1"/>
          <w:sz w:val="22"/>
          <w:szCs w:val="22"/>
          <w:lang w:val="lt-LT"/>
          <w14:textFill>
            <w14:solidFill>
              <w14:schemeClr w14:val="tx1"/>
            </w14:solidFill>
          </w14:textFill>
        </w:rPr>
        <w:t>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w:t>
      </w:r>
      <w:r>
        <w:rPr>
          <w:rFonts w:cstheme="minorHAnsi"/>
          <w:sz w:val="22"/>
          <w:szCs w:val="22"/>
          <w:lang w:val="lt-LT"/>
        </w:rPr>
        <w:t xml:space="preserve"> kad atitiktų perkančiojo subjekto keliamus kvalifikacijos reikalavimus.</w:t>
      </w:r>
    </w:p>
    <w:p w14:paraId="727F66F9">
      <w:pPr>
        <w:pStyle w:val="40"/>
        <w:numPr>
          <w:ilvl w:val="1"/>
          <w:numId w:val="1"/>
        </w:numPr>
        <w:spacing w:after="120" w:line="20" w:lineRule="atLeast"/>
        <w:ind w:left="0" w:firstLine="567"/>
        <w:jc w:val="both"/>
        <w:rPr>
          <w:rFonts w:cstheme="minorHAnsi"/>
          <w:b/>
          <w:bCs/>
          <w:sz w:val="22"/>
          <w:szCs w:val="22"/>
          <w:lang w:val="lt-LT"/>
        </w:rPr>
      </w:pPr>
      <w:r>
        <w:rPr>
          <w:rFonts w:cstheme="minorHAnsi"/>
          <w:b/>
          <w:bCs/>
          <w:sz w:val="22"/>
          <w:szCs w:val="22"/>
          <w:lang w:val="lt-LT"/>
        </w:rPr>
        <w:t>VPĮ</w:t>
      </w:r>
      <w:r>
        <w:rPr>
          <w:rFonts w:cstheme="minorHAnsi"/>
          <w:sz w:val="22"/>
          <w:szCs w:val="22"/>
          <w:lang w:val="lt-LT"/>
        </w:rPr>
        <w:t xml:space="preserve"> – Lietuvos Respublikos viešųjų pirkimų įstatymas.</w:t>
      </w:r>
    </w:p>
    <w:p w14:paraId="19C2891B">
      <w:pPr>
        <w:pStyle w:val="40"/>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PĮ</w:t>
      </w:r>
      <w:r>
        <w:rPr>
          <w:rFonts w:cstheme="minorHAnsi"/>
          <w:sz w:val="22"/>
          <w:szCs w:val="22"/>
          <w:lang w:val="lt-LT"/>
        </w:rPr>
        <w:t xml:space="preserve"> – Lietuvos Respublikos pirkimų, atliekamų vandentvarkos, energetikos, transporto ar pašto paslaugų srities perkančiųjų subjektų, įstatymas.</w:t>
      </w:r>
    </w:p>
    <w:p w14:paraId="1C9E500D">
      <w:pPr>
        <w:pStyle w:val="40"/>
        <w:numPr>
          <w:ilvl w:val="1"/>
          <w:numId w:val="1"/>
        </w:numPr>
        <w:spacing w:after="120" w:line="20" w:lineRule="atLeast"/>
        <w:ind w:left="0" w:firstLine="567"/>
        <w:jc w:val="both"/>
        <w:rPr>
          <w:rFonts w:eastAsia="Calibri" w:cstheme="minorHAnsi"/>
          <w:sz w:val="22"/>
          <w:szCs w:val="22"/>
          <w:lang w:val="lt-LT"/>
        </w:rPr>
      </w:pPr>
      <w:r>
        <w:rPr>
          <w:rFonts w:cstheme="minorHAnsi"/>
          <w:sz w:val="22"/>
          <w:szCs w:val="22"/>
          <w:lang w:val="lt-LT"/>
        </w:rPr>
        <w:t xml:space="preserve">Kitos pirkimo dokumentuose vartojamos sąvokos atitinka </w:t>
      </w:r>
      <w:r>
        <w:rPr>
          <w:rFonts w:eastAsia="Calibri" w:cstheme="minorHAnsi"/>
          <w:sz w:val="22"/>
          <w:szCs w:val="22"/>
          <w:lang w:val="lt-LT"/>
        </w:rPr>
        <w:t xml:space="preserve">PĮ </w:t>
      </w:r>
      <w:r>
        <w:rPr>
          <w:rFonts w:eastAsia="Calibri" w:cstheme="minorHAnsi"/>
          <w:i/>
          <w:iCs/>
          <w:color w:val="0070C0"/>
          <w:sz w:val="22"/>
          <w:szCs w:val="22"/>
          <w:lang w:val="lt-LT"/>
        </w:rPr>
        <w:t xml:space="preserve"> </w:t>
      </w:r>
      <w:r>
        <w:rPr>
          <w:rFonts w:eastAsia="Calibri" w:cstheme="minorHAnsi"/>
          <w:sz w:val="22"/>
          <w:szCs w:val="22"/>
          <w:lang w:val="lt-LT"/>
        </w:rPr>
        <w:t>vartojamas sąvokas.</w:t>
      </w:r>
    </w:p>
    <w:p w14:paraId="6A622AEA">
      <w:pPr>
        <w:pStyle w:val="2"/>
        <w:numPr>
          <w:ilvl w:val="0"/>
          <w:numId w:val="1"/>
        </w:numPr>
        <w:pBdr>
          <w:bottom w:val="single" w:color="2F5496" w:themeColor="accent1" w:themeShade="BF" w:sz="4" w:space="2"/>
        </w:pBdr>
        <w:rPr>
          <w:rFonts w:cstheme="majorHAnsi"/>
          <w:color w:val="2F5597" w:themeColor="accent1" w:themeShade="BF"/>
          <w:sz w:val="32"/>
          <w:szCs w:val="32"/>
          <w:lang w:val="lt-LT"/>
        </w:rPr>
      </w:pPr>
      <w:bookmarkStart w:id="6" w:name="_Toc130394245"/>
      <w:r>
        <w:rPr>
          <w:rFonts w:cstheme="majorHAnsi"/>
          <w:color w:val="2F5597" w:themeColor="accent1" w:themeShade="BF"/>
          <w:sz w:val="32"/>
          <w:szCs w:val="32"/>
          <w:lang w:val="lt-LT"/>
        </w:rPr>
        <w:t>Bendrosios nuostatos</w:t>
      </w:r>
      <w:bookmarkEnd w:id="6"/>
    </w:p>
    <w:p w14:paraId="6B9CFCBC">
      <w:pPr>
        <w:pStyle w:val="40"/>
        <w:numPr>
          <w:ilvl w:val="1"/>
          <w:numId w:val="1"/>
        </w:numPr>
        <w:tabs>
          <w:tab w:val="left" w:pos="1134"/>
        </w:tabs>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Perkantysis subjektas kviečia tiekėjus dalyvauti pirkime, atliekamame atviro konkurso būdu, siekiant įsigyti pirkimo objektą,</w:t>
      </w:r>
      <w:r>
        <w:rPr>
          <w:rFonts w:eastAsia="Calibri" w:cstheme="minorHAnsi"/>
          <w:color w:val="00B050"/>
          <w:sz w:val="22"/>
          <w:szCs w:val="22"/>
          <w:lang w:val="lt-LT"/>
        </w:rPr>
        <w:t xml:space="preserve"> </w:t>
      </w:r>
      <w:r>
        <w:rPr>
          <w:rFonts w:eastAsia="Calibri" w:cstheme="minorHAnsi"/>
          <w:sz w:val="22"/>
          <w:szCs w:val="22"/>
          <w:lang w:val="lt-LT"/>
        </w:rPr>
        <w:t xml:space="preserve">kurio techninė specifikacija pateikta specialiosiose sąlygose ir (ar) Pirkimo sąlygų prieduose. </w:t>
      </w:r>
    </w:p>
    <w:p w14:paraId="552884D7">
      <w:pPr>
        <w:pStyle w:val="40"/>
        <w:numPr>
          <w:ilvl w:val="1"/>
          <w:numId w:val="1"/>
        </w:numPr>
        <w:tabs>
          <w:tab w:val="left" w:pos="1134"/>
        </w:tabs>
        <w:spacing w:after="120" w:line="20" w:lineRule="atLeast"/>
        <w:ind w:left="0" w:firstLine="567"/>
        <w:jc w:val="both"/>
        <w:rPr>
          <w:rFonts w:cstheme="minorHAnsi"/>
          <w:sz w:val="22"/>
          <w:szCs w:val="22"/>
          <w:lang w:val="lt-LT"/>
        </w:rPr>
      </w:pPr>
      <w:r>
        <w:rPr>
          <w:rFonts w:cstheme="minorHAnsi"/>
          <w:sz w:val="22"/>
          <w:szCs w:val="22"/>
          <w:lang w:val="lt-LT"/>
        </w:rPr>
        <w:t>Pirkimas vykdomas CVP IS priemonėmis, vadovaujantis PĮ, VPĮ, CK, kitais viešuosius pirkimus ir šio pirkimo sutarties</w:t>
      </w:r>
      <w:r>
        <w:rPr>
          <w:rStyle w:val="15"/>
          <w:rFonts w:cstheme="minorHAnsi"/>
          <w:sz w:val="22"/>
          <w:szCs w:val="22"/>
          <w:lang w:val="lt-LT"/>
        </w:rPr>
        <w:t xml:space="preserve"> </w:t>
      </w:r>
      <w:r>
        <w:rPr>
          <w:rFonts w:cstheme="minorHAnsi"/>
          <w:sz w:val="22"/>
          <w:szCs w:val="22"/>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pPr>
        <w:pStyle w:val="40"/>
        <w:numPr>
          <w:ilvl w:val="1"/>
          <w:numId w:val="1"/>
        </w:numPr>
        <w:spacing w:after="120" w:line="20" w:lineRule="atLeast"/>
        <w:ind w:left="0" w:firstLine="567"/>
        <w:jc w:val="both"/>
        <w:rPr>
          <w:rFonts w:eastAsia="Calibri" w:cstheme="minorHAnsi"/>
          <w:sz w:val="22"/>
          <w:szCs w:val="22"/>
          <w:lang w:val="lt-LT"/>
        </w:rPr>
      </w:pPr>
      <w:r>
        <w:rPr>
          <w:rFonts w:eastAsia="Calibri" w:cstheme="minorHAnsi"/>
          <w:b/>
          <w:bCs/>
          <w:sz w:val="22"/>
          <w:szCs w:val="22"/>
          <w:lang w:val="lt-LT"/>
        </w:rPr>
        <w:t>Pirkimo dokumentus sudaro</w:t>
      </w:r>
      <w:r>
        <w:rPr>
          <w:rFonts w:eastAsia="Calibri" w:cstheme="minorHAnsi"/>
          <w:sz w:val="22"/>
          <w:szCs w:val="22"/>
          <w:lang w:val="lt-LT"/>
        </w:rPr>
        <w:t>:</w:t>
      </w:r>
    </w:p>
    <w:p w14:paraId="70174707">
      <w:pPr>
        <w:pStyle w:val="40"/>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skelbimas;</w:t>
      </w:r>
    </w:p>
    <w:p w14:paraId="480CCF34">
      <w:pPr>
        <w:pStyle w:val="40"/>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išankstinis informacinis skelbimas (jei buvo skelbtas);</w:t>
      </w:r>
    </w:p>
    <w:p w14:paraId="540EA04C">
      <w:pPr>
        <w:pStyle w:val="40"/>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Pirkimo sąlygos, kurias sudaro:</w:t>
      </w:r>
    </w:p>
    <w:p w14:paraId="5C4F5BCA">
      <w:pPr>
        <w:pStyle w:val="40"/>
        <w:numPr>
          <w:ilvl w:val="3"/>
          <w:numId w:val="1"/>
        </w:numPr>
        <w:spacing w:after="120" w:line="20" w:lineRule="atLeast"/>
        <w:ind w:hanging="153"/>
        <w:jc w:val="both"/>
        <w:rPr>
          <w:rFonts w:eastAsia="Calibri" w:cstheme="minorHAnsi"/>
          <w:sz w:val="22"/>
          <w:szCs w:val="22"/>
          <w:lang w:val="lt-LT"/>
        </w:rPr>
      </w:pPr>
      <w:r>
        <w:rPr>
          <w:rFonts w:eastAsia="Calibri" w:cstheme="minorHAnsi"/>
          <w:sz w:val="22"/>
          <w:szCs w:val="22"/>
          <w:lang w:val="lt-LT"/>
        </w:rPr>
        <w:t>bendrosios pirkimo sąlygos;</w:t>
      </w:r>
    </w:p>
    <w:p w14:paraId="2E75DAE1">
      <w:pPr>
        <w:pStyle w:val="40"/>
        <w:numPr>
          <w:ilvl w:val="3"/>
          <w:numId w:val="1"/>
        </w:numPr>
        <w:spacing w:after="120" w:line="20" w:lineRule="atLeast"/>
        <w:ind w:hanging="153"/>
        <w:jc w:val="both"/>
        <w:rPr>
          <w:rFonts w:eastAsia="Calibri" w:cstheme="minorHAnsi"/>
          <w:sz w:val="22"/>
          <w:szCs w:val="22"/>
          <w:lang w:val="lt-LT"/>
        </w:rPr>
      </w:pPr>
      <w:r>
        <w:rPr>
          <w:rFonts w:eastAsia="Calibri" w:cstheme="minorHAnsi"/>
          <w:sz w:val="22"/>
          <w:szCs w:val="22"/>
          <w:lang w:val="lt-LT"/>
        </w:rPr>
        <w:t>specialiosios pirkimo sąlygos;</w:t>
      </w:r>
    </w:p>
    <w:p w14:paraId="7A5AAD2C">
      <w:pPr>
        <w:pStyle w:val="40"/>
        <w:numPr>
          <w:ilvl w:val="3"/>
          <w:numId w:val="1"/>
        </w:numPr>
        <w:spacing w:after="120" w:line="20" w:lineRule="atLeast"/>
        <w:ind w:hanging="153"/>
        <w:jc w:val="both"/>
        <w:rPr>
          <w:rFonts w:eastAsia="Calibri" w:cstheme="minorHAnsi"/>
          <w:sz w:val="22"/>
          <w:szCs w:val="22"/>
          <w:lang w:val="lt-LT"/>
        </w:rPr>
      </w:pPr>
      <w:r>
        <w:rPr>
          <w:rFonts w:eastAsia="Calibri" w:cstheme="minorHAnsi"/>
          <w:sz w:val="22"/>
          <w:szCs w:val="22"/>
          <w:lang w:val="lt-LT"/>
        </w:rPr>
        <w:t>Pirkimo sąlygų priedai;</w:t>
      </w:r>
    </w:p>
    <w:p w14:paraId="2D56B2CB">
      <w:pPr>
        <w:pStyle w:val="40"/>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Pirkimo dokumentų paaiškinimai (patikslinimai), taip pat atsakymai į tiekėjų klausimus (jeigu bus);</w:t>
      </w:r>
    </w:p>
    <w:p w14:paraId="7215E039">
      <w:pPr>
        <w:pStyle w:val="40"/>
        <w:numPr>
          <w:ilvl w:val="2"/>
          <w:numId w:val="1"/>
        </w:numPr>
        <w:spacing w:after="120" w:line="20" w:lineRule="atLeast"/>
        <w:ind w:left="0" w:firstLine="567"/>
        <w:jc w:val="both"/>
        <w:rPr>
          <w:rFonts w:cstheme="minorHAnsi"/>
          <w:sz w:val="22"/>
          <w:szCs w:val="22"/>
          <w:lang w:val="lt-LT"/>
        </w:rPr>
      </w:pPr>
      <w:r>
        <w:rPr>
          <w:rFonts w:cstheme="minorHAnsi"/>
          <w:sz w:val="22"/>
          <w:szCs w:val="22"/>
          <w:lang w:val="lt-LT"/>
        </w:rPr>
        <w:t>visa kita perkančiojo subjekto CVP IS priemonėmis pateikta informacija.</w:t>
      </w:r>
    </w:p>
    <w:p w14:paraId="4C47D9AD">
      <w:pPr>
        <w:pStyle w:val="40"/>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Jeigu yra prieštaravimų, neatitikimų tarp skelbimo ir Pirkimo sąlygų, teisinga laikoma informacija, nurodyta skelbime.</w:t>
      </w:r>
    </w:p>
    <w:p w14:paraId="439A0D02">
      <w:pPr>
        <w:pStyle w:val="40"/>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Jeigu yra prieštaravimų, neatitikimų tarp Pirkimo sąlygų ir jų priedų, teisinga laikoma informacija, nurodyta Pirkimo sąlygose.</w:t>
      </w:r>
    </w:p>
    <w:p w14:paraId="7B769C22">
      <w:pPr>
        <w:pStyle w:val="40"/>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 xml:space="preserve"> Jeigu yra prieštaravimų, neatitikimų tarp specialiųjų pirkimo sąlygų ir bendrųjų pirkimo sąlygų, teisinga laikoma informacija, nurodyta specialiosiose pirkimo sąlygose.</w:t>
      </w:r>
    </w:p>
    <w:p w14:paraId="628B50F6">
      <w:pPr>
        <w:pStyle w:val="40"/>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Jeigu perkantysis subjektas patikslina Pirkimo dokumentus, naujesni pakeitimai turi pirmenybę prieš senesnius pakeitimus. Tiekėjai turi vadovautis naujausia paskelbta Pirkimo dokumentų versija ir naujausiais Pirkimo dokumentų paaiškinimais bei patikslinimais.</w:t>
      </w:r>
    </w:p>
    <w:p w14:paraId="24BF724E">
      <w:pPr>
        <w:pStyle w:val="40"/>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Perkantysis subjektas nutrauks pradėtas Pirkimo procedūras, paaiškėjus, kad buvo pažeisti PĮ 29 straipsnio 1 dalyje nustatyti principai ir atitinkamos padėties negalima ištaisyti.</w:t>
      </w:r>
    </w:p>
    <w:p w14:paraId="287E03C5">
      <w:pPr>
        <w:pStyle w:val="40"/>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7DA71F0B">
      <w:pPr>
        <w:pStyle w:val="40"/>
        <w:numPr>
          <w:ilvl w:val="1"/>
          <w:numId w:val="1"/>
        </w:numPr>
        <w:spacing w:after="0" w:line="20" w:lineRule="atLeast"/>
        <w:ind w:left="0" w:firstLine="567"/>
        <w:jc w:val="both"/>
        <w:rPr>
          <w:rFonts w:cstheme="minorHAnsi"/>
          <w:sz w:val="22"/>
          <w:szCs w:val="22"/>
          <w:lang w:val="lt-LT"/>
        </w:rPr>
      </w:pPr>
      <w:r>
        <w:rPr>
          <w:rFonts w:cstheme="minorHAnsi"/>
          <w:sz w:val="22"/>
          <w:szCs w:val="22"/>
          <w:lang w:val="lt-LT"/>
        </w:rPr>
        <w:t>Perkantysis subjektas neatlygina tiekėjui jokių išlaidų, susijusių su Pirkimo sąlygų gavimu, pasiūlymų rengimu ir pan., įskaitant ir išlaidas, patiriamas dėl to, kad vadovaudamasis PĮ perkantysis  subjektas nutraukė pirkimo procedūras.</w:t>
      </w:r>
    </w:p>
    <w:p w14:paraId="6110E175">
      <w:pPr>
        <w:pStyle w:val="40"/>
        <w:numPr>
          <w:ilvl w:val="1"/>
          <w:numId w:val="1"/>
        </w:numPr>
        <w:spacing w:after="0" w:line="20" w:lineRule="atLeast"/>
        <w:ind w:left="0" w:firstLine="567"/>
        <w:jc w:val="both"/>
        <w:rPr>
          <w:rFonts w:cstheme="minorHAnsi"/>
          <w:sz w:val="22"/>
          <w:szCs w:val="22"/>
          <w:lang w:val="lt-LT"/>
        </w:rPr>
      </w:pPr>
      <w:r>
        <w:rPr>
          <w:rFonts w:cstheme="minorHAnsi"/>
          <w:color w:val="000000"/>
          <w:sz w:val="22"/>
          <w:szCs w:val="22"/>
          <w:lang w:val="lt-LT"/>
        </w:rPr>
        <w:t xml:space="preserve">Jeigu specialiosiose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Pr>
          <w:rFonts w:cstheme="minorHAnsi"/>
          <w:sz w:val="22"/>
          <w:szCs w:val="22"/>
          <w:lang w:val="lt-LT"/>
        </w:rPr>
        <w:t>pirkimo procedūrose galės dalyvauti tik prieš tai pasirašęs konfidencialumo pasižadėjimą ir Viešųjų pirkimų tarnybos kartu su Vyriausiąja tarnybinės etikos komisija nustatytos formos nešališkumo deklaraciją. Kitos stebėtojų dalyvavimo sąlygos nurodomos specialiosiose pirkimo sąlygose.</w:t>
      </w:r>
      <w:r>
        <w:rPr>
          <w:rFonts w:cstheme="minorHAnsi"/>
          <w:color w:val="7030A0"/>
          <w:sz w:val="22"/>
          <w:szCs w:val="22"/>
          <w:lang w:val="lt-LT"/>
        </w:rPr>
        <w:t xml:space="preserve"> </w:t>
      </w:r>
      <w:r>
        <w:rPr>
          <w:rFonts w:cstheme="minorHAnsi"/>
          <w:sz w:val="22"/>
          <w:szCs w:val="22"/>
          <w:lang w:val="lt-LT"/>
        </w:rPr>
        <w:t>Perkančiajam subjektui gavus 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5DAF74D">
      <w:pPr>
        <w:pStyle w:val="40"/>
        <w:numPr>
          <w:ilvl w:val="1"/>
          <w:numId w:val="1"/>
        </w:numPr>
        <w:spacing w:after="0" w:line="20" w:lineRule="atLeast"/>
        <w:ind w:left="0" w:firstLine="567"/>
        <w:jc w:val="both"/>
        <w:rPr>
          <w:rFonts w:cstheme="minorHAnsi"/>
          <w:sz w:val="22"/>
          <w:szCs w:val="22"/>
          <w:lang w:val="lt-LT"/>
        </w:rPr>
      </w:pPr>
      <w:r>
        <w:rPr>
          <w:rFonts w:cstheme="minorHAnsi"/>
          <w:sz w:val="22"/>
          <w:szCs w:val="22"/>
          <w:lang w:val="lt-LT"/>
        </w:rPr>
        <w:t>Pirkime taikomi terminai pateikiami Pirkimo sąlygų priede „Terminai“.</w:t>
      </w:r>
    </w:p>
    <w:p w14:paraId="1277A3D5">
      <w:pPr>
        <w:pStyle w:val="40"/>
        <w:numPr>
          <w:ilvl w:val="1"/>
          <w:numId w:val="1"/>
        </w:numPr>
        <w:spacing w:after="0" w:line="240" w:lineRule="auto"/>
        <w:ind w:left="0" w:firstLine="567"/>
        <w:jc w:val="both"/>
        <w:rPr>
          <w:rFonts w:cstheme="minorHAnsi"/>
          <w:sz w:val="22"/>
          <w:szCs w:val="22"/>
          <w:lang w:val="lt-LT"/>
        </w:rPr>
      </w:pPr>
      <w:r>
        <w:rPr>
          <w:rFonts w:cstheme="minorHAnsi"/>
          <w:sz w:val="22"/>
          <w:szCs w:val="22"/>
          <w:lang w:val="lt-LT"/>
        </w:rPr>
        <w:t>Perkantysis subjektas specialiosiose pirkimo sąlygose nurodo, ar jis taikys ir jei taikys – kokia apimtimi taikys nuostatas, susijusias su nacionaliniu saugumu, kaip nurodyta VPĮ 45 straipsnio 2</w:t>
      </w:r>
      <w:r>
        <w:rPr>
          <w:rFonts w:cstheme="minorHAnsi"/>
          <w:sz w:val="22"/>
          <w:szCs w:val="22"/>
          <w:vertAlign w:val="superscript"/>
          <w:lang w:val="lt-LT"/>
        </w:rPr>
        <w:t>1</w:t>
      </w:r>
      <w:r>
        <w:rPr>
          <w:rFonts w:cstheme="minorHAnsi"/>
          <w:sz w:val="22"/>
          <w:szCs w:val="22"/>
          <w:lang w:val="lt-LT"/>
        </w:rPr>
        <w:t xml:space="preserve"> dalyje.</w:t>
      </w:r>
    </w:p>
    <w:p w14:paraId="15010B8F">
      <w:pPr>
        <w:pStyle w:val="40"/>
        <w:numPr>
          <w:ilvl w:val="1"/>
          <w:numId w:val="1"/>
        </w:numPr>
        <w:spacing w:after="0" w:line="240" w:lineRule="auto"/>
        <w:ind w:left="0" w:firstLine="567"/>
        <w:jc w:val="both"/>
        <w:rPr>
          <w:rFonts w:cstheme="minorHAnsi"/>
          <w:iCs/>
          <w:sz w:val="22"/>
          <w:szCs w:val="22"/>
          <w:lang w:val="lt-LT"/>
        </w:rPr>
      </w:pPr>
      <w:r>
        <w:rPr>
          <w:rFonts w:eastAsia="Times New Roman" w:cstheme="minorHAnsi"/>
          <w:sz w:val="22"/>
          <w:szCs w:val="22"/>
          <w:lang w:val="lt-LT"/>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w:t>
      </w:r>
      <w:r>
        <w:rPr>
          <w:rFonts w:cstheme="minorHAnsi"/>
          <w:sz w:val="22"/>
          <w:szCs w:val="22"/>
          <w:lang w:val="lt-LT"/>
        </w:rPr>
        <w:t xml:space="preserve"> </w:t>
      </w:r>
      <w:r>
        <w:rPr>
          <w:rFonts w:eastAsia="Times New Roman" w:cstheme="minorHAnsi"/>
          <w:sz w:val="22"/>
          <w:szCs w:val="22"/>
          <w:lang w:val="lt-LT"/>
        </w:rPr>
        <w:t xml:space="preserve">santykius, </w:t>
      </w:r>
      <w:r>
        <w:rPr>
          <w:rFonts w:cstheme="minorHAnsi"/>
          <w:sz w:val="22"/>
          <w:szCs w:val="22"/>
          <w:lang w:val="lt-LT"/>
        </w:rPr>
        <w:t>kylančius iš ar susijusius su Pirkimo procedūromis.</w:t>
      </w:r>
    </w:p>
    <w:p w14:paraId="0A30C7F7">
      <w:pPr>
        <w:spacing w:after="0" w:line="240" w:lineRule="auto"/>
        <w:jc w:val="both"/>
        <w:rPr>
          <w:rFonts w:cstheme="minorHAnsi"/>
          <w:iCs/>
          <w:sz w:val="22"/>
          <w:szCs w:val="22"/>
          <w:lang w:val="lt-LT"/>
        </w:rPr>
      </w:pPr>
    </w:p>
    <w:p w14:paraId="2210A168">
      <w:pPr>
        <w:pStyle w:val="2"/>
        <w:numPr>
          <w:ilvl w:val="0"/>
          <w:numId w:val="1"/>
        </w:numPr>
        <w:pBdr>
          <w:bottom w:val="single" w:color="2F5496" w:themeColor="accent1" w:themeShade="BF" w:sz="4" w:space="2"/>
        </w:pBdr>
        <w:rPr>
          <w:rFonts w:cstheme="majorHAnsi"/>
          <w:color w:val="2F5597" w:themeColor="accent1" w:themeShade="BF"/>
          <w:sz w:val="32"/>
          <w:szCs w:val="32"/>
          <w:lang w:val="lt-LT"/>
        </w:rPr>
      </w:pPr>
      <w:bookmarkStart w:id="7" w:name="_Toc130394246"/>
      <w:r>
        <w:rPr>
          <w:rFonts w:cstheme="majorHAnsi"/>
          <w:color w:val="2F5597" w:themeColor="accent1" w:themeShade="BF"/>
          <w:sz w:val="32"/>
          <w:szCs w:val="32"/>
          <w:lang w:val="lt-LT"/>
        </w:rPr>
        <w:t>Pirkimo objektas</w:t>
      </w:r>
      <w:bookmarkEnd w:id="7"/>
    </w:p>
    <w:p w14:paraId="38ADEB5D">
      <w:pPr>
        <w:pStyle w:val="35"/>
        <w:numPr>
          <w:ilvl w:val="1"/>
          <w:numId w:val="2"/>
        </w:numPr>
        <w:ind w:left="0" w:firstLine="567"/>
        <w:contextualSpacing/>
        <w:jc w:val="both"/>
        <w:rPr>
          <w:rFonts w:cstheme="minorHAnsi"/>
          <w:sz w:val="22"/>
          <w:szCs w:val="22"/>
          <w:lang w:val="lt-LT"/>
        </w:rPr>
      </w:pPr>
      <w:r>
        <w:rPr>
          <w:rFonts w:cstheme="minorHAnsi"/>
          <w:sz w:val="22"/>
          <w:szCs w:val="22"/>
          <w:lang w:val="lt-LT"/>
        </w:rPr>
        <w:t>Perkančiojo subjekto</w:t>
      </w:r>
      <w:r>
        <w:rPr>
          <w:rFonts w:eastAsia="Calibri" w:cstheme="minorHAnsi"/>
          <w:sz w:val="22"/>
          <w:szCs w:val="22"/>
          <w:lang w:val="lt-LT"/>
        </w:rPr>
        <w:t xml:space="preserve"> numatomas įsigyti Pirkimo objektas aprašomas, reikalavimai jam nustatomi ir informacija dėl Pirkimo objekto skaidymo į dalis pateikiama specialiosiose pirkimo sąlygose</w:t>
      </w:r>
      <w:r>
        <w:rPr>
          <w:rFonts w:cstheme="minorHAnsi"/>
          <w:sz w:val="22"/>
          <w:szCs w:val="22"/>
          <w:lang w:val="lt-LT"/>
        </w:rPr>
        <w:t>, jei reikia, Pirkimo sąlygų prieduose. Jeigu Pirkimas skaidomas į dalis, tiekėjų pateikti pasiūlymai dėl kiekvienos jų priimami ir vertinami atskirai.</w:t>
      </w:r>
    </w:p>
    <w:p w14:paraId="43903A20">
      <w:pPr>
        <w:pStyle w:val="35"/>
        <w:numPr>
          <w:ilvl w:val="1"/>
          <w:numId w:val="2"/>
        </w:numPr>
        <w:ind w:left="0" w:firstLine="567"/>
        <w:contextualSpacing/>
        <w:jc w:val="both"/>
        <w:rPr>
          <w:lang w:val="lt-LT"/>
        </w:rPr>
      </w:pPr>
      <w:r>
        <w:rPr>
          <w:rStyle w:val="69"/>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6F1D8A8">
      <w:pPr>
        <w:spacing w:after="0" w:line="240" w:lineRule="auto"/>
        <w:jc w:val="both"/>
        <w:rPr>
          <w:rFonts w:cstheme="minorHAnsi"/>
          <w:iCs/>
          <w:sz w:val="22"/>
          <w:szCs w:val="22"/>
          <w:lang w:val="lt-LT"/>
        </w:rPr>
      </w:pPr>
    </w:p>
    <w:p w14:paraId="5FB10D31">
      <w:pPr>
        <w:pStyle w:val="2"/>
        <w:numPr>
          <w:ilvl w:val="0"/>
          <w:numId w:val="3"/>
        </w:numPr>
        <w:pBdr>
          <w:bottom w:val="single" w:color="2F5496" w:themeColor="accent1" w:themeShade="BF" w:sz="4" w:space="2"/>
        </w:pBdr>
        <w:tabs>
          <w:tab w:val="left" w:pos="567"/>
        </w:tabs>
        <w:jc w:val="both"/>
        <w:rPr>
          <w:rFonts w:cstheme="majorHAnsi"/>
          <w:i/>
          <w:iCs/>
          <w:color w:val="2F5597" w:themeColor="accent1" w:themeShade="BF"/>
          <w:sz w:val="20"/>
          <w:szCs w:val="20"/>
        </w:rPr>
      </w:pPr>
      <w:bookmarkStart w:id="8" w:name="_Toc91146027"/>
      <w:bookmarkEnd w:id="8"/>
      <w:bookmarkStart w:id="9" w:name="_Toc91146029"/>
      <w:bookmarkEnd w:id="9"/>
      <w:bookmarkStart w:id="10" w:name="_Toc91146028"/>
      <w:bookmarkEnd w:id="10"/>
      <w:bookmarkStart w:id="11" w:name="_Toc91146034"/>
      <w:bookmarkEnd w:id="11"/>
      <w:bookmarkStart w:id="12" w:name="_Toc91146030"/>
      <w:bookmarkEnd w:id="12"/>
      <w:bookmarkStart w:id="13" w:name="_Toc91146031"/>
      <w:bookmarkEnd w:id="13"/>
      <w:bookmarkStart w:id="14" w:name="_Toc91146035"/>
      <w:bookmarkEnd w:id="14"/>
      <w:bookmarkStart w:id="15" w:name="_Toc91146033"/>
      <w:bookmarkEnd w:id="15"/>
      <w:bookmarkStart w:id="16" w:name="_Toc91146032"/>
      <w:bookmarkEnd w:id="16"/>
      <w:bookmarkStart w:id="17" w:name="_Ref38446850"/>
      <w:bookmarkStart w:id="18" w:name="_Ref38446847"/>
      <w:bookmarkStart w:id="19" w:name="_Toc48053161"/>
      <w:bookmarkStart w:id="20" w:name="_Toc130394247"/>
      <w:r>
        <w:rPr>
          <w:rFonts w:cstheme="majorHAnsi"/>
          <w:color w:val="2F5597" w:themeColor="accent1" w:themeShade="BF"/>
          <w:sz w:val="32"/>
          <w:szCs w:val="32"/>
          <w:lang w:val="lt-LT"/>
        </w:rPr>
        <w:t>Perkančiojo subjekto ir tiekėjų bendravimo ir keitimosi informacija priemonės</w:t>
      </w:r>
      <w:bookmarkEnd w:id="17"/>
      <w:bookmarkEnd w:id="18"/>
      <w:bookmarkEnd w:id="19"/>
      <w:bookmarkEnd w:id="20"/>
    </w:p>
    <w:p w14:paraId="0A7CF2E5">
      <w:pPr>
        <w:pStyle w:val="40"/>
        <w:numPr>
          <w:ilvl w:val="1"/>
          <w:numId w:val="3"/>
        </w:numPr>
        <w:spacing w:after="0" w:line="240" w:lineRule="auto"/>
        <w:ind w:left="0" w:firstLine="567"/>
        <w:jc w:val="both"/>
        <w:rPr>
          <w:lang w:val="lt-LT"/>
        </w:rPr>
      </w:pPr>
      <w:r>
        <w:rPr>
          <w:lang w:val="lt-LT"/>
        </w:rPr>
        <w:t>Informacija 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7CD341F2">
      <w:pPr>
        <w:pStyle w:val="40"/>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 xml:space="preserve">Pirkimo sąlygos ir jų paaiškinimai bei papildymai skelbiami CVP IS adresu </w:t>
      </w:r>
      <w:r>
        <w:fldChar w:fldCharType="begin"/>
      </w:r>
      <w:r>
        <w:instrText xml:space="preserve"> HYPERLINK "https://pirkimai.eviesiejipirkimai.lt" </w:instrText>
      </w:r>
      <w:r>
        <w:fldChar w:fldCharType="separate"/>
      </w:r>
      <w:r>
        <w:rPr>
          <w:rFonts w:cstheme="minorHAnsi"/>
          <w:color w:val="0070C0"/>
          <w:sz w:val="22"/>
          <w:szCs w:val="22"/>
          <w:lang w:val="lt-LT"/>
        </w:rPr>
        <w:t>https://pirkimai.eviesiejipirkimai.lt</w:t>
      </w:r>
      <w:r>
        <w:rPr>
          <w:rFonts w:cstheme="minorHAnsi"/>
          <w:color w:val="0070C0"/>
          <w:sz w:val="22"/>
          <w:szCs w:val="22"/>
          <w:lang w:val="lt-LT"/>
        </w:rPr>
        <w:fldChar w:fldCharType="end"/>
      </w:r>
      <w:r>
        <w:rPr>
          <w:rFonts w:cstheme="minorHAnsi"/>
          <w:sz w:val="22"/>
          <w:szCs w:val="22"/>
          <w:lang w:val="lt-LT"/>
        </w:rPr>
        <w:t>. Perkantysis subjektas neteikia tiekėjams pirkimo dokumentų popierinio varianto. Tiekėjai turi atidžiai stebėti CVP IS talpinamus Pirkimo dokumentų paaiškinimus bei papildymus, per CVP IS gautus pranešimus.</w:t>
      </w:r>
    </w:p>
    <w:p w14:paraId="4F95D128">
      <w:pPr>
        <w:pStyle w:val="40"/>
        <w:numPr>
          <w:ilvl w:val="1"/>
          <w:numId w:val="3"/>
        </w:numPr>
        <w:spacing w:after="120" w:line="20" w:lineRule="atLeast"/>
        <w:ind w:left="0" w:firstLine="567"/>
        <w:jc w:val="both"/>
        <w:rPr>
          <w:rFonts w:cstheme="minorHAnsi"/>
          <w:bCs/>
          <w:sz w:val="22"/>
          <w:szCs w:val="22"/>
          <w:lang w:val="lt-LT"/>
        </w:rPr>
      </w:pPr>
      <w:r>
        <w:rPr>
          <w:rFonts w:cstheme="minorHAnsi"/>
          <w:sz w:val="22"/>
          <w:szCs w:val="22"/>
          <w:lang w:val="lt-LT"/>
        </w:rPr>
        <w:t xml:space="preserve">Pirkime gali dalyvauti ir pasiūlymus gali pateikti tik CVP IS registruoti teikėjai. Tiekėjai gali užsiregistruoti CVP IS adresu </w:t>
      </w:r>
      <w:r>
        <w:fldChar w:fldCharType="begin"/>
      </w:r>
      <w:r>
        <w:instrText xml:space="preserve"> HYPERLINK "https://pirkimai.eviesiejipirkimai.lt/" </w:instrText>
      </w:r>
      <w:r>
        <w:fldChar w:fldCharType="separate"/>
      </w:r>
      <w:r>
        <w:rPr>
          <w:rStyle w:val="24"/>
          <w:rFonts w:cstheme="minorHAnsi"/>
          <w:color w:val="0070C0"/>
          <w:sz w:val="22"/>
          <w:szCs w:val="22"/>
          <w:lang w:val="lt-LT"/>
        </w:rPr>
        <w:t>https://pirkimai.eviesiejipirkimai.lt/</w:t>
      </w:r>
      <w:r>
        <w:rPr>
          <w:rStyle w:val="24"/>
          <w:rFonts w:cstheme="minorHAnsi"/>
          <w:color w:val="0070C0"/>
          <w:sz w:val="22"/>
          <w:szCs w:val="22"/>
          <w:lang w:val="lt-LT"/>
        </w:rPr>
        <w:fldChar w:fldCharType="end"/>
      </w:r>
      <w:r>
        <w:rPr>
          <w:rFonts w:cstheme="minorHAnsi"/>
          <w:sz w:val="22"/>
          <w:szCs w:val="22"/>
          <w:lang w:val="lt-LT"/>
        </w:rPr>
        <w:t>.</w:t>
      </w:r>
    </w:p>
    <w:p w14:paraId="4185C944">
      <w:pPr>
        <w:pStyle w:val="40"/>
        <w:numPr>
          <w:ilvl w:val="1"/>
          <w:numId w:val="3"/>
        </w:numPr>
        <w:spacing w:after="120" w:line="20" w:lineRule="atLeast"/>
        <w:ind w:left="0" w:firstLine="567"/>
        <w:jc w:val="both"/>
        <w:rPr>
          <w:rFonts w:cstheme="minorHAnsi"/>
          <w:bCs/>
          <w:sz w:val="22"/>
          <w:szCs w:val="22"/>
          <w:lang w:val="lt-LT"/>
        </w:rPr>
      </w:pPr>
      <w:r>
        <w:rPr>
          <w:rFonts w:cstheme="minorHAnsi"/>
          <w:bCs/>
          <w:sz w:val="22"/>
          <w:szCs w:val="22"/>
          <w:lang w:val="lt-LT"/>
        </w:rPr>
        <w:t>Perkančiojo subjekto ir tiekėjų bendravimas ir keitimasis informacija</w:t>
      </w:r>
      <w:r>
        <w:rPr>
          <w:rFonts w:cstheme="minorHAnsi"/>
          <w:bCs/>
          <w:color w:val="00B050"/>
          <w:sz w:val="22"/>
          <w:szCs w:val="22"/>
          <w:lang w:val="lt-LT"/>
        </w:rPr>
        <w:t xml:space="preserve"> </w:t>
      </w:r>
      <w:r>
        <w:rPr>
          <w:rFonts w:cstheme="minorHAnsi"/>
          <w:bCs/>
          <w:sz w:val="22"/>
          <w:szCs w:val="22"/>
          <w:lang w:val="lt-LT"/>
        </w:rPr>
        <w:t>vyksta naudojantis CVP IS priemonėmis, išskyrus:</w:t>
      </w:r>
    </w:p>
    <w:p w14:paraId="44871875">
      <w:pPr>
        <w:pStyle w:val="40"/>
        <w:numPr>
          <w:ilvl w:val="2"/>
          <w:numId w:val="3"/>
        </w:numPr>
        <w:spacing w:after="120" w:line="20" w:lineRule="atLeast"/>
        <w:ind w:left="0" w:firstLine="567"/>
        <w:jc w:val="both"/>
        <w:rPr>
          <w:rFonts w:cstheme="minorHAnsi"/>
          <w:bCs/>
          <w:sz w:val="22"/>
          <w:szCs w:val="22"/>
          <w:lang w:val="lt-LT"/>
        </w:rPr>
      </w:pPr>
      <w:r>
        <w:rPr>
          <w:rFonts w:cstheme="minorHAnsi"/>
          <w:sz w:val="22"/>
          <w:szCs w:val="22"/>
          <w:lang w:val="lt-LT"/>
        </w:rPr>
        <w:t>jeigu mobilizacijos, karo ar nepaprastosios padėties atveju yra CVP IS pažeidimų, dėl kurių negalimas perkančiojo subjekto ir tiekėjo bendravimas ir keitimasis informacija naudojantis CVP IS;</w:t>
      </w:r>
    </w:p>
    <w:p w14:paraId="30B12A3A">
      <w:pPr>
        <w:pStyle w:val="40"/>
        <w:numPr>
          <w:ilvl w:val="2"/>
          <w:numId w:val="3"/>
        </w:numPr>
        <w:tabs>
          <w:tab w:val="left" w:pos="1418"/>
        </w:tabs>
        <w:spacing w:after="120" w:line="20" w:lineRule="atLeast"/>
        <w:ind w:left="0" w:firstLine="567"/>
        <w:jc w:val="both"/>
        <w:rPr>
          <w:lang w:val="lt-LT"/>
        </w:rPr>
      </w:pPr>
      <w:r>
        <w:rPr>
          <w:color w:val="000000" w:themeColor="text1"/>
          <w:lang w:val="lt-LT"/>
          <w14:textFill>
            <w14:solidFill>
              <w14:schemeClr w14:val="tx1"/>
            </w14:solidFill>
          </w14:textFill>
        </w:rPr>
        <w:t>jei dėl pirkimo pobūdžio perkančiajam subjektui reikia naudoti specialių informacinių sistemų priemones ir įrangą, kurios nėra visuotinai naudojamos.</w:t>
      </w:r>
    </w:p>
    <w:p w14:paraId="1CDEA9AA">
      <w:pPr>
        <w:pStyle w:val="40"/>
        <w:numPr>
          <w:ilvl w:val="1"/>
          <w:numId w:val="3"/>
        </w:numPr>
        <w:tabs>
          <w:tab w:val="left" w:pos="1134"/>
        </w:tabs>
        <w:spacing w:after="120" w:line="20" w:lineRule="atLeast"/>
        <w:ind w:left="0" w:firstLine="567"/>
        <w:jc w:val="both"/>
        <w:rPr>
          <w:lang w:val="lt-LT"/>
        </w:rPr>
      </w:pPr>
      <w:r>
        <w:rPr>
          <w:color w:val="000000"/>
          <w:lang w:val="lt-LT"/>
        </w:rPr>
        <w:t>Pasirašant ar nutraukiant, vykdant ir keičiant sutartis, perkančiojo subjekto ir tiekėjo bendravimas ir keitimasis informacija gali vykti ne CVP IS priemonėmis.</w:t>
      </w:r>
    </w:p>
    <w:p w14:paraId="5780FDE2">
      <w:pPr>
        <w:spacing w:line="240" w:lineRule="auto"/>
        <w:jc w:val="both"/>
        <w:rPr>
          <w:rFonts w:cstheme="minorHAnsi"/>
          <w:bCs/>
          <w:sz w:val="22"/>
          <w:szCs w:val="22"/>
          <w:lang w:val="lt-LT"/>
        </w:rPr>
      </w:pPr>
    </w:p>
    <w:p w14:paraId="27E2AB65">
      <w:pPr>
        <w:pStyle w:val="40"/>
        <w:numPr>
          <w:ilvl w:val="1"/>
          <w:numId w:val="3"/>
        </w:numPr>
        <w:spacing w:line="240" w:lineRule="auto"/>
        <w:ind w:left="0" w:firstLine="567"/>
        <w:jc w:val="both"/>
        <w:rPr>
          <w:rFonts w:cstheme="minorHAnsi"/>
          <w:bCs/>
          <w:sz w:val="22"/>
          <w:szCs w:val="22"/>
          <w:lang w:val="lt-LT"/>
        </w:rPr>
      </w:pPr>
      <w:r>
        <w:rPr>
          <w:rFonts w:cstheme="minorHAnsi"/>
          <w:bCs/>
          <w:sz w:val="22"/>
          <w:szCs w:val="22"/>
          <w:lang w:val="lt-LT"/>
        </w:rPr>
        <w:t>Pasiūlymai teikiami CVP IS priemonėmis, naudojant „pasiūlymų dėžutę“. Instrukcija kaip pateikti pasiūlymą skelbiama Viešųjų pirkimų tarnybos interneto svetainėje</w:t>
      </w:r>
      <w:r>
        <w:rPr>
          <w:rStyle w:val="21"/>
          <w:rFonts w:cstheme="minorHAnsi"/>
          <w:bCs/>
          <w:sz w:val="22"/>
          <w:szCs w:val="22"/>
          <w:lang w:val="lt-LT"/>
        </w:rPr>
        <w:footnoteReference w:id="0"/>
      </w:r>
      <w:r>
        <w:rPr>
          <w:rFonts w:cstheme="minorHAnsi"/>
          <w:bCs/>
          <w:sz w:val="22"/>
          <w:szCs w:val="22"/>
          <w:lang w:val="lt-LT"/>
        </w:rPr>
        <w:t xml:space="preserve">. </w:t>
      </w:r>
    </w:p>
    <w:p w14:paraId="40AC0B8F">
      <w:pPr>
        <w:pStyle w:val="40"/>
        <w:numPr>
          <w:ilvl w:val="1"/>
          <w:numId w:val="3"/>
        </w:numPr>
        <w:spacing w:line="240" w:lineRule="auto"/>
        <w:ind w:left="0" w:firstLine="567"/>
        <w:jc w:val="both"/>
        <w:rPr>
          <w:rFonts w:cstheme="minorHAnsi"/>
          <w:bCs/>
          <w:sz w:val="22"/>
          <w:szCs w:val="22"/>
          <w:lang w:val="lt-LT"/>
        </w:rPr>
      </w:pPr>
      <w:r>
        <w:rPr>
          <w:rFonts w:cstheme="minorHAnsi"/>
          <w:bCs/>
          <w:sz w:val="22"/>
          <w:szCs w:val="22"/>
          <w:lang w:val="lt-LT"/>
        </w:rPr>
        <w:t>Pasiūlymai pateikti CVP IS susirašinėjimo priemonėmis nesilaikant bendrųjų pirkimo sąlygų 4.5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3D7D092A">
      <w:pPr>
        <w:pStyle w:val="2"/>
        <w:numPr>
          <w:ilvl w:val="0"/>
          <w:numId w:val="3"/>
        </w:numPr>
        <w:pBdr>
          <w:bottom w:val="single" w:color="2F5496" w:themeColor="accent1" w:themeShade="BF" w:sz="4" w:space="2"/>
        </w:pBdr>
        <w:tabs>
          <w:tab w:val="left" w:pos="567"/>
        </w:tabs>
        <w:spacing w:line="20" w:lineRule="atLeast"/>
        <w:contextualSpacing/>
        <w:rPr>
          <w:rFonts w:cstheme="majorHAnsi"/>
          <w:i/>
          <w:iCs/>
          <w:color w:val="2F5597" w:themeColor="accent1" w:themeShade="BF"/>
          <w:sz w:val="20"/>
          <w:szCs w:val="20"/>
        </w:rPr>
      </w:pPr>
      <w:bookmarkStart w:id="21" w:name="_Toc130394248"/>
      <w:bookmarkStart w:id="22" w:name="_Toc48053162"/>
      <w:bookmarkStart w:id="23" w:name="_Ref38446835"/>
      <w:r>
        <w:rPr>
          <w:rFonts w:cstheme="majorHAnsi"/>
          <w:color w:val="2F5597" w:themeColor="accent1" w:themeShade="BF"/>
          <w:sz w:val="32"/>
          <w:szCs w:val="32"/>
          <w:lang w:val="lt-LT"/>
        </w:rPr>
        <w:t>Pirkimo sąlygų paaiškinimai ir patikslinimai</w:t>
      </w:r>
      <w:bookmarkEnd w:id="21"/>
      <w:bookmarkEnd w:id="22"/>
      <w:bookmarkEnd w:id="23"/>
    </w:p>
    <w:p w14:paraId="00D5666E">
      <w:pPr>
        <w:pStyle w:val="40"/>
        <w:numPr>
          <w:ilvl w:val="1"/>
          <w:numId w:val="3"/>
        </w:numPr>
        <w:spacing w:after="0" w:line="20" w:lineRule="atLeast"/>
        <w:ind w:left="0" w:firstLine="567"/>
        <w:jc w:val="both"/>
        <w:rPr>
          <w:rFonts w:cstheme="minorHAnsi"/>
          <w:iCs/>
          <w:sz w:val="22"/>
          <w:szCs w:val="22"/>
          <w:lang w:val="lt-LT"/>
        </w:rPr>
      </w:pPr>
      <w:bookmarkStart w:id="24" w:name="_Ref37253797"/>
      <w:r>
        <w:rPr>
          <w:rFonts w:cstheme="minorHAnsi"/>
          <w:sz w:val="22"/>
          <w:szCs w:val="22"/>
          <w:lang w:val="lt-LT"/>
        </w:rPr>
        <w:t>Tiekėjai bendrųjų pirkimo sąlygų 4 skyriuje</w:t>
      </w:r>
      <w:r>
        <w:rPr>
          <w:rFonts w:cstheme="minorHAnsi"/>
          <w:color w:val="0070C0"/>
          <w:sz w:val="22"/>
          <w:szCs w:val="22"/>
          <w:lang w:val="lt-LT"/>
        </w:rPr>
        <w:t xml:space="preserve"> </w:t>
      </w:r>
      <w:r>
        <w:rPr>
          <w:rFonts w:cstheme="minorHAnsi"/>
          <w:sz w:val="22"/>
          <w:szCs w:val="22"/>
          <w:lang w:val="lt-LT"/>
        </w:rPr>
        <w:t xml:space="preserve">„Perkančiojo subjekto ir tiekėjų bendravimo ir keitimosi informacija priemonės“ ir Pirkimo sąlygų priede „Terminai“ nustatytomis priemonėmis ir terminais gali prašyti, kad perkantysis subjektas paaiškintų arba patikslintų Pirkimo </w:t>
      </w:r>
      <w:bookmarkEnd w:id="24"/>
      <w:r>
        <w:rPr>
          <w:rFonts w:cstheme="minorHAnsi"/>
          <w:sz w:val="22"/>
          <w:szCs w:val="22"/>
          <w:lang w:val="lt-LT"/>
        </w:rPr>
        <w:t>sąlygas.</w:t>
      </w:r>
    </w:p>
    <w:p w14:paraId="4FCEC7B5">
      <w:pPr>
        <w:pStyle w:val="40"/>
        <w:numPr>
          <w:ilvl w:val="1"/>
          <w:numId w:val="3"/>
        </w:numPr>
        <w:spacing w:after="120" w:line="20" w:lineRule="atLeast"/>
        <w:ind w:left="0" w:firstLine="567"/>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w:t>
      </w:r>
      <w:r>
        <w:rPr>
          <w:rFonts w:cstheme="minorHAnsi"/>
          <w:lang w:val="lt-LT"/>
        </w:rPr>
        <w:t xml:space="preserve"> jie skelbiami CVP IS priemonėmis</w:t>
      </w:r>
      <w:r>
        <w:t xml:space="preserve"> </w:t>
      </w:r>
      <w:r>
        <w:rPr>
          <w:rFonts w:cstheme="minorHAnsi"/>
          <w:lang w:val="lt-LT"/>
        </w:rPr>
        <w:t>bei apie juos informuojami prie pirkimo prisijungę tiekėjai.</w:t>
      </w:r>
      <w:r>
        <w:rPr>
          <w:lang w:val="lt-LT"/>
        </w:rPr>
        <w:t xml:space="preserve">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w:t>
      </w:r>
    </w:p>
    <w:p w14:paraId="18212AE3">
      <w:pPr>
        <w:pStyle w:val="40"/>
        <w:numPr>
          <w:ilvl w:val="1"/>
          <w:numId w:val="3"/>
        </w:numPr>
        <w:spacing w:after="120" w:line="20" w:lineRule="atLeast"/>
        <w:ind w:left="0" w:firstLine="567"/>
        <w:jc w:val="both"/>
        <w:rPr>
          <w:rFonts w:eastAsia="Calibri" w:cstheme="minorHAnsi"/>
          <w:sz w:val="22"/>
          <w:szCs w:val="22"/>
          <w:lang w:val="lt-LT"/>
        </w:rPr>
      </w:pPr>
      <w:r>
        <w:rPr>
          <w:rFonts w:cstheme="minorHAnsi"/>
          <w:sz w:val="22"/>
          <w:szCs w:val="22"/>
          <w:lang w:val="lt-LT"/>
        </w:rPr>
        <w:t>Jei perkantysis subjektas paaiškinimų ar patikslinimų nepateikia iki Pirkimo sąlygų priede „Terminai“ nurodyto termino (tiekėjui laiku pateikus prašymą paaiškinti, patikslinti), pasiūlymų pateikimo terminas yra nukeliamas ne trumpesniam laikui nei tiek, kiek vėluojama juos pateikti.</w:t>
      </w:r>
    </w:p>
    <w:p w14:paraId="2176D41A">
      <w:pPr>
        <w:pStyle w:val="40"/>
        <w:numPr>
          <w:ilvl w:val="1"/>
          <w:numId w:val="3"/>
        </w:numPr>
        <w:spacing w:after="120" w:line="20" w:lineRule="atLeast"/>
        <w:ind w:left="0" w:firstLine="567"/>
        <w:jc w:val="both"/>
        <w:rPr>
          <w:rFonts w:eastAsia="Calibri" w:cstheme="minorHAnsi"/>
          <w:i/>
          <w:iCs/>
          <w:color w:val="7030A0"/>
          <w:sz w:val="22"/>
          <w:szCs w:val="22"/>
          <w:lang w:val="lt-LT"/>
        </w:rPr>
      </w:pPr>
      <w:r>
        <w:rPr>
          <w:rFonts w:cstheme="minorHAnsi"/>
          <w:sz w:val="22"/>
          <w:szCs w:val="22"/>
          <w:lang w:val="lt-LT"/>
        </w:rPr>
        <w:t>Perkantysis subjektas savo iniciatyva gali paaiškinti (patikslinti) Pirkimo sąlygas bet kuriuo metu nepasibaigus pasiūlymų pateikimo terminui. Atsižvelgiant į tokio paaiškinimo, patikslinimo pobūdį, perkantysis subjektas spręs dėl pasiūlymų pateikimo termino nukėlimo. Jei bus tikslinama skelbime paskelbta informacija, perkantysis subjektas patikslins skelbimą ir, esant reikalui, pratęs pasiūlymų pateikimo terminą, protingumo kriterijų atitinkančiam laikotarpiui.</w:t>
      </w:r>
    </w:p>
    <w:p w14:paraId="244FB0F1">
      <w:pPr>
        <w:pStyle w:val="40"/>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Jei numatomi susitikimai su tiekėjais dėl Pirkimo sąlygų paaiškinimo ir (ar) pirkimo objekto apžiūros, informacija apie tai bei tokių susitikimų tvarka pateikiama specialiosiose pirkimo sąlygose.</w:t>
      </w:r>
    </w:p>
    <w:p w14:paraId="14B9DB08">
      <w:pPr>
        <w:pStyle w:val="2"/>
        <w:numPr>
          <w:ilvl w:val="0"/>
          <w:numId w:val="3"/>
        </w:numPr>
        <w:pBdr>
          <w:bottom w:val="single" w:color="2F5496" w:themeColor="accent1" w:themeShade="BF" w:sz="4" w:space="2"/>
        </w:pBdr>
        <w:tabs>
          <w:tab w:val="left" w:pos="567"/>
        </w:tabs>
        <w:spacing w:line="20" w:lineRule="atLeast"/>
        <w:contextualSpacing/>
        <w:rPr>
          <w:rFonts w:cstheme="majorHAnsi"/>
          <w:color w:val="2F5597" w:themeColor="accent1" w:themeShade="BF"/>
          <w:sz w:val="32"/>
          <w:szCs w:val="32"/>
          <w:lang w:val="lt-LT"/>
        </w:rPr>
      </w:pPr>
      <w:bookmarkStart w:id="25" w:name="_Toc48053164"/>
      <w:bookmarkStart w:id="26" w:name="_Toc130394249"/>
      <w:bookmarkStart w:id="27" w:name="_Ref39473761"/>
      <w:bookmarkStart w:id="28" w:name="_Ref39473754"/>
      <w:bookmarkStart w:id="29" w:name="_Ref39474188"/>
      <w:r>
        <w:rPr>
          <w:rFonts w:cstheme="majorHAnsi"/>
          <w:color w:val="2F5597" w:themeColor="accent1" w:themeShade="BF"/>
          <w:sz w:val="32"/>
          <w:szCs w:val="32"/>
          <w:lang w:val="lt-LT"/>
        </w:rPr>
        <w:t>Tiekėjų pašalinimo pagrindai</w:t>
      </w:r>
      <w:bookmarkEnd w:id="25"/>
      <w:bookmarkEnd w:id="26"/>
      <w:bookmarkEnd w:id="27"/>
      <w:bookmarkEnd w:id="28"/>
      <w:bookmarkEnd w:id="29"/>
    </w:p>
    <w:p w14:paraId="041A4F02">
      <w:pPr>
        <w:pStyle w:val="40"/>
        <w:numPr>
          <w:ilvl w:val="1"/>
          <w:numId w:val="3"/>
        </w:numPr>
        <w:spacing w:after="120" w:line="20" w:lineRule="atLeast"/>
        <w:ind w:left="0" w:firstLine="567"/>
        <w:jc w:val="both"/>
        <w:rPr>
          <w:rFonts w:cstheme="minorHAnsi"/>
          <w:sz w:val="22"/>
          <w:szCs w:val="22"/>
          <w:lang w:val="lt-LT"/>
        </w:rPr>
      </w:pPr>
      <w:r>
        <w:rPr>
          <w:rFonts w:eastAsia="Calibri" w:cstheme="minorHAnsi"/>
          <w:sz w:val="22"/>
          <w:szCs w:val="22"/>
          <w:lang w:val="lt-LT"/>
        </w:rPr>
        <w:t xml:space="preserve"> </w:t>
      </w:r>
      <w:r>
        <w:rPr>
          <w:rFonts w:eastAsiaTheme="minorHAnsi" w:cstheme="minorHAnsi"/>
          <w:sz w:val="22"/>
          <w:szCs w:val="22"/>
          <w:lang w:val="lt-LT"/>
        </w:rPr>
        <w:t xml:space="preserve">Reikalavimai dėl tiekėjo ir, jei taikoma, </w:t>
      </w:r>
      <w:bookmarkStart w:id="30" w:name="_Hlk41039660"/>
      <w:r>
        <w:rPr>
          <w:rFonts w:eastAsiaTheme="minorHAnsi" w:cstheme="minorHAnsi"/>
          <w:sz w:val="22"/>
          <w:szCs w:val="22"/>
          <w:lang w:val="lt-LT"/>
        </w:rPr>
        <w:t>subtiekėjų</w:t>
      </w:r>
      <w:r>
        <w:rPr>
          <w:rFonts w:cstheme="minorHAnsi"/>
          <w:sz w:val="22"/>
          <w:szCs w:val="22"/>
          <w:lang w:val="lt-LT"/>
        </w:rPr>
        <w:t xml:space="preserve"> </w:t>
      </w:r>
      <w:bookmarkEnd w:id="30"/>
      <w:r>
        <w:rPr>
          <w:rFonts w:eastAsiaTheme="minorHAnsi" w:cstheme="minorHAnsi"/>
          <w:sz w:val="22"/>
          <w:szCs w:val="22"/>
          <w:lang w:val="lt-LT"/>
        </w:rPr>
        <w:t>pašalinimo pagrindų nebuvimo bei jų nebuvimą patvirtinančių dokumentų nurodyti specialiosiose pirkimo sąlygose ir (arba) Pirkimo sąlygų prieduose.</w:t>
      </w:r>
    </w:p>
    <w:p w14:paraId="0517441E">
      <w:pPr>
        <w:pStyle w:val="40"/>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 xml:space="preserve">Perkantysis subjektas tiekėją pašalina iš pirkimo procedūros bet kuriame pirkimo procedūros etape, jeigu paaiškėja, kad dėl savo veiksmų ar neveikimo prieš pirkimo procedūrą ar jos metu tiekėjas atitinka bent vieną iš </w:t>
      </w:r>
      <w:r>
        <w:rPr>
          <w:rFonts w:eastAsia="Calibri" w:cstheme="minorHAnsi"/>
          <w:sz w:val="22"/>
          <w:szCs w:val="22"/>
          <w:lang w:val="lt-LT"/>
        </w:rPr>
        <w:t xml:space="preserve"> </w:t>
      </w:r>
      <w:r>
        <w:rPr>
          <w:rFonts w:cstheme="minorHAnsi"/>
          <w:sz w:val="22"/>
          <w:szCs w:val="22"/>
          <w:lang w:val="lt-LT"/>
        </w:rPr>
        <w:t>Pirkimo sąlygose nustatytų tiekėjo pašalinimo pagrindų.</w:t>
      </w:r>
    </w:p>
    <w:p w14:paraId="69D61897">
      <w:pPr>
        <w:pStyle w:val="40"/>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Perkantysis subjektas pašalina tiekėją iš pirkimo procedūros pagal VPĮ 46 straipsnio 4 ir 6 dalyse nurodytus ir pirkimo sąlygose</w:t>
      </w:r>
      <w:r>
        <w:rPr>
          <w:rFonts w:eastAsia="Calibri" w:cstheme="minorHAnsi"/>
          <w:sz w:val="22"/>
          <w:szCs w:val="22"/>
          <w:lang w:val="lt-LT"/>
        </w:rPr>
        <w:t xml:space="preserve"> </w:t>
      </w:r>
      <w:r>
        <w:rPr>
          <w:rFont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6E4A18C1">
      <w:pPr>
        <w:pStyle w:val="40"/>
        <w:numPr>
          <w:ilvl w:val="1"/>
          <w:numId w:val="3"/>
        </w:numPr>
        <w:tabs>
          <w:tab w:val="left" w:pos="567"/>
        </w:tabs>
        <w:spacing w:after="120" w:line="20" w:lineRule="atLeast"/>
        <w:ind w:left="0" w:firstLine="567"/>
        <w:jc w:val="both"/>
        <w:rPr>
          <w:rFonts w:eastAsia="Arial" w:cstheme="minorHAnsi"/>
          <w:sz w:val="22"/>
          <w:szCs w:val="22"/>
          <w:lang w:val="lt-LT"/>
        </w:rPr>
      </w:pPr>
      <w:r>
        <w:rPr>
          <w:rFonts w:cstheme="minorHAnsi"/>
          <w:sz w:val="22"/>
          <w:szCs w:val="22"/>
          <w:lang w:val="lt-LT"/>
        </w:rPr>
        <w:t>Perkantysis subjektas taip pat patikrina, ar dėl ūkio subjektų, kurių pajėgumais ketina remtis tiekėjas, nėra Pirkimo sąlygose nustatytų pašalinimo pagrindų. Jeigu dėl ūkio subjekto yra bent vienas Pirkimo sąlygose nustatytas pašalinimo pagrindas,  perkantysis subjektas reikalaus per jo nustatytą terminą pakeisti jį kitu ūkio subjektu, dėl kurio nėra pašalinimo pagrindų.  Šio punkto nuostatos taikomos ir subtiekėjams, jeigu pirkimo sąlygose nustatyta, kad pašalinimo pagrindai taikomi ir jiems.</w:t>
      </w:r>
    </w:p>
    <w:p w14:paraId="1B553BC5">
      <w:pPr>
        <w:pStyle w:val="40"/>
        <w:numPr>
          <w:ilvl w:val="1"/>
          <w:numId w:val="3"/>
        </w:numPr>
        <w:tabs>
          <w:tab w:val="left" w:pos="567"/>
        </w:tabs>
        <w:spacing w:after="120" w:line="20" w:lineRule="atLeast"/>
        <w:ind w:left="0" w:firstLine="567"/>
        <w:jc w:val="both"/>
        <w:rPr>
          <w:rFonts w:eastAsia="Arial"/>
          <w:lang w:val="lt-LT"/>
        </w:rPr>
      </w:pPr>
      <w:bookmarkStart w:id="31" w:name="_Toc48053165"/>
      <w:bookmarkStart w:id="32" w:name="_Toc130394250"/>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 xml:space="preserve">perkantysis subjektas </w:t>
      </w:r>
      <w:r>
        <w:rPr>
          <w:rFonts w:eastAsia="Arial"/>
          <w:lang w:val="lt-LT"/>
        </w:rPr>
        <w:t xml:space="preserve">priėmė sprendimą, kad tiekėjo pašalinimas iš pirkimo procedūros būtų neproporcingas vertinamam tiekėjo elgesiui arba </w:t>
      </w:r>
      <w:r>
        <w:rPr>
          <w:lang w:val="lt-LT"/>
        </w:rPr>
        <w:t>perkantysis subjektas</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8105710">
      <w:pPr>
        <w:pStyle w:val="2"/>
        <w:numPr>
          <w:ilvl w:val="0"/>
          <w:numId w:val="3"/>
        </w:numPr>
        <w:pBdr>
          <w:bottom w:val="single" w:color="2F5496" w:themeColor="accent1" w:themeShade="BF" w:sz="4" w:space="2"/>
        </w:pBdr>
        <w:contextualSpacing/>
        <w:jc w:val="both"/>
        <w:rPr>
          <w:rFonts w:cstheme="majorHAnsi"/>
          <w:i/>
          <w:iCs/>
          <w:color w:val="2F5597" w:themeColor="accent1" w:themeShade="BF"/>
          <w:sz w:val="20"/>
          <w:szCs w:val="20"/>
        </w:rPr>
      </w:pPr>
      <w:r>
        <w:rPr>
          <w:rFonts w:cstheme="majorHAnsi"/>
          <w:color w:val="2F5597" w:themeColor="accent1" w:themeShade="BF"/>
          <w:sz w:val="32"/>
          <w:szCs w:val="32"/>
          <w:lang w:val="lt-LT"/>
        </w:rPr>
        <w:t>Tiekėjų kvalifikacijos reikalavimai ir reikalaujami kokybės bei aplinkos apsaugos vadybos sistemų standarta</w:t>
      </w:r>
      <w:bookmarkEnd w:id="31"/>
      <w:r>
        <w:rPr>
          <w:rFonts w:cstheme="majorHAnsi"/>
          <w:color w:val="2F5597" w:themeColor="accent1" w:themeShade="BF"/>
          <w:sz w:val="32"/>
          <w:szCs w:val="32"/>
          <w:lang w:val="lt-LT"/>
        </w:rPr>
        <w:t>i</w:t>
      </w:r>
      <w:bookmarkEnd w:id="32"/>
    </w:p>
    <w:p w14:paraId="6B9A6F5B">
      <w:pPr>
        <w:pStyle w:val="40"/>
        <w:numPr>
          <w:ilvl w:val="1"/>
          <w:numId w:val="4"/>
        </w:numPr>
        <w:spacing w:after="120" w:line="20" w:lineRule="atLeast"/>
        <w:ind w:left="0" w:firstLine="567"/>
        <w:jc w:val="both"/>
        <w:rPr>
          <w:rFonts w:eastAsiaTheme="minorHAnsi" w:cstheme="minorHAnsi"/>
          <w:bCs/>
          <w:iCs/>
          <w:sz w:val="22"/>
          <w:szCs w:val="22"/>
          <w:lang w:val="lt-LT"/>
        </w:rPr>
      </w:pPr>
      <w:r>
        <w:rPr>
          <w:rFonts w:cstheme="minorHAnsi"/>
          <w:sz w:val="22"/>
          <w:szCs w:val="22"/>
          <w:lang w:val="lt-LT"/>
        </w:rPr>
        <w:t xml:space="preserve">Jei tiekėjams nustatomi kvalifikacijos reikalavimai  ir (arba) reikalavimai dėl kokybės vadybos sistemos, ir (arba) aplinkos apsaugos vadybos sistemos standartų laikymosi ir jų atitiktį patvirtinantys dokumentai nurodyti </w:t>
      </w:r>
      <w:r>
        <w:rPr>
          <w:rFonts w:eastAsiaTheme="minorHAnsi" w:cstheme="minorHAnsi"/>
          <w:sz w:val="22"/>
          <w:szCs w:val="22"/>
          <w:lang w:val="lt-LT"/>
        </w:rPr>
        <w:t>specialiosiose pirkimo sąlygose ir (arba) Pirkimo sąlygų prieduose.</w:t>
      </w:r>
    </w:p>
    <w:p w14:paraId="5D267396">
      <w:pPr>
        <w:pStyle w:val="40"/>
        <w:numPr>
          <w:ilvl w:val="1"/>
          <w:numId w:val="4"/>
        </w:numPr>
        <w:tabs>
          <w:tab w:val="left" w:pos="567"/>
        </w:tabs>
        <w:spacing w:after="120" w:line="20" w:lineRule="atLeast"/>
        <w:ind w:left="0" w:firstLine="567"/>
        <w:jc w:val="both"/>
        <w:rPr>
          <w:rFonts w:eastAsiaTheme="minorHAnsi" w:cstheme="minorHAnsi"/>
          <w:bCs/>
          <w:iCs/>
          <w:sz w:val="22"/>
          <w:szCs w:val="22"/>
          <w:lang w:val="lt-LT"/>
        </w:rPr>
      </w:pPr>
      <w:r>
        <w:rPr>
          <w:rFonts w:cstheme="minorHAnsi"/>
          <w:sz w:val="22"/>
          <w:szCs w:val="22"/>
          <w:lang w:val="lt-LT"/>
        </w:rPr>
        <w:t>Jeigu tiekėjo kvalifikacija dėl teisės verstis atitinkama veikla nebuvo tikrinama arba tikrinama ne visa apimtimi, tiekėjas, teikdamas pasiūlymą, perkančiajam subjektui įsipareigoja, kad sutartį vykdys tik teisę verstis atitinkama veikla turintys asmenys.</w:t>
      </w:r>
    </w:p>
    <w:p w14:paraId="4D4036DC">
      <w:pPr>
        <w:pStyle w:val="40"/>
        <w:numPr>
          <w:ilvl w:val="1"/>
          <w:numId w:val="4"/>
        </w:numPr>
        <w:tabs>
          <w:tab w:val="left" w:pos="567"/>
        </w:tabs>
        <w:spacing w:after="120" w:line="20" w:lineRule="atLeast"/>
        <w:ind w:left="0" w:firstLine="567"/>
        <w:jc w:val="both"/>
        <w:rPr>
          <w:rFonts w:eastAsiaTheme="minorHAnsi" w:cstheme="minorHAnsi"/>
          <w:bCs/>
          <w:iCs/>
          <w:sz w:val="22"/>
          <w:szCs w:val="22"/>
          <w:lang w:val="lt-LT"/>
        </w:rPr>
      </w:pPr>
      <w:r>
        <w:rPr>
          <w:rFonts w:cstheme="minorHAnsi"/>
          <w:sz w:val="22"/>
          <w:szCs w:val="22"/>
          <w:lang w:val="lt-LT"/>
        </w:rPr>
        <w:t>Jeigu ūkio subjektas, kurio pajėgumais tiekėjas remiasi, netenkina jam keliamų kvalifikacijos reikalavimų,  perkantysis subjektas pareikalaus per jo nustatytą terminą pakeisti jį reikalavimus atitinkančiu ūkio subjektu.</w:t>
      </w:r>
    </w:p>
    <w:p w14:paraId="6760971A">
      <w:pPr>
        <w:pStyle w:val="2"/>
        <w:numPr>
          <w:ilvl w:val="0"/>
          <w:numId w:val="3"/>
        </w:numPr>
        <w:pBdr>
          <w:bottom w:val="single" w:color="2F5496" w:themeColor="accent1" w:themeShade="BF" w:sz="4" w:space="2"/>
        </w:pBdr>
        <w:tabs>
          <w:tab w:val="left" w:pos="567"/>
        </w:tabs>
        <w:spacing w:line="20" w:lineRule="atLeast"/>
        <w:contextualSpacing/>
        <w:rPr>
          <w:rFonts w:cstheme="majorHAnsi"/>
          <w:i/>
          <w:iCs/>
          <w:color w:val="2F5597" w:themeColor="accent1" w:themeShade="BF"/>
          <w:sz w:val="20"/>
          <w:szCs w:val="20"/>
        </w:rPr>
      </w:pPr>
      <w:bookmarkStart w:id="33" w:name="_Toc48053166"/>
      <w:bookmarkStart w:id="34" w:name="_Toc130394251"/>
      <w:r>
        <w:rPr>
          <w:rFonts w:cstheme="majorHAnsi"/>
          <w:color w:val="2F5597" w:themeColor="accent1" w:themeShade="BF"/>
          <w:sz w:val="32"/>
          <w:szCs w:val="32"/>
          <w:lang w:val="lt-LT"/>
        </w:rPr>
        <w:t>Rezervuota teisė dalyvauti pirkime</w:t>
      </w:r>
      <w:bookmarkEnd w:id="33"/>
      <w:bookmarkEnd w:id="34"/>
    </w:p>
    <w:p w14:paraId="7588BEB4">
      <w:pPr>
        <w:pStyle w:val="40"/>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Šis skyrius taikomas, jeigu perkantysis subjektas specialiosiose sąlygose rezervuoja teisę dalyvauti pirkime specialiosiose pirkimo sąlygose nurodytiems tiekėjams.</w:t>
      </w:r>
    </w:p>
    <w:p w14:paraId="0CA1C0E1">
      <w:pPr>
        <w:pStyle w:val="40"/>
        <w:numPr>
          <w:ilvl w:val="1"/>
          <w:numId w:val="3"/>
        </w:numPr>
        <w:spacing w:line="240" w:lineRule="auto"/>
        <w:ind w:left="0" w:firstLine="567"/>
        <w:jc w:val="both"/>
        <w:rPr>
          <w:rFonts w:cstheme="minorHAnsi"/>
          <w:color w:val="000000"/>
          <w:sz w:val="22"/>
          <w:szCs w:val="22"/>
          <w:lang w:val="lt-LT"/>
        </w:rPr>
      </w:pPr>
      <w:bookmarkStart w:id="35" w:name="_Ref48036094"/>
      <w:r>
        <w:rPr>
          <w:rFonts w:cstheme="minorHAnsi"/>
          <w:b/>
          <w:bCs/>
          <w:color w:val="000000"/>
          <w:sz w:val="22"/>
          <w:szCs w:val="22"/>
          <w:lang w:val="lt-LT"/>
        </w:rPr>
        <w:t>Jeigu perkantysis subjektas rezervuoja teisę  pirkime dalyvauti tik PĮ 35 straipsnyje nurodytiems tiekėjams</w:t>
      </w:r>
      <w:r>
        <w:rPr>
          <w:rFonts w:cstheme="minorHAnsi"/>
          <w:color w:val="000000"/>
          <w:sz w:val="22"/>
          <w:szCs w:val="22"/>
          <w:lang w:val="lt-LT"/>
        </w:rPr>
        <w:t>, pirkime gali dalyvauti tik:</w:t>
      </w:r>
      <w:bookmarkEnd w:id="35"/>
    </w:p>
    <w:p w14:paraId="752EE7AA">
      <w:pPr>
        <w:pStyle w:val="40"/>
        <w:numPr>
          <w:ilvl w:val="2"/>
          <w:numId w:val="3"/>
        </w:numPr>
        <w:spacing w:line="240" w:lineRule="auto"/>
        <w:ind w:left="0" w:firstLine="567"/>
        <w:jc w:val="both"/>
        <w:rPr>
          <w:rFonts w:cstheme="minorHAnsi"/>
          <w:color w:val="000000"/>
          <w:sz w:val="22"/>
          <w:szCs w:val="22"/>
          <w:lang w:val="lt-LT"/>
        </w:rPr>
      </w:pPr>
      <w:bookmarkStart w:id="36" w:name="part_2d694ec0bf4747a2ace8bc3a118ff44f"/>
      <w:bookmarkEnd w:id="36"/>
      <w:bookmarkStart w:id="37" w:name="part_da460e3efffa45688cb920cd281c7959"/>
      <w:bookmarkEnd w:id="37"/>
      <w:bookmarkStart w:id="38" w:name="part_c8889be5d523482e81bb176e6fe56cd2"/>
      <w:bookmarkEnd w:id="38"/>
      <w:r>
        <w:rPr>
          <w:rFonts w:cstheme="minorHAns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pPr>
        <w:pStyle w:val="40"/>
        <w:numPr>
          <w:ilvl w:val="2"/>
          <w:numId w:val="3"/>
        </w:numPr>
        <w:spacing w:line="240" w:lineRule="auto"/>
        <w:ind w:left="0" w:firstLine="567"/>
        <w:jc w:val="both"/>
        <w:rPr>
          <w:rFonts w:cstheme="minorHAnsi"/>
          <w:color w:val="000000"/>
          <w:sz w:val="22"/>
          <w:szCs w:val="22"/>
          <w:lang w:val="lt-LT"/>
        </w:rPr>
      </w:pPr>
      <w:bookmarkStart w:id="39" w:name="part_b3f278cdbcbe467a8b3f1d6ea4ea85f8"/>
      <w:bookmarkEnd w:id="39"/>
      <w:r>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pPr>
        <w:pStyle w:val="40"/>
        <w:numPr>
          <w:ilvl w:val="2"/>
          <w:numId w:val="3"/>
        </w:numPr>
        <w:spacing w:line="240" w:lineRule="auto"/>
        <w:ind w:left="0" w:firstLine="567"/>
        <w:jc w:val="both"/>
        <w:rPr>
          <w:rFonts w:cstheme="minorHAnsi"/>
          <w:color w:val="000000"/>
          <w:sz w:val="22"/>
          <w:szCs w:val="22"/>
          <w:lang w:val="lt-LT"/>
        </w:rPr>
      </w:pPr>
      <w:bookmarkStart w:id="40" w:name="part_472a163f4f844a9297cdf9e29b7fb942"/>
      <w:bookmarkEnd w:id="40"/>
      <w:r>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2B961D4">
      <w:pPr>
        <w:pStyle w:val="40"/>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7077D047">
      <w:pPr>
        <w:pStyle w:val="40"/>
        <w:numPr>
          <w:ilvl w:val="1"/>
          <w:numId w:val="3"/>
        </w:numPr>
        <w:spacing w:line="240" w:lineRule="auto"/>
        <w:ind w:left="0" w:firstLine="567"/>
        <w:jc w:val="both"/>
        <w:rPr>
          <w:color w:val="000000"/>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turi </w:t>
      </w:r>
      <w:r>
        <w:rPr>
          <w:color w:val="000000"/>
          <w:lang w:val="lt-LT"/>
        </w:rPr>
        <w:t xml:space="preserve">8.2 punkte nurodytą statusą, pateikdamas kompetentingos institucijos išduotą dokumentą ar tiekėjo patvirtintą deklaraciją. </w:t>
      </w:r>
    </w:p>
    <w:p w14:paraId="4EBAE393">
      <w:pPr>
        <w:pStyle w:val="40"/>
        <w:numPr>
          <w:ilvl w:val="1"/>
          <w:numId w:val="3"/>
        </w:numPr>
        <w:spacing w:line="240" w:lineRule="auto"/>
        <w:ind w:left="0" w:firstLine="567"/>
        <w:jc w:val="both"/>
        <w:rPr>
          <w:color w:val="000000"/>
          <w:lang w:val="lt-LT"/>
        </w:rPr>
      </w:pPr>
      <w:r>
        <w:rPr>
          <w:lang w:val="lt-LT"/>
        </w:rPr>
        <w:t xml:space="preserve">Tiekėjas, ūkio subjektai, kurių pajėgumais tiekėjas remiasi, ir pasitelkiami subtiekėjai </w:t>
      </w:r>
      <w:r>
        <w:rPr>
          <w:color w:val="000000" w:themeColor="text1"/>
          <w:lang w:val="lt-LT"/>
          <w14:textFill>
            <w14:solidFill>
              <w14:schemeClr w14:val="tx1"/>
            </w14:solidFill>
          </w14:textFill>
        </w:rPr>
        <w:t>visą dalyvavimo pirkime ir sutarties vykdymo laikotarpį privalo  išlaikyti 8.2 punkte nurodytą statusą.</w:t>
      </w:r>
    </w:p>
    <w:p w14:paraId="6607604F">
      <w:pPr>
        <w:pStyle w:val="40"/>
        <w:numPr>
          <w:ilvl w:val="1"/>
          <w:numId w:val="3"/>
        </w:numPr>
        <w:spacing w:after="0" w:line="240" w:lineRule="auto"/>
        <w:ind w:left="0" w:firstLine="567"/>
        <w:jc w:val="both"/>
        <w:rPr>
          <w:rFonts w:cstheme="minorHAnsi"/>
          <w:color w:val="000000"/>
          <w:sz w:val="22"/>
          <w:szCs w:val="22"/>
          <w:lang w:val="lt-LT"/>
        </w:rPr>
      </w:pPr>
      <w:r>
        <w:rPr>
          <w:rFonts w:cstheme="minorHAnsi"/>
          <w:b/>
          <w:bCs/>
          <w:color w:val="000000"/>
          <w:sz w:val="22"/>
          <w:szCs w:val="22"/>
          <w:lang w:val="lt-LT"/>
        </w:rPr>
        <w:t>Jeigu perkantysis subjektas rezervuoja teisę  pirkime dalyvauti tik PĮ 36 straipsnyje nurodytiems tiekėjams</w:t>
      </w:r>
      <w:r>
        <w:rPr>
          <w:rFonts w:cstheme="minorHAnsi"/>
          <w:color w:val="000000"/>
          <w:sz w:val="22"/>
          <w:szCs w:val="22"/>
          <w:lang w:val="lt-LT"/>
        </w:rPr>
        <w:t xml:space="preserve"> , pirkime gali dalyvauti tik įmonės, atitinkančios visus šiuos reikalavimus:</w:t>
      </w:r>
    </w:p>
    <w:p w14:paraId="0A1AD83B">
      <w:pPr>
        <w:pStyle w:val="40"/>
        <w:numPr>
          <w:ilvl w:val="2"/>
          <w:numId w:val="3"/>
        </w:numPr>
        <w:spacing w:after="0" w:line="240" w:lineRule="auto"/>
        <w:ind w:left="0" w:firstLine="567"/>
        <w:jc w:val="both"/>
        <w:rPr>
          <w:rFonts w:cstheme="minorHAnsi"/>
          <w:sz w:val="22"/>
          <w:szCs w:val="22"/>
          <w:lang w:val="lt-LT"/>
        </w:rPr>
      </w:pPr>
      <w:bookmarkStart w:id="41" w:name="_Ref51235541"/>
      <w:r>
        <w:rPr>
          <w:rFonts w:cstheme="minorHAnsi"/>
          <w:sz w:val="22"/>
          <w:szCs w:val="22"/>
          <w:lang w:val="lt-LT"/>
        </w:rPr>
        <w:t xml:space="preserve">jos tikslas turi būti viešosios paslaugos, susijusios su </w:t>
      </w:r>
      <w:r>
        <w:rPr>
          <w:rFonts w:cstheme="minorHAnsi"/>
          <w:color w:val="000000"/>
          <w:sz w:val="22"/>
          <w:szCs w:val="22"/>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Pr>
          <w:rFonts w:cstheme="minorHAnsi"/>
          <w:sz w:val="22"/>
          <w:szCs w:val="22"/>
          <w:lang w:val="lt-LT"/>
        </w:rPr>
        <w:t>, teikimas;</w:t>
      </w:r>
      <w:bookmarkEnd w:id="41"/>
    </w:p>
    <w:p w14:paraId="42E6168B">
      <w:pPr>
        <w:pStyle w:val="40"/>
        <w:numPr>
          <w:ilvl w:val="2"/>
          <w:numId w:val="3"/>
        </w:numPr>
        <w:spacing w:after="0" w:line="240" w:lineRule="auto"/>
        <w:ind w:left="0" w:firstLine="567"/>
        <w:jc w:val="both"/>
        <w:rPr>
          <w:rFonts w:cstheme="minorHAnsi"/>
          <w:sz w:val="22"/>
          <w:szCs w:val="22"/>
          <w:lang w:val="lt-LT"/>
        </w:rPr>
      </w:pPr>
      <w:r>
        <w:rPr>
          <w:rFonts w:cstheme="minorHAnsi"/>
          <w:sz w:val="22"/>
          <w:szCs w:val="22"/>
          <w:lang w:val="lt-LT"/>
        </w:rPr>
        <w:t>jos pelnas gali būti panaudojamas tik įmonės veiklos tikslams. Pelnas gali būti paskirstomas ar perskirstomas tik atsižvelgiant į dalyvavimo įmonės valdyme veiksnius;</w:t>
      </w:r>
    </w:p>
    <w:p w14:paraId="0FFB9FF0">
      <w:pPr>
        <w:pStyle w:val="40"/>
        <w:numPr>
          <w:ilvl w:val="2"/>
          <w:numId w:val="3"/>
        </w:numPr>
        <w:spacing w:after="0" w:line="240" w:lineRule="auto"/>
        <w:ind w:left="0" w:firstLine="567"/>
        <w:jc w:val="both"/>
        <w:rPr>
          <w:rFonts w:cstheme="minorHAnsi"/>
          <w:sz w:val="22"/>
          <w:szCs w:val="22"/>
          <w:lang w:val="lt-LT"/>
        </w:rPr>
      </w:pPr>
      <w:r>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pPr>
        <w:pStyle w:val="40"/>
        <w:numPr>
          <w:ilvl w:val="2"/>
          <w:numId w:val="3"/>
        </w:numPr>
        <w:spacing w:after="0" w:line="240" w:lineRule="auto"/>
        <w:ind w:left="0" w:firstLine="567"/>
        <w:jc w:val="both"/>
        <w:rPr>
          <w:rFonts w:cstheme="minorHAnsi"/>
          <w:sz w:val="22"/>
          <w:szCs w:val="22"/>
          <w:lang w:val="lt-LT"/>
        </w:rPr>
      </w:pPr>
      <w:r>
        <w:rPr>
          <w:rFonts w:cstheme="minorHAnsi"/>
          <w:sz w:val="22"/>
          <w:szCs w:val="22"/>
          <w:lang w:val="lt-LT"/>
        </w:rPr>
        <w:t>per paskutinius 3 (tris) metus perkantysis subjektas su šia įmone nebuvo sudaręs pirkimo sutarties pagal šiame straipsnyje nustatytus reikalavimus.</w:t>
      </w:r>
    </w:p>
    <w:p w14:paraId="284D758F">
      <w:pPr>
        <w:pStyle w:val="40"/>
        <w:numPr>
          <w:ilvl w:val="1"/>
          <w:numId w:val="3"/>
        </w:numPr>
        <w:spacing w:after="0" w:line="240" w:lineRule="auto"/>
        <w:ind w:left="0" w:firstLine="567"/>
        <w:jc w:val="both"/>
        <w:rPr>
          <w:rFonts w:cstheme="minorHAnsi"/>
          <w:sz w:val="22"/>
          <w:szCs w:val="22"/>
          <w:lang w:val="lt-LT"/>
        </w:rPr>
      </w:pPr>
      <w:r>
        <w:rPr>
          <w:rFonts w:cstheme="minorHAnsi"/>
          <w:color w:val="000000"/>
          <w:sz w:val="22"/>
          <w:szCs w:val="22"/>
          <w:lang w:val="lt-LT"/>
        </w:rPr>
        <w:t xml:space="preserve">Tiekėjas gali remtis tik tokių ūkio subjektų pajėgumais ir (ar) sutarčiai įvykdyti kaip subtiekėjus pasitelkti tik </w:t>
      </w:r>
      <w:r>
        <w:rPr>
          <w:rFonts w:cstheme="minorHAnsi"/>
          <w:color w:val="000000"/>
          <w:sz w:val="22"/>
          <w:szCs w:val="22"/>
          <w:lang w:val="lt-LT"/>
        </w:rPr>
        <w:fldChar w:fldCharType="begin"/>
      </w:r>
      <w:r>
        <w:rPr>
          <w:rFonts w:cstheme="minorHAnsi"/>
          <w:color w:val="000000"/>
          <w:sz w:val="22"/>
          <w:szCs w:val="22"/>
          <w:lang w:val="lt-LT"/>
        </w:rPr>
        <w:instrText xml:space="preserve"> REF _Ref48036094 \r \h  \* MERGEFORMAT </w:instrText>
      </w:r>
      <w:r>
        <w:rPr>
          <w:rFonts w:cstheme="minorHAnsi"/>
          <w:color w:val="000000"/>
          <w:sz w:val="22"/>
          <w:szCs w:val="22"/>
          <w:lang w:val="lt-LT"/>
        </w:rPr>
        <w:fldChar w:fldCharType="separate"/>
      </w:r>
      <w:r>
        <w:rPr>
          <w:rFonts w:cstheme="minorHAnsi"/>
          <w:color w:val="000000"/>
          <w:sz w:val="22"/>
          <w:szCs w:val="22"/>
          <w:cs/>
          <w:lang w:val="lt-LT"/>
        </w:rPr>
        <w:t>‎</w:t>
      </w:r>
      <w:r>
        <w:rPr>
          <w:rFonts w:cstheme="minorHAnsi"/>
          <w:color w:val="000000"/>
          <w:sz w:val="22"/>
          <w:szCs w:val="22"/>
          <w:lang w:val="lt-LT"/>
        </w:rPr>
        <w:fldChar w:fldCharType="end"/>
      </w:r>
      <w:r>
        <w:rPr>
          <w:rFonts w:cstheme="minorHAnsi"/>
          <w:color w:val="000000"/>
          <w:sz w:val="22"/>
          <w:szCs w:val="22"/>
          <w:lang w:val="lt-LT"/>
        </w:rPr>
        <w:t>šiame skyriuje nurodytą statusą turinčius tiekėjus</w:t>
      </w:r>
      <w:r>
        <w:rPr>
          <w:rFonts w:cstheme="minorHAnsi"/>
          <w:sz w:val="22"/>
          <w:szCs w:val="22"/>
          <w:lang w:val="lt-LT"/>
        </w:rPr>
        <w:t>.</w:t>
      </w:r>
    </w:p>
    <w:p w14:paraId="3EA3BAC7">
      <w:pPr>
        <w:pStyle w:val="40"/>
        <w:numPr>
          <w:ilvl w:val="1"/>
          <w:numId w:val="3"/>
        </w:numPr>
        <w:spacing w:after="0" w:line="240" w:lineRule="auto"/>
        <w:ind w:left="0" w:firstLine="567"/>
        <w:jc w:val="both"/>
        <w:rPr>
          <w:rFonts w:cstheme="minorHAnsi"/>
          <w:sz w:val="22"/>
          <w:szCs w:val="22"/>
          <w:lang w:val="lt-LT"/>
        </w:rPr>
      </w:pPr>
      <w:r>
        <w:rPr>
          <w:rFonts w:cstheme="minorHAnsi"/>
          <w:sz w:val="22"/>
          <w:szCs w:val="22"/>
          <w:lang w:val="lt-LT"/>
        </w:rPr>
        <w:t xml:space="preserve">Tiekėjas turi pagrįsti, kad </w:t>
      </w:r>
      <w:r>
        <w:rPr>
          <w:rFonts w:cstheme="minorHAnsi"/>
          <w:color w:val="000000"/>
          <w:sz w:val="22"/>
          <w:szCs w:val="22"/>
          <w:lang w:val="lt-LT"/>
        </w:rPr>
        <w:t xml:space="preserve">jis, ūkio subjektai, kurių pajėgumais remiasi ir (ar) pasitelkiami subtiekėjai </w:t>
      </w:r>
      <w:r>
        <w:rPr>
          <w:rFonts w:cstheme="minorHAnsi"/>
          <w:sz w:val="22"/>
          <w:szCs w:val="22"/>
          <w:lang w:val="lt-LT"/>
        </w:rPr>
        <w:t xml:space="preserve">atitinka </w:t>
      </w:r>
      <w:r>
        <w:rPr>
          <w:rFonts w:cstheme="minorHAnsi"/>
          <w:color w:val="000000"/>
          <w:sz w:val="22"/>
          <w:szCs w:val="22"/>
          <w:lang w:val="lt-LT"/>
        </w:rPr>
        <w:t xml:space="preserve">šiame skyriuje nustatytus reikalavimus: teikiant pasiūlymą – deklaruoti EBVPD, o  ekonomiškai naudingiausią pasiūlymą pateikęs tiekėjas turės </w:t>
      </w:r>
      <w:r>
        <w:rPr>
          <w:rFonts w:cstheme="minorHAnsi"/>
          <w:sz w:val="22"/>
          <w:szCs w:val="22"/>
          <w:lang w:val="lt-LT"/>
        </w:rPr>
        <w:t>pateikti tiekėjo patvirtintą deklaraciją.</w:t>
      </w:r>
    </w:p>
    <w:p w14:paraId="62F5439D">
      <w:pPr>
        <w:pStyle w:val="40"/>
        <w:numPr>
          <w:ilvl w:val="1"/>
          <w:numId w:val="3"/>
        </w:numPr>
        <w:spacing w:after="0" w:line="240" w:lineRule="auto"/>
        <w:ind w:left="0" w:firstLine="567"/>
        <w:jc w:val="both"/>
        <w:rPr>
          <w:rFonts w:cstheme="minorHAnsi"/>
          <w:sz w:val="22"/>
          <w:szCs w:val="22"/>
          <w:lang w:val="lt-LT"/>
        </w:rPr>
      </w:pPr>
      <w:bookmarkStart w:id="42" w:name="_Ref51235548"/>
      <w:r>
        <w:rPr>
          <w:rFonts w:cstheme="minorHAnsi"/>
          <w:sz w:val="22"/>
          <w:szCs w:val="22"/>
          <w:lang w:val="lt-LT"/>
        </w:rPr>
        <w:t xml:space="preserve">Tiekėjas ir subtiekėjai (jei pasitelkiami) </w:t>
      </w:r>
      <w:r>
        <w:rPr>
          <w:rFonts w:cstheme="minorHAnsi"/>
          <w:color w:val="000000"/>
          <w:sz w:val="22"/>
          <w:szCs w:val="22"/>
          <w:lang w:val="lt-LT"/>
        </w:rPr>
        <w:t>visą dalyvavimo pirkime ir sutarties vykdymo laikotarpį privalo atitikti šiame skyriuje nustatytus reikalavimus.</w:t>
      </w:r>
      <w:bookmarkEnd w:id="42"/>
    </w:p>
    <w:p w14:paraId="18A715F2">
      <w:pPr>
        <w:pStyle w:val="2"/>
        <w:numPr>
          <w:ilvl w:val="0"/>
          <w:numId w:val="3"/>
        </w:numPr>
        <w:pBdr>
          <w:bottom w:val="single" w:color="2F5496" w:themeColor="accent1" w:themeShade="BF" w:sz="4" w:space="2"/>
        </w:pBdr>
        <w:spacing w:line="20" w:lineRule="atLeast"/>
        <w:contextualSpacing/>
        <w:rPr>
          <w:rFonts w:cstheme="majorHAnsi"/>
          <w:i/>
          <w:iCs/>
          <w:color w:val="2F5597" w:themeColor="accent1" w:themeShade="BF"/>
          <w:sz w:val="20"/>
          <w:szCs w:val="20"/>
        </w:rPr>
      </w:pPr>
      <w:bookmarkStart w:id="43" w:name="_Ref48037697"/>
      <w:bookmarkStart w:id="44" w:name="_Toc130394252"/>
      <w:bookmarkStart w:id="45" w:name="_Toc48053167"/>
      <w:bookmarkStart w:id="46" w:name="_Ref48037709"/>
      <w:r>
        <w:rPr>
          <w:rFonts w:cstheme="majorHAnsi"/>
          <w:color w:val="2F5597" w:themeColor="accent1" w:themeShade="BF"/>
          <w:sz w:val="32"/>
          <w:szCs w:val="32"/>
          <w:lang w:val="lt-LT"/>
        </w:rPr>
        <w:t>EBVPD pateikimo tvarka ir EBVPD pateikiamos informacijos patvirtinimo priemonės</w:t>
      </w:r>
      <w:bookmarkEnd w:id="43"/>
      <w:bookmarkEnd w:id="44"/>
      <w:bookmarkEnd w:id="45"/>
      <w:bookmarkEnd w:id="46"/>
    </w:p>
    <w:p w14:paraId="785768EB">
      <w:pPr>
        <w:pStyle w:val="40"/>
        <w:numPr>
          <w:ilvl w:val="1"/>
          <w:numId w:val="3"/>
        </w:numPr>
        <w:spacing w:after="0" w:line="20" w:lineRule="atLeast"/>
        <w:ind w:left="0" w:firstLine="567"/>
        <w:jc w:val="both"/>
        <w:rPr>
          <w:rFonts w:cstheme="minorHAnsi"/>
          <w:bCs/>
          <w:iCs/>
          <w:sz w:val="22"/>
          <w:szCs w:val="22"/>
          <w:lang w:val="lt-LT"/>
        </w:rPr>
      </w:pPr>
      <w:r>
        <w:rPr>
          <w:rFonts w:cstheme="minorHAnsi"/>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PĮ 62  straipsnį, atitinka pirkimo dokumentuose pagal VPĮ 46, 47, 48 straipsnius nustatytus reikalavimus dėl pašalinimo pagrindų nebuvimo, kvalifikacijos reikalavimus (jei taikoma) , reikalavimus dėl kokybės vadybos sistemos (jei taikoma) ir (arba) aplinkos apsaugos vadybos sistemos standartų laikymosi (jei taikoma)  (toliau visi kartu – reikalavimai). </w:t>
      </w:r>
    </w:p>
    <w:p w14:paraId="5A1351C9">
      <w:pPr>
        <w:pStyle w:val="40"/>
        <w:numPr>
          <w:ilvl w:val="1"/>
          <w:numId w:val="3"/>
        </w:numPr>
        <w:spacing w:after="0" w:line="20" w:lineRule="atLeast"/>
        <w:ind w:left="0" w:firstLine="567"/>
        <w:jc w:val="both"/>
        <w:rPr>
          <w:rFonts w:cstheme="minorHAnsi"/>
          <w:bCs/>
          <w:iCs/>
          <w:sz w:val="22"/>
          <w:szCs w:val="22"/>
          <w:lang w:val="lt-LT"/>
        </w:rPr>
      </w:pPr>
      <w:r>
        <w:rPr>
          <w:rFonts w:cstheme="minorHAnsi"/>
          <w:sz w:val="22"/>
          <w:szCs w:val="22"/>
          <w:lang w:val="lt-LT"/>
        </w:rPr>
        <w:t>Atskirą EBVPD pildo:</w:t>
      </w:r>
    </w:p>
    <w:p w14:paraId="32358362">
      <w:pPr>
        <w:pStyle w:val="40"/>
        <w:numPr>
          <w:ilvl w:val="2"/>
          <w:numId w:val="3"/>
        </w:numPr>
        <w:spacing w:after="0" w:line="20" w:lineRule="atLeast"/>
        <w:ind w:left="0" w:firstLine="567"/>
        <w:jc w:val="both"/>
        <w:rPr>
          <w:rFonts w:cstheme="minorHAnsi"/>
          <w:bCs/>
          <w:iCs/>
          <w:sz w:val="22"/>
          <w:szCs w:val="22"/>
          <w:lang w:val="lt-LT"/>
        </w:rPr>
      </w:pPr>
      <w:r>
        <w:rPr>
          <w:rFonts w:cstheme="minorHAnsi"/>
          <w:bCs/>
          <w:iCs/>
          <w:sz w:val="22"/>
          <w:szCs w:val="22"/>
          <w:lang w:val="lt-LT"/>
        </w:rPr>
        <w:t>tiekėjas;</w:t>
      </w:r>
    </w:p>
    <w:p w14:paraId="49FE07A4">
      <w:pPr>
        <w:pStyle w:val="40"/>
        <w:numPr>
          <w:ilvl w:val="2"/>
          <w:numId w:val="3"/>
        </w:numPr>
        <w:spacing w:after="0" w:line="20" w:lineRule="atLeast"/>
        <w:ind w:left="0" w:firstLine="567"/>
        <w:jc w:val="both"/>
        <w:rPr>
          <w:rFonts w:cstheme="minorHAnsi"/>
          <w:bCs/>
          <w:iCs/>
          <w:sz w:val="22"/>
          <w:szCs w:val="22"/>
          <w:lang w:val="lt-LT"/>
        </w:rPr>
      </w:pPr>
      <w:r>
        <w:rPr>
          <w:rFonts w:cstheme="minorHAnsi"/>
          <w:bCs/>
          <w:iCs/>
          <w:sz w:val="22"/>
          <w:szCs w:val="22"/>
          <w:lang w:val="lt-LT"/>
        </w:rPr>
        <w:t>kiekvienas tiekėjų grupės narys (jeigu pasiūlymą teikia tiekėjų grupė);</w:t>
      </w:r>
    </w:p>
    <w:p w14:paraId="3177EB88">
      <w:pPr>
        <w:pStyle w:val="40"/>
        <w:numPr>
          <w:ilvl w:val="2"/>
          <w:numId w:val="3"/>
        </w:numPr>
        <w:spacing w:after="0" w:line="20" w:lineRule="atLeast"/>
        <w:ind w:left="0" w:firstLine="567"/>
        <w:jc w:val="both"/>
        <w:rPr>
          <w:rFonts w:cstheme="minorHAnsi"/>
          <w:bCs/>
          <w:iCs/>
          <w:sz w:val="22"/>
          <w:szCs w:val="22"/>
          <w:lang w:val="lt-LT"/>
        </w:rPr>
      </w:pPr>
      <w:r>
        <w:rPr>
          <w:rFonts w:cstheme="minorHAnsi"/>
          <w:bCs/>
          <w:iCs/>
          <w:sz w:val="22"/>
          <w:szCs w:val="22"/>
          <w:lang w:val="lt-LT"/>
        </w:rPr>
        <w:t>kiekvienas ūkio subjektas, jeigu tiekėjas remiasi jo pajėgumais pagal PĮ 62 straipsnį;</w:t>
      </w:r>
    </w:p>
    <w:p w14:paraId="1F087797">
      <w:pPr>
        <w:pStyle w:val="40"/>
        <w:numPr>
          <w:ilvl w:val="2"/>
          <w:numId w:val="3"/>
        </w:numPr>
        <w:spacing w:after="0" w:line="20" w:lineRule="atLeast"/>
        <w:ind w:left="0" w:firstLine="567"/>
        <w:jc w:val="both"/>
        <w:rPr>
          <w:rFonts w:cstheme="minorHAnsi"/>
          <w:bCs/>
          <w:iCs/>
          <w:sz w:val="22"/>
          <w:szCs w:val="22"/>
          <w:lang w:val="lt-LT"/>
        </w:rPr>
      </w:pPr>
      <w:bookmarkStart w:id="47" w:name="_Ref39744259"/>
      <w:r>
        <w:rPr>
          <w:rFonts w:cstheme="minorHAnsi"/>
          <w:sz w:val="22"/>
          <w:szCs w:val="22"/>
          <w:lang w:val="lt-LT"/>
        </w:rPr>
        <w:t>pasiūlymo teikimo metu žinomi subtiekėjai</w:t>
      </w:r>
      <w:bookmarkEnd w:id="47"/>
      <w:r>
        <w:rPr>
          <w:rFonts w:cstheme="minorHAnsi"/>
          <w:sz w:val="22"/>
          <w:szCs w:val="22"/>
          <w:lang w:val="lt-LT"/>
        </w:rPr>
        <w:t xml:space="preserve"> </w:t>
      </w:r>
      <w:r>
        <w:rPr>
          <w:rFonts w:cstheme="minorHAnsi"/>
          <w:lang w:val="lt-LT"/>
        </w:rPr>
        <w:t>(jeigu perkantysis subjektas nustato reikalavimus dėl subtiekėjų pašalinimo pagrindų).</w:t>
      </w:r>
    </w:p>
    <w:p w14:paraId="48EAD7A6">
      <w:pPr>
        <w:pStyle w:val="40"/>
        <w:numPr>
          <w:ilvl w:val="2"/>
          <w:numId w:val="3"/>
        </w:numPr>
        <w:spacing w:after="0" w:line="20" w:lineRule="atLeast"/>
        <w:ind w:left="0" w:firstLine="567"/>
        <w:jc w:val="both"/>
        <w:rPr>
          <w:rFonts w:cstheme="minorHAnsi"/>
          <w:bCs/>
          <w:iCs/>
          <w:lang w:val="lt-LT"/>
        </w:rPr>
      </w:pPr>
      <w:bookmarkStart w:id="48" w:name="_Ref39744312"/>
      <w:r>
        <w:rPr>
          <w:rFonts w:cstheme="minorHAnsi"/>
          <w:sz w:val="22"/>
          <w:szCs w:val="22"/>
          <w:lang w:val="lt-LT"/>
        </w:rPr>
        <w:t>fiziniai asmenys, kuriuos tiekėjas ketina įdarbinti Pirkimo laimėjimo atveju ir kurių pajėgumais tiekėjas remiasi pagal PĮ 62 straipsnį</w:t>
      </w:r>
      <w:bookmarkEnd w:id="48"/>
      <w:r>
        <w:rPr>
          <w:rFonts w:cstheme="minorHAnsi"/>
          <w:sz w:val="22"/>
          <w:szCs w:val="22"/>
          <w:lang w:val="lt-LT"/>
        </w:rPr>
        <w:t xml:space="preserve">  </w:t>
      </w:r>
      <w:r>
        <w:rPr>
          <w:lang w:val="lt-LT"/>
        </w:rPr>
        <w:t>(kvazisubtiekėjai) (jeigu  perkantysis subjektas nustato reikalavimus dėl fizinių asmenų, kurių kvalifikacija tiekėjas remiasi ir kuriuos, pirkimo laimėjimo atveju, tiekėjas ketina įdarbinti, pašalinimo pagrindų).</w:t>
      </w:r>
    </w:p>
    <w:p w14:paraId="22E09028">
      <w:pPr>
        <w:pStyle w:val="40"/>
        <w:numPr>
          <w:ilvl w:val="2"/>
          <w:numId w:val="3"/>
        </w:numPr>
        <w:spacing w:after="0" w:line="20" w:lineRule="atLeast"/>
        <w:ind w:left="0" w:firstLine="567"/>
        <w:jc w:val="both"/>
        <w:rPr>
          <w:rFonts w:cstheme="minorHAnsi"/>
          <w:bCs/>
          <w:iCs/>
          <w:sz w:val="22"/>
          <w:szCs w:val="22"/>
          <w:lang w:val="lt-LT"/>
        </w:rPr>
      </w:pPr>
      <w:r>
        <w:rPr>
          <w:rFonts w:cstheme="minorHAnsi"/>
          <w:sz w:val="22"/>
          <w:szCs w:val="22"/>
          <w:lang w:val="lt-LT"/>
        </w:rPr>
        <w:t xml:space="preserve">EBVPD pildomas jį įkėlus </w:t>
      </w:r>
      <w:r>
        <w:rPr>
          <w:rFonts w:eastAsia="Calibri" w:cstheme="minorHAnsi"/>
          <w:sz w:val="22"/>
          <w:szCs w:val="22"/>
          <w:lang w:val="lt-LT"/>
        </w:rPr>
        <w:t xml:space="preserve">interneto svetainėje </w:t>
      </w:r>
      <w:r>
        <w:fldChar w:fldCharType="begin"/>
      </w:r>
      <w:r>
        <w:instrText xml:space="preserve"> HYPERLINK "http://ebvpd.eviesiejipirkimai.lt/espd-web/" </w:instrText>
      </w:r>
      <w:r>
        <w:fldChar w:fldCharType="separate"/>
      </w:r>
      <w:r>
        <w:rPr>
          <w:rStyle w:val="24"/>
          <w:rFonts w:cstheme="minorHAnsi"/>
          <w:color w:val="0070C0"/>
          <w:sz w:val="22"/>
          <w:szCs w:val="22"/>
          <w:lang w:val="lt-LT"/>
        </w:rPr>
        <w:t>http://ebvpd.eviesiejipirkimai.lt/espd-web/</w:t>
      </w:r>
      <w:r>
        <w:rPr>
          <w:rStyle w:val="24"/>
          <w:rFonts w:cstheme="minorHAnsi"/>
          <w:color w:val="0070C0"/>
          <w:sz w:val="22"/>
          <w:szCs w:val="22"/>
          <w:lang w:val="lt-LT"/>
        </w:rPr>
        <w:fldChar w:fldCharType="end"/>
      </w:r>
      <w:r>
        <w:rPr>
          <w:rFonts w:cstheme="minorHAnsi"/>
          <w:sz w:val="22"/>
          <w:szCs w:val="22"/>
          <w:lang w:val="lt-LT"/>
        </w:rPr>
        <w:t>.</w:t>
      </w:r>
      <w:r>
        <w:rPr>
          <w:rFonts w:eastAsia="Calibri" w:cstheme="minorHAnsi"/>
          <w:sz w:val="22"/>
          <w:szCs w:val="22"/>
          <w:lang w:val="lt-LT"/>
        </w:rPr>
        <w:t xml:space="preserve"> </w:t>
      </w:r>
      <w:r>
        <w:rPr>
          <w:rFonts w:cstheme="minorHAnsi"/>
          <w:sz w:val="22"/>
          <w:szCs w:val="22"/>
          <w:shd w:val="clear" w:color="auto" w:fill="FFFFFF"/>
          <w:lang w:val="lt-LT"/>
        </w:rPr>
        <w:t xml:space="preserve">Tiekėjas, pildydamas EBVPD, laukelyje </w:t>
      </w:r>
      <w:r>
        <w:rPr>
          <w:rFonts w:cstheme="minorHAnsi"/>
          <w:i/>
          <w:iCs/>
          <w:sz w:val="22"/>
          <w:szCs w:val="22"/>
          <w:shd w:val="clear" w:color="auto" w:fill="FFFFFF"/>
          <w:lang w:val="lt-LT"/>
        </w:rPr>
        <w:t>„Procedūros tipas“</w:t>
      </w:r>
      <w:r>
        <w:rPr>
          <w:rFonts w:cstheme="minorHAnsi"/>
          <w:sz w:val="22"/>
          <w:szCs w:val="22"/>
          <w:shd w:val="clear" w:color="auto" w:fill="FFFFFF"/>
          <w:lang w:val="lt-LT"/>
        </w:rPr>
        <w:t xml:space="preserve"> turi pasirinkti</w:t>
      </w:r>
      <w:r>
        <w:rPr>
          <w:rStyle w:val="18"/>
          <w:rFonts w:cstheme="minorHAnsi"/>
          <w:sz w:val="22"/>
          <w:szCs w:val="22"/>
          <w:shd w:val="clear" w:color="auto" w:fill="FFFFFF"/>
          <w:lang w:val="lt-LT"/>
        </w:rPr>
        <w:t xml:space="preserve"> „Atvira“. </w:t>
      </w:r>
      <w:r>
        <w:rPr>
          <w:rFonts w:eastAsia="Calibri" w:cstheme="minorHAnsi"/>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58686469">
      <w:pPr>
        <w:pStyle w:val="40"/>
        <w:numPr>
          <w:ilvl w:val="1"/>
          <w:numId w:val="3"/>
        </w:numPr>
        <w:spacing w:after="0" w:line="20" w:lineRule="atLeast"/>
        <w:ind w:left="0" w:firstLine="567"/>
        <w:jc w:val="both"/>
        <w:rPr>
          <w:rFonts w:cstheme="minorHAnsi"/>
          <w:sz w:val="22"/>
          <w:szCs w:val="22"/>
          <w:lang w:val="lt-LT"/>
        </w:rPr>
      </w:pPr>
      <w:bookmarkStart w:id="49" w:name="_Hlk129938976"/>
      <w:r>
        <w:rPr>
          <w:rFonts w:eastAsia="Times New Roman" w:cstheme="minorHAnsi"/>
          <w:bCs/>
          <w:sz w:val="22"/>
          <w:szCs w:val="22"/>
          <w:lang w:val="lt-LT"/>
        </w:rPr>
        <w:t>EBVPD</w:t>
      </w:r>
      <w:bookmarkEnd w:id="49"/>
      <w:r>
        <w:rPr>
          <w:rFonts w:eastAsia="Times New Roman" w:cstheme="minorHAnsi"/>
          <w:bCs/>
          <w:sz w:val="22"/>
          <w:szCs w:val="22"/>
          <w:lang w:val="lt-LT"/>
        </w:rPr>
        <w:t xml:space="preserve"> nurodytą informaciją pagrindžiantys dokumentai kartu su pasiūlymu neteikiami.</w:t>
      </w:r>
    </w:p>
    <w:p w14:paraId="03FA10C9">
      <w:pPr>
        <w:pStyle w:val="40"/>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Perkantysis subjektas bet kuriuo pirkimo procedūros metu gali paprašyti dalyvių pateikti visus ar dalį dokumentų, patvirtinančių jų pašalinimo pagrindų nebuvimą, atitiktį kvalifikacijos reikalavimams (jei taikoma) ir, jeigu taikytina, kokybės vadybos sistemos ir (arba) aplinkos apsaugos vadybos sistemos standartams, jeigu tai būtina siekiant užtikrinti tinkamą pirkimo procedūros atlikimą.</w:t>
      </w:r>
    </w:p>
    <w:p w14:paraId="2E38FA61">
      <w:pPr>
        <w:pStyle w:val="40"/>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Perkantysis subjektas, įvertinęs EBVPD pateiktą, priima sprendimą dėl kiekvieno pasiūlymą pateikusio pirkimo dalyvio atitikties reikalavimams</w:t>
      </w:r>
      <w:r>
        <w:rPr>
          <w:rFonts w:cstheme="minorHAnsi"/>
          <w:b/>
          <w:bCs/>
          <w:sz w:val="22"/>
          <w:szCs w:val="22"/>
          <w:lang w:val="lt-LT"/>
        </w:rPr>
        <w:t xml:space="preserve"> </w:t>
      </w:r>
      <w:r>
        <w:rPr>
          <w:rFonts w:cstheme="minorHAnsi"/>
          <w:sz w:val="22"/>
          <w:szCs w:val="22"/>
          <w:lang w:val="lt-LT"/>
        </w:rPr>
        <w:t>ir kiekvienam iš jų per Pirkimo sąlygų priede „Terminai“ nustatytą terminą raštu praneša apie šio patikrinimo rezultatus, pagrįsdama priimtus sprendimus. Teisę dalyvauti tolesnėse pirkimo procedūrose turi tik tie pirkimo dalyviai, kurie atitinka perkančiojo subjekto EBVPD keliamus reikalavimus.</w:t>
      </w:r>
    </w:p>
    <w:p w14:paraId="495DC727">
      <w:pPr>
        <w:pStyle w:val="40"/>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Prieš nustatydama laimėjusį pasiūlymą perkantysis subjektas reikalaus, kad ekonomiškai naudingiausią pasiūlymą pateikęs tiekėjas pateiktų aktualius dokumentus, patvirtinančius jo atitiktį EBVPD reikalavimams, reikalavimams,  kad tiekėjas (ūkio subjektai, kurių pajėgumais tiekėjas remiasi ir subtiekėjai – jei taikoma) neatitinka nustatytų pašalinimo pagrindų bei atitinka kvalifikacijos reikalavimus (jei taikoma)  ir, jeigu taikytina, reikalavimus dėl kokybės vadybos sistemos ir aplinkos apsaugos vadybos sistemos standartų.</w:t>
      </w:r>
    </w:p>
    <w:p w14:paraId="3ECF4AB8">
      <w:pPr>
        <w:pStyle w:val="40"/>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Perkantysis subjektas nereikalauja pateikti dokumentų jeigu jis:</w:t>
      </w:r>
    </w:p>
    <w:p w14:paraId="31723895">
      <w:pPr>
        <w:pStyle w:val="40"/>
        <w:numPr>
          <w:ilvl w:val="2"/>
          <w:numId w:val="3"/>
        </w:numPr>
        <w:spacing w:after="120" w:line="20" w:lineRule="atLeast"/>
        <w:ind w:left="0" w:firstLine="567"/>
        <w:jc w:val="both"/>
        <w:rPr>
          <w:rFonts w:cstheme="minorHAnsi"/>
          <w:sz w:val="22"/>
          <w:szCs w:val="22"/>
          <w:lang w:val="lt-LT"/>
        </w:rPr>
      </w:pPr>
      <w:r>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pPr>
        <w:pStyle w:val="40"/>
        <w:numPr>
          <w:ilvl w:val="2"/>
          <w:numId w:val="3"/>
        </w:numPr>
        <w:spacing w:after="120" w:line="20" w:lineRule="atLeast"/>
        <w:ind w:left="0" w:firstLine="567"/>
        <w:rPr>
          <w:rFonts w:cstheme="minorHAnsi"/>
          <w:sz w:val="22"/>
          <w:szCs w:val="22"/>
          <w:lang w:val="lt-LT"/>
        </w:rPr>
      </w:pPr>
      <w:r>
        <w:rPr>
          <w:rFonts w:cstheme="minorHAnsi"/>
          <w:sz w:val="22"/>
          <w:szCs w:val="22"/>
          <w:lang w:val="lt-LT"/>
        </w:rPr>
        <w:t>šiuos dokumentus jau turi iš ankstesnių pirkimo procedūrų.</w:t>
      </w:r>
    </w:p>
    <w:p w14:paraId="2DADF2AB">
      <w:pPr>
        <w:pStyle w:val="40"/>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pPr>
        <w:pStyle w:val="40"/>
        <w:numPr>
          <w:ilvl w:val="1"/>
          <w:numId w:val="3"/>
        </w:numPr>
        <w:spacing w:after="120" w:line="20" w:lineRule="atLeast"/>
        <w:ind w:left="0" w:firstLine="567"/>
        <w:jc w:val="both"/>
        <w:rPr>
          <w:rFonts w:cstheme="minorHAnsi"/>
          <w:lang w:val="lt-LT"/>
        </w:rPr>
      </w:pPr>
      <w:r>
        <w:rPr>
          <w:lang w:val="lt-LT"/>
        </w:rPr>
        <w:t xml:space="preserve">Jeigu tiekėjas negali pateikti specialiosiose pirkimo sąlygose pagal VPĮ 46 straipsnio 1 ir 3 dalį bei 3 priede 9 punkte nustatytų pašalinimo pagrindų nebuvimą įrodančių dokumentų, </w:t>
      </w:r>
      <w:r>
        <w:rPr>
          <w:rFonts w:eastAsia="Arial"/>
          <w:color w:val="000000" w:themeColor="text1"/>
          <w:lang w:val="lt-LT"/>
          <w14:textFill>
            <w14:solidFill>
              <w14:schemeClr w14:val="tx1"/>
            </w14:solidFill>
          </w14:textFill>
        </w:rPr>
        <w:t>nes valstybėje narėje ar atitinkamoje šalyje tokie dokumentai neišduodami arba toje šalyje išduodami dokumentai neapima visų keliamų klausimų, jie gali būti pakeisti</w:t>
      </w:r>
      <w:r>
        <w:rPr>
          <w:lang w:val="lt-LT"/>
        </w:rPr>
        <w:t>:</w:t>
      </w:r>
    </w:p>
    <w:p w14:paraId="40B22903">
      <w:pPr>
        <w:pStyle w:val="40"/>
        <w:numPr>
          <w:ilvl w:val="2"/>
          <w:numId w:val="3"/>
        </w:numPr>
        <w:spacing w:after="0" w:line="240" w:lineRule="auto"/>
        <w:ind w:hanging="873"/>
        <w:jc w:val="both"/>
        <w:rPr>
          <w:rFonts w:cstheme="minorHAnsi"/>
          <w:sz w:val="22"/>
          <w:szCs w:val="22"/>
          <w:lang w:val="lt-LT"/>
        </w:rPr>
      </w:pPr>
      <w:r>
        <w:rPr>
          <w:rFonts w:cstheme="minorHAnsi"/>
          <w:sz w:val="22"/>
          <w:szCs w:val="22"/>
          <w:lang w:val="lt-LT"/>
        </w:rPr>
        <w:t>priesaikos deklaracija;</w:t>
      </w:r>
    </w:p>
    <w:p w14:paraId="0DDC280B">
      <w:pPr>
        <w:pStyle w:val="40"/>
        <w:numPr>
          <w:ilvl w:val="2"/>
          <w:numId w:val="3"/>
        </w:numPr>
        <w:spacing w:after="0" w:line="240" w:lineRule="auto"/>
        <w:ind w:left="0" w:firstLine="567"/>
        <w:jc w:val="both"/>
        <w:rPr>
          <w:rFonts w:cstheme="minorHAnsi"/>
          <w:sz w:val="22"/>
          <w:szCs w:val="22"/>
          <w:lang w:val="lt-LT"/>
        </w:rPr>
      </w:pPr>
      <w:r>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pPr>
        <w:pStyle w:val="40"/>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Perkantysis subjektas turi teisę reikalauti, kad užsienio valstybės tiekėjo valstybėje išduoti dokumentai, patvirtinantys tiekėjo atitiktį reikalavimams, būtų legalizuoti vadovaujantis Dokumentų legalizavimo ir tvirtinimo pažyma (</w:t>
      </w:r>
      <w:r>
        <w:rPr>
          <w:rFonts w:cstheme="minorHAnsi"/>
          <w:i/>
          <w:iCs/>
          <w:sz w:val="22"/>
          <w:szCs w:val="22"/>
          <w:lang w:val="lt-LT"/>
        </w:rPr>
        <w:t>Apostille</w:t>
      </w:r>
      <w:r>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heme="minorHAnsi"/>
          <w:i/>
          <w:iCs/>
          <w:sz w:val="22"/>
          <w:szCs w:val="22"/>
          <w:lang w:val="lt-LT"/>
        </w:rPr>
        <w:t>Apostille</w:t>
      </w:r>
      <w:r>
        <w:rPr>
          <w:rFonts w:cstheme="minorHAnsi"/>
          <w:sz w:val="22"/>
          <w:szCs w:val="22"/>
          <w:lang w:val="lt-LT"/>
        </w:rPr>
        <w:t>).</w:t>
      </w:r>
    </w:p>
    <w:p w14:paraId="05692DDE">
      <w:pPr>
        <w:pStyle w:val="2"/>
        <w:numPr>
          <w:ilvl w:val="0"/>
          <w:numId w:val="3"/>
        </w:numPr>
        <w:pBdr>
          <w:bottom w:val="single" w:color="2F5496" w:themeColor="accent1" w:themeShade="BF" w:sz="4" w:space="2"/>
        </w:pBdr>
        <w:tabs>
          <w:tab w:val="left" w:pos="567"/>
        </w:tabs>
        <w:spacing w:line="20" w:lineRule="atLeast"/>
        <w:contextualSpacing/>
        <w:rPr>
          <w:rFonts w:cstheme="majorHAnsi"/>
          <w:b/>
          <w:i/>
          <w:iCs/>
          <w:color w:val="2F5597" w:themeColor="accent1" w:themeShade="BF"/>
          <w:sz w:val="20"/>
          <w:szCs w:val="20"/>
        </w:rPr>
      </w:pPr>
      <w:bookmarkStart w:id="50" w:name="_Toc130394253"/>
      <w:bookmarkStart w:id="51" w:name="_Toc48053168"/>
      <w:bookmarkStart w:id="52" w:name="_Hlk90906609"/>
      <w:r>
        <w:rPr>
          <w:rFonts w:cstheme="majorHAnsi"/>
          <w:color w:val="2F5597" w:themeColor="accent1" w:themeShade="BF"/>
          <w:sz w:val="32"/>
          <w:szCs w:val="32"/>
          <w:lang w:val="lt-LT"/>
        </w:rPr>
        <w:t>Rėmimasis ūkio subjektų pajėgumais</w:t>
      </w:r>
      <w:bookmarkEnd w:id="50"/>
      <w:bookmarkEnd w:id="51"/>
    </w:p>
    <w:bookmarkEnd w:id="52"/>
    <w:p w14:paraId="172AC6C4">
      <w:pPr>
        <w:pStyle w:val="40"/>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 xml:space="preserve">Tiekėjas gali remtis kitų ūkio subjektų pajėgumais pagal PĮ 62 straipsnį, kad atitiktų Pirkimo sąlygose nustatytus kvalifikacijos reikalavimus (jei taikoma), neatsižvelgiant į ryšio su tais ūkio subjektais teisinį pobūdį. </w:t>
      </w:r>
      <w:r>
        <w:rPr>
          <w:rFonts w:cstheme="minorHAnsi"/>
          <w:color w:val="000000" w:themeColor="text1"/>
          <w:sz w:val="22"/>
          <w:szCs w:val="22"/>
          <w:lang w:val="lt-LT"/>
          <w14:textFill>
            <w14:solidFill>
              <w14:schemeClr w14:val="tx1"/>
            </w14:solidFill>
          </w14:textFill>
        </w:rPr>
        <w:t xml:space="preserve">Šiais ūkio subjektais laikomi ir </w:t>
      </w:r>
      <w:r>
        <w:rPr>
          <w:rFonts w:cstheme="minorHAnsi"/>
          <w:sz w:val="22"/>
          <w:szCs w:val="22"/>
          <w:lang w:val="lt-LT"/>
        </w:rPr>
        <w:t xml:space="preserve">fiziniai asmenys, kuriuos pirkimo laimėjimo ir sutarties sudarymo atveju tiekėjas ar jo pasitelkiamas ūkio subjektas įdarbins </w:t>
      </w:r>
      <w:r>
        <w:rPr>
          <w:rFonts w:cstheme="minorHAnsi"/>
          <w:lang w:val="lt-LT"/>
        </w:rPr>
        <w:t>(kvazisubtiekėjai).</w:t>
      </w:r>
    </w:p>
    <w:p w14:paraId="5F181728">
      <w:pPr>
        <w:pStyle w:val="44"/>
        <w:numPr>
          <w:ilvl w:val="1"/>
          <w:numId w:val="3"/>
        </w:numPr>
        <w:spacing w:after="0"/>
        <w:ind w:left="0" w:firstLine="567"/>
        <w:rPr>
          <w:rFonts w:asciiTheme="minorHAnsi" w:hAnsiTheme="minorHAnsi" w:cstheme="minorHAnsi"/>
          <w:lang w:val="lt-LT"/>
        </w:rPr>
      </w:pPr>
      <w:r>
        <w:rPr>
          <w:rFonts w:asciiTheme="minorHAnsi" w:hAnsiTheme="minorHAnsi" w:cstheme="minorHAnsi"/>
          <w:sz w:val="22"/>
          <w:szCs w:val="22"/>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w:t>
      </w:r>
      <w:r>
        <w:rPr>
          <w:rFonts w:asciiTheme="minorHAnsi" w:hAnsiTheme="minorHAnsi" w:cstheme="minorHAnsi"/>
          <w:lang w:val="lt-LT"/>
        </w:rPr>
        <w:t xml:space="preserve">  </w:t>
      </w:r>
      <w:r>
        <w:rPr>
          <w:rFonts w:asciiTheme="minorHAnsi" w:hAnsiTheme="minorHAnsi" w:cstheme="minorHAnsi"/>
          <w:color w:val="auto"/>
          <w:lang w:val="lt-LT"/>
        </w:rPr>
        <w:t xml:space="preserve">Tiekėjas, </w:t>
      </w:r>
      <w:r>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(jei taikoma) , neįgyja teisės po pasiūlymų pateikimo termino pabaigos pasitelkti (nurodyti) naujų subjektų tam, kad atitiktų kvalifikacijos reikalavimus. </w:t>
      </w:r>
    </w:p>
    <w:p w14:paraId="14F4D982">
      <w:pPr>
        <w:pStyle w:val="40"/>
        <w:numPr>
          <w:ilvl w:val="1"/>
          <w:numId w:val="3"/>
        </w:numPr>
        <w:spacing w:after="0" w:line="20" w:lineRule="atLeast"/>
        <w:ind w:left="0" w:firstLine="567"/>
        <w:jc w:val="both"/>
        <w:rPr>
          <w:rFonts w:cstheme="minorHAnsi"/>
          <w:lang w:val="lt-LT"/>
        </w:rPr>
      </w:pPr>
      <w:r>
        <w:rPr>
          <w:rFonts w:eastAsia="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theme="minorHAnsi"/>
          <w:bCs/>
          <w:lang w:val="lt-LT"/>
        </w:rPr>
        <w:t>.</w:t>
      </w:r>
    </w:p>
    <w:p w14:paraId="346FA7BA">
      <w:pPr>
        <w:pStyle w:val="40"/>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Tiekėjų grupė gali remtis grupės dalyvių arba kitų ūkio subjektų pajėgumais, laikantis šiame bendrųjų pirkimo sąlygų skyriuje nustatytų sąlygų.</w:t>
      </w:r>
    </w:p>
    <w:p w14:paraId="01CCEB8F">
      <w:pPr>
        <w:pStyle w:val="40"/>
        <w:numPr>
          <w:ilvl w:val="1"/>
          <w:numId w:val="3"/>
        </w:numPr>
        <w:spacing w:after="0" w:line="20" w:lineRule="atLeast"/>
        <w:ind w:left="0" w:firstLine="567"/>
        <w:jc w:val="both"/>
        <w:rPr>
          <w:rFonts w:cstheme="minorHAnsi"/>
          <w:lang w:val="lt-LT"/>
        </w:rPr>
      </w:pPr>
      <w:r>
        <w:rPr>
          <w:rFonts w:cstheme="minorHAnsi"/>
          <w:lang w:val="lt-LT"/>
        </w:rPr>
        <w:t>Jei tiekėjas remiasi ūkio subjektų pajėgumais, atsižvelgdamas į specialiosiose pirkimo sąlygose nustatytus ekonominio ir finansinio pajėgumo reikalavimus (jei taikoma), tiekėjas ir šie ūkio subjektai, kurių pajėgumais remiamasi, turi prisiimti solidarią atsakomybę už sutarties įvykdymą (jei specialiosiose pirkimo sąlygose nenustatyta kitaip).</w:t>
      </w:r>
      <w:r>
        <w:rPr>
          <w:rFonts w:cstheme="minorHAnsi"/>
          <w:color w:val="FF0000"/>
          <w:lang w:val="lt-LT"/>
        </w:rPr>
        <w:t xml:space="preserve"> </w:t>
      </w:r>
    </w:p>
    <w:p w14:paraId="42A9ADC0">
      <w:pPr>
        <w:pStyle w:val="2"/>
        <w:numPr>
          <w:ilvl w:val="0"/>
          <w:numId w:val="3"/>
        </w:numPr>
        <w:pBdr>
          <w:bottom w:val="single" w:color="2F5496" w:themeColor="accent1" w:themeShade="BF" w:sz="4" w:space="2"/>
        </w:pBdr>
        <w:tabs>
          <w:tab w:val="left" w:pos="567"/>
        </w:tabs>
        <w:contextualSpacing/>
        <w:rPr>
          <w:rFonts w:cstheme="majorHAnsi"/>
          <w:b/>
          <w:color w:val="2F5597" w:themeColor="accent1" w:themeShade="BF"/>
          <w:sz w:val="32"/>
          <w:szCs w:val="32"/>
          <w:lang w:val="lt-LT"/>
        </w:rPr>
      </w:pPr>
      <w:bookmarkStart w:id="53" w:name="_Toc48053169"/>
      <w:bookmarkStart w:id="54" w:name="_Toc130394254"/>
      <w:r>
        <w:rPr>
          <w:rFonts w:cstheme="majorHAnsi"/>
          <w:color w:val="2F5597" w:themeColor="accent1" w:themeShade="BF"/>
          <w:sz w:val="32"/>
          <w:szCs w:val="32"/>
          <w:lang w:val="lt-LT"/>
        </w:rPr>
        <w:t>Subtiekėjų pasitelkimas</w:t>
      </w:r>
      <w:bookmarkEnd w:id="53"/>
      <w:bookmarkEnd w:id="54"/>
    </w:p>
    <w:p w14:paraId="36F00355">
      <w:pPr>
        <w:pStyle w:val="40"/>
        <w:numPr>
          <w:ilvl w:val="1"/>
          <w:numId w:val="3"/>
        </w:numPr>
        <w:spacing w:after="0" w:line="20" w:lineRule="atLeast"/>
        <w:ind w:left="0" w:firstLine="567"/>
        <w:jc w:val="both"/>
        <w:rPr>
          <w:rFonts w:cstheme="minorHAnsi"/>
          <w:sz w:val="22"/>
          <w:szCs w:val="22"/>
          <w:lang w:val="lt-LT"/>
        </w:rPr>
      </w:pPr>
      <w:r>
        <w:rPr>
          <w:rFonts w:eastAsia="Calibri" w:cstheme="minorHAnsi"/>
          <w:color w:val="000000" w:themeColor="text1"/>
          <w:sz w:val="22"/>
          <w:szCs w:val="22"/>
          <w:lang w:val="lt-LT"/>
          <w14:textFill>
            <w14:solidFill>
              <w14:schemeClr w14:val="tx1"/>
            </w14:solidFill>
          </w14:textFill>
        </w:rPr>
        <w:t xml:space="preserve">Tiekėjas savo pasiūlyme privalo nurodyti kokiai sutarties daliai ir kokius subtiekėjus, jeigu jie pasiūlymo teikimo metu yra žinomi, jis ketina pasitelkti. </w:t>
      </w:r>
    </w:p>
    <w:p w14:paraId="30BC93A5">
      <w:pPr>
        <w:pStyle w:val="40"/>
        <w:numPr>
          <w:ilvl w:val="1"/>
          <w:numId w:val="3"/>
        </w:numPr>
        <w:spacing w:after="0" w:line="20" w:lineRule="atLeast"/>
        <w:ind w:left="0" w:firstLine="567"/>
        <w:jc w:val="both"/>
        <w:rPr>
          <w:rFonts w:cstheme="minorHAnsi"/>
          <w:sz w:val="22"/>
          <w:szCs w:val="22"/>
          <w:lang w:val="lt-LT"/>
        </w:rPr>
      </w:pPr>
      <w:r>
        <w:rPr>
          <w:rFonts w:eastAsia="Calibri" w:cstheme="minorHAnsi"/>
          <w:bCs/>
          <w:sz w:val="22"/>
          <w:szCs w:val="22"/>
          <w:lang w:val="lt-LT"/>
        </w:rPr>
        <w:t>Skirtingi tiekėjai gali pasitelkti tuos pačius subtiekėjus, tačiau tai negali sąlygoti draudžiamų susitarimų</w:t>
      </w:r>
      <w:r>
        <w:rPr>
          <w:rFonts w:cstheme="minorHAnsi"/>
          <w:sz w:val="22"/>
          <w:szCs w:val="22"/>
          <w:lang w:val="lt-LT"/>
        </w:rPr>
        <w:t>.</w:t>
      </w:r>
    </w:p>
    <w:p w14:paraId="4D78EA85">
      <w:pPr>
        <w:pStyle w:val="40"/>
        <w:numPr>
          <w:ilvl w:val="1"/>
          <w:numId w:val="3"/>
        </w:numPr>
        <w:spacing w:after="120" w:line="20" w:lineRule="atLeast"/>
        <w:ind w:left="0" w:firstLine="567"/>
        <w:jc w:val="both"/>
        <w:rPr>
          <w:rFonts w:cstheme="minorHAnsi"/>
          <w:sz w:val="22"/>
          <w:szCs w:val="22"/>
          <w:lang w:val="lt-LT"/>
        </w:rPr>
      </w:pPr>
      <w:r>
        <w:rPr>
          <w:rFonts w:eastAsia="Calibri" w:cstheme="minorHAnsi"/>
          <w:color w:val="000000" w:themeColor="text1"/>
          <w:sz w:val="22"/>
          <w:szCs w:val="22"/>
          <w:lang w:val="lt-LT"/>
          <w14:textFill>
            <w14:solidFill>
              <w14:schemeClr w14:val="tx1"/>
            </w14:solidFill>
          </w14:textFill>
        </w:rPr>
        <w:t>S</w:t>
      </w:r>
      <w:r>
        <w:rPr>
          <w:rFonts w:cstheme="minorHAnsi"/>
          <w:sz w:val="22"/>
          <w:szCs w:val="22"/>
          <w:lang w:val="lt-LT"/>
        </w:rPr>
        <w:t>udarius sutartį, tačiau ne vėliau negu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w:t>
      </w:r>
    </w:p>
    <w:p w14:paraId="32C9D865">
      <w:pPr>
        <w:pStyle w:val="40"/>
        <w:numPr>
          <w:ilvl w:val="1"/>
          <w:numId w:val="3"/>
        </w:numPr>
        <w:spacing w:after="0" w:line="240" w:lineRule="auto"/>
        <w:ind w:left="0" w:firstLine="567"/>
        <w:jc w:val="both"/>
        <w:rPr>
          <w:rFonts w:cstheme="minorHAnsi"/>
          <w:sz w:val="22"/>
          <w:szCs w:val="22"/>
          <w:lang w:val="lt-LT"/>
        </w:rPr>
      </w:pPr>
      <w:r>
        <w:rPr>
          <w:rFonts w:cstheme="minorHAnsi"/>
          <w:sz w:val="22"/>
          <w:szCs w:val="22"/>
          <w:lang w:val="lt-LT"/>
        </w:rPr>
        <w:t xml:space="preserve">Jeigu pagal specialiųjų sąlygų ir (ar) Pirkimo sąlygų priedų reikalavimus </w:t>
      </w:r>
      <w:r>
        <w:rPr>
          <w:rFonts w:eastAsia="Calibri" w:cstheme="minorHAnsi"/>
          <w:sz w:val="22"/>
          <w:szCs w:val="22"/>
          <w:lang w:val="lt-LT"/>
        </w:rPr>
        <w:t xml:space="preserve">yra </w:t>
      </w:r>
      <w:r>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1863C057">
      <w:pPr>
        <w:pStyle w:val="2"/>
        <w:numPr>
          <w:ilvl w:val="0"/>
          <w:numId w:val="3"/>
        </w:numPr>
        <w:pBdr>
          <w:bottom w:val="single" w:color="2F5496" w:themeColor="accent1" w:themeShade="BF" w:sz="4" w:space="2"/>
        </w:pBdr>
        <w:spacing w:line="20" w:lineRule="atLeast"/>
        <w:contextualSpacing/>
        <w:rPr>
          <w:rFonts w:cstheme="majorHAnsi"/>
          <w:color w:val="2F5597" w:themeColor="accent1" w:themeShade="BF"/>
          <w:sz w:val="32"/>
          <w:szCs w:val="32"/>
          <w:lang w:val="lt-LT"/>
        </w:rPr>
      </w:pPr>
      <w:bookmarkStart w:id="55" w:name="_Toc91076050"/>
      <w:bookmarkEnd w:id="55"/>
      <w:bookmarkStart w:id="56" w:name="_Toc91076157"/>
      <w:bookmarkEnd w:id="56"/>
      <w:bookmarkStart w:id="57" w:name="_Toc91076504"/>
      <w:bookmarkEnd w:id="57"/>
      <w:bookmarkStart w:id="58" w:name="_Toc91076160"/>
      <w:bookmarkEnd w:id="58"/>
      <w:bookmarkStart w:id="59" w:name="_Toc91076052"/>
      <w:bookmarkEnd w:id="59"/>
      <w:bookmarkStart w:id="60" w:name="_Toc91076161"/>
      <w:bookmarkEnd w:id="60"/>
      <w:bookmarkStart w:id="61" w:name="_Toc91076054"/>
      <w:bookmarkEnd w:id="61"/>
      <w:bookmarkStart w:id="62" w:name="_Toc91076051"/>
      <w:bookmarkEnd w:id="62"/>
      <w:bookmarkStart w:id="63" w:name="_Toc91076158"/>
      <w:bookmarkEnd w:id="63"/>
      <w:bookmarkStart w:id="64" w:name="_Toc91076505"/>
      <w:bookmarkEnd w:id="64"/>
      <w:bookmarkStart w:id="65" w:name="_Toc91076506"/>
      <w:bookmarkEnd w:id="65"/>
      <w:bookmarkStart w:id="66" w:name="_Toc91076508"/>
      <w:bookmarkEnd w:id="66"/>
      <w:bookmarkStart w:id="67" w:name="_Toc91146047"/>
      <w:bookmarkEnd w:id="67"/>
      <w:bookmarkStart w:id="68" w:name="_Toc91076507"/>
      <w:bookmarkEnd w:id="68"/>
      <w:bookmarkStart w:id="69" w:name="_Toc91076159"/>
      <w:bookmarkEnd w:id="69"/>
      <w:bookmarkStart w:id="70" w:name="_Toc91146048"/>
      <w:bookmarkEnd w:id="70"/>
      <w:bookmarkStart w:id="71" w:name="_Toc91146049"/>
      <w:bookmarkEnd w:id="71"/>
      <w:bookmarkStart w:id="72" w:name="_Toc91146045"/>
      <w:bookmarkEnd w:id="72"/>
      <w:bookmarkStart w:id="73" w:name="_Toc91146046"/>
      <w:bookmarkEnd w:id="73"/>
      <w:bookmarkStart w:id="74" w:name="_Toc91076053"/>
      <w:bookmarkEnd w:id="74"/>
      <w:bookmarkStart w:id="75" w:name="_Toc48053170"/>
      <w:bookmarkStart w:id="76" w:name="_Ref39668380"/>
      <w:bookmarkStart w:id="77" w:name="_Ref39668383"/>
      <w:bookmarkStart w:id="78" w:name="_Toc130394255"/>
      <w:r>
        <w:rPr>
          <w:rFonts w:cstheme="majorHAnsi"/>
          <w:color w:val="2F5597" w:themeColor="accent1" w:themeShade="BF"/>
          <w:sz w:val="32"/>
          <w:szCs w:val="32"/>
          <w:lang w:val="lt-LT"/>
        </w:rPr>
        <w:t>Tiekėjų grupės dalyvavimas</w:t>
      </w:r>
      <w:bookmarkEnd w:id="75"/>
      <w:bookmarkEnd w:id="76"/>
      <w:bookmarkEnd w:id="77"/>
      <w:bookmarkEnd w:id="78"/>
    </w:p>
    <w:p w14:paraId="77623249">
      <w:pPr>
        <w:pStyle w:val="40"/>
        <w:numPr>
          <w:ilvl w:val="1"/>
          <w:numId w:val="3"/>
        </w:numPr>
        <w:spacing w:after="120" w:line="20" w:lineRule="atLeast"/>
        <w:ind w:left="0" w:firstLine="567"/>
        <w:jc w:val="both"/>
        <w:rPr>
          <w:rFonts w:cstheme="minorHAnsi"/>
          <w:sz w:val="22"/>
          <w:szCs w:val="22"/>
          <w:lang w:val="lt-LT"/>
        </w:rPr>
      </w:pPr>
      <w:bookmarkStart w:id="79" w:name="_Hlk90910113"/>
      <w:r>
        <w:rPr>
          <w:rFonts w:cstheme="minorHAnsi"/>
          <w:sz w:val="22"/>
          <w:szCs w:val="22"/>
          <w:lang w:val="lt-LT"/>
        </w:rPr>
        <w:t>Pasiūlymą gali pateikti tiekėjų grupė. Pirkime pasiūlymą teikianti tiekėjų grupė su pasiūlymu turi pateikti jungtinės veiklos sutarties kopiją. Jungtinės veiklos sutartyje privalo būti nurodyta:</w:t>
      </w:r>
    </w:p>
    <w:p w14:paraId="0D3014BB">
      <w:pPr>
        <w:pStyle w:val="40"/>
        <w:numPr>
          <w:ilvl w:val="2"/>
          <w:numId w:val="3"/>
        </w:numPr>
        <w:spacing w:after="120" w:line="20" w:lineRule="atLeast"/>
        <w:ind w:left="0" w:firstLine="567"/>
        <w:jc w:val="both"/>
        <w:rPr>
          <w:rFonts w:cstheme="minorHAnsi"/>
          <w:sz w:val="22"/>
          <w:szCs w:val="22"/>
          <w:lang w:val="lt-LT"/>
        </w:rPr>
      </w:pPr>
      <w:r>
        <w:rPr>
          <w:rFonts w:cstheme="minorHAnsi"/>
          <w:sz w:val="22"/>
          <w:szCs w:val="22"/>
          <w:lang w:val="lt-LT"/>
        </w:rPr>
        <w:t>tiekėjų grupės sudėtis ir kiekvieno tiekėjų grupės dalyvio įsipareigojimai vykdant numatomą su perkančiuoju subjektu sudaryti sutartį;</w:t>
      </w:r>
    </w:p>
    <w:p w14:paraId="0898074E">
      <w:pPr>
        <w:pStyle w:val="40"/>
        <w:numPr>
          <w:ilvl w:val="2"/>
          <w:numId w:val="3"/>
        </w:numPr>
        <w:spacing w:after="120" w:line="20" w:lineRule="atLeast"/>
        <w:ind w:left="0" w:firstLine="567"/>
        <w:jc w:val="both"/>
        <w:rPr>
          <w:rFonts w:cstheme="minorHAnsi"/>
          <w:sz w:val="22"/>
          <w:szCs w:val="22"/>
          <w:lang w:val="lt-LT"/>
        </w:rPr>
      </w:pPr>
      <w:r>
        <w:rPr>
          <w:rFonts w:cstheme="minorHAnsi"/>
          <w:sz w:val="22"/>
          <w:szCs w:val="22"/>
          <w:lang w:val="lt-LT"/>
        </w:rPr>
        <w:t>solidari, kiekvieno tiekėjų grupės dalyvio atskirai ir visų kartu, atsakomybė už įsipareigojimų ir prievolių perkančiajam subjektui nevykdymą (nepriklausomai nuo jų įnašo pagal jungtinės veiklos sutartį);</w:t>
      </w:r>
    </w:p>
    <w:p w14:paraId="4B5CE5BF">
      <w:pPr>
        <w:pStyle w:val="40"/>
        <w:numPr>
          <w:ilvl w:val="2"/>
          <w:numId w:val="3"/>
        </w:numPr>
        <w:spacing w:after="0" w:line="20" w:lineRule="atLeast"/>
        <w:ind w:left="0" w:firstLine="567"/>
        <w:jc w:val="both"/>
        <w:rPr>
          <w:rFonts w:cstheme="minorHAnsi"/>
          <w:sz w:val="22"/>
          <w:szCs w:val="22"/>
          <w:lang w:val="lt-LT"/>
        </w:rPr>
      </w:pPr>
      <w:r>
        <w:rPr>
          <w:rFonts w:cstheme="minorHAnsi"/>
          <w:bCs/>
          <w:sz w:val="22"/>
          <w:szCs w:val="22"/>
          <w:lang w:val="lt-LT"/>
        </w:rPr>
        <w:t>kuris šios sutarties dalyvis yra įgaliojamas tiekėjų grupės vardu teikti pasiūlymą, o laimėjus pirkimą, – pasirašyti sutartį su perkančiuoju subjektu, teikti sąskaitas-faktūras atsiskaitymams (mokėjimai bus atliekami tik vienam iš jungtinės veiklos sutarties dalyvių), pasirašyti su sutarties vykdymu susijusius dokumentus (įgaliotas dalyvis) ir kt</w:t>
      </w:r>
      <w:r>
        <w:rPr>
          <w:rFonts w:cstheme="minorHAnsi"/>
          <w:sz w:val="22"/>
          <w:szCs w:val="22"/>
          <w:lang w:val="lt-LT"/>
        </w:rPr>
        <w:t>.</w:t>
      </w:r>
    </w:p>
    <w:p w14:paraId="76A1D0BE">
      <w:pPr>
        <w:pStyle w:val="40"/>
        <w:numPr>
          <w:ilvl w:val="1"/>
          <w:numId w:val="3"/>
        </w:numPr>
        <w:tabs>
          <w:tab w:val="left" w:pos="709"/>
        </w:tabs>
        <w:spacing w:after="0" w:line="240" w:lineRule="auto"/>
        <w:ind w:left="0" w:firstLine="567"/>
        <w:jc w:val="both"/>
        <w:rPr>
          <w:rFonts w:cstheme="minorHAnsi"/>
          <w:sz w:val="22"/>
          <w:szCs w:val="22"/>
          <w:lang w:val="lt-LT"/>
        </w:rPr>
      </w:pPr>
      <w:r>
        <w:rPr>
          <w:rFonts w:cstheme="minorHAnsi"/>
          <w:sz w:val="22"/>
          <w:szCs w:val="22"/>
          <w:lang w:val="lt-LT"/>
        </w:rPr>
        <w:t>Jeigu specialiosiose pirkimo sąlygose nenurodyta kitaip, perkantysis subjektas</w:t>
      </w:r>
      <w:r>
        <w:rPr>
          <w:rFonts w:cstheme="minorHAnsi"/>
          <w:color w:val="000000"/>
          <w:sz w:val="22"/>
          <w:szCs w:val="22"/>
          <w:lang w:val="lt-LT"/>
        </w:rPr>
        <w:t xml:space="preserve"> nereikalauja, kad </w:t>
      </w:r>
      <w:r>
        <w:rPr>
          <w:rFonts w:cstheme="minorHAnsi"/>
          <w:bCs/>
          <w:sz w:val="22"/>
          <w:szCs w:val="22"/>
          <w:lang w:val="lt-LT"/>
        </w:rPr>
        <w:t>tiekėjų grupės</w:t>
      </w:r>
      <w:r>
        <w:rPr>
          <w:rFonts w:cstheme="minorHAnsi"/>
          <w:color w:val="000000"/>
          <w:sz w:val="22"/>
          <w:szCs w:val="22"/>
          <w:lang w:val="lt-LT"/>
        </w:rPr>
        <w:t xml:space="preserve"> pateiktą pasiūlymą pripažinus laimėjusiu ir pasiūlius sudaryti sutartį, ši </w:t>
      </w:r>
      <w:r>
        <w:rPr>
          <w:rFonts w:cstheme="minorHAnsi"/>
          <w:bCs/>
          <w:sz w:val="22"/>
          <w:szCs w:val="22"/>
          <w:lang w:val="lt-LT"/>
        </w:rPr>
        <w:t>tiekėjų</w:t>
      </w:r>
      <w:r>
        <w:rPr>
          <w:rFonts w:cstheme="minorHAnsi"/>
          <w:color w:val="000000"/>
          <w:sz w:val="22"/>
          <w:szCs w:val="22"/>
          <w:lang w:val="lt-LT"/>
        </w:rPr>
        <w:t xml:space="preserve"> grupė įgytų tam tikrą teisinę formą.</w:t>
      </w:r>
    </w:p>
    <w:p w14:paraId="5FF572FF">
      <w:pPr>
        <w:pStyle w:val="40"/>
        <w:numPr>
          <w:ilvl w:val="1"/>
          <w:numId w:val="3"/>
        </w:numPr>
        <w:tabs>
          <w:tab w:val="left" w:pos="1276"/>
        </w:tabs>
        <w:spacing w:line="240" w:lineRule="auto"/>
        <w:ind w:left="0" w:firstLine="567"/>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bookmarkEnd w:id="79"/>
    <w:p w14:paraId="21CAC95E">
      <w:pPr>
        <w:pStyle w:val="2"/>
        <w:numPr>
          <w:ilvl w:val="0"/>
          <w:numId w:val="3"/>
        </w:numPr>
        <w:pBdr>
          <w:bottom w:val="single" w:color="2F5496" w:themeColor="accent1" w:themeShade="BF" w:sz="4" w:space="2"/>
        </w:pBdr>
        <w:tabs>
          <w:tab w:val="left" w:pos="567"/>
        </w:tabs>
        <w:spacing w:line="20" w:lineRule="atLeast"/>
        <w:contextualSpacing/>
        <w:rPr>
          <w:rFonts w:cstheme="majorHAnsi"/>
          <w:i/>
          <w:iCs/>
          <w:color w:val="2F5597" w:themeColor="accent1" w:themeShade="BF"/>
          <w:sz w:val="20"/>
          <w:szCs w:val="20"/>
        </w:rPr>
      </w:pPr>
      <w:bookmarkStart w:id="80" w:name="_Toc91146051"/>
      <w:bookmarkEnd w:id="80"/>
      <w:bookmarkStart w:id="81" w:name="_Toc91076163"/>
      <w:bookmarkEnd w:id="81"/>
      <w:bookmarkStart w:id="82" w:name="_Toc91146052"/>
      <w:bookmarkEnd w:id="82"/>
      <w:bookmarkStart w:id="83" w:name="_Toc91076511"/>
      <w:bookmarkEnd w:id="83"/>
      <w:bookmarkStart w:id="84" w:name="_Toc91076164"/>
      <w:bookmarkEnd w:id="84"/>
      <w:bookmarkStart w:id="85" w:name="_Toc91076057"/>
      <w:bookmarkEnd w:id="85"/>
      <w:bookmarkStart w:id="86" w:name="_Toc91076056"/>
      <w:bookmarkEnd w:id="86"/>
      <w:bookmarkStart w:id="87" w:name="_Toc91076510"/>
      <w:bookmarkEnd w:id="87"/>
      <w:bookmarkStart w:id="88" w:name="_Toc130394256"/>
      <w:bookmarkStart w:id="89" w:name="_Toc48053171"/>
      <w:bookmarkStart w:id="90" w:name="_Ref39666794"/>
      <w:bookmarkStart w:id="91" w:name="_Ref39666796"/>
      <w:r>
        <w:rPr>
          <w:rFonts w:cstheme="majorHAnsi"/>
          <w:color w:val="2F5597" w:themeColor="accent1" w:themeShade="BF"/>
          <w:sz w:val="32"/>
          <w:szCs w:val="32"/>
          <w:lang w:val="lt-LT"/>
        </w:rPr>
        <w:t>Reikalavimai pasiūlymų rengimui ir pateikimui</w:t>
      </w:r>
      <w:bookmarkEnd w:id="88"/>
      <w:bookmarkEnd w:id="89"/>
      <w:bookmarkEnd w:id="90"/>
      <w:bookmarkEnd w:id="91"/>
    </w:p>
    <w:p w14:paraId="580D2E7B">
      <w:pPr>
        <w:pStyle w:val="40"/>
        <w:numPr>
          <w:ilvl w:val="1"/>
          <w:numId w:val="3"/>
        </w:numPr>
        <w:tabs>
          <w:tab w:val="left" w:pos="1134"/>
        </w:tabs>
        <w:spacing w:after="120" w:line="20" w:lineRule="atLeast"/>
        <w:ind w:left="0" w:firstLine="567"/>
        <w:jc w:val="both"/>
        <w:rPr>
          <w:rFonts w:cstheme="minorHAnsi"/>
          <w:sz w:val="22"/>
          <w:szCs w:val="22"/>
          <w:lang w:val="lt-LT"/>
        </w:rPr>
      </w:pPr>
      <w:r>
        <w:rPr>
          <w:rFonts w:cstheme="minorHAnsi"/>
          <w:sz w:val="22"/>
          <w:szCs w:val="22"/>
          <w:lang w:val="lt-LT"/>
        </w:rPr>
        <w:t>Pasiūlymas turi būti parengtas ir pateiktas pagal Pirkimo sąlygų ir Pirkimo sąlygų priedų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pPr>
        <w:pStyle w:val="40"/>
        <w:numPr>
          <w:ilvl w:val="1"/>
          <w:numId w:val="3"/>
        </w:numPr>
        <w:tabs>
          <w:tab w:val="left" w:pos="1134"/>
        </w:tabs>
        <w:spacing w:after="0" w:line="240" w:lineRule="auto"/>
        <w:ind w:left="0" w:firstLine="567"/>
        <w:jc w:val="both"/>
        <w:rPr>
          <w:rFonts w:cstheme="minorHAnsi"/>
          <w:bCs/>
          <w:iCs/>
          <w:sz w:val="22"/>
          <w:szCs w:val="22"/>
          <w:lang w:val="lt-LT"/>
        </w:rPr>
      </w:pPr>
      <w:r>
        <w:rPr>
          <w:rFonts w:cstheme="minorHAnsi"/>
          <w:bCs/>
          <w:iCs/>
          <w:sz w:val="22"/>
          <w:szCs w:val="22"/>
          <w:lang w:val="lt-LT"/>
        </w:rP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w:t>
      </w:r>
      <w:r>
        <w:rPr>
          <w:rFonts w:eastAsia="Times New Roman" w:cstheme="minorHAnsi"/>
          <w:sz w:val="22"/>
          <w:szCs w:val="22"/>
          <w:lang w:val="lt-LT"/>
        </w:rPr>
        <w:t>Atsižvelgiant į tai, tiekėjams siūloma rengti pasiūlymus taip, kad liktų pakankamai laiko jiems laiku ir tinkamai pateikti.</w:t>
      </w:r>
      <w:r>
        <w:rPr>
          <w:rFonts w:cstheme="minorHAnsi"/>
          <w:bCs/>
          <w:iCs/>
          <w:sz w:val="22"/>
          <w:szCs w:val="22"/>
          <w:lang w:val="lt-LT"/>
        </w:rPr>
        <w:t xml:space="preserve"> Pasiūlymai, gauti po nustatytos pasiūlymų pateikimo termino pabaigos, nebus vertinami. </w:t>
      </w:r>
      <w:r>
        <w:rPr>
          <w:rFonts w:cstheme="minorHAnsi"/>
          <w:sz w:val="22"/>
          <w:szCs w:val="22"/>
          <w:lang w:val="lt-LT"/>
        </w:rPr>
        <w:t xml:space="preserve"> Sutrikus CVP IS veikimui, tiekėjai turi imtis veiksmų, numatytų </w:t>
      </w:r>
      <w:r>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Pr>
          <w:rFonts w:cstheme="minorHAnsi"/>
          <w:sz w:val="22"/>
          <w:szCs w:val="22"/>
          <w:shd w:val="clear" w:color="auto" w:fill="FFFFFF"/>
          <w:lang w:val="lt-LT"/>
        </w:rPr>
        <w:t>, patvirtintose</w:t>
      </w:r>
      <w:r>
        <w:rPr>
          <w:rFonts w:cstheme="minorHAnsi"/>
          <w:sz w:val="22"/>
          <w:szCs w:val="22"/>
          <w:lang w:val="lt-LT"/>
        </w:rPr>
        <w:t xml:space="preserve">  </w:t>
      </w:r>
      <w:r>
        <w:rPr>
          <w:rFonts w:cstheme="minorHAnsi"/>
          <w:sz w:val="22"/>
          <w:szCs w:val="22"/>
          <w:shd w:val="clear" w:color="auto" w:fill="FFFFFF"/>
          <w:lang w:val="lt-LT"/>
        </w:rPr>
        <w:t>Viešųjų pirkimų tarnybos direktoriaus 2018 m. kovo 15 d. įsakymu Nr. 1S-31.</w:t>
      </w:r>
    </w:p>
    <w:p w14:paraId="79D1A4F9">
      <w:pPr>
        <w:spacing w:after="0" w:line="240" w:lineRule="auto"/>
        <w:ind w:firstLine="567"/>
        <w:jc w:val="both"/>
        <w:rPr>
          <w:rFonts w:cstheme="minorHAnsi"/>
          <w:sz w:val="22"/>
          <w:szCs w:val="22"/>
          <w:lang w:val="lt-LT"/>
        </w:rPr>
      </w:pPr>
      <w:r>
        <w:rPr>
          <w:rFonts w:cstheme="minorHAnsi"/>
          <w:sz w:val="22"/>
          <w:szCs w:val="22"/>
          <w:lang w:val="lt-LT"/>
        </w:rPr>
        <w:t xml:space="preserve">13.3. Tiekėjas pasiūlyme turi aiškiai nurodyti, kuri pasiūlymo informacija yra </w:t>
      </w:r>
      <w:r>
        <w:rPr>
          <w:rFonts w:cstheme="minorHAnsi"/>
          <w:b/>
          <w:bCs/>
          <w:sz w:val="22"/>
          <w:szCs w:val="22"/>
          <w:lang w:val="lt-LT"/>
        </w:rPr>
        <w:t>konfidenciali</w:t>
      </w:r>
      <w:r>
        <w:rPr>
          <w:rFonts w:cstheme="minorHAnsi"/>
          <w:sz w:val="22"/>
          <w:szCs w:val="22"/>
          <w:lang w:val="lt-LT"/>
        </w:rPr>
        <w:t xml:space="preserve">, vadovaujantis PĮ 32 straipsniu. </w:t>
      </w:r>
      <w:r>
        <w:rPr>
          <w:rFonts w:eastAsia="Times New Roman" w:cstheme="minorHAnsi"/>
          <w:sz w:val="22"/>
          <w:szCs w:val="22"/>
          <w:lang w:val="lt-LT"/>
        </w:rPr>
        <w:t>Jei tokia informacija pasiūlyme nebus nurodyta, tuomet bus laikoma, kad bet kuri pateiktame pasiūlyme nurodyta informacija nėra konfidenciali.</w:t>
      </w:r>
      <w:r>
        <w:rPr>
          <w:rFonts w:cstheme="minorHAnsi"/>
          <w:sz w:val="22"/>
          <w:szCs w:val="22"/>
          <w:lang w:val="lt-LT"/>
        </w:rPr>
        <w:t xml:space="preserve">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w:t>
      </w:r>
      <w:r>
        <w:rPr>
          <w:rFonts w:cstheme="minorHAnsi"/>
          <w:color w:val="000000" w:themeColor="text1"/>
          <w:sz w:val="22"/>
          <w:szCs w:val="22"/>
          <w:lang w:val="lt-LT"/>
          <w14:textFill>
            <w14:solidFill>
              <w14:schemeClr w14:val="tx1"/>
            </w14:solidFill>
          </w14:textFill>
        </w:rPr>
        <w:t xml:space="preserve"> (kuris negali būti trumpesnis kaip  3 darbo dienos) </w:t>
      </w:r>
      <w:r>
        <w:rPr>
          <w:rFonts w:cstheme="minorHAnsi"/>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Prieš suteikdama tokią informaciją, perkantysis subjektas apie tokius savo ketinimus informuos konfidencialią informaciją pasiūlyme nurodžiusį tiekėją. </w:t>
      </w:r>
    </w:p>
    <w:p w14:paraId="48D67A82">
      <w:pPr>
        <w:pStyle w:val="40"/>
        <w:numPr>
          <w:ilvl w:val="1"/>
          <w:numId w:val="5"/>
        </w:numPr>
        <w:tabs>
          <w:tab w:val="left" w:pos="1134"/>
        </w:tabs>
        <w:spacing w:after="0" w:line="240" w:lineRule="auto"/>
        <w:ind w:left="0" w:firstLine="567"/>
        <w:jc w:val="both"/>
        <w:rPr>
          <w:rFonts w:cstheme="minorHAnsi"/>
          <w:color w:val="000000" w:themeColor="text1"/>
          <w:sz w:val="22"/>
          <w:szCs w:val="22"/>
          <w:lang w:val="lt-LT"/>
          <w14:textFill>
            <w14:solidFill>
              <w14:schemeClr w14:val="tx1"/>
            </w14:solidFill>
          </w14:textFill>
        </w:rPr>
      </w:pPr>
      <w:r>
        <w:rPr>
          <w:rFonts w:cstheme="minorHAnsi"/>
          <w:color w:val="000000" w:themeColor="text1"/>
          <w:sz w:val="22"/>
          <w:szCs w:val="22"/>
          <w:lang w:val="lt-LT"/>
          <w14:textFill>
            <w14:solidFill>
              <w14:schemeClr w14:val="tx1"/>
            </w14:solidFill>
          </w14:textFill>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Perkantysis subjektas pats turi sumokėti PVM į valstybės biudžetą už įsigytą pirkimo objektą, šis mokestis įskaičiuojamas į pasiūlymo kainą (jeigu dalyvis jo neįskaičiavo pateikiant pasiūlymą, pasiūlymų palyginimo tikslais įskaičiuoja pats perkantysis subjektas).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pPr>
        <w:pStyle w:val="40"/>
        <w:numPr>
          <w:ilvl w:val="1"/>
          <w:numId w:val="5"/>
        </w:numPr>
        <w:tabs>
          <w:tab w:val="left" w:pos="1134"/>
        </w:tabs>
        <w:spacing w:after="0" w:line="240" w:lineRule="auto"/>
        <w:ind w:left="0" w:firstLine="567"/>
        <w:jc w:val="both"/>
        <w:rPr>
          <w:rFonts w:cstheme="minorHAnsi"/>
          <w:color w:val="7030A0"/>
          <w:sz w:val="22"/>
          <w:szCs w:val="22"/>
          <w:lang w:val="lt-LT"/>
        </w:rPr>
      </w:pPr>
      <w:r>
        <w:rPr>
          <w:rFonts w:cstheme="minorHAnsi"/>
          <w:bCs/>
          <w:iCs/>
          <w:sz w:val="22"/>
          <w:szCs w:val="22"/>
          <w:lang w:val="lt-LT"/>
        </w:rPr>
        <w:t xml:space="preserve">Pasiūlymas galioja jame tiekėjo nurodytą laiką, </w:t>
      </w:r>
      <w:r>
        <w:rPr>
          <w:rFonts w:cstheme="minorHAnsi"/>
          <w:bCs/>
          <w:sz w:val="22"/>
          <w:szCs w:val="22"/>
          <w:lang w:val="lt-LT"/>
        </w:rPr>
        <w:t xml:space="preserve">tačiau ne trumpiau nei numatyta </w:t>
      </w:r>
      <w:r>
        <w:rPr>
          <w:rFonts w:cstheme="minorHAnsi"/>
          <w:sz w:val="22"/>
          <w:szCs w:val="22"/>
          <w:lang w:val="lt-LT"/>
        </w:rPr>
        <w:t>Pirkimo sąlygų</w:t>
      </w:r>
      <w:r>
        <w:rPr>
          <w:rFonts w:cstheme="minorHAnsi"/>
          <w:color w:val="0070C0"/>
          <w:sz w:val="22"/>
          <w:szCs w:val="22"/>
          <w:lang w:val="lt-LT"/>
        </w:rPr>
        <w:t xml:space="preserve"> </w:t>
      </w:r>
      <w:r>
        <w:rPr>
          <w:rFonts w:cstheme="minorHAnsi"/>
          <w:sz w:val="22"/>
          <w:szCs w:val="22"/>
          <w:lang w:val="lt-LT"/>
        </w:rPr>
        <w:t>priede „Terminai“</w:t>
      </w:r>
      <w:r>
        <w:rPr>
          <w:rFonts w:cstheme="minorHAnsi"/>
          <w:bCs/>
          <w:sz w:val="22"/>
          <w:szCs w:val="22"/>
          <w:lang w:val="lt-LT"/>
        </w:rPr>
        <w:t>. Jeigu Pasiūlyme nenurodytas jo galiojimo laikas, laikoma, kad pasiūlymas galioja tiek, kiek numatyta Pirkimo sąlygose</w:t>
      </w:r>
      <w:r>
        <w:rPr>
          <w:rFonts w:cstheme="minorHAnsi"/>
          <w:bCs/>
          <w:iCs/>
          <w:sz w:val="22"/>
          <w:szCs w:val="22"/>
          <w:lang w:val="lt-LT"/>
        </w:rPr>
        <w:t>.</w:t>
      </w:r>
    </w:p>
    <w:p w14:paraId="7F4F46FA">
      <w:pPr>
        <w:pStyle w:val="40"/>
        <w:numPr>
          <w:ilvl w:val="1"/>
          <w:numId w:val="5"/>
        </w:numPr>
        <w:tabs>
          <w:tab w:val="left" w:pos="1276"/>
        </w:tabs>
        <w:spacing w:line="240" w:lineRule="auto"/>
        <w:ind w:left="0" w:firstLine="567"/>
        <w:jc w:val="both"/>
        <w:rPr>
          <w:rFonts w:cstheme="minorHAnsi"/>
          <w:sz w:val="22"/>
          <w:szCs w:val="22"/>
          <w:lang w:val="lt-LT"/>
        </w:rPr>
      </w:pPr>
      <w:r>
        <w:rPr>
          <w:rFonts w:cstheme="minorHAnsi"/>
          <w:sz w:val="22"/>
          <w:szCs w:val="22"/>
          <w:lang w:val="lt-LT"/>
        </w:rPr>
        <w:t>Perkantysis subjektas turi teisę prašyti, kad tiekėjai pratęstų pasiūlymų galiojimą iki konkrečiai nurodyto termino.</w:t>
      </w:r>
    </w:p>
    <w:p w14:paraId="2173A2C7">
      <w:pPr>
        <w:pStyle w:val="40"/>
        <w:numPr>
          <w:ilvl w:val="1"/>
          <w:numId w:val="5"/>
        </w:numPr>
        <w:tabs>
          <w:tab w:val="left" w:pos="1276"/>
        </w:tabs>
        <w:spacing w:line="240" w:lineRule="auto"/>
        <w:ind w:left="0" w:firstLine="567"/>
        <w:jc w:val="both"/>
        <w:rPr>
          <w:rFonts w:cstheme="minorHAnsi"/>
          <w:sz w:val="22"/>
          <w:szCs w:val="22"/>
          <w:lang w:val="lt-LT"/>
        </w:rPr>
      </w:pPr>
      <w:r>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heme="minorHAnsi"/>
          <w:sz w:val="22"/>
          <w:szCs w:val="22"/>
          <w:lang w:val="lt-LT"/>
        </w:rPr>
        <w:t>Norėdamas vėl pateikti atšauktą ir pakeistą pasiūlymą, tiekėjas turi jį pateikti iš naujo. Norėdamas atšaukti ar pakeisti pasiūlymą, tiekėjas CVP IS pasiūlymo lange spaudžia „Atsiimti pasiūlymą“. Po pasiūlymų pateikimo termino pabaigos toks pakeitimas arba pranešimas, kad pasiūlymas atšaukiamas, nebus pripažįstamas galiojančiu.</w:t>
      </w:r>
    </w:p>
    <w:p w14:paraId="2969D551">
      <w:pPr>
        <w:pStyle w:val="40"/>
        <w:numPr>
          <w:ilvl w:val="1"/>
          <w:numId w:val="5"/>
        </w:numPr>
        <w:tabs>
          <w:tab w:val="left" w:pos="1276"/>
        </w:tabs>
        <w:spacing w:line="240" w:lineRule="auto"/>
        <w:ind w:left="0" w:firstLine="567"/>
        <w:jc w:val="both"/>
        <w:rPr>
          <w:rFonts w:cstheme="minorHAnsi"/>
          <w:sz w:val="22"/>
          <w:szCs w:val="22"/>
          <w:lang w:val="lt-LT"/>
        </w:rPr>
      </w:pPr>
      <w:r>
        <w:rPr>
          <w:rFonts w:cstheme="minorHAnsi"/>
          <w:sz w:val="22"/>
          <w:szCs w:val="22"/>
          <w:lang w:val="lt-LT"/>
        </w:rPr>
        <w:t>Tiekėjui, teikiančiam pasiūlymą savarankiškai ar kaip ūkio subjektų grupės nariui, nedraudžiama būti kito tiekėjo subtiekėju ar ūkio subjektu, kurio pajėgumais remiamasi kitas tiekėjas, tame pačiame pirkime.</w:t>
      </w:r>
      <w:bookmarkStart w:id="92" w:name="_Hlk504996590"/>
    </w:p>
    <w:bookmarkEnd w:id="92"/>
    <w:p w14:paraId="5C294B02">
      <w:pPr>
        <w:pStyle w:val="40"/>
        <w:numPr>
          <w:ilvl w:val="1"/>
          <w:numId w:val="5"/>
        </w:numPr>
        <w:tabs>
          <w:tab w:val="left" w:pos="1276"/>
        </w:tabs>
        <w:spacing w:line="240" w:lineRule="auto"/>
        <w:ind w:left="0" w:firstLine="567"/>
        <w:jc w:val="both"/>
        <w:rPr>
          <w:rFonts w:cstheme="minorHAnsi"/>
          <w:sz w:val="22"/>
          <w:szCs w:val="22"/>
          <w:lang w:val="lt-LT"/>
        </w:rPr>
      </w:pPr>
      <w:r>
        <w:rPr>
          <w:rFonts w:cstheme="minorHAnsi"/>
          <w:sz w:val="22"/>
          <w:szCs w:val="22"/>
          <w:lang w:val="lt-LT"/>
        </w:rPr>
        <w:t xml:space="preserve">Jei specialiosiose sąlygose ir Pirkimo sąlygų  prieduose nenurodyta kitaip, pasiūlymas turi būti parengtas lietuvių kalba. Jei su pasiūlymu pateikiami dokumentai </w:t>
      </w:r>
      <w:r>
        <w:rPr>
          <w:rFonts w:eastAsia="Calibri" w:cstheme="minorHAnsi"/>
          <w:sz w:val="22"/>
          <w:szCs w:val="22"/>
          <w:lang w:val="lt-LT"/>
        </w:rPr>
        <w:t>negali būti pateikti lietuvių kalba (išskyrus techninėje specifikacijoje prašomus dokumentus), šie dokumentai turi būti pateikti originalo kalba, pridedant jų vertimą į lietuvių (vertimas turi būti patvirtintas vertimą atlikusio asmens parašu).</w:t>
      </w:r>
      <w:r>
        <w:rPr>
          <w:rFonts w:cstheme="minorHAnsi"/>
          <w:sz w:val="22"/>
          <w:szCs w:val="22"/>
          <w:lang w:val="lt-LT"/>
        </w:rPr>
        <w:t xml:space="preserve"> Perkantysis subjektas 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53049C0">
      <w:pPr>
        <w:pStyle w:val="40"/>
        <w:numPr>
          <w:ilvl w:val="1"/>
          <w:numId w:val="5"/>
        </w:numPr>
        <w:spacing w:line="240" w:lineRule="auto"/>
        <w:ind w:left="0" w:firstLine="426"/>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pPr>
        <w:pStyle w:val="2"/>
        <w:numPr>
          <w:ilvl w:val="0"/>
          <w:numId w:val="6"/>
        </w:numPr>
        <w:pBdr>
          <w:bottom w:val="single" w:color="2F5496" w:themeColor="accent1" w:themeShade="BF" w:sz="4" w:space="2"/>
        </w:pBdr>
        <w:tabs>
          <w:tab w:val="left" w:pos="567"/>
        </w:tabs>
        <w:spacing w:line="20" w:lineRule="atLeast"/>
        <w:contextualSpacing/>
        <w:rPr>
          <w:rFonts w:cstheme="majorHAnsi"/>
          <w:color w:val="2F5597" w:themeColor="accent1" w:themeShade="BF"/>
          <w:sz w:val="32"/>
          <w:szCs w:val="32"/>
          <w:lang w:val="lt-LT"/>
        </w:rPr>
      </w:pPr>
      <w:bookmarkStart w:id="93" w:name="_Toc48053175"/>
      <w:bookmarkStart w:id="94" w:name="_Toc130394257"/>
      <w:bookmarkStart w:id="95" w:name="_Hlk91497587"/>
      <w:r>
        <w:rPr>
          <w:rFonts w:cstheme="majorHAnsi"/>
          <w:color w:val="2F5597" w:themeColor="accent1" w:themeShade="BF"/>
          <w:sz w:val="32"/>
          <w:szCs w:val="32"/>
          <w:lang w:val="lt-LT"/>
        </w:rPr>
        <w:t>Pasiūlymų šifravimas</w:t>
      </w:r>
      <w:bookmarkEnd w:id="93"/>
      <w:bookmarkEnd w:id="94"/>
    </w:p>
    <w:bookmarkEnd w:id="95"/>
    <w:p w14:paraId="5A6FF39E">
      <w:pPr>
        <w:pStyle w:val="40"/>
        <w:numPr>
          <w:ilvl w:val="1"/>
          <w:numId w:val="6"/>
        </w:numPr>
        <w:spacing w:after="0" w:line="240" w:lineRule="auto"/>
        <w:ind w:left="1009" w:hanging="442"/>
        <w:jc w:val="both"/>
        <w:rPr>
          <w:rFonts w:cstheme="minorHAnsi"/>
          <w:color w:val="000000" w:themeColor="text1"/>
          <w:sz w:val="22"/>
          <w:szCs w:val="22"/>
          <w:lang w:val="lt-LT"/>
          <w14:textFill>
            <w14:solidFill>
              <w14:schemeClr w14:val="tx1"/>
            </w14:solidFill>
          </w14:textFill>
        </w:rPr>
      </w:pPr>
      <w:bookmarkStart w:id="96" w:name="_Ref39754676"/>
      <w:r>
        <w:rPr>
          <w:rFonts w:cstheme="minorHAnsi"/>
          <w:color w:val="000000" w:themeColor="text1"/>
          <w:sz w:val="22"/>
          <w:szCs w:val="22"/>
          <w:lang w:val="lt-LT"/>
          <w14:textFill>
            <w14:solidFill>
              <w14:schemeClr w14:val="tx1"/>
            </w14:solidFill>
          </w14:textFill>
        </w:rPr>
        <w:t xml:space="preserve"> Tiekėjo teikiamas pasiūlymas gali būti užšifruojamas.</w:t>
      </w:r>
    </w:p>
    <w:p w14:paraId="16CCE7CE">
      <w:pPr>
        <w:pStyle w:val="40"/>
        <w:numPr>
          <w:ilvl w:val="1"/>
          <w:numId w:val="6"/>
        </w:numPr>
        <w:tabs>
          <w:tab w:val="left" w:pos="1134"/>
        </w:tabs>
        <w:spacing w:after="0" w:line="240" w:lineRule="auto"/>
        <w:ind w:left="0" w:firstLine="567"/>
        <w:jc w:val="both"/>
        <w:rPr>
          <w:rFonts w:cstheme="minorHAnsi"/>
          <w:color w:val="000000" w:themeColor="text1"/>
          <w:sz w:val="22"/>
          <w:szCs w:val="22"/>
          <w:lang w:val="lt-LT"/>
          <w14:textFill>
            <w14:solidFill>
              <w14:schemeClr w14:val="tx1"/>
            </w14:solidFill>
          </w14:textFill>
        </w:rPr>
      </w:pPr>
      <w:r>
        <w:rPr>
          <w:rFonts w:cstheme="minorHAnsi"/>
          <w:b/>
          <w:bCs/>
          <w:color w:val="000000" w:themeColor="text1"/>
          <w:sz w:val="22"/>
          <w:szCs w:val="22"/>
          <w:lang w:val="lt-LT"/>
          <w14:textFill>
            <w14:solidFill>
              <w14:schemeClr w14:val="tx1"/>
            </w14:solidFill>
          </w14:textFill>
        </w:rPr>
        <w:t>Jeigu perkantysis subjektas pasiūlymus vertins pagal kainą arba kainos ar sąnaudų ir kokybės santykį ir jos pasirinktos vertinti pasiūlymo techninės charakteristikos yra kiekybiškai įvertinamos</w:t>
      </w:r>
      <w:r>
        <w:rPr>
          <w:rFonts w:cstheme="minorHAnsi"/>
          <w:color w:val="000000" w:themeColor="text1"/>
          <w:sz w:val="22"/>
          <w:szCs w:val="22"/>
          <w:lang w:val="lt-LT"/>
          <w14:textFill>
            <w14:solidFill>
              <w14:schemeClr w14:val="tx1"/>
            </w14:solidFill>
          </w14:textFill>
        </w:rPr>
        <w:t xml:space="preserve"> (</w:t>
      </w:r>
      <w:r>
        <w:rPr>
          <w:rFonts w:cstheme="minorHAnsi"/>
          <w:b/>
          <w:bCs/>
          <w:color w:val="000000" w:themeColor="text1"/>
          <w:sz w:val="22"/>
          <w:szCs w:val="22"/>
          <w:lang w:val="lt-LT"/>
          <w14:textFill>
            <w14:solidFill>
              <w14:schemeClr w14:val="tx1"/>
            </w14:solidFill>
          </w14:textFill>
        </w:rPr>
        <w:t>pasiūlymą reikalaujama pateikti 1 voke</w:t>
      </w:r>
      <w:r>
        <w:rPr>
          <w:rFonts w:cstheme="minorHAnsi"/>
          <w:color w:val="000000" w:themeColor="text1"/>
          <w:sz w:val="22"/>
          <w:szCs w:val="22"/>
          <w:lang w:val="lt-LT"/>
          <w14:textFill>
            <w14:solidFill>
              <w14:schemeClr w14:val="tx1"/>
            </w14:solidFill>
          </w14:textFill>
        </w:rPr>
        <w:t>), tiekėjas, nusprendęs pateikti užšifruotą pasiūlymą, turi:</w:t>
      </w:r>
      <w:bookmarkEnd w:id="96"/>
    </w:p>
    <w:p w14:paraId="4DE57691">
      <w:pPr>
        <w:pStyle w:val="40"/>
        <w:numPr>
          <w:ilvl w:val="2"/>
          <w:numId w:val="6"/>
        </w:numPr>
        <w:spacing w:after="0" w:line="240" w:lineRule="auto"/>
        <w:ind w:left="0" w:firstLine="567"/>
        <w:jc w:val="both"/>
        <w:rPr>
          <w:rFonts w:cstheme="minorHAnsi"/>
          <w:sz w:val="22"/>
          <w:szCs w:val="22"/>
          <w:lang w:val="lt-LT"/>
        </w:rPr>
      </w:pPr>
      <w:r>
        <w:rPr>
          <w:rFonts w:cstheme="minorHAnsi"/>
          <w:b/>
          <w:bCs/>
          <w:color w:val="000000" w:themeColor="text1"/>
          <w:sz w:val="22"/>
          <w:szCs w:val="22"/>
          <w:lang w:val="lt-LT"/>
          <w14:textFill>
            <w14:solidFill>
              <w14:schemeClr w14:val="tx1"/>
            </w14:solidFill>
          </w14:textFill>
        </w:rPr>
        <w:t xml:space="preserve">iki </w:t>
      </w:r>
      <w:r>
        <w:rPr>
          <w:rFonts w:cstheme="minorHAnsi"/>
          <w:b/>
          <w:color w:val="000000" w:themeColor="text1"/>
          <w:sz w:val="22"/>
          <w:szCs w:val="22"/>
          <w:lang w:val="lt-LT"/>
          <w14:textFill>
            <w14:solidFill>
              <w14:schemeClr w14:val="tx1"/>
            </w14:solidFill>
          </w14:textFill>
        </w:rPr>
        <w:t xml:space="preserve">pasiūlymų pateikimo termino pabaigos </w:t>
      </w:r>
      <w:r>
        <w:rPr>
          <w:rFonts w:cstheme="minorHAnsi"/>
          <w:color w:val="000000" w:themeColor="text1"/>
          <w:sz w:val="22"/>
          <w:szCs w:val="22"/>
          <w:lang w:val="lt-LT"/>
          <w14:textFill>
            <w14:solidFill>
              <w14:schemeClr w14:val="tx1"/>
            </w14:solidFill>
          </w14:textFill>
        </w:rPr>
        <w:t xml:space="preserve">naudodamasis CVP IS priemonėmis </w:t>
      </w:r>
      <w:r>
        <w:rPr>
          <w:rFonts w:cstheme="minorHAnsi"/>
          <w:iCs/>
          <w:color w:val="000000" w:themeColor="text1"/>
          <w:sz w:val="22"/>
          <w:szCs w:val="22"/>
          <w:lang w:val="lt-LT"/>
          <w14:textFill>
            <w14:solidFill>
              <w14:schemeClr w14:val="tx1"/>
            </w14:solidFill>
          </w14:textFill>
        </w:rPr>
        <w:t xml:space="preserve">pateikti užšifruotą pasiūlymą (užšifruojamas </w:t>
      </w:r>
      <w:r>
        <w:rPr>
          <w:rFonts w:cstheme="minorHAnsi"/>
          <w:sz w:val="22"/>
          <w:szCs w:val="22"/>
          <w:lang w:val="lt-LT"/>
        </w:rPr>
        <w:t xml:space="preserve">visas pasiūlymas arba pasiūlymo dokumentas, kuriame nurodyta pasiūlymo kaina ir (ar) sąnaudos. Instrukciją, kaip tiekėjui užšifruoti pasiūlymą galima rasti </w:t>
      </w:r>
      <w:r>
        <w:fldChar w:fldCharType="begin"/>
      </w:r>
      <w:r>
        <w:instrText xml:space="preserve"> HYPERLINK "https://vpt.lrv.lt/uploads/vpt/documents/files/uzsifravimo_instrukcija.pdf" \t "_blank" </w:instrText>
      </w:r>
      <w:r>
        <w:fldChar w:fldCharType="separate"/>
      </w:r>
      <w:r>
        <w:rPr>
          <w:rStyle w:val="24"/>
          <w:rFonts w:cstheme="minorHAnsi"/>
          <w:b/>
          <w:bCs/>
          <w:color w:val="0070C0"/>
          <w:sz w:val="22"/>
          <w:szCs w:val="22"/>
          <w:lang w:val="lt-LT"/>
        </w:rPr>
        <w:t>ČIA</w:t>
      </w:r>
      <w:r>
        <w:rPr>
          <w:rStyle w:val="24"/>
          <w:rFonts w:cstheme="minorHAnsi"/>
          <w:b/>
          <w:bCs/>
          <w:color w:val="0070C0"/>
          <w:sz w:val="22"/>
          <w:szCs w:val="22"/>
          <w:lang w:val="lt-LT"/>
        </w:rPr>
        <w:fldChar w:fldCharType="end"/>
      </w:r>
      <w:r>
        <w:rPr>
          <w:rStyle w:val="21"/>
          <w:rFonts w:cstheme="minorHAnsi"/>
          <w:b/>
          <w:bCs/>
          <w:sz w:val="22"/>
          <w:szCs w:val="22"/>
          <w:lang w:val="lt-LT"/>
        </w:rPr>
        <w:footnoteReference w:id="1"/>
      </w:r>
      <w:r>
        <w:rPr>
          <w:rFonts w:cstheme="minorHAnsi"/>
          <w:sz w:val="22"/>
          <w:szCs w:val="22"/>
          <w:lang w:val="lt-LT"/>
        </w:rPr>
        <w:t>.</w:t>
      </w:r>
    </w:p>
    <w:p w14:paraId="7702835F">
      <w:pPr>
        <w:pStyle w:val="40"/>
        <w:numPr>
          <w:ilvl w:val="2"/>
          <w:numId w:val="6"/>
        </w:numPr>
        <w:spacing w:after="0" w:line="240" w:lineRule="auto"/>
        <w:ind w:left="0" w:firstLine="567"/>
        <w:jc w:val="both"/>
        <w:rPr>
          <w:rFonts w:cstheme="minorHAnsi"/>
          <w:sz w:val="22"/>
          <w:szCs w:val="22"/>
          <w:lang w:val="lt-LT"/>
        </w:rPr>
      </w:pPr>
      <w:r>
        <w:rPr>
          <w:rFonts w:cstheme="minorHAnsi"/>
          <w:b/>
          <w:sz w:val="22"/>
          <w:szCs w:val="22"/>
          <w:lang w:val="lt-LT"/>
        </w:rPr>
        <w:t xml:space="preserve">per 45 min. nuo </w:t>
      </w:r>
      <w:r>
        <w:rPr>
          <w:rFonts w:cstheme="minorHAnsi"/>
          <w:b/>
          <w:color w:val="000000" w:themeColor="text1"/>
          <w:sz w:val="22"/>
          <w:szCs w:val="22"/>
          <w:lang w:val="lt-LT"/>
          <w14:textFill>
            <w14:solidFill>
              <w14:schemeClr w14:val="tx1"/>
            </w14:solidFill>
          </w14:textFill>
        </w:rPr>
        <w:t>pasiūlymų pateikimo termino pabaigos</w:t>
      </w:r>
      <w:r>
        <w:rPr>
          <w:rFonts w:cstheme="minorHAnsi"/>
          <w:b/>
          <w:sz w:val="22"/>
          <w:szCs w:val="22"/>
          <w:lang w:val="lt-LT"/>
        </w:rPr>
        <w:t xml:space="preserve"> </w:t>
      </w:r>
      <w:r>
        <w:rPr>
          <w:rFonts w:cstheme="minorHAnsi"/>
          <w:b/>
          <w:color w:val="000000" w:themeColor="text1"/>
          <w:sz w:val="22"/>
          <w:szCs w:val="22"/>
          <w:lang w:val="lt-LT"/>
          <w14:textFill>
            <w14:solidFill>
              <w14:schemeClr w14:val="tx1"/>
            </w14:solidFill>
          </w14:textFill>
        </w:rPr>
        <w:t>CVP IS susirašinėjimo priemonėmis</w:t>
      </w:r>
      <w:r>
        <w:rPr>
          <w:rFonts w:cstheme="minorHAnsi"/>
          <w:color w:val="000000" w:themeColor="text1"/>
          <w:sz w:val="22"/>
          <w:szCs w:val="22"/>
          <w:lang w:val="lt-LT"/>
          <w14:textFill>
            <w14:solidFill>
              <w14:schemeClr w14:val="tx1"/>
            </w14:solidFill>
          </w14:textFill>
        </w:rPr>
        <w:t xml:space="preserve"> pateikti slaptažodį, su kuriuo perkantysis subjektas galės iššifruoti pateiktą pasiūlymą. </w:t>
      </w:r>
      <w:r>
        <w:rPr>
          <w:rFonts w:eastAsia="Times New Roman" w:cstheme="minorHAnsi"/>
          <w:color w:val="000000"/>
          <w:sz w:val="22"/>
          <w:szCs w:val="22"/>
          <w:lang w:val="lt-LT"/>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3676C687">
      <w:pPr>
        <w:spacing w:after="0" w:line="240" w:lineRule="auto"/>
        <w:ind w:firstLine="567"/>
        <w:jc w:val="both"/>
        <w:rPr>
          <w:rFonts w:eastAsia="Times New Roman" w:cstheme="minorHAnsi"/>
          <w:color w:val="000000"/>
          <w:sz w:val="22"/>
          <w:szCs w:val="22"/>
          <w:lang w:val="lt-LT"/>
        </w:rPr>
      </w:pPr>
      <w:bookmarkStart w:id="97" w:name="_Ref39754681"/>
      <w:r>
        <w:rPr>
          <w:rFonts w:eastAsia="Times New Roman" w:cstheme="minorHAnsi"/>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Pr>
          <w:rFonts w:cstheme="minorHAnsi"/>
          <w:sz w:val="22"/>
          <w:szCs w:val="22"/>
          <w:lang w:val="lt-LT"/>
        </w:rPr>
        <w:t>neatitinkantį pirkimo dokumentuose nustatytų reikalavimų (tiekėjas nepateikė pasiūlymo kainos ir (ar) sąnaudų)</w:t>
      </w:r>
      <w:bookmarkEnd w:id="97"/>
      <w:r>
        <w:rPr>
          <w:rFonts w:eastAsia="Times New Roman" w:cstheme="minorHAnsi"/>
          <w:color w:val="000000"/>
          <w:sz w:val="22"/>
          <w:szCs w:val="22"/>
          <w:lang w:val="lt-LT"/>
        </w:rPr>
        <w:t>.</w:t>
      </w:r>
    </w:p>
    <w:p w14:paraId="0B91F5AD">
      <w:pPr>
        <w:spacing w:after="0" w:line="240" w:lineRule="auto"/>
        <w:ind w:firstLine="567"/>
        <w:jc w:val="both"/>
        <w:rPr>
          <w:rFonts w:cstheme="minorHAnsi"/>
          <w:color w:val="000000" w:themeColor="text1"/>
          <w:sz w:val="22"/>
          <w:szCs w:val="22"/>
          <w:lang w:val="lt-LT"/>
          <w14:textFill>
            <w14:solidFill>
              <w14:schemeClr w14:val="tx1"/>
            </w14:solidFill>
          </w14:textFill>
        </w:rPr>
      </w:pPr>
      <w:bookmarkStart w:id="98" w:name="_Ref39754709"/>
      <w:r>
        <w:rPr>
          <w:rFonts w:cstheme="minorHAnsi"/>
          <w:color w:val="000000" w:themeColor="text1"/>
          <w:sz w:val="22"/>
          <w:szCs w:val="22"/>
          <w:lang w:val="lt-LT"/>
          <w14:textFill>
            <w14:solidFill>
              <w14:schemeClr w14:val="tx1"/>
            </w14:solidFill>
          </w14:textFill>
        </w:rPr>
        <w:t>14.4.</w:t>
      </w:r>
      <w:r>
        <w:rPr>
          <w:rFonts w:cstheme="minorHAnsi"/>
          <w:b/>
          <w:bCs/>
          <w:color w:val="000000" w:themeColor="text1"/>
          <w:sz w:val="22"/>
          <w:szCs w:val="22"/>
          <w:lang w:val="lt-LT"/>
          <w14:textFill>
            <w14:solidFill>
              <w14:schemeClr w14:val="tx1"/>
            </w14:solidFill>
          </w14:textFill>
        </w:rPr>
        <w:t xml:space="preserve"> Jeigu perkantysis subjektas pasiūlymus vertins pagal kainos ar sąnaudų ir kokybės santykį ir jos pasirinktos vertinti pasiūlymo techninės charakteristikos nėra kiekybiškai įvertinamos </w:t>
      </w:r>
      <w:r>
        <w:rPr>
          <w:rFonts w:cstheme="minorHAnsi"/>
          <w:color w:val="000000" w:themeColor="text1"/>
          <w:sz w:val="22"/>
          <w:szCs w:val="22"/>
          <w:lang w:val="lt-LT"/>
          <w14:textFill>
            <w14:solidFill>
              <w14:schemeClr w14:val="tx1"/>
            </w14:solidFill>
          </w14:textFill>
        </w:rPr>
        <w:t>(</w:t>
      </w:r>
      <w:r>
        <w:rPr>
          <w:rFonts w:cstheme="minorHAnsi"/>
          <w:b/>
          <w:bCs/>
          <w:color w:val="000000" w:themeColor="text1"/>
          <w:sz w:val="22"/>
          <w:szCs w:val="22"/>
          <w:lang w:val="lt-LT"/>
          <w14:textFill>
            <w14:solidFill>
              <w14:schemeClr w14:val="tx1"/>
            </w14:solidFill>
          </w14:textFill>
        </w:rPr>
        <w:t xml:space="preserve">pasiūlymą reikalaujama pateikti 2 vokuose), tiekėjo </w:t>
      </w:r>
      <w:r>
        <w:rPr>
          <w:rFonts w:cstheme="minorHAnsi"/>
          <w:b/>
          <w:bCs/>
          <w:sz w:val="22"/>
          <w:szCs w:val="22"/>
          <w:lang w:val="lt-LT"/>
        </w:rPr>
        <w:t>pasiūlymo dokumentas, kuriame nurodyta pasiūlymo kaina ir (ar) sąnaudos</w:t>
      </w:r>
      <w:r>
        <w:rPr>
          <w:rFonts w:cstheme="minorHAnsi"/>
          <w:b/>
          <w:bCs/>
          <w:color w:val="000000" w:themeColor="text1"/>
          <w:sz w:val="22"/>
          <w:szCs w:val="22"/>
          <w:lang w:val="lt-LT"/>
          <w14:textFill>
            <w14:solidFill>
              <w14:schemeClr w14:val="tx1"/>
            </w14:solidFill>
          </w14:textFill>
        </w:rPr>
        <w:t xml:space="preserve"> (antras vokas), gali būti užšifruojamas. </w:t>
      </w:r>
      <w:r>
        <w:rPr>
          <w:rFonts w:cstheme="minorHAnsi"/>
          <w:color w:val="000000" w:themeColor="text1"/>
          <w:sz w:val="22"/>
          <w:szCs w:val="22"/>
          <w:lang w:val="lt-LT"/>
          <w14:textFill>
            <w14:solidFill>
              <w14:schemeClr w14:val="tx1"/>
            </w14:solidFill>
          </w14:textFill>
        </w:rPr>
        <w:t>Tiekėjas, nusprendęs pateikti užšifruotą dokumentą, turi:</w:t>
      </w:r>
      <w:bookmarkEnd w:id="98"/>
    </w:p>
    <w:p w14:paraId="798A9C60">
      <w:pPr>
        <w:pStyle w:val="40"/>
        <w:numPr>
          <w:ilvl w:val="2"/>
          <w:numId w:val="7"/>
        </w:numPr>
        <w:spacing w:after="0" w:line="240" w:lineRule="auto"/>
        <w:ind w:left="0" w:firstLine="567"/>
        <w:jc w:val="both"/>
        <w:rPr>
          <w:rFonts w:cstheme="minorHAnsi"/>
          <w:color w:val="000000" w:themeColor="text1"/>
          <w:sz w:val="22"/>
          <w:szCs w:val="22"/>
          <w:lang w:val="lt-LT"/>
          <w14:textFill>
            <w14:solidFill>
              <w14:schemeClr w14:val="tx1"/>
            </w14:solidFill>
          </w14:textFill>
        </w:rPr>
      </w:pPr>
      <w:r>
        <w:rPr>
          <w:rFonts w:cstheme="minorHAnsi"/>
          <w:b/>
          <w:color w:val="000000" w:themeColor="text1"/>
          <w:sz w:val="22"/>
          <w:szCs w:val="22"/>
          <w:lang w:val="lt-LT"/>
          <w14:textFill>
            <w14:solidFill>
              <w14:schemeClr w14:val="tx1"/>
            </w14:solidFill>
          </w14:textFill>
        </w:rPr>
        <w:t>iki</w:t>
      </w:r>
      <w:r>
        <w:rPr>
          <w:rFonts w:cstheme="minorHAnsi"/>
          <w:color w:val="000000" w:themeColor="text1"/>
          <w:sz w:val="22"/>
          <w:szCs w:val="22"/>
          <w:lang w:val="lt-LT"/>
          <w14:textFill>
            <w14:solidFill>
              <w14:schemeClr w14:val="tx1"/>
            </w14:solidFill>
          </w14:textFill>
        </w:rPr>
        <w:t xml:space="preserve"> </w:t>
      </w:r>
      <w:r>
        <w:rPr>
          <w:rFonts w:cstheme="minorHAnsi"/>
          <w:b/>
          <w:color w:val="000000" w:themeColor="text1"/>
          <w:sz w:val="22"/>
          <w:szCs w:val="22"/>
          <w:lang w:val="lt-LT"/>
          <w14:textFill>
            <w14:solidFill>
              <w14:schemeClr w14:val="tx1"/>
            </w14:solidFill>
          </w14:textFill>
        </w:rPr>
        <w:t xml:space="preserve">pasiūlymų pateikimo termino pabaigos </w:t>
      </w:r>
      <w:r>
        <w:rPr>
          <w:rFonts w:cstheme="minorHAnsi"/>
          <w:color w:val="000000" w:themeColor="text1"/>
          <w:sz w:val="22"/>
          <w:szCs w:val="22"/>
          <w:lang w:val="lt-LT"/>
          <w14:textFill>
            <w14:solidFill>
              <w14:schemeClr w14:val="tx1"/>
            </w14:solidFill>
          </w14:textFill>
        </w:rPr>
        <w:t xml:space="preserve">naudodamasis CVP IS priemonėmis </w:t>
      </w:r>
      <w:r>
        <w:rPr>
          <w:rFonts w:cstheme="minorHAnsi"/>
          <w:iCs/>
          <w:color w:val="000000" w:themeColor="text1"/>
          <w:sz w:val="22"/>
          <w:szCs w:val="22"/>
          <w:lang w:val="lt-LT"/>
          <w14:textFill>
            <w14:solidFill>
              <w14:schemeClr w14:val="tx1"/>
            </w14:solidFill>
          </w14:textFill>
        </w:rPr>
        <w:t xml:space="preserve">pateikti pasiūlymą su užšifruotu dokumentu, kuriame nurodyta pasiūlymo kaina (iki nurodyto termino atskiruose vokuose pateikiamos abi pasiūlymo dalys (viena dėl pasiūlymo </w:t>
      </w:r>
      <w:r>
        <w:rPr>
          <w:rFonts w:cstheme="minorHAnsi"/>
          <w:color w:val="000000" w:themeColor="text1"/>
          <w:sz w:val="22"/>
          <w:szCs w:val="22"/>
          <w:lang w:val="lt-LT"/>
          <w14:textFill>
            <w14:solidFill>
              <w14:schemeClr w14:val="tx1"/>
            </w14:solidFill>
          </w14:textFill>
        </w:rPr>
        <w:t>techninių duomenų ir kitos informacijos bei dokumentų, antra dėl kainos)</w:t>
      </w:r>
      <w:r>
        <w:rPr>
          <w:rFonts w:cstheme="minorHAnsi"/>
          <w:iCs/>
          <w:color w:val="000000" w:themeColor="text1"/>
          <w:sz w:val="22"/>
          <w:szCs w:val="22"/>
          <w:lang w:val="lt-LT"/>
          <w14:textFill>
            <w14:solidFill>
              <w14:schemeClr w14:val="tx1"/>
            </w14:solidFill>
          </w14:textFill>
        </w:rPr>
        <w:t xml:space="preserve">, </w:t>
      </w:r>
      <w:r>
        <w:rPr>
          <w:rFonts w:cstheme="minorHAnsi"/>
          <w:color w:val="000000" w:themeColor="text1"/>
          <w:sz w:val="22"/>
          <w:szCs w:val="22"/>
          <w:lang w:val="lt-LT"/>
          <w14:textFill>
            <w14:solidFill>
              <w14:schemeClr w14:val="tx1"/>
            </w14:solidFill>
          </w14:textFill>
        </w:rPr>
        <w:t xml:space="preserve">tačiau užšifruojamas tik dokumentas, kuriame nurodyta pasiūlymo kaina </w:t>
      </w:r>
      <w:r>
        <w:rPr>
          <w:rFonts w:cstheme="minorHAnsi"/>
          <w:sz w:val="22"/>
          <w:szCs w:val="22"/>
          <w:lang w:val="lt-LT"/>
        </w:rPr>
        <w:t>ir (ar)</w:t>
      </w:r>
      <w:r>
        <w:rPr>
          <w:rFonts w:cstheme="minorHAnsi"/>
          <w:color w:val="000000" w:themeColor="text1"/>
          <w:sz w:val="22"/>
          <w:szCs w:val="22"/>
          <w:lang w:val="lt-LT"/>
          <w14:textFill>
            <w14:solidFill>
              <w14:schemeClr w14:val="tx1"/>
            </w14:solidFill>
          </w14:textFill>
        </w:rPr>
        <w:t xml:space="preserve"> sąnaudos </w:t>
      </w:r>
      <w:r>
        <w:rPr>
          <w:rFonts w:cstheme="minorHAnsi"/>
          <w:b/>
          <w:color w:val="000000" w:themeColor="text1"/>
          <w:sz w:val="22"/>
          <w:szCs w:val="22"/>
          <w:lang w:val="lt-LT"/>
          <w14:textFill>
            <w14:solidFill>
              <w14:schemeClr w14:val="tx1"/>
            </w14:solidFill>
          </w14:textFill>
        </w:rPr>
        <w:t>(antras vokas)</w:t>
      </w:r>
      <w:r>
        <w:rPr>
          <w:rFonts w:cstheme="minorHAnsi"/>
          <w:color w:val="000000" w:themeColor="text1"/>
          <w:sz w:val="22"/>
          <w:szCs w:val="22"/>
          <w:lang w:val="lt-LT"/>
          <w14:textFill>
            <w14:solidFill>
              <w14:schemeClr w14:val="tx1"/>
            </w14:solidFill>
          </w14:textFill>
        </w:rPr>
        <w:t xml:space="preserve">. </w:t>
      </w:r>
    </w:p>
    <w:p w14:paraId="559E075C">
      <w:pPr>
        <w:pStyle w:val="40"/>
        <w:numPr>
          <w:ilvl w:val="2"/>
          <w:numId w:val="7"/>
        </w:numPr>
        <w:spacing w:after="0" w:line="240" w:lineRule="auto"/>
        <w:ind w:left="0" w:firstLine="567"/>
        <w:jc w:val="both"/>
        <w:rPr>
          <w:rFonts w:cstheme="minorHAnsi"/>
          <w:color w:val="000000" w:themeColor="text1"/>
          <w:sz w:val="22"/>
          <w:szCs w:val="22"/>
          <w:lang w:val="lt-LT"/>
          <w14:textFill>
            <w14:solidFill>
              <w14:schemeClr w14:val="tx1"/>
            </w14:solidFill>
          </w14:textFill>
        </w:rPr>
      </w:pPr>
      <w:r>
        <w:rPr>
          <w:rFonts w:cstheme="minorHAnsi"/>
          <w:b/>
          <w:sz w:val="22"/>
          <w:szCs w:val="22"/>
          <w:lang w:val="lt-LT"/>
        </w:rPr>
        <w:t xml:space="preserve">iki susipažinimo su pasiūlymų dalimis, kuriuose nurodyta kaina ir (ar) sąnaudos, procedūros (posėdžio) pradžios (apie kurios laiką perkantysis subjektas, įvertinęs pasiūlymų techninę dalį, informuos tiekėjus), </w:t>
      </w:r>
      <w:r>
        <w:rPr>
          <w:rFonts w:cstheme="minorHAnsi"/>
          <w:b/>
          <w:color w:val="000000" w:themeColor="text1"/>
          <w:sz w:val="22"/>
          <w:szCs w:val="22"/>
          <w:lang w:val="lt-LT"/>
          <w14:textFill>
            <w14:solidFill>
              <w14:schemeClr w14:val="tx1"/>
            </w14:solidFill>
          </w14:textFill>
        </w:rPr>
        <w:t>CVP IS susirašinėjimo priemonėmis</w:t>
      </w:r>
      <w:r>
        <w:rPr>
          <w:rFonts w:cstheme="minorHAnsi"/>
          <w:color w:val="000000" w:themeColor="text1"/>
          <w:sz w:val="22"/>
          <w:szCs w:val="22"/>
          <w:lang w:val="lt-LT"/>
          <w14:textFill>
            <w14:solidFill>
              <w14:schemeClr w14:val="tx1"/>
            </w14:solidFill>
          </w14:textFill>
        </w:rPr>
        <w:t xml:space="preserve"> pateikti slaptažodį, su kuriuo perkantysis subjektas galės iššifruoti pateiktą dokumentą, kuriame nurodyta pasiūlymo kaina. </w:t>
      </w:r>
      <w:r>
        <w:rPr>
          <w:rFonts w:eastAsia="Times New Roman" w:cstheme="minorHAnsi"/>
          <w:color w:val="000000"/>
          <w:sz w:val="22"/>
          <w:szCs w:val="22"/>
          <w:lang w:val="lt-LT"/>
        </w:rPr>
        <w:t>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w:t>
      </w:r>
    </w:p>
    <w:p w14:paraId="2A8D3142">
      <w:pPr>
        <w:pStyle w:val="40"/>
        <w:numPr>
          <w:ilvl w:val="1"/>
          <w:numId w:val="7"/>
        </w:numPr>
        <w:spacing w:after="0" w:line="240" w:lineRule="auto"/>
        <w:ind w:left="0" w:firstLine="567"/>
        <w:jc w:val="both"/>
        <w:rPr>
          <w:rFonts w:cstheme="minorHAnsi"/>
          <w:color w:val="000000" w:themeColor="text1"/>
          <w:sz w:val="22"/>
          <w:szCs w:val="22"/>
          <w:lang w:val="lt-LT"/>
          <w14:textFill>
            <w14:solidFill>
              <w14:schemeClr w14:val="tx1"/>
            </w14:solidFill>
          </w14:textFill>
        </w:rPr>
      </w:pPr>
      <w:bookmarkStart w:id="99" w:name="_Ref39754712"/>
      <w:r>
        <w:rPr>
          <w:rFonts w:eastAsia="Times New Roman" w:cstheme="minorHAnsi"/>
          <w:color w:val="000000"/>
          <w:sz w:val="22"/>
          <w:szCs w:val="22"/>
          <w:lang w:val="lt-LT"/>
        </w:rPr>
        <w:t>Kai pasiūlymas pateikiamas dvejuose vokuose, i</w:t>
      </w:r>
      <w:r>
        <w:rPr>
          <w:rFonts w:cstheme="minorHAnsi"/>
          <w:sz w:val="22"/>
          <w:szCs w:val="22"/>
          <w:lang w:val="lt-LT"/>
        </w:rPr>
        <w:t xml:space="preserve">ki susipažinimo su pasiūlymų dalimis, kuriuose nurodyta kaina ir (ar) sąnaudos (antro voko), atidarymo </w:t>
      </w:r>
      <w:r>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naudodamasis perkantysis subjektas negalėjo iššifruoti antrame voke pateiktos informacijos, tiekėjo pasiūlymas atmetamas kaip </w:t>
      </w:r>
      <w:r>
        <w:rPr>
          <w:rFonts w:cstheme="minorHAnsi"/>
          <w:sz w:val="22"/>
          <w:szCs w:val="22"/>
          <w:lang w:val="lt-LT"/>
        </w:rPr>
        <w:t>neatitinkantis pirkimo dokumentuose nustatytų reikalavimų (tiekėjas nepateikė pasiūlymo kainos ir (ar) sąnaudų).</w:t>
      </w:r>
      <w:bookmarkEnd w:id="99"/>
    </w:p>
    <w:p w14:paraId="39CC42F2">
      <w:pPr>
        <w:pStyle w:val="2"/>
        <w:numPr>
          <w:ilvl w:val="0"/>
          <w:numId w:val="7"/>
        </w:numPr>
        <w:pBdr>
          <w:bottom w:val="single" w:color="2F5496" w:themeColor="accent1" w:themeShade="BF" w:sz="4" w:space="2"/>
        </w:pBdr>
        <w:tabs>
          <w:tab w:val="left" w:pos="567"/>
        </w:tabs>
        <w:autoSpaceDE w:val="0"/>
        <w:autoSpaceDN w:val="0"/>
        <w:adjustRightInd w:val="0"/>
        <w:spacing w:line="20" w:lineRule="atLeast"/>
        <w:contextualSpacing/>
        <w:rPr>
          <w:rFonts w:cstheme="majorHAnsi"/>
          <w:i/>
          <w:iCs/>
          <w:color w:val="2F5597" w:themeColor="accent1" w:themeShade="BF"/>
          <w:sz w:val="20"/>
          <w:szCs w:val="20"/>
        </w:rPr>
      </w:pPr>
      <w:bookmarkStart w:id="100" w:name="_Toc48053176"/>
      <w:bookmarkStart w:id="101" w:name="_Ref38971207"/>
      <w:bookmarkStart w:id="102" w:name="_Toc130394258"/>
      <w:bookmarkStart w:id="103" w:name="_Ref38971193"/>
      <w:bookmarkStart w:id="104" w:name="_Hlk91497725"/>
      <w:r>
        <w:rPr>
          <w:rFonts w:cstheme="majorHAnsi"/>
          <w:color w:val="2F5597" w:themeColor="accent1" w:themeShade="BF"/>
          <w:sz w:val="32"/>
          <w:szCs w:val="32"/>
          <w:lang w:val="lt-LT"/>
        </w:rPr>
        <w:t>Susipažinimas su pasiūlymais</w:t>
      </w:r>
      <w:bookmarkEnd w:id="100"/>
      <w:bookmarkEnd w:id="101"/>
      <w:bookmarkEnd w:id="102"/>
      <w:bookmarkEnd w:id="103"/>
    </w:p>
    <w:bookmarkEnd w:id="104"/>
    <w:p w14:paraId="3B43F355">
      <w:pPr>
        <w:pStyle w:val="40"/>
        <w:numPr>
          <w:ilvl w:val="1"/>
          <w:numId w:val="8"/>
        </w:numPr>
        <w:autoSpaceDE w:val="0"/>
        <w:autoSpaceDN w:val="0"/>
        <w:adjustRightInd w:val="0"/>
        <w:spacing w:after="0" w:line="20" w:lineRule="atLeast"/>
        <w:ind w:left="0" w:firstLine="567"/>
        <w:jc w:val="both"/>
        <w:rPr>
          <w:rFonts w:cstheme="minorHAnsi"/>
          <w:bCs/>
          <w:sz w:val="22"/>
          <w:szCs w:val="22"/>
          <w:lang w:val="lt-LT"/>
        </w:rPr>
      </w:pPr>
      <w:bookmarkStart w:id="105" w:name="_Ref39756072"/>
      <w:r>
        <w:rPr>
          <w:rFonts w:cstheme="minorHAnsi"/>
          <w:color w:val="000000" w:themeColor="text1"/>
          <w:sz w:val="22"/>
          <w:szCs w:val="22"/>
          <w:lang w:val="lt-LT"/>
          <w14:textFill>
            <w14:solidFill>
              <w14:schemeClr w14:val="tx1"/>
            </w14:solidFill>
          </w14:textFill>
        </w:rPr>
        <w:t>Jeigu perkantysis subjektas pasiūlymus vertins pagal kainą (</w:t>
      </w:r>
      <w:r>
        <w:rPr>
          <w:rFonts w:cstheme="minorHAnsi"/>
          <w:b/>
          <w:bCs/>
          <w:color w:val="000000" w:themeColor="text1"/>
          <w:sz w:val="22"/>
          <w:szCs w:val="22"/>
          <w:lang w:val="lt-LT"/>
          <w14:textFill>
            <w14:solidFill>
              <w14:schemeClr w14:val="tx1"/>
            </w14:solidFill>
          </w14:textFill>
        </w:rPr>
        <w:t>pasiūlymą reikalaujama pateikti 1 voke</w:t>
      </w:r>
      <w:r>
        <w:rPr>
          <w:rFonts w:cstheme="minorHAnsi"/>
          <w:color w:val="000000" w:themeColor="text1"/>
          <w:sz w:val="22"/>
          <w:szCs w:val="22"/>
          <w:lang w:val="lt-LT"/>
          <w14:textFill>
            <w14:solidFill>
              <w14:schemeClr w14:val="tx1"/>
            </w14:solidFill>
          </w14:textFill>
        </w:rPr>
        <w:t xml:space="preserve">), </w:t>
      </w:r>
      <w:r>
        <w:rPr>
          <w:rFonts w:eastAsia="Times New Roman" w:cstheme="minorHAnsi"/>
          <w:sz w:val="22"/>
          <w:szCs w:val="22"/>
          <w:lang w:val="lt-LT"/>
        </w:rPr>
        <w:t xml:space="preserve">pradinis susipažinimas su CVP IS priemonėmis gautais pasiūlymais pradedamas </w:t>
      </w:r>
      <w:r>
        <w:rPr>
          <w:rFonts w:cstheme="minorHAnsi"/>
          <w:sz w:val="22"/>
          <w:szCs w:val="22"/>
          <w:lang w:val="lt-LT"/>
        </w:rPr>
        <w:t>Pirkimo sąlygų priede „Terminai“ nustatytą dieną.</w:t>
      </w:r>
    </w:p>
    <w:p w14:paraId="56DB5DA5">
      <w:pPr>
        <w:pStyle w:val="40"/>
        <w:numPr>
          <w:ilvl w:val="1"/>
          <w:numId w:val="8"/>
        </w:numPr>
        <w:autoSpaceDE w:val="0"/>
        <w:autoSpaceDN w:val="0"/>
        <w:adjustRightInd w:val="0"/>
        <w:spacing w:after="0" w:line="20" w:lineRule="atLeast"/>
        <w:ind w:left="0" w:firstLine="567"/>
        <w:jc w:val="both"/>
        <w:rPr>
          <w:rFonts w:cstheme="minorHAnsi"/>
          <w:bCs/>
          <w:sz w:val="22"/>
          <w:szCs w:val="22"/>
          <w:lang w:val="lt-LT"/>
        </w:rPr>
      </w:pPr>
      <w:r>
        <w:rPr>
          <w:rFonts w:cstheme="minorHAnsi"/>
          <w:color w:val="000000"/>
          <w:sz w:val="22"/>
          <w:szCs w:val="22"/>
          <w:shd w:val="clear" w:color="auto" w:fill="FFFFFF"/>
          <w:lang w:val="lt-LT"/>
        </w:rPr>
        <w:t>Tiekėjai ir (ar) jų įgaliotieji atstovai  susipažįstant su elektroninėmis priemonėmis pateiktais pasiūlymais nedalyvauja.</w:t>
      </w:r>
      <w:r>
        <w:rPr>
          <w:rFonts w:cstheme="minorHAnsi"/>
          <w:bCs/>
          <w:sz w:val="22"/>
          <w:szCs w:val="22"/>
          <w:lang w:val="lt-LT"/>
        </w:rPr>
        <w:t xml:space="preserve"> Informacija apie pirkimo dalyvius, jų pasiūlymuose nurodytas kainas pirkimo dalyviams bus pateikta po sprendimo dėl pirkimą laimėjusio pasiūlymo priėmimo.</w:t>
      </w:r>
    </w:p>
    <w:bookmarkEnd w:id="105"/>
    <w:p w14:paraId="66E664A9">
      <w:pPr>
        <w:pStyle w:val="2"/>
        <w:numPr>
          <w:ilvl w:val="0"/>
          <w:numId w:val="8"/>
        </w:numPr>
        <w:pBdr>
          <w:bottom w:val="single" w:color="2F5496" w:themeColor="accent1" w:themeShade="BF" w:sz="4" w:space="2"/>
        </w:pBdr>
        <w:tabs>
          <w:tab w:val="left" w:pos="567"/>
        </w:tabs>
        <w:spacing w:line="20" w:lineRule="atLeast"/>
        <w:contextualSpacing/>
        <w:rPr>
          <w:rFonts w:cstheme="majorHAnsi"/>
          <w:color w:val="2F5597" w:themeColor="accent1" w:themeShade="BF"/>
          <w:sz w:val="32"/>
          <w:szCs w:val="32"/>
          <w:lang w:val="lt-LT"/>
        </w:rPr>
      </w:pPr>
      <w:bookmarkStart w:id="106" w:name="_Ref39658218"/>
      <w:bookmarkStart w:id="107" w:name="_Ref39658226"/>
      <w:bookmarkStart w:id="108" w:name="_Ref39658251"/>
      <w:bookmarkStart w:id="109" w:name="_Toc130394259"/>
      <w:bookmarkStart w:id="110" w:name="_Toc48053177"/>
      <w:bookmarkStart w:id="111" w:name="_Ref39658248"/>
      <w:r>
        <w:rPr>
          <w:rFonts w:cstheme="majorHAnsi"/>
          <w:color w:val="2F5597" w:themeColor="accent1" w:themeShade="BF"/>
          <w:sz w:val="32"/>
          <w:szCs w:val="32"/>
          <w:lang w:val="lt-LT"/>
        </w:rPr>
        <w:t>Elektroninis aukcionas</w:t>
      </w:r>
      <w:bookmarkEnd w:id="106"/>
      <w:bookmarkEnd w:id="107"/>
      <w:bookmarkEnd w:id="108"/>
      <w:bookmarkEnd w:id="109"/>
      <w:bookmarkEnd w:id="110"/>
      <w:bookmarkEnd w:id="111"/>
    </w:p>
    <w:p w14:paraId="37E1AF3C">
      <w:pPr>
        <w:pStyle w:val="40"/>
        <w:numPr>
          <w:ilvl w:val="1"/>
          <w:numId w:val="8"/>
        </w:numPr>
        <w:spacing w:after="0" w:line="240" w:lineRule="auto"/>
        <w:ind w:left="0" w:firstLine="567"/>
        <w:jc w:val="both"/>
        <w:rPr>
          <w:rFonts w:cstheme="minorHAnsi"/>
          <w:sz w:val="22"/>
          <w:szCs w:val="22"/>
          <w:lang w:val="lt-LT"/>
        </w:rPr>
      </w:pPr>
      <w:r>
        <w:rPr>
          <w:rFonts w:cstheme="minorHAnsi"/>
          <w:sz w:val="22"/>
          <w:szCs w:val="22"/>
          <w:lang w:val="lt-LT"/>
        </w:rPr>
        <w:t>Jeigu perkantysis subjektas numato taikyti elektroninį aukcioną jis specialiosiose pirkimo sąlygose nustato jo taikymo sąlygas ir tvarką.</w:t>
      </w:r>
    </w:p>
    <w:p w14:paraId="444AFC52">
      <w:pPr>
        <w:pStyle w:val="2"/>
        <w:numPr>
          <w:ilvl w:val="0"/>
          <w:numId w:val="8"/>
        </w:numPr>
        <w:pBdr>
          <w:bottom w:val="single" w:color="2F5496" w:themeColor="accent1" w:themeShade="BF" w:sz="4" w:space="2"/>
        </w:pBdr>
        <w:tabs>
          <w:tab w:val="left" w:pos="567"/>
        </w:tabs>
        <w:spacing w:line="20" w:lineRule="atLeast"/>
        <w:contextualSpacing/>
        <w:rPr>
          <w:rFonts w:cstheme="majorHAnsi"/>
          <w:color w:val="2F5597" w:themeColor="accent1" w:themeShade="BF"/>
          <w:sz w:val="32"/>
          <w:szCs w:val="32"/>
          <w:lang w:val="lt-LT"/>
        </w:rPr>
      </w:pPr>
      <w:bookmarkStart w:id="112" w:name="_Toc48053178"/>
      <w:bookmarkStart w:id="113" w:name="_Toc130394260"/>
      <w:bookmarkStart w:id="114" w:name="_Ref39667303"/>
      <w:bookmarkStart w:id="115" w:name="_Ref39667308"/>
      <w:r>
        <w:rPr>
          <w:rFonts w:cstheme="majorHAnsi"/>
          <w:color w:val="2F5597" w:themeColor="accent1" w:themeShade="BF"/>
          <w:sz w:val="32"/>
          <w:szCs w:val="32"/>
          <w:lang w:val="lt-LT"/>
        </w:rPr>
        <w:t>Pasiūlymų vertinimas</w:t>
      </w:r>
      <w:bookmarkEnd w:id="112"/>
      <w:bookmarkEnd w:id="113"/>
      <w:bookmarkEnd w:id="114"/>
      <w:bookmarkEnd w:id="115"/>
    </w:p>
    <w:p w14:paraId="488E20C9">
      <w:pPr>
        <w:pStyle w:val="40"/>
        <w:numPr>
          <w:ilvl w:val="1"/>
          <w:numId w:val="8"/>
        </w:numPr>
        <w:spacing w:line="240" w:lineRule="auto"/>
        <w:ind w:left="0" w:firstLine="567"/>
        <w:jc w:val="both"/>
        <w:rPr>
          <w:rFonts w:cstheme="minorHAnsi"/>
          <w:sz w:val="22"/>
          <w:szCs w:val="22"/>
          <w:lang w:val="lt-LT"/>
        </w:rPr>
      </w:pPr>
      <w:r>
        <w:rPr>
          <w:rFonts w:cstheme="minorHAnsi"/>
          <w:sz w:val="22"/>
          <w:szCs w:val="22"/>
          <w:lang w:val="lt-LT"/>
        </w:rPr>
        <w:t>Pasiūlymų vertinimo kriterijai bei sąlygos nurodyti specialiųjų pirkimų sąlygų</w:t>
      </w:r>
      <w:bookmarkStart w:id="116" w:name="_Hlk91157291"/>
      <w:r>
        <w:rPr>
          <w:rFonts w:cstheme="minorHAnsi"/>
          <w:sz w:val="22"/>
          <w:szCs w:val="22"/>
          <w:lang w:val="lt-LT"/>
        </w:rPr>
        <w:t xml:space="preserve"> </w:t>
      </w:r>
      <w:r>
        <w:rPr>
          <w:rFonts w:eastAsia="Calibri" w:cstheme="minorHAnsi"/>
          <w:sz w:val="22"/>
          <w:szCs w:val="22"/>
        </w:rPr>
        <w:t xml:space="preserve">6 (septintame) </w:t>
      </w:r>
      <w:bookmarkEnd w:id="116"/>
      <w:r>
        <w:rPr>
          <w:rFonts w:cstheme="minorHAnsi"/>
          <w:sz w:val="22"/>
          <w:szCs w:val="22"/>
          <w:shd w:val="clear" w:color="auto" w:fill="FFFFFF"/>
        </w:rPr>
        <w:t>priede</w:t>
      </w:r>
      <w:r>
        <w:rPr>
          <w:rFonts w:eastAsia="Calibri" w:cstheme="minorHAnsi"/>
          <w:sz w:val="22"/>
          <w:szCs w:val="22"/>
        </w:rPr>
        <w:t>.</w:t>
      </w:r>
    </w:p>
    <w:p w14:paraId="682293E7">
      <w:pPr>
        <w:pStyle w:val="2"/>
        <w:numPr>
          <w:ilvl w:val="0"/>
          <w:numId w:val="8"/>
        </w:numPr>
        <w:pBdr>
          <w:bottom w:val="single" w:color="2F5496" w:themeColor="accent1" w:themeShade="BF" w:sz="4" w:space="2"/>
        </w:pBdr>
        <w:spacing w:line="20" w:lineRule="atLeast"/>
        <w:contextualSpacing/>
        <w:rPr>
          <w:rFonts w:eastAsiaTheme="minorHAnsi" w:cstheme="majorHAnsi"/>
          <w:iCs/>
          <w:color w:val="2F5597" w:themeColor="accent1" w:themeShade="BF"/>
          <w:sz w:val="32"/>
          <w:szCs w:val="32"/>
          <w:lang w:val="lt-LT"/>
        </w:rPr>
      </w:pPr>
      <w:bookmarkStart w:id="117" w:name="_Toc48053179"/>
      <w:bookmarkStart w:id="118" w:name="_Toc130394261"/>
      <w:r>
        <w:rPr>
          <w:rFonts w:cstheme="majorHAnsi"/>
          <w:color w:val="2F5597" w:themeColor="accent1" w:themeShade="BF"/>
          <w:sz w:val="32"/>
          <w:szCs w:val="32"/>
          <w:lang w:val="lt-LT"/>
        </w:rPr>
        <w:t xml:space="preserve">Pasiūlymų atmetimo </w:t>
      </w:r>
      <w:bookmarkEnd w:id="117"/>
      <w:r>
        <w:rPr>
          <w:rFonts w:cstheme="majorHAnsi"/>
          <w:color w:val="2F5597" w:themeColor="accent1" w:themeShade="BF"/>
          <w:sz w:val="32"/>
          <w:szCs w:val="32"/>
          <w:lang w:val="lt-LT"/>
        </w:rPr>
        <w:t>pagrindai</w:t>
      </w:r>
      <w:bookmarkEnd w:id="118"/>
    </w:p>
    <w:p w14:paraId="67BAB66C">
      <w:pPr>
        <w:spacing w:after="120" w:line="20" w:lineRule="atLeast"/>
        <w:ind w:firstLine="567"/>
        <w:jc w:val="both"/>
        <w:rPr>
          <w:rFonts w:cstheme="minorHAnsi"/>
          <w:sz w:val="22"/>
          <w:szCs w:val="22"/>
          <w:lang w:val="lt-LT"/>
        </w:rPr>
      </w:pPr>
      <w:r>
        <w:rPr>
          <w:rFonts w:cstheme="minorHAnsi"/>
          <w:sz w:val="22"/>
          <w:szCs w:val="22"/>
          <w:lang w:val="lt-LT"/>
        </w:rPr>
        <w:t>18.1. Pasiūlymų atmetimo pagrindai bei sąlygos nurodyti specialiųjų pirkimų sąlygų 6 (septintame) priede.</w:t>
      </w:r>
    </w:p>
    <w:p w14:paraId="2CAA6A97">
      <w:pPr>
        <w:pStyle w:val="2"/>
        <w:numPr>
          <w:ilvl w:val="0"/>
          <w:numId w:val="9"/>
        </w:numPr>
        <w:pBdr>
          <w:bottom w:val="single" w:color="2F5496" w:themeColor="accent1" w:themeShade="BF" w:sz="4" w:space="2"/>
        </w:pBdr>
        <w:tabs>
          <w:tab w:val="left" w:pos="567"/>
        </w:tabs>
        <w:spacing w:line="20" w:lineRule="atLeast"/>
        <w:contextualSpacing/>
        <w:jc w:val="both"/>
        <w:rPr>
          <w:rFonts w:cstheme="majorHAnsi"/>
          <w:b/>
          <w:bCs/>
          <w:i/>
          <w:iCs/>
          <w:color w:val="2F5597" w:themeColor="accent1" w:themeShade="BF"/>
          <w:sz w:val="20"/>
          <w:szCs w:val="20"/>
        </w:rPr>
      </w:pPr>
      <w:bookmarkStart w:id="119" w:name="_Ref40443104"/>
      <w:bookmarkStart w:id="120" w:name="_Toc48053180"/>
      <w:bookmarkStart w:id="121" w:name="_Toc130394262"/>
      <w:r>
        <w:rPr>
          <w:rFonts w:cstheme="majorHAnsi"/>
          <w:color w:val="2F5597" w:themeColor="accent1" w:themeShade="BF"/>
          <w:sz w:val="32"/>
          <w:szCs w:val="32"/>
          <w:lang w:val="lt-LT"/>
        </w:rPr>
        <w:t>Pasiūlymų eilė ir laimėtojo nustatymas</w:t>
      </w:r>
      <w:bookmarkEnd w:id="119"/>
      <w:bookmarkEnd w:id="120"/>
      <w:bookmarkEnd w:id="121"/>
    </w:p>
    <w:p w14:paraId="6D9C58F7">
      <w:pPr>
        <w:pStyle w:val="40"/>
        <w:numPr>
          <w:ilvl w:val="1"/>
          <w:numId w:val="9"/>
        </w:numPr>
        <w:spacing w:after="0" w:line="20" w:lineRule="atLeast"/>
        <w:ind w:left="0" w:firstLine="567"/>
        <w:jc w:val="both"/>
        <w:rPr>
          <w:rFonts w:cstheme="minorHAnsi"/>
          <w:sz w:val="22"/>
          <w:szCs w:val="22"/>
          <w:lang w:val="lt-LT"/>
        </w:rPr>
      </w:pPr>
      <w:r>
        <w:rPr>
          <w:rFonts w:cstheme="minorHAnsi"/>
          <w:sz w:val="22"/>
          <w:szCs w:val="22"/>
          <w:lang w:val="lt-LT"/>
        </w:rPr>
        <w:t>Išnagrinėjęs, įvertinęs ir palyginęs pateiktus pasiūlymus, perkantysis subjektas nustato pasiūlymų eilę (</w:t>
      </w:r>
      <w:r>
        <w:rPr>
          <w:rFonts w:cstheme="minorHAnsi"/>
          <w:color w:val="000000"/>
          <w:sz w:val="22"/>
          <w:szCs w:val="22"/>
          <w:lang w:val="lt-LT"/>
        </w:rPr>
        <w:t>išskyrus atvejus, kai pasiūlymą pateikti kviečiamas arba pasiūlymą pateikia, arba įvertinus pasiūlymus liko tik vienas tiekėjas)</w:t>
      </w:r>
      <w:r>
        <w:rPr>
          <w:rFonts w:cstheme="minorHAnsi"/>
          <w:sz w:val="22"/>
          <w:szCs w:val="22"/>
          <w:lang w:val="lt-LT"/>
        </w:rPr>
        <w:t>, į kurią įtraukia neatmestus pasiūlymus, ir nustato laimėjusį pasiūlymą bei priima sprendimą dėl sutarties sudarymo.</w:t>
      </w:r>
    </w:p>
    <w:p w14:paraId="08C9C826">
      <w:pPr>
        <w:pStyle w:val="40"/>
        <w:numPr>
          <w:ilvl w:val="1"/>
          <w:numId w:val="9"/>
        </w:numPr>
        <w:tabs>
          <w:tab w:val="left" w:pos="1418"/>
        </w:tabs>
        <w:spacing w:after="0" w:line="20" w:lineRule="atLeast"/>
        <w:ind w:left="0" w:firstLine="567"/>
        <w:jc w:val="both"/>
        <w:rPr>
          <w:rFonts w:cstheme="minorHAnsi"/>
          <w:bCs/>
          <w:iCs/>
          <w:sz w:val="22"/>
          <w:szCs w:val="22"/>
          <w:lang w:val="lt-LT"/>
        </w:rPr>
      </w:pPr>
      <w:r>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pPr>
        <w:pStyle w:val="40"/>
        <w:numPr>
          <w:ilvl w:val="1"/>
          <w:numId w:val="9"/>
        </w:numPr>
        <w:spacing w:after="0" w:line="20" w:lineRule="atLeast"/>
        <w:ind w:left="0" w:firstLine="567"/>
        <w:jc w:val="both"/>
        <w:rPr>
          <w:rFonts w:cstheme="minorHAnsi"/>
          <w:bCs/>
          <w:iCs/>
          <w:sz w:val="22"/>
          <w:szCs w:val="22"/>
          <w:lang w:val="lt-LT"/>
        </w:rPr>
      </w:pPr>
      <w:r>
        <w:rPr>
          <w:rFonts w:eastAsia="Arial" w:cstheme="minorHAnsi"/>
          <w:sz w:val="22"/>
          <w:szCs w:val="22"/>
          <w:lang w:val="lt-LT"/>
        </w:rPr>
        <w:t xml:space="preserve">Prieš nustatydamas laimėjusį pasiūlymą, </w:t>
      </w:r>
      <w:r>
        <w:rPr>
          <w:rFonts w:cstheme="minorHAnsi"/>
          <w:sz w:val="22"/>
          <w:szCs w:val="22"/>
          <w:lang w:val="lt-LT"/>
        </w:rPr>
        <w:t>perkantysis subjektas</w:t>
      </w:r>
      <w:r>
        <w:rPr>
          <w:rFonts w:eastAsia="Arial" w:cstheme="minorHAnsi"/>
          <w:sz w:val="22"/>
          <w:szCs w:val="22"/>
          <w:lang w:val="lt-LT"/>
        </w:rPr>
        <w:t xml:space="preserve"> reikalauja, kad ekonomiškai naudingiausią pasiūlymą pateikęs tiekėjas pateiktų aktualius dokumentus, patvirtinančius Pirkimo sąlygose nurodytų </w:t>
      </w:r>
      <w:r>
        <w:rPr>
          <w:rFonts w:cstheme="minorHAnsi"/>
          <w:sz w:val="22"/>
          <w:szCs w:val="22"/>
          <w:lang w:val="lt-LT"/>
        </w:rPr>
        <w:t>pašalinimo pagrindų nebuvimą, įrodančius atitiktį Pirkimo sąlygose nustatytiems kvalifikacijos reikalavimams (jei taikoma)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Perkantysis subjektas taip pat įvertina, ar ekonomiškai naudingiausią pasiūlymą pateikusio tiekėjo pasiūlymas neturėtų būti atmestas dėl kitų priežasčių.</w:t>
      </w:r>
    </w:p>
    <w:p w14:paraId="4C641B54">
      <w:pPr>
        <w:pStyle w:val="40"/>
        <w:numPr>
          <w:ilvl w:val="1"/>
          <w:numId w:val="9"/>
        </w:numPr>
        <w:spacing w:after="0" w:line="20" w:lineRule="atLeast"/>
        <w:ind w:left="0" w:firstLine="567"/>
        <w:jc w:val="both"/>
        <w:rPr>
          <w:rFonts w:cstheme="minorHAnsi"/>
          <w:bCs/>
          <w:iCs/>
          <w:sz w:val="22"/>
          <w:szCs w:val="22"/>
          <w:lang w:val="lt-LT"/>
        </w:rPr>
      </w:pPr>
      <w:r>
        <w:rPr>
          <w:rFonts w:cstheme="minorHAnsi"/>
          <w:sz w:val="22"/>
          <w:szCs w:val="22"/>
          <w:lang w:val="lt-LT"/>
        </w:rPr>
        <w:t>Jeigu pasiūlymą pateikė tik vienas tiekėjas ir jo pasiūlymas nebuvo atmestas pagal šių pirkimo sąlygų nuostatas, pasiūlymų eilė nenustatoma ir tas pasiūlymas laikomas laimėjusiu.</w:t>
      </w:r>
    </w:p>
    <w:p w14:paraId="04B49802">
      <w:pPr>
        <w:pStyle w:val="2"/>
        <w:numPr>
          <w:ilvl w:val="0"/>
          <w:numId w:val="9"/>
        </w:numPr>
        <w:pBdr>
          <w:bottom w:val="single" w:color="2F5496" w:themeColor="accent1" w:themeShade="BF" w:sz="4" w:space="2"/>
        </w:pBdr>
        <w:tabs>
          <w:tab w:val="left" w:pos="567"/>
        </w:tabs>
        <w:spacing w:line="20" w:lineRule="atLeast"/>
        <w:contextualSpacing/>
        <w:jc w:val="both"/>
        <w:rPr>
          <w:rFonts w:cstheme="majorHAnsi"/>
          <w:b/>
          <w:bCs/>
          <w:i/>
          <w:iCs/>
          <w:color w:val="2F5597" w:themeColor="accent1" w:themeShade="BF"/>
          <w:sz w:val="20"/>
          <w:szCs w:val="20"/>
        </w:rPr>
      </w:pPr>
      <w:bookmarkStart w:id="122" w:name="_Toc130394263"/>
      <w:bookmarkStart w:id="123" w:name="_Hlk91498524"/>
      <w:r>
        <w:rPr>
          <w:rFonts w:cstheme="majorHAnsi"/>
          <w:color w:val="2F5597" w:themeColor="accent1" w:themeShade="BF"/>
          <w:sz w:val="32"/>
          <w:szCs w:val="32"/>
          <w:lang w:val="lt-LT"/>
        </w:rPr>
        <w:t>Informavimas apie pirkimo procedūrų rezultatus</w:t>
      </w:r>
      <w:bookmarkEnd w:id="122"/>
    </w:p>
    <w:bookmarkEnd w:id="123"/>
    <w:p w14:paraId="756E8528">
      <w:pPr>
        <w:pStyle w:val="40"/>
        <w:numPr>
          <w:ilvl w:val="1"/>
          <w:numId w:val="9"/>
        </w:numPr>
        <w:spacing w:after="0" w:line="20" w:lineRule="atLeast"/>
        <w:ind w:left="0" w:firstLine="567"/>
        <w:jc w:val="both"/>
        <w:rPr>
          <w:rFonts w:cstheme="minorHAnsi"/>
          <w:bCs/>
          <w:iCs/>
          <w:sz w:val="22"/>
          <w:szCs w:val="22"/>
          <w:lang w:val="lt-LT"/>
        </w:rPr>
      </w:pPr>
      <w:r>
        <w:rPr>
          <w:rFonts w:cstheme="minorHAnsi"/>
          <w:sz w:val="22"/>
          <w:szCs w:val="22"/>
          <w:lang w:val="lt-LT"/>
        </w:rPr>
        <w:t>Perkantysis subjektas</w:t>
      </w:r>
      <w:r>
        <w:rPr>
          <w:rFonts w:eastAsia="Arial" w:cstheme="minorHAnsi"/>
          <w:sz w:val="22"/>
          <w:szCs w:val="22"/>
          <w:lang w:val="lt-LT"/>
        </w:rPr>
        <w:t xml:space="preserve"> ne vėliau kaip per 3 (tris) darbo dienas nuo pasiūlymų eilės sudarymo ir laimėjusio pasiūlymo nustatymo, CVP IS priemonėmis tiekėjus ir kandidatus informuoja apie pirkimo procedūros rezultatus, vadovaujantis PĮ 68 straipsnio nuostatomis.</w:t>
      </w:r>
    </w:p>
    <w:p w14:paraId="39A5301F">
      <w:pPr>
        <w:pStyle w:val="40"/>
        <w:numPr>
          <w:ilvl w:val="1"/>
          <w:numId w:val="9"/>
        </w:numPr>
        <w:spacing w:after="0" w:line="20" w:lineRule="atLeast"/>
        <w:ind w:left="0" w:firstLine="567"/>
        <w:jc w:val="both"/>
        <w:rPr>
          <w:rFonts w:cstheme="minorHAnsi"/>
          <w:bCs/>
          <w:iCs/>
          <w:sz w:val="22"/>
          <w:szCs w:val="22"/>
          <w:lang w:val="lt-LT"/>
        </w:rPr>
      </w:pPr>
      <w:r>
        <w:rPr>
          <w:rStyle w:val="69"/>
          <w:rFonts w:asciiTheme="minorHAnsi" w:hAnsiTheme="minorHAnsi" w:cstheme="minorHAnsi"/>
          <w:sz w:val="21"/>
          <w:szCs w:val="21"/>
          <w:lang w:val="lt-LT"/>
        </w:rPr>
        <w:t>Suinteresuoti dalyviai nuo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1 (vienai) darbo dienai. Perkantysis subjektas laimėjusį pasiūlymą suinteresuotiems dalyviams gali pateikti teikdama 20.1 punkte nurodytą informaciją.</w:t>
      </w:r>
    </w:p>
    <w:p w14:paraId="26342611">
      <w:pPr>
        <w:spacing w:after="0" w:line="20" w:lineRule="atLeast"/>
        <w:jc w:val="both"/>
        <w:rPr>
          <w:rFonts w:cstheme="minorHAnsi"/>
          <w:bCs/>
          <w:iCs/>
          <w:sz w:val="22"/>
          <w:szCs w:val="22"/>
          <w:lang w:val="lt-LT"/>
        </w:rPr>
      </w:pPr>
    </w:p>
    <w:p w14:paraId="03F3E26D">
      <w:pPr>
        <w:pStyle w:val="2"/>
        <w:numPr>
          <w:ilvl w:val="0"/>
          <w:numId w:val="10"/>
        </w:numPr>
        <w:pBdr>
          <w:bottom w:val="single" w:color="2F5496" w:themeColor="accent1" w:themeShade="BF" w:sz="4" w:space="2"/>
        </w:pBdr>
        <w:tabs>
          <w:tab w:val="left" w:pos="567"/>
        </w:tabs>
        <w:spacing w:line="20" w:lineRule="atLeast"/>
        <w:contextualSpacing/>
        <w:rPr>
          <w:rFonts w:cstheme="majorHAnsi"/>
          <w:color w:val="2F5597" w:themeColor="accent1" w:themeShade="BF"/>
          <w:sz w:val="32"/>
          <w:szCs w:val="32"/>
          <w:lang w:val="lt-LT"/>
        </w:rPr>
      </w:pPr>
      <w:bookmarkStart w:id="124" w:name="_Ref39426005"/>
      <w:bookmarkStart w:id="125" w:name="_Toc130394264"/>
      <w:bookmarkStart w:id="126" w:name="_Toc48053182"/>
      <w:bookmarkStart w:id="127" w:name="_Ref39425999"/>
      <w:r>
        <w:rPr>
          <w:rFonts w:cstheme="majorHAnsi"/>
          <w:color w:val="2F5597" w:themeColor="accent1" w:themeShade="BF"/>
          <w:sz w:val="32"/>
          <w:szCs w:val="32"/>
          <w:lang w:val="lt-LT"/>
        </w:rPr>
        <w:t>Sutarties sudarymas</w:t>
      </w:r>
      <w:bookmarkEnd w:id="124"/>
      <w:bookmarkEnd w:id="125"/>
      <w:bookmarkEnd w:id="126"/>
      <w:bookmarkEnd w:id="127"/>
    </w:p>
    <w:p w14:paraId="4B164DAB">
      <w:pPr>
        <w:pStyle w:val="40"/>
        <w:numPr>
          <w:ilvl w:val="1"/>
          <w:numId w:val="10"/>
        </w:numPr>
        <w:shd w:val="clear" w:color="auto" w:fill="FFFFFF"/>
        <w:tabs>
          <w:tab w:val="left" w:pos="0"/>
        </w:tabs>
        <w:spacing w:after="0" w:line="240" w:lineRule="auto"/>
        <w:ind w:left="0" w:firstLine="567"/>
        <w:jc w:val="both"/>
        <w:rPr>
          <w:rFonts w:eastAsia="Times New Roman" w:cstheme="minorHAnsi"/>
          <w:color w:val="000000"/>
          <w:sz w:val="22"/>
          <w:szCs w:val="22"/>
          <w:lang w:val="lt-LT"/>
        </w:rPr>
      </w:pPr>
      <w:r>
        <w:rPr>
          <w:rFonts w:cstheme="minorHAnsi"/>
          <w:sz w:val="22"/>
          <w:szCs w:val="22"/>
          <w:lang w:val="lt-LT"/>
        </w:rPr>
        <w:t>Sutartis sudaroma su tiekėju, kurio pasiūlymas, vadovaujantis Pirkimo sąlygų nustatyta tvarka pripažintas laimėjusiu, o jei pirkimas skaidomas į dalis – su tiekėjais, kurių pasiūlymai pripažinti laimėjusiais (perkantysis subjektas gali nuspręsti sudaryti vieną sutartį dėl pirkimo dalių, dėl kurių laimėtoju nustatytas tas pats tiekėjas).</w:t>
      </w:r>
    </w:p>
    <w:p w14:paraId="79CE8DB1">
      <w:pPr>
        <w:pStyle w:val="40"/>
        <w:numPr>
          <w:ilvl w:val="1"/>
          <w:numId w:val="10"/>
        </w:numPr>
        <w:shd w:val="clear" w:color="auto" w:fill="FFFFFF"/>
        <w:tabs>
          <w:tab w:val="left" w:pos="0"/>
        </w:tabs>
        <w:spacing w:after="0" w:line="240" w:lineRule="auto"/>
        <w:ind w:left="0" w:firstLine="567"/>
        <w:jc w:val="both"/>
        <w:rPr>
          <w:rFonts w:eastAsia="Times New Roman" w:cstheme="minorHAnsi"/>
          <w:color w:val="000000"/>
          <w:sz w:val="22"/>
          <w:szCs w:val="22"/>
          <w:lang w:val="lt-LT"/>
        </w:rPr>
      </w:pPr>
      <w:r>
        <w:rPr>
          <w:rFonts w:cstheme="minorHAnsi"/>
          <w:sz w:val="22"/>
          <w:szCs w:val="22"/>
          <w:lang w:val="lt-LT"/>
        </w:rPr>
        <w:t>Sutartis sudaroma nedelsiant, bet ne anksčiau negu pasibaigė Pirkimo sąlygų priede „Terminai“</w:t>
      </w:r>
      <w:r>
        <w:rPr>
          <w:rFonts w:cstheme="minorHAnsi"/>
          <w:color w:val="0070C0"/>
          <w:sz w:val="22"/>
          <w:szCs w:val="22"/>
          <w:lang w:val="lt-LT"/>
        </w:rPr>
        <w:t xml:space="preserve"> </w:t>
      </w:r>
      <w:r>
        <w:rPr>
          <w:rFonts w:cstheme="minorHAnsi"/>
          <w:sz w:val="22"/>
          <w:szCs w:val="22"/>
          <w:lang w:val="lt-LT"/>
        </w:rPr>
        <w:t xml:space="preserve">nustatytas atidėjimo terminas, išskyrus atvejus, kai vadovaujantis PĮ nuostatomis jis gali būti netaikomas. Perkantysis subjektas negali sudaryti sutarties anksčiau kaip po 10 (dešimt) dienų (supaprastintų pirkimų atveju – anksčiau negu po 5 (penkių) darbo dienų) nuo rašytinio pranešimo apie jo priimtą sprendimą išsiuntimo pretenziją pateikusiam dalyviui, suinteresuotiems kandidatams ir suinteresuotiems dalyviams dienos, o jeigu šis pranešimas nebuvo siunčiamas elektroninėmis priemonėmis, – ne anksčiau kaip po 15 (penkiolikos) dienų.  </w:t>
      </w:r>
      <w:r>
        <w:rPr>
          <w:rFonts w:eastAsia="Times New Roman" w:cstheme="minorHAnsi"/>
          <w:color w:val="000000" w:themeColor="text1"/>
          <w:sz w:val="22"/>
          <w:szCs w:val="22"/>
          <w:lang w:val="lt-LT"/>
          <w14:textFill>
            <w14:solidFill>
              <w14:schemeClr w14:val="tx1"/>
            </w14:solidFill>
          </w14:textFill>
        </w:rPr>
        <w:t xml:space="preserve">Perkantysis subjektas, gavęs tiekėjo prašymo ar ieškinio teismui kopiją, negali sudaryti sutarties, kol nesibaigė </w:t>
      </w:r>
      <w:r>
        <w:rPr>
          <w:rFonts w:cstheme="minorHAnsi"/>
          <w:sz w:val="22"/>
          <w:szCs w:val="22"/>
          <w:lang w:val="lt-LT"/>
        </w:rPr>
        <w:t>Pirkimo sąlygų priede „Terminai“ nustatytas atidėjimo terminas</w:t>
      </w:r>
      <w:r>
        <w:rPr>
          <w:rFonts w:eastAsia="Times New Roman" w:cstheme="minorHAnsi"/>
          <w:color w:val="000000" w:themeColor="text1"/>
          <w:sz w:val="22"/>
          <w:szCs w:val="22"/>
          <w:lang w:val="lt-LT"/>
          <w14:textFill>
            <w14:solidFill>
              <w14:schemeClr w14:val="tx1"/>
            </w14:solidFill>
          </w14:textFill>
        </w:rPr>
        <w:t xml:space="preserve"> ar PĮ 109 straipsnio 2 dalyje, 111 straipsnio 2 dalies 3 punkte ir 111 straipsnio 3 dalies 3 punkte nurodyti terminai ir kol perkantysis subjektas negavo teismo pranešimo apie:</w:t>
      </w:r>
    </w:p>
    <w:p w14:paraId="041EB95B">
      <w:pPr>
        <w:pStyle w:val="40"/>
        <w:numPr>
          <w:ilvl w:val="2"/>
          <w:numId w:val="10"/>
        </w:numPr>
        <w:shd w:val="clear" w:color="auto" w:fill="FFFFFF"/>
        <w:spacing w:after="0" w:line="240" w:lineRule="auto"/>
        <w:ind w:left="0" w:firstLine="567"/>
        <w:jc w:val="both"/>
        <w:rPr>
          <w:rFonts w:eastAsia="Times New Roman" w:cstheme="minorHAnsi"/>
          <w:color w:val="000000"/>
          <w:sz w:val="22"/>
          <w:szCs w:val="22"/>
          <w:lang w:val="lt-LT"/>
        </w:rPr>
      </w:pPr>
      <w:r>
        <w:rPr>
          <w:rFonts w:eastAsia="Times New Roman" w:cstheme="minorHAnsi"/>
          <w:color w:val="000000"/>
          <w:sz w:val="22"/>
          <w:szCs w:val="22"/>
          <w:lang w:val="lt-LT"/>
        </w:rPr>
        <w:t>motyvuotą teismo nutartį, kuria atsisakoma priimti ieškinį;</w:t>
      </w:r>
    </w:p>
    <w:p w14:paraId="29B97834">
      <w:pPr>
        <w:pStyle w:val="40"/>
        <w:numPr>
          <w:ilvl w:val="2"/>
          <w:numId w:val="10"/>
        </w:numPr>
        <w:shd w:val="clear" w:color="auto" w:fill="FFFFFF"/>
        <w:spacing w:after="0" w:line="240" w:lineRule="auto"/>
        <w:ind w:left="0" w:firstLine="567"/>
        <w:jc w:val="both"/>
        <w:rPr>
          <w:rFonts w:eastAsia="Times New Roman" w:cstheme="minorHAnsi"/>
          <w:color w:val="000000"/>
          <w:sz w:val="22"/>
          <w:szCs w:val="22"/>
          <w:lang w:val="lt-LT"/>
        </w:rPr>
      </w:pPr>
      <w:r>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pPr>
        <w:pStyle w:val="40"/>
        <w:numPr>
          <w:ilvl w:val="2"/>
          <w:numId w:val="10"/>
        </w:numPr>
        <w:shd w:val="clear" w:color="auto" w:fill="FFFFFF"/>
        <w:spacing w:after="0" w:line="240" w:lineRule="auto"/>
        <w:ind w:left="0" w:firstLine="567"/>
        <w:jc w:val="both"/>
        <w:rPr>
          <w:rFonts w:eastAsia="Times New Roman" w:cstheme="minorHAnsi"/>
          <w:color w:val="000000"/>
          <w:sz w:val="22"/>
          <w:szCs w:val="22"/>
          <w:lang w:val="lt-LT"/>
        </w:rPr>
      </w:pPr>
      <w:r>
        <w:rPr>
          <w:rFonts w:eastAsia="Times New Roman" w:cstheme="minorHAnsi"/>
          <w:color w:val="000000"/>
          <w:sz w:val="22"/>
          <w:szCs w:val="22"/>
          <w:lang w:val="lt-LT"/>
        </w:rPr>
        <w:t>teismo rezoliuciją priimti ieškinį netaikant laikinųjų apsaugos priemonių.</w:t>
      </w:r>
    </w:p>
    <w:p w14:paraId="39C788A6">
      <w:pPr>
        <w:pStyle w:val="40"/>
        <w:numPr>
          <w:ilvl w:val="2"/>
          <w:numId w:val="10"/>
        </w:numPr>
        <w:spacing w:after="0" w:line="240" w:lineRule="auto"/>
        <w:ind w:left="0" w:firstLine="567"/>
        <w:jc w:val="both"/>
        <w:rPr>
          <w:rFonts w:cstheme="minorHAnsi"/>
          <w:bCs/>
          <w:iCs/>
          <w:sz w:val="22"/>
          <w:szCs w:val="22"/>
          <w:lang w:val="lt-LT"/>
        </w:rPr>
      </w:pPr>
      <w:r>
        <w:rPr>
          <w:rFonts w:cstheme="minorHAnsi"/>
          <w:sz w:val="22"/>
          <w:szCs w:val="22"/>
          <w:lang w:val="lt-LT"/>
        </w:rPr>
        <w:t>Tiekėjas, kurio pasiūlymas nustatytas laimėjusiu, sudaryti sutartį kviečiamas raštu ir jam nurodomas laikas, iki kada jis turi sudaryti sutartį.</w:t>
      </w:r>
    </w:p>
    <w:p w14:paraId="36D228F7">
      <w:pPr>
        <w:pStyle w:val="40"/>
        <w:numPr>
          <w:ilvl w:val="1"/>
          <w:numId w:val="10"/>
        </w:numPr>
        <w:spacing w:after="0" w:line="240" w:lineRule="auto"/>
        <w:ind w:left="0" w:firstLine="567"/>
        <w:jc w:val="both"/>
        <w:rPr>
          <w:rFonts w:cstheme="minorHAnsi"/>
          <w:bCs/>
          <w:iCs/>
          <w:sz w:val="22"/>
          <w:szCs w:val="22"/>
          <w:lang w:val="lt-LT"/>
        </w:rPr>
      </w:pPr>
      <w:r>
        <w:rPr>
          <w:rFonts w:cstheme="minorHAnsi"/>
          <w:sz w:val="22"/>
          <w:szCs w:val="22"/>
          <w:lang w:val="lt-LT"/>
        </w:rPr>
        <w:t>Laikoma, kad tiekėjas atsisakė sudaryti sutartį, kai yra bent vienas iš šių atvejų:</w:t>
      </w:r>
    </w:p>
    <w:p w14:paraId="377A4B58">
      <w:pPr>
        <w:pStyle w:val="40"/>
        <w:numPr>
          <w:ilvl w:val="2"/>
          <w:numId w:val="10"/>
        </w:numPr>
        <w:spacing w:after="0" w:line="240" w:lineRule="auto"/>
        <w:ind w:left="0" w:firstLine="567"/>
        <w:jc w:val="both"/>
        <w:rPr>
          <w:rFonts w:cstheme="minorHAnsi"/>
          <w:bCs/>
          <w:iCs/>
          <w:sz w:val="22"/>
          <w:szCs w:val="22"/>
          <w:lang w:val="lt-LT"/>
        </w:rPr>
      </w:pPr>
      <w:r>
        <w:rPr>
          <w:rFonts w:cstheme="minorHAnsi"/>
          <w:bCs/>
          <w:iCs/>
          <w:sz w:val="22"/>
          <w:szCs w:val="22"/>
          <w:lang w:val="lt-LT"/>
        </w:rPr>
        <w:t>tiekėjas raštu atsisako ją sudaryti;</w:t>
      </w:r>
    </w:p>
    <w:p w14:paraId="4C150EDD">
      <w:pPr>
        <w:pStyle w:val="40"/>
        <w:numPr>
          <w:ilvl w:val="2"/>
          <w:numId w:val="10"/>
        </w:numPr>
        <w:spacing w:after="0" w:line="240" w:lineRule="auto"/>
        <w:ind w:left="0" w:firstLine="567"/>
        <w:jc w:val="both"/>
        <w:rPr>
          <w:rFonts w:cstheme="minorHAnsi"/>
          <w:bCs/>
          <w:iCs/>
          <w:sz w:val="22"/>
          <w:szCs w:val="22"/>
          <w:lang w:val="lt-LT"/>
        </w:rPr>
      </w:pPr>
      <w:r>
        <w:rPr>
          <w:rFonts w:cstheme="minorHAnsi"/>
          <w:bCs/>
          <w:iCs/>
          <w:sz w:val="22"/>
          <w:szCs w:val="22"/>
          <w:lang w:val="lt-LT"/>
        </w:rPr>
        <w:t>iki nustatyto termino nepateikia sutarties įvykdymo užtikrinimo dokumento;</w:t>
      </w:r>
    </w:p>
    <w:p w14:paraId="1F9450C7">
      <w:pPr>
        <w:pStyle w:val="40"/>
        <w:numPr>
          <w:ilvl w:val="2"/>
          <w:numId w:val="10"/>
        </w:numPr>
        <w:spacing w:after="120" w:line="20" w:lineRule="atLeast"/>
        <w:ind w:left="0" w:firstLine="567"/>
        <w:jc w:val="both"/>
        <w:rPr>
          <w:rFonts w:cstheme="minorHAnsi"/>
          <w:bCs/>
          <w:iCs/>
          <w:sz w:val="22"/>
          <w:szCs w:val="22"/>
          <w:lang w:val="lt-LT"/>
        </w:rPr>
      </w:pPr>
      <w:r>
        <w:rPr>
          <w:rFonts w:cstheme="minorHAnsi"/>
          <w:bCs/>
          <w:iCs/>
          <w:sz w:val="22"/>
          <w:szCs w:val="22"/>
          <w:lang w:val="lt-LT"/>
        </w:rPr>
        <w:t>iki perkančiojo subjekto nurodyto laiko nepasirašo sutarties;</w:t>
      </w:r>
    </w:p>
    <w:p w14:paraId="17EBA07C">
      <w:pPr>
        <w:pStyle w:val="40"/>
        <w:numPr>
          <w:ilvl w:val="2"/>
          <w:numId w:val="10"/>
        </w:numPr>
        <w:spacing w:after="120" w:line="20" w:lineRule="atLeast"/>
        <w:ind w:left="0" w:firstLine="567"/>
        <w:jc w:val="both"/>
        <w:rPr>
          <w:rFonts w:cstheme="minorHAnsi"/>
          <w:bCs/>
          <w:iCs/>
          <w:sz w:val="22"/>
          <w:szCs w:val="22"/>
          <w:lang w:val="lt-LT"/>
        </w:rPr>
      </w:pPr>
      <w:r>
        <w:rPr>
          <w:rFonts w:cstheme="minorHAnsi"/>
          <w:bCs/>
          <w:iCs/>
          <w:sz w:val="22"/>
          <w:szCs w:val="22"/>
          <w:lang w:val="lt-LT"/>
        </w:rPr>
        <w:t>atsisako sudaryti sutartį VPĮ ir Pirkimo sąlygose nustatytomis sąlygomis;</w:t>
      </w:r>
    </w:p>
    <w:p w14:paraId="457885BF">
      <w:pPr>
        <w:pStyle w:val="40"/>
        <w:numPr>
          <w:ilvl w:val="2"/>
          <w:numId w:val="10"/>
        </w:numPr>
        <w:spacing w:after="120" w:line="20" w:lineRule="atLeast"/>
        <w:ind w:left="0" w:firstLine="567"/>
        <w:jc w:val="both"/>
        <w:rPr>
          <w:rFonts w:cstheme="minorHAnsi"/>
          <w:bCs/>
          <w:iCs/>
          <w:sz w:val="22"/>
          <w:szCs w:val="22"/>
          <w:lang w:val="lt-LT"/>
        </w:rPr>
      </w:pPr>
      <w:r>
        <w:rPr>
          <w:rFonts w:cstheme="minorHAnsi"/>
          <w:bCs/>
          <w:iCs/>
          <w:sz w:val="22"/>
          <w:szCs w:val="22"/>
          <w:lang w:val="lt-LT"/>
        </w:rPr>
        <w:t>tiekėjų grupė, kurios pasiūlymas nustatytas laimėjęs, neįsteigia juridinio asmens, jeigu toks reikalavimas nustatytas specialiosiose pirkimo sąlygose.</w:t>
      </w:r>
    </w:p>
    <w:p w14:paraId="3BAFBBEA">
      <w:pPr>
        <w:pStyle w:val="40"/>
        <w:numPr>
          <w:ilvl w:val="1"/>
          <w:numId w:val="11"/>
        </w:numPr>
        <w:spacing w:after="120" w:line="20" w:lineRule="atLeast"/>
        <w:ind w:left="0" w:firstLine="567"/>
        <w:jc w:val="both"/>
        <w:rPr>
          <w:rFonts w:cstheme="minorHAnsi"/>
          <w:bCs/>
          <w:iCs/>
          <w:sz w:val="22"/>
          <w:szCs w:val="22"/>
          <w:lang w:val="lt-LT"/>
        </w:rPr>
      </w:pPr>
      <w:r>
        <w:rPr>
          <w:rFonts w:cstheme="minorHAnsi"/>
          <w:sz w:val="22"/>
          <w:szCs w:val="22"/>
          <w:lang w:val="lt-LT"/>
        </w:rPr>
        <w:t xml:space="preserve">Jeigu laimėjęs tiekėjas atsisako sudaryti sutartį, arba jeigu iki perkančiojo subjekto nurodyto termino nepateikia Pirkimo sąlygose nustatyto sutarties įvykdymo užtikrinimą patvirtinančio dokumento arba neįvykdo kitų sutartyje nustatytų jos įsigaliojimo sąlygų, numatytų Pirkimo sąlygų 11 (vienuoliktame) priede „Sutarties projektas“, 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w:t>
      </w:r>
      <w:r>
        <w:rPr>
          <w:rFonts w:eastAsia="Calibri" w:cstheme="minorHAnsi"/>
          <w:sz w:val="22"/>
          <w:szCs w:val="22"/>
          <w:lang w:val="lt-LT"/>
        </w:rPr>
        <w:t>jei, jų nebuvo paprašyta ir nebuvo įvertinta ankstesniuose pirkimo procedūros etapuose ir (arba) vadovaujantis pirkimo sąlygomis šių dokumentų nereikalaujama</w:t>
      </w:r>
      <w:r>
        <w:rPr>
          <w:rFonts w:cstheme="minorHAnsi"/>
          <w:sz w:val="22"/>
          <w:szCs w:val="22"/>
          <w:lang w:val="lt-LT"/>
        </w:rPr>
        <w:t xml:space="preserve"> ir įvertina, ar jo pasiūlymas neturėtų būti atmestas dėl kitų priežasčių.</w:t>
      </w:r>
    </w:p>
    <w:p w14:paraId="5FC8DD71">
      <w:pPr>
        <w:pStyle w:val="40"/>
        <w:numPr>
          <w:ilvl w:val="1"/>
          <w:numId w:val="12"/>
        </w:numPr>
        <w:spacing w:after="120" w:line="20" w:lineRule="atLeast"/>
        <w:ind w:left="0" w:firstLine="567"/>
        <w:jc w:val="both"/>
        <w:rPr>
          <w:rFonts w:cstheme="minorHAnsi"/>
          <w:sz w:val="22"/>
          <w:szCs w:val="22"/>
          <w:lang w:val="lt-LT"/>
        </w:rPr>
      </w:pPr>
      <w:r>
        <w:rPr>
          <w:rFonts w:cstheme="minorHAnsi"/>
          <w:bCs/>
          <w:iCs/>
          <w:sz w:val="22"/>
          <w:szCs w:val="22"/>
          <w:lang w:val="lt-LT"/>
        </w:rPr>
        <w:t xml:space="preserve">Sudarant sutartį, joje negali būti keičiama laimėjusio tiekėjo pasiūlymo kaina ir nekeičiamos kitos sąlygos.  </w:t>
      </w:r>
      <w:r>
        <w:rPr>
          <w:rFonts w:cstheme="minorHAnsi"/>
          <w:sz w:val="22"/>
          <w:szCs w:val="22"/>
          <w:lang w:val="lt-LT"/>
        </w:rPr>
        <w:t>Perkantysis subjektas nesudaro sutarties su ekonomiškai naudingiausią pasiūlymą pateikusiu tiekėju, jeigu paaiškėja, kad jo pasiūlymas neatitinka VPĮ 17 straipsnio 2 dalies 2 punkte nurodytų aplinkos apsaugos, socialinės ir darbo teisės įpareigojimų. Tokiu atveju pasiūlymas atmetamas.</w:t>
      </w:r>
    </w:p>
    <w:p w14:paraId="0196CD71">
      <w:pPr>
        <w:pStyle w:val="40"/>
        <w:numPr>
          <w:ilvl w:val="1"/>
          <w:numId w:val="13"/>
        </w:numPr>
        <w:spacing w:after="120" w:line="20" w:lineRule="atLeast"/>
        <w:ind w:left="0" w:firstLine="567"/>
        <w:jc w:val="both"/>
        <w:rPr>
          <w:rFonts w:cstheme="minorHAnsi"/>
          <w:bCs/>
          <w:iCs/>
          <w:sz w:val="22"/>
          <w:szCs w:val="22"/>
          <w:lang w:val="lt-LT"/>
        </w:rPr>
      </w:pPr>
      <w:r>
        <w:rPr>
          <w:rFonts w:cstheme="minorHAnsi"/>
          <w:sz w:val="22"/>
          <w:szCs w:val="22"/>
          <w:lang w:val="lt-LT"/>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(penkiolika) dienų nuo sutarties sudarymo ar jų pakeitimo dienos, bet ne vėliau kaip iki pirmojo mokėjimo pagal jį pradžios, skelbia CVP IS. </w:t>
      </w:r>
      <w:r>
        <w:rPr>
          <w:rFonts w:cstheme="minorHAnsi"/>
          <w:color w:val="000000"/>
          <w:sz w:val="22"/>
          <w:szCs w:val="22"/>
          <w:lang w:val="lt-LT"/>
        </w:rPr>
        <w:t>Informaciją apie žodžiu sudarytas sutartis perkantysis subjektas viešina CVP IS</w:t>
      </w:r>
      <w:r>
        <w:rPr>
          <w:rFonts w:cstheme="minorHAnsi"/>
          <w:b/>
          <w:bCs/>
          <w:color w:val="000000"/>
          <w:sz w:val="22"/>
          <w:szCs w:val="22"/>
          <w:lang w:val="lt-LT"/>
        </w:rPr>
        <w:t> </w:t>
      </w:r>
      <w:r>
        <w:rPr>
          <w:rFonts w:cstheme="minorHAnsi"/>
          <w:color w:val="000000"/>
          <w:sz w:val="22"/>
          <w:szCs w:val="22"/>
          <w:lang w:val="lt-LT"/>
        </w:rPr>
        <w:t>ne vėliau kaip per 15 (penkiolika) kalendorinių dienų nuo to ketvirčio, per kurį buvo sudarytos sutartys, pabaigos.</w:t>
      </w:r>
    </w:p>
    <w:p w14:paraId="654056F0">
      <w:pPr>
        <w:pStyle w:val="2"/>
        <w:numPr>
          <w:ilvl w:val="0"/>
          <w:numId w:val="10"/>
        </w:numPr>
        <w:pBdr>
          <w:bottom w:val="single" w:color="2F5496" w:themeColor="accent1" w:themeShade="BF" w:sz="4" w:space="2"/>
        </w:pBdr>
        <w:rPr>
          <w:rFonts w:cstheme="majorHAnsi"/>
          <w:b/>
          <w:bCs/>
          <w:color w:val="2F5597" w:themeColor="accent1" w:themeShade="BF"/>
          <w:sz w:val="32"/>
          <w:szCs w:val="32"/>
          <w:lang w:val="lt-LT"/>
        </w:rPr>
      </w:pPr>
      <w:bookmarkStart w:id="128" w:name="_Toc130394265"/>
      <w:bookmarkStart w:id="129" w:name="_Hlk91498650"/>
      <w:r>
        <w:rPr>
          <w:rFonts w:cstheme="majorHAnsi"/>
          <w:color w:val="2F5597" w:themeColor="accent1" w:themeShade="BF"/>
          <w:sz w:val="32"/>
          <w:szCs w:val="32"/>
          <w:lang w:val="lt-LT"/>
        </w:rPr>
        <w:t>Teisė ginčyti perkančiojo subjekto veiksmus ar priimtus sprendimus</w:t>
      </w:r>
      <w:bookmarkEnd w:id="128"/>
      <w:r>
        <w:rPr>
          <w:rFonts w:cstheme="majorHAnsi"/>
          <w:color w:val="2F5597" w:themeColor="accent1" w:themeShade="BF"/>
          <w:sz w:val="32"/>
          <w:szCs w:val="32"/>
          <w:lang w:val="lt-LT"/>
        </w:rPr>
        <w:tab/>
      </w:r>
      <w:bookmarkEnd w:id="129"/>
    </w:p>
    <w:p w14:paraId="4D642AA6">
      <w:pPr>
        <w:pStyle w:val="40"/>
        <w:numPr>
          <w:ilvl w:val="1"/>
          <w:numId w:val="14"/>
        </w:numPr>
        <w:spacing w:after="120" w:line="20" w:lineRule="atLeast"/>
        <w:ind w:left="0" w:firstLine="567"/>
        <w:jc w:val="both"/>
        <w:rPr>
          <w:rFonts w:eastAsia="Arial" w:cstheme="minorHAnsi"/>
          <w:color w:val="002060"/>
          <w:sz w:val="22"/>
          <w:szCs w:val="22"/>
          <w:lang w:val="lt-LT"/>
        </w:rPr>
      </w:pPr>
      <w:r>
        <w:rPr>
          <w:rFonts w:eastAsia="Arial" w:cstheme="minorHAnsi"/>
          <w:sz w:val="22"/>
          <w:szCs w:val="22"/>
          <w:lang w:val="lt-LT"/>
        </w:rPr>
        <w:t xml:space="preserve">Tiekėjas, kuris mano, kad </w:t>
      </w:r>
      <w:r>
        <w:rPr>
          <w:rFonts w:cstheme="minorHAnsi"/>
          <w:sz w:val="22"/>
          <w:szCs w:val="22"/>
          <w:lang w:val="lt-LT"/>
        </w:rPr>
        <w:t xml:space="preserve"> perkantysis subjektas</w:t>
      </w:r>
      <w:r>
        <w:rPr>
          <w:rFonts w:eastAsia="Arial" w:cstheme="minorHAnsi"/>
          <w:sz w:val="22"/>
          <w:szCs w:val="22"/>
          <w:lang w:val="lt-LT"/>
        </w:rPr>
        <w:t xml:space="preserve"> nesilaikė PĮ reikalavimų ir tuo pažeidė ar pažeis jo teisėtus interesus, PĮ VII skyriuje nustatyta tvarka gali kreiptis į apygardos teismą, kaip pirmosios instancijos teismą.</w:t>
      </w:r>
    </w:p>
    <w:p w14:paraId="20788703">
      <w:pPr>
        <w:pStyle w:val="40"/>
        <w:numPr>
          <w:ilvl w:val="1"/>
          <w:numId w:val="14"/>
        </w:numPr>
        <w:spacing w:after="120" w:line="20" w:lineRule="atLeast"/>
        <w:ind w:left="0" w:firstLine="567"/>
        <w:jc w:val="both"/>
        <w:rPr>
          <w:rFonts w:eastAsia="Arial" w:cstheme="minorHAnsi"/>
          <w:color w:val="002060"/>
          <w:sz w:val="22"/>
          <w:szCs w:val="22"/>
          <w:lang w:val="lt-LT"/>
        </w:rPr>
      </w:pPr>
      <w:r>
        <w:rPr>
          <w:rFonts w:eastAsia="Arial" w:cstheme="minorHAnsi"/>
          <w:sz w:val="22"/>
          <w:szCs w:val="22"/>
          <w:lang w:val="lt-LT"/>
        </w:rPr>
        <w:t xml:space="preserve">Tiekėjas, norėdamas iki pirkimo sutarties sudarymo teisme ginčyti </w:t>
      </w:r>
      <w:r>
        <w:rPr>
          <w:rFonts w:cstheme="minorHAnsi"/>
          <w:sz w:val="22"/>
          <w:szCs w:val="22"/>
          <w:lang w:val="lt-LT"/>
        </w:rPr>
        <w:t>perkančiojo subjekto</w:t>
      </w:r>
      <w:r>
        <w:rPr>
          <w:rFonts w:eastAsia="Arial" w:cstheme="minorHAnsi"/>
          <w:sz w:val="22"/>
          <w:szCs w:val="22"/>
          <w:lang w:val="lt-LT"/>
        </w:rPr>
        <w:t xml:space="preserve"> sprendimus ar veiksmus, pirmiausia elektroninėmis priemonėmis turi pateikti pretenziją perkančiajam subjektui. </w:t>
      </w:r>
    </w:p>
    <w:p w14:paraId="6F38408B">
      <w:pPr>
        <w:pStyle w:val="40"/>
        <w:numPr>
          <w:ilvl w:val="1"/>
          <w:numId w:val="14"/>
        </w:numPr>
        <w:spacing w:after="120" w:line="20" w:lineRule="atLeast"/>
        <w:ind w:left="0" w:firstLine="567"/>
        <w:jc w:val="both"/>
        <w:rPr>
          <w:rFonts w:eastAsia="Arial" w:cstheme="minorHAnsi"/>
          <w:color w:val="002060"/>
          <w:sz w:val="22"/>
          <w:szCs w:val="22"/>
          <w:lang w:val="lt-LT"/>
        </w:rPr>
      </w:pPr>
      <w:r>
        <w:rPr>
          <w:rFonts w:eastAsia="Arial" w:cstheme="minorHAnsi"/>
          <w:sz w:val="22"/>
          <w:szCs w:val="22"/>
          <w:lang w:val="lt-LT"/>
        </w:rPr>
        <w:t>Pretenzijos pateikimo perkančiajam subjektui, prašymo pateikimo ar ieškinio pareiškimo teismui terminai nustatyti PĮ 108 straipsnyje.</w:t>
      </w:r>
    </w:p>
    <w:p w14:paraId="1646DA1A">
      <w:pPr>
        <w:pStyle w:val="40"/>
        <w:spacing w:line="240" w:lineRule="auto"/>
        <w:ind w:left="567"/>
        <w:jc w:val="center"/>
        <w:rPr>
          <w:rFonts w:cstheme="minorHAnsi"/>
          <w:sz w:val="22"/>
          <w:szCs w:val="22"/>
          <w:lang w:val="lt-LT"/>
        </w:rPr>
      </w:pPr>
      <w:r>
        <w:rPr>
          <w:rFonts w:cstheme="minorHAnsi"/>
          <w:sz w:val="22"/>
          <w:szCs w:val="22"/>
          <w:lang w:val="lt-LT"/>
        </w:rPr>
        <w:t>_____________</w:t>
      </w:r>
    </w:p>
    <w:sectPr>
      <w:headerReference r:id="rId6" w:type="first"/>
      <w:headerReference r:id="rId5" w:type="default"/>
      <w:footerReference r:id="rId7" w:type="default"/>
      <w:pgSz w:w="12240" w:h="15840"/>
      <w:pgMar w:top="1134" w:right="567" w:bottom="1134" w:left="1701" w:header="720" w:footer="720" w:gutter="0"/>
      <w:pgNumType w:start="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游明朝">
    <w:altName w:val="SimSun"/>
    <w:panose1 w:val="00000000000000000000"/>
    <w:charset w:val="86"/>
    <w:family w:val="auto"/>
    <w:pitch w:val="default"/>
    <w:sig w:usb0="00000000" w:usb1="00000000" w:usb2="00000000" w:usb3="00000000" w:csb0="00000000" w:csb1="00000000"/>
  </w:font>
  <w:font w:name="游明朝">
    <w:altName w:val="SimSun"/>
    <w:panose1 w:val="00000000000000000000"/>
    <w:charset w:val="86"/>
    <w:family w:val="auto"/>
    <w:pitch w:val="default"/>
    <w:sig w:usb0="00000000" w:usb1="00000000" w:usb2="00000000" w:usb3="00000000" w:csb0="00000000" w:csb1="00000000"/>
  </w:font>
  <w:font w:name="Calibri Light">
    <w:panose1 w:val="020F0302020204030204"/>
    <w:charset w:val="BA"/>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BA"/>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5883743"/>
      <w:docPartObj>
        <w:docPartGallery w:val="autotext"/>
      </w:docPartObj>
    </w:sdtPr>
    <w:sdtContent>
      <w:p w14:paraId="2C4242E3">
        <w:pPr>
          <w:pStyle w:val="20"/>
          <w:jc w:val="right"/>
        </w:pPr>
        <w:r>
          <w:fldChar w:fldCharType="begin"/>
        </w:r>
        <w:r>
          <w:instrText xml:space="preserve"> PAGE   \* MERGEFORMAT </w:instrText>
        </w:r>
        <w:r>
          <w:fldChar w:fldCharType="separate"/>
        </w:r>
        <w:r>
          <w:t>2</w:t>
        </w:r>
        <w:r>
          <w:fldChar w:fldCharType="end"/>
        </w:r>
      </w:p>
    </w:sdtContent>
  </w:sdt>
  <w:p w14:paraId="7C9CCC2C">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6" w:lineRule="auto"/>
      </w:pPr>
      <w:r>
        <w:separator/>
      </w:r>
    </w:p>
  </w:footnote>
  <w:footnote w:type="continuationSeparator" w:id="5">
    <w:p>
      <w:pPr>
        <w:spacing w:before="0" w:after="0" w:line="276" w:lineRule="auto"/>
      </w:pPr>
      <w:r>
        <w:continuationSeparator/>
      </w:r>
    </w:p>
  </w:footnote>
  <w:footnote w:id="0">
    <w:p w14:paraId="007E516C">
      <w:pPr>
        <w:pStyle w:val="22"/>
        <w:spacing w:after="0"/>
        <w:rPr>
          <w:lang w:val="lt-LT"/>
        </w:rPr>
      </w:pPr>
      <w:r>
        <w:rPr>
          <w:rStyle w:val="21"/>
          <w:lang w:val="lt-LT"/>
        </w:rPr>
        <w:footnoteRef/>
      </w:r>
      <w:r>
        <w:rPr>
          <w:lang w:val="lt-LT"/>
        </w:rPr>
        <w:t xml:space="preserve"> Instrukcija lietuvių kalba: </w:t>
      </w:r>
      <w:r>
        <w:fldChar w:fldCharType="begin"/>
      </w:r>
      <w:r>
        <w:instrText xml:space="preserve"> HYPERLINK "https://vpt.lrv.lt/uploads/vpt/documents/files/LT_versija/CVP_IS/Mokymu_medziaga/Tiekejams/Kaip_parengti_ir_pateikti_pasiulyma_CVP_IS.pdf" </w:instrText>
      </w:r>
      <w:r>
        <w:fldChar w:fldCharType="separate"/>
      </w:r>
      <w:r>
        <w:rPr>
          <w:rStyle w:val="24"/>
        </w:rPr>
        <w:t>https://vpt.lrv.lt/uploads/vpt/documents/files/LT_versija/CVP_IS/Mokymu_medziaga/Tiekejams/Kaip_parengti_ir_pateikti_pasiulyma_CVP_IS.pdf</w:t>
      </w:r>
      <w:r>
        <w:rPr>
          <w:rStyle w:val="24"/>
        </w:rPr>
        <w:fldChar w:fldCharType="end"/>
      </w:r>
      <w:r>
        <w:rPr>
          <w:lang w:val="lt-LT"/>
        </w:rPr>
        <w:t xml:space="preserve"> ,</w:t>
      </w:r>
    </w:p>
    <w:p w14:paraId="50105DE5">
      <w:pPr>
        <w:pStyle w:val="22"/>
        <w:spacing w:after="0"/>
      </w:pPr>
      <w:r>
        <w:rPr>
          <w:lang w:val="lt-LT"/>
        </w:rPr>
        <w:t>Instrukcija anglų kalba: https://vpt.lrv.lt/uploads/vpt/documents/files/EN_version/E-</w:t>
      </w:r>
      <w:r>
        <w:t xml:space="preserve">Public_Procurement/CVPIS_How_to_submit_bid.pdf </w:t>
      </w:r>
    </w:p>
  </w:footnote>
  <w:footnote w:id="1">
    <w:p w14:paraId="05A78CD8">
      <w:pPr>
        <w:pStyle w:val="22"/>
        <w:spacing w:after="0" w:line="240" w:lineRule="auto"/>
        <w:rPr>
          <w:lang w:val="lt-LT"/>
        </w:rPr>
      </w:pPr>
      <w:r>
        <w:rPr>
          <w:rStyle w:val="21"/>
          <w:lang w:val="lt-LT"/>
        </w:rPr>
        <w:footnoteRef/>
      </w:r>
      <w:r>
        <w:rPr>
          <w:lang w:val="lt-LT"/>
        </w:rPr>
        <w:t xml:space="preserve"> </w:t>
      </w:r>
      <w:r>
        <w:fldChar w:fldCharType="begin"/>
      </w:r>
      <w:r>
        <w:instrText xml:space="preserve"> HYPERLINK "https://vpt.lrv.lt/uploads/vpt/documents/files/uzsifravimo_instrukcija.pdf" </w:instrText>
      </w:r>
      <w:r>
        <w:fldChar w:fldCharType="separate"/>
      </w:r>
      <w:r>
        <w:rPr>
          <w:rStyle w:val="24"/>
          <w:lang w:val="lt-LT"/>
        </w:rPr>
        <w:t>https://vpt.lrv.lt/uploads/vpt/documents/files/uzsifravimo_instrukcija.pdf</w:t>
      </w:r>
      <w:r>
        <w:rPr>
          <w:rStyle w:val="24"/>
          <w:lang w:val="lt-LT"/>
        </w:rPr>
        <w:fldChar w:fldCharType="end"/>
      </w:r>
      <w:r>
        <w:rPr>
          <w:lang w:val="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43ECB">
    <w:pPr>
      <w:pStyle w:val="23"/>
      <w:jc w:val="center"/>
    </w:pPr>
  </w:p>
  <w:p w14:paraId="7B015C11">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961A5">
    <w:pPr>
      <w:pStyle w:val="23"/>
      <w:jc w:val="right"/>
    </w:pPr>
    <w:r>
      <w:t>PROJEKTAS v.2023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D324C0"/>
    <w:multiLevelType w:val="multilevel"/>
    <w:tmpl w:val="0CD324C0"/>
    <w:lvl w:ilvl="0" w:tentative="0">
      <w:start w:val="22"/>
      <w:numFmt w:val="decimal"/>
      <w:lvlText w:val="%1."/>
      <w:lvlJc w:val="left"/>
      <w:pPr>
        <w:ind w:left="435" w:hanging="435"/>
      </w:pPr>
      <w:rPr>
        <w:rFonts w:hint="default"/>
        <w:b w:val="0"/>
        <w:bCs w:val="0"/>
      </w:rPr>
    </w:lvl>
    <w:lvl w:ilvl="1" w:tentative="0">
      <w:start w:val="1"/>
      <w:numFmt w:val="decimal"/>
      <w:lvlText w:val="%1.%2."/>
      <w:lvlJc w:val="left"/>
      <w:pPr>
        <w:ind w:left="1145" w:hanging="435"/>
      </w:pPr>
      <w:rPr>
        <w:rFonts w:hint="default" w:asciiTheme="minorHAnsi" w:hAnsiTheme="minorHAnsi" w:cstheme="minorHAnsi"/>
        <w:color w:val="auto"/>
        <w:u w:val="none"/>
      </w:rPr>
    </w:lvl>
    <w:lvl w:ilvl="2" w:tentative="0">
      <w:start w:val="1"/>
      <w:numFmt w:val="decimal"/>
      <w:lvlText w:val="%1.%2.%3."/>
      <w:lvlJc w:val="left"/>
      <w:pPr>
        <w:ind w:left="1854" w:hanging="720"/>
      </w:pPr>
      <w:rPr>
        <w:rFonts w:hint="default"/>
      </w:rPr>
    </w:lvl>
    <w:lvl w:ilvl="3" w:tentative="0">
      <w:start w:val="1"/>
      <w:numFmt w:val="decimal"/>
      <w:lvlText w:val="%1.%2.%3.%4."/>
      <w:lvlJc w:val="left"/>
      <w:pPr>
        <w:ind w:left="2421" w:hanging="72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3915" w:hanging="1080"/>
      </w:pPr>
      <w:rPr>
        <w:rFonts w:hint="default"/>
      </w:rPr>
    </w:lvl>
    <w:lvl w:ilvl="6" w:tentative="0">
      <w:start w:val="1"/>
      <w:numFmt w:val="decimal"/>
      <w:lvlText w:val="%1.%2.%3.%4.%5.%6.%7."/>
      <w:lvlJc w:val="left"/>
      <w:pPr>
        <w:ind w:left="4842" w:hanging="1440"/>
      </w:pPr>
      <w:rPr>
        <w:rFonts w:hint="default"/>
      </w:rPr>
    </w:lvl>
    <w:lvl w:ilvl="7" w:tentative="0">
      <w:start w:val="1"/>
      <w:numFmt w:val="decimal"/>
      <w:lvlText w:val="%1.%2.%3.%4.%5.%6.%7.%8."/>
      <w:lvlJc w:val="left"/>
      <w:pPr>
        <w:ind w:left="5409" w:hanging="1440"/>
      </w:pPr>
      <w:rPr>
        <w:rFonts w:hint="default"/>
      </w:rPr>
    </w:lvl>
    <w:lvl w:ilvl="8" w:tentative="0">
      <w:start w:val="1"/>
      <w:numFmt w:val="decimal"/>
      <w:lvlText w:val="%1.%2.%3.%4.%5.%6.%7.%8.%9."/>
      <w:lvlJc w:val="left"/>
      <w:pPr>
        <w:ind w:left="6336" w:hanging="1800"/>
      </w:pPr>
      <w:rPr>
        <w:rFonts w:hint="default"/>
      </w:rPr>
    </w:lvl>
  </w:abstractNum>
  <w:abstractNum w:abstractNumId="1">
    <w:nsid w:val="13CD455D"/>
    <w:multiLevelType w:val="multilevel"/>
    <w:tmpl w:val="13CD455D"/>
    <w:lvl w:ilvl="0" w:tentative="0">
      <w:start w:val="14"/>
      <w:numFmt w:val="decimal"/>
      <w:lvlText w:val="%1."/>
      <w:lvlJc w:val="left"/>
      <w:pPr>
        <w:ind w:left="444" w:hanging="444"/>
      </w:pPr>
      <w:rPr>
        <w:rFonts w:hint="default"/>
      </w:rPr>
    </w:lvl>
    <w:lvl w:ilvl="1" w:tentative="0">
      <w:start w:val="1"/>
      <w:numFmt w:val="decimal"/>
      <w:lvlText w:val="%1.%2."/>
      <w:lvlJc w:val="left"/>
      <w:pPr>
        <w:ind w:left="1011" w:hanging="444"/>
      </w:pPr>
      <w:rPr>
        <w:rFonts w:hint="default"/>
      </w:rPr>
    </w:lvl>
    <w:lvl w:ilvl="2" w:tentative="0">
      <w:start w:val="1"/>
      <w:numFmt w:val="decimal"/>
      <w:lvlText w:val="%1.%2.%3."/>
      <w:lvlJc w:val="left"/>
      <w:pPr>
        <w:ind w:left="1854" w:hanging="720"/>
      </w:pPr>
      <w:rPr>
        <w:rFonts w:hint="default"/>
      </w:rPr>
    </w:lvl>
    <w:lvl w:ilvl="3" w:tentative="0">
      <w:start w:val="1"/>
      <w:numFmt w:val="decimal"/>
      <w:lvlText w:val="%1.%2.%3.%4."/>
      <w:lvlJc w:val="left"/>
      <w:pPr>
        <w:ind w:left="2421" w:hanging="72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3915" w:hanging="1080"/>
      </w:pPr>
      <w:rPr>
        <w:rFonts w:hint="default"/>
      </w:rPr>
    </w:lvl>
    <w:lvl w:ilvl="6" w:tentative="0">
      <w:start w:val="1"/>
      <w:numFmt w:val="decimal"/>
      <w:lvlText w:val="%1.%2.%3.%4.%5.%6.%7."/>
      <w:lvlJc w:val="left"/>
      <w:pPr>
        <w:ind w:left="4842" w:hanging="1440"/>
      </w:pPr>
      <w:rPr>
        <w:rFonts w:hint="default"/>
      </w:rPr>
    </w:lvl>
    <w:lvl w:ilvl="7" w:tentative="0">
      <w:start w:val="1"/>
      <w:numFmt w:val="decimal"/>
      <w:lvlText w:val="%1.%2.%3.%4.%5.%6.%7.%8."/>
      <w:lvlJc w:val="left"/>
      <w:pPr>
        <w:ind w:left="5409" w:hanging="1440"/>
      </w:pPr>
      <w:rPr>
        <w:rFonts w:hint="default"/>
      </w:rPr>
    </w:lvl>
    <w:lvl w:ilvl="8" w:tentative="0">
      <w:start w:val="1"/>
      <w:numFmt w:val="decimal"/>
      <w:lvlText w:val="%1.%2.%3.%4.%5.%6.%7.%8.%9."/>
      <w:lvlJc w:val="left"/>
      <w:pPr>
        <w:ind w:left="5976" w:hanging="1440"/>
      </w:pPr>
      <w:rPr>
        <w:rFonts w:hint="default"/>
      </w:rPr>
    </w:lvl>
  </w:abstractNum>
  <w:abstractNum w:abstractNumId="2">
    <w:nsid w:val="1AEB53DD"/>
    <w:multiLevelType w:val="multilevel"/>
    <w:tmpl w:val="1AEB53DD"/>
    <w:lvl w:ilvl="0" w:tentative="0">
      <w:start w:val="23"/>
      <w:numFmt w:val="decimal"/>
      <w:lvlText w:val="%1."/>
      <w:lvlJc w:val="left"/>
      <w:pPr>
        <w:ind w:left="435" w:hanging="435"/>
      </w:pPr>
      <w:rPr>
        <w:rFonts w:hint="default"/>
        <w:b w:val="0"/>
        <w:bCs w:val="0"/>
      </w:rPr>
    </w:lvl>
    <w:lvl w:ilvl="1" w:tentative="0">
      <w:start w:val="1"/>
      <w:numFmt w:val="none"/>
      <w:lvlText w:val="21.4."/>
      <w:lvlJc w:val="left"/>
      <w:pPr>
        <w:ind w:left="1145" w:hanging="435"/>
      </w:pPr>
      <w:rPr>
        <w:rFonts w:hint="default" w:asciiTheme="minorHAnsi" w:hAnsiTheme="minorHAnsi" w:cstheme="minorHAnsi"/>
        <w:color w:val="auto"/>
        <w:u w:val="none"/>
      </w:rPr>
    </w:lvl>
    <w:lvl w:ilvl="2" w:tentative="0">
      <w:start w:val="1"/>
      <w:numFmt w:val="bullet"/>
      <w:lvlText w:val=""/>
      <w:lvlJc w:val="left"/>
      <w:pPr>
        <w:ind w:left="1494" w:hanging="360"/>
      </w:pPr>
      <w:rPr>
        <w:rFonts w:hint="default" w:ascii="Symbol" w:hAnsi="Symbol"/>
      </w:rPr>
    </w:lvl>
    <w:lvl w:ilvl="3" w:tentative="0">
      <w:start w:val="1"/>
      <w:numFmt w:val="decimal"/>
      <w:lvlText w:val="%1.%2.%3.%4."/>
      <w:lvlJc w:val="left"/>
      <w:pPr>
        <w:ind w:left="2421" w:hanging="72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3915" w:hanging="1080"/>
      </w:pPr>
      <w:rPr>
        <w:rFonts w:hint="default"/>
      </w:rPr>
    </w:lvl>
    <w:lvl w:ilvl="6" w:tentative="0">
      <w:start w:val="1"/>
      <w:numFmt w:val="decimal"/>
      <w:lvlText w:val="%1.%2.%3.%4.%5.%6.%7."/>
      <w:lvlJc w:val="left"/>
      <w:pPr>
        <w:ind w:left="4842" w:hanging="1440"/>
      </w:pPr>
      <w:rPr>
        <w:rFonts w:hint="default"/>
      </w:rPr>
    </w:lvl>
    <w:lvl w:ilvl="7" w:tentative="0">
      <w:start w:val="1"/>
      <w:numFmt w:val="decimal"/>
      <w:lvlText w:val="%1.%2.%3.%4.%5.%6.%7.%8."/>
      <w:lvlJc w:val="left"/>
      <w:pPr>
        <w:ind w:left="5409" w:hanging="1440"/>
      </w:pPr>
      <w:rPr>
        <w:rFonts w:hint="default"/>
      </w:rPr>
    </w:lvl>
    <w:lvl w:ilvl="8" w:tentative="0">
      <w:start w:val="1"/>
      <w:numFmt w:val="decimal"/>
      <w:lvlText w:val="%1.%2.%3.%4.%5.%6.%7.%8.%9."/>
      <w:lvlJc w:val="left"/>
      <w:pPr>
        <w:ind w:left="6336" w:hanging="1800"/>
      </w:pPr>
      <w:rPr>
        <w:rFonts w:hint="default"/>
      </w:rPr>
    </w:lvl>
  </w:abstractNum>
  <w:abstractNum w:abstractNumId="3">
    <w:nsid w:val="284343AC"/>
    <w:multiLevelType w:val="multilevel"/>
    <w:tmpl w:val="284343AC"/>
    <w:lvl w:ilvl="0" w:tentative="0">
      <w:start w:val="13"/>
      <w:numFmt w:val="decimal"/>
      <w:lvlText w:val="%1."/>
      <w:lvlJc w:val="left"/>
      <w:pPr>
        <w:ind w:left="444" w:hanging="444"/>
      </w:pPr>
      <w:rPr>
        <w:rFonts w:hint="default" w:eastAsia="Arial"/>
        <w:color w:val="000000" w:themeColor="text1"/>
        <w14:textFill>
          <w14:solidFill>
            <w14:schemeClr w14:val="tx1"/>
          </w14:solidFill>
        </w14:textFill>
      </w:rPr>
    </w:lvl>
    <w:lvl w:ilvl="1" w:tentative="0">
      <w:start w:val="4"/>
      <w:numFmt w:val="decimal"/>
      <w:lvlText w:val="%1.%2."/>
      <w:lvlJc w:val="left"/>
      <w:pPr>
        <w:ind w:left="870" w:hanging="444"/>
      </w:pPr>
      <w:rPr>
        <w:rFonts w:hint="default" w:eastAsia="Arial"/>
        <w:color w:val="000000" w:themeColor="text1"/>
        <w14:textFill>
          <w14:solidFill>
            <w14:schemeClr w14:val="tx1"/>
          </w14:solidFill>
        </w14:textFill>
      </w:rPr>
    </w:lvl>
    <w:lvl w:ilvl="2" w:tentative="0">
      <w:start w:val="1"/>
      <w:numFmt w:val="decimal"/>
      <w:lvlText w:val="%1.%2.%3."/>
      <w:lvlJc w:val="left"/>
      <w:pPr>
        <w:ind w:left="1572" w:hanging="720"/>
      </w:pPr>
      <w:rPr>
        <w:rFonts w:hint="default" w:eastAsia="Arial"/>
        <w:color w:val="000000" w:themeColor="text1"/>
        <w14:textFill>
          <w14:solidFill>
            <w14:schemeClr w14:val="tx1"/>
          </w14:solidFill>
        </w14:textFill>
      </w:rPr>
    </w:lvl>
    <w:lvl w:ilvl="3" w:tentative="0">
      <w:start w:val="1"/>
      <w:numFmt w:val="decimal"/>
      <w:lvlText w:val="%1.%2.%3.%4."/>
      <w:lvlJc w:val="left"/>
      <w:pPr>
        <w:ind w:left="1998" w:hanging="720"/>
      </w:pPr>
      <w:rPr>
        <w:rFonts w:hint="default" w:eastAsia="Arial"/>
        <w:color w:val="000000" w:themeColor="text1"/>
        <w14:textFill>
          <w14:solidFill>
            <w14:schemeClr w14:val="tx1"/>
          </w14:solidFill>
        </w14:textFill>
      </w:rPr>
    </w:lvl>
    <w:lvl w:ilvl="4" w:tentative="0">
      <w:start w:val="1"/>
      <w:numFmt w:val="decimal"/>
      <w:lvlText w:val="%1.%2.%3.%4.%5."/>
      <w:lvlJc w:val="left"/>
      <w:pPr>
        <w:ind w:left="2784" w:hanging="1080"/>
      </w:pPr>
      <w:rPr>
        <w:rFonts w:hint="default" w:eastAsia="Arial"/>
        <w:color w:val="000000" w:themeColor="text1"/>
        <w14:textFill>
          <w14:solidFill>
            <w14:schemeClr w14:val="tx1"/>
          </w14:solidFill>
        </w14:textFill>
      </w:rPr>
    </w:lvl>
    <w:lvl w:ilvl="5" w:tentative="0">
      <w:start w:val="1"/>
      <w:numFmt w:val="decimal"/>
      <w:lvlText w:val="%1.%2.%3.%4.%5.%6."/>
      <w:lvlJc w:val="left"/>
      <w:pPr>
        <w:ind w:left="3210" w:hanging="1080"/>
      </w:pPr>
      <w:rPr>
        <w:rFonts w:hint="default" w:eastAsia="Arial"/>
        <w:color w:val="000000" w:themeColor="text1"/>
        <w14:textFill>
          <w14:solidFill>
            <w14:schemeClr w14:val="tx1"/>
          </w14:solidFill>
        </w14:textFill>
      </w:rPr>
    </w:lvl>
    <w:lvl w:ilvl="6" w:tentative="0">
      <w:start w:val="1"/>
      <w:numFmt w:val="decimal"/>
      <w:lvlText w:val="%1.%2.%3.%4.%5.%6.%7."/>
      <w:lvlJc w:val="left"/>
      <w:pPr>
        <w:ind w:left="3996" w:hanging="1440"/>
      </w:pPr>
      <w:rPr>
        <w:rFonts w:hint="default" w:eastAsia="Arial"/>
        <w:color w:val="000000" w:themeColor="text1"/>
        <w14:textFill>
          <w14:solidFill>
            <w14:schemeClr w14:val="tx1"/>
          </w14:solidFill>
        </w14:textFill>
      </w:rPr>
    </w:lvl>
    <w:lvl w:ilvl="7" w:tentative="0">
      <w:start w:val="1"/>
      <w:numFmt w:val="decimal"/>
      <w:lvlText w:val="%1.%2.%3.%4.%5.%6.%7.%8."/>
      <w:lvlJc w:val="left"/>
      <w:pPr>
        <w:ind w:left="4422" w:hanging="1440"/>
      </w:pPr>
      <w:rPr>
        <w:rFonts w:hint="default" w:eastAsia="Arial"/>
        <w:color w:val="000000" w:themeColor="text1"/>
        <w14:textFill>
          <w14:solidFill>
            <w14:schemeClr w14:val="tx1"/>
          </w14:solidFill>
        </w14:textFill>
      </w:rPr>
    </w:lvl>
    <w:lvl w:ilvl="8" w:tentative="0">
      <w:start w:val="1"/>
      <w:numFmt w:val="decimal"/>
      <w:lvlText w:val="%1.%2.%3.%4.%5.%6.%7.%8.%9."/>
      <w:lvlJc w:val="left"/>
      <w:pPr>
        <w:ind w:left="4848" w:hanging="1440"/>
      </w:pPr>
      <w:rPr>
        <w:rFonts w:hint="default" w:eastAsia="Arial"/>
        <w:color w:val="000000" w:themeColor="text1"/>
        <w14:textFill>
          <w14:solidFill>
            <w14:schemeClr w14:val="tx1"/>
          </w14:solidFill>
        </w14:textFill>
      </w:rPr>
    </w:lvl>
  </w:abstractNum>
  <w:abstractNum w:abstractNumId="4">
    <w:nsid w:val="2E9C57F4"/>
    <w:multiLevelType w:val="multilevel"/>
    <w:tmpl w:val="2E9C57F4"/>
    <w:lvl w:ilvl="0" w:tentative="0">
      <w:start w:val="19"/>
      <w:numFmt w:val="decimal"/>
      <w:lvlText w:val="%1."/>
      <w:lvlJc w:val="left"/>
      <w:pPr>
        <w:ind w:left="720" w:hanging="720"/>
      </w:pPr>
      <w:rPr>
        <w:rFonts w:hint="default" w:eastAsia="Arial"/>
        <w:b w:val="0"/>
        <w:bCs w:val="0"/>
        <w:color w:val="2F5597" w:themeColor="accent1" w:themeShade="BF"/>
        <w:sz w:val="32"/>
        <w:szCs w:val="32"/>
      </w:rPr>
    </w:lvl>
    <w:lvl w:ilvl="1" w:tentative="0">
      <w:start w:val="1"/>
      <w:numFmt w:val="decimal"/>
      <w:lvlText w:val="%1.%2."/>
      <w:lvlJc w:val="left"/>
      <w:pPr>
        <w:ind w:left="935" w:hanging="720"/>
      </w:pPr>
      <w:rPr>
        <w:rFonts w:hint="default" w:eastAsia="Arial"/>
        <w:color w:val="auto"/>
      </w:rPr>
    </w:lvl>
    <w:lvl w:ilvl="2" w:tentative="0">
      <w:start w:val="15"/>
      <w:numFmt w:val="decimal"/>
      <w:lvlText w:val="%1.%2.%3."/>
      <w:lvlJc w:val="left"/>
      <w:pPr>
        <w:ind w:left="1150" w:hanging="720"/>
      </w:pPr>
      <w:rPr>
        <w:rFonts w:hint="default" w:eastAsia="Arial"/>
        <w:color w:val="auto"/>
      </w:rPr>
    </w:lvl>
    <w:lvl w:ilvl="3" w:tentative="0">
      <w:start w:val="1"/>
      <w:numFmt w:val="decimal"/>
      <w:lvlText w:val="%1.%2.%3.%4."/>
      <w:lvlJc w:val="left"/>
      <w:pPr>
        <w:ind w:left="1365" w:hanging="720"/>
      </w:pPr>
      <w:rPr>
        <w:rFonts w:hint="default" w:eastAsia="Arial"/>
        <w:color w:val="7030A0"/>
      </w:rPr>
    </w:lvl>
    <w:lvl w:ilvl="4" w:tentative="0">
      <w:start w:val="1"/>
      <w:numFmt w:val="decimal"/>
      <w:lvlText w:val="%1.%2.%3.%4.%5."/>
      <w:lvlJc w:val="left"/>
      <w:pPr>
        <w:ind w:left="1940" w:hanging="1080"/>
      </w:pPr>
      <w:rPr>
        <w:rFonts w:hint="default" w:eastAsia="Arial"/>
        <w:color w:val="7030A0"/>
      </w:rPr>
    </w:lvl>
    <w:lvl w:ilvl="5" w:tentative="0">
      <w:start w:val="1"/>
      <w:numFmt w:val="decimal"/>
      <w:lvlText w:val="%1.%2.%3.%4.%5.%6."/>
      <w:lvlJc w:val="left"/>
      <w:pPr>
        <w:ind w:left="2155" w:hanging="1080"/>
      </w:pPr>
      <w:rPr>
        <w:rFonts w:hint="default" w:eastAsia="Arial"/>
        <w:color w:val="7030A0"/>
      </w:rPr>
    </w:lvl>
    <w:lvl w:ilvl="6" w:tentative="0">
      <w:start w:val="1"/>
      <w:numFmt w:val="decimal"/>
      <w:lvlText w:val="%1.%2.%3.%4.%5.%6.%7."/>
      <w:lvlJc w:val="left"/>
      <w:pPr>
        <w:ind w:left="2730" w:hanging="1440"/>
      </w:pPr>
      <w:rPr>
        <w:rFonts w:hint="default" w:eastAsia="Arial"/>
        <w:color w:val="7030A0"/>
      </w:rPr>
    </w:lvl>
    <w:lvl w:ilvl="7" w:tentative="0">
      <w:start w:val="1"/>
      <w:numFmt w:val="decimal"/>
      <w:lvlText w:val="%1.%2.%3.%4.%5.%6.%7.%8."/>
      <w:lvlJc w:val="left"/>
      <w:pPr>
        <w:ind w:left="2945" w:hanging="1440"/>
      </w:pPr>
      <w:rPr>
        <w:rFonts w:hint="default" w:eastAsia="Arial"/>
        <w:color w:val="7030A0"/>
      </w:rPr>
    </w:lvl>
    <w:lvl w:ilvl="8" w:tentative="0">
      <w:start w:val="1"/>
      <w:numFmt w:val="decimal"/>
      <w:lvlText w:val="%1.%2.%3.%4.%5.%6.%7.%8.%9."/>
      <w:lvlJc w:val="left"/>
      <w:pPr>
        <w:ind w:left="3160" w:hanging="1440"/>
      </w:pPr>
      <w:rPr>
        <w:rFonts w:hint="default" w:eastAsia="Arial"/>
        <w:color w:val="7030A0"/>
      </w:rPr>
    </w:lvl>
  </w:abstractNum>
  <w:abstractNum w:abstractNumId="5">
    <w:nsid w:val="2F411186"/>
    <w:multiLevelType w:val="multilevel"/>
    <w:tmpl w:val="2F411186"/>
    <w:lvl w:ilvl="0" w:tentative="0">
      <w:start w:val="1"/>
      <w:numFmt w:val="decimal"/>
      <w:lvlText w:val="%1."/>
      <w:lvlJc w:val="left"/>
      <w:pPr>
        <w:ind w:left="360" w:hanging="360"/>
      </w:pPr>
      <w:rPr>
        <w:rFonts w:hint="default"/>
        <w:b w:val="0"/>
        <w:bCs w:val="0"/>
      </w:rPr>
    </w:lvl>
    <w:lvl w:ilvl="1" w:tentative="0">
      <w:start w:val="1"/>
      <w:numFmt w:val="decimal"/>
      <w:lvlText w:val="%1.%2."/>
      <w:lvlJc w:val="left"/>
      <w:pPr>
        <w:ind w:left="360" w:hanging="360"/>
      </w:pPr>
      <w:rPr>
        <w:rFonts w:hint="default"/>
        <w:b w:val="0"/>
        <w:bCs w:val="0"/>
        <w:sz w:val="22"/>
        <w:szCs w:val="22"/>
      </w:rPr>
    </w:lvl>
    <w:lvl w:ilvl="2" w:tentative="0">
      <w:start w:val="1"/>
      <w:numFmt w:val="decimal"/>
      <w:lvlText w:val="%1.%2.%3."/>
      <w:lvlJc w:val="left"/>
      <w:pPr>
        <w:ind w:left="720" w:hanging="720"/>
      </w:pPr>
      <w:rPr>
        <w:rFonts w:hint="default"/>
        <w:color w:val="auto"/>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36AB6FDD"/>
    <w:multiLevelType w:val="multilevel"/>
    <w:tmpl w:val="36AB6FDD"/>
    <w:lvl w:ilvl="0" w:tentative="0">
      <w:start w:val="14"/>
      <w:numFmt w:val="decimal"/>
      <w:lvlText w:val="%1."/>
      <w:lvlJc w:val="left"/>
      <w:pPr>
        <w:ind w:left="612" w:hanging="612"/>
      </w:pPr>
      <w:rPr>
        <w:rFonts w:hint="default"/>
        <w:b w:val="0"/>
        <w:bCs/>
        <w:sz w:val="32"/>
        <w:szCs w:val="32"/>
      </w:rPr>
    </w:lvl>
    <w:lvl w:ilvl="1" w:tentative="0">
      <w:start w:val="4"/>
      <w:numFmt w:val="decimal"/>
      <w:lvlText w:val="%1.%2."/>
      <w:lvlJc w:val="left"/>
      <w:pPr>
        <w:ind w:left="612" w:hanging="612"/>
      </w:pPr>
      <w:rPr>
        <w:rFonts w:hint="default"/>
        <w:b w:val="0"/>
        <w:bCs/>
      </w:rPr>
    </w:lvl>
    <w:lvl w:ilvl="2" w:tentative="0">
      <w:start w:val="1"/>
      <w:numFmt w:val="decimal"/>
      <w:lvlText w:val="%1.%2.%3."/>
      <w:lvlJc w:val="left"/>
      <w:pPr>
        <w:ind w:left="1571" w:hanging="720"/>
      </w:pPr>
      <w:rPr>
        <w:rFonts w:hint="default"/>
        <w:b w:val="0"/>
        <w:bCs/>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440" w:hanging="1440"/>
      </w:pPr>
      <w:rPr>
        <w:rFonts w:hint="default"/>
        <w:b/>
      </w:rPr>
    </w:lvl>
  </w:abstractNum>
  <w:abstractNum w:abstractNumId="7">
    <w:nsid w:val="3B987E2B"/>
    <w:multiLevelType w:val="multilevel"/>
    <w:tmpl w:val="3B987E2B"/>
    <w:lvl w:ilvl="0" w:tentative="0">
      <w:start w:val="4"/>
      <w:numFmt w:val="decimal"/>
      <w:lvlText w:val="%1."/>
      <w:lvlJc w:val="left"/>
      <w:pPr>
        <w:ind w:left="360" w:hanging="360"/>
      </w:pPr>
      <w:rPr>
        <w:rFonts w:hint="default"/>
        <w:b w:val="0"/>
        <w:bCs/>
        <w:i w:val="0"/>
        <w:iCs w:val="0"/>
        <w:sz w:val="32"/>
        <w:szCs w:val="32"/>
      </w:rPr>
    </w:lvl>
    <w:lvl w:ilvl="1" w:tentative="0">
      <w:start w:val="1"/>
      <w:numFmt w:val="decimal"/>
      <w:lvlText w:val="%1.%2."/>
      <w:lvlJc w:val="left"/>
      <w:pPr>
        <w:ind w:left="786" w:hanging="360"/>
      </w:pPr>
      <w:rPr>
        <w:rFonts w:hint="default" w:asciiTheme="minorHAnsi" w:hAnsiTheme="minorHAnsi" w:cstheme="minorHAnsi"/>
        <w:i w:val="0"/>
        <w:iCs w:val="0"/>
        <w:color w:val="auto"/>
        <w:sz w:val="21"/>
        <w:szCs w:val="21"/>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320" w:hanging="1440"/>
      </w:pPr>
      <w:rPr>
        <w:rFonts w:hint="default"/>
      </w:rPr>
    </w:lvl>
  </w:abstractNum>
  <w:abstractNum w:abstractNumId="8">
    <w:nsid w:val="3C8B66F9"/>
    <w:multiLevelType w:val="multilevel"/>
    <w:tmpl w:val="3C8B66F9"/>
    <w:lvl w:ilvl="0" w:tentative="0">
      <w:start w:val="21"/>
      <w:numFmt w:val="decimal"/>
      <w:lvlText w:val="%1."/>
      <w:lvlJc w:val="left"/>
      <w:pPr>
        <w:ind w:left="435" w:hanging="435"/>
      </w:pPr>
      <w:rPr>
        <w:rFonts w:hint="default"/>
        <w:b w:val="0"/>
        <w:bCs w:val="0"/>
        <w:color w:val="2F5597" w:themeColor="accent1" w:themeShade="BF"/>
      </w:rPr>
    </w:lvl>
    <w:lvl w:ilvl="1" w:tentative="0">
      <w:start w:val="1"/>
      <w:numFmt w:val="decimal"/>
      <w:lvlText w:val="%1.%2."/>
      <w:lvlJc w:val="left"/>
      <w:pPr>
        <w:ind w:left="861" w:hanging="435"/>
      </w:pPr>
      <w:rPr>
        <w:rFonts w:hint="default"/>
        <w:color w:val="auto"/>
        <w:u w:val="none"/>
      </w:rPr>
    </w:lvl>
    <w:lvl w:ilvl="2" w:tentative="0">
      <w:start w:val="1"/>
      <w:numFmt w:val="decimal"/>
      <w:lvlText w:val="%1.%2.%3."/>
      <w:lvlJc w:val="left"/>
      <w:pPr>
        <w:ind w:left="1854" w:hanging="720"/>
      </w:pPr>
      <w:rPr>
        <w:rFonts w:hint="default"/>
      </w:rPr>
    </w:lvl>
    <w:lvl w:ilvl="3" w:tentative="0">
      <w:start w:val="1"/>
      <w:numFmt w:val="decimal"/>
      <w:lvlText w:val="%1.%2.%3.%4."/>
      <w:lvlJc w:val="left"/>
      <w:pPr>
        <w:ind w:left="2421" w:hanging="72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3915" w:hanging="1080"/>
      </w:pPr>
      <w:rPr>
        <w:rFonts w:hint="default"/>
      </w:rPr>
    </w:lvl>
    <w:lvl w:ilvl="6" w:tentative="0">
      <w:start w:val="1"/>
      <w:numFmt w:val="decimal"/>
      <w:lvlText w:val="%1.%2.%3.%4.%5.%6.%7."/>
      <w:lvlJc w:val="left"/>
      <w:pPr>
        <w:ind w:left="4842" w:hanging="1440"/>
      </w:pPr>
      <w:rPr>
        <w:rFonts w:hint="default"/>
      </w:rPr>
    </w:lvl>
    <w:lvl w:ilvl="7" w:tentative="0">
      <w:start w:val="1"/>
      <w:numFmt w:val="decimal"/>
      <w:lvlText w:val="%1.%2.%3.%4.%5.%6.%7.%8."/>
      <w:lvlJc w:val="left"/>
      <w:pPr>
        <w:ind w:left="5409" w:hanging="1440"/>
      </w:pPr>
      <w:rPr>
        <w:rFonts w:hint="default"/>
      </w:rPr>
    </w:lvl>
    <w:lvl w:ilvl="8" w:tentative="0">
      <w:start w:val="1"/>
      <w:numFmt w:val="decimal"/>
      <w:lvlText w:val="%1.%2.%3.%4.%5.%6.%7.%8.%9."/>
      <w:lvlJc w:val="left"/>
      <w:pPr>
        <w:ind w:left="6336" w:hanging="1800"/>
      </w:pPr>
      <w:rPr>
        <w:rFonts w:hint="default"/>
      </w:rPr>
    </w:lvl>
  </w:abstractNum>
  <w:abstractNum w:abstractNumId="9">
    <w:nsid w:val="3EC9591F"/>
    <w:multiLevelType w:val="multilevel"/>
    <w:tmpl w:val="3EC9591F"/>
    <w:lvl w:ilvl="0" w:tentative="0">
      <w:start w:val="15"/>
      <w:numFmt w:val="decimal"/>
      <w:lvlText w:val="%1."/>
      <w:lvlJc w:val="left"/>
      <w:pPr>
        <w:ind w:left="444" w:hanging="444"/>
      </w:pPr>
      <w:rPr>
        <w:rFonts w:hint="default"/>
        <w:color w:val="2F5597" w:themeColor="accent1" w:themeShade="BF"/>
      </w:rPr>
    </w:lvl>
    <w:lvl w:ilvl="1" w:tentative="0">
      <w:start w:val="1"/>
      <w:numFmt w:val="decimal"/>
      <w:lvlText w:val="%1.%2."/>
      <w:lvlJc w:val="left"/>
      <w:pPr>
        <w:ind w:left="444" w:hanging="444"/>
      </w:pPr>
      <w:rPr>
        <w:rFonts w:hint="default"/>
        <w:color w:val="000000" w:themeColor="text1"/>
        <w14:textFill>
          <w14:solidFill>
            <w14:schemeClr w14:val="tx1"/>
          </w14:solidFill>
        </w14:textFill>
      </w:rPr>
    </w:lvl>
    <w:lvl w:ilvl="2" w:tentative="0">
      <w:start w:val="1"/>
      <w:numFmt w:val="decimal"/>
      <w:lvlText w:val="%1.%2.%3."/>
      <w:lvlJc w:val="left"/>
      <w:pPr>
        <w:ind w:left="720" w:hanging="720"/>
      </w:pPr>
      <w:rPr>
        <w:rFonts w:hint="default"/>
        <w:color w:val="000000" w:themeColor="text1"/>
        <w14:textFill>
          <w14:solidFill>
            <w14:schemeClr w14:val="tx1"/>
          </w14:solidFill>
        </w14:textFill>
      </w:rPr>
    </w:lvl>
    <w:lvl w:ilvl="3" w:tentative="0">
      <w:start w:val="1"/>
      <w:numFmt w:val="decimal"/>
      <w:lvlText w:val="%1.%2.%3.%4."/>
      <w:lvlJc w:val="left"/>
      <w:pPr>
        <w:ind w:left="720" w:hanging="720"/>
      </w:pPr>
      <w:rPr>
        <w:rFonts w:hint="default"/>
        <w:color w:val="000000" w:themeColor="text1"/>
        <w14:textFill>
          <w14:solidFill>
            <w14:schemeClr w14:val="tx1"/>
          </w14:solidFill>
        </w14:textFill>
      </w:rPr>
    </w:lvl>
    <w:lvl w:ilvl="4" w:tentative="0">
      <w:start w:val="1"/>
      <w:numFmt w:val="decimal"/>
      <w:lvlText w:val="%1.%2.%3.%4.%5."/>
      <w:lvlJc w:val="left"/>
      <w:pPr>
        <w:ind w:left="1080" w:hanging="1080"/>
      </w:pPr>
      <w:rPr>
        <w:rFonts w:hint="default"/>
        <w:color w:val="000000" w:themeColor="text1"/>
        <w14:textFill>
          <w14:solidFill>
            <w14:schemeClr w14:val="tx1"/>
          </w14:solidFill>
        </w14:textFill>
      </w:rPr>
    </w:lvl>
    <w:lvl w:ilvl="5" w:tentative="0">
      <w:start w:val="1"/>
      <w:numFmt w:val="decimal"/>
      <w:lvlText w:val="%1.%2.%3.%4.%5.%6."/>
      <w:lvlJc w:val="left"/>
      <w:pPr>
        <w:ind w:left="1080" w:hanging="1080"/>
      </w:pPr>
      <w:rPr>
        <w:rFonts w:hint="default"/>
        <w:color w:val="000000" w:themeColor="text1"/>
        <w14:textFill>
          <w14:solidFill>
            <w14:schemeClr w14:val="tx1"/>
          </w14:solidFill>
        </w14:textFill>
      </w:rPr>
    </w:lvl>
    <w:lvl w:ilvl="6" w:tentative="0">
      <w:start w:val="1"/>
      <w:numFmt w:val="decimal"/>
      <w:lvlText w:val="%1.%2.%3.%4.%5.%6.%7."/>
      <w:lvlJc w:val="left"/>
      <w:pPr>
        <w:ind w:left="1440" w:hanging="1440"/>
      </w:pPr>
      <w:rPr>
        <w:rFonts w:hint="default"/>
        <w:color w:val="000000" w:themeColor="text1"/>
        <w14:textFill>
          <w14:solidFill>
            <w14:schemeClr w14:val="tx1"/>
          </w14:solidFill>
        </w14:textFill>
      </w:rPr>
    </w:lvl>
    <w:lvl w:ilvl="7" w:tentative="0">
      <w:start w:val="1"/>
      <w:numFmt w:val="decimal"/>
      <w:lvlText w:val="%1.%2.%3.%4.%5.%6.%7.%8."/>
      <w:lvlJc w:val="left"/>
      <w:pPr>
        <w:ind w:left="1440" w:hanging="1440"/>
      </w:pPr>
      <w:rPr>
        <w:rFonts w:hint="default"/>
        <w:color w:val="000000" w:themeColor="text1"/>
        <w14:textFill>
          <w14:solidFill>
            <w14:schemeClr w14:val="tx1"/>
          </w14:solidFill>
        </w14:textFill>
      </w:rPr>
    </w:lvl>
    <w:lvl w:ilvl="8" w:tentative="0">
      <w:start w:val="1"/>
      <w:numFmt w:val="decimal"/>
      <w:lvlText w:val="%1.%2.%3.%4.%5.%6.%7.%8.%9."/>
      <w:lvlJc w:val="left"/>
      <w:pPr>
        <w:ind w:left="1440" w:hanging="1440"/>
      </w:pPr>
      <w:rPr>
        <w:rFonts w:hint="default"/>
        <w:color w:val="000000" w:themeColor="text1"/>
        <w14:textFill>
          <w14:solidFill>
            <w14:schemeClr w14:val="tx1"/>
          </w14:solidFill>
        </w14:textFill>
      </w:rPr>
    </w:lvl>
  </w:abstractNum>
  <w:abstractNum w:abstractNumId="10">
    <w:nsid w:val="44D03223"/>
    <w:multiLevelType w:val="multilevel"/>
    <w:tmpl w:val="44D03223"/>
    <w:lvl w:ilvl="0" w:tentative="0">
      <w:start w:val="7"/>
      <w:numFmt w:val="decimal"/>
      <w:lvlText w:val="%1."/>
      <w:lvlJc w:val="left"/>
      <w:pPr>
        <w:ind w:left="360" w:hanging="360"/>
      </w:pPr>
      <w:rPr>
        <w:rFonts w:hint="default"/>
        <w:sz w:val="40"/>
        <w:szCs w:val="40"/>
      </w:rPr>
    </w:lvl>
    <w:lvl w:ilvl="1" w:tentative="0">
      <w:start w:val="1"/>
      <w:numFmt w:val="decimal"/>
      <w:lvlText w:val="%1.%2."/>
      <w:lvlJc w:val="left"/>
      <w:pPr>
        <w:ind w:left="927" w:hanging="360"/>
      </w:pPr>
      <w:rPr>
        <w:rFonts w:hint="default"/>
        <w:i w:val="0"/>
        <w:iCs/>
        <w:color w:val="auto"/>
        <w:sz w:val="21"/>
      </w:rPr>
    </w:lvl>
    <w:lvl w:ilvl="2" w:tentative="0">
      <w:start w:val="1"/>
      <w:numFmt w:val="decimal"/>
      <w:lvlText w:val="%1.%2.%3."/>
      <w:lvlJc w:val="left"/>
      <w:pPr>
        <w:ind w:left="1854" w:hanging="720"/>
      </w:pPr>
      <w:rPr>
        <w:rFonts w:hint="default"/>
        <w:sz w:val="21"/>
      </w:rPr>
    </w:lvl>
    <w:lvl w:ilvl="3" w:tentative="0">
      <w:start w:val="1"/>
      <w:numFmt w:val="decimal"/>
      <w:lvlText w:val="%1.%2.%3.%4."/>
      <w:lvlJc w:val="left"/>
      <w:pPr>
        <w:ind w:left="2421" w:hanging="720"/>
      </w:pPr>
      <w:rPr>
        <w:rFonts w:hint="default"/>
        <w:sz w:val="21"/>
      </w:rPr>
    </w:lvl>
    <w:lvl w:ilvl="4" w:tentative="0">
      <w:start w:val="1"/>
      <w:numFmt w:val="decimal"/>
      <w:lvlText w:val="%1.%2.%3.%4.%5."/>
      <w:lvlJc w:val="left"/>
      <w:pPr>
        <w:ind w:left="3348" w:hanging="1080"/>
      </w:pPr>
      <w:rPr>
        <w:rFonts w:hint="default"/>
        <w:sz w:val="21"/>
      </w:rPr>
    </w:lvl>
    <w:lvl w:ilvl="5" w:tentative="0">
      <w:start w:val="1"/>
      <w:numFmt w:val="decimal"/>
      <w:lvlText w:val="%1.%2.%3.%4.%5.%6."/>
      <w:lvlJc w:val="left"/>
      <w:pPr>
        <w:ind w:left="3915" w:hanging="1080"/>
      </w:pPr>
      <w:rPr>
        <w:rFonts w:hint="default"/>
        <w:sz w:val="21"/>
      </w:rPr>
    </w:lvl>
    <w:lvl w:ilvl="6" w:tentative="0">
      <w:start w:val="1"/>
      <w:numFmt w:val="decimal"/>
      <w:lvlText w:val="%1.%2.%3.%4.%5.%6.%7."/>
      <w:lvlJc w:val="left"/>
      <w:pPr>
        <w:ind w:left="4842" w:hanging="1440"/>
      </w:pPr>
      <w:rPr>
        <w:rFonts w:hint="default"/>
        <w:sz w:val="21"/>
      </w:rPr>
    </w:lvl>
    <w:lvl w:ilvl="7" w:tentative="0">
      <w:start w:val="1"/>
      <w:numFmt w:val="decimal"/>
      <w:lvlText w:val="%1.%2.%3.%4.%5.%6.%7.%8."/>
      <w:lvlJc w:val="left"/>
      <w:pPr>
        <w:ind w:left="5409" w:hanging="1440"/>
      </w:pPr>
      <w:rPr>
        <w:rFonts w:hint="default"/>
        <w:sz w:val="21"/>
      </w:rPr>
    </w:lvl>
    <w:lvl w:ilvl="8" w:tentative="0">
      <w:start w:val="1"/>
      <w:numFmt w:val="decimal"/>
      <w:lvlText w:val="%1.%2.%3.%4.%5.%6.%7.%8.%9."/>
      <w:lvlJc w:val="left"/>
      <w:pPr>
        <w:ind w:left="6336" w:hanging="1800"/>
      </w:pPr>
      <w:rPr>
        <w:rFonts w:hint="default"/>
        <w:sz w:val="21"/>
      </w:rPr>
    </w:lvl>
  </w:abstractNum>
  <w:abstractNum w:abstractNumId="11">
    <w:nsid w:val="54A33387"/>
    <w:multiLevelType w:val="multilevel"/>
    <w:tmpl w:val="54A33387"/>
    <w:lvl w:ilvl="0" w:tentative="0">
      <w:start w:val="23"/>
      <w:numFmt w:val="decimal"/>
      <w:lvlText w:val="%1."/>
      <w:lvlJc w:val="left"/>
      <w:pPr>
        <w:ind w:left="435" w:hanging="435"/>
      </w:pPr>
      <w:rPr>
        <w:rFonts w:hint="default"/>
        <w:b w:val="0"/>
        <w:bCs w:val="0"/>
      </w:rPr>
    </w:lvl>
    <w:lvl w:ilvl="1" w:tentative="0">
      <w:start w:val="1"/>
      <w:numFmt w:val="none"/>
      <w:lvlText w:val="21.5."/>
      <w:lvlJc w:val="left"/>
      <w:pPr>
        <w:ind w:left="1145" w:hanging="435"/>
      </w:pPr>
      <w:rPr>
        <w:rFonts w:hint="default" w:asciiTheme="minorHAnsi" w:hAnsiTheme="minorHAnsi" w:cstheme="minorHAnsi"/>
        <w:color w:val="auto"/>
        <w:u w:val="none"/>
      </w:rPr>
    </w:lvl>
    <w:lvl w:ilvl="2" w:tentative="0">
      <w:start w:val="1"/>
      <w:numFmt w:val="bullet"/>
      <w:lvlText w:val=""/>
      <w:lvlJc w:val="left"/>
      <w:pPr>
        <w:ind w:left="1494" w:hanging="360"/>
      </w:pPr>
      <w:rPr>
        <w:rFonts w:hint="default" w:ascii="Symbol" w:hAnsi="Symbol"/>
      </w:rPr>
    </w:lvl>
    <w:lvl w:ilvl="3" w:tentative="0">
      <w:start w:val="1"/>
      <w:numFmt w:val="decimal"/>
      <w:lvlText w:val="%1.%2.%3.%4."/>
      <w:lvlJc w:val="left"/>
      <w:pPr>
        <w:ind w:left="2421" w:hanging="72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3915" w:hanging="1080"/>
      </w:pPr>
      <w:rPr>
        <w:rFonts w:hint="default"/>
      </w:rPr>
    </w:lvl>
    <w:lvl w:ilvl="6" w:tentative="0">
      <w:start w:val="1"/>
      <w:numFmt w:val="decimal"/>
      <w:lvlText w:val="%1.%2.%3.%4.%5.%6.%7."/>
      <w:lvlJc w:val="left"/>
      <w:pPr>
        <w:ind w:left="4842" w:hanging="1440"/>
      </w:pPr>
      <w:rPr>
        <w:rFonts w:hint="default"/>
      </w:rPr>
    </w:lvl>
    <w:lvl w:ilvl="7" w:tentative="0">
      <w:start w:val="1"/>
      <w:numFmt w:val="decimal"/>
      <w:lvlText w:val="%1.%2.%3.%4.%5.%6.%7.%8."/>
      <w:lvlJc w:val="left"/>
      <w:pPr>
        <w:ind w:left="5409" w:hanging="1440"/>
      </w:pPr>
      <w:rPr>
        <w:rFonts w:hint="default"/>
      </w:rPr>
    </w:lvl>
    <w:lvl w:ilvl="8" w:tentative="0">
      <w:start w:val="1"/>
      <w:numFmt w:val="decimal"/>
      <w:lvlText w:val="%1.%2.%3.%4.%5.%6.%7.%8.%9."/>
      <w:lvlJc w:val="left"/>
      <w:pPr>
        <w:ind w:left="6336" w:hanging="1800"/>
      </w:pPr>
      <w:rPr>
        <w:rFonts w:hint="default"/>
      </w:rPr>
    </w:lvl>
  </w:abstractNum>
  <w:abstractNum w:abstractNumId="12">
    <w:nsid w:val="5FCD7803"/>
    <w:multiLevelType w:val="multilevel"/>
    <w:tmpl w:val="5FCD7803"/>
    <w:lvl w:ilvl="0" w:tentative="0">
      <w:start w:val="23"/>
      <w:numFmt w:val="decimal"/>
      <w:lvlText w:val="%1."/>
      <w:lvlJc w:val="left"/>
      <w:pPr>
        <w:ind w:left="435" w:hanging="435"/>
      </w:pPr>
      <w:rPr>
        <w:rFonts w:hint="default"/>
        <w:b w:val="0"/>
        <w:bCs w:val="0"/>
      </w:rPr>
    </w:lvl>
    <w:lvl w:ilvl="1" w:tentative="0">
      <w:start w:val="1"/>
      <w:numFmt w:val="none"/>
      <w:lvlText w:val="21.6."/>
      <w:lvlJc w:val="left"/>
      <w:pPr>
        <w:ind w:left="1145" w:hanging="435"/>
      </w:pPr>
      <w:rPr>
        <w:rFonts w:hint="default" w:asciiTheme="minorHAnsi" w:hAnsiTheme="minorHAnsi" w:cstheme="minorHAnsi"/>
        <w:color w:val="auto"/>
        <w:u w:val="none"/>
      </w:rPr>
    </w:lvl>
    <w:lvl w:ilvl="2" w:tentative="0">
      <w:start w:val="1"/>
      <w:numFmt w:val="bullet"/>
      <w:lvlText w:val=""/>
      <w:lvlJc w:val="left"/>
      <w:pPr>
        <w:ind w:left="1494" w:hanging="360"/>
      </w:pPr>
      <w:rPr>
        <w:rFonts w:hint="default" w:ascii="Symbol" w:hAnsi="Symbol"/>
      </w:rPr>
    </w:lvl>
    <w:lvl w:ilvl="3" w:tentative="0">
      <w:start w:val="1"/>
      <w:numFmt w:val="decimal"/>
      <w:lvlText w:val="%1.%2.%3.%4."/>
      <w:lvlJc w:val="left"/>
      <w:pPr>
        <w:ind w:left="2421" w:hanging="72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3915" w:hanging="1080"/>
      </w:pPr>
      <w:rPr>
        <w:rFonts w:hint="default"/>
      </w:rPr>
    </w:lvl>
    <w:lvl w:ilvl="6" w:tentative="0">
      <w:start w:val="1"/>
      <w:numFmt w:val="decimal"/>
      <w:lvlText w:val="%1.%2.%3.%4.%5.%6.%7."/>
      <w:lvlJc w:val="left"/>
      <w:pPr>
        <w:ind w:left="4842" w:hanging="1440"/>
      </w:pPr>
      <w:rPr>
        <w:rFonts w:hint="default"/>
      </w:rPr>
    </w:lvl>
    <w:lvl w:ilvl="7" w:tentative="0">
      <w:start w:val="1"/>
      <w:numFmt w:val="decimal"/>
      <w:lvlText w:val="%1.%2.%3.%4.%5.%6.%7.%8."/>
      <w:lvlJc w:val="left"/>
      <w:pPr>
        <w:ind w:left="5409" w:hanging="1440"/>
      </w:pPr>
      <w:rPr>
        <w:rFonts w:hint="default"/>
      </w:rPr>
    </w:lvl>
    <w:lvl w:ilvl="8" w:tentative="0">
      <w:start w:val="1"/>
      <w:numFmt w:val="decimal"/>
      <w:lvlText w:val="%1.%2.%3.%4.%5.%6.%7.%8.%9."/>
      <w:lvlJc w:val="left"/>
      <w:pPr>
        <w:ind w:left="6336" w:hanging="1800"/>
      </w:pPr>
      <w:rPr>
        <w:rFonts w:hint="default"/>
      </w:rPr>
    </w:lvl>
  </w:abstractNum>
  <w:abstractNum w:abstractNumId="13">
    <w:nsid w:val="72450EED"/>
    <w:multiLevelType w:val="multilevel"/>
    <w:tmpl w:val="72450EED"/>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5"/>
  </w:num>
  <w:num w:numId="2">
    <w:abstractNumId w:val="13"/>
  </w:num>
  <w:num w:numId="3">
    <w:abstractNumId w:val="7"/>
  </w:num>
  <w:num w:numId="4">
    <w:abstractNumId w:val="10"/>
  </w:num>
  <w:num w:numId="5">
    <w:abstractNumId w:val="3"/>
  </w:num>
  <w:num w:numId="6">
    <w:abstractNumId w:val="1"/>
  </w:num>
  <w:num w:numId="7">
    <w:abstractNumId w:val="6"/>
  </w:num>
  <w:num w:numId="8">
    <w:abstractNumId w:val="9"/>
  </w:num>
  <w:num w:numId="9">
    <w:abstractNumId w:val="4"/>
  </w:num>
  <w:num w:numId="10">
    <w:abstractNumId w:val="8"/>
  </w:num>
  <w:num w:numId="11">
    <w:abstractNumId w:val="2"/>
  </w:num>
  <w:num w:numId="12">
    <w:abstractNumId w:val="1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396"/>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F96"/>
    <w:rsid w:val="000028FD"/>
    <w:rsid w:val="000040C9"/>
    <w:rsid w:val="00004EA8"/>
    <w:rsid w:val="00006D59"/>
    <w:rsid w:val="000106A5"/>
    <w:rsid w:val="0001099D"/>
    <w:rsid w:val="0001253C"/>
    <w:rsid w:val="000142E7"/>
    <w:rsid w:val="00017391"/>
    <w:rsid w:val="000200BB"/>
    <w:rsid w:val="00020201"/>
    <w:rsid w:val="00020815"/>
    <w:rsid w:val="00023F1C"/>
    <w:rsid w:val="000245D7"/>
    <w:rsid w:val="00026B2A"/>
    <w:rsid w:val="00027502"/>
    <w:rsid w:val="00030210"/>
    <w:rsid w:val="0003043E"/>
    <w:rsid w:val="0003210B"/>
    <w:rsid w:val="00032741"/>
    <w:rsid w:val="00033D57"/>
    <w:rsid w:val="00035227"/>
    <w:rsid w:val="00036E1E"/>
    <w:rsid w:val="00037E55"/>
    <w:rsid w:val="00040AD4"/>
    <w:rsid w:val="0004348B"/>
    <w:rsid w:val="00044118"/>
    <w:rsid w:val="00044E3E"/>
    <w:rsid w:val="0004601B"/>
    <w:rsid w:val="000467E8"/>
    <w:rsid w:val="0005090B"/>
    <w:rsid w:val="000525F8"/>
    <w:rsid w:val="00052AD6"/>
    <w:rsid w:val="00054583"/>
    <w:rsid w:val="00056162"/>
    <w:rsid w:val="000569DC"/>
    <w:rsid w:val="00057A33"/>
    <w:rsid w:val="00057BEB"/>
    <w:rsid w:val="000610AF"/>
    <w:rsid w:val="00061722"/>
    <w:rsid w:val="0006621B"/>
    <w:rsid w:val="00072152"/>
    <w:rsid w:val="000728B5"/>
    <w:rsid w:val="00073E2A"/>
    <w:rsid w:val="00074A5F"/>
    <w:rsid w:val="00080EA9"/>
    <w:rsid w:val="0008106D"/>
    <w:rsid w:val="00081172"/>
    <w:rsid w:val="00081B52"/>
    <w:rsid w:val="00081E87"/>
    <w:rsid w:val="0008324B"/>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5B4"/>
    <w:rsid w:val="000A1DED"/>
    <w:rsid w:val="000A2728"/>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D30"/>
    <w:rsid w:val="000D6551"/>
    <w:rsid w:val="000D6EBE"/>
    <w:rsid w:val="000D7475"/>
    <w:rsid w:val="000E00DC"/>
    <w:rsid w:val="000E1A0E"/>
    <w:rsid w:val="000E1D48"/>
    <w:rsid w:val="000E292D"/>
    <w:rsid w:val="000E296B"/>
    <w:rsid w:val="000E56BE"/>
    <w:rsid w:val="000E6E1F"/>
    <w:rsid w:val="000F0295"/>
    <w:rsid w:val="000F0ACB"/>
    <w:rsid w:val="000F3CD1"/>
    <w:rsid w:val="000F6ED0"/>
    <w:rsid w:val="000F73F6"/>
    <w:rsid w:val="00100093"/>
    <w:rsid w:val="001018C3"/>
    <w:rsid w:val="00103B3F"/>
    <w:rsid w:val="00104337"/>
    <w:rsid w:val="0010507E"/>
    <w:rsid w:val="00105B37"/>
    <w:rsid w:val="00106525"/>
    <w:rsid w:val="00106833"/>
    <w:rsid w:val="00110BAD"/>
    <w:rsid w:val="0011144A"/>
    <w:rsid w:val="00111D58"/>
    <w:rsid w:val="00114ADA"/>
    <w:rsid w:val="00116235"/>
    <w:rsid w:val="00116535"/>
    <w:rsid w:val="001224CC"/>
    <w:rsid w:val="00124F7C"/>
    <w:rsid w:val="00125F48"/>
    <w:rsid w:val="00127198"/>
    <w:rsid w:val="00127B95"/>
    <w:rsid w:val="001311B9"/>
    <w:rsid w:val="00131A02"/>
    <w:rsid w:val="00131D55"/>
    <w:rsid w:val="001327BD"/>
    <w:rsid w:val="00133FB8"/>
    <w:rsid w:val="00134086"/>
    <w:rsid w:val="001344F9"/>
    <w:rsid w:val="00136A2F"/>
    <w:rsid w:val="0013708B"/>
    <w:rsid w:val="00137610"/>
    <w:rsid w:val="00140C2C"/>
    <w:rsid w:val="00140C7E"/>
    <w:rsid w:val="00140E81"/>
    <w:rsid w:val="00141DA0"/>
    <w:rsid w:val="00143590"/>
    <w:rsid w:val="00143A69"/>
    <w:rsid w:val="00144F6E"/>
    <w:rsid w:val="00145569"/>
    <w:rsid w:val="0014792C"/>
    <w:rsid w:val="00147D60"/>
    <w:rsid w:val="0015286A"/>
    <w:rsid w:val="00152AA1"/>
    <w:rsid w:val="0015339F"/>
    <w:rsid w:val="00154399"/>
    <w:rsid w:val="00154E3A"/>
    <w:rsid w:val="00155DD9"/>
    <w:rsid w:val="001561AC"/>
    <w:rsid w:val="00156462"/>
    <w:rsid w:val="0015662B"/>
    <w:rsid w:val="001601DD"/>
    <w:rsid w:val="00160B7D"/>
    <w:rsid w:val="00160DEF"/>
    <w:rsid w:val="00161291"/>
    <w:rsid w:val="001612C5"/>
    <w:rsid w:val="00161C6F"/>
    <w:rsid w:val="00162A4D"/>
    <w:rsid w:val="00162CEA"/>
    <w:rsid w:val="001645CD"/>
    <w:rsid w:val="0016473F"/>
    <w:rsid w:val="0016638E"/>
    <w:rsid w:val="0017028B"/>
    <w:rsid w:val="001712A5"/>
    <w:rsid w:val="00171E3A"/>
    <w:rsid w:val="00172D74"/>
    <w:rsid w:val="001738DA"/>
    <w:rsid w:val="00175C6D"/>
    <w:rsid w:val="001771B3"/>
    <w:rsid w:val="00177EEF"/>
    <w:rsid w:val="001820CE"/>
    <w:rsid w:val="001829EB"/>
    <w:rsid w:val="00184228"/>
    <w:rsid w:val="00184298"/>
    <w:rsid w:val="00184B8C"/>
    <w:rsid w:val="0018777D"/>
    <w:rsid w:val="00190AD0"/>
    <w:rsid w:val="001913B6"/>
    <w:rsid w:val="00191ECC"/>
    <w:rsid w:val="00192326"/>
    <w:rsid w:val="001924E5"/>
    <w:rsid w:val="00192E23"/>
    <w:rsid w:val="00194E7F"/>
    <w:rsid w:val="001A30E6"/>
    <w:rsid w:val="001A3BDC"/>
    <w:rsid w:val="001A447B"/>
    <w:rsid w:val="001A44BB"/>
    <w:rsid w:val="001A44DE"/>
    <w:rsid w:val="001A5502"/>
    <w:rsid w:val="001A5E31"/>
    <w:rsid w:val="001B03B5"/>
    <w:rsid w:val="001B04C0"/>
    <w:rsid w:val="001B1A27"/>
    <w:rsid w:val="001B1EAA"/>
    <w:rsid w:val="001B2791"/>
    <w:rsid w:val="001B32C4"/>
    <w:rsid w:val="001B4814"/>
    <w:rsid w:val="001C042F"/>
    <w:rsid w:val="001C159B"/>
    <w:rsid w:val="001C174C"/>
    <w:rsid w:val="001C4325"/>
    <w:rsid w:val="001C47B3"/>
    <w:rsid w:val="001C4EF6"/>
    <w:rsid w:val="001C5104"/>
    <w:rsid w:val="001C6058"/>
    <w:rsid w:val="001C726B"/>
    <w:rsid w:val="001D13AE"/>
    <w:rsid w:val="001D30F3"/>
    <w:rsid w:val="001D37DD"/>
    <w:rsid w:val="001D41E7"/>
    <w:rsid w:val="001D456B"/>
    <w:rsid w:val="001D47BD"/>
    <w:rsid w:val="001D569E"/>
    <w:rsid w:val="001E22F0"/>
    <w:rsid w:val="001E2BBC"/>
    <w:rsid w:val="001E2E48"/>
    <w:rsid w:val="001E4AA1"/>
    <w:rsid w:val="001E4B9D"/>
    <w:rsid w:val="001E4FD5"/>
    <w:rsid w:val="001E7D26"/>
    <w:rsid w:val="001F00A9"/>
    <w:rsid w:val="001F0E50"/>
    <w:rsid w:val="001F1820"/>
    <w:rsid w:val="001F20C8"/>
    <w:rsid w:val="001F2229"/>
    <w:rsid w:val="001F2EBA"/>
    <w:rsid w:val="001F31F9"/>
    <w:rsid w:val="001F387F"/>
    <w:rsid w:val="001F43DA"/>
    <w:rsid w:val="001F7D75"/>
    <w:rsid w:val="00201D86"/>
    <w:rsid w:val="00203F77"/>
    <w:rsid w:val="0020427A"/>
    <w:rsid w:val="0020485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72C4"/>
    <w:rsid w:val="00237DE7"/>
    <w:rsid w:val="00240906"/>
    <w:rsid w:val="002421F2"/>
    <w:rsid w:val="00242B2F"/>
    <w:rsid w:val="00243C06"/>
    <w:rsid w:val="00243DF5"/>
    <w:rsid w:val="00244A8E"/>
    <w:rsid w:val="002500E0"/>
    <w:rsid w:val="00250894"/>
    <w:rsid w:val="00250D55"/>
    <w:rsid w:val="00251518"/>
    <w:rsid w:val="002532C8"/>
    <w:rsid w:val="0025492F"/>
    <w:rsid w:val="00254D55"/>
    <w:rsid w:val="00254EF3"/>
    <w:rsid w:val="002602BC"/>
    <w:rsid w:val="00260DE8"/>
    <w:rsid w:val="002619DC"/>
    <w:rsid w:val="002635BC"/>
    <w:rsid w:val="0026387A"/>
    <w:rsid w:val="00263E18"/>
    <w:rsid w:val="0026494F"/>
    <w:rsid w:val="00265AAA"/>
    <w:rsid w:val="00265DEB"/>
    <w:rsid w:val="00266AD3"/>
    <w:rsid w:val="00266F91"/>
    <w:rsid w:val="00266F9B"/>
    <w:rsid w:val="002671F7"/>
    <w:rsid w:val="002676D9"/>
    <w:rsid w:val="0026789D"/>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41E"/>
    <w:rsid w:val="002A3D87"/>
    <w:rsid w:val="002A78CC"/>
    <w:rsid w:val="002A7B7A"/>
    <w:rsid w:val="002B0301"/>
    <w:rsid w:val="002B0DE8"/>
    <w:rsid w:val="002B0F26"/>
    <w:rsid w:val="002B0F6D"/>
    <w:rsid w:val="002B2897"/>
    <w:rsid w:val="002B3731"/>
    <w:rsid w:val="002B3B4B"/>
    <w:rsid w:val="002B5239"/>
    <w:rsid w:val="002B56AA"/>
    <w:rsid w:val="002B5F7F"/>
    <w:rsid w:val="002B6211"/>
    <w:rsid w:val="002B6BFF"/>
    <w:rsid w:val="002B6D88"/>
    <w:rsid w:val="002B7A24"/>
    <w:rsid w:val="002B7BD6"/>
    <w:rsid w:val="002C05D9"/>
    <w:rsid w:val="002C0E7D"/>
    <w:rsid w:val="002C1220"/>
    <w:rsid w:val="002C1F03"/>
    <w:rsid w:val="002C2C0B"/>
    <w:rsid w:val="002C3735"/>
    <w:rsid w:val="002C3BB5"/>
    <w:rsid w:val="002C46FF"/>
    <w:rsid w:val="002C5213"/>
    <w:rsid w:val="002C6823"/>
    <w:rsid w:val="002C7C26"/>
    <w:rsid w:val="002D0413"/>
    <w:rsid w:val="002D2F15"/>
    <w:rsid w:val="002D30A6"/>
    <w:rsid w:val="002D3427"/>
    <w:rsid w:val="002D354F"/>
    <w:rsid w:val="002D3AD8"/>
    <w:rsid w:val="002D4DC4"/>
    <w:rsid w:val="002D5106"/>
    <w:rsid w:val="002E0932"/>
    <w:rsid w:val="002E3546"/>
    <w:rsid w:val="002E3FC2"/>
    <w:rsid w:val="002E43A7"/>
    <w:rsid w:val="002E478B"/>
    <w:rsid w:val="002E6718"/>
    <w:rsid w:val="002E776C"/>
    <w:rsid w:val="002E7F5E"/>
    <w:rsid w:val="002F0585"/>
    <w:rsid w:val="002F231C"/>
    <w:rsid w:val="002F3075"/>
    <w:rsid w:val="002F3A30"/>
    <w:rsid w:val="002F3E48"/>
    <w:rsid w:val="002F460C"/>
    <w:rsid w:val="002F4632"/>
    <w:rsid w:val="002F4BEF"/>
    <w:rsid w:val="002F53B9"/>
    <w:rsid w:val="002F58DE"/>
    <w:rsid w:val="003002CA"/>
    <w:rsid w:val="003010B0"/>
    <w:rsid w:val="00301737"/>
    <w:rsid w:val="003030A7"/>
    <w:rsid w:val="00303286"/>
    <w:rsid w:val="0030478B"/>
    <w:rsid w:val="00304DEE"/>
    <w:rsid w:val="00305A06"/>
    <w:rsid w:val="00306217"/>
    <w:rsid w:val="00307901"/>
    <w:rsid w:val="003106D7"/>
    <w:rsid w:val="00312081"/>
    <w:rsid w:val="0031208F"/>
    <w:rsid w:val="003123AB"/>
    <w:rsid w:val="00312874"/>
    <w:rsid w:val="00312ED5"/>
    <w:rsid w:val="00314E29"/>
    <w:rsid w:val="0031614A"/>
    <w:rsid w:val="003201A8"/>
    <w:rsid w:val="00320843"/>
    <w:rsid w:val="00322F49"/>
    <w:rsid w:val="00323F1A"/>
    <w:rsid w:val="00325D65"/>
    <w:rsid w:val="00326253"/>
    <w:rsid w:val="003301BC"/>
    <w:rsid w:val="00331A80"/>
    <w:rsid w:val="00333288"/>
    <w:rsid w:val="00333DA7"/>
    <w:rsid w:val="0033609F"/>
    <w:rsid w:val="0033793C"/>
    <w:rsid w:val="00342665"/>
    <w:rsid w:val="003443A5"/>
    <w:rsid w:val="003449CF"/>
    <w:rsid w:val="00344B67"/>
    <w:rsid w:val="00344CBA"/>
    <w:rsid w:val="00344EB8"/>
    <w:rsid w:val="003452A8"/>
    <w:rsid w:val="003465F6"/>
    <w:rsid w:val="00347E51"/>
    <w:rsid w:val="00350C91"/>
    <w:rsid w:val="003513DE"/>
    <w:rsid w:val="0035166C"/>
    <w:rsid w:val="00351AAB"/>
    <w:rsid w:val="003521A8"/>
    <w:rsid w:val="00352D37"/>
    <w:rsid w:val="00352DB6"/>
    <w:rsid w:val="00352F44"/>
    <w:rsid w:val="00356893"/>
    <w:rsid w:val="00357D40"/>
    <w:rsid w:val="0036054C"/>
    <w:rsid w:val="00360F8D"/>
    <w:rsid w:val="00364D6D"/>
    <w:rsid w:val="00365F07"/>
    <w:rsid w:val="00367671"/>
    <w:rsid w:val="003676DC"/>
    <w:rsid w:val="00367E05"/>
    <w:rsid w:val="00370D99"/>
    <w:rsid w:val="0037113E"/>
    <w:rsid w:val="00371215"/>
    <w:rsid w:val="00373CAB"/>
    <w:rsid w:val="0038274D"/>
    <w:rsid w:val="003839B2"/>
    <w:rsid w:val="003844CE"/>
    <w:rsid w:val="003868BC"/>
    <w:rsid w:val="003905C5"/>
    <w:rsid w:val="003915E2"/>
    <w:rsid w:val="00391F1F"/>
    <w:rsid w:val="00394793"/>
    <w:rsid w:val="00394F54"/>
    <w:rsid w:val="00395B68"/>
    <w:rsid w:val="0039612F"/>
    <w:rsid w:val="003963B1"/>
    <w:rsid w:val="00396585"/>
    <w:rsid w:val="00397372"/>
    <w:rsid w:val="003A091B"/>
    <w:rsid w:val="003A10D5"/>
    <w:rsid w:val="003A2DFD"/>
    <w:rsid w:val="003A3619"/>
    <w:rsid w:val="003A3F4A"/>
    <w:rsid w:val="003A462A"/>
    <w:rsid w:val="003A6F0E"/>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51B0"/>
    <w:rsid w:val="003C62FB"/>
    <w:rsid w:val="003C722B"/>
    <w:rsid w:val="003C7810"/>
    <w:rsid w:val="003D0544"/>
    <w:rsid w:val="003D2CCD"/>
    <w:rsid w:val="003D30C7"/>
    <w:rsid w:val="003D3124"/>
    <w:rsid w:val="003D57D4"/>
    <w:rsid w:val="003D65E3"/>
    <w:rsid w:val="003D6DF9"/>
    <w:rsid w:val="003E0F11"/>
    <w:rsid w:val="003E2A30"/>
    <w:rsid w:val="003E450F"/>
    <w:rsid w:val="003E4DBD"/>
    <w:rsid w:val="003E547E"/>
    <w:rsid w:val="003E6FCA"/>
    <w:rsid w:val="003F3D46"/>
    <w:rsid w:val="003F7F69"/>
    <w:rsid w:val="00401307"/>
    <w:rsid w:val="00401ED3"/>
    <w:rsid w:val="004024CA"/>
    <w:rsid w:val="004052FF"/>
    <w:rsid w:val="00405CE1"/>
    <w:rsid w:val="00406974"/>
    <w:rsid w:val="00406EFE"/>
    <w:rsid w:val="00407EFE"/>
    <w:rsid w:val="00410657"/>
    <w:rsid w:val="00412548"/>
    <w:rsid w:val="0041281F"/>
    <w:rsid w:val="00413DE5"/>
    <w:rsid w:val="00415EE2"/>
    <w:rsid w:val="00416992"/>
    <w:rsid w:val="00422936"/>
    <w:rsid w:val="004249BB"/>
    <w:rsid w:val="00427C59"/>
    <w:rsid w:val="00430A66"/>
    <w:rsid w:val="004312EA"/>
    <w:rsid w:val="004316AF"/>
    <w:rsid w:val="0043468B"/>
    <w:rsid w:val="00435CDE"/>
    <w:rsid w:val="00435E1D"/>
    <w:rsid w:val="004403E3"/>
    <w:rsid w:val="00440684"/>
    <w:rsid w:val="0044264F"/>
    <w:rsid w:val="004431FB"/>
    <w:rsid w:val="00443B7A"/>
    <w:rsid w:val="0044411F"/>
    <w:rsid w:val="004445ED"/>
    <w:rsid w:val="0044588C"/>
    <w:rsid w:val="00447C7C"/>
    <w:rsid w:val="0045108B"/>
    <w:rsid w:val="00452028"/>
    <w:rsid w:val="004526DC"/>
    <w:rsid w:val="0045295F"/>
    <w:rsid w:val="00452E1C"/>
    <w:rsid w:val="004537E1"/>
    <w:rsid w:val="00454CBF"/>
    <w:rsid w:val="00457209"/>
    <w:rsid w:val="00460123"/>
    <w:rsid w:val="00461DF2"/>
    <w:rsid w:val="00463532"/>
    <w:rsid w:val="0046498E"/>
    <w:rsid w:val="00470474"/>
    <w:rsid w:val="00471E3D"/>
    <w:rsid w:val="00473986"/>
    <w:rsid w:val="00473C00"/>
    <w:rsid w:val="00474222"/>
    <w:rsid w:val="00480065"/>
    <w:rsid w:val="00481A2B"/>
    <w:rsid w:val="00482CCE"/>
    <w:rsid w:val="004838FC"/>
    <w:rsid w:val="00483CD3"/>
    <w:rsid w:val="0048499E"/>
    <w:rsid w:val="00485EA7"/>
    <w:rsid w:val="004866CF"/>
    <w:rsid w:val="00486A6B"/>
    <w:rsid w:val="00490EC9"/>
    <w:rsid w:val="00491785"/>
    <w:rsid w:val="004919D8"/>
    <w:rsid w:val="004920BD"/>
    <w:rsid w:val="004931BD"/>
    <w:rsid w:val="00493F27"/>
    <w:rsid w:val="00494213"/>
    <w:rsid w:val="00494AF8"/>
    <w:rsid w:val="00495767"/>
    <w:rsid w:val="004957A4"/>
    <w:rsid w:val="00495C60"/>
    <w:rsid w:val="00497030"/>
    <w:rsid w:val="004970A5"/>
    <w:rsid w:val="004A04F3"/>
    <w:rsid w:val="004A0D5F"/>
    <w:rsid w:val="004A0E79"/>
    <w:rsid w:val="004A153C"/>
    <w:rsid w:val="004A1911"/>
    <w:rsid w:val="004A2B22"/>
    <w:rsid w:val="004A4168"/>
    <w:rsid w:val="004A4CD8"/>
    <w:rsid w:val="004A7D51"/>
    <w:rsid w:val="004B0C1E"/>
    <w:rsid w:val="004B10C2"/>
    <w:rsid w:val="004B3A2A"/>
    <w:rsid w:val="004B3D00"/>
    <w:rsid w:val="004B4AD4"/>
    <w:rsid w:val="004B5EB3"/>
    <w:rsid w:val="004B6AE8"/>
    <w:rsid w:val="004B75EF"/>
    <w:rsid w:val="004C0374"/>
    <w:rsid w:val="004C0947"/>
    <w:rsid w:val="004C0AED"/>
    <w:rsid w:val="004C106C"/>
    <w:rsid w:val="004C688D"/>
    <w:rsid w:val="004D096F"/>
    <w:rsid w:val="004D162B"/>
    <w:rsid w:val="004D19F9"/>
    <w:rsid w:val="004D29A1"/>
    <w:rsid w:val="004D37DE"/>
    <w:rsid w:val="004D4F03"/>
    <w:rsid w:val="004D5097"/>
    <w:rsid w:val="004D7FF6"/>
    <w:rsid w:val="004E11A9"/>
    <w:rsid w:val="004E4D52"/>
    <w:rsid w:val="004E516E"/>
    <w:rsid w:val="004E561D"/>
    <w:rsid w:val="004E6CAA"/>
    <w:rsid w:val="004F0D26"/>
    <w:rsid w:val="004F1433"/>
    <w:rsid w:val="004F363E"/>
    <w:rsid w:val="004F41B2"/>
    <w:rsid w:val="004F6511"/>
    <w:rsid w:val="004F6A9A"/>
    <w:rsid w:val="00502EDB"/>
    <w:rsid w:val="00503053"/>
    <w:rsid w:val="00504B6C"/>
    <w:rsid w:val="00505108"/>
    <w:rsid w:val="00505737"/>
    <w:rsid w:val="00505A89"/>
    <w:rsid w:val="00512540"/>
    <w:rsid w:val="00512D8D"/>
    <w:rsid w:val="0051437B"/>
    <w:rsid w:val="00514C95"/>
    <w:rsid w:val="00515411"/>
    <w:rsid w:val="005157AB"/>
    <w:rsid w:val="00515FF5"/>
    <w:rsid w:val="00516FB5"/>
    <w:rsid w:val="00520EB4"/>
    <w:rsid w:val="0052129E"/>
    <w:rsid w:val="00521D31"/>
    <w:rsid w:val="00522D12"/>
    <w:rsid w:val="00523392"/>
    <w:rsid w:val="00523AE4"/>
    <w:rsid w:val="00524505"/>
    <w:rsid w:val="005254BA"/>
    <w:rsid w:val="00525C53"/>
    <w:rsid w:val="00526EAB"/>
    <w:rsid w:val="00527A99"/>
    <w:rsid w:val="005300B2"/>
    <w:rsid w:val="0053096C"/>
    <w:rsid w:val="00531211"/>
    <w:rsid w:val="00532737"/>
    <w:rsid w:val="00532A68"/>
    <w:rsid w:val="005335D5"/>
    <w:rsid w:val="0053390F"/>
    <w:rsid w:val="0053459F"/>
    <w:rsid w:val="00534F3E"/>
    <w:rsid w:val="00546124"/>
    <w:rsid w:val="00546446"/>
    <w:rsid w:val="00546674"/>
    <w:rsid w:val="00546B00"/>
    <w:rsid w:val="00546C35"/>
    <w:rsid w:val="00546DF5"/>
    <w:rsid w:val="0054715D"/>
    <w:rsid w:val="005528F8"/>
    <w:rsid w:val="00556425"/>
    <w:rsid w:val="005569C0"/>
    <w:rsid w:val="00562050"/>
    <w:rsid w:val="00562113"/>
    <w:rsid w:val="0056232B"/>
    <w:rsid w:val="0056407E"/>
    <w:rsid w:val="00566B16"/>
    <w:rsid w:val="00566B1F"/>
    <w:rsid w:val="005678DA"/>
    <w:rsid w:val="0057055E"/>
    <w:rsid w:val="00571E2A"/>
    <w:rsid w:val="00572234"/>
    <w:rsid w:val="005722BB"/>
    <w:rsid w:val="005727C9"/>
    <w:rsid w:val="0057409A"/>
    <w:rsid w:val="005742BD"/>
    <w:rsid w:val="0057767D"/>
    <w:rsid w:val="00580B90"/>
    <w:rsid w:val="00581DB7"/>
    <w:rsid w:val="00583375"/>
    <w:rsid w:val="00586AB5"/>
    <w:rsid w:val="005873FA"/>
    <w:rsid w:val="00587F77"/>
    <w:rsid w:val="00591826"/>
    <w:rsid w:val="005919EC"/>
    <w:rsid w:val="00592E03"/>
    <w:rsid w:val="00593C35"/>
    <w:rsid w:val="0059788A"/>
    <w:rsid w:val="005A1672"/>
    <w:rsid w:val="005A1AF8"/>
    <w:rsid w:val="005A2020"/>
    <w:rsid w:val="005A222F"/>
    <w:rsid w:val="005A2905"/>
    <w:rsid w:val="005A4991"/>
    <w:rsid w:val="005A7017"/>
    <w:rsid w:val="005A796A"/>
    <w:rsid w:val="005A7E92"/>
    <w:rsid w:val="005B08B2"/>
    <w:rsid w:val="005B0B13"/>
    <w:rsid w:val="005B16A7"/>
    <w:rsid w:val="005B23D0"/>
    <w:rsid w:val="005B27F5"/>
    <w:rsid w:val="005B36B5"/>
    <w:rsid w:val="005B41C3"/>
    <w:rsid w:val="005B420D"/>
    <w:rsid w:val="005B6583"/>
    <w:rsid w:val="005B6794"/>
    <w:rsid w:val="005B7934"/>
    <w:rsid w:val="005C012C"/>
    <w:rsid w:val="005C0A84"/>
    <w:rsid w:val="005C0E87"/>
    <w:rsid w:val="005C19EA"/>
    <w:rsid w:val="005C225B"/>
    <w:rsid w:val="005C31A3"/>
    <w:rsid w:val="005C3D11"/>
    <w:rsid w:val="005C5406"/>
    <w:rsid w:val="005D018D"/>
    <w:rsid w:val="005D0889"/>
    <w:rsid w:val="005D0F23"/>
    <w:rsid w:val="005D1B2D"/>
    <w:rsid w:val="005D1BB0"/>
    <w:rsid w:val="005D3659"/>
    <w:rsid w:val="005D4167"/>
    <w:rsid w:val="005D46B1"/>
    <w:rsid w:val="005D5D24"/>
    <w:rsid w:val="005D6A55"/>
    <w:rsid w:val="005D77A3"/>
    <w:rsid w:val="005E0174"/>
    <w:rsid w:val="005E1E99"/>
    <w:rsid w:val="005E3990"/>
    <w:rsid w:val="005E6024"/>
    <w:rsid w:val="005E6895"/>
    <w:rsid w:val="005F09F0"/>
    <w:rsid w:val="005F1F10"/>
    <w:rsid w:val="005F1F5A"/>
    <w:rsid w:val="005F3A2D"/>
    <w:rsid w:val="005F6624"/>
    <w:rsid w:val="005F6D8B"/>
    <w:rsid w:val="005F7FD6"/>
    <w:rsid w:val="00600814"/>
    <w:rsid w:val="006010BF"/>
    <w:rsid w:val="0060174B"/>
    <w:rsid w:val="00601932"/>
    <w:rsid w:val="006021B5"/>
    <w:rsid w:val="00602695"/>
    <w:rsid w:val="00602DC7"/>
    <w:rsid w:val="006031CB"/>
    <w:rsid w:val="00605323"/>
    <w:rsid w:val="006060D4"/>
    <w:rsid w:val="00606AC7"/>
    <w:rsid w:val="00606E5F"/>
    <w:rsid w:val="00607064"/>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64B5"/>
    <w:rsid w:val="006428D7"/>
    <w:rsid w:val="00642903"/>
    <w:rsid w:val="00643CC7"/>
    <w:rsid w:val="00645B8B"/>
    <w:rsid w:val="006460BE"/>
    <w:rsid w:val="00650083"/>
    <w:rsid w:val="00651F88"/>
    <w:rsid w:val="00652260"/>
    <w:rsid w:val="00652477"/>
    <w:rsid w:val="006531B7"/>
    <w:rsid w:val="00655C31"/>
    <w:rsid w:val="00655E57"/>
    <w:rsid w:val="00656D90"/>
    <w:rsid w:val="0065756E"/>
    <w:rsid w:val="0066006B"/>
    <w:rsid w:val="00660402"/>
    <w:rsid w:val="0066078A"/>
    <w:rsid w:val="00660F2D"/>
    <w:rsid w:val="00661389"/>
    <w:rsid w:val="00662D25"/>
    <w:rsid w:val="00665288"/>
    <w:rsid w:val="0066698D"/>
    <w:rsid w:val="00666D88"/>
    <w:rsid w:val="00670AEE"/>
    <w:rsid w:val="00670D0A"/>
    <w:rsid w:val="006716BD"/>
    <w:rsid w:val="00671AE0"/>
    <w:rsid w:val="00673E85"/>
    <w:rsid w:val="00673FEB"/>
    <w:rsid w:val="006748A5"/>
    <w:rsid w:val="00680F76"/>
    <w:rsid w:val="006818EA"/>
    <w:rsid w:val="006848D7"/>
    <w:rsid w:val="00686D05"/>
    <w:rsid w:val="0069135A"/>
    <w:rsid w:val="00693AFD"/>
    <w:rsid w:val="0069432C"/>
    <w:rsid w:val="00695886"/>
    <w:rsid w:val="006959C3"/>
    <w:rsid w:val="0069629B"/>
    <w:rsid w:val="00696417"/>
    <w:rsid w:val="00696BAD"/>
    <w:rsid w:val="006A087C"/>
    <w:rsid w:val="006A3662"/>
    <w:rsid w:val="006A47D3"/>
    <w:rsid w:val="006A6454"/>
    <w:rsid w:val="006A6FA1"/>
    <w:rsid w:val="006A7342"/>
    <w:rsid w:val="006A79AE"/>
    <w:rsid w:val="006B11E3"/>
    <w:rsid w:val="006B1EBA"/>
    <w:rsid w:val="006B2391"/>
    <w:rsid w:val="006B2669"/>
    <w:rsid w:val="006B367B"/>
    <w:rsid w:val="006B3843"/>
    <w:rsid w:val="006B5699"/>
    <w:rsid w:val="006B57DE"/>
    <w:rsid w:val="006B5C63"/>
    <w:rsid w:val="006C03A8"/>
    <w:rsid w:val="006C062D"/>
    <w:rsid w:val="006C0D6A"/>
    <w:rsid w:val="006C2160"/>
    <w:rsid w:val="006C244E"/>
    <w:rsid w:val="006C2594"/>
    <w:rsid w:val="006C4D0E"/>
    <w:rsid w:val="006C5BA6"/>
    <w:rsid w:val="006C6DD1"/>
    <w:rsid w:val="006C7FDB"/>
    <w:rsid w:val="006D0448"/>
    <w:rsid w:val="006D2771"/>
    <w:rsid w:val="006D467B"/>
    <w:rsid w:val="006D5455"/>
    <w:rsid w:val="006D58E5"/>
    <w:rsid w:val="006D60F2"/>
    <w:rsid w:val="006E10CF"/>
    <w:rsid w:val="006E21BC"/>
    <w:rsid w:val="006E2B86"/>
    <w:rsid w:val="006E2F9C"/>
    <w:rsid w:val="006E3539"/>
    <w:rsid w:val="006E3A3E"/>
    <w:rsid w:val="006E3C2D"/>
    <w:rsid w:val="006E4D9C"/>
    <w:rsid w:val="006E62B9"/>
    <w:rsid w:val="006E6C1C"/>
    <w:rsid w:val="006E749E"/>
    <w:rsid w:val="006E7B08"/>
    <w:rsid w:val="006E7E97"/>
    <w:rsid w:val="006F02CE"/>
    <w:rsid w:val="006F1547"/>
    <w:rsid w:val="006F20EA"/>
    <w:rsid w:val="006F2481"/>
    <w:rsid w:val="006F4FD2"/>
    <w:rsid w:val="006F51DD"/>
    <w:rsid w:val="006F5F05"/>
    <w:rsid w:val="006F5FE3"/>
    <w:rsid w:val="006F6095"/>
    <w:rsid w:val="006F6E57"/>
    <w:rsid w:val="0070094C"/>
    <w:rsid w:val="00700FEB"/>
    <w:rsid w:val="007016E5"/>
    <w:rsid w:val="00702AD1"/>
    <w:rsid w:val="00702C71"/>
    <w:rsid w:val="007041F2"/>
    <w:rsid w:val="00705951"/>
    <w:rsid w:val="00706747"/>
    <w:rsid w:val="0070677A"/>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168"/>
    <w:rsid w:val="00723389"/>
    <w:rsid w:val="00724D6E"/>
    <w:rsid w:val="007253ED"/>
    <w:rsid w:val="00730ADC"/>
    <w:rsid w:val="007319BC"/>
    <w:rsid w:val="007325AC"/>
    <w:rsid w:val="007328DD"/>
    <w:rsid w:val="0073330B"/>
    <w:rsid w:val="00733C5F"/>
    <w:rsid w:val="007345B6"/>
    <w:rsid w:val="0073627E"/>
    <w:rsid w:val="00741A76"/>
    <w:rsid w:val="0074240B"/>
    <w:rsid w:val="00743792"/>
    <w:rsid w:val="0074655B"/>
    <w:rsid w:val="007466F5"/>
    <w:rsid w:val="00750B40"/>
    <w:rsid w:val="00755E44"/>
    <w:rsid w:val="00755F89"/>
    <w:rsid w:val="00757569"/>
    <w:rsid w:val="00757CC8"/>
    <w:rsid w:val="0076184F"/>
    <w:rsid w:val="00762BE7"/>
    <w:rsid w:val="0076524F"/>
    <w:rsid w:val="007662C7"/>
    <w:rsid w:val="0076709A"/>
    <w:rsid w:val="0076719A"/>
    <w:rsid w:val="00770DC9"/>
    <w:rsid w:val="00774BFC"/>
    <w:rsid w:val="00775435"/>
    <w:rsid w:val="00775970"/>
    <w:rsid w:val="007764F7"/>
    <w:rsid w:val="00776BE3"/>
    <w:rsid w:val="00776DD7"/>
    <w:rsid w:val="0077729F"/>
    <w:rsid w:val="007820E5"/>
    <w:rsid w:val="00782FF3"/>
    <w:rsid w:val="00783E88"/>
    <w:rsid w:val="007845E8"/>
    <w:rsid w:val="00784BA0"/>
    <w:rsid w:val="00785640"/>
    <w:rsid w:val="00785703"/>
    <w:rsid w:val="00790770"/>
    <w:rsid w:val="00791522"/>
    <w:rsid w:val="007923A7"/>
    <w:rsid w:val="007930EB"/>
    <w:rsid w:val="00793210"/>
    <w:rsid w:val="00794118"/>
    <w:rsid w:val="007944F8"/>
    <w:rsid w:val="00796B6D"/>
    <w:rsid w:val="007A011E"/>
    <w:rsid w:val="007A20E9"/>
    <w:rsid w:val="007A289C"/>
    <w:rsid w:val="007A3A73"/>
    <w:rsid w:val="007A6C2F"/>
    <w:rsid w:val="007A7CB0"/>
    <w:rsid w:val="007B006D"/>
    <w:rsid w:val="007B05B6"/>
    <w:rsid w:val="007B14C8"/>
    <w:rsid w:val="007B20B3"/>
    <w:rsid w:val="007B28D5"/>
    <w:rsid w:val="007B7B09"/>
    <w:rsid w:val="007C1A32"/>
    <w:rsid w:val="007C1DDC"/>
    <w:rsid w:val="007C23E2"/>
    <w:rsid w:val="007C2E60"/>
    <w:rsid w:val="007C342F"/>
    <w:rsid w:val="007C4802"/>
    <w:rsid w:val="007C50B5"/>
    <w:rsid w:val="007C624E"/>
    <w:rsid w:val="007D0678"/>
    <w:rsid w:val="007D08F0"/>
    <w:rsid w:val="007D10F2"/>
    <w:rsid w:val="007D1308"/>
    <w:rsid w:val="007D1A46"/>
    <w:rsid w:val="007D23C1"/>
    <w:rsid w:val="007D2A0B"/>
    <w:rsid w:val="007D3ED7"/>
    <w:rsid w:val="007D3FB1"/>
    <w:rsid w:val="007D5D57"/>
    <w:rsid w:val="007D70CE"/>
    <w:rsid w:val="007E1CE5"/>
    <w:rsid w:val="007E2E4E"/>
    <w:rsid w:val="007E4D59"/>
    <w:rsid w:val="007E69DB"/>
    <w:rsid w:val="007F042B"/>
    <w:rsid w:val="007F1290"/>
    <w:rsid w:val="007F43CE"/>
    <w:rsid w:val="007F4418"/>
    <w:rsid w:val="007F4B3F"/>
    <w:rsid w:val="007F608B"/>
    <w:rsid w:val="00800334"/>
    <w:rsid w:val="0080179B"/>
    <w:rsid w:val="00802C35"/>
    <w:rsid w:val="0080351B"/>
    <w:rsid w:val="00804213"/>
    <w:rsid w:val="00804B99"/>
    <w:rsid w:val="0080510E"/>
    <w:rsid w:val="0080557B"/>
    <w:rsid w:val="0080679A"/>
    <w:rsid w:val="00807534"/>
    <w:rsid w:val="00811EA6"/>
    <w:rsid w:val="008125AE"/>
    <w:rsid w:val="008141A6"/>
    <w:rsid w:val="0081426D"/>
    <w:rsid w:val="008149CC"/>
    <w:rsid w:val="00814C42"/>
    <w:rsid w:val="0081522F"/>
    <w:rsid w:val="00815FA7"/>
    <w:rsid w:val="008175F2"/>
    <w:rsid w:val="00817FBF"/>
    <w:rsid w:val="008239D7"/>
    <w:rsid w:val="008267F0"/>
    <w:rsid w:val="00827DEF"/>
    <w:rsid w:val="00830D4C"/>
    <w:rsid w:val="008316DE"/>
    <w:rsid w:val="00831F17"/>
    <w:rsid w:val="00832FEA"/>
    <w:rsid w:val="00840EBC"/>
    <w:rsid w:val="00841D18"/>
    <w:rsid w:val="00842C76"/>
    <w:rsid w:val="00843380"/>
    <w:rsid w:val="00846085"/>
    <w:rsid w:val="00847DE3"/>
    <w:rsid w:val="00852169"/>
    <w:rsid w:val="00852B48"/>
    <w:rsid w:val="00854165"/>
    <w:rsid w:val="0085456D"/>
    <w:rsid w:val="00856D1E"/>
    <w:rsid w:val="0086008B"/>
    <w:rsid w:val="0086118D"/>
    <w:rsid w:val="00862E84"/>
    <w:rsid w:val="00864D04"/>
    <w:rsid w:val="0086511C"/>
    <w:rsid w:val="008657EF"/>
    <w:rsid w:val="00865C4D"/>
    <w:rsid w:val="00867299"/>
    <w:rsid w:val="00870A2C"/>
    <w:rsid w:val="00870B2C"/>
    <w:rsid w:val="00870F7B"/>
    <w:rsid w:val="00871F89"/>
    <w:rsid w:val="008726F2"/>
    <w:rsid w:val="0087296B"/>
    <w:rsid w:val="0087506E"/>
    <w:rsid w:val="00875E17"/>
    <w:rsid w:val="00880460"/>
    <w:rsid w:val="00882CD2"/>
    <w:rsid w:val="008856F4"/>
    <w:rsid w:val="00885E25"/>
    <w:rsid w:val="00886153"/>
    <w:rsid w:val="008929F8"/>
    <w:rsid w:val="00892B2A"/>
    <w:rsid w:val="00892C0E"/>
    <w:rsid w:val="00893714"/>
    <w:rsid w:val="008938D2"/>
    <w:rsid w:val="00893DD8"/>
    <w:rsid w:val="008950FB"/>
    <w:rsid w:val="0089530A"/>
    <w:rsid w:val="008A0BF1"/>
    <w:rsid w:val="008A154B"/>
    <w:rsid w:val="008A169C"/>
    <w:rsid w:val="008A1A9D"/>
    <w:rsid w:val="008A3DE3"/>
    <w:rsid w:val="008A4252"/>
    <w:rsid w:val="008A5767"/>
    <w:rsid w:val="008A5C61"/>
    <w:rsid w:val="008B01FF"/>
    <w:rsid w:val="008B05E5"/>
    <w:rsid w:val="008B2EE2"/>
    <w:rsid w:val="008B350F"/>
    <w:rsid w:val="008B365C"/>
    <w:rsid w:val="008B4268"/>
    <w:rsid w:val="008B492E"/>
    <w:rsid w:val="008B5AAC"/>
    <w:rsid w:val="008B63E0"/>
    <w:rsid w:val="008B654E"/>
    <w:rsid w:val="008C1967"/>
    <w:rsid w:val="008C221A"/>
    <w:rsid w:val="008C2EB7"/>
    <w:rsid w:val="008C2F1C"/>
    <w:rsid w:val="008C3B25"/>
    <w:rsid w:val="008C510C"/>
    <w:rsid w:val="008C5611"/>
    <w:rsid w:val="008C5789"/>
    <w:rsid w:val="008C5B2A"/>
    <w:rsid w:val="008C6859"/>
    <w:rsid w:val="008C74DD"/>
    <w:rsid w:val="008D07A2"/>
    <w:rsid w:val="008D0E70"/>
    <w:rsid w:val="008D1E83"/>
    <w:rsid w:val="008D23D3"/>
    <w:rsid w:val="008D2620"/>
    <w:rsid w:val="008D5577"/>
    <w:rsid w:val="008D6AC7"/>
    <w:rsid w:val="008D74E5"/>
    <w:rsid w:val="008D796F"/>
    <w:rsid w:val="008E1401"/>
    <w:rsid w:val="008E1C8F"/>
    <w:rsid w:val="008E262D"/>
    <w:rsid w:val="008E38C8"/>
    <w:rsid w:val="008E53F2"/>
    <w:rsid w:val="008E5499"/>
    <w:rsid w:val="008E5CDD"/>
    <w:rsid w:val="008F3ABE"/>
    <w:rsid w:val="008F4A51"/>
    <w:rsid w:val="008F7425"/>
    <w:rsid w:val="009017CF"/>
    <w:rsid w:val="00901E7F"/>
    <w:rsid w:val="00904A65"/>
    <w:rsid w:val="00904BFB"/>
    <w:rsid w:val="00904D9B"/>
    <w:rsid w:val="009076A7"/>
    <w:rsid w:val="00907911"/>
    <w:rsid w:val="00912CFF"/>
    <w:rsid w:val="009148FC"/>
    <w:rsid w:val="009158EB"/>
    <w:rsid w:val="0091670C"/>
    <w:rsid w:val="00916D72"/>
    <w:rsid w:val="009170CF"/>
    <w:rsid w:val="009171F2"/>
    <w:rsid w:val="0091759D"/>
    <w:rsid w:val="009211FE"/>
    <w:rsid w:val="009213F9"/>
    <w:rsid w:val="009218CB"/>
    <w:rsid w:val="0092457A"/>
    <w:rsid w:val="00925628"/>
    <w:rsid w:val="00925820"/>
    <w:rsid w:val="009269CC"/>
    <w:rsid w:val="00930720"/>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47E4C"/>
    <w:rsid w:val="00950154"/>
    <w:rsid w:val="0095148C"/>
    <w:rsid w:val="0095359F"/>
    <w:rsid w:val="00955444"/>
    <w:rsid w:val="00957D4C"/>
    <w:rsid w:val="00960BF1"/>
    <w:rsid w:val="00962030"/>
    <w:rsid w:val="0096375D"/>
    <w:rsid w:val="009641A6"/>
    <w:rsid w:val="00965223"/>
    <w:rsid w:val="00965B89"/>
    <w:rsid w:val="00965EC6"/>
    <w:rsid w:val="00967011"/>
    <w:rsid w:val="00967578"/>
    <w:rsid w:val="00970C78"/>
    <w:rsid w:val="00971975"/>
    <w:rsid w:val="009733F0"/>
    <w:rsid w:val="00973CE7"/>
    <w:rsid w:val="00975242"/>
    <w:rsid w:val="009758F9"/>
    <w:rsid w:val="00975EB0"/>
    <w:rsid w:val="0097614D"/>
    <w:rsid w:val="00976DB3"/>
    <w:rsid w:val="00976EF6"/>
    <w:rsid w:val="0097764E"/>
    <w:rsid w:val="00977730"/>
    <w:rsid w:val="00977F30"/>
    <w:rsid w:val="00980704"/>
    <w:rsid w:val="009832BF"/>
    <w:rsid w:val="009856B1"/>
    <w:rsid w:val="00986B80"/>
    <w:rsid w:val="00986D0A"/>
    <w:rsid w:val="009910DC"/>
    <w:rsid w:val="0099206B"/>
    <w:rsid w:val="009924CF"/>
    <w:rsid w:val="009927D7"/>
    <w:rsid w:val="009952E8"/>
    <w:rsid w:val="009953FD"/>
    <w:rsid w:val="00995D8A"/>
    <w:rsid w:val="009964D6"/>
    <w:rsid w:val="009A075C"/>
    <w:rsid w:val="009A1F2F"/>
    <w:rsid w:val="009A30D3"/>
    <w:rsid w:val="009B147B"/>
    <w:rsid w:val="009B1639"/>
    <w:rsid w:val="009B181C"/>
    <w:rsid w:val="009B1BFA"/>
    <w:rsid w:val="009B3E1A"/>
    <w:rsid w:val="009B70F6"/>
    <w:rsid w:val="009C1122"/>
    <w:rsid w:val="009C1700"/>
    <w:rsid w:val="009C3C93"/>
    <w:rsid w:val="009C6BF0"/>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45C3"/>
    <w:rsid w:val="009E5171"/>
    <w:rsid w:val="009E61EB"/>
    <w:rsid w:val="009E65E8"/>
    <w:rsid w:val="009E70BF"/>
    <w:rsid w:val="009E798F"/>
    <w:rsid w:val="009E7D12"/>
    <w:rsid w:val="009F1323"/>
    <w:rsid w:val="009F3DB6"/>
    <w:rsid w:val="009F4F7F"/>
    <w:rsid w:val="009F5271"/>
    <w:rsid w:val="009F59F7"/>
    <w:rsid w:val="009F5F3C"/>
    <w:rsid w:val="00A03192"/>
    <w:rsid w:val="00A04B94"/>
    <w:rsid w:val="00A0567E"/>
    <w:rsid w:val="00A05830"/>
    <w:rsid w:val="00A06F17"/>
    <w:rsid w:val="00A07FD9"/>
    <w:rsid w:val="00A1586E"/>
    <w:rsid w:val="00A15EFB"/>
    <w:rsid w:val="00A16516"/>
    <w:rsid w:val="00A16683"/>
    <w:rsid w:val="00A166B0"/>
    <w:rsid w:val="00A21986"/>
    <w:rsid w:val="00A22D5C"/>
    <w:rsid w:val="00A22E77"/>
    <w:rsid w:val="00A2327D"/>
    <w:rsid w:val="00A24BEB"/>
    <w:rsid w:val="00A27C03"/>
    <w:rsid w:val="00A30CCC"/>
    <w:rsid w:val="00A316B2"/>
    <w:rsid w:val="00A346B1"/>
    <w:rsid w:val="00A35847"/>
    <w:rsid w:val="00A41902"/>
    <w:rsid w:val="00A4223F"/>
    <w:rsid w:val="00A42E93"/>
    <w:rsid w:val="00A4561F"/>
    <w:rsid w:val="00A4586C"/>
    <w:rsid w:val="00A46525"/>
    <w:rsid w:val="00A47BFD"/>
    <w:rsid w:val="00A5386A"/>
    <w:rsid w:val="00A544A4"/>
    <w:rsid w:val="00A54826"/>
    <w:rsid w:val="00A54B9E"/>
    <w:rsid w:val="00A55460"/>
    <w:rsid w:val="00A5601C"/>
    <w:rsid w:val="00A604C6"/>
    <w:rsid w:val="00A60B54"/>
    <w:rsid w:val="00A6382D"/>
    <w:rsid w:val="00A6417E"/>
    <w:rsid w:val="00A641C9"/>
    <w:rsid w:val="00A64D20"/>
    <w:rsid w:val="00A66B0A"/>
    <w:rsid w:val="00A676BC"/>
    <w:rsid w:val="00A70C2A"/>
    <w:rsid w:val="00A70ED5"/>
    <w:rsid w:val="00A72B5F"/>
    <w:rsid w:val="00A73265"/>
    <w:rsid w:val="00A73B61"/>
    <w:rsid w:val="00A73BB3"/>
    <w:rsid w:val="00A73DA9"/>
    <w:rsid w:val="00A749CA"/>
    <w:rsid w:val="00A77D61"/>
    <w:rsid w:val="00A8027C"/>
    <w:rsid w:val="00A80AF6"/>
    <w:rsid w:val="00A816CA"/>
    <w:rsid w:val="00A847BD"/>
    <w:rsid w:val="00A84A4D"/>
    <w:rsid w:val="00A84E76"/>
    <w:rsid w:val="00A85A92"/>
    <w:rsid w:val="00A85C5D"/>
    <w:rsid w:val="00A86655"/>
    <w:rsid w:val="00A86ABB"/>
    <w:rsid w:val="00A92674"/>
    <w:rsid w:val="00A93550"/>
    <w:rsid w:val="00A95474"/>
    <w:rsid w:val="00A96550"/>
    <w:rsid w:val="00A96E4C"/>
    <w:rsid w:val="00AA1761"/>
    <w:rsid w:val="00AA23B4"/>
    <w:rsid w:val="00AA4AAF"/>
    <w:rsid w:val="00AA4E03"/>
    <w:rsid w:val="00AA4ECD"/>
    <w:rsid w:val="00AA530F"/>
    <w:rsid w:val="00AA69A4"/>
    <w:rsid w:val="00AA6E6C"/>
    <w:rsid w:val="00AA7D5F"/>
    <w:rsid w:val="00AB024B"/>
    <w:rsid w:val="00AB04C3"/>
    <w:rsid w:val="00AB0BB5"/>
    <w:rsid w:val="00AB1A89"/>
    <w:rsid w:val="00AB2E98"/>
    <w:rsid w:val="00AB40FC"/>
    <w:rsid w:val="00AB54F2"/>
    <w:rsid w:val="00AB5E1C"/>
    <w:rsid w:val="00AB6C06"/>
    <w:rsid w:val="00AB6C0B"/>
    <w:rsid w:val="00AC0273"/>
    <w:rsid w:val="00AC17FB"/>
    <w:rsid w:val="00AC4CE3"/>
    <w:rsid w:val="00AC4D5E"/>
    <w:rsid w:val="00AC4E60"/>
    <w:rsid w:val="00AC5FB3"/>
    <w:rsid w:val="00AC6F6A"/>
    <w:rsid w:val="00AC70D5"/>
    <w:rsid w:val="00AC7C53"/>
    <w:rsid w:val="00AD0216"/>
    <w:rsid w:val="00AD1631"/>
    <w:rsid w:val="00AD1F50"/>
    <w:rsid w:val="00AD3197"/>
    <w:rsid w:val="00AD451A"/>
    <w:rsid w:val="00AD498B"/>
    <w:rsid w:val="00AD583C"/>
    <w:rsid w:val="00AD60FB"/>
    <w:rsid w:val="00AD62A2"/>
    <w:rsid w:val="00AE00E1"/>
    <w:rsid w:val="00AE00F0"/>
    <w:rsid w:val="00AF012A"/>
    <w:rsid w:val="00AF20C8"/>
    <w:rsid w:val="00AF2A10"/>
    <w:rsid w:val="00AF499F"/>
    <w:rsid w:val="00AF6336"/>
    <w:rsid w:val="00AF6E87"/>
    <w:rsid w:val="00B02004"/>
    <w:rsid w:val="00B04D54"/>
    <w:rsid w:val="00B0503F"/>
    <w:rsid w:val="00B05C07"/>
    <w:rsid w:val="00B0780B"/>
    <w:rsid w:val="00B102A3"/>
    <w:rsid w:val="00B10F05"/>
    <w:rsid w:val="00B11626"/>
    <w:rsid w:val="00B11A6B"/>
    <w:rsid w:val="00B172B5"/>
    <w:rsid w:val="00B211B1"/>
    <w:rsid w:val="00B22BD0"/>
    <w:rsid w:val="00B22C1C"/>
    <w:rsid w:val="00B2371B"/>
    <w:rsid w:val="00B24236"/>
    <w:rsid w:val="00B24EBA"/>
    <w:rsid w:val="00B258EC"/>
    <w:rsid w:val="00B26B91"/>
    <w:rsid w:val="00B27278"/>
    <w:rsid w:val="00B30BDB"/>
    <w:rsid w:val="00B32EC0"/>
    <w:rsid w:val="00B35914"/>
    <w:rsid w:val="00B36544"/>
    <w:rsid w:val="00B37675"/>
    <w:rsid w:val="00B408C8"/>
    <w:rsid w:val="00B427F8"/>
    <w:rsid w:val="00B42DA9"/>
    <w:rsid w:val="00B45D49"/>
    <w:rsid w:val="00B467CB"/>
    <w:rsid w:val="00B475D7"/>
    <w:rsid w:val="00B4781E"/>
    <w:rsid w:val="00B47A01"/>
    <w:rsid w:val="00B50AB5"/>
    <w:rsid w:val="00B51958"/>
    <w:rsid w:val="00B52FAC"/>
    <w:rsid w:val="00B54FDF"/>
    <w:rsid w:val="00B560DF"/>
    <w:rsid w:val="00B56914"/>
    <w:rsid w:val="00B56EFF"/>
    <w:rsid w:val="00B60A16"/>
    <w:rsid w:val="00B60EC4"/>
    <w:rsid w:val="00B628E8"/>
    <w:rsid w:val="00B6308C"/>
    <w:rsid w:val="00B63226"/>
    <w:rsid w:val="00B64CD0"/>
    <w:rsid w:val="00B65CD9"/>
    <w:rsid w:val="00B66116"/>
    <w:rsid w:val="00B668D3"/>
    <w:rsid w:val="00B7030B"/>
    <w:rsid w:val="00B71A72"/>
    <w:rsid w:val="00B72EDB"/>
    <w:rsid w:val="00B7725A"/>
    <w:rsid w:val="00B77D06"/>
    <w:rsid w:val="00B807A4"/>
    <w:rsid w:val="00B80EBB"/>
    <w:rsid w:val="00B8186C"/>
    <w:rsid w:val="00B82137"/>
    <w:rsid w:val="00B83191"/>
    <w:rsid w:val="00B833C7"/>
    <w:rsid w:val="00B84B2D"/>
    <w:rsid w:val="00B84C5F"/>
    <w:rsid w:val="00B8579C"/>
    <w:rsid w:val="00B86044"/>
    <w:rsid w:val="00B86177"/>
    <w:rsid w:val="00B87417"/>
    <w:rsid w:val="00B90F42"/>
    <w:rsid w:val="00B9171E"/>
    <w:rsid w:val="00B91DAC"/>
    <w:rsid w:val="00B93A5F"/>
    <w:rsid w:val="00B9400A"/>
    <w:rsid w:val="00B94E3C"/>
    <w:rsid w:val="00B96861"/>
    <w:rsid w:val="00B97DF3"/>
    <w:rsid w:val="00BA364A"/>
    <w:rsid w:val="00BA3CFD"/>
    <w:rsid w:val="00BA67BE"/>
    <w:rsid w:val="00BA72D0"/>
    <w:rsid w:val="00BB0701"/>
    <w:rsid w:val="00BB2ACC"/>
    <w:rsid w:val="00BB30D9"/>
    <w:rsid w:val="00BB465C"/>
    <w:rsid w:val="00BB53DA"/>
    <w:rsid w:val="00BB5683"/>
    <w:rsid w:val="00BB6148"/>
    <w:rsid w:val="00BB68ED"/>
    <w:rsid w:val="00BB6982"/>
    <w:rsid w:val="00BC07AA"/>
    <w:rsid w:val="00BC3EFB"/>
    <w:rsid w:val="00BC57E1"/>
    <w:rsid w:val="00BC65F1"/>
    <w:rsid w:val="00BC6C69"/>
    <w:rsid w:val="00BC7DF0"/>
    <w:rsid w:val="00BC7ED0"/>
    <w:rsid w:val="00BD0214"/>
    <w:rsid w:val="00BD02C7"/>
    <w:rsid w:val="00BD18A4"/>
    <w:rsid w:val="00BD434F"/>
    <w:rsid w:val="00BD4AF1"/>
    <w:rsid w:val="00BD7CC4"/>
    <w:rsid w:val="00BE078B"/>
    <w:rsid w:val="00BE1E32"/>
    <w:rsid w:val="00BE48C1"/>
    <w:rsid w:val="00BE4C38"/>
    <w:rsid w:val="00BE51AA"/>
    <w:rsid w:val="00BE53B0"/>
    <w:rsid w:val="00BE5C8B"/>
    <w:rsid w:val="00BE5D1E"/>
    <w:rsid w:val="00BF21DC"/>
    <w:rsid w:val="00BF3EFA"/>
    <w:rsid w:val="00BF5F20"/>
    <w:rsid w:val="00C00143"/>
    <w:rsid w:val="00C00EA0"/>
    <w:rsid w:val="00C03816"/>
    <w:rsid w:val="00C03930"/>
    <w:rsid w:val="00C06D84"/>
    <w:rsid w:val="00C074AA"/>
    <w:rsid w:val="00C07B94"/>
    <w:rsid w:val="00C115D1"/>
    <w:rsid w:val="00C12605"/>
    <w:rsid w:val="00C13752"/>
    <w:rsid w:val="00C13F6E"/>
    <w:rsid w:val="00C149D4"/>
    <w:rsid w:val="00C15329"/>
    <w:rsid w:val="00C16BC0"/>
    <w:rsid w:val="00C16E42"/>
    <w:rsid w:val="00C175F8"/>
    <w:rsid w:val="00C2131C"/>
    <w:rsid w:val="00C21EA1"/>
    <w:rsid w:val="00C26502"/>
    <w:rsid w:val="00C30139"/>
    <w:rsid w:val="00C32960"/>
    <w:rsid w:val="00C32CE0"/>
    <w:rsid w:val="00C357EE"/>
    <w:rsid w:val="00C35A46"/>
    <w:rsid w:val="00C35D32"/>
    <w:rsid w:val="00C35E58"/>
    <w:rsid w:val="00C36A61"/>
    <w:rsid w:val="00C37CE5"/>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21B1"/>
    <w:rsid w:val="00C73208"/>
    <w:rsid w:val="00C737C3"/>
    <w:rsid w:val="00C74D0D"/>
    <w:rsid w:val="00C76DE2"/>
    <w:rsid w:val="00C77170"/>
    <w:rsid w:val="00C80904"/>
    <w:rsid w:val="00C828B0"/>
    <w:rsid w:val="00C82B44"/>
    <w:rsid w:val="00C8309F"/>
    <w:rsid w:val="00C8347E"/>
    <w:rsid w:val="00C865D6"/>
    <w:rsid w:val="00C868E9"/>
    <w:rsid w:val="00C86E07"/>
    <w:rsid w:val="00C87899"/>
    <w:rsid w:val="00C90264"/>
    <w:rsid w:val="00C9067D"/>
    <w:rsid w:val="00C92E1D"/>
    <w:rsid w:val="00C93038"/>
    <w:rsid w:val="00C96242"/>
    <w:rsid w:val="00CA013A"/>
    <w:rsid w:val="00CA0145"/>
    <w:rsid w:val="00CA253B"/>
    <w:rsid w:val="00CA2A5A"/>
    <w:rsid w:val="00CA339F"/>
    <w:rsid w:val="00CA3CC2"/>
    <w:rsid w:val="00CA5DEC"/>
    <w:rsid w:val="00CA62EE"/>
    <w:rsid w:val="00CB1F6A"/>
    <w:rsid w:val="00CB2008"/>
    <w:rsid w:val="00CB2259"/>
    <w:rsid w:val="00CB3080"/>
    <w:rsid w:val="00CB378C"/>
    <w:rsid w:val="00CB799F"/>
    <w:rsid w:val="00CB7CB1"/>
    <w:rsid w:val="00CC02B9"/>
    <w:rsid w:val="00CC0624"/>
    <w:rsid w:val="00CC1D43"/>
    <w:rsid w:val="00CC3FE7"/>
    <w:rsid w:val="00CC53E7"/>
    <w:rsid w:val="00CC68EE"/>
    <w:rsid w:val="00CC7022"/>
    <w:rsid w:val="00CC73F8"/>
    <w:rsid w:val="00CD02E8"/>
    <w:rsid w:val="00CD09F6"/>
    <w:rsid w:val="00CD0BCC"/>
    <w:rsid w:val="00CD323E"/>
    <w:rsid w:val="00CD5785"/>
    <w:rsid w:val="00CD6935"/>
    <w:rsid w:val="00CD6F03"/>
    <w:rsid w:val="00CE0130"/>
    <w:rsid w:val="00CE0F25"/>
    <w:rsid w:val="00CE170E"/>
    <w:rsid w:val="00CE232C"/>
    <w:rsid w:val="00CE2976"/>
    <w:rsid w:val="00CE309B"/>
    <w:rsid w:val="00CE351F"/>
    <w:rsid w:val="00CE3BD7"/>
    <w:rsid w:val="00CE4A29"/>
    <w:rsid w:val="00CE4A4B"/>
    <w:rsid w:val="00CE4FDC"/>
    <w:rsid w:val="00CE5279"/>
    <w:rsid w:val="00CE6221"/>
    <w:rsid w:val="00CF07EB"/>
    <w:rsid w:val="00CF2E50"/>
    <w:rsid w:val="00CF2E75"/>
    <w:rsid w:val="00CF4305"/>
    <w:rsid w:val="00CF496C"/>
    <w:rsid w:val="00CF5D3D"/>
    <w:rsid w:val="00CF6F00"/>
    <w:rsid w:val="00CF71B6"/>
    <w:rsid w:val="00CF77DA"/>
    <w:rsid w:val="00CF7C20"/>
    <w:rsid w:val="00CF7C9F"/>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0B98"/>
    <w:rsid w:val="00D22862"/>
    <w:rsid w:val="00D22B30"/>
    <w:rsid w:val="00D231AE"/>
    <w:rsid w:val="00D23B9D"/>
    <w:rsid w:val="00D27F3C"/>
    <w:rsid w:val="00D31169"/>
    <w:rsid w:val="00D321AA"/>
    <w:rsid w:val="00D325FB"/>
    <w:rsid w:val="00D336AE"/>
    <w:rsid w:val="00D350F7"/>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4749B"/>
    <w:rsid w:val="00D52017"/>
    <w:rsid w:val="00D531A6"/>
    <w:rsid w:val="00D54011"/>
    <w:rsid w:val="00D54F3B"/>
    <w:rsid w:val="00D551A2"/>
    <w:rsid w:val="00D56D3C"/>
    <w:rsid w:val="00D57BDA"/>
    <w:rsid w:val="00D6142A"/>
    <w:rsid w:val="00D63701"/>
    <w:rsid w:val="00D63D78"/>
    <w:rsid w:val="00D6453B"/>
    <w:rsid w:val="00D65FB2"/>
    <w:rsid w:val="00D671B8"/>
    <w:rsid w:val="00D70FC3"/>
    <w:rsid w:val="00D71FEB"/>
    <w:rsid w:val="00D723AD"/>
    <w:rsid w:val="00D746E4"/>
    <w:rsid w:val="00D74C29"/>
    <w:rsid w:val="00D74E65"/>
    <w:rsid w:val="00D76B4F"/>
    <w:rsid w:val="00D7778A"/>
    <w:rsid w:val="00D80178"/>
    <w:rsid w:val="00D80282"/>
    <w:rsid w:val="00D815C5"/>
    <w:rsid w:val="00D85AE8"/>
    <w:rsid w:val="00D86381"/>
    <w:rsid w:val="00D86A72"/>
    <w:rsid w:val="00D915D6"/>
    <w:rsid w:val="00D93875"/>
    <w:rsid w:val="00D93DD0"/>
    <w:rsid w:val="00D95360"/>
    <w:rsid w:val="00D95D76"/>
    <w:rsid w:val="00D9714C"/>
    <w:rsid w:val="00D97F1F"/>
    <w:rsid w:val="00DA0B0E"/>
    <w:rsid w:val="00DA23F4"/>
    <w:rsid w:val="00DA41C2"/>
    <w:rsid w:val="00DA5328"/>
    <w:rsid w:val="00DA6FE0"/>
    <w:rsid w:val="00DB06BA"/>
    <w:rsid w:val="00DB0E22"/>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4347"/>
    <w:rsid w:val="00E0530A"/>
    <w:rsid w:val="00E056CD"/>
    <w:rsid w:val="00E06172"/>
    <w:rsid w:val="00E10586"/>
    <w:rsid w:val="00E1412E"/>
    <w:rsid w:val="00E14170"/>
    <w:rsid w:val="00E160B2"/>
    <w:rsid w:val="00E17300"/>
    <w:rsid w:val="00E17FCC"/>
    <w:rsid w:val="00E21BBF"/>
    <w:rsid w:val="00E22555"/>
    <w:rsid w:val="00E23497"/>
    <w:rsid w:val="00E2488F"/>
    <w:rsid w:val="00E248A7"/>
    <w:rsid w:val="00E250C6"/>
    <w:rsid w:val="00E3260C"/>
    <w:rsid w:val="00E344EF"/>
    <w:rsid w:val="00E34687"/>
    <w:rsid w:val="00E36011"/>
    <w:rsid w:val="00E370EE"/>
    <w:rsid w:val="00E37239"/>
    <w:rsid w:val="00E377BB"/>
    <w:rsid w:val="00E37B22"/>
    <w:rsid w:val="00E409EC"/>
    <w:rsid w:val="00E4144E"/>
    <w:rsid w:val="00E41483"/>
    <w:rsid w:val="00E4248E"/>
    <w:rsid w:val="00E43697"/>
    <w:rsid w:val="00E43A37"/>
    <w:rsid w:val="00E43C0B"/>
    <w:rsid w:val="00E44B35"/>
    <w:rsid w:val="00E45939"/>
    <w:rsid w:val="00E51A2A"/>
    <w:rsid w:val="00E554A4"/>
    <w:rsid w:val="00E558EC"/>
    <w:rsid w:val="00E57130"/>
    <w:rsid w:val="00E5778A"/>
    <w:rsid w:val="00E678D0"/>
    <w:rsid w:val="00E7184D"/>
    <w:rsid w:val="00E72E41"/>
    <w:rsid w:val="00E7514B"/>
    <w:rsid w:val="00E76A55"/>
    <w:rsid w:val="00E76DFC"/>
    <w:rsid w:val="00E772C5"/>
    <w:rsid w:val="00E81AF0"/>
    <w:rsid w:val="00E81F8D"/>
    <w:rsid w:val="00E840B8"/>
    <w:rsid w:val="00E868F2"/>
    <w:rsid w:val="00E90569"/>
    <w:rsid w:val="00E90B75"/>
    <w:rsid w:val="00E90FF2"/>
    <w:rsid w:val="00E9126F"/>
    <w:rsid w:val="00E921A8"/>
    <w:rsid w:val="00E92DF6"/>
    <w:rsid w:val="00E92E4C"/>
    <w:rsid w:val="00E94B94"/>
    <w:rsid w:val="00E952FC"/>
    <w:rsid w:val="00E95669"/>
    <w:rsid w:val="00E95BA3"/>
    <w:rsid w:val="00E962D5"/>
    <w:rsid w:val="00EA00D7"/>
    <w:rsid w:val="00EA10F3"/>
    <w:rsid w:val="00EA17D1"/>
    <w:rsid w:val="00EA37C5"/>
    <w:rsid w:val="00EA381E"/>
    <w:rsid w:val="00EA6583"/>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8DE"/>
    <w:rsid w:val="00EC4ACE"/>
    <w:rsid w:val="00EC6367"/>
    <w:rsid w:val="00EC6946"/>
    <w:rsid w:val="00EC6BFC"/>
    <w:rsid w:val="00ED078F"/>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1074B"/>
    <w:rsid w:val="00F10B58"/>
    <w:rsid w:val="00F121A3"/>
    <w:rsid w:val="00F131D4"/>
    <w:rsid w:val="00F131DC"/>
    <w:rsid w:val="00F132E2"/>
    <w:rsid w:val="00F1354F"/>
    <w:rsid w:val="00F148BE"/>
    <w:rsid w:val="00F154FD"/>
    <w:rsid w:val="00F1552D"/>
    <w:rsid w:val="00F15E2E"/>
    <w:rsid w:val="00F1710E"/>
    <w:rsid w:val="00F21D0E"/>
    <w:rsid w:val="00F21EF0"/>
    <w:rsid w:val="00F22929"/>
    <w:rsid w:val="00F23EF4"/>
    <w:rsid w:val="00F2782D"/>
    <w:rsid w:val="00F30B47"/>
    <w:rsid w:val="00F31804"/>
    <w:rsid w:val="00F33074"/>
    <w:rsid w:val="00F3554E"/>
    <w:rsid w:val="00F40680"/>
    <w:rsid w:val="00F42204"/>
    <w:rsid w:val="00F45944"/>
    <w:rsid w:val="00F45EEE"/>
    <w:rsid w:val="00F501F7"/>
    <w:rsid w:val="00F508F6"/>
    <w:rsid w:val="00F512AF"/>
    <w:rsid w:val="00F544CA"/>
    <w:rsid w:val="00F5586C"/>
    <w:rsid w:val="00F5750D"/>
    <w:rsid w:val="00F604DF"/>
    <w:rsid w:val="00F6173A"/>
    <w:rsid w:val="00F61A4D"/>
    <w:rsid w:val="00F61CB0"/>
    <w:rsid w:val="00F6247C"/>
    <w:rsid w:val="00F62B29"/>
    <w:rsid w:val="00F6682C"/>
    <w:rsid w:val="00F67C86"/>
    <w:rsid w:val="00F7047C"/>
    <w:rsid w:val="00F70D14"/>
    <w:rsid w:val="00F7238A"/>
    <w:rsid w:val="00F74E01"/>
    <w:rsid w:val="00F75A77"/>
    <w:rsid w:val="00F76FD0"/>
    <w:rsid w:val="00F77087"/>
    <w:rsid w:val="00F77CDE"/>
    <w:rsid w:val="00F80E1B"/>
    <w:rsid w:val="00F81A6F"/>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67E"/>
    <w:rsid w:val="00FA3D7C"/>
    <w:rsid w:val="00FA3F93"/>
    <w:rsid w:val="00FA4C5D"/>
    <w:rsid w:val="00FA6A46"/>
    <w:rsid w:val="00FB00D1"/>
    <w:rsid w:val="00FB0448"/>
    <w:rsid w:val="00FB0AFB"/>
    <w:rsid w:val="00FB6AA2"/>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2F38"/>
    <w:rsid w:val="00FE3B47"/>
    <w:rsid w:val="00FE48E8"/>
    <w:rsid w:val="00FE4E38"/>
    <w:rsid w:val="00FE5EC8"/>
    <w:rsid w:val="00FE6526"/>
    <w:rsid w:val="00FE6E86"/>
    <w:rsid w:val="00FE6F2D"/>
    <w:rsid w:val="00FE7018"/>
    <w:rsid w:val="00FF1364"/>
    <w:rsid w:val="00FF56D0"/>
    <w:rsid w:val="00FF62AC"/>
    <w:rsid w:val="00FF64D5"/>
    <w:rsid w:val="00FF6AF5"/>
    <w:rsid w:val="1759A1D6"/>
    <w:rsid w:val="18FD2CEC"/>
    <w:rsid w:val="213E4BE4"/>
    <w:rsid w:val="249F0027"/>
    <w:rsid w:val="2883B623"/>
    <w:rsid w:val="2C70026F"/>
    <w:rsid w:val="2E0B7C4D"/>
    <w:rsid w:val="35FF4FEF"/>
    <w:rsid w:val="4544C04F"/>
    <w:rsid w:val="457581D9"/>
    <w:rsid w:val="4E8222E7"/>
    <w:rsid w:val="4ED27A38"/>
    <w:rsid w:val="53EBE799"/>
    <w:rsid w:val="5CA6F472"/>
    <w:rsid w:val="618D6219"/>
    <w:rsid w:val="6629AC69"/>
    <w:rsid w:val="69CC3FA9"/>
    <w:rsid w:val="6DC608E5"/>
    <w:rsid w:val="7039AFED"/>
    <w:rsid w:val="732C7421"/>
    <w:rsid w:val="74F4F5CD"/>
    <w:rsid w:val="76CEAB58"/>
    <w:rsid w:val="781B424D"/>
    <w:rsid w:val="7A9B1E42"/>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6" w:lineRule="auto"/>
    </w:pPr>
    <w:rPr>
      <w:rFonts w:asciiTheme="minorHAnsi" w:hAnsiTheme="minorHAnsi" w:eastAsiaTheme="minorEastAsia" w:cstheme="minorBidi"/>
      <w:sz w:val="21"/>
      <w:szCs w:val="21"/>
      <w:lang w:val="en-US" w:eastAsia="en-US" w:bidi="ar-SA"/>
    </w:rPr>
  </w:style>
  <w:style w:type="paragraph" w:styleId="2">
    <w:name w:val="heading 1"/>
    <w:basedOn w:val="1"/>
    <w:next w:val="1"/>
    <w:link w:val="37"/>
    <w:qFormat/>
    <w:uiPriority w:val="9"/>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000000" w:themeColor="text1"/>
      <w:sz w:val="40"/>
      <w:szCs w:val="40"/>
      <w14:textFill>
        <w14:solidFill>
          <w14:schemeClr w14:val="tx1"/>
        </w14:solidFill>
      </w14:textFill>
    </w:rPr>
  </w:style>
  <w:style w:type="paragraph" w:styleId="3">
    <w:name w:val="heading 2"/>
    <w:basedOn w:val="1"/>
    <w:next w:val="1"/>
    <w:link w:val="47"/>
    <w:semiHidden/>
    <w:unhideWhenUsed/>
    <w:qFormat/>
    <w:uiPriority w:val="9"/>
    <w:pPr>
      <w:keepNext/>
      <w:keepLines/>
      <w:spacing w:before="120" w:after="0" w:line="240" w:lineRule="auto"/>
      <w:outlineLvl w:val="1"/>
    </w:pPr>
    <w:rPr>
      <w:rFonts w:asciiTheme="majorHAnsi" w:hAnsiTheme="majorHAnsi" w:eastAsiaTheme="majorEastAsia" w:cstheme="majorBidi"/>
      <w:color w:val="ED7D31" w:themeColor="accent2"/>
      <w:sz w:val="36"/>
      <w:szCs w:val="36"/>
      <w14:textFill>
        <w14:solidFill>
          <w14:schemeClr w14:val="accent2"/>
        </w14:solidFill>
      </w14:textFill>
    </w:rPr>
  </w:style>
  <w:style w:type="paragraph" w:styleId="4">
    <w:name w:val="heading 3"/>
    <w:basedOn w:val="1"/>
    <w:next w:val="1"/>
    <w:link w:val="48"/>
    <w:semiHidden/>
    <w:unhideWhenUsed/>
    <w:qFormat/>
    <w:uiPriority w:val="9"/>
    <w:pPr>
      <w:keepNext/>
      <w:keepLines/>
      <w:spacing w:before="80" w:after="0" w:line="240" w:lineRule="auto"/>
      <w:outlineLvl w:val="2"/>
    </w:pPr>
    <w:rPr>
      <w:rFonts w:asciiTheme="majorHAnsi" w:hAnsiTheme="majorHAnsi" w:eastAsiaTheme="majorEastAsia" w:cstheme="majorBidi"/>
      <w:color w:val="C55A11" w:themeColor="accent2" w:themeShade="BF"/>
      <w:sz w:val="32"/>
      <w:szCs w:val="32"/>
    </w:rPr>
  </w:style>
  <w:style w:type="paragraph" w:styleId="5">
    <w:name w:val="heading 4"/>
    <w:basedOn w:val="1"/>
    <w:next w:val="1"/>
    <w:link w:val="49"/>
    <w:semiHidden/>
    <w:unhideWhenUsed/>
    <w:qFormat/>
    <w:uiPriority w:val="9"/>
    <w:pPr>
      <w:keepNext/>
      <w:keepLines/>
      <w:spacing w:before="80" w:after="0" w:line="240" w:lineRule="auto"/>
      <w:outlineLvl w:val="3"/>
    </w:pPr>
    <w:rPr>
      <w:rFonts w:asciiTheme="majorHAnsi" w:hAnsiTheme="majorHAnsi" w:eastAsiaTheme="majorEastAsia" w:cstheme="majorBidi"/>
      <w:i/>
      <w:iCs/>
      <w:color w:val="843C0B" w:themeColor="accent2" w:themeShade="80"/>
      <w:sz w:val="28"/>
      <w:szCs w:val="28"/>
    </w:rPr>
  </w:style>
  <w:style w:type="paragraph" w:styleId="6">
    <w:name w:val="heading 5"/>
    <w:basedOn w:val="1"/>
    <w:next w:val="1"/>
    <w:link w:val="50"/>
    <w:semiHidden/>
    <w:unhideWhenUsed/>
    <w:qFormat/>
    <w:uiPriority w:val="9"/>
    <w:pPr>
      <w:keepNext/>
      <w:keepLines/>
      <w:spacing w:before="80" w:after="0" w:line="240" w:lineRule="auto"/>
      <w:outlineLvl w:val="4"/>
    </w:pPr>
    <w:rPr>
      <w:rFonts w:asciiTheme="majorHAnsi" w:hAnsiTheme="majorHAnsi" w:eastAsiaTheme="majorEastAsia" w:cstheme="majorBidi"/>
      <w:color w:val="C55A11" w:themeColor="accent2" w:themeShade="BF"/>
      <w:sz w:val="24"/>
      <w:szCs w:val="24"/>
    </w:rPr>
  </w:style>
  <w:style w:type="paragraph" w:styleId="7">
    <w:name w:val="heading 6"/>
    <w:basedOn w:val="1"/>
    <w:next w:val="1"/>
    <w:link w:val="51"/>
    <w:semiHidden/>
    <w:unhideWhenUsed/>
    <w:qFormat/>
    <w:uiPriority w:val="9"/>
    <w:pPr>
      <w:keepNext/>
      <w:keepLines/>
      <w:spacing w:before="80" w:after="0" w:line="240" w:lineRule="auto"/>
      <w:outlineLvl w:val="5"/>
    </w:pPr>
    <w:rPr>
      <w:rFonts w:asciiTheme="majorHAnsi" w:hAnsiTheme="majorHAnsi" w:eastAsiaTheme="majorEastAsia" w:cstheme="majorBidi"/>
      <w:i/>
      <w:iCs/>
      <w:color w:val="843C0B" w:themeColor="accent2" w:themeShade="80"/>
      <w:sz w:val="24"/>
      <w:szCs w:val="24"/>
    </w:rPr>
  </w:style>
  <w:style w:type="paragraph" w:styleId="8">
    <w:name w:val="heading 7"/>
    <w:basedOn w:val="1"/>
    <w:next w:val="1"/>
    <w:link w:val="52"/>
    <w:semiHidden/>
    <w:unhideWhenUsed/>
    <w:qFormat/>
    <w:uiPriority w:val="9"/>
    <w:pPr>
      <w:keepNext/>
      <w:keepLines/>
      <w:spacing w:before="80" w:after="0" w:line="240" w:lineRule="auto"/>
      <w:outlineLvl w:val="6"/>
    </w:pPr>
    <w:rPr>
      <w:rFonts w:asciiTheme="majorHAnsi" w:hAnsiTheme="majorHAnsi" w:eastAsiaTheme="majorEastAsia" w:cstheme="majorBidi"/>
      <w:b/>
      <w:bCs/>
      <w:color w:val="843C0B" w:themeColor="accent2" w:themeShade="80"/>
      <w:sz w:val="22"/>
      <w:szCs w:val="22"/>
    </w:rPr>
  </w:style>
  <w:style w:type="paragraph" w:styleId="9">
    <w:name w:val="heading 8"/>
    <w:basedOn w:val="1"/>
    <w:next w:val="1"/>
    <w:link w:val="53"/>
    <w:semiHidden/>
    <w:unhideWhenUsed/>
    <w:qFormat/>
    <w:uiPriority w:val="9"/>
    <w:pPr>
      <w:keepNext/>
      <w:keepLines/>
      <w:spacing w:before="80" w:after="0" w:line="240" w:lineRule="auto"/>
      <w:outlineLvl w:val="7"/>
    </w:pPr>
    <w:rPr>
      <w:rFonts w:asciiTheme="majorHAnsi" w:hAnsiTheme="majorHAnsi" w:eastAsiaTheme="majorEastAsia" w:cstheme="majorBidi"/>
      <w:color w:val="843C0B" w:themeColor="accent2" w:themeShade="80"/>
      <w:sz w:val="22"/>
      <w:szCs w:val="22"/>
    </w:rPr>
  </w:style>
  <w:style w:type="paragraph" w:styleId="10">
    <w:name w:val="heading 9"/>
    <w:basedOn w:val="1"/>
    <w:next w:val="1"/>
    <w:link w:val="54"/>
    <w:semiHidden/>
    <w:unhideWhenUsed/>
    <w:qFormat/>
    <w:uiPriority w:val="9"/>
    <w:pPr>
      <w:keepNext/>
      <w:keepLines/>
      <w:spacing w:before="80" w:after="0" w:line="240" w:lineRule="auto"/>
      <w:outlineLvl w:val="8"/>
    </w:pPr>
    <w:rPr>
      <w:rFonts w:asciiTheme="majorHAnsi" w:hAnsiTheme="majorHAnsi" w:eastAsiaTheme="majorEastAsia" w:cstheme="majorBidi"/>
      <w:i/>
      <w:iCs/>
      <w:color w:val="843C0B" w:themeColor="accent2" w:themeShade="80"/>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5"/>
    <w:semiHidden/>
    <w:unhideWhenUsed/>
    <w:qFormat/>
    <w:uiPriority w:val="99"/>
    <w:rPr>
      <w:rFonts w:ascii="Segoe UI" w:hAnsi="Segoe UI" w:cs="Segoe UI"/>
      <w:sz w:val="18"/>
      <w:szCs w:val="18"/>
      <w:lang w:eastAsia="lt-LT"/>
    </w:rPr>
  </w:style>
  <w:style w:type="paragraph" w:styleId="14">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character" w:styleId="15">
    <w:name w:val="annotation reference"/>
    <w:basedOn w:val="11"/>
    <w:semiHidden/>
    <w:unhideWhenUsed/>
    <w:qFormat/>
    <w:uiPriority w:val="99"/>
    <w:rPr>
      <w:sz w:val="16"/>
      <w:szCs w:val="16"/>
    </w:rPr>
  </w:style>
  <w:style w:type="paragraph" w:styleId="16">
    <w:name w:val="annotation text"/>
    <w:basedOn w:val="1"/>
    <w:link w:val="41"/>
    <w:unhideWhenUsed/>
    <w:qFormat/>
    <w:uiPriority w:val="99"/>
    <w:pPr>
      <w:spacing w:line="240" w:lineRule="auto"/>
    </w:pPr>
    <w:rPr>
      <w:sz w:val="20"/>
      <w:szCs w:val="20"/>
    </w:rPr>
  </w:style>
  <w:style w:type="paragraph" w:styleId="17">
    <w:name w:val="annotation subject"/>
    <w:basedOn w:val="16"/>
    <w:next w:val="16"/>
    <w:link w:val="42"/>
    <w:semiHidden/>
    <w:unhideWhenUsed/>
    <w:qFormat/>
    <w:uiPriority w:val="99"/>
    <w:rPr>
      <w:b/>
      <w:bCs/>
    </w:rPr>
  </w:style>
  <w:style w:type="character" w:styleId="18">
    <w:name w:val="Emphasis"/>
    <w:basedOn w:val="11"/>
    <w:qFormat/>
    <w:uiPriority w:val="20"/>
    <w:rPr>
      <w:i/>
      <w:iCs/>
      <w:color w:val="000000" w:themeColor="text1"/>
      <w14:textFill>
        <w14:solidFill>
          <w14:schemeClr w14:val="tx1"/>
        </w14:solidFill>
      </w14:textFill>
    </w:rPr>
  </w:style>
  <w:style w:type="character" w:styleId="19">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20">
    <w:name w:val="footer"/>
    <w:basedOn w:val="1"/>
    <w:link w:val="34"/>
    <w:unhideWhenUsed/>
    <w:qFormat/>
    <w:uiPriority w:val="99"/>
    <w:pPr>
      <w:tabs>
        <w:tab w:val="center" w:pos="4680"/>
        <w:tab w:val="right" w:pos="9360"/>
      </w:tabs>
      <w:spacing w:after="0" w:line="240" w:lineRule="auto"/>
    </w:pPr>
  </w:style>
  <w:style w:type="character" w:styleId="21">
    <w:name w:val="footnote reference"/>
    <w:basedOn w:val="11"/>
    <w:unhideWhenUsed/>
    <w:qFormat/>
    <w:uiPriority w:val="99"/>
    <w:rPr>
      <w:vertAlign w:val="superscript"/>
    </w:rPr>
  </w:style>
  <w:style w:type="paragraph" w:styleId="22">
    <w:name w:val="footnote text"/>
    <w:basedOn w:val="1"/>
    <w:link w:val="43"/>
    <w:unhideWhenUsed/>
    <w:qFormat/>
    <w:uiPriority w:val="99"/>
    <w:rPr>
      <w:sz w:val="20"/>
      <w:szCs w:val="20"/>
      <w:lang w:eastAsia="lt-LT"/>
    </w:rPr>
  </w:style>
  <w:style w:type="paragraph" w:styleId="23">
    <w:name w:val="header"/>
    <w:basedOn w:val="1"/>
    <w:link w:val="33"/>
    <w:unhideWhenUsed/>
    <w:qFormat/>
    <w:uiPriority w:val="99"/>
    <w:pPr>
      <w:tabs>
        <w:tab w:val="center" w:pos="4680"/>
        <w:tab w:val="right" w:pos="9360"/>
      </w:tabs>
      <w:spacing w:after="0" w:line="240" w:lineRule="auto"/>
    </w:pPr>
  </w:style>
  <w:style w:type="character" w:styleId="24">
    <w:name w:val="Hyperlink"/>
    <w:basedOn w:val="11"/>
    <w:unhideWhenUsed/>
    <w:qFormat/>
    <w:uiPriority w:val="99"/>
    <w:rPr>
      <w:color w:val="auto"/>
      <w:u w:val="none"/>
    </w:rPr>
  </w:style>
  <w:style w:type="paragraph" w:styleId="2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6">
    <w:name w:val="Strong"/>
    <w:basedOn w:val="11"/>
    <w:qFormat/>
    <w:uiPriority w:val="22"/>
    <w:rPr>
      <w:b/>
      <w:bCs/>
    </w:rPr>
  </w:style>
  <w:style w:type="paragraph" w:styleId="27">
    <w:name w:val="Subtitle"/>
    <w:basedOn w:val="1"/>
    <w:next w:val="1"/>
    <w:link w:val="56"/>
    <w:qFormat/>
    <w:uiPriority w:val="11"/>
    <w:pPr>
      <w:spacing w:after="240"/>
    </w:pPr>
    <w:rPr>
      <w:caps/>
      <w:color w:val="404040" w:themeColor="text1" w:themeTint="BF"/>
      <w:spacing w:val="20"/>
      <w:sz w:val="28"/>
      <w:szCs w:val="28"/>
      <w14:textFill>
        <w14:solidFill>
          <w14:schemeClr w14:val="tx1">
            <w14:lumMod w14:val="75000"/>
            <w14:lumOff w14:val="25000"/>
          </w14:schemeClr>
        </w14:solidFill>
      </w14:textFill>
    </w:rPr>
  </w:style>
  <w:style w:type="table" w:styleId="28">
    <w:name w:val="Table Grid"/>
    <w:basedOn w:val="1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29">
    <w:name w:val="Title"/>
    <w:basedOn w:val="1"/>
    <w:next w:val="1"/>
    <w:link w:val="55"/>
    <w:qFormat/>
    <w:uiPriority w:val="10"/>
    <w:pPr>
      <w:spacing w:after="0" w:line="240" w:lineRule="auto"/>
      <w:contextualSpacing/>
    </w:pPr>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paragraph" w:styleId="30">
    <w:name w:val="toc 1"/>
    <w:basedOn w:val="1"/>
    <w:next w:val="1"/>
    <w:autoRedefine/>
    <w:unhideWhenUsed/>
    <w:qFormat/>
    <w:uiPriority w:val="39"/>
    <w:pPr>
      <w:tabs>
        <w:tab w:val="left" w:pos="709"/>
        <w:tab w:val="right" w:leader="dot" w:pos="9962"/>
      </w:tabs>
      <w:spacing w:after="100"/>
    </w:pPr>
    <w:rPr>
      <w:rFonts w:eastAsia="Arial" w:cstheme="majorHAnsi"/>
      <w:b/>
      <w:bCs/>
      <w:lang w:val="lt-LT"/>
    </w:rPr>
  </w:style>
  <w:style w:type="paragraph" w:styleId="31">
    <w:name w:val="toc 2"/>
    <w:basedOn w:val="1"/>
    <w:next w:val="1"/>
    <w:autoRedefine/>
    <w:unhideWhenUsed/>
    <w:qFormat/>
    <w:uiPriority w:val="39"/>
    <w:pPr>
      <w:spacing w:after="100"/>
      <w:ind w:left="220"/>
    </w:pPr>
    <w:rPr>
      <w:rFonts w:cs="Times New Roman"/>
    </w:rPr>
  </w:style>
  <w:style w:type="paragraph" w:styleId="32">
    <w:name w:val="toc 3"/>
    <w:basedOn w:val="1"/>
    <w:next w:val="1"/>
    <w:autoRedefine/>
    <w:unhideWhenUsed/>
    <w:qFormat/>
    <w:uiPriority w:val="39"/>
    <w:pPr>
      <w:spacing w:after="100"/>
      <w:ind w:left="440"/>
    </w:pPr>
    <w:rPr>
      <w:rFonts w:cs="Times New Roman"/>
    </w:rPr>
  </w:style>
  <w:style w:type="character" w:customStyle="1" w:styleId="33">
    <w:name w:val="Antraštės Diagrama"/>
    <w:basedOn w:val="11"/>
    <w:link w:val="23"/>
    <w:qFormat/>
    <w:uiPriority w:val="99"/>
    <w:rPr>
      <w:lang w:val="lt-LT"/>
    </w:rPr>
  </w:style>
  <w:style w:type="character" w:customStyle="1" w:styleId="34">
    <w:name w:val="Poraštė Diagrama"/>
    <w:basedOn w:val="11"/>
    <w:link w:val="20"/>
    <w:qFormat/>
    <w:uiPriority w:val="99"/>
    <w:rPr>
      <w:lang w:val="lt-LT"/>
    </w:rPr>
  </w:style>
  <w:style w:type="paragraph" w:styleId="35">
    <w:name w:val="No Spacing"/>
    <w:link w:val="36"/>
    <w:qFormat/>
    <w:uiPriority w:val="1"/>
    <w:pPr>
      <w:spacing w:after="0" w:line="240" w:lineRule="auto"/>
    </w:pPr>
    <w:rPr>
      <w:rFonts w:asciiTheme="minorHAnsi" w:hAnsiTheme="minorHAnsi" w:eastAsiaTheme="minorEastAsia" w:cstheme="minorBidi"/>
      <w:sz w:val="21"/>
      <w:szCs w:val="21"/>
      <w:lang w:val="en-US" w:eastAsia="en-US" w:bidi="ar-SA"/>
    </w:rPr>
  </w:style>
  <w:style w:type="character" w:customStyle="1" w:styleId="36">
    <w:name w:val="Be tarpų Diagrama"/>
    <w:basedOn w:val="11"/>
    <w:link w:val="35"/>
    <w:qFormat/>
    <w:uiPriority w:val="1"/>
  </w:style>
  <w:style w:type="character" w:customStyle="1" w:styleId="37">
    <w:name w:val="Antraštė 1 Diagrama"/>
    <w:basedOn w:val="11"/>
    <w:link w:val="2"/>
    <w:qFormat/>
    <w:uiPriority w:val="9"/>
    <w:rPr>
      <w:rFonts w:asciiTheme="majorHAnsi" w:hAnsiTheme="majorHAnsi" w:eastAsiaTheme="majorEastAsia" w:cstheme="majorBidi"/>
      <w:color w:val="000000" w:themeColor="text1"/>
      <w:sz w:val="40"/>
      <w:szCs w:val="40"/>
      <w14:textFill>
        <w14:solidFill>
          <w14:schemeClr w14:val="tx1"/>
        </w14:solidFill>
      </w14:textFill>
    </w:rPr>
  </w:style>
  <w:style w:type="paragraph" w:customStyle="1" w:styleId="38">
    <w:name w:val="TOC Heading"/>
    <w:basedOn w:val="2"/>
    <w:next w:val="1"/>
    <w:unhideWhenUsed/>
    <w:qFormat/>
    <w:uiPriority w:val="39"/>
    <w:pPr>
      <w:outlineLvl w:val="9"/>
    </w:pPr>
  </w:style>
  <w:style w:type="character" w:customStyle="1" w:styleId="39">
    <w:name w:val="Sąrašo pastraipa Diagrama"/>
    <w:basedOn w:val="11"/>
    <w:link w:val="40"/>
    <w:qFormat/>
    <w:locked/>
    <w:uiPriority w:val="34"/>
  </w:style>
  <w:style w:type="paragraph" w:styleId="40">
    <w:name w:val="List Paragraph"/>
    <w:basedOn w:val="1"/>
    <w:link w:val="39"/>
    <w:qFormat/>
    <w:uiPriority w:val="34"/>
    <w:pPr>
      <w:ind w:left="720"/>
      <w:contextualSpacing/>
    </w:pPr>
  </w:style>
  <w:style w:type="character" w:customStyle="1" w:styleId="41">
    <w:name w:val="Komentaro tekstas Diagrama"/>
    <w:basedOn w:val="11"/>
    <w:link w:val="16"/>
    <w:qFormat/>
    <w:uiPriority w:val="99"/>
    <w:rPr>
      <w:sz w:val="20"/>
      <w:szCs w:val="20"/>
      <w:lang w:val="lt-LT"/>
    </w:rPr>
  </w:style>
  <w:style w:type="character" w:customStyle="1" w:styleId="42">
    <w:name w:val="Komentaro tema Diagrama"/>
    <w:basedOn w:val="41"/>
    <w:link w:val="17"/>
    <w:semiHidden/>
    <w:qFormat/>
    <w:uiPriority w:val="99"/>
    <w:rPr>
      <w:b/>
      <w:bCs/>
      <w:sz w:val="20"/>
      <w:szCs w:val="20"/>
      <w:lang w:val="lt-LT"/>
    </w:rPr>
  </w:style>
  <w:style w:type="character" w:customStyle="1" w:styleId="43">
    <w:name w:val="Puslapio išnašos tekstas Diagrama"/>
    <w:basedOn w:val="11"/>
    <w:link w:val="22"/>
    <w:qFormat/>
    <w:uiPriority w:val="99"/>
    <w:rPr>
      <w:rFonts w:eastAsiaTheme="minorEastAsia"/>
      <w:sz w:val="20"/>
      <w:szCs w:val="20"/>
      <w:lang w:val="lt-LT" w:eastAsia="lt-LT"/>
    </w:rPr>
  </w:style>
  <w:style w:type="paragraph" w:customStyle="1" w:styleId="44">
    <w:name w:val="Body 2"/>
    <w:qFormat/>
    <w:uiPriority w:val="0"/>
    <w:pPr>
      <w:suppressAutoHyphens/>
      <w:spacing w:after="40" w:line="240" w:lineRule="auto"/>
      <w:jc w:val="both"/>
    </w:pPr>
    <w:rPr>
      <w:rFonts w:ascii="Times New Roman" w:hAnsi="Times New Roman" w:eastAsia="Arial Unicode MS" w:cs="Arial Unicode MS"/>
      <w:color w:val="000000"/>
      <w:sz w:val="21"/>
      <w:szCs w:val="21"/>
      <w:lang w:val="en-US" w:eastAsia="en-US" w:bidi="ar-SA"/>
    </w:rPr>
  </w:style>
  <w:style w:type="character" w:customStyle="1" w:styleId="45">
    <w:name w:val="Debesėlio tekstas Diagrama"/>
    <w:basedOn w:val="11"/>
    <w:link w:val="13"/>
    <w:semiHidden/>
    <w:qFormat/>
    <w:uiPriority w:val="99"/>
    <w:rPr>
      <w:rFonts w:ascii="Segoe UI" w:hAnsi="Segoe UI" w:cs="Segoe UI" w:eastAsiaTheme="minorEastAsia"/>
      <w:sz w:val="18"/>
      <w:szCs w:val="18"/>
      <w:lang w:val="lt-LT" w:eastAsia="lt-LT"/>
    </w:rPr>
  </w:style>
  <w:style w:type="character" w:customStyle="1" w:styleId="46">
    <w:name w:val="Unresolved Mention"/>
    <w:basedOn w:val="11"/>
    <w:semiHidden/>
    <w:unhideWhenUsed/>
    <w:qFormat/>
    <w:uiPriority w:val="99"/>
    <w:rPr>
      <w:color w:val="605E5C"/>
      <w:shd w:val="clear" w:color="auto" w:fill="E1DFDD"/>
    </w:rPr>
  </w:style>
  <w:style w:type="character" w:customStyle="1" w:styleId="47">
    <w:name w:val="Antraštė 2 Diagrama"/>
    <w:basedOn w:val="11"/>
    <w:link w:val="3"/>
    <w:semiHidden/>
    <w:qFormat/>
    <w:uiPriority w:val="9"/>
    <w:rPr>
      <w:rFonts w:asciiTheme="majorHAnsi" w:hAnsiTheme="majorHAnsi" w:eastAsiaTheme="majorEastAsia" w:cstheme="majorBidi"/>
      <w:color w:val="ED7D31" w:themeColor="accent2"/>
      <w:sz w:val="36"/>
      <w:szCs w:val="36"/>
      <w14:textFill>
        <w14:solidFill>
          <w14:schemeClr w14:val="accent2"/>
        </w14:solidFill>
      </w14:textFill>
    </w:rPr>
  </w:style>
  <w:style w:type="character" w:customStyle="1" w:styleId="48">
    <w:name w:val="Antraštė 3 Diagrama"/>
    <w:basedOn w:val="11"/>
    <w:link w:val="4"/>
    <w:semiHidden/>
    <w:qFormat/>
    <w:uiPriority w:val="9"/>
    <w:rPr>
      <w:rFonts w:asciiTheme="majorHAnsi" w:hAnsiTheme="majorHAnsi" w:eastAsiaTheme="majorEastAsia" w:cstheme="majorBidi"/>
      <w:color w:val="C55A11" w:themeColor="accent2" w:themeShade="BF"/>
      <w:sz w:val="32"/>
      <w:szCs w:val="32"/>
    </w:rPr>
  </w:style>
  <w:style w:type="character" w:customStyle="1" w:styleId="49">
    <w:name w:val="Antraštė 4 Diagrama"/>
    <w:basedOn w:val="11"/>
    <w:link w:val="5"/>
    <w:semiHidden/>
    <w:qFormat/>
    <w:uiPriority w:val="9"/>
    <w:rPr>
      <w:rFonts w:asciiTheme="majorHAnsi" w:hAnsiTheme="majorHAnsi" w:eastAsiaTheme="majorEastAsia" w:cstheme="majorBidi"/>
      <w:i/>
      <w:iCs/>
      <w:color w:val="843C0B" w:themeColor="accent2" w:themeShade="80"/>
      <w:sz w:val="28"/>
      <w:szCs w:val="28"/>
    </w:rPr>
  </w:style>
  <w:style w:type="character" w:customStyle="1" w:styleId="50">
    <w:name w:val="Antraštė 5 Diagrama"/>
    <w:basedOn w:val="11"/>
    <w:link w:val="6"/>
    <w:semiHidden/>
    <w:qFormat/>
    <w:uiPriority w:val="9"/>
    <w:rPr>
      <w:rFonts w:asciiTheme="majorHAnsi" w:hAnsiTheme="majorHAnsi" w:eastAsiaTheme="majorEastAsia" w:cstheme="majorBidi"/>
      <w:color w:val="C55A11" w:themeColor="accent2" w:themeShade="BF"/>
      <w:sz w:val="24"/>
      <w:szCs w:val="24"/>
    </w:rPr>
  </w:style>
  <w:style w:type="character" w:customStyle="1" w:styleId="51">
    <w:name w:val="Antraštė 6 Diagrama"/>
    <w:basedOn w:val="11"/>
    <w:link w:val="7"/>
    <w:semiHidden/>
    <w:qFormat/>
    <w:uiPriority w:val="9"/>
    <w:rPr>
      <w:rFonts w:asciiTheme="majorHAnsi" w:hAnsiTheme="majorHAnsi" w:eastAsiaTheme="majorEastAsia" w:cstheme="majorBidi"/>
      <w:i/>
      <w:iCs/>
      <w:color w:val="843C0B" w:themeColor="accent2" w:themeShade="80"/>
      <w:sz w:val="24"/>
      <w:szCs w:val="24"/>
    </w:rPr>
  </w:style>
  <w:style w:type="character" w:customStyle="1" w:styleId="52">
    <w:name w:val="Antraštė 7 Diagrama"/>
    <w:basedOn w:val="11"/>
    <w:link w:val="8"/>
    <w:semiHidden/>
    <w:qFormat/>
    <w:uiPriority w:val="9"/>
    <w:rPr>
      <w:rFonts w:asciiTheme="majorHAnsi" w:hAnsiTheme="majorHAnsi" w:eastAsiaTheme="majorEastAsia" w:cstheme="majorBidi"/>
      <w:b/>
      <w:bCs/>
      <w:color w:val="843C0B" w:themeColor="accent2" w:themeShade="80"/>
      <w:sz w:val="22"/>
      <w:szCs w:val="22"/>
    </w:rPr>
  </w:style>
  <w:style w:type="character" w:customStyle="1" w:styleId="53">
    <w:name w:val="Antraštė 8 Diagrama"/>
    <w:basedOn w:val="11"/>
    <w:link w:val="9"/>
    <w:semiHidden/>
    <w:qFormat/>
    <w:uiPriority w:val="9"/>
    <w:rPr>
      <w:rFonts w:asciiTheme="majorHAnsi" w:hAnsiTheme="majorHAnsi" w:eastAsiaTheme="majorEastAsia" w:cstheme="majorBidi"/>
      <w:color w:val="843C0B" w:themeColor="accent2" w:themeShade="80"/>
      <w:sz w:val="22"/>
      <w:szCs w:val="22"/>
    </w:rPr>
  </w:style>
  <w:style w:type="character" w:customStyle="1" w:styleId="54">
    <w:name w:val="Antraštė 9 Diagrama"/>
    <w:basedOn w:val="11"/>
    <w:link w:val="10"/>
    <w:semiHidden/>
    <w:qFormat/>
    <w:uiPriority w:val="9"/>
    <w:rPr>
      <w:rFonts w:asciiTheme="majorHAnsi" w:hAnsiTheme="majorHAnsi" w:eastAsiaTheme="majorEastAsia" w:cstheme="majorBidi"/>
      <w:i/>
      <w:iCs/>
      <w:color w:val="843C0B" w:themeColor="accent2" w:themeShade="80"/>
      <w:sz w:val="22"/>
      <w:szCs w:val="22"/>
    </w:rPr>
  </w:style>
  <w:style w:type="character" w:customStyle="1" w:styleId="55">
    <w:name w:val="Pavadinimas Diagrama"/>
    <w:basedOn w:val="11"/>
    <w:link w:val="29"/>
    <w:qFormat/>
    <w:uiPriority w:val="10"/>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customStyle="1" w:styleId="56">
    <w:name w:val="Paantraštė Diagrama"/>
    <w:basedOn w:val="11"/>
    <w:link w:val="27"/>
    <w:qFormat/>
    <w:uiPriority w:val="11"/>
    <w:rPr>
      <w:caps/>
      <w:color w:val="404040" w:themeColor="text1" w:themeTint="BF"/>
      <w:spacing w:val="20"/>
      <w:sz w:val="28"/>
      <w:szCs w:val="28"/>
      <w14:textFill>
        <w14:solidFill>
          <w14:schemeClr w14:val="tx1">
            <w14:lumMod w14:val="75000"/>
            <w14:lumOff w14:val="25000"/>
          </w14:schemeClr>
        </w14:solidFill>
      </w14:textFill>
    </w:rPr>
  </w:style>
  <w:style w:type="paragraph" w:styleId="57">
    <w:name w:val="Quote"/>
    <w:basedOn w:val="1"/>
    <w:next w:val="1"/>
    <w:link w:val="58"/>
    <w:qFormat/>
    <w:uiPriority w:val="29"/>
    <w:pPr>
      <w:spacing w:before="160"/>
      <w:ind w:left="720" w:right="720"/>
      <w:jc w:val="center"/>
    </w:pPr>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58">
    <w:name w:val="Citata Diagrama"/>
    <w:basedOn w:val="11"/>
    <w:link w:val="57"/>
    <w:qFormat/>
    <w:uiPriority w:val="29"/>
    <w:rPr>
      <w:rFonts w:asciiTheme="majorHAnsi" w:hAnsiTheme="majorHAnsi" w:eastAsiaTheme="majorEastAsia" w:cstheme="majorBidi"/>
      <w:color w:val="000000" w:themeColor="text1"/>
      <w:sz w:val="24"/>
      <w:szCs w:val="24"/>
      <w14:textFill>
        <w14:solidFill>
          <w14:schemeClr w14:val="tx1"/>
        </w14:solidFill>
      </w14:textFill>
    </w:rPr>
  </w:style>
  <w:style w:type="paragraph" w:styleId="59">
    <w:name w:val="Intense Quote"/>
    <w:basedOn w:val="1"/>
    <w:next w:val="1"/>
    <w:link w:val="60"/>
    <w:qFormat/>
    <w:uiPriority w:val="30"/>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customStyle="1" w:styleId="60">
    <w:name w:val="Išskirta citata Diagrama"/>
    <w:basedOn w:val="11"/>
    <w:link w:val="59"/>
    <w:qFormat/>
    <w:uiPriority w:val="30"/>
    <w:rPr>
      <w:rFonts w:asciiTheme="majorHAnsi" w:hAnsiTheme="majorHAnsi" w:eastAsiaTheme="majorEastAsia" w:cstheme="majorBidi"/>
      <w:sz w:val="24"/>
      <w:szCs w:val="24"/>
    </w:rPr>
  </w:style>
  <w:style w:type="character" w:customStyle="1" w:styleId="61">
    <w:name w:val="Subtle Emphasis"/>
    <w:basedOn w:val="11"/>
    <w:qFormat/>
    <w:uiPriority w:val="19"/>
    <w:rPr>
      <w:i/>
      <w:iCs/>
      <w:color w:val="595959" w:themeColor="text1" w:themeTint="A6"/>
      <w14:textFill>
        <w14:solidFill>
          <w14:schemeClr w14:val="tx1">
            <w14:lumMod w14:val="65000"/>
            <w14:lumOff w14:val="35000"/>
          </w14:schemeClr>
        </w14:solidFill>
      </w14:textFill>
    </w:rPr>
  </w:style>
  <w:style w:type="character" w:customStyle="1" w:styleId="62">
    <w:name w:val="Intense Emphasis"/>
    <w:basedOn w:val="11"/>
    <w:qFormat/>
    <w:uiPriority w:val="21"/>
    <w:rPr>
      <w:b/>
      <w:bCs/>
      <w:i/>
      <w:iCs/>
      <w:color w:val="ED7D31" w:themeColor="accent2"/>
      <w14:textFill>
        <w14:solidFill>
          <w14:schemeClr w14:val="accent2"/>
        </w14:solidFill>
      </w14:textFill>
    </w:rPr>
  </w:style>
  <w:style w:type="character" w:customStyle="1" w:styleId="63">
    <w:name w:val="Subtle Reference"/>
    <w:basedOn w:val="11"/>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64">
    <w:name w:val="Intense Reference"/>
    <w:basedOn w:val="11"/>
    <w:qFormat/>
    <w:uiPriority w:val="32"/>
    <w:rPr>
      <w:b/>
      <w:bCs/>
      <w:smallCaps/>
      <w:color w:val="auto"/>
      <w:spacing w:val="0"/>
      <w:u w:val="single"/>
    </w:rPr>
  </w:style>
  <w:style w:type="character" w:customStyle="1" w:styleId="65">
    <w:name w:val="Book Title"/>
    <w:basedOn w:val="11"/>
    <w:qFormat/>
    <w:uiPriority w:val="33"/>
    <w:rPr>
      <w:b/>
      <w:bCs/>
      <w:smallCaps/>
      <w:spacing w:val="0"/>
    </w:rPr>
  </w:style>
  <w:style w:type="paragraph" w:customStyle="1" w:styleId="66">
    <w:name w:val="Revision"/>
    <w:hidden/>
    <w:semiHidden/>
    <w:qFormat/>
    <w:uiPriority w:val="99"/>
    <w:pPr>
      <w:spacing w:after="0" w:line="240" w:lineRule="auto"/>
    </w:pPr>
    <w:rPr>
      <w:rFonts w:asciiTheme="minorHAnsi" w:hAnsiTheme="minorHAnsi" w:eastAsiaTheme="minorEastAsia" w:cstheme="minorBidi"/>
      <w:sz w:val="21"/>
      <w:szCs w:val="21"/>
      <w:lang w:val="en-US" w:eastAsia="en-US" w:bidi="ar-SA"/>
    </w:rPr>
  </w:style>
  <w:style w:type="paragraph" w:customStyle="1" w:styleId="67">
    <w:name w:val="title-bold"/>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68">
    <w:name w:val="pf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9">
    <w:name w:val="cf01"/>
    <w:basedOn w:val="11"/>
    <w:qFormat/>
    <w:uiPriority w:val="0"/>
    <w:rPr>
      <w:rFonts w:hint="default" w:ascii="Segoe UI" w:hAnsi="Segoe UI" w:cs="Segoe UI"/>
      <w:sz w:val="18"/>
      <w:szCs w:val="18"/>
    </w:rPr>
  </w:style>
  <w:style w:type="character" w:customStyle="1" w:styleId="70">
    <w:name w:val="Mention"/>
    <w:basedOn w:val="11"/>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FBC92D9DA344D4F92DC6DBEAC615C47"/>
        <w:style w:val=""/>
        <w:category>
          <w:name w:val="General"/>
          <w:gallery w:val="placeholder"/>
        </w:category>
        <w:types>
          <w:type w:val="bbPlcHdr"/>
        </w:types>
        <w:behaviors>
          <w:behavior w:val="content"/>
        </w:behaviors>
        <w:description w:val=""/>
        <w:guid w:val="{46510C89-0549-4CD1-A58E-9A7435168EE5}"/>
      </w:docPartPr>
      <w:docPartBody>
        <w:p w14:paraId="295EFDF7">
          <w:pPr>
            <w:pStyle w:val="4"/>
          </w:pPr>
          <w:r>
            <w:rPr>
              <w:rFonts w:asciiTheme="majorHAnsi" w:hAnsiTheme="majorHAnsi" w:eastAsiaTheme="majorEastAsia" w:cstheme="majorBidi"/>
              <w:color w:val="4472C4" w:themeColor="accent1"/>
              <w:sz w:val="88"/>
              <w:szCs w:val="88"/>
              <w14:textFill>
                <w14:solidFill>
                  <w14:schemeClr w14:val="accent1"/>
                </w14:solidFill>
              </w14:textFill>
            </w:rPr>
            <w:t>[Document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游明朝">
    <w:altName w:val="SimSun"/>
    <w:panose1 w:val="00000000000000000000"/>
    <w:charset w:val="86"/>
    <w:family w:val="auto"/>
    <w:pitch w:val="default"/>
    <w:sig w:usb0="00000000" w:usb1="00000000" w:usb2="00000000" w:usb3="00000000" w:csb0="00000000" w:csb1="00000000"/>
  </w:font>
  <w:font w:name="游明朝">
    <w:altName w:val="SimSun"/>
    <w:panose1 w:val="00000000000000000000"/>
    <w:charset w:val="86"/>
    <w:family w:val="auto"/>
    <w:pitch w:val="default"/>
    <w:sig w:usb0="00000000" w:usb1="00000000" w:usb2="00000000" w:usb3="00000000" w:csb0="00000000" w:csb1="00000000"/>
  </w:font>
  <w:font w:name="Calibri Light">
    <w:panose1 w:val="020F0302020204030204"/>
    <w:charset w:val="BA"/>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hyphenationZone w:val="396"/>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36699"/>
    <w:rsid w:val="000434CB"/>
    <w:rsid w:val="000C5191"/>
    <w:rsid w:val="001434E1"/>
    <w:rsid w:val="00147538"/>
    <w:rsid w:val="00162505"/>
    <w:rsid w:val="001A5316"/>
    <w:rsid w:val="001F6712"/>
    <w:rsid w:val="00233B07"/>
    <w:rsid w:val="002525EB"/>
    <w:rsid w:val="002661E7"/>
    <w:rsid w:val="002C392B"/>
    <w:rsid w:val="002D2C4D"/>
    <w:rsid w:val="002F0E8D"/>
    <w:rsid w:val="00370044"/>
    <w:rsid w:val="003749C5"/>
    <w:rsid w:val="003C2D29"/>
    <w:rsid w:val="0048558B"/>
    <w:rsid w:val="00493487"/>
    <w:rsid w:val="005729F3"/>
    <w:rsid w:val="005834A3"/>
    <w:rsid w:val="00601AF4"/>
    <w:rsid w:val="00606C3D"/>
    <w:rsid w:val="00647DEA"/>
    <w:rsid w:val="00693424"/>
    <w:rsid w:val="00695768"/>
    <w:rsid w:val="006B2D23"/>
    <w:rsid w:val="006C391D"/>
    <w:rsid w:val="006E34FF"/>
    <w:rsid w:val="006E69F6"/>
    <w:rsid w:val="007067F2"/>
    <w:rsid w:val="00720D3A"/>
    <w:rsid w:val="007F042B"/>
    <w:rsid w:val="0080023D"/>
    <w:rsid w:val="00803091"/>
    <w:rsid w:val="00826AF2"/>
    <w:rsid w:val="00842D8B"/>
    <w:rsid w:val="008972D3"/>
    <w:rsid w:val="008C1359"/>
    <w:rsid w:val="008D6A63"/>
    <w:rsid w:val="008E3986"/>
    <w:rsid w:val="009200F0"/>
    <w:rsid w:val="00922E40"/>
    <w:rsid w:val="009400D0"/>
    <w:rsid w:val="00945412"/>
    <w:rsid w:val="009809C9"/>
    <w:rsid w:val="00986DA0"/>
    <w:rsid w:val="009E4598"/>
    <w:rsid w:val="009F17A5"/>
    <w:rsid w:val="00A17103"/>
    <w:rsid w:val="00AB12CF"/>
    <w:rsid w:val="00AD61CC"/>
    <w:rsid w:val="00B04A47"/>
    <w:rsid w:val="00B15794"/>
    <w:rsid w:val="00C21BEC"/>
    <w:rsid w:val="00C40F63"/>
    <w:rsid w:val="00C5157D"/>
    <w:rsid w:val="00C8114E"/>
    <w:rsid w:val="00CA50CA"/>
    <w:rsid w:val="00CC3A02"/>
    <w:rsid w:val="00D23DD6"/>
    <w:rsid w:val="00D63C44"/>
    <w:rsid w:val="00D8236E"/>
    <w:rsid w:val="00D93133"/>
    <w:rsid w:val="00D953CC"/>
    <w:rsid w:val="00DA4968"/>
    <w:rsid w:val="00DC4FE0"/>
    <w:rsid w:val="00DC66FD"/>
    <w:rsid w:val="00EB0EF1"/>
    <w:rsid w:val="00F06192"/>
    <w:rsid w:val="00F27CAA"/>
    <w:rsid w:val="00F768A5"/>
    <w:rsid w:val="00FB0E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EFBC92D9DA344D4F92DC6DBEAC615C47"/>
    <w:qFormat/>
    <w:uiPriority w:val="0"/>
    <w:pPr>
      <w:spacing w:after="160" w:line="259" w:lineRule="auto"/>
    </w:pPr>
    <w:rPr>
      <w:rFonts w:asciiTheme="minorHAnsi" w:hAnsiTheme="minorHAnsi" w:eastAsiaTheme="minorEastAsia" w:cstheme="minorBidi"/>
      <w:sz w:val="22"/>
      <w:szCs w:val="22"/>
      <w:lang w:val="lt-LT" w:eastAsia="lt-LT"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B227CDD68FF284F94B19284164603AF" ma:contentTypeVersion="4" ma:contentTypeDescription="Kurkite naują dokumentą." ma:contentTypeScope="" ma:versionID="5c21c173f22bd5ea95b795c66c18a3cd">
  <xsd:schema xmlns:xsd="http://www.w3.org/2001/XMLSchema" xmlns:xs="http://www.w3.org/2001/XMLSchema" xmlns:p="http://schemas.microsoft.com/office/2006/metadata/properties" xmlns:ns2="47a213b9-5bbc-4af5-940c-998441fb80f2" targetNamespace="http://schemas.microsoft.com/office/2006/metadata/properties" ma:root="true" ma:fieldsID="3ff30239c7f59aeb32639fcb7ee7614a" ns2:_="">
    <xsd:import namespace="47a213b9-5bbc-4af5-940c-998441fb8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213b9-5bbc-4af5-940c-998441fb8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overPageProperties xmlns="http://schemas.microsoft.com/office/2006/coverPageProps">
  <PublishDate>2021-11-30T00:00:00</PublishDate>
  <Abstract/>
  <CompanyAddress/>
  <CompanyPhone/>
  <CompanyFax/>
  <CompanyEmail/>
</CoverPageProperties>
</file>

<file path=customXml/itemProps1.xml><?xml version="1.0" encoding="utf-8"?>
<ds:datastoreItem xmlns:ds="http://schemas.openxmlformats.org/officeDocument/2006/customXml" ds:itemID="{76D519BD-F995-47A6-B7C3-04ABEDA07528}">
  <ds:schemaRefs/>
</ds:datastoreItem>
</file>

<file path=customXml/itemProps2.xml><?xml version="1.0" encoding="utf-8"?>
<ds:datastoreItem xmlns:ds="http://schemas.openxmlformats.org/officeDocument/2006/customXml" ds:itemID="{0D5926D7-B02A-4354-B151-EF9FDD75E453}">
  <ds:schemaRefs/>
</ds:datastoreItem>
</file>

<file path=customXml/itemProps3.xml><?xml version="1.0" encoding="utf-8"?>
<ds:datastoreItem xmlns:ds="http://schemas.openxmlformats.org/officeDocument/2006/customXml" ds:itemID="{1B6A9870-4774-4586-93B5-D88A8BEF7EA5}">
  <ds:schemaRefs/>
</ds:datastoreItem>
</file>

<file path=customXml/itemProps4.xml><?xml version="1.0" encoding="utf-8"?>
<ds:datastoreItem xmlns:ds="http://schemas.openxmlformats.org/officeDocument/2006/customXml" ds:itemID="{C4B55CD8-FDB1-4B95-9DD9-D499EB1B6478}"/>
</file>

<file path=customXml/itemProps5.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15</Pages>
  <Words>7711</Words>
  <Characters>43954</Characters>
  <Lines>366</Lines>
  <Paragraphs>103</Paragraphs>
  <TotalTime>3</TotalTime>
  <ScaleCrop>false</ScaleCrop>
  <LinksUpToDate>false</LinksUpToDate>
  <CharactersWithSpaces>51562</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2024-05-21T09:24:00Z</dcterms:created>
  <dc:creator>Arūnė Andrulionienė</dc:creator>
  <cp:lastModifiedBy>rita.kavaliauskiene</cp:lastModifiedBy>
  <dcterms:modified xsi:type="dcterms:W3CDTF">2024-09-26T07:39:12Z</dcterms:modified>
  <dc:title>„ELEKTRINIS STŪMIKAS“ ATVIRO KONKURSO  BENDROSIOS SĄLYGOS</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KSOProductBuildVer">
    <vt:lpwstr>1033-12.2.0.18283</vt:lpwstr>
  </property>
  <property fmtid="{D5CDD505-2E9C-101B-9397-08002B2CF9AE}" pid="4" name="ICV">
    <vt:lpwstr>2B41CD59D5A140129BBAE81F39418632_12</vt:lpwstr>
  </property>
</Properties>
</file>