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D91" w:rsidR="00E4304D" w:rsidP="00550D91" w:rsidRDefault="00E4304D" w14:paraId="1478D37A" w14:textId="77777777">
      <w:pPr>
        <w:jc w:val="both"/>
        <w:rPr>
          <w:rFonts w:ascii="Arial" w:hAnsi="Arial" w:cs="Arial"/>
          <w:lang w:eastAsia="ja-JP"/>
        </w:rPr>
      </w:pPr>
      <w:r w:rsidRPr="00550D91">
        <w:rPr>
          <w:rFonts w:ascii="Arial" w:hAnsi="Arial" w:cs="Arial"/>
          <w:b/>
          <w:bCs/>
          <w:lang w:eastAsia="ja-JP"/>
        </w:rPr>
        <w:t>INFORMACIJOS APIE JURIDINIAMS IR FIZINIAMS ASMENIMS TAIKOMAS SANKCIJAS IR KITOS INFORMACIJOS GAVIMO PASLAUGŲ PIRKIMO TECHNINĖ SPECIFIKACIJA</w:t>
      </w:r>
    </w:p>
    <w:p w:rsidRPr="00550D91" w:rsidR="008A3D3D" w:rsidP="00550D91" w:rsidRDefault="008A3D3D" w14:paraId="481D4ABF" w14:textId="77777777">
      <w:pPr>
        <w:spacing w:after="0"/>
        <w:jc w:val="both"/>
        <w:rPr>
          <w:lang w:eastAsia="ja-JP"/>
        </w:rPr>
      </w:pPr>
    </w:p>
    <w:p w:rsidRPr="00550D91" w:rsidR="00F60193" w:rsidP="00550D91" w:rsidRDefault="009868B6" w14:paraId="1144E0BE" w14:textId="640B0A3F">
      <w:pPr>
        <w:pBdr>
          <w:top w:val="single" w:color="auto" w:sz="4" w:space="1"/>
          <w:bottom w:val="single" w:color="auto" w:sz="6" w:space="0"/>
          <w:between w:val="single" w:color="auto" w:sz="4" w:space="1"/>
        </w:pBdr>
        <w:shd w:val="clear" w:color="auto" w:fill="CCAED0"/>
        <w:tabs>
          <w:tab w:val="left" w:pos="284"/>
        </w:tabs>
        <w:spacing w:after="0" w:line="240" w:lineRule="auto"/>
        <w:jc w:val="both"/>
        <w:rPr>
          <w:rFonts w:ascii="Arial" w:hAnsi="Arial" w:cs="Arial"/>
          <w:b/>
          <w:bCs/>
          <w:lang w:eastAsia="ja-JP"/>
        </w:rPr>
      </w:pPr>
      <w:r w:rsidRPr="00550D91">
        <w:rPr>
          <w:rFonts w:ascii="Arial" w:hAnsi="Arial" w:cs="Arial"/>
          <w:b/>
          <w:bCs/>
          <w:lang w:eastAsia="ja-JP"/>
        </w:rPr>
        <w:t>PIRKIMO OBJEKTO APRAŠYMAS</w:t>
      </w:r>
    </w:p>
    <w:p w:rsidRPr="00550D91" w:rsidR="005661D8" w:rsidP="00550D91" w:rsidRDefault="005661D8" w14:paraId="63585AE3" w14:textId="77777777">
      <w:pPr>
        <w:pBdr>
          <w:top w:val="single" w:color="auto" w:sz="4" w:space="1"/>
          <w:bottom w:val="single" w:color="auto" w:sz="6" w:space="0"/>
          <w:between w:val="single" w:color="auto" w:sz="4" w:space="1"/>
        </w:pBdr>
        <w:shd w:val="clear" w:color="auto" w:fill="FFFFFF" w:themeFill="background1"/>
        <w:spacing w:after="0" w:line="240" w:lineRule="auto"/>
        <w:jc w:val="both"/>
      </w:pPr>
    </w:p>
    <w:p w:rsidRPr="00550D91" w:rsidR="003F2E98" w:rsidP="00550D91" w:rsidRDefault="1649452C" w14:paraId="5E584879" w14:textId="083E8A33">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2"/>
          <w:szCs w:val="22"/>
          <w:lang w:val="lt-LT"/>
        </w:rPr>
      </w:pPr>
      <w:r w:rsidRPr="00550D91">
        <w:rPr>
          <w:rFonts w:ascii="Arial" w:hAnsi="Arial" w:cs="Arial"/>
          <w:color w:val="auto"/>
          <w:sz w:val="22"/>
          <w:szCs w:val="22"/>
          <w:lang w:val="lt-LT"/>
        </w:rPr>
        <w:t xml:space="preserve">SĄVOKOS  </w:t>
      </w:r>
    </w:p>
    <w:p w:rsidRPr="00550D91" w:rsidR="005A42BE" w:rsidP="00550D91" w:rsidRDefault="000F28CF" w14:paraId="64EF69F9" w14:textId="1A0ABCAD">
      <w:pPr>
        <w:spacing w:before="60" w:after="0"/>
        <w:jc w:val="both"/>
        <w:rPr>
          <w:rFonts w:ascii="Arial" w:hAnsi="Arial" w:cs="Arial"/>
        </w:rPr>
      </w:pPr>
      <w:r w:rsidRPr="00550D91">
        <w:rPr>
          <w:rFonts w:ascii="Arial" w:hAnsi="Arial" w:cs="Arial"/>
          <w:b/>
          <w:bCs/>
        </w:rPr>
        <w:t xml:space="preserve">Užsakovas </w:t>
      </w:r>
      <w:r w:rsidRPr="00550D91" w:rsidR="00806B1D">
        <w:rPr>
          <w:rFonts w:ascii="Arial" w:hAnsi="Arial" w:cs="Arial"/>
          <w:lang w:eastAsia="ja-JP"/>
        </w:rPr>
        <w:t>–</w:t>
      </w:r>
      <w:r w:rsidRPr="00550D91" w:rsidR="00806B1D">
        <w:rPr>
          <w:rFonts w:ascii="Arial" w:hAnsi="Arial" w:cs="Arial"/>
          <w:b/>
          <w:bCs/>
        </w:rPr>
        <w:t xml:space="preserve">  </w:t>
      </w:r>
      <w:r w:rsidRPr="00550D91" w:rsidR="00E4304D">
        <w:rPr>
          <w:rFonts w:ascii="Arial" w:hAnsi="Arial" w:cs="Arial"/>
          <w:lang w:eastAsia="ja-JP"/>
        </w:rPr>
        <w:t>UAB „LTG Kompetencijų centras“.</w:t>
      </w:r>
    </w:p>
    <w:p w:rsidRPr="00550D91" w:rsidR="00E4304D" w:rsidP="00550D91" w:rsidRDefault="00E4304D" w14:paraId="06D7D4FF" w14:textId="77777777">
      <w:pPr>
        <w:spacing w:after="0"/>
        <w:jc w:val="both"/>
        <w:rPr>
          <w:rFonts w:ascii="Arial" w:hAnsi="Arial" w:cs="Arial"/>
          <w:lang w:eastAsia="ja-JP"/>
        </w:rPr>
      </w:pPr>
      <w:r w:rsidRPr="00550D91">
        <w:rPr>
          <w:rFonts w:ascii="Arial" w:hAnsi="Arial" w:cs="Arial"/>
          <w:b/>
          <w:bCs/>
          <w:lang w:eastAsia="ja-JP"/>
        </w:rPr>
        <w:t>Paslaugų teikėjas</w:t>
      </w:r>
      <w:r w:rsidRPr="00550D91">
        <w:rPr>
          <w:rFonts w:ascii="Arial" w:hAnsi="Arial" w:cs="Arial"/>
          <w:lang w:eastAsia="ja-JP"/>
        </w:rPr>
        <w:t xml:space="preserve"> </w:t>
      </w:r>
      <w:r w:rsidRPr="00550D91" w:rsidR="005A42BE">
        <w:rPr>
          <w:rFonts w:ascii="Arial" w:hAnsi="Arial" w:cs="Arial"/>
          <w:lang w:eastAsia="ja-JP"/>
        </w:rPr>
        <w:t xml:space="preserve">– </w:t>
      </w:r>
      <w:r w:rsidRPr="00550D91">
        <w:rPr>
          <w:rFonts w:ascii="Arial" w:hAnsi="Arial" w:cs="Arial"/>
          <w:lang w:eastAsia="ja-JP"/>
        </w:rPr>
        <w:t>ūkio subjektas – fizinis asmuo, privatusis juridinis asmuo, viešasis juridinis asmuo, kitos organizacijos ir jų padaliniai ar tokių asmenų grupė, su kuriuo Užsakovas sudaro Sutartį. </w:t>
      </w:r>
    </w:p>
    <w:p w:rsidRPr="00550D91" w:rsidR="00E4304D" w:rsidP="00550D91" w:rsidRDefault="00100C13" w14:paraId="6723E78F" w14:textId="77777777">
      <w:pPr>
        <w:spacing w:after="0"/>
        <w:jc w:val="both"/>
        <w:rPr>
          <w:rFonts w:ascii="Arial" w:hAnsi="Arial" w:cs="Arial"/>
          <w:b/>
          <w:bCs/>
          <w:lang w:eastAsia="ja-JP"/>
        </w:rPr>
      </w:pPr>
      <w:r w:rsidRPr="00550D91">
        <w:rPr>
          <w:rFonts w:ascii="Arial" w:hAnsi="Arial" w:cs="Arial"/>
          <w:b/>
          <w:bCs/>
          <w:lang w:eastAsia="ja-JP"/>
        </w:rPr>
        <w:t>P</w:t>
      </w:r>
      <w:r w:rsidRPr="00550D91" w:rsidR="001F4E90">
        <w:rPr>
          <w:rFonts w:ascii="Arial" w:hAnsi="Arial" w:cs="Arial"/>
          <w:b/>
          <w:bCs/>
          <w:lang w:eastAsia="ja-JP"/>
        </w:rPr>
        <w:t>aslaugos</w:t>
      </w:r>
      <w:r w:rsidRPr="00550D91">
        <w:rPr>
          <w:rFonts w:ascii="Arial" w:hAnsi="Arial" w:cs="Arial"/>
          <w:lang w:eastAsia="ja-JP"/>
        </w:rPr>
        <w:t xml:space="preserve"> –</w:t>
      </w:r>
      <w:r w:rsidRPr="00550D91" w:rsidR="00784AC9">
        <w:rPr>
          <w:rFonts w:ascii="Arial" w:hAnsi="Arial" w:cs="Arial"/>
          <w:lang w:eastAsia="ja-JP"/>
        </w:rPr>
        <w:t xml:space="preserve"> </w:t>
      </w:r>
      <w:r w:rsidRPr="00550D91" w:rsidR="00E4304D">
        <w:rPr>
          <w:rFonts w:ascii="Arial" w:hAnsi="Arial" w:cs="Arial"/>
          <w:lang w:eastAsia="ja-JP"/>
        </w:rPr>
        <w:t>informacijos apie juridiniams ir fiziniams asmenims taikomas sankcijas ir kitos informacijos gavimo paslaugos</w:t>
      </w:r>
      <w:r w:rsidRPr="00550D91" w:rsidR="00E4304D">
        <w:rPr>
          <w:rFonts w:ascii="Arial" w:hAnsi="Arial" w:cs="Arial"/>
          <w:b/>
          <w:bCs/>
          <w:lang w:eastAsia="ja-JP"/>
        </w:rPr>
        <w:t>.</w:t>
      </w:r>
    </w:p>
    <w:p w:rsidRPr="00550D91" w:rsidR="00E4304D" w:rsidP="00550D91" w:rsidRDefault="007310F8" w14:paraId="78F63B09" w14:textId="77777777">
      <w:pPr>
        <w:spacing w:after="0"/>
        <w:jc w:val="both"/>
        <w:rPr>
          <w:rFonts w:ascii="Arial" w:hAnsi="Arial" w:cs="Arial"/>
          <w:lang w:eastAsia="ja-JP"/>
        </w:rPr>
      </w:pPr>
      <w:r w:rsidRPr="00550D91">
        <w:rPr>
          <w:rFonts w:ascii="Arial" w:hAnsi="Arial" w:cs="Arial"/>
          <w:b/>
          <w:bCs/>
          <w:lang w:eastAsia="ja-JP"/>
        </w:rPr>
        <w:t>Sutartis</w:t>
      </w:r>
      <w:r w:rsidRPr="00550D91">
        <w:rPr>
          <w:rFonts w:ascii="Trebuchet MS" w:hAnsi="Trebuchet MS" w:cs="Arial"/>
          <w:b/>
        </w:rPr>
        <w:t xml:space="preserve"> </w:t>
      </w:r>
      <w:r w:rsidRPr="00550D91">
        <w:rPr>
          <w:rFonts w:ascii="Arial" w:hAnsi="Arial" w:cs="Arial"/>
          <w:lang w:eastAsia="ja-JP"/>
        </w:rPr>
        <w:t xml:space="preserve">– </w:t>
      </w:r>
      <w:r w:rsidRPr="00550D91" w:rsidR="00E4304D">
        <w:rPr>
          <w:rFonts w:ascii="Arial" w:hAnsi="Arial" w:cs="Arial"/>
          <w:lang w:eastAsia="ja-JP"/>
        </w:rPr>
        <w:t>Sutartis, sudaroma tarp Paslaugų teikėjo ir Užsakovo dėl Pirkimo objekto.</w:t>
      </w:r>
    </w:p>
    <w:p w:rsidRPr="00550D91" w:rsidR="00777A7D" w:rsidP="00550D91" w:rsidRDefault="00E4304D" w14:paraId="4801817E" w14:textId="6091AEF9">
      <w:pPr>
        <w:jc w:val="both"/>
        <w:rPr>
          <w:rFonts w:ascii="Arial" w:hAnsi="Arial" w:cs="Arial"/>
          <w:lang w:eastAsia="ja-JP"/>
        </w:rPr>
      </w:pPr>
      <w:r w:rsidRPr="00550D91">
        <w:rPr>
          <w:rFonts w:ascii="Arial" w:hAnsi="Arial" w:cs="Arial"/>
          <w:b/>
          <w:bCs/>
        </w:rPr>
        <w:t>Sistema / Informacinė sistema</w:t>
      </w:r>
      <w:r w:rsidRPr="00550D91">
        <w:rPr>
          <w:rFonts w:ascii="Arial" w:hAnsi="Arial" w:cs="Arial"/>
        </w:rPr>
        <w:t xml:space="preserve"> – Paslaugų teikėjo valdoma Informacinė sistema, kurioje Užsakovui sudaroma galimybė stebėti / tikrinti informaciją apie fizinius ir juridinius asmenis bei šios informacijos pasikeitimus. </w:t>
      </w:r>
    </w:p>
    <w:p w:rsidRPr="00550D91" w:rsidR="0046330D" w:rsidP="00550D91" w:rsidRDefault="0046330D" w14:paraId="07A446BC" w14:textId="3D435ADD">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color w:val="auto"/>
          <w:sz w:val="22"/>
          <w:szCs w:val="22"/>
          <w:lang w:val="lt-LT"/>
        </w:rPr>
      </w:pPr>
      <w:r w:rsidRPr="00550D91">
        <w:rPr>
          <w:rFonts w:ascii="Arial" w:hAnsi="Arial" w:cs="Arial"/>
          <w:color w:val="auto"/>
          <w:sz w:val="22"/>
          <w:szCs w:val="22"/>
          <w:lang w:val="lt-LT"/>
        </w:rPr>
        <w:t>PIRKIMO OBJEKTAS</w:t>
      </w:r>
      <w:r w:rsidRPr="00550D91" w:rsidR="008472FC">
        <w:rPr>
          <w:rFonts w:ascii="Arial" w:hAnsi="Arial" w:cs="Arial"/>
          <w:color w:val="auto"/>
          <w:sz w:val="22"/>
          <w:szCs w:val="22"/>
          <w:lang w:val="lt-LT"/>
        </w:rPr>
        <w:t xml:space="preserve"> </w:t>
      </w:r>
    </w:p>
    <w:p w:rsidRPr="00550D91" w:rsidR="00F60193" w:rsidP="00550D91" w:rsidRDefault="00E4304D" w14:paraId="0016E80A" w14:textId="7C9BAF17">
      <w:pPr>
        <w:pStyle w:val="ListParagraph"/>
        <w:numPr>
          <w:ilvl w:val="1"/>
          <w:numId w:val="24"/>
        </w:numPr>
        <w:spacing w:before="60" w:after="0"/>
        <w:ind w:left="426" w:hanging="426"/>
        <w:contextualSpacing w:val="0"/>
        <w:jc w:val="both"/>
        <w:rPr>
          <w:rFonts w:ascii="Arial" w:hAnsi="Arial" w:cs="Arial"/>
          <w:color w:val="auto"/>
          <w:sz w:val="22"/>
          <w:szCs w:val="22"/>
          <w:lang w:val="lt-LT" w:eastAsia="en-US"/>
        </w:rPr>
      </w:pPr>
      <w:r w:rsidRPr="00550D91">
        <w:rPr>
          <w:rFonts w:ascii="Arial" w:hAnsi="Arial" w:cs="Arial"/>
          <w:color w:val="auto"/>
          <w:sz w:val="22"/>
          <w:szCs w:val="22"/>
          <w:lang w:val="lt-LT" w:eastAsia="en-US"/>
        </w:rPr>
        <w:t xml:space="preserve">Informacijos apie juridiniams ir fiziniams asmenims taikomas sankcijas ir kitos informacijos gavimo paslaugos (toliau – Pirkimo objektas). </w:t>
      </w:r>
    </w:p>
    <w:p w:rsidRPr="00550D91" w:rsidR="00E4304D" w:rsidP="00550D91" w:rsidRDefault="00E4304D" w14:paraId="7AEF8671" w14:textId="7D467269">
      <w:pPr>
        <w:spacing w:after="0"/>
        <w:jc w:val="both"/>
        <w:rPr>
          <w:rFonts w:ascii="Arial" w:hAnsi="Arial" w:cs="Arial"/>
        </w:rPr>
      </w:pPr>
      <w:r w:rsidRPr="00550D91">
        <w:rPr>
          <w:rFonts w:ascii="Arial" w:hAnsi="Arial" w:cs="Arial"/>
        </w:rPr>
        <w:t>2.2. Pirkimo objektas apima:</w:t>
      </w:r>
    </w:p>
    <w:p w:rsidRPr="00550D91" w:rsidR="00E4304D" w:rsidP="00550D91" w:rsidRDefault="00E4304D" w14:paraId="5205A3D9" w14:textId="77777777">
      <w:pPr>
        <w:pStyle w:val="ListParagraph"/>
        <w:spacing w:after="0"/>
        <w:jc w:val="both"/>
        <w:rPr>
          <w:rFonts w:ascii="Arial" w:hAnsi="Arial" w:cs="Arial"/>
          <w:color w:val="auto"/>
          <w:sz w:val="22"/>
          <w:szCs w:val="22"/>
          <w:lang w:val="lt-LT"/>
        </w:rPr>
      </w:pPr>
      <w:r w:rsidRPr="00550D91">
        <w:rPr>
          <w:rFonts w:ascii="Arial" w:hAnsi="Arial" w:cs="Arial"/>
          <w:color w:val="auto"/>
          <w:sz w:val="22"/>
          <w:szCs w:val="22"/>
          <w:lang w:val="lt-LT"/>
        </w:rPr>
        <w:t xml:space="preserve">1) </w:t>
      </w:r>
      <w:bookmarkStart w:name="_Hlk206610145" w:id="0"/>
      <w:r w:rsidRPr="00550D91">
        <w:rPr>
          <w:rFonts w:ascii="Arial" w:hAnsi="Arial" w:cs="Arial"/>
          <w:color w:val="auto"/>
          <w:sz w:val="22"/>
          <w:szCs w:val="22"/>
          <w:lang w:val="lt-LT"/>
        </w:rPr>
        <w:t>informacijos apie juridiniams ir fiziniams asmenims taikomas s</w:t>
      </w:r>
      <w:bookmarkEnd w:id="0"/>
      <w:r w:rsidRPr="00550D91">
        <w:rPr>
          <w:rFonts w:ascii="Arial" w:hAnsi="Arial" w:cs="Arial"/>
          <w:color w:val="auto"/>
          <w:sz w:val="22"/>
          <w:szCs w:val="22"/>
          <w:lang w:val="lt-LT"/>
        </w:rPr>
        <w:t>ankcijas ir kitos informacijos gavimo paslaugas;</w:t>
      </w:r>
    </w:p>
    <w:p w:rsidRPr="00550D91" w:rsidR="00E4304D" w:rsidP="00550D91" w:rsidRDefault="00E4304D" w14:paraId="3D6B8CFB" w14:textId="77777777">
      <w:pPr>
        <w:pStyle w:val="ListParagraph"/>
        <w:spacing w:after="0"/>
        <w:jc w:val="both"/>
        <w:rPr>
          <w:rFonts w:ascii="Arial" w:hAnsi="Arial" w:cs="Arial"/>
          <w:color w:val="auto"/>
          <w:sz w:val="22"/>
          <w:szCs w:val="22"/>
          <w:lang w:val="lt-LT"/>
        </w:rPr>
      </w:pPr>
      <w:r w:rsidRPr="00550D91">
        <w:rPr>
          <w:rFonts w:ascii="Arial" w:hAnsi="Arial" w:cs="Arial"/>
          <w:color w:val="auto"/>
          <w:sz w:val="22"/>
          <w:szCs w:val="22"/>
          <w:lang w:val="lt-LT"/>
        </w:rPr>
        <w:t>2)  juridinių asmenų monitoringo dėl tarptautinių sankcijų taikymo paslaugas;</w:t>
      </w:r>
    </w:p>
    <w:p w:rsidRPr="00550D91" w:rsidR="00E4304D" w:rsidP="00550D91" w:rsidRDefault="00E4304D" w14:paraId="620C4828" w14:textId="74BF9F6D">
      <w:pPr>
        <w:pStyle w:val="ListParagraph"/>
        <w:spacing w:after="0"/>
        <w:jc w:val="both"/>
        <w:rPr>
          <w:rFonts w:ascii="Arial" w:hAnsi="Arial" w:cs="Arial"/>
          <w:color w:val="auto"/>
          <w:sz w:val="22"/>
          <w:szCs w:val="22"/>
          <w:lang w:val="lt-LT"/>
        </w:rPr>
      </w:pPr>
      <w:r w:rsidRPr="00550D91">
        <w:rPr>
          <w:rFonts w:ascii="Arial" w:hAnsi="Arial" w:cs="Arial"/>
          <w:color w:val="auto"/>
          <w:sz w:val="22"/>
          <w:szCs w:val="22"/>
          <w:lang w:val="lt-LT"/>
        </w:rPr>
        <w:t xml:space="preserve">3) </w:t>
      </w:r>
      <w:r w:rsidRPr="00550D91" w:rsidR="00DB1DFA">
        <w:rPr>
          <w:rFonts w:ascii="Arial" w:hAnsi="Arial" w:cs="Arial"/>
          <w:color w:val="auto"/>
          <w:sz w:val="22"/>
          <w:szCs w:val="22"/>
          <w:lang w:val="lt-LT"/>
        </w:rPr>
        <w:t>i</w:t>
      </w:r>
      <w:r w:rsidRPr="00550D91">
        <w:rPr>
          <w:rFonts w:ascii="Arial" w:hAnsi="Arial" w:cs="Arial"/>
          <w:color w:val="auto"/>
          <w:sz w:val="22"/>
          <w:szCs w:val="22"/>
          <w:lang w:val="lt-LT"/>
        </w:rPr>
        <w:t xml:space="preserve">nformacijos apie juridinių asmenų akcininkus ir galutinius naudos gavėjus teikimo paslaugos. </w:t>
      </w:r>
    </w:p>
    <w:p w:rsidRPr="00550D91" w:rsidR="00E4304D" w:rsidP="00550D91" w:rsidRDefault="00E4304D" w14:paraId="75C9C5F5" w14:textId="1A5C606E">
      <w:pPr>
        <w:pStyle w:val="Heading2"/>
        <w:pBdr>
          <w:top w:val="single" w:color="auto" w:sz="8" w:space="1"/>
          <w:bottom w:val="single" w:color="auto" w:sz="8" w:space="1"/>
        </w:pBdr>
        <w:spacing w:before="120" w:after="0"/>
        <w:jc w:val="both"/>
        <w:rPr>
          <w:rFonts w:ascii="Arial" w:hAnsi="Arial" w:cs="Arial"/>
          <w:color w:val="auto"/>
          <w:sz w:val="22"/>
          <w:szCs w:val="22"/>
          <w:lang w:val="lt-LT"/>
        </w:rPr>
      </w:pPr>
      <w:r w:rsidRPr="00550D91">
        <w:rPr>
          <w:rFonts w:ascii="Arial" w:hAnsi="Arial" w:cs="Arial"/>
          <w:color w:val="auto"/>
          <w:sz w:val="22"/>
          <w:szCs w:val="22"/>
          <w:lang w:val="lt-LT"/>
        </w:rPr>
        <w:t>2.3.  Esama situacija</w:t>
      </w:r>
    </w:p>
    <w:p w:rsidRPr="00550D91" w:rsidR="00E4304D" w:rsidP="00550D91" w:rsidRDefault="00E4304D" w14:paraId="534EFCDC" w14:textId="77777777">
      <w:pPr>
        <w:spacing w:before="60" w:after="60" w:line="240" w:lineRule="auto"/>
        <w:jc w:val="both"/>
        <w:rPr>
          <w:rFonts w:ascii="Arial" w:hAnsi="Arial" w:cs="Arial"/>
        </w:rPr>
      </w:pPr>
      <w:r w:rsidRPr="00550D91">
        <w:rPr>
          <w:rFonts w:ascii="Arial" w:hAnsi="Arial" w:cs="Arial"/>
        </w:rPr>
        <w:t xml:space="preserve">Iki 2026 m. balandžio 20 d. yra galiojanti sutartis dėl sankcijų fiziniams ir juridiniams asmenims tikrinimo paslaugų rankiniu būdu ir juridinių asmenų monitoringo dėl tarptautinių sankcijų taikymo paslaugų. Yra poreikis nuo galiojančios sutarties pabaigos įsigyti sankcijų tikrinimo paslaugas rankiniu būdu ir monitoringo paslaugą dėl tarptautinių sankcijų taikymo, kurios pagalba būtų teikiama informacija apie įmonėms, su kuriomis LTG įmonių grupė jau yra sudariusi sutartis, naujai taikomas sankcijas. Taip pat įsigyti naują paslaugą, kuri teiktų duomenis apie juridinių asmenų akcininkus ir galutinius naudos gavėjus. </w:t>
      </w:r>
    </w:p>
    <w:p w:rsidRPr="00550D91" w:rsidR="00BC5D47" w:rsidP="00550D91" w:rsidRDefault="00BC5D47" w14:paraId="30B79024" w14:textId="77777777">
      <w:pPr>
        <w:spacing w:after="0"/>
        <w:jc w:val="both"/>
        <w:rPr>
          <w:rFonts w:ascii="Arial" w:hAnsi="Arial" w:cs="Arial"/>
        </w:rPr>
      </w:pPr>
    </w:p>
    <w:p w:rsidRPr="00550D91" w:rsidR="0032677C" w:rsidP="00550D91" w:rsidRDefault="0032677C" w14:paraId="6983371C" w14:textId="5B96739B">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color w:val="FF0000"/>
          <w:sz w:val="22"/>
          <w:szCs w:val="22"/>
          <w:lang w:val="lt-LT"/>
        </w:rPr>
      </w:pPr>
      <w:r w:rsidRPr="00550D91">
        <w:rPr>
          <w:rFonts w:ascii="Arial" w:hAnsi="Arial" w:cs="Arial"/>
          <w:color w:val="auto"/>
          <w:sz w:val="22"/>
          <w:szCs w:val="22"/>
          <w:lang w:val="lt-LT"/>
        </w:rPr>
        <w:t>REIKALAVIMAI PIRKIMO OBJEKTUI</w:t>
      </w:r>
    </w:p>
    <w:p w:rsidRPr="00550D91" w:rsidR="00F8306D" w:rsidP="00550D91" w:rsidRDefault="00F8306D" w14:paraId="558D72C2" w14:textId="5A71D21C">
      <w:pPr>
        <w:pStyle w:val="Heading2"/>
        <w:keepNext w:val="0"/>
        <w:keepLines w:val="0"/>
        <w:shd w:val="clear" w:color="auto" w:fill="FFFFFF" w:themeFill="background1"/>
        <w:tabs>
          <w:tab w:val="left" w:pos="284"/>
        </w:tabs>
        <w:spacing w:before="0" w:after="0"/>
        <w:jc w:val="both"/>
        <w:rPr>
          <w:rFonts w:ascii="Arial" w:hAnsi="Arial" w:cs="Arial"/>
          <w:color w:val="auto"/>
          <w:sz w:val="22"/>
          <w:szCs w:val="22"/>
          <w:lang w:val="lt-LT"/>
        </w:rPr>
      </w:pPr>
    </w:p>
    <w:p w:rsidRPr="00550D91" w:rsidR="00C90A7E" w:rsidP="00550D91" w:rsidRDefault="00C90A7E" w14:paraId="60DF84D4" w14:textId="21C17738">
      <w:pPr>
        <w:pStyle w:val="ListParagraph"/>
        <w:spacing w:after="0"/>
        <w:ind w:left="567"/>
        <w:jc w:val="both"/>
        <w:rPr>
          <w:rFonts w:ascii="Arial" w:hAnsi="Arial" w:cs="Arial"/>
          <w:color w:val="auto"/>
          <w:sz w:val="22"/>
          <w:szCs w:val="22"/>
          <w:lang w:val="lt-LT"/>
        </w:rPr>
      </w:pPr>
    </w:p>
    <w:tbl>
      <w:tblPr>
        <w:tblStyle w:val="TableGrid1"/>
        <w:tblW w:w="9745" w:type="dxa"/>
        <w:tblBorders>
          <w:top w:val="single" w:color="auto" w:sz="4" w:space="0"/>
        </w:tblBorders>
        <w:tblLayout w:type="fixed"/>
        <w:tblLook w:val="04A0" w:firstRow="1" w:lastRow="0" w:firstColumn="1" w:lastColumn="0" w:noHBand="0" w:noVBand="1"/>
      </w:tblPr>
      <w:tblGrid>
        <w:gridCol w:w="988"/>
        <w:gridCol w:w="1559"/>
        <w:gridCol w:w="709"/>
        <w:gridCol w:w="2268"/>
        <w:gridCol w:w="4221"/>
      </w:tblGrid>
      <w:tr w:rsidRPr="00550D91" w:rsidR="00E4304D" w:rsidTr="53AA2CDD" w14:paraId="74C61EA8" w14:textId="77777777">
        <w:trPr>
          <w:cantSplit/>
        </w:trPr>
        <w:tc>
          <w:tcPr>
            <w:tcW w:w="988" w:type="dxa"/>
            <w:tcMar/>
            <w:vAlign w:val="center"/>
          </w:tcPr>
          <w:p w:rsidRPr="00550D91" w:rsidR="00E4304D" w:rsidP="00550D91" w:rsidRDefault="00E4304D" w14:paraId="132CD23D" w14:textId="77777777">
            <w:pPr>
              <w:spacing w:line="259" w:lineRule="auto"/>
              <w:ind w:right="360"/>
              <w:jc w:val="both"/>
              <w:rPr>
                <w:rFonts w:ascii="Arial" w:hAnsi="Arial" w:cs="Arial" w:eastAsiaTheme="minorEastAsia"/>
                <w:b/>
                <w:bCs/>
                <w:color w:val="FF0000"/>
                <w:sz w:val="22"/>
                <w:szCs w:val="22"/>
              </w:rPr>
            </w:pPr>
            <w:r w:rsidRPr="00550D91">
              <w:rPr>
                <w:rFonts w:ascii="Arial" w:hAnsi="Arial" w:cs="Arial"/>
                <w:b/>
                <w:bCs/>
                <w:sz w:val="22"/>
                <w:szCs w:val="22"/>
              </w:rPr>
              <w:t>Eil. Nr.</w:t>
            </w:r>
          </w:p>
        </w:tc>
        <w:tc>
          <w:tcPr>
            <w:tcW w:w="1559" w:type="dxa"/>
            <w:tcMar/>
            <w:vAlign w:val="center"/>
          </w:tcPr>
          <w:p w:rsidRPr="00550D91" w:rsidR="00E4304D" w:rsidP="00550D91" w:rsidRDefault="00E4304D" w14:paraId="398A2E86" w14:textId="77777777">
            <w:pPr>
              <w:spacing w:line="259" w:lineRule="auto"/>
              <w:jc w:val="both"/>
              <w:rPr>
                <w:rFonts w:ascii="Arial" w:hAnsi="Arial" w:cs="Arial" w:eastAsiaTheme="minorHAnsi"/>
                <w:b/>
                <w:sz w:val="22"/>
                <w:szCs w:val="22"/>
              </w:rPr>
            </w:pPr>
            <w:r w:rsidRPr="00550D91">
              <w:rPr>
                <w:rFonts w:ascii="Arial" w:hAnsi="Arial" w:cs="Arial"/>
                <w:b/>
                <w:sz w:val="22"/>
                <w:szCs w:val="22"/>
              </w:rPr>
              <w:t>Prekės, įrenginio, įrangos savybės, parametrų arba funkcijų išpildymas</w:t>
            </w:r>
          </w:p>
        </w:tc>
        <w:tc>
          <w:tcPr>
            <w:tcW w:w="7198" w:type="dxa"/>
            <w:gridSpan w:val="3"/>
            <w:tcMar/>
            <w:vAlign w:val="center"/>
          </w:tcPr>
          <w:p w:rsidRPr="00550D91" w:rsidR="00E4304D" w:rsidP="00550D91" w:rsidRDefault="00E4304D" w14:paraId="0527A5A6" w14:textId="77777777">
            <w:pPr>
              <w:spacing w:line="259" w:lineRule="auto"/>
              <w:jc w:val="both"/>
              <w:rPr>
                <w:rFonts w:ascii="Arial" w:hAnsi="Arial" w:cs="Arial"/>
                <w:b/>
                <w:bCs/>
                <w:sz w:val="22"/>
                <w:szCs w:val="22"/>
              </w:rPr>
            </w:pPr>
            <w:r w:rsidRPr="00550D91">
              <w:rPr>
                <w:rFonts w:ascii="Arial" w:hAnsi="Arial" w:cs="Arial"/>
                <w:b/>
                <w:bCs/>
                <w:sz w:val="22"/>
                <w:szCs w:val="22"/>
              </w:rPr>
              <w:t>Reikalaujamo parametro arba vykdomos funkcijos reikšmės išpildymas</w:t>
            </w:r>
          </w:p>
          <w:p w:rsidRPr="00550D91" w:rsidR="00E4304D" w:rsidP="00550D91" w:rsidRDefault="00E4304D" w14:paraId="5D0A720C" w14:textId="77777777">
            <w:pPr>
              <w:spacing w:line="259" w:lineRule="auto"/>
              <w:jc w:val="both"/>
              <w:rPr>
                <w:rFonts w:ascii="Arial" w:hAnsi="Arial" w:cs="Arial"/>
                <w:i/>
                <w:iCs/>
                <w:sz w:val="22"/>
                <w:szCs w:val="22"/>
              </w:rPr>
            </w:pPr>
          </w:p>
        </w:tc>
      </w:tr>
      <w:tr w:rsidRPr="00550D91" w:rsidR="00E4304D" w:rsidTr="53AA2CDD" w14:paraId="1DBBFDB9" w14:textId="77777777">
        <w:trPr>
          <w:cantSplit/>
        </w:trPr>
        <w:tc>
          <w:tcPr>
            <w:tcW w:w="988" w:type="dxa"/>
            <w:tcMar/>
            <w:vAlign w:val="center"/>
          </w:tcPr>
          <w:p w:rsidRPr="00550D91" w:rsidR="00E4304D" w:rsidP="00550D91" w:rsidRDefault="00E4304D" w14:paraId="6F930D3D" w14:textId="77777777">
            <w:pPr>
              <w:pStyle w:val="Heading2"/>
              <w:keepNext w:val="0"/>
              <w:keepLines w:val="0"/>
              <w:numPr>
                <w:ilvl w:val="1"/>
                <w:numId w:val="24"/>
              </w:numPr>
              <w:tabs>
                <w:tab w:val="left" w:pos="90"/>
              </w:tabs>
              <w:spacing w:before="0" w:after="0" w:line="259" w:lineRule="auto"/>
              <w:ind w:left="-90" w:right="1080" w:firstLine="0"/>
              <w:jc w:val="both"/>
              <w:rPr>
                <w:rFonts w:ascii="Arial" w:hAnsi="Arial" w:cs="Arial"/>
                <w:b w:val="0"/>
                <w:bCs w:val="0"/>
                <w:color w:val="auto"/>
                <w:sz w:val="22"/>
                <w:szCs w:val="22"/>
                <w:lang w:val="lt-LT"/>
              </w:rPr>
            </w:pPr>
            <w:bookmarkStart w:name="_Hlk113516956" w:id="1"/>
          </w:p>
          <w:p w:rsidRPr="00550D91" w:rsidR="00E4304D" w:rsidP="00550D91" w:rsidRDefault="00E4304D" w14:paraId="776FC0E3" w14:textId="77777777">
            <w:pPr>
              <w:jc w:val="both"/>
              <w:rPr>
                <w:rFonts w:ascii="Arial" w:hAnsi="Arial" w:cs="Arial"/>
                <w:sz w:val="22"/>
                <w:szCs w:val="22"/>
                <w:lang w:eastAsia="ja-JP"/>
              </w:rPr>
            </w:pPr>
          </w:p>
          <w:p w:rsidRPr="00550D91" w:rsidR="00E4304D" w:rsidP="00550D91" w:rsidRDefault="00E4304D" w14:paraId="1547BBAE" w14:textId="77777777">
            <w:pPr>
              <w:jc w:val="both"/>
              <w:rPr>
                <w:rFonts w:ascii="Arial" w:hAnsi="Arial" w:cs="Arial"/>
                <w:sz w:val="22"/>
                <w:szCs w:val="22"/>
                <w:lang w:eastAsia="ja-JP"/>
              </w:rPr>
            </w:pPr>
          </w:p>
          <w:p w:rsidRPr="00550D91" w:rsidR="00E4304D" w:rsidP="00550D91" w:rsidRDefault="00E4304D" w14:paraId="7BF7B562" w14:textId="77777777">
            <w:pPr>
              <w:ind w:left="-252" w:right="-109"/>
              <w:jc w:val="both"/>
              <w:rPr>
                <w:rFonts w:ascii="Arial" w:hAnsi="Arial" w:cs="Arial"/>
                <w:sz w:val="22"/>
                <w:szCs w:val="22"/>
                <w:lang w:eastAsia="ja-JP"/>
              </w:rPr>
            </w:pPr>
          </w:p>
        </w:tc>
        <w:tc>
          <w:tcPr>
            <w:tcW w:w="1559" w:type="dxa"/>
            <w:tcMar/>
            <w:vAlign w:val="center"/>
          </w:tcPr>
          <w:p w:rsidRPr="00550D91" w:rsidR="00E4304D" w:rsidP="00550D91" w:rsidRDefault="00E4304D" w14:paraId="68F67320" w14:textId="77777777">
            <w:pPr>
              <w:jc w:val="both"/>
              <w:rPr>
                <w:rFonts w:ascii="Arial" w:hAnsi="Arial" w:cs="Arial"/>
                <w:b/>
                <w:sz w:val="22"/>
                <w:szCs w:val="22"/>
              </w:rPr>
            </w:pPr>
            <w:r w:rsidRPr="00550D91">
              <w:rPr>
                <w:rFonts w:ascii="Arial" w:hAnsi="Arial" w:cs="Arial"/>
                <w:sz w:val="22"/>
                <w:szCs w:val="22"/>
              </w:rPr>
              <w:t>Teikiamos Paslaugos apibūdinimas</w:t>
            </w:r>
          </w:p>
        </w:tc>
        <w:tc>
          <w:tcPr>
            <w:tcW w:w="7198" w:type="dxa"/>
            <w:gridSpan w:val="3"/>
            <w:tcMar/>
            <w:vAlign w:val="center"/>
          </w:tcPr>
          <w:p w:rsidRPr="00550D91" w:rsidR="00E4304D" w:rsidP="390DF4B6" w:rsidRDefault="00E4304D" w14:paraId="53852933" w14:textId="43BB0362">
            <w:pPr>
              <w:pStyle w:val="ListParagraph"/>
              <w:numPr>
                <w:ilvl w:val="0"/>
                <w:numId w:val="45"/>
              </w:numPr>
              <w:jc w:val="both"/>
              <w:rPr>
                <w:rFonts w:ascii="Arial" w:hAnsi="Arial" w:cs="Arial"/>
                <w:sz w:val="22"/>
                <w:szCs w:val="22"/>
              </w:rPr>
            </w:pPr>
            <w:r w:rsidRPr="390DF4B6" w:rsidR="00E4304D">
              <w:rPr>
                <w:rFonts w:ascii="Arial" w:hAnsi="Arial" w:cs="Arial"/>
                <w:sz w:val="22"/>
                <w:szCs w:val="22"/>
              </w:rPr>
              <w:t xml:space="preserve">Paslaugos </w:t>
            </w:r>
            <w:r w:rsidRPr="390DF4B6" w:rsidR="00E4304D">
              <w:rPr>
                <w:rFonts w:ascii="Arial" w:hAnsi="Arial" w:cs="Arial"/>
                <w:sz w:val="22"/>
                <w:szCs w:val="22"/>
              </w:rPr>
              <w:t>turi</w:t>
            </w:r>
            <w:r w:rsidRPr="390DF4B6" w:rsidR="00E4304D">
              <w:rPr>
                <w:rFonts w:ascii="Arial" w:hAnsi="Arial" w:cs="Arial"/>
                <w:sz w:val="22"/>
                <w:szCs w:val="22"/>
              </w:rPr>
              <w:t xml:space="preserve"> </w:t>
            </w:r>
            <w:r w:rsidRPr="390DF4B6" w:rsidR="00E4304D">
              <w:rPr>
                <w:rFonts w:ascii="Arial" w:hAnsi="Arial" w:cs="Arial"/>
                <w:sz w:val="22"/>
                <w:szCs w:val="22"/>
              </w:rPr>
              <w:t>identifikuoti</w:t>
            </w:r>
            <w:r w:rsidRPr="390DF4B6" w:rsidR="00E4304D">
              <w:rPr>
                <w:rFonts w:ascii="Arial" w:hAnsi="Arial" w:cs="Arial"/>
                <w:sz w:val="22"/>
                <w:szCs w:val="22"/>
              </w:rPr>
              <w:t xml:space="preserve"> </w:t>
            </w:r>
            <w:r w:rsidRPr="390DF4B6" w:rsidR="00E4304D">
              <w:rPr>
                <w:rFonts w:ascii="Arial" w:hAnsi="Arial" w:cs="Arial"/>
                <w:sz w:val="22"/>
                <w:szCs w:val="22"/>
              </w:rPr>
              <w:t>subjektus</w:t>
            </w:r>
            <w:r w:rsidRPr="390DF4B6" w:rsidR="00E4304D">
              <w:rPr>
                <w:rFonts w:ascii="Arial" w:hAnsi="Arial" w:cs="Arial"/>
                <w:sz w:val="22"/>
                <w:szCs w:val="22"/>
              </w:rPr>
              <w:t xml:space="preserve"> (</w:t>
            </w:r>
            <w:r w:rsidRPr="390DF4B6" w:rsidR="00E4304D">
              <w:rPr>
                <w:rFonts w:ascii="Arial" w:hAnsi="Arial" w:cs="Arial"/>
                <w:sz w:val="22"/>
                <w:szCs w:val="22"/>
              </w:rPr>
              <w:t>juridiniai</w:t>
            </w:r>
            <w:r w:rsidRPr="390DF4B6" w:rsidR="00E4304D">
              <w:rPr>
                <w:rFonts w:ascii="Arial" w:hAnsi="Arial" w:cs="Arial"/>
                <w:sz w:val="22"/>
                <w:szCs w:val="22"/>
              </w:rPr>
              <w:t xml:space="preserve"> </w:t>
            </w:r>
            <w:r w:rsidRPr="390DF4B6" w:rsidR="00E4304D">
              <w:rPr>
                <w:rFonts w:ascii="Arial" w:hAnsi="Arial" w:cs="Arial"/>
                <w:sz w:val="22"/>
                <w:szCs w:val="22"/>
              </w:rPr>
              <w:t>ir</w:t>
            </w:r>
            <w:r w:rsidRPr="390DF4B6" w:rsidR="00E4304D">
              <w:rPr>
                <w:rFonts w:ascii="Arial" w:hAnsi="Arial" w:cs="Arial"/>
                <w:sz w:val="22"/>
                <w:szCs w:val="22"/>
              </w:rPr>
              <w:t xml:space="preserve"> </w:t>
            </w:r>
            <w:r w:rsidRPr="390DF4B6" w:rsidR="00E4304D">
              <w:rPr>
                <w:rFonts w:ascii="Arial" w:hAnsi="Arial" w:cs="Arial"/>
                <w:sz w:val="22"/>
                <w:szCs w:val="22"/>
              </w:rPr>
              <w:t>fiziniai</w:t>
            </w:r>
            <w:r w:rsidRPr="390DF4B6" w:rsidR="00E4304D">
              <w:rPr>
                <w:rFonts w:ascii="Arial" w:hAnsi="Arial" w:cs="Arial"/>
                <w:sz w:val="22"/>
                <w:szCs w:val="22"/>
              </w:rPr>
              <w:t xml:space="preserve"> </w:t>
            </w:r>
            <w:r w:rsidRPr="390DF4B6" w:rsidR="00E4304D">
              <w:rPr>
                <w:rFonts w:ascii="Arial" w:hAnsi="Arial" w:cs="Arial"/>
                <w:sz w:val="22"/>
                <w:szCs w:val="22"/>
              </w:rPr>
              <w:t>asmenys</w:t>
            </w:r>
            <w:r w:rsidRPr="390DF4B6" w:rsidR="00E4304D">
              <w:rPr>
                <w:rFonts w:ascii="Arial" w:hAnsi="Arial" w:cs="Arial"/>
                <w:sz w:val="22"/>
                <w:szCs w:val="22"/>
              </w:rPr>
              <w:t xml:space="preserve">), </w:t>
            </w:r>
            <w:r w:rsidRPr="390DF4B6" w:rsidR="00E4304D">
              <w:rPr>
                <w:rFonts w:ascii="Arial" w:hAnsi="Arial" w:cs="Arial"/>
                <w:sz w:val="22"/>
                <w:szCs w:val="22"/>
              </w:rPr>
              <w:t>kuriems</w:t>
            </w:r>
            <w:r w:rsidRPr="390DF4B6" w:rsidR="00E4304D">
              <w:rPr>
                <w:rFonts w:ascii="Arial" w:hAnsi="Arial" w:cs="Arial"/>
                <w:sz w:val="22"/>
                <w:szCs w:val="22"/>
              </w:rPr>
              <w:t xml:space="preserve"> </w:t>
            </w:r>
            <w:r w:rsidRPr="390DF4B6" w:rsidR="00E4304D">
              <w:rPr>
                <w:rFonts w:ascii="Arial" w:hAnsi="Arial" w:cs="Arial"/>
                <w:sz w:val="22"/>
                <w:szCs w:val="22"/>
              </w:rPr>
              <w:t>taikomos</w:t>
            </w:r>
            <w:r w:rsidRPr="390DF4B6" w:rsidR="00E4304D">
              <w:rPr>
                <w:rFonts w:ascii="Arial" w:hAnsi="Arial" w:cs="Arial"/>
                <w:sz w:val="22"/>
                <w:szCs w:val="22"/>
              </w:rPr>
              <w:t xml:space="preserve"> </w:t>
            </w:r>
            <w:r w:rsidRPr="390DF4B6" w:rsidR="00E4304D">
              <w:rPr>
                <w:rFonts w:ascii="Arial" w:hAnsi="Arial" w:cs="Arial"/>
                <w:sz w:val="22"/>
                <w:szCs w:val="22"/>
              </w:rPr>
              <w:t>tarptautinės</w:t>
            </w:r>
            <w:r w:rsidRPr="390DF4B6" w:rsidR="00E4304D">
              <w:rPr>
                <w:rFonts w:ascii="Arial" w:hAnsi="Arial" w:cs="Arial"/>
                <w:sz w:val="22"/>
                <w:szCs w:val="22"/>
              </w:rPr>
              <w:t xml:space="preserve"> </w:t>
            </w:r>
            <w:r w:rsidRPr="390DF4B6" w:rsidR="00E4304D">
              <w:rPr>
                <w:rFonts w:ascii="Arial" w:hAnsi="Arial" w:cs="Arial"/>
                <w:sz w:val="22"/>
                <w:szCs w:val="22"/>
              </w:rPr>
              <w:t>sankcijos</w:t>
            </w:r>
            <w:r w:rsidRPr="390DF4B6" w:rsidR="00E4304D">
              <w:rPr>
                <w:rFonts w:ascii="Arial" w:hAnsi="Arial" w:cs="Arial"/>
                <w:sz w:val="22"/>
                <w:szCs w:val="22"/>
              </w:rPr>
              <w:t xml:space="preserve">, </w:t>
            </w:r>
            <w:r w:rsidRPr="390DF4B6" w:rsidR="00E4304D">
              <w:rPr>
                <w:rFonts w:ascii="Arial" w:hAnsi="Arial" w:cs="Arial"/>
                <w:sz w:val="22"/>
                <w:szCs w:val="22"/>
              </w:rPr>
              <w:t>kaip</w:t>
            </w:r>
            <w:r w:rsidRPr="390DF4B6" w:rsidR="00E4304D">
              <w:rPr>
                <w:rFonts w:ascii="Arial" w:hAnsi="Arial" w:cs="Arial"/>
                <w:sz w:val="22"/>
                <w:szCs w:val="22"/>
              </w:rPr>
              <w:t xml:space="preserve"> </w:t>
            </w:r>
            <w:r w:rsidRPr="390DF4B6" w:rsidR="00E4304D">
              <w:rPr>
                <w:rFonts w:ascii="Arial" w:hAnsi="Arial" w:cs="Arial"/>
                <w:sz w:val="22"/>
                <w:szCs w:val="22"/>
              </w:rPr>
              <w:t>jos</w:t>
            </w:r>
            <w:r w:rsidRPr="390DF4B6" w:rsidR="00E4304D">
              <w:rPr>
                <w:rFonts w:ascii="Arial" w:hAnsi="Arial" w:cs="Arial"/>
                <w:sz w:val="22"/>
                <w:szCs w:val="22"/>
              </w:rPr>
              <w:t xml:space="preserve"> </w:t>
            </w:r>
            <w:r w:rsidRPr="390DF4B6" w:rsidR="00E4304D">
              <w:rPr>
                <w:rFonts w:ascii="Arial" w:hAnsi="Arial" w:cs="Arial"/>
                <w:sz w:val="22"/>
                <w:szCs w:val="22"/>
              </w:rPr>
              <w:t>suprantamos</w:t>
            </w:r>
            <w:r w:rsidRPr="390DF4B6" w:rsidR="00E4304D">
              <w:rPr>
                <w:rFonts w:ascii="Arial" w:hAnsi="Arial" w:cs="Arial"/>
                <w:sz w:val="22"/>
                <w:szCs w:val="22"/>
              </w:rPr>
              <w:t xml:space="preserve"> </w:t>
            </w:r>
            <w:r w:rsidRPr="390DF4B6" w:rsidR="00E4304D">
              <w:rPr>
                <w:rFonts w:ascii="Arial" w:hAnsi="Arial" w:cs="Arial"/>
                <w:sz w:val="22"/>
                <w:szCs w:val="22"/>
              </w:rPr>
              <w:t>pagal</w:t>
            </w:r>
            <w:r w:rsidRPr="390DF4B6" w:rsidR="00E4304D">
              <w:rPr>
                <w:rFonts w:ascii="Arial" w:hAnsi="Arial" w:cs="Arial"/>
                <w:sz w:val="22"/>
                <w:szCs w:val="22"/>
              </w:rPr>
              <w:t xml:space="preserve"> Lietuvos </w:t>
            </w:r>
            <w:r w:rsidRPr="390DF4B6" w:rsidR="00E4304D">
              <w:rPr>
                <w:rFonts w:ascii="Arial" w:hAnsi="Arial" w:cs="Arial"/>
                <w:sz w:val="22"/>
                <w:szCs w:val="22"/>
              </w:rPr>
              <w:t>Respublikos</w:t>
            </w:r>
            <w:r w:rsidRPr="390DF4B6" w:rsidR="00E4304D">
              <w:rPr>
                <w:rFonts w:ascii="Arial" w:hAnsi="Arial" w:cs="Arial"/>
                <w:sz w:val="22"/>
                <w:szCs w:val="22"/>
              </w:rPr>
              <w:t xml:space="preserve"> </w:t>
            </w:r>
            <w:r w:rsidRPr="390DF4B6" w:rsidR="00E4304D">
              <w:rPr>
                <w:rFonts w:ascii="Arial" w:hAnsi="Arial" w:cs="Arial"/>
                <w:sz w:val="22"/>
                <w:szCs w:val="22"/>
              </w:rPr>
              <w:t>ekonominių</w:t>
            </w:r>
            <w:r w:rsidRPr="390DF4B6" w:rsidR="00E4304D">
              <w:rPr>
                <w:rFonts w:ascii="Arial" w:hAnsi="Arial" w:cs="Arial"/>
                <w:sz w:val="22"/>
                <w:szCs w:val="22"/>
              </w:rPr>
              <w:t xml:space="preserve"> </w:t>
            </w:r>
            <w:r w:rsidRPr="390DF4B6" w:rsidR="00E4304D">
              <w:rPr>
                <w:rFonts w:ascii="Arial" w:hAnsi="Arial" w:cs="Arial"/>
                <w:sz w:val="22"/>
                <w:szCs w:val="22"/>
              </w:rPr>
              <w:t>ir</w:t>
            </w:r>
            <w:r w:rsidRPr="390DF4B6" w:rsidR="00E4304D">
              <w:rPr>
                <w:rFonts w:ascii="Arial" w:hAnsi="Arial" w:cs="Arial"/>
                <w:sz w:val="22"/>
                <w:szCs w:val="22"/>
              </w:rPr>
              <w:t xml:space="preserve"> </w:t>
            </w:r>
            <w:r w:rsidRPr="390DF4B6" w:rsidR="00E4304D">
              <w:rPr>
                <w:rFonts w:ascii="Arial" w:hAnsi="Arial" w:cs="Arial"/>
                <w:sz w:val="22"/>
                <w:szCs w:val="22"/>
              </w:rPr>
              <w:t>kitų</w:t>
            </w:r>
            <w:r w:rsidRPr="390DF4B6" w:rsidR="00E4304D">
              <w:rPr>
                <w:rFonts w:ascii="Arial" w:hAnsi="Arial" w:cs="Arial"/>
                <w:sz w:val="22"/>
                <w:szCs w:val="22"/>
              </w:rPr>
              <w:t xml:space="preserve"> </w:t>
            </w:r>
            <w:r w:rsidRPr="390DF4B6" w:rsidR="00E4304D">
              <w:rPr>
                <w:rFonts w:ascii="Arial" w:hAnsi="Arial" w:cs="Arial"/>
                <w:sz w:val="22"/>
                <w:szCs w:val="22"/>
              </w:rPr>
              <w:t>tarptautinių</w:t>
            </w:r>
            <w:r w:rsidRPr="390DF4B6" w:rsidR="00E4304D">
              <w:rPr>
                <w:rFonts w:ascii="Arial" w:hAnsi="Arial" w:cs="Arial"/>
                <w:sz w:val="22"/>
                <w:szCs w:val="22"/>
              </w:rPr>
              <w:t xml:space="preserve"> </w:t>
            </w:r>
            <w:r w:rsidRPr="390DF4B6" w:rsidR="00E4304D">
              <w:rPr>
                <w:rFonts w:ascii="Arial" w:hAnsi="Arial" w:cs="Arial"/>
                <w:sz w:val="22"/>
                <w:szCs w:val="22"/>
              </w:rPr>
              <w:t>sankcijų</w:t>
            </w:r>
            <w:r w:rsidRPr="390DF4B6" w:rsidR="00E4304D">
              <w:rPr>
                <w:rFonts w:ascii="Arial" w:hAnsi="Arial" w:cs="Arial"/>
                <w:sz w:val="22"/>
                <w:szCs w:val="22"/>
              </w:rPr>
              <w:t xml:space="preserve"> </w:t>
            </w:r>
            <w:r w:rsidRPr="390DF4B6" w:rsidR="00E4304D">
              <w:rPr>
                <w:rFonts w:ascii="Arial" w:hAnsi="Arial" w:cs="Arial"/>
                <w:sz w:val="22"/>
                <w:szCs w:val="22"/>
              </w:rPr>
              <w:t>įgyvendinimo</w:t>
            </w:r>
            <w:r w:rsidRPr="390DF4B6" w:rsidR="00E4304D">
              <w:rPr>
                <w:rFonts w:ascii="Arial" w:hAnsi="Arial" w:cs="Arial"/>
                <w:sz w:val="22"/>
                <w:szCs w:val="22"/>
              </w:rPr>
              <w:t xml:space="preserve"> </w:t>
            </w:r>
            <w:r w:rsidRPr="390DF4B6" w:rsidR="00E4304D">
              <w:rPr>
                <w:rFonts w:ascii="Arial" w:hAnsi="Arial" w:cs="Arial"/>
                <w:sz w:val="22"/>
                <w:szCs w:val="22"/>
              </w:rPr>
              <w:t>įstatymą</w:t>
            </w:r>
            <w:r w:rsidRPr="390DF4B6" w:rsidR="00E4304D">
              <w:rPr>
                <w:rFonts w:ascii="Arial" w:hAnsi="Arial" w:cs="Arial"/>
                <w:sz w:val="22"/>
                <w:szCs w:val="22"/>
              </w:rPr>
              <w:t xml:space="preserve">, </w:t>
            </w:r>
            <w:r w:rsidRPr="390DF4B6" w:rsidR="00E4304D">
              <w:rPr>
                <w:rFonts w:ascii="Arial" w:hAnsi="Arial" w:cs="Arial"/>
                <w:sz w:val="22"/>
                <w:szCs w:val="22"/>
              </w:rPr>
              <w:t>Jungtinių</w:t>
            </w:r>
            <w:r w:rsidRPr="390DF4B6" w:rsidR="00E4304D">
              <w:rPr>
                <w:rFonts w:ascii="Arial" w:hAnsi="Arial" w:cs="Arial"/>
                <w:sz w:val="22"/>
                <w:szCs w:val="22"/>
              </w:rPr>
              <w:t xml:space="preserve"> </w:t>
            </w:r>
            <w:r w:rsidRPr="390DF4B6" w:rsidR="00E4304D">
              <w:rPr>
                <w:rFonts w:ascii="Arial" w:hAnsi="Arial" w:cs="Arial"/>
                <w:sz w:val="22"/>
                <w:szCs w:val="22"/>
              </w:rPr>
              <w:t>Amerikos</w:t>
            </w:r>
            <w:r w:rsidRPr="390DF4B6" w:rsidR="00E4304D">
              <w:rPr>
                <w:rFonts w:ascii="Arial" w:hAnsi="Arial" w:cs="Arial"/>
                <w:sz w:val="22"/>
                <w:szCs w:val="22"/>
              </w:rPr>
              <w:t xml:space="preserve"> </w:t>
            </w:r>
            <w:r w:rsidRPr="390DF4B6" w:rsidR="00E4304D">
              <w:rPr>
                <w:rFonts w:ascii="Arial" w:hAnsi="Arial" w:cs="Arial"/>
                <w:sz w:val="22"/>
                <w:szCs w:val="22"/>
              </w:rPr>
              <w:t>Valstijų</w:t>
            </w:r>
            <w:r w:rsidRPr="390DF4B6" w:rsidR="00E4304D">
              <w:rPr>
                <w:rFonts w:ascii="Arial" w:hAnsi="Arial" w:cs="Arial"/>
                <w:sz w:val="22"/>
                <w:szCs w:val="22"/>
              </w:rPr>
              <w:t xml:space="preserve"> (JAV) </w:t>
            </w:r>
            <w:r w:rsidRPr="390DF4B6" w:rsidR="00E4304D">
              <w:rPr>
                <w:rFonts w:ascii="Arial" w:hAnsi="Arial" w:cs="Arial"/>
                <w:sz w:val="22"/>
                <w:szCs w:val="22"/>
              </w:rPr>
              <w:t>sankcijos</w:t>
            </w:r>
            <w:r w:rsidRPr="390DF4B6" w:rsidR="00E4304D">
              <w:rPr>
                <w:rFonts w:ascii="Arial" w:hAnsi="Arial" w:cs="Arial"/>
                <w:sz w:val="22"/>
                <w:szCs w:val="22"/>
              </w:rPr>
              <w:t xml:space="preserve"> </w:t>
            </w:r>
            <w:r w:rsidRPr="390DF4B6" w:rsidR="00E4304D">
              <w:rPr>
                <w:rFonts w:ascii="Arial" w:hAnsi="Arial" w:cs="Arial"/>
                <w:sz w:val="22"/>
                <w:szCs w:val="22"/>
              </w:rPr>
              <w:t>ir</w:t>
            </w:r>
            <w:r w:rsidRPr="390DF4B6" w:rsidR="00E4304D">
              <w:rPr>
                <w:rFonts w:ascii="Arial" w:hAnsi="Arial" w:cs="Arial"/>
                <w:sz w:val="22"/>
                <w:szCs w:val="22"/>
              </w:rPr>
              <w:t xml:space="preserve"> Lietuvos </w:t>
            </w:r>
            <w:r w:rsidRPr="390DF4B6" w:rsidR="00E4304D">
              <w:rPr>
                <w:rFonts w:ascii="Arial" w:hAnsi="Arial" w:cs="Arial"/>
                <w:sz w:val="22"/>
                <w:szCs w:val="22"/>
              </w:rPr>
              <w:t>Respublikos</w:t>
            </w:r>
            <w:r w:rsidRPr="390DF4B6" w:rsidR="00E4304D">
              <w:rPr>
                <w:rFonts w:ascii="Arial" w:hAnsi="Arial" w:cs="Arial"/>
                <w:sz w:val="22"/>
                <w:szCs w:val="22"/>
              </w:rPr>
              <w:t xml:space="preserve"> </w:t>
            </w:r>
            <w:r w:rsidRPr="390DF4B6" w:rsidR="00E4304D">
              <w:rPr>
                <w:rFonts w:ascii="Arial" w:hAnsi="Arial" w:cs="Arial"/>
                <w:sz w:val="22"/>
                <w:szCs w:val="22"/>
              </w:rPr>
              <w:t>nacionalinės</w:t>
            </w:r>
            <w:r w:rsidRPr="390DF4B6" w:rsidR="00E4304D">
              <w:rPr>
                <w:rFonts w:ascii="Arial" w:hAnsi="Arial" w:cs="Arial"/>
                <w:sz w:val="22"/>
                <w:szCs w:val="22"/>
              </w:rPr>
              <w:t xml:space="preserve"> </w:t>
            </w:r>
            <w:r w:rsidRPr="390DF4B6" w:rsidR="00E4304D">
              <w:rPr>
                <w:rFonts w:ascii="Arial" w:hAnsi="Arial" w:cs="Arial"/>
                <w:sz w:val="22"/>
                <w:szCs w:val="22"/>
              </w:rPr>
              <w:t>ekonominės</w:t>
            </w:r>
            <w:r w:rsidRPr="390DF4B6" w:rsidR="00E4304D">
              <w:rPr>
                <w:rFonts w:ascii="Arial" w:hAnsi="Arial" w:cs="Arial"/>
                <w:sz w:val="22"/>
                <w:szCs w:val="22"/>
              </w:rPr>
              <w:t xml:space="preserve"> </w:t>
            </w:r>
            <w:r w:rsidRPr="390DF4B6" w:rsidR="00E4304D">
              <w:rPr>
                <w:rFonts w:ascii="Arial" w:hAnsi="Arial" w:cs="Arial"/>
                <w:sz w:val="22"/>
                <w:szCs w:val="22"/>
              </w:rPr>
              <w:t>ir</w:t>
            </w:r>
            <w:r w:rsidRPr="390DF4B6" w:rsidR="00E4304D">
              <w:rPr>
                <w:rFonts w:ascii="Arial" w:hAnsi="Arial" w:cs="Arial"/>
                <w:sz w:val="22"/>
                <w:szCs w:val="22"/>
              </w:rPr>
              <w:t xml:space="preserve"> </w:t>
            </w:r>
            <w:r w:rsidRPr="390DF4B6" w:rsidR="00E4304D">
              <w:rPr>
                <w:rFonts w:ascii="Arial" w:hAnsi="Arial" w:cs="Arial"/>
                <w:sz w:val="22"/>
                <w:szCs w:val="22"/>
              </w:rPr>
              <w:t>kitos</w:t>
            </w:r>
            <w:r w:rsidRPr="390DF4B6" w:rsidR="00E4304D">
              <w:rPr>
                <w:rFonts w:ascii="Arial" w:hAnsi="Arial" w:cs="Arial"/>
                <w:sz w:val="22"/>
                <w:szCs w:val="22"/>
              </w:rPr>
              <w:t xml:space="preserve"> </w:t>
            </w:r>
            <w:r w:rsidRPr="390DF4B6" w:rsidR="00E4304D">
              <w:rPr>
                <w:rFonts w:ascii="Arial" w:hAnsi="Arial" w:cs="Arial"/>
                <w:sz w:val="22"/>
                <w:szCs w:val="22"/>
              </w:rPr>
              <w:t>sankcijos</w:t>
            </w:r>
            <w:r w:rsidRPr="390DF4B6" w:rsidR="00E4304D">
              <w:rPr>
                <w:rFonts w:ascii="Arial" w:hAnsi="Arial" w:cs="Arial"/>
                <w:sz w:val="22"/>
                <w:szCs w:val="22"/>
              </w:rPr>
              <w:t xml:space="preserve"> (</w:t>
            </w:r>
            <w:r w:rsidRPr="390DF4B6" w:rsidR="00E4304D">
              <w:rPr>
                <w:rFonts w:ascii="Arial" w:hAnsi="Arial" w:cs="Arial"/>
                <w:sz w:val="22"/>
                <w:szCs w:val="22"/>
              </w:rPr>
              <w:t>toliau</w:t>
            </w:r>
            <w:r w:rsidRPr="390DF4B6" w:rsidR="00E4304D">
              <w:rPr>
                <w:rFonts w:ascii="Arial" w:hAnsi="Arial" w:cs="Arial"/>
                <w:sz w:val="22"/>
                <w:szCs w:val="22"/>
              </w:rPr>
              <w:t xml:space="preserve"> – </w:t>
            </w:r>
            <w:r w:rsidRPr="390DF4B6" w:rsidR="00E4304D">
              <w:rPr>
                <w:rFonts w:ascii="Arial" w:hAnsi="Arial" w:cs="Arial"/>
                <w:sz w:val="22"/>
                <w:szCs w:val="22"/>
              </w:rPr>
              <w:t>Subjektai</w:t>
            </w:r>
            <w:r w:rsidRPr="390DF4B6" w:rsidR="00E4304D">
              <w:rPr>
                <w:rFonts w:ascii="Arial" w:hAnsi="Arial" w:cs="Arial"/>
                <w:sz w:val="22"/>
                <w:szCs w:val="22"/>
              </w:rPr>
              <w:t xml:space="preserve">, </w:t>
            </w:r>
            <w:r w:rsidRPr="390DF4B6" w:rsidR="00E4304D">
              <w:rPr>
                <w:rFonts w:ascii="Arial" w:hAnsi="Arial" w:cs="Arial"/>
                <w:sz w:val="22"/>
                <w:szCs w:val="22"/>
              </w:rPr>
              <w:t>kuriems</w:t>
            </w:r>
            <w:r w:rsidRPr="390DF4B6" w:rsidR="00E4304D">
              <w:rPr>
                <w:rFonts w:ascii="Arial" w:hAnsi="Arial" w:cs="Arial"/>
                <w:sz w:val="22"/>
                <w:szCs w:val="22"/>
              </w:rPr>
              <w:t xml:space="preserve"> </w:t>
            </w:r>
            <w:r w:rsidRPr="390DF4B6" w:rsidR="00E4304D">
              <w:rPr>
                <w:rFonts w:ascii="Arial" w:hAnsi="Arial" w:cs="Arial"/>
                <w:sz w:val="22"/>
                <w:szCs w:val="22"/>
              </w:rPr>
              <w:t>taikomos</w:t>
            </w:r>
            <w:r w:rsidRPr="390DF4B6" w:rsidR="00E4304D">
              <w:rPr>
                <w:rFonts w:ascii="Arial" w:hAnsi="Arial" w:cs="Arial"/>
                <w:sz w:val="22"/>
                <w:szCs w:val="22"/>
              </w:rPr>
              <w:t xml:space="preserve"> </w:t>
            </w:r>
            <w:r w:rsidRPr="390DF4B6" w:rsidR="00E4304D">
              <w:rPr>
                <w:rFonts w:ascii="Arial" w:hAnsi="Arial" w:cs="Arial"/>
                <w:sz w:val="22"/>
                <w:szCs w:val="22"/>
              </w:rPr>
              <w:t>sankcijos</w:t>
            </w:r>
            <w:r w:rsidRPr="390DF4B6" w:rsidR="00E4304D">
              <w:rPr>
                <w:rFonts w:ascii="Arial" w:hAnsi="Arial" w:cs="Arial"/>
                <w:sz w:val="22"/>
                <w:szCs w:val="22"/>
              </w:rPr>
              <w:t xml:space="preserve">, </w:t>
            </w:r>
            <w:r w:rsidRPr="390DF4B6" w:rsidR="00E4304D">
              <w:rPr>
                <w:rFonts w:ascii="Arial" w:hAnsi="Arial" w:cs="Arial"/>
                <w:sz w:val="22"/>
                <w:szCs w:val="22"/>
              </w:rPr>
              <w:t>sankcionuoti</w:t>
            </w:r>
            <w:r w:rsidRPr="390DF4B6" w:rsidR="00E4304D">
              <w:rPr>
                <w:rFonts w:ascii="Arial" w:hAnsi="Arial" w:cs="Arial"/>
                <w:sz w:val="22"/>
                <w:szCs w:val="22"/>
              </w:rPr>
              <w:t xml:space="preserve"> </w:t>
            </w:r>
            <w:r w:rsidRPr="390DF4B6" w:rsidR="00E4304D">
              <w:rPr>
                <w:rFonts w:ascii="Arial" w:hAnsi="Arial" w:cs="Arial"/>
                <w:sz w:val="22"/>
                <w:szCs w:val="22"/>
              </w:rPr>
              <w:t>subjektai</w:t>
            </w:r>
            <w:r w:rsidRPr="390DF4B6" w:rsidR="00E4304D">
              <w:rPr>
                <w:rFonts w:ascii="Arial" w:hAnsi="Arial" w:cs="Arial"/>
                <w:sz w:val="22"/>
                <w:szCs w:val="22"/>
              </w:rPr>
              <w:t xml:space="preserve">). </w:t>
            </w:r>
          </w:p>
          <w:p w:rsidRPr="00550D91" w:rsidR="00E4304D" w:rsidP="390DF4B6" w:rsidRDefault="00E4304D" w14:paraId="643F3C5F" w14:textId="428F4EA0">
            <w:pPr>
              <w:pStyle w:val="ListParagraph"/>
              <w:numPr>
                <w:ilvl w:val="0"/>
                <w:numId w:val="45"/>
              </w:numPr>
              <w:jc w:val="both"/>
              <w:rPr>
                <w:rFonts w:ascii="Arial" w:hAnsi="Arial" w:cs="Arial"/>
                <w:sz w:val="22"/>
                <w:szCs w:val="22"/>
              </w:rPr>
            </w:pPr>
            <w:r w:rsidRPr="390DF4B6" w:rsidR="00E4304D">
              <w:rPr>
                <w:rFonts w:ascii="Arial" w:hAnsi="Arial" w:cs="Arial"/>
                <w:sz w:val="22"/>
                <w:szCs w:val="22"/>
              </w:rPr>
              <w:t xml:space="preserve">Paslaugos </w:t>
            </w:r>
            <w:r w:rsidRPr="390DF4B6" w:rsidR="00E4304D">
              <w:rPr>
                <w:rFonts w:ascii="Arial" w:hAnsi="Arial" w:cs="Arial"/>
                <w:sz w:val="22"/>
                <w:szCs w:val="22"/>
              </w:rPr>
              <w:t>tiekėjas</w:t>
            </w:r>
            <w:r w:rsidRPr="390DF4B6" w:rsidR="00E4304D">
              <w:rPr>
                <w:rFonts w:ascii="Arial" w:hAnsi="Arial" w:cs="Arial"/>
                <w:sz w:val="22"/>
                <w:szCs w:val="22"/>
              </w:rPr>
              <w:t xml:space="preserve"> </w:t>
            </w:r>
            <w:r w:rsidRPr="390DF4B6" w:rsidR="00E4304D">
              <w:rPr>
                <w:rFonts w:ascii="Arial" w:hAnsi="Arial" w:cs="Arial"/>
                <w:sz w:val="22"/>
                <w:szCs w:val="22"/>
              </w:rPr>
              <w:t>turi</w:t>
            </w:r>
            <w:r w:rsidRPr="390DF4B6" w:rsidR="00E4304D">
              <w:rPr>
                <w:rFonts w:ascii="Arial" w:hAnsi="Arial" w:cs="Arial"/>
                <w:sz w:val="22"/>
                <w:szCs w:val="22"/>
              </w:rPr>
              <w:t xml:space="preserve"> </w:t>
            </w:r>
            <w:r w:rsidRPr="390DF4B6" w:rsidR="00E4304D">
              <w:rPr>
                <w:rFonts w:ascii="Arial" w:hAnsi="Arial" w:cs="Arial"/>
                <w:sz w:val="22"/>
                <w:szCs w:val="22"/>
              </w:rPr>
              <w:t>užtikrinti</w:t>
            </w:r>
            <w:r w:rsidRPr="390DF4B6" w:rsidR="00E4304D">
              <w:rPr>
                <w:rFonts w:ascii="Arial" w:hAnsi="Arial" w:cs="Arial"/>
                <w:sz w:val="22"/>
                <w:szCs w:val="22"/>
              </w:rPr>
              <w:t xml:space="preserve">, </w:t>
            </w:r>
            <w:r w:rsidRPr="390DF4B6" w:rsidR="00E4304D">
              <w:rPr>
                <w:rFonts w:ascii="Arial" w:hAnsi="Arial" w:cs="Arial"/>
                <w:sz w:val="22"/>
                <w:szCs w:val="22"/>
              </w:rPr>
              <w:t>kad</w:t>
            </w:r>
            <w:r w:rsidRPr="390DF4B6" w:rsidR="00E4304D">
              <w:rPr>
                <w:rFonts w:ascii="Arial" w:hAnsi="Arial" w:cs="Arial"/>
                <w:sz w:val="22"/>
                <w:szCs w:val="22"/>
              </w:rPr>
              <w:t xml:space="preserve"> </w:t>
            </w:r>
            <w:r w:rsidRPr="390DF4B6" w:rsidR="00E4304D">
              <w:rPr>
                <w:rFonts w:ascii="Arial" w:hAnsi="Arial" w:cs="Arial"/>
                <w:sz w:val="22"/>
                <w:szCs w:val="22"/>
              </w:rPr>
              <w:t>teikiama</w:t>
            </w:r>
            <w:r w:rsidRPr="390DF4B6" w:rsidR="00E4304D">
              <w:rPr>
                <w:rFonts w:ascii="Arial" w:hAnsi="Arial" w:cs="Arial"/>
                <w:sz w:val="22"/>
                <w:szCs w:val="22"/>
              </w:rPr>
              <w:t xml:space="preserve"> </w:t>
            </w:r>
            <w:r w:rsidRPr="390DF4B6" w:rsidR="00E4304D">
              <w:rPr>
                <w:rFonts w:ascii="Arial" w:hAnsi="Arial" w:cs="Arial"/>
                <w:sz w:val="22"/>
                <w:szCs w:val="22"/>
              </w:rPr>
              <w:t>informacija</w:t>
            </w:r>
            <w:r w:rsidRPr="390DF4B6" w:rsidR="00E4304D">
              <w:rPr>
                <w:rFonts w:ascii="Arial" w:hAnsi="Arial" w:cs="Arial"/>
                <w:sz w:val="22"/>
                <w:szCs w:val="22"/>
              </w:rPr>
              <w:t xml:space="preserve"> </w:t>
            </w:r>
            <w:r w:rsidRPr="390DF4B6" w:rsidR="00E4304D">
              <w:rPr>
                <w:rFonts w:ascii="Arial" w:hAnsi="Arial" w:cs="Arial"/>
                <w:sz w:val="22"/>
                <w:szCs w:val="22"/>
              </w:rPr>
              <w:t>apie</w:t>
            </w:r>
            <w:r w:rsidRPr="390DF4B6" w:rsidR="00E4304D">
              <w:rPr>
                <w:rFonts w:ascii="Arial" w:hAnsi="Arial" w:cs="Arial"/>
                <w:sz w:val="22"/>
                <w:szCs w:val="22"/>
              </w:rPr>
              <w:t xml:space="preserve"> </w:t>
            </w:r>
            <w:r w:rsidRPr="390DF4B6" w:rsidR="00E4304D">
              <w:rPr>
                <w:rFonts w:ascii="Arial" w:hAnsi="Arial" w:cs="Arial"/>
                <w:sz w:val="22"/>
                <w:szCs w:val="22"/>
              </w:rPr>
              <w:t>sankcionuotus</w:t>
            </w:r>
            <w:r w:rsidRPr="390DF4B6" w:rsidR="00E4304D">
              <w:rPr>
                <w:rFonts w:ascii="Arial" w:hAnsi="Arial" w:cs="Arial"/>
                <w:sz w:val="22"/>
                <w:szCs w:val="22"/>
              </w:rPr>
              <w:t xml:space="preserve"> </w:t>
            </w:r>
            <w:r w:rsidRPr="390DF4B6" w:rsidR="00E4304D">
              <w:rPr>
                <w:rFonts w:ascii="Arial" w:hAnsi="Arial" w:cs="Arial"/>
                <w:sz w:val="22"/>
                <w:szCs w:val="22"/>
              </w:rPr>
              <w:t>subjektus</w:t>
            </w:r>
            <w:r w:rsidRPr="390DF4B6" w:rsidR="00E4304D">
              <w:rPr>
                <w:rFonts w:ascii="Arial" w:hAnsi="Arial" w:cs="Arial"/>
                <w:sz w:val="22"/>
                <w:szCs w:val="22"/>
              </w:rPr>
              <w:t xml:space="preserve"> </w:t>
            </w:r>
            <w:r w:rsidRPr="390DF4B6" w:rsidR="00E4304D">
              <w:rPr>
                <w:rFonts w:ascii="Arial" w:hAnsi="Arial" w:cs="Arial"/>
                <w:sz w:val="22"/>
                <w:szCs w:val="22"/>
              </w:rPr>
              <w:t>atitiktų</w:t>
            </w:r>
            <w:r w:rsidRPr="390DF4B6" w:rsidR="00E4304D">
              <w:rPr>
                <w:rFonts w:ascii="Arial" w:hAnsi="Arial" w:cs="Arial"/>
                <w:sz w:val="22"/>
                <w:szCs w:val="22"/>
              </w:rPr>
              <w:t xml:space="preserve"> Lietuvos </w:t>
            </w:r>
            <w:r w:rsidRPr="390DF4B6" w:rsidR="00E4304D">
              <w:rPr>
                <w:rFonts w:ascii="Arial" w:hAnsi="Arial" w:cs="Arial"/>
                <w:sz w:val="22"/>
                <w:szCs w:val="22"/>
              </w:rPr>
              <w:t>Respublikos</w:t>
            </w:r>
            <w:r w:rsidRPr="390DF4B6" w:rsidR="00E4304D">
              <w:rPr>
                <w:rFonts w:ascii="Arial" w:hAnsi="Arial" w:cs="Arial"/>
                <w:sz w:val="22"/>
                <w:szCs w:val="22"/>
              </w:rPr>
              <w:t xml:space="preserve"> </w:t>
            </w:r>
            <w:r w:rsidRPr="390DF4B6" w:rsidR="00E4304D">
              <w:rPr>
                <w:rFonts w:ascii="Arial" w:hAnsi="Arial" w:cs="Arial"/>
                <w:sz w:val="22"/>
                <w:szCs w:val="22"/>
              </w:rPr>
              <w:t>Vyriausybės</w:t>
            </w:r>
            <w:r w:rsidRPr="390DF4B6" w:rsidR="00E4304D">
              <w:rPr>
                <w:rFonts w:ascii="Arial" w:hAnsi="Arial" w:cs="Arial"/>
                <w:sz w:val="22"/>
                <w:szCs w:val="22"/>
              </w:rPr>
              <w:t xml:space="preserve"> </w:t>
            </w:r>
            <w:r w:rsidRPr="390DF4B6" w:rsidR="00E4304D">
              <w:rPr>
                <w:rFonts w:ascii="Arial" w:hAnsi="Arial" w:cs="Arial"/>
                <w:sz w:val="22"/>
                <w:szCs w:val="22"/>
              </w:rPr>
              <w:t>nutarimus</w:t>
            </w:r>
            <w:r w:rsidRPr="390DF4B6" w:rsidR="00E4304D">
              <w:rPr>
                <w:rFonts w:ascii="Arial" w:hAnsi="Arial" w:cs="Arial"/>
                <w:sz w:val="22"/>
                <w:szCs w:val="22"/>
              </w:rPr>
              <w:t xml:space="preserve">, </w:t>
            </w:r>
            <w:r w:rsidRPr="390DF4B6" w:rsidR="00E4304D">
              <w:rPr>
                <w:rFonts w:ascii="Arial" w:hAnsi="Arial" w:cs="Arial"/>
                <w:sz w:val="22"/>
                <w:szCs w:val="22"/>
              </w:rPr>
              <w:t>pagal</w:t>
            </w:r>
            <w:r w:rsidRPr="390DF4B6" w:rsidR="00E4304D">
              <w:rPr>
                <w:rFonts w:ascii="Arial" w:hAnsi="Arial" w:cs="Arial"/>
                <w:sz w:val="22"/>
                <w:szCs w:val="22"/>
              </w:rPr>
              <w:t xml:space="preserve"> </w:t>
            </w:r>
            <w:r w:rsidRPr="390DF4B6" w:rsidR="00E4304D">
              <w:rPr>
                <w:rFonts w:ascii="Arial" w:hAnsi="Arial" w:cs="Arial"/>
                <w:sz w:val="22"/>
                <w:szCs w:val="22"/>
              </w:rPr>
              <w:t>kuriuos</w:t>
            </w:r>
            <w:r w:rsidRPr="390DF4B6" w:rsidR="00E4304D">
              <w:rPr>
                <w:rFonts w:ascii="Arial" w:hAnsi="Arial" w:cs="Arial"/>
                <w:sz w:val="22"/>
                <w:szCs w:val="22"/>
              </w:rPr>
              <w:t xml:space="preserve"> </w:t>
            </w:r>
            <w:r w:rsidRPr="390DF4B6" w:rsidR="00E4304D">
              <w:rPr>
                <w:rFonts w:ascii="Arial" w:hAnsi="Arial" w:cs="Arial"/>
                <w:sz w:val="22"/>
                <w:szCs w:val="22"/>
              </w:rPr>
              <w:t>yra</w:t>
            </w:r>
            <w:r w:rsidRPr="390DF4B6" w:rsidR="00E4304D">
              <w:rPr>
                <w:rFonts w:ascii="Arial" w:hAnsi="Arial" w:cs="Arial"/>
                <w:sz w:val="22"/>
                <w:szCs w:val="22"/>
              </w:rPr>
              <w:t xml:space="preserve"> </w:t>
            </w:r>
            <w:r w:rsidRPr="390DF4B6" w:rsidR="00E4304D">
              <w:rPr>
                <w:rFonts w:ascii="Arial" w:hAnsi="Arial" w:cs="Arial"/>
                <w:sz w:val="22"/>
                <w:szCs w:val="22"/>
              </w:rPr>
              <w:t>įgyvendinamos</w:t>
            </w:r>
            <w:r w:rsidRPr="390DF4B6" w:rsidR="00E4304D">
              <w:rPr>
                <w:rFonts w:ascii="Arial" w:hAnsi="Arial" w:cs="Arial"/>
                <w:sz w:val="22"/>
                <w:szCs w:val="22"/>
              </w:rPr>
              <w:t xml:space="preserve"> </w:t>
            </w:r>
            <w:r w:rsidRPr="390DF4B6" w:rsidR="00E4304D">
              <w:rPr>
                <w:rFonts w:ascii="Arial" w:hAnsi="Arial" w:cs="Arial"/>
                <w:sz w:val="22"/>
                <w:szCs w:val="22"/>
              </w:rPr>
              <w:t>tarptautines</w:t>
            </w:r>
            <w:r w:rsidRPr="390DF4B6" w:rsidR="00E4304D">
              <w:rPr>
                <w:rFonts w:ascii="Arial" w:hAnsi="Arial" w:cs="Arial"/>
                <w:sz w:val="22"/>
                <w:szCs w:val="22"/>
              </w:rPr>
              <w:t xml:space="preserve"> </w:t>
            </w:r>
            <w:r w:rsidRPr="390DF4B6" w:rsidR="00E4304D">
              <w:rPr>
                <w:rFonts w:ascii="Arial" w:hAnsi="Arial" w:cs="Arial"/>
                <w:sz w:val="22"/>
                <w:szCs w:val="22"/>
              </w:rPr>
              <w:t>sankcijos</w:t>
            </w:r>
            <w:r w:rsidRPr="390DF4B6" w:rsidR="00E4304D">
              <w:rPr>
                <w:rFonts w:ascii="Arial" w:hAnsi="Arial" w:cs="Arial"/>
                <w:sz w:val="22"/>
                <w:szCs w:val="22"/>
              </w:rPr>
              <w:t>.</w:t>
            </w:r>
          </w:p>
          <w:p w:rsidRPr="00550D91" w:rsidR="00E4304D" w:rsidP="390DF4B6" w:rsidRDefault="00E4304D" w14:paraId="4FB2E9B1" w14:textId="76A7DB81">
            <w:pPr>
              <w:pStyle w:val="ListParagraph"/>
              <w:numPr>
                <w:ilvl w:val="0"/>
                <w:numId w:val="45"/>
              </w:numPr>
              <w:jc w:val="both"/>
              <w:rPr>
                <w:rFonts w:ascii="Arial" w:hAnsi="Arial" w:cs="Arial"/>
                <w:sz w:val="22"/>
                <w:szCs w:val="22"/>
              </w:rPr>
            </w:pPr>
            <w:r w:rsidRPr="390DF4B6" w:rsidR="00E4304D">
              <w:rPr>
                <w:rFonts w:ascii="Arial" w:hAnsi="Arial" w:cs="Arial"/>
                <w:sz w:val="22"/>
                <w:szCs w:val="22"/>
              </w:rPr>
              <w:t>Paslaugos teikėjo teikiama paslauga (sistema) turi identifikuoti Subjektus, kuriems taikomos sankcijos ir / arba kurių atžvilgiu egzistuoja rizika, kad jie gali būti laikomi Subjektais, kuriems taikomos sankcijos bei identifikuoti ir pateikti priežastis, dėl kurių atitinkamas subjektas laikytinas arba yra rizika, kad jis gali būti laikomas Subjektu, kuriam taikomos sankcijos, įskaitant, bet neapsiribojant: kai subjektas yra tiesiogiai įtrauktas į atitinkamą sankcijų sąrašą, kai subjektas nuosavybes teise priklauso kitam subjektui, kuris yra tiesiogiai įtrauktas į sankcijų sąrašą arba kitaip yra jo valdomas ar kontroliuojamas, šiuos ir kitus kriterijus, vertinant, vadovaujantis Europos Sąjungos Patarėjų užsienio santykių klausimais darbo grupės (sankcijos) 2018-05-04 ES ribojamųjų priemonių veiksmingo įgyvendinimo geriausia praktika Nr. 8519/18, JAV atsakingų institucijų rekomendacijomis dėl priklausymo nuosavybes teise 50 (penkiasdešimt) % ir daugiau taisyklės taikymo bei kitais išaiškinimais, susijusiais su šių sankcijų taikymu.</w:t>
            </w:r>
          </w:p>
        </w:tc>
      </w:tr>
      <w:bookmarkEnd w:id="1"/>
      <w:tr w:rsidRPr="00550D91" w:rsidR="00E4304D" w:rsidTr="53AA2CDD" w14:paraId="1332B390" w14:textId="77777777">
        <w:trPr>
          <w:cantSplit/>
        </w:trPr>
        <w:tc>
          <w:tcPr>
            <w:tcW w:w="988" w:type="dxa"/>
            <w:tcMar/>
            <w:vAlign w:val="center"/>
          </w:tcPr>
          <w:p w:rsidRPr="00550D91" w:rsidR="00E4304D" w:rsidP="00550D91" w:rsidRDefault="00E4304D" w14:paraId="5001748D" w14:textId="77777777">
            <w:pPr>
              <w:pStyle w:val="Heading2"/>
              <w:keepNext w:val="0"/>
              <w:keepLines w:val="0"/>
              <w:numPr>
                <w:ilvl w:val="1"/>
                <w:numId w:val="24"/>
              </w:numPr>
              <w:tabs>
                <w:tab w:val="left" w:pos="284"/>
              </w:tabs>
              <w:spacing w:before="0" w:after="0" w:line="259" w:lineRule="auto"/>
              <w:ind w:left="720" w:hanging="720"/>
              <w:jc w:val="both"/>
              <w:rPr>
                <w:rFonts w:ascii="Arial" w:hAnsi="Arial" w:cs="Arial"/>
                <w:b w:val="0"/>
                <w:sz w:val="22"/>
                <w:szCs w:val="22"/>
                <w:lang w:val="lt-LT"/>
              </w:rPr>
            </w:pPr>
          </w:p>
        </w:tc>
        <w:tc>
          <w:tcPr>
            <w:tcW w:w="1559" w:type="dxa"/>
            <w:tcMar/>
            <w:vAlign w:val="center"/>
          </w:tcPr>
          <w:p w:rsidRPr="00550D91" w:rsidR="00E4304D" w:rsidP="00550D91" w:rsidRDefault="00E4304D" w14:paraId="62E136F6" w14:textId="77777777">
            <w:pPr>
              <w:jc w:val="both"/>
              <w:rPr>
                <w:rFonts w:ascii="Arial" w:hAnsi="Arial" w:cs="Arial"/>
                <w:b/>
                <w:sz w:val="22"/>
                <w:szCs w:val="22"/>
              </w:rPr>
            </w:pPr>
            <w:r w:rsidRPr="00550D91">
              <w:rPr>
                <w:rFonts w:ascii="Arial" w:hAnsi="Arial" w:cs="Arial"/>
                <w:bCs/>
                <w:sz w:val="22"/>
                <w:szCs w:val="22"/>
              </w:rPr>
              <w:t xml:space="preserve">Paslaugos vartotojų kiekis </w:t>
            </w:r>
          </w:p>
        </w:tc>
        <w:tc>
          <w:tcPr>
            <w:tcW w:w="7198" w:type="dxa"/>
            <w:gridSpan w:val="3"/>
            <w:tcMar/>
            <w:vAlign w:val="center"/>
          </w:tcPr>
          <w:p w:rsidRPr="00550D91" w:rsidR="00E4304D" w:rsidP="00550D91" w:rsidRDefault="00E4304D" w14:paraId="7506713A" w14:textId="77777777">
            <w:pPr>
              <w:jc w:val="both"/>
              <w:rPr>
                <w:rFonts w:ascii="Arial" w:hAnsi="Arial" w:cs="Arial"/>
                <w:b/>
                <w:sz w:val="22"/>
                <w:szCs w:val="22"/>
              </w:rPr>
            </w:pPr>
            <w:r w:rsidRPr="00550D91">
              <w:rPr>
                <w:rFonts w:ascii="Arial" w:hAnsi="Arial" w:cs="Arial"/>
                <w:sz w:val="22"/>
                <w:szCs w:val="22"/>
              </w:rPr>
              <w:t>Ne mažiau, kaip 7 (septynios) prieigos, prisijungimai prie sistemos.</w:t>
            </w:r>
          </w:p>
        </w:tc>
      </w:tr>
      <w:tr w:rsidRPr="00550D91" w:rsidR="00E4304D" w:rsidTr="53AA2CDD" w14:paraId="0112AB05" w14:textId="77777777">
        <w:trPr>
          <w:cantSplit/>
        </w:trPr>
        <w:tc>
          <w:tcPr>
            <w:tcW w:w="988" w:type="dxa"/>
            <w:tcMar/>
            <w:vAlign w:val="center"/>
          </w:tcPr>
          <w:p w:rsidRPr="00550D91" w:rsidR="00E4304D" w:rsidP="00550D91" w:rsidRDefault="00E4304D" w14:paraId="1B1F4799" w14:textId="77777777">
            <w:pPr>
              <w:pStyle w:val="Heading2"/>
              <w:keepNext w:val="0"/>
              <w:keepLines w:val="0"/>
              <w:numPr>
                <w:ilvl w:val="1"/>
                <w:numId w:val="24"/>
              </w:numPr>
              <w:tabs>
                <w:tab w:val="left" w:pos="284"/>
              </w:tabs>
              <w:spacing w:before="0" w:after="0" w:line="259" w:lineRule="auto"/>
              <w:ind w:left="720" w:hanging="720"/>
              <w:jc w:val="both"/>
              <w:rPr>
                <w:rFonts w:ascii="Arial" w:hAnsi="Arial" w:cs="Arial"/>
                <w:b w:val="0"/>
                <w:sz w:val="22"/>
                <w:szCs w:val="22"/>
                <w:lang w:val="lt-LT"/>
              </w:rPr>
            </w:pPr>
          </w:p>
        </w:tc>
        <w:tc>
          <w:tcPr>
            <w:tcW w:w="1559" w:type="dxa"/>
            <w:tcMar/>
            <w:vAlign w:val="center"/>
          </w:tcPr>
          <w:p w:rsidRPr="00550D91" w:rsidR="00E4304D" w:rsidP="00550D91" w:rsidRDefault="00E4304D" w14:paraId="1A0A7979" w14:textId="77777777">
            <w:pPr>
              <w:spacing w:line="259" w:lineRule="auto"/>
              <w:jc w:val="both"/>
              <w:rPr>
                <w:rFonts w:ascii="Arial" w:hAnsi="Arial" w:cs="Arial" w:eastAsiaTheme="minorHAnsi"/>
                <w:i/>
                <w:iCs/>
                <w:color w:val="FF0000"/>
                <w:sz w:val="22"/>
                <w:szCs w:val="22"/>
              </w:rPr>
            </w:pPr>
            <w:r w:rsidRPr="00550D91">
              <w:rPr>
                <w:rFonts w:ascii="Arial" w:hAnsi="Arial" w:cs="Arial"/>
                <w:sz w:val="22"/>
                <w:szCs w:val="22"/>
              </w:rPr>
              <w:t>Užklausų skaičius</w:t>
            </w:r>
          </w:p>
        </w:tc>
        <w:tc>
          <w:tcPr>
            <w:tcW w:w="7198" w:type="dxa"/>
            <w:gridSpan w:val="3"/>
            <w:tcMar/>
            <w:vAlign w:val="center"/>
          </w:tcPr>
          <w:p w:rsidRPr="00550D91" w:rsidR="00E4304D" w:rsidP="00550D91" w:rsidRDefault="00E4304D" w14:paraId="1EE2D5F9" w14:textId="77777777">
            <w:pPr>
              <w:spacing w:line="259" w:lineRule="auto"/>
              <w:jc w:val="both"/>
              <w:rPr>
                <w:rFonts w:ascii="Arial" w:hAnsi="Arial" w:cs="Arial"/>
                <w:sz w:val="22"/>
                <w:szCs w:val="22"/>
              </w:rPr>
            </w:pPr>
            <w:r w:rsidRPr="00550D91">
              <w:rPr>
                <w:rFonts w:ascii="Arial" w:hAnsi="Arial" w:cs="Arial"/>
                <w:sz w:val="22"/>
                <w:szCs w:val="22"/>
              </w:rPr>
              <w:t xml:space="preserve">Unikalių patikrų dėl sankcijų taikymo (juridinių/fizinių asmenų) skaičius neribojamas. </w:t>
            </w:r>
          </w:p>
          <w:p w:rsidRPr="00550D91" w:rsidR="00E4304D" w:rsidP="00550D91" w:rsidRDefault="00E4304D" w14:paraId="7F378214" w14:textId="77777777">
            <w:pPr>
              <w:spacing w:line="259" w:lineRule="auto"/>
              <w:jc w:val="both"/>
              <w:rPr>
                <w:rFonts w:ascii="Arial" w:hAnsi="Arial" w:cs="Arial"/>
                <w:sz w:val="22"/>
                <w:szCs w:val="22"/>
              </w:rPr>
            </w:pPr>
            <w:r w:rsidRPr="00550D91">
              <w:rPr>
                <w:rFonts w:ascii="Arial" w:hAnsi="Arial" w:cs="Arial"/>
                <w:sz w:val="22"/>
                <w:szCs w:val="22"/>
              </w:rPr>
              <w:t>Užklausos apie juridinių asmenų akcininkus / galutinius naudos gavėjus 300 vnt. per mėn.</w:t>
            </w:r>
          </w:p>
          <w:p w:rsidRPr="00550D91" w:rsidR="00E4304D" w:rsidP="00550D91" w:rsidRDefault="00E4304D" w14:paraId="0F862431" w14:textId="77777777">
            <w:pPr>
              <w:spacing w:line="259" w:lineRule="auto"/>
              <w:jc w:val="both"/>
              <w:rPr>
                <w:rFonts w:ascii="Arial" w:hAnsi="Arial" w:cs="Arial"/>
                <w:sz w:val="22"/>
                <w:szCs w:val="22"/>
              </w:rPr>
            </w:pPr>
            <w:bookmarkStart w:name="_Hlk206610130" w:id="2"/>
            <w:r w:rsidRPr="00550D91">
              <w:rPr>
                <w:rFonts w:ascii="Arial" w:hAnsi="Arial" w:cs="Arial"/>
                <w:sz w:val="22"/>
                <w:szCs w:val="22"/>
              </w:rPr>
              <w:t>Užsakovo nurodytų įmonių nuolatinio stebėjimo (monitoringo) tarptautinių sankcijų atžvilgiu</w:t>
            </w:r>
            <w:bookmarkEnd w:id="2"/>
            <w:r w:rsidRPr="00550D91">
              <w:rPr>
                <w:rFonts w:ascii="Arial" w:hAnsi="Arial" w:cs="Arial"/>
                <w:sz w:val="22"/>
                <w:szCs w:val="22"/>
              </w:rPr>
              <w:t xml:space="preserve"> 2000 vnt. </w:t>
            </w:r>
          </w:p>
          <w:p w:rsidRPr="00550D91" w:rsidR="00E4304D" w:rsidP="00550D91" w:rsidRDefault="00E4304D" w14:paraId="28272712" w14:textId="77777777">
            <w:pPr>
              <w:spacing w:line="259" w:lineRule="auto"/>
              <w:jc w:val="both"/>
              <w:rPr>
                <w:rFonts w:ascii="Arial" w:hAnsi="Arial" w:cs="Arial"/>
                <w:sz w:val="22"/>
                <w:szCs w:val="22"/>
              </w:rPr>
            </w:pPr>
          </w:p>
        </w:tc>
      </w:tr>
      <w:tr w:rsidRPr="00550D91" w:rsidR="00E4304D" w:rsidTr="53AA2CDD" w14:paraId="731F6AB0" w14:textId="77777777">
        <w:trPr>
          <w:cantSplit/>
          <w:trHeight w:val="1395"/>
        </w:trPr>
        <w:tc>
          <w:tcPr>
            <w:tcW w:w="988" w:type="dxa"/>
            <w:tcMar/>
            <w:vAlign w:val="center"/>
          </w:tcPr>
          <w:p w:rsidRPr="00550D91" w:rsidR="00E4304D" w:rsidP="00550D91" w:rsidRDefault="00E4304D" w14:paraId="44378B40"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1559" w:type="dxa"/>
            <w:tcMar/>
            <w:vAlign w:val="center"/>
          </w:tcPr>
          <w:p w:rsidRPr="00550D91" w:rsidR="00E4304D" w:rsidP="00550D91" w:rsidRDefault="00E4304D" w14:paraId="21E5E514" w14:textId="77777777">
            <w:pPr>
              <w:spacing w:line="259" w:lineRule="auto"/>
              <w:jc w:val="both"/>
              <w:rPr>
                <w:rFonts w:ascii="Arial" w:hAnsi="Arial" w:cs="Arial" w:eastAsiaTheme="minorHAnsi"/>
                <w:sz w:val="22"/>
                <w:szCs w:val="22"/>
              </w:rPr>
            </w:pPr>
            <w:r w:rsidRPr="00550D91">
              <w:rPr>
                <w:rFonts w:ascii="Arial" w:hAnsi="Arial" w:cs="Arial"/>
                <w:sz w:val="22"/>
                <w:szCs w:val="22"/>
              </w:rPr>
              <w:t>Reikalavimai tiekėjo valdomais Informacinei sistemai, teikiamos informacijos apibūdinimas</w:t>
            </w:r>
          </w:p>
        </w:tc>
        <w:tc>
          <w:tcPr>
            <w:tcW w:w="7198" w:type="dxa"/>
            <w:gridSpan w:val="3"/>
            <w:tcMar/>
            <w:vAlign w:val="center"/>
          </w:tcPr>
          <w:p w:rsidRPr="00550D91" w:rsidR="00E4304D" w:rsidP="00550D91" w:rsidRDefault="00E4304D" w14:paraId="0B91F281" w14:textId="77777777">
            <w:pPr>
              <w:jc w:val="both"/>
              <w:rPr>
                <w:rFonts w:ascii="Arial" w:hAnsi="Arial" w:cs="Arial"/>
                <w:sz w:val="22"/>
                <w:szCs w:val="22"/>
              </w:rPr>
            </w:pPr>
            <w:r w:rsidRPr="00550D91">
              <w:rPr>
                <w:rFonts w:ascii="Arial" w:hAnsi="Arial" w:cs="Arial"/>
                <w:sz w:val="22"/>
                <w:szCs w:val="22"/>
              </w:rPr>
              <w:t xml:space="preserve">Paslaugų teikėjas turi teisėtai valdyti ar turėti prieigą prie Sistemos </w:t>
            </w:r>
          </w:p>
          <w:p w:rsidRPr="00550D91" w:rsidR="00E4304D" w:rsidP="00550D91" w:rsidRDefault="00E4304D" w14:paraId="79110837" w14:textId="77777777">
            <w:pPr>
              <w:jc w:val="both"/>
              <w:rPr>
                <w:rFonts w:ascii="Arial" w:hAnsi="Arial" w:cs="Arial"/>
                <w:sz w:val="22"/>
                <w:szCs w:val="22"/>
              </w:rPr>
            </w:pPr>
            <w:r w:rsidRPr="00550D91">
              <w:rPr>
                <w:rFonts w:ascii="Arial" w:hAnsi="Arial" w:cs="Arial"/>
                <w:sz w:val="22"/>
                <w:szCs w:val="22"/>
              </w:rPr>
              <w:t>Užklausos rezultate (atsakyme) turi būti šie duomenys:</w:t>
            </w:r>
          </w:p>
          <w:p w:rsidRPr="00550D91" w:rsidR="00E4304D" w:rsidP="00550D91" w:rsidRDefault="00E4304D" w14:paraId="1D751F84"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pagrindiniai aktualūs duomenys apie Sistemoje esantį juridinį asmenį – pavadinimas, įsteigimo ir registracijos data, registracijos šalis, adresas, įmonės kodas, PVM mokėtojo kodas, kontaktinė informacija. Taip pat informacija apie juridinio asmens valdybos narius, akcininkus (jei turima duomenų).</w:t>
            </w:r>
          </w:p>
          <w:p w:rsidRPr="00550D91" w:rsidR="00E4304D" w:rsidP="00550D91" w:rsidRDefault="00E4304D" w14:paraId="3146D668"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istoriniai juridinio asmens duomenys - pavadinimas, teisinis statusas ir forma, akcininkai, juridinio asmens vadovas, valdybos nariai (jei turima duomenų).</w:t>
            </w:r>
          </w:p>
          <w:p w:rsidRPr="00550D91" w:rsidR="00E4304D" w:rsidP="00550D91" w:rsidRDefault="00E4304D" w14:paraId="059C2A41"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turima informacija apie juridinio asmens akcininkus / galutinius naudos gavėjus;</w:t>
            </w:r>
          </w:p>
          <w:p w:rsidRPr="00550D91" w:rsidR="00E4304D" w:rsidP="00550D91" w:rsidRDefault="00E4304D" w14:paraId="530DA441"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turima vieša informacija apie fizinio ar juridinio asmens nekilnojamą turtą;</w:t>
            </w:r>
          </w:p>
          <w:p w:rsidRPr="00550D91" w:rsidR="00E4304D" w:rsidP="00550D91" w:rsidRDefault="00E4304D" w14:paraId="4D6324A2"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turima informacija apie buvusius teismo posėdžius, susijusius su fiziniu ar juridiniu asmeniu. Informacija apie teismo sprendimus, jei jie paskelbti viešai;</w:t>
            </w:r>
          </w:p>
          <w:p w:rsidRPr="00550D91" w:rsidR="00E4304D" w:rsidP="00550D91" w:rsidRDefault="00E4304D" w14:paraId="6F813E94"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vieša neigiamo pobūdžio informacija apie fizinį ar juridinį asmenį;</w:t>
            </w:r>
          </w:p>
          <w:p w:rsidRPr="00550D91" w:rsidR="00E4304D" w:rsidP="00550D91" w:rsidRDefault="00E4304D" w14:paraId="4C4AAAE7" w14:textId="77777777">
            <w:pPr>
              <w:pStyle w:val="ListParagraph"/>
              <w:numPr>
                <w:ilvl w:val="0"/>
                <w:numId w:val="43"/>
              </w:numPr>
              <w:spacing w:after="0" w:line="240" w:lineRule="auto"/>
              <w:jc w:val="both"/>
              <w:rPr>
                <w:rFonts w:ascii="Arial" w:hAnsi="Arial" w:cs="Arial"/>
                <w:color w:val="auto"/>
                <w:sz w:val="22"/>
                <w:szCs w:val="22"/>
                <w:lang w:val="lt-LT"/>
              </w:rPr>
            </w:pPr>
            <w:r w:rsidRPr="00550D91">
              <w:rPr>
                <w:rFonts w:ascii="Arial" w:hAnsi="Arial" w:cs="Arial"/>
                <w:color w:val="auto"/>
                <w:sz w:val="22"/>
                <w:szCs w:val="22"/>
                <w:lang w:val="lt-LT"/>
              </w:rPr>
              <w:t>turima informacija apie juridiniam asmeniui (esamiems ir buvusiems vadovams, valdybos nariams, stebėtojų tarybos nariams, akcininkams, galutiniams naudos gavėjams) ar fiziniam asmeniui taikomas sankcijas taip pat turima informacija apie sąsajas su kitais sankcionuotais subjektais;</w:t>
            </w:r>
          </w:p>
          <w:p w:rsidRPr="00550D91" w:rsidR="00E4304D" w:rsidP="00550D91" w:rsidRDefault="00E4304D" w14:paraId="621FA590" w14:textId="6F4CA3C0">
            <w:pPr>
              <w:pStyle w:val="ListParagraph"/>
              <w:numPr>
                <w:ilvl w:val="0"/>
                <w:numId w:val="43"/>
              </w:numPr>
              <w:spacing w:after="0" w:line="240" w:lineRule="auto"/>
              <w:jc w:val="both"/>
              <w:rPr>
                <w:rFonts w:ascii="Arial" w:hAnsi="Arial" w:cs="Arial"/>
                <w:color w:val="auto"/>
                <w:sz w:val="22"/>
                <w:szCs w:val="22"/>
                <w:lang w:val="lt-LT"/>
              </w:rPr>
            </w:pPr>
            <w:r w:rsidRPr="53AA2CDD" w:rsidR="00E4304D">
              <w:rPr>
                <w:rFonts w:ascii="Arial" w:hAnsi="Arial" w:cs="Arial"/>
                <w:color w:val="auto"/>
                <w:sz w:val="22"/>
                <w:szCs w:val="22"/>
                <w:lang w:val="lt-LT"/>
              </w:rPr>
              <w:t>informacija apie konkrečius sankcijų sąrašus į kuriuos įtraukti juridiniai ar fiziniai asmenys ir informacija apie sankcijų taikymo pradžią ir / arba pabaigą</w:t>
            </w:r>
            <w:r w:rsidRPr="53AA2CDD" w:rsidR="2F7CB811">
              <w:rPr>
                <w:rFonts w:ascii="Arial" w:hAnsi="Arial" w:cs="Arial"/>
                <w:color w:val="auto"/>
                <w:sz w:val="22"/>
                <w:szCs w:val="22"/>
                <w:lang w:val="lt-LT"/>
              </w:rPr>
              <w:t>.</w:t>
            </w:r>
          </w:p>
        </w:tc>
      </w:tr>
      <w:tr w:rsidRPr="00550D91" w:rsidR="00E4304D" w:rsidTr="53AA2CDD" w14:paraId="552DCE96" w14:textId="77777777">
        <w:trPr>
          <w:cantSplit/>
        </w:trPr>
        <w:tc>
          <w:tcPr>
            <w:tcW w:w="9745" w:type="dxa"/>
            <w:gridSpan w:val="5"/>
            <w:tcMar/>
          </w:tcPr>
          <w:p w:rsidRPr="00550D91" w:rsidR="00E4304D" w:rsidP="00550D91" w:rsidRDefault="00E4304D" w14:paraId="174CD8ED" w14:textId="77777777">
            <w:pPr>
              <w:spacing w:line="259" w:lineRule="auto"/>
              <w:jc w:val="both"/>
              <w:rPr>
                <w:rFonts w:ascii="Arial" w:hAnsi="Arial" w:cs="Arial"/>
                <w:b/>
                <w:bCs/>
                <w:sz w:val="22"/>
                <w:szCs w:val="22"/>
              </w:rPr>
            </w:pPr>
          </w:p>
          <w:p w:rsidRPr="00550D91" w:rsidR="00E4304D" w:rsidP="00550D91" w:rsidRDefault="00E4304D" w14:paraId="7A2AC0A7" w14:textId="77777777">
            <w:pPr>
              <w:spacing w:line="259" w:lineRule="auto"/>
              <w:jc w:val="both"/>
              <w:rPr>
                <w:rFonts w:ascii="Arial" w:hAnsi="Arial" w:cs="Arial"/>
                <w:b/>
                <w:bCs/>
                <w:sz w:val="22"/>
                <w:szCs w:val="22"/>
              </w:rPr>
            </w:pPr>
            <w:r w:rsidRPr="00550D91">
              <w:rPr>
                <w:rFonts w:ascii="Arial" w:hAnsi="Arial" w:cs="Arial"/>
                <w:b/>
                <w:bCs/>
                <w:sz w:val="22"/>
                <w:szCs w:val="22"/>
              </w:rPr>
              <w:t>Pirkimo objektui keliami teisės aktų, standartų ir Užsakovo vidaus teisės aktuose keliami reikalavimai</w:t>
            </w:r>
          </w:p>
        </w:tc>
      </w:tr>
      <w:tr w:rsidRPr="00550D91" w:rsidR="00E4304D" w:rsidTr="53AA2CDD" w14:paraId="4FC16F8E" w14:textId="77777777">
        <w:trPr>
          <w:cantSplit/>
        </w:trPr>
        <w:tc>
          <w:tcPr>
            <w:tcW w:w="988" w:type="dxa"/>
            <w:tcMar/>
          </w:tcPr>
          <w:p w:rsidRPr="00550D91" w:rsidR="00E4304D" w:rsidP="00550D91" w:rsidRDefault="00E4304D" w14:paraId="595B3D83"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2268" w:type="dxa"/>
            <w:gridSpan w:val="2"/>
            <w:tcMar/>
            <w:vAlign w:val="center"/>
          </w:tcPr>
          <w:p w:rsidRPr="00550D91" w:rsidR="00E4304D" w:rsidP="00550D91" w:rsidRDefault="00E4304D" w14:paraId="1C53AF72" w14:textId="77777777">
            <w:pPr>
              <w:jc w:val="both"/>
              <w:rPr>
                <w:rFonts w:ascii="Arial" w:hAnsi="Arial" w:cs="Arial"/>
                <w:bCs/>
                <w:sz w:val="22"/>
                <w:szCs w:val="22"/>
              </w:rPr>
            </w:pPr>
            <w:r w:rsidRPr="00550D91">
              <w:rPr>
                <w:rFonts w:ascii="Arial" w:hAnsi="Arial" w:cs="Arial"/>
                <w:bCs/>
                <w:sz w:val="22"/>
                <w:szCs w:val="22"/>
              </w:rPr>
              <w:t xml:space="preserve">Reikalavimai dėl </w:t>
            </w:r>
            <w:r w:rsidRPr="00550D91">
              <w:rPr>
                <w:rFonts w:ascii="Arial" w:hAnsi="Arial" w:cs="Arial"/>
                <w:sz w:val="22"/>
                <w:szCs w:val="22"/>
              </w:rPr>
              <w:t>Bendrojo duomenų apsaugos reglamento</w:t>
            </w:r>
          </w:p>
        </w:tc>
        <w:tc>
          <w:tcPr>
            <w:tcW w:w="6489" w:type="dxa"/>
            <w:gridSpan w:val="2"/>
            <w:tcMar/>
          </w:tcPr>
          <w:p w:rsidRPr="00550D91" w:rsidR="00E4304D" w:rsidP="00550D91" w:rsidRDefault="00E4304D" w14:paraId="517E6E9F" w14:textId="77777777">
            <w:pPr>
              <w:jc w:val="both"/>
              <w:rPr>
                <w:rFonts w:ascii="Arial" w:hAnsi="Arial" w:cs="Arial"/>
                <w:sz w:val="22"/>
                <w:szCs w:val="22"/>
              </w:rPr>
            </w:pPr>
            <w:r w:rsidRPr="00550D91">
              <w:rPr>
                <w:rFonts w:ascii="Arial" w:hAnsi="Arial" w:cs="Arial"/>
                <w:sz w:val="22"/>
                <w:szCs w:val="22"/>
              </w:rPr>
              <w:t>Paslaugų teikėjas turi vadovautis ir taikyti 2016 m. balandžio 27 d. Europos Parlamento ir Tarybos reglamento (ES) 2016/679 dėl fizinių asmenų apsaugos tvarkant asmens duomenis ir dėl laisvo tokių duomenų judėjimo ir kuriuo panaikinama Direktyva 95/46/EB (Bendrasis duomenų apsaugos reglamentas) reikalavimus.</w:t>
            </w:r>
          </w:p>
          <w:p w:rsidRPr="00550D91" w:rsidR="00E4304D" w:rsidP="00550D91" w:rsidRDefault="00E4304D" w14:paraId="7A66AB2A" w14:textId="77777777">
            <w:pPr>
              <w:jc w:val="both"/>
              <w:rPr>
                <w:rFonts w:ascii="Arial" w:hAnsi="Arial" w:cs="Arial"/>
                <w:sz w:val="22"/>
                <w:szCs w:val="22"/>
              </w:rPr>
            </w:pPr>
          </w:p>
        </w:tc>
      </w:tr>
      <w:tr w:rsidRPr="00550D91" w:rsidR="00E4304D" w:rsidTr="53AA2CDD" w14:paraId="15EE3796" w14:textId="77777777">
        <w:trPr>
          <w:cantSplit/>
        </w:trPr>
        <w:tc>
          <w:tcPr>
            <w:tcW w:w="9745" w:type="dxa"/>
            <w:gridSpan w:val="5"/>
            <w:tcMar/>
          </w:tcPr>
          <w:p w:rsidRPr="00550D91" w:rsidR="00E4304D" w:rsidP="00550D91" w:rsidRDefault="00E4304D" w14:paraId="4AE179D2" w14:textId="77777777">
            <w:pPr>
              <w:jc w:val="both"/>
              <w:rPr>
                <w:rFonts w:ascii="Arial" w:hAnsi="Arial" w:cs="Arial"/>
                <w:b/>
                <w:bCs/>
                <w:sz w:val="22"/>
                <w:szCs w:val="22"/>
              </w:rPr>
            </w:pPr>
            <w:r w:rsidRPr="00550D91">
              <w:rPr>
                <w:rFonts w:ascii="Arial" w:hAnsi="Arial" w:cs="Arial"/>
                <w:b/>
                <w:bCs/>
                <w:sz w:val="22"/>
                <w:szCs w:val="22"/>
              </w:rPr>
              <w:t>Reikalavimai diegimui / įrengimui / paleidimui ir (ar) išbandymui / mokymams / valdymui / eksploatacijai ir pan.</w:t>
            </w:r>
          </w:p>
          <w:p w:rsidRPr="00550D91" w:rsidR="00E4304D" w:rsidP="00550D91" w:rsidRDefault="00E4304D" w14:paraId="470B41F5" w14:textId="77777777">
            <w:pPr>
              <w:jc w:val="both"/>
              <w:rPr>
                <w:rFonts w:ascii="Arial" w:hAnsi="Arial" w:cs="Arial"/>
                <w:i/>
                <w:iCs/>
                <w:color w:val="7030A0"/>
                <w:sz w:val="22"/>
                <w:szCs w:val="22"/>
              </w:rPr>
            </w:pPr>
          </w:p>
        </w:tc>
      </w:tr>
      <w:tr w:rsidRPr="00550D91" w:rsidR="00E4304D" w:rsidTr="53AA2CDD" w14:paraId="20E9E1E2" w14:textId="77777777">
        <w:trPr>
          <w:cantSplit/>
        </w:trPr>
        <w:tc>
          <w:tcPr>
            <w:tcW w:w="988" w:type="dxa"/>
            <w:tcMar/>
          </w:tcPr>
          <w:p w:rsidRPr="00550D91" w:rsidR="00E4304D" w:rsidP="00550D91" w:rsidRDefault="00E4304D" w14:paraId="6ED73853"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4536" w:type="dxa"/>
            <w:gridSpan w:val="3"/>
            <w:tcMar/>
            <w:vAlign w:val="center"/>
          </w:tcPr>
          <w:p w:rsidRPr="00550D91" w:rsidR="00E4304D" w:rsidP="00550D91" w:rsidRDefault="00E4304D" w14:paraId="5198C941" w14:textId="77777777">
            <w:pPr>
              <w:jc w:val="both"/>
              <w:rPr>
                <w:rFonts w:ascii="Arial" w:hAnsi="Arial" w:cs="Arial"/>
                <w:bCs/>
                <w:sz w:val="22"/>
                <w:szCs w:val="22"/>
              </w:rPr>
            </w:pPr>
            <w:r w:rsidRPr="00550D91">
              <w:rPr>
                <w:rFonts w:ascii="Arial" w:hAnsi="Arial" w:cs="Arial"/>
                <w:bCs/>
                <w:sz w:val="22"/>
                <w:szCs w:val="22"/>
              </w:rPr>
              <w:t xml:space="preserve">Užsakovo vartotojų prijungimas prie Paslaugos tiekėjo Informacinės sistemos </w:t>
            </w:r>
          </w:p>
        </w:tc>
        <w:tc>
          <w:tcPr>
            <w:tcW w:w="4221" w:type="dxa"/>
            <w:tcMar/>
          </w:tcPr>
          <w:p w:rsidRPr="00550D91" w:rsidR="00E4304D" w:rsidP="00550D91" w:rsidRDefault="00E4304D" w14:paraId="6D6D9B40" w14:textId="77777777">
            <w:pPr>
              <w:jc w:val="both"/>
              <w:rPr>
                <w:rFonts w:ascii="Arial" w:hAnsi="Arial" w:cs="Arial"/>
                <w:sz w:val="22"/>
                <w:szCs w:val="22"/>
              </w:rPr>
            </w:pPr>
            <w:r w:rsidRPr="00550D91">
              <w:rPr>
                <w:rFonts w:ascii="Arial" w:hAnsi="Arial" w:cs="Arial"/>
                <w:sz w:val="22"/>
                <w:szCs w:val="22"/>
              </w:rPr>
              <w:t>2 (dvi) darbo dienos nuo vartotojo duomenų pateikimo Paslaugų teikėjui.</w:t>
            </w:r>
          </w:p>
        </w:tc>
      </w:tr>
      <w:tr w:rsidRPr="00550D91" w:rsidR="00E4304D" w:rsidTr="53AA2CDD" w14:paraId="1CAE0CDF" w14:textId="77777777">
        <w:trPr>
          <w:cantSplit/>
          <w:trHeight w:val="1815"/>
        </w:trPr>
        <w:tc>
          <w:tcPr>
            <w:tcW w:w="988" w:type="dxa"/>
            <w:tcMar/>
          </w:tcPr>
          <w:p w:rsidRPr="00550D91" w:rsidR="00E4304D" w:rsidP="00550D91" w:rsidRDefault="00E4304D" w14:paraId="478B69DA"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4536" w:type="dxa"/>
            <w:gridSpan w:val="3"/>
            <w:tcMar/>
            <w:vAlign w:val="center"/>
          </w:tcPr>
          <w:p w:rsidRPr="00550D91" w:rsidR="00E4304D" w:rsidP="00550D91" w:rsidRDefault="00E4304D" w14:paraId="4A68A65D" w14:textId="77777777">
            <w:pPr>
              <w:jc w:val="both"/>
              <w:rPr>
                <w:rFonts w:ascii="Arial" w:hAnsi="Arial" w:cs="Arial"/>
                <w:bCs/>
                <w:sz w:val="22"/>
                <w:szCs w:val="22"/>
              </w:rPr>
            </w:pPr>
            <w:r w:rsidRPr="00550D91">
              <w:rPr>
                <w:rFonts w:ascii="Arial" w:hAnsi="Arial" w:cs="Arial"/>
                <w:bCs/>
                <w:sz w:val="22"/>
                <w:szCs w:val="22"/>
              </w:rPr>
              <w:t>Užsakovo pateikto juridinių asmenų sąrašo apdorojimas bei susiejimas su Paslaugos tiekėjo Sistema monitoringui atlikti, Užsakovo pateikto juridinių asmenų sąrašo, pagal kuri atliekamas monitoringas  koregavimas (iki 10 proc. nuo esamo sąrašo per vieną kartą)</w:t>
            </w:r>
          </w:p>
        </w:tc>
        <w:tc>
          <w:tcPr>
            <w:tcW w:w="4221" w:type="dxa"/>
            <w:tcMar/>
          </w:tcPr>
          <w:p w:rsidRPr="00550D91" w:rsidR="00E4304D" w:rsidP="00550D91" w:rsidRDefault="00E4304D" w14:paraId="2BC31348" w14:textId="77777777">
            <w:pPr>
              <w:jc w:val="both"/>
              <w:rPr>
                <w:rFonts w:ascii="Arial" w:hAnsi="Arial" w:cs="Arial"/>
                <w:sz w:val="22"/>
                <w:szCs w:val="22"/>
              </w:rPr>
            </w:pPr>
          </w:p>
          <w:p w:rsidRPr="00550D91" w:rsidR="00E4304D" w:rsidP="00550D91" w:rsidRDefault="00E4304D" w14:paraId="75C76E4B" w14:textId="77777777">
            <w:pPr>
              <w:jc w:val="both"/>
              <w:rPr>
                <w:rFonts w:ascii="Arial" w:hAnsi="Arial" w:cs="Arial"/>
                <w:sz w:val="22"/>
                <w:szCs w:val="22"/>
              </w:rPr>
            </w:pPr>
          </w:p>
          <w:p w:rsidRPr="00550D91" w:rsidR="00E4304D" w:rsidP="00550D91" w:rsidRDefault="00E4304D" w14:paraId="7EDF3BD6" w14:textId="77777777">
            <w:pPr>
              <w:jc w:val="both"/>
              <w:rPr>
                <w:rFonts w:ascii="Arial" w:hAnsi="Arial" w:cs="Arial"/>
                <w:sz w:val="22"/>
                <w:szCs w:val="22"/>
              </w:rPr>
            </w:pPr>
          </w:p>
          <w:p w:rsidRPr="00550D91" w:rsidR="00E4304D" w:rsidP="00550D91" w:rsidRDefault="00E4304D" w14:paraId="5507860A" w14:textId="77777777">
            <w:pPr>
              <w:jc w:val="both"/>
              <w:rPr>
                <w:rFonts w:ascii="Arial" w:hAnsi="Arial" w:cs="Arial"/>
                <w:sz w:val="22"/>
                <w:szCs w:val="22"/>
              </w:rPr>
            </w:pPr>
            <w:r w:rsidRPr="00550D91">
              <w:rPr>
                <w:rFonts w:ascii="Arial" w:hAnsi="Arial" w:cs="Arial"/>
                <w:sz w:val="22"/>
                <w:szCs w:val="22"/>
              </w:rPr>
              <w:t>Ne ilgiau nei 1 (viena) darbo diena nuo sąrašo pateikimo Paslaugų teikėjui dienos.</w:t>
            </w:r>
          </w:p>
        </w:tc>
      </w:tr>
      <w:tr w:rsidRPr="00550D91" w:rsidR="00E4304D" w:rsidTr="53AA2CDD" w14:paraId="61F68D49" w14:textId="77777777">
        <w:trPr>
          <w:cantSplit/>
        </w:trPr>
        <w:tc>
          <w:tcPr>
            <w:tcW w:w="988" w:type="dxa"/>
            <w:tcMar/>
          </w:tcPr>
          <w:p w:rsidRPr="00550D91" w:rsidR="00E4304D" w:rsidP="00550D91" w:rsidRDefault="00E4304D" w14:paraId="5C307551"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4536" w:type="dxa"/>
            <w:gridSpan w:val="3"/>
            <w:tcMar/>
            <w:vAlign w:val="center"/>
          </w:tcPr>
          <w:p w:rsidRPr="00550D91" w:rsidR="00E4304D" w:rsidP="00550D91" w:rsidRDefault="00E4304D" w14:paraId="4A118801" w14:textId="77777777">
            <w:pPr>
              <w:jc w:val="both"/>
              <w:rPr>
                <w:rFonts w:ascii="Arial" w:hAnsi="Arial" w:cs="Arial"/>
                <w:bCs/>
                <w:i/>
                <w:iCs/>
                <w:color w:val="FF0000"/>
                <w:sz w:val="22"/>
                <w:szCs w:val="22"/>
              </w:rPr>
            </w:pPr>
            <w:r w:rsidRPr="00550D91">
              <w:rPr>
                <w:rFonts w:ascii="Arial" w:hAnsi="Arial" w:cs="Arial"/>
                <w:bCs/>
                <w:sz w:val="22"/>
                <w:szCs w:val="22"/>
              </w:rPr>
              <w:t>Reikalavimai mokymams</w:t>
            </w:r>
            <w:r w:rsidRPr="00550D91">
              <w:rPr>
                <w:rFonts w:ascii="Arial" w:hAnsi="Arial" w:cs="Arial"/>
                <w:bCs/>
                <w:i/>
                <w:iCs/>
                <w:sz w:val="22"/>
                <w:szCs w:val="22"/>
              </w:rPr>
              <w:t xml:space="preserve"> </w:t>
            </w:r>
          </w:p>
        </w:tc>
        <w:tc>
          <w:tcPr>
            <w:tcW w:w="4221" w:type="dxa"/>
            <w:tcMar/>
          </w:tcPr>
          <w:p w:rsidRPr="00550D91" w:rsidR="00E4304D" w:rsidP="00550D91" w:rsidRDefault="00E4304D" w14:paraId="1D9B7791" w14:textId="77777777">
            <w:pPr>
              <w:jc w:val="both"/>
              <w:rPr>
                <w:rFonts w:ascii="Arial" w:hAnsi="Arial" w:cs="Arial"/>
                <w:sz w:val="22"/>
                <w:szCs w:val="22"/>
              </w:rPr>
            </w:pPr>
            <w:r w:rsidRPr="00550D91">
              <w:rPr>
                <w:rFonts w:ascii="Arial" w:hAnsi="Arial" w:cs="Arial"/>
                <w:sz w:val="22"/>
                <w:szCs w:val="22"/>
              </w:rPr>
              <w:t xml:space="preserve">Teoriniai ir praktiniai mokymo kursai turi būti atliekami Paslaugos teikėjo per 10 darbo dienų nuo Sutarties įsigaliojimo. </w:t>
            </w:r>
          </w:p>
          <w:p w:rsidRPr="00550D91" w:rsidR="00E4304D" w:rsidP="00550D91" w:rsidRDefault="00E4304D" w14:paraId="7046AA0C" w14:textId="77777777">
            <w:pPr>
              <w:jc w:val="both"/>
              <w:rPr>
                <w:rFonts w:ascii="Arial" w:hAnsi="Arial" w:cs="Arial"/>
                <w:sz w:val="22"/>
                <w:szCs w:val="22"/>
              </w:rPr>
            </w:pPr>
            <w:r w:rsidRPr="00550D91">
              <w:rPr>
                <w:rFonts w:ascii="Arial" w:hAnsi="Arial" w:cs="Arial"/>
                <w:sz w:val="22"/>
                <w:szCs w:val="22"/>
              </w:rPr>
              <w:t>Visas išlaidas susijusias su mokymais padengia Paslaugų teikėjas. Mokymų trukmė online ne mažiau 2 val., parodant sistemos funkcionalumą, galimybes, informacijos gavimą iš sistemos. Taip pat turi būti pateikiami praktiniai pavyzdžiai.</w:t>
            </w:r>
          </w:p>
        </w:tc>
      </w:tr>
      <w:tr w:rsidRPr="00550D91" w:rsidR="00E4304D" w:rsidTr="53AA2CDD" w14:paraId="7DE4F564" w14:textId="77777777">
        <w:trPr>
          <w:cantSplit/>
        </w:trPr>
        <w:tc>
          <w:tcPr>
            <w:tcW w:w="988" w:type="dxa"/>
            <w:tcMar/>
          </w:tcPr>
          <w:p w:rsidRPr="00550D91" w:rsidR="00E4304D" w:rsidP="00550D91" w:rsidRDefault="00E4304D" w14:paraId="4A971E55"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4536" w:type="dxa"/>
            <w:gridSpan w:val="3"/>
            <w:tcMar/>
            <w:vAlign w:val="center"/>
          </w:tcPr>
          <w:p w:rsidRPr="00550D91" w:rsidR="00E4304D" w:rsidP="00550D91" w:rsidRDefault="00E4304D" w14:paraId="2273838A" w14:textId="77777777">
            <w:pPr>
              <w:jc w:val="both"/>
              <w:rPr>
                <w:rFonts w:ascii="Arial" w:hAnsi="Arial" w:cs="Arial"/>
                <w:bCs/>
                <w:color w:val="000000"/>
                <w:sz w:val="22"/>
                <w:szCs w:val="22"/>
              </w:rPr>
            </w:pPr>
            <w:r w:rsidRPr="00550D91">
              <w:rPr>
                <w:rFonts w:ascii="Arial" w:hAnsi="Arial" w:eastAsia="Segoe UI" w:cs="Arial"/>
                <w:color w:val="242424"/>
                <w:sz w:val="22"/>
                <w:szCs w:val="22"/>
              </w:rPr>
              <w:t>Galimų Sistemos gedimų šalinimo laikas</w:t>
            </w:r>
          </w:p>
        </w:tc>
        <w:tc>
          <w:tcPr>
            <w:tcW w:w="4221" w:type="dxa"/>
            <w:tcMar/>
          </w:tcPr>
          <w:p w:rsidRPr="00550D91" w:rsidR="00E4304D" w:rsidP="00550D91" w:rsidRDefault="00E4304D" w14:paraId="448A04BF" w14:textId="77777777">
            <w:pPr>
              <w:jc w:val="both"/>
              <w:rPr>
                <w:rFonts w:ascii="Arial" w:hAnsi="Arial" w:cs="Arial"/>
                <w:sz w:val="22"/>
                <w:szCs w:val="22"/>
              </w:rPr>
            </w:pPr>
            <w:r w:rsidRPr="00550D91">
              <w:rPr>
                <w:rFonts w:ascii="Arial" w:hAnsi="Arial" w:cs="Arial"/>
                <w:sz w:val="22"/>
                <w:szCs w:val="22"/>
              </w:rPr>
              <w:t>Gedimų, užregistruotų iki 12:00 val. Lietuvos laiku - iki darbo dienos pabaigos – 17:00 val., gedimams registruotiems po 12:00 val. - iki kitos darbo dienos 12:00 val. vietos laiku.</w:t>
            </w:r>
          </w:p>
        </w:tc>
      </w:tr>
      <w:tr w:rsidRPr="00550D91" w:rsidR="00E4304D" w:rsidTr="53AA2CDD" w14:paraId="78AE6E28" w14:textId="77777777">
        <w:trPr>
          <w:cantSplit/>
        </w:trPr>
        <w:tc>
          <w:tcPr>
            <w:tcW w:w="988" w:type="dxa"/>
            <w:tcMar/>
          </w:tcPr>
          <w:p w:rsidRPr="00550D91" w:rsidR="00E4304D" w:rsidP="00550D91" w:rsidRDefault="00E4304D" w14:paraId="53A6EDA5" w14:textId="77777777">
            <w:pPr>
              <w:pStyle w:val="Heading2"/>
              <w:keepNext w:val="0"/>
              <w:keepLines w:val="0"/>
              <w:numPr>
                <w:ilvl w:val="2"/>
                <w:numId w:val="24"/>
              </w:numPr>
              <w:tabs>
                <w:tab w:val="left" w:pos="284"/>
              </w:tabs>
              <w:spacing w:before="0" w:after="0" w:line="259" w:lineRule="auto"/>
              <w:ind w:left="1077" w:hanging="1077"/>
              <w:jc w:val="both"/>
              <w:rPr>
                <w:rFonts w:ascii="Arial" w:hAnsi="Arial" w:cs="Arial"/>
                <w:b w:val="0"/>
                <w:sz w:val="22"/>
                <w:szCs w:val="22"/>
                <w:lang w:val="lt-LT"/>
              </w:rPr>
            </w:pPr>
          </w:p>
        </w:tc>
        <w:tc>
          <w:tcPr>
            <w:tcW w:w="4536" w:type="dxa"/>
            <w:gridSpan w:val="3"/>
            <w:tcMar/>
            <w:vAlign w:val="center"/>
          </w:tcPr>
          <w:p w:rsidRPr="00550D91" w:rsidR="00E4304D" w:rsidP="00550D91" w:rsidRDefault="00E4304D" w14:paraId="45F7B792" w14:textId="77777777">
            <w:pPr>
              <w:jc w:val="both"/>
              <w:rPr>
                <w:rFonts w:ascii="Arial" w:hAnsi="Arial" w:cs="Arial"/>
                <w:bCs/>
                <w:color w:val="000000"/>
                <w:sz w:val="22"/>
                <w:szCs w:val="22"/>
              </w:rPr>
            </w:pPr>
            <w:r w:rsidRPr="00550D91">
              <w:rPr>
                <w:rFonts w:ascii="Arial" w:hAnsi="Arial" w:cs="Arial"/>
                <w:bCs/>
                <w:color w:val="000000"/>
                <w:sz w:val="22"/>
                <w:szCs w:val="22"/>
              </w:rPr>
              <w:t xml:space="preserve">Užsakovo konsultavimas </w:t>
            </w:r>
          </w:p>
        </w:tc>
        <w:tc>
          <w:tcPr>
            <w:tcW w:w="4221" w:type="dxa"/>
            <w:tcMar/>
          </w:tcPr>
          <w:p w:rsidRPr="00550D91" w:rsidR="00E4304D" w:rsidP="00550D91" w:rsidRDefault="00E4304D" w14:paraId="4B4A33B4" w14:textId="77777777">
            <w:pPr>
              <w:jc w:val="both"/>
              <w:rPr>
                <w:rFonts w:ascii="Arial" w:hAnsi="Arial" w:cs="Arial"/>
                <w:sz w:val="22"/>
                <w:szCs w:val="22"/>
              </w:rPr>
            </w:pPr>
            <w:r w:rsidRPr="00550D91">
              <w:rPr>
                <w:rFonts w:ascii="Arial" w:hAnsi="Arial" w:cs="Arial"/>
                <w:sz w:val="22"/>
                <w:szCs w:val="22"/>
              </w:rPr>
              <w:t xml:space="preserve">Paslaugos teikėjas visą Sutarties galiojimo laikotarpį turi konsultuoti Užsakovo darbuotojus sistemos naudojimosi klausimais ne vėliau kaip per 2 (dvi) valandas prisijungus internetinio pokalbio metu arba telefonu arba el. paštu nuo 10:00 iki 17:00 Lietuvos laiku darbo dienomis. </w:t>
            </w:r>
          </w:p>
        </w:tc>
      </w:tr>
    </w:tbl>
    <w:p w:rsidRPr="00550D91" w:rsidR="00E4304D" w:rsidP="00550D91" w:rsidRDefault="00E4304D" w14:paraId="36A8A9FE" w14:textId="77777777">
      <w:pPr>
        <w:pStyle w:val="ListParagraph"/>
        <w:spacing w:after="0"/>
        <w:ind w:left="567"/>
        <w:contextualSpacing w:val="0"/>
        <w:jc w:val="both"/>
        <w:rPr>
          <w:rFonts w:ascii="Arial" w:hAnsi="Arial" w:cs="Arial"/>
          <w:color w:val="auto"/>
          <w:sz w:val="22"/>
          <w:szCs w:val="22"/>
          <w:lang w:val="lt-LT"/>
        </w:rPr>
      </w:pPr>
    </w:p>
    <w:p w:rsidRPr="00550D91" w:rsidR="00E4304D" w:rsidP="00550D91" w:rsidRDefault="00E4304D" w14:paraId="35766C21" w14:textId="7B6487CA">
      <w:pPr>
        <w:pStyle w:val="ListParagraph"/>
        <w:spacing w:after="0"/>
        <w:ind w:left="567"/>
        <w:contextualSpacing w:val="0"/>
        <w:jc w:val="both"/>
        <w:rPr>
          <w:rFonts w:ascii="Arial" w:hAnsi="Arial" w:cs="Arial"/>
          <w:color w:val="auto"/>
          <w:sz w:val="22"/>
          <w:szCs w:val="22"/>
          <w:lang w:val="lt-LT"/>
        </w:rPr>
      </w:pPr>
      <w:r w:rsidRPr="00550D91">
        <w:rPr>
          <w:rFonts w:ascii="Arial" w:hAnsi="Arial" w:cs="Arial"/>
          <w:color w:val="auto"/>
          <w:sz w:val="22"/>
          <w:szCs w:val="22"/>
          <w:lang w:val="lt-LT"/>
        </w:rPr>
        <w:t>3.4. Paslaugos turi nekelti grėsmės nacionaliniam saugumui, kaip tai nurodyta Pirkimo dokumentuose.</w:t>
      </w:r>
    </w:p>
    <w:p w:rsidRPr="00550D91" w:rsidR="00E4304D" w:rsidP="00550D91" w:rsidRDefault="00E4304D" w14:paraId="41E369CC" w14:textId="77777777">
      <w:pPr>
        <w:pStyle w:val="ListParagraph"/>
        <w:spacing w:after="0"/>
        <w:ind w:left="567"/>
        <w:contextualSpacing w:val="0"/>
        <w:jc w:val="both"/>
        <w:rPr>
          <w:rFonts w:ascii="Arial" w:hAnsi="Arial" w:cs="Arial"/>
          <w:color w:val="auto"/>
          <w:sz w:val="22"/>
          <w:szCs w:val="22"/>
          <w:lang w:val="lt-LT"/>
        </w:rPr>
      </w:pPr>
    </w:p>
    <w:p w:rsidRPr="00550D91" w:rsidR="00E4304D" w:rsidP="00550D91" w:rsidRDefault="00E4304D" w14:paraId="785532BB" w14:textId="77777777">
      <w:pPr>
        <w:pStyle w:val="Heading2"/>
        <w:numPr>
          <w:ilvl w:val="0"/>
          <w:numId w:val="24"/>
        </w:numPr>
        <w:pBdr>
          <w:top w:val="single" w:color="auto" w:sz="8" w:space="1"/>
          <w:bottom w:val="single" w:color="auto" w:sz="8" w:space="1"/>
        </w:pBdr>
        <w:tabs>
          <w:tab w:val="left" w:pos="284"/>
        </w:tabs>
        <w:spacing w:before="0" w:after="0" w:line="259" w:lineRule="auto"/>
        <w:ind w:left="360" w:hanging="720"/>
        <w:jc w:val="both"/>
        <w:rPr>
          <w:rFonts w:ascii="Arial" w:hAnsi="Arial" w:cs="Arial"/>
          <w:color w:val="auto"/>
          <w:sz w:val="22"/>
          <w:szCs w:val="22"/>
          <w:lang w:val="lt-LT"/>
        </w:rPr>
      </w:pPr>
      <w:r w:rsidRPr="00550D91">
        <w:rPr>
          <w:rFonts w:ascii="Arial" w:hAnsi="Arial" w:cs="Arial"/>
          <w:color w:val="auto"/>
          <w:sz w:val="22"/>
          <w:szCs w:val="22"/>
          <w:lang w:val="lt-LT"/>
        </w:rPr>
        <w:t>REIKALAVIMAI PIRKIMO OBJEKTUI</w:t>
      </w:r>
    </w:p>
    <w:p w:rsidRPr="00550D91" w:rsidR="00E4304D" w:rsidP="00550D91" w:rsidRDefault="00E4304D" w14:paraId="0ECEDC1F" w14:textId="77777777">
      <w:pPr>
        <w:pStyle w:val="ListParagraph"/>
        <w:spacing w:after="0"/>
        <w:ind w:left="567"/>
        <w:contextualSpacing w:val="0"/>
        <w:jc w:val="both"/>
        <w:rPr>
          <w:rFonts w:ascii="Arial" w:hAnsi="Arial" w:cs="Arial"/>
          <w:color w:val="auto"/>
          <w:sz w:val="22"/>
          <w:szCs w:val="22"/>
          <w:lang w:val="lt-LT"/>
        </w:rPr>
      </w:pPr>
    </w:p>
    <w:tbl>
      <w:tblPr>
        <w:tblStyle w:val="TableGrid1"/>
        <w:tblW w:w="5003" w:type="pct"/>
        <w:tblLayout w:type="fixed"/>
        <w:tblLook w:val="04A0" w:firstRow="1" w:lastRow="0" w:firstColumn="1" w:lastColumn="0" w:noHBand="0" w:noVBand="1"/>
      </w:tblPr>
      <w:tblGrid>
        <w:gridCol w:w="755"/>
        <w:gridCol w:w="3349"/>
        <w:gridCol w:w="6240"/>
      </w:tblGrid>
      <w:tr w:rsidRPr="00550D91" w:rsidR="00E4304D" w:rsidTr="00E4304D" w14:paraId="1193B9D5" w14:textId="77777777">
        <w:tc>
          <w:tcPr>
            <w:tcW w:w="365" w:type="pct"/>
            <w:tcBorders>
              <w:top w:val="single" w:color="auto" w:sz="4" w:space="0"/>
            </w:tcBorders>
            <w:vAlign w:val="center"/>
          </w:tcPr>
          <w:p w:rsidRPr="00550D91" w:rsidR="00E4304D" w:rsidP="00550D91" w:rsidRDefault="00E4304D" w14:paraId="6D94E912" w14:textId="77777777">
            <w:pPr>
              <w:spacing w:line="259" w:lineRule="auto"/>
              <w:jc w:val="both"/>
              <w:rPr>
                <w:rFonts w:ascii="Arial" w:hAnsi="Arial" w:cs="Arial" w:eastAsiaTheme="minorHAnsi"/>
                <w:b/>
                <w:color w:val="FF0000"/>
                <w:sz w:val="22"/>
                <w:szCs w:val="22"/>
              </w:rPr>
            </w:pPr>
            <w:r w:rsidRPr="00550D91">
              <w:rPr>
                <w:rFonts w:ascii="Arial" w:hAnsi="Arial" w:cs="Arial"/>
                <w:b/>
                <w:sz w:val="22"/>
                <w:szCs w:val="22"/>
              </w:rPr>
              <w:t>Eil. Nr.</w:t>
            </w:r>
          </w:p>
        </w:tc>
        <w:tc>
          <w:tcPr>
            <w:tcW w:w="1619" w:type="pct"/>
            <w:tcBorders>
              <w:top w:val="single" w:color="auto" w:sz="4" w:space="0"/>
            </w:tcBorders>
            <w:vAlign w:val="center"/>
          </w:tcPr>
          <w:p w:rsidRPr="00550D91" w:rsidR="00E4304D" w:rsidP="00550D91" w:rsidRDefault="00E4304D" w14:paraId="04BE587F" w14:textId="77777777">
            <w:pPr>
              <w:spacing w:line="259" w:lineRule="auto"/>
              <w:jc w:val="both"/>
              <w:rPr>
                <w:rFonts w:ascii="Arial" w:hAnsi="Arial" w:cs="Arial" w:eastAsiaTheme="minorHAnsi"/>
                <w:b/>
                <w:sz w:val="22"/>
                <w:szCs w:val="22"/>
              </w:rPr>
            </w:pPr>
            <w:r w:rsidRPr="00550D91">
              <w:rPr>
                <w:rFonts w:ascii="Arial" w:hAnsi="Arial" w:cs="Arial"/>
                <w:b/>
                <w:sz w:val="22"/>
                <w:szCs w:val="22"/>
              </w:rPr>
              <w:t>Prekės, įrenginio, įrangos savybės, parametrų arba funkcijų išpildymas</w:t>
            </w:r>
          </w:p>
        </w:tc>
        <w:tc>
          <w:tcPr>
            <w:tcW w:w="3016" w:type="pct"/>
            <w:tcBorders>
              <w:top w:val="single" w:color="auto" w:sz="4" w:space="0"/>
            </w:tcBorders>
            <w:vAlign w:val="center"/>
          </w:tcPr>
          <w:p w:rsidRPr="00550D91" w:rsidR="00E4304D" w:rsidP="00550D91" w:rsidRDefault="00E4304D" w14:paraId="1555A47B" w14:textId="77777777">
            <w:pPr>
              <w:spacing w:line="259" w:lineRule="auto"/>
              <w:jc w:val="both"/>
              <w:rPr>
                <w:rFonts w:ascii="Arial" w:hAnsi="Arial" w:cs="Arial"/>
                <w:b/>
                <w:bCs/>
                <w:sz w:val="22"/>
                <w:szCs w:val="22"/>
              </w:rPr>
            </w:pPr>
            <w:r w:rsidRPr="00550D91">
              <w:rPr>
                <w:rFonts w:ascii="Arial" w:hAnsi="Arial" w:cs="Arial"/>
                <w:b/>
                <w:bCs/>
                <w:sz w:val="22"/>
                <w:szCs w:val="22"/>
              </w:rPr>
              <w:t>Reikalaujamo parametro arba vykdomos funkcijos reikšmės išpildymas</w:t>
            </w:r>
          </w:p>
        </w:tc>
      </w:tr>
      <w:tr w:rsidRPr="00550D91" w:rsidR="00E4304D" w:rsidTr="00B0762F" w14:paraId="0DDF62A0" w14:textId="77777777">
        <w:trPr>
          <w:trHeight w:val="866"/>
        </w:trPr>
        <w:tc>
          <w:tcPr>
            <w:tcW w:w="365" w:type="pct"/>
          </w:tcPr>
          <w:p w:rsidRPr="00550D91" w:rsidR="00E4304D" w:rsidP="00550D91" w:rsidRDefault="00E4304D" w14:paraId="6B4CEE3A" w14:textId="77777777">
            <w:pPr>
              <w:jc w:val="both"/>
              <w:rPr>
                <w:rFonts w:ascii="Arial" w:hAnsi="Arial" w:cs="Arial"/>
                <w:bCs/>
                <w:sz w:val="22"/>
                <w:szCs w:val="22"/>
              </w:rPr>
            </w:pPr>
            <w:r w:rsidRPr="00550D91">
              <w:rPr>
                <w:rFonts w:ascii="Arial" w:hAnsi="Arial" w:cs="Arial"/>
                <w:bCs/>
                <w:sz w:val="22"/>
                <w:szCs w:val="22"/>
              </w:rPr>
              <w:t>4.1.</w:t>
            </w:r>
          </w:p>
        </w:tc>
        <w:tc>
          <w:tcPr>
            <w:tcW w:w="1619" w:type="pct"/>
            <w:vAlign w:val="center"/>
          </w:tcPr>
          <w:p w:rsidRPr="00550D91" w:rsidR="00E4304D" w:rsidP="00550D91" w:rsidRDefault="00E4304D" w14:paraId="015C1CB6" w14:textId="4C5E7E97">
            <w:pPr>
              <w:jc w:val="both"/>
              <w:rPr>
                <w:rFonts w:ascii="Arial" w:hAnsi="Arial" w:cs="Arial"/>
                <w:bCs/>
                <w:color w:val="000000"/>
                <w:sz w:val="22"/>
                <w:szCs w:val="22"/>
              </w:rPr>
            </w:pPr>
            <w:r w:rsidRPr="00550D91">
              <w:rPr>
                <w:rFonts w:ascii="Arial" w:hAnsi="Arial" w:cs="Arial"/>
                <w:bCs/>
                <w:color w:val="000000"/>
                <w:sz w:val="22"/>
                <w:szCs w:val="22"/>
              </w:rPr>
              <w:t xml:space="preserve">Pirkimo objektui taikomas žaliasis kriterijus. </w:t>
            </w:r>
          </w:p>
        </w:tc>
        <w:tc>
          <w:tcPr>
            <w:tcW w:w="3016" w:type="pct"/>
          </w:tcPr>
          <w:p w:rsidRPr="00550D91" w:rsidR="00E4304D" w:rsidP="00550D91" w:rsidRDefault="00E4304D" w14:paraId="45C62C7C" w14:textId="77777777">
            <w:pPr>
              <w:spacing w:line="259" w:lineRule="auto"/>
              <w:jc w:val="both"/>
              <w:rPr>
                <w:rFonts w:ascii="Arial" w:hAnsi="Arial" w:cs="Arial"/>
                <w:sz w:val="22"/>
                <w:szCs w:val="22"/>
              </w:rPr>
            </w:pPr>
            <w:r w:rsidRPr="00550D91">
              <w:rPr>
                <w:rFonts w:ascii="Arial" w:hAnsi="Arial" w:cs="Arial"/>
                <w:sz w:val="22"/>
                <w:szCs w:val="22"/>
              </w:rPr>
              <w:t>Perkama nematerialaus pobūdžio (intelektinė) paslauga, nesusijusi su materialaus objekto sukūrimu, kurios teikimo metu nėra numatomas reikšmingas neigiamas poveikis aplinkai, nesukuriamas taršos šaltinis ir negeneruojamos atliekos. Konsultacijos ir mokymai vyks online, nenaudojant popieriaus.</w:t>
            </w:r>
            <w:r w:rsidRPr="00550D91">
              <w:rPr>
                <w:rFonts w:asciiTheme="minorHAnsi" w:hAnsiTheme="minorHAnsi" w:eastAsiaTheme="minorHAnsi" w:cstheme="minorBidi"/>
                <w:b/>
                <w:bCs/>
                <w:sz w:val="22"/>
                <w:szCs w:val="22"/>
              </w:rPr>
              <w:t xml:space="preserve"> </w:t>
            </w:r>
            <w:r w:rsidRPr="00550D91">
              <w:rPr>
                <w:rFonts w:ascii="Arial" w:hAnsi="Arial" w:cs="Arial"/>
                <w:sz w:val="22"/>
                <w:szCs w:val="22"/>
              </w:rPr>
              <w:t>Todėl papildomi aplinkosauginiai reikalavimai perkamam objektui nėra nustatomi.</w:t>
            </w:r>
          </w:p>
          <w:p w:rsidRPr="00550D91" w:rsidR="00E4304D" w:rsidP="00550D91" w:rsidRDefault="00E4304D" w14:paraId="5EA57DFE" w14:textId="77777777">
            <w:pPr>
              <w:jc w:val="both"/>
              <w:rPr>
                <w:rFonts w:ascii="Arial" w:hAnsi="Arial" w:cs="Arial"/>
                <w:bCs/>
                <w:sz w:val="22"/>
                <w:szCs w:val="22"/>
              </w:rPr>
            </w:pPr>
          </w:p>
        </w:tc>
      </w:tr>
    </w:tbl>
    <w:p w:rsidRPr="00550D91" w:rsidR="00E4304D" w:rsidP="00550D91" w:rsidRDefault="00E4304D" w14:paraId="7E6E6E93" w14:textId="77777777">
      <w:pPr>
        <w:pStyle w:val="ListParagraph"/>
        <w:spacing w:after="0"/>
        <w:ind w:left="567"/>
        <w:contextualSpacing w:val="0"/>
        <w:jc w:val="both"/>
        <w:rPr>
          <w:rFonts w:ascii="Arial" w:hAnsi="Arial" w:cs="Arial"/>
          <w:color w:val="auto"/>
          <w:sz w:val="22"/>
          <w:szCs w:val="22"/>
          <w:lang w:val="lt-LT"/>
        </w:rPr>
      </w:pPr>
    </w:p>
    <w:p w:rsidRPr="00550D91" w:rsidR="00550D91" w:rsidP="00550D91" w:rsidRDefault="00550D91" w14:paraId="617B135F" w14:textId="77777777">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sz w:val="22"/>
          <w:szCs w:val="22"/>
        </w:rPr>
      </w:pPr>
      <w:r w:rsidRPr="00550D91">
        <w:rPr>
          <w:rFonts w:ascii="Arial" w:hAnsi="Arial" w:cs="Arial"/>
          <w:color w:val="auto"/>
          <w:sz w:val="22"/>
          <w:szCs w:val="22"/>
          <w:lang w:val="lt-LT"/>
        </w:rPr>
        <w:t>KARTU SU PASIŪLYMU PATEIKIAMI DOKUMENTAI</w:t>
      </w:r>
    </w:p>
    <w:p w:rsidRPr="00550D91" w:rsidR="00550D91" w:rsidP="00550D91" w:rsidRDefault="00550D91" w14:paraId="49A312A1" w14:textId="77777777">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22"/>
          <w:szCs w:val="22"/>
        </w:rPr>
      </w:pPr>
    </w:p>
    <w:p w:rsidRPr="00550D91" w:rsidR="00550D91" w:rsidP="00550D91" w:rsidRDefault="00550D91" w14:paraId="4E2177F1" w14:textId="7B8F81C8">
      <w:pPr>
        <w:pStyle w:val="ListParagraph"/>
        <w:numPr>
          <w:ilvl w:val="1"/>
          <w:numId w:val="24"/>
        </w:numPr>
        <w:spacing w:after="0" w:line="259" w:lineRule="auto"/>
        <w:ind w:left="567" w:hanging="567"/>
        <w:contextualSpacing w:val="0"/>
        <w:jc w:val="both"/>
        <w:rPr>
          <w:color w:val="auto"/>
          <w:sz w:val="22"/>
          <w:szCs w:val="22"/>
          <w:lang w:val="lt-LT"/>
        </w:rPr>
      </w:pPr>
      <w:bookmarkStart w:name="_Hlk172528467" w:id="3"/>
      <w:bookmarkStart w:name="_Hlk172613642" w:id="4"/>
      <w:r w:rsidRPr="00550D91">
        <w:rPr>
          <w:rFonts w:ascii="Arial" w:hAnsi="Arial" w:cs="Arial"/>
          <w:noProof/>
          <w:color w:val="auto"/>
          <w:sz w:val="22"/>
          <w:szCs w:val="22"/>
          <w:lang w:val="lt-LT"/>
        </w:rPr>
        <w:t>Užpildyta Techninės specifikacijos p</w:t>
      </w:r>
      <w:r w:rsidRPr="00550D91">
        <w:rPr>
          <w:rFonts w:ascii="Arial" w:hAnsi="Arial" w:cs="Arial"/>
          <w:noProof/>
          <w:color w:val="auto"/>
          <w:sz w:val="22"/>
          <w:szCs w:val="22"/>
          <w:lang w:val="lt-LT"/>
        </w:rPr>
        <w:t>arametr</w:t>
      </w:r>
      <w:r w:rsidRPr="00550D91">
        <w:rPr>
          <w:rFonts w:ascii="Arial" w:hAnsi="Arial" w:cs="Arial"/>
          <w:noProof/>
          <w:color w:val="auto"/>
          <w:sz w:val="22"/>
          <w:szCs w:val="22"/>
          <w:lang w:val="lt-LT"/>
        </w:rPr>
        <w:t xml:space="preserve">ų </w:t>
      </w:r>
      <w:r w:rsidRPr="00550D91">
        <w:rPr>
          <w:rFonts w:ascii="Arial" w:hAnsi="Arial" w:cs="Arial"/>
          <w:noProof/>
          <w:color w:val="auto"/>
          <w:sz w:val="22"/>
          <w:szCs w:val="22"/>
          <w:lang w:val="lt-LT"/>
        </w:rPr>
        <w:t>atitikties</w:t>
      </w:r>
      <w:r w:rsidRPr="00550D91">
        <w:rPr>
          <w:rFonts w:ascii="Arial" w:hAnsi="Arial" w:cs="Arial"/>
          <w:noProof/>
          <w:color w:val="auto"/>
          <w:sz w:val="22"/>
          <w:szCs w:val="22"/>
          <w:lang w:val="lt-LT"/>
        </w:rPr>
        <w:t xml:space="preserve"> </w:t>
      </w:r>
      <w:r w:rsidRPr="00550D91">
        <w:rPr>
          <w:rFonts w:ascii="Arial" w:hAnsi="Arial" w:cs="Arial"/>
          <w:noProof/>
          <w:color w:val="auto"/>
          <w:sz w:val="22"/>
          <w:szCs w:val="22"/>
          <w:lang w:val="lt-LT"/>
        </w:rPr>
        <w:t>lentel</w:t>
      </w:r>
      <w:r w:rsidRPr="00550D91">
        <w:rPr>
          <w:rFonts w:ascii="Arial" w:hAnsi="Arial" w:cs="Arial"/>
          <w:noProof/>
          <w:color w:val="auto"/>
          <w:sz w:val="22"/>
          <w:szCs w:val="22"/>
          <w:lang w:val="lt-LT"/>
        </w:rPr>
        <w:t xml:space="preserve">ė </w:t>
      </w:r>
      <w:r w:rsidRPr="00550D91">
        <w:rPr>
          <w:rFonts w:ascii="Arial" w:hAnsi="Arial" w:cs="Arial"/>
          <w:noProof/>
          <w:color w:val="auto"/>
          <w:sz w:val="22"/>
          <w:szCs w:val="22"/>
          <w:lang w:val="lt-LT"/>
        </w:rPr>
        <w:t xml:space="preserve">kaip nustatyta TS priede Nr. </w:t>
      </w:r>
      <w:r w:rsidRPr="00550D91">
        <w:rPr>
          <w:rFonts w:ascii="Arial" w:hAnsi="Arial" w:cs="Arial"/>
          <w:noProof/>
          <w:color w:val="auto"/>
          <w:sz w:val="22"/>
          <w:szCs w:val="22"/>
          <w:lang w:val="lt-LT"/>
        </w:rPr>
        <w:t>1</w:t>
      </w:r>
      <w:r w:rsidRPr="00550D91">
        <w:rPr>
          <w:rFonts w:ascii="Arial" w:hAnsi="Arial" w:cs="Arial"/>
          <w:noProof/>
          <w:color w:val="auto"/>
          <w:sz w:val="22"/>
          <w:szCs w:val="22"/>
          <w:lang w:val="lt-LT"/>
        </w:rPr>
        <w:t xml:space="preserve">. </w:t>
      </w:r>
    </w:p>
    <w:bookmarkEnd w:id="3"/>
    <w:bookmarkEnd w:id="4"/>
    <w:p w:rsidRPr="00550D91" w:rsidR="0002184C" w:rsidP="00550D91" w:rsidRDefault="0002184C" w14:paraId="194B9507" w14:textId="77777777">
      <w:pPr>
        <w:spacing w:after="0"/>
        <w:jc w:val="both"/>
        <w:rPr>
          <w:rFonts w:ascii="Arial" w:hAnsi="Arial" w:cs="Arial"/>
          <w:color w:val="FF0000"/>
        </w:rPr>
      </w:pPr>
    </w:p>
    <w:p w:rsidRPr="00550D91" w:rsidR="00174726" w:rsidP="00550D91" w:rsidRDefault="00174726" w14:paraId="022018A6" w14:textId="49EDC01B">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color w:val="FF0000"/>
          <w:sz w:val="22"/>
          <w:szCs w:val="22"/>
          <w:lang w:val="lt-LT"/>
        </w:rPr>
      </w:pPr>
      <w:r w:rsidRPr="00550D91">
        <w:rPr>
          <w:rFonts w:ascii="Arial" w:hAnsi="Arial" w:cs="Arial"/>
          <w:color w:val="auto"/>
          <w:sz w:val="22"/>
          <w:szCs w:val="22"/>
          <w:lang w:val="lt-LT"/>
        </w:rPr>
        <w:t>SUTARTIES VYKDYMO METU TEIKIAMI DOKUMENTAI</w:t>
      </w:r>
    </w:p>
    <w:p w:rsidRPr="00550D91" w:rsidR="00585DB2" w:rsidP="00550D91" w:rsidRDefault="00585DB2" w14:paraId="34DF1A89" w14:textId="4C9FDB3A">
      <w:pPr>
        <w:spacing w:after="0"/>
        <w:jc w:val="both"/>
      </w:pPr>
    </w:p>
    <w:tbl>
      <w:tblPr>
        <w:tblStyle w:val="TableGrid"/>
        <w:tblW w:w="10348" w:type="dxa"/>
        <w:tblInd w:w="-5" w:type="dxa"/>
        <w:tblLook w:val="04A0" w:firstRow="1" w:lastRow="0" w:firstColumn="1" w:lastColumn="0" w:noHBand="0" w:noVBand="1"/>
      </w:tblPr>
      <w:tblGrid>
        <w:gridCol w:w="709"/>
        <w:gridCol w:w="4961"/>
        <w:gridCol w:w="2552"/>
        <w:gridCol w:w="2126"/>
      </w:tblGrid>
      <w:tr w:rsidRPr="00550D91" w:rsidR="00585DB2" w:rsidTr="00CB0E31" w14:paraId="34B8E8C2" w14:textId="77777777">
        <w:tc>
          <w:tcPr>
            <w:tcW w:w="709" w:type="dxa"/>
          </w:tcPr>
          <w:p w:rsidRPr="00550D91" w:rsidR="00585DB2" w:rsidP="00550D91" w:rsidRDefault="00585DB2" w14:paraId="6E09C7C4" w14:textId="77777777">
            <w:pPr>
              <w:keepNext/>
              <w:jc w:val="both"/>
              <w:rPr>
                <w:rFonts w:ascii="Arial" w:hAnsi="Arial" w:cs="Arial"/>
                <w:b/>
                <w:bCs/>
              </w:rPr>
            </w:pPr>
            <w:bookmarkStart w:name="_Hlk172615672" w:id="5"/>
            <w:r w:rsidRPr="00550D91">
              <w:rPr>
                <w:rFonts w:ascii="Arial" w:hAnsi="Arial" w:cs="Arial"/>
                <w:b/>
                <w:bCs/>
              </w:rPr>
              <w:t>Eil. Nr.</w:t>
            </w:r>
          </w:p>
        </w:tc>
        <w:tc>
          <w:tcPr>
            <w:tcW w:w="4961" w:type="dxa"/>
            <w:vAlign w:val="center"/>
          </w:tcPr>
          <w:p w:rsidRPr="00550D91" w:rsidR="00585DB2" w:rsidP="00550D91" w:rsidRDefault="00585DB2" w14:paraId="0841ADC8" w14:textId="77777777">
            <w:pPr>
              <w:keepNext/>
              <w:jc w:val="both"/>
              <w:rPr>
                <w:rFonts w:ascii="Arial" w:hAnsi="Arial" w:cs="Arial"/>
                <w:b/>
                <w:bCs/>
              </w:rPr>
            </w:pPr>
            <w:r w:rsidRPr="00550D91">
              <w:rPr>
                <w:rFonts w:ascii="Arial" w:hAnsi="Arial" w:cs="Arial"/>
                <w:b/>
                <w:bCs/>
              </w:rPr>
              <w:t>Pavadinimas</w:t>
            </w:r>
          </w:p>
        </w:tc>
        <w:tc>
          <w:tcPr>
            <w:tcW w:w="2552" w:type="dxa"/>
            <w:vAlign w:val="center"/>
          </w:tcPr>
          <w:p w:rsidRPr="00550D91" w:rsidR="00585DB2" w:rsidP="00550D91" w:rsidRDefault="00585DB2" w14:paraId="5AB483A2" w14:textId="77777777">
            <w:pPr>
              <w:keepNext/>
              <w:jc w:val="both"/>
              <w:rPr>
                <w:rFonts w:ascii="Arial" w:hAnsi="Arial" w:cs="Arial"/>
                <w:b/>
                <w:bCs/>
              </w:rPr>
            </w:pPr>
            <w:r w:rsidRPr="00550D91">
              <w:rPr>
                <w:rFonts w:ascii="Arial" w:hAnsi="Arial" w:cs="Arial"/>
                <w:b/>
                <w:bCs/>
              </w:rPr>
              <w:t>Reikalavimai turiniui ir formai</w:t>
            </w:r>
          </w:p>
        </w:tc>
        <w:tc>
          <w:tcPr>
            <w:tcW w:w="2126" w:type="dxa"/>
            <w:vAlign w:val="center"/>
          </w:tcPr>
          <w:p w:rsidRPr="00550D91" w:rsidR="00585DB2" w:rsidP="00550D91" w:rsidRDefault="00585DB2" w14:paraId="5A2ABD9C" w14:textId="77777777">
            <w:pPr>
              <w:keepNext/>
              <w:widowControl w:val="0"/>
              <w:jc w:val="both"/>
              <w:rPr>
                <w:rFonts w:ascii="Arial" w:hAnsi="Arial" w:cs="Arial"/>
                <w:b/>
                <w:bCs/>
              </w:rPr>
            </w:pPr>
            <w:r w:rsidRPr="00550D91">
              <w:rPr>
                <w:rFonts w:ascii="Arial" w:hAnsi="Arial" w:cs="Arial"/>
                <w:b/>
                <w:bCs/>
              </w:rPr>
              <w:t>Teikimo momentas</w:t>
            </w:r>
          </w:p>
        </w:tc>
      </w:tr>
      <w:tr w:rsidRPr="00550D91" w:rsidR="00585DB2" w:rsidTr="00CB0E31" w14:paraId="259B14BC" w14:textId="77777777">
        <w:tc>
          <w:tcPr>
            <w:tcW w:w="709" w:type="dxa"/>
          </w:tcPr>
          <w:p w:rsidRPr="00550D91" w:rsidR="00585DB2" w:rsidP="00550D91" w:rsidRDefault="00585DB2" w14:paraId="34C62136" w14:textId="77777777">
            <w:pPr>
              <w:pStyle w:val="Heading2"/>
              <w:numPr>
                <w:ilvl w:val="1"/>
                <w:numId w:val="24"/>
              </w:numPr>
              <w:tabs>
                <w:tab w:val="left" w:pos="426"/>
              </w:tabs>
              <w:spacing w:before="120"/>
              <w:ind w:left="0" w:firstLine="0"/>
              <w:jc w:val="both"/>
              <w:rPr>
                <w:rFonts w:ascii="Arial" w:hAnsi="Arial" w:cs="Arial"/>
                <w:i/>
                <w:iCs/>
                <w:color w:val="FF0000"/>
                <w:sz w:val="22"/>
                <w:szCs w:val="22"/>
                <w:lang w:val="lt-LT"/>
              </w:rPr>
            </w:pPr>
          </w:p>
        </w:tc>
        <w:tc>
          <w:tcPr>
            <w:tcW w:w="4961" w:type="dxa"/>
          </w:tcPr>
          <w:p w:rsidRPr="00550D91" w:rsidR="00585DB2" w:rsidP="00550D91" w:rsidRDefault="00E4304D" w14:paraId="2FF4DA14" w14:textId="698426AB">
            <w:pPr>
              <w:spacing w:line="259" w:lineRule="auto"/>
              <w:jc w:val="both"/>
            </w:pPr>
            <w:r w:rsidRPr="00550D91">
              <w:rPr>
                <w:rStyle w:val="normaltextrun"/>
                <w:rFonts w:ascii="Arial" w:hAnsi="Arial" w:cs="Arial"/>
                <w:color w:val="000000"/>
                <w:shd w:val="clear" w:color="auto" w:fill="FFFFFF"/>
              </w:rPr>
              <w:t>Sąskaita – faktūra</w:t>
            </w:r>
          </w:p>
        </w:tc>
        <w:tc>
          <w:tcPr>
            <w:tcW w:w="2552" w:type="dxa"/>
          </w:tcPr>
          <w:p w:rsidRPr="00550D91" w:rsidR="00585DB2" w:rsidP="00550D91" w:rsidRDefault="00E4304D" w14:paraId="5F5EF35A" w14:textId="38D57453">
            <w:pPr>
              <w:keepNext/>
              <w:jc w:val="both"/>
              <w:rPr>
                <w:rFonts w:ascii="Arial" w:hAnsi="Arial" w:cs="Arial"/>
                <w:color w:val="000000" w:themeColor="text1"/>
              </w:rPr>
            </w:pPr>
            <w:r w:rsidRPr="00550D91">
              <w:rPr>
                <w:rFonts w:ascii="Arial" w:hAnsi="Arial" w:cs="Arial"/>
              </w:rPr>
              <w:t>Elektroninė forma,</w:t>
            </w:r>
            <w:r w:rsidRPr="00550D91">
              <w:rPr>
                <w:rFonts w:ascii="Arial" w:hAnsi="Arial" w:cs="Arial"/>
                <w:color w:val="000000" w:themeColor="text1"/>
              </w:rPr>
              <w:t xml:space="preserve"> lietuvių arba anglų kalba</w:t>
            </w:r>
          </w:p>
        </w:tc>
        <w:tc>
          <w:tcPr>
            <w:tcW w:w="2126" w:type="dxa"/>
          </w:tcPr>
          <w:p w:rsidRPr="00550D91" w:rsidR="00585DB2" w:rsidP="00550D91" w:rsidRDefault="00E4304D" w14:paraId="58AAA57A" w14:textId="54C55531">
            <w:pPr>
              <w:keepNext/>
              <w:jc w:val="both"/>
              <w:rPr>
                <w:rFonts w:ascii="Arial" w:hAnsi="Arial" w:cs="Arial"/>
                <w:color w:val="FF0000"/>
              </w:rPr>
            </w:pPr>
            <w:r w:rsidRPr="00550D91">
              <w:rPr>
                <w:rFonts w:ascii="Arial" w:hAnsi="Arial" w:cs="Arial"/>
              </w:rPr>
              <w:t>Teikiama kas mėnesį</w:t>
            </w:r>
          </w:p>
        </w:tc>
      </w:tr>
      <w:tr w:rsidRPr="00550D91" w:rsidR="00585DB2" w:rsidTr="00CB0E31" w14:paraId="4FA3D907" w14:textId="77777777">
        <w:tc>
          <w:tcPr>
            <w:tcW w:w="709" w:type="dxa"/>
          </w:tcPr>
          <w:p w:rsidRPr="00550D91" w:rsidR="00585DB2" w:rsidP="00550D91" w:rsidRDefault="00585DB2" w14:paraId="7ED06461" w14:textId="77777777">
            <w:pPr>
              <w:pStyle w:val="Heading2"/>
              <w:numPr>
                <w:ilvl w:val="1"/>
                <w:numId w:val="24"/>
              </w:numPr>
              <w:tabs>
                <w:tab w:val="left" w:pos="426"/>
              </w:tabs>
              <w:spacing w:before="120"/>
              <w:ind w:left="0" w:firstLine="0"/>
              <w:jc w:val="both"/>
              <w:rPr>
                <w:rFonts w:ascii="Arial" w:hAnsi="Arial" w:cs="Arial"/>
                <w:i/>
                <w:iCs/>
                <w:color w:val="FF0000"/>
                <w:sz w:val="22"/>
                <w:szCs w:val="22"/>
                <w:lang w:val="lt-LT"/>
              </w:rPr>
            </w:pPr>
          </w:p>
        </w:tc>
        <w:tc>
          <w:tcPr>
            <w:tcW w:w="4961" w:type="dxa"/>
          </w:tcPr>
          <w:p w:rsidRPr="00550D91" w:rsidR="00585DB2" w:rsidP="00550D91" w:rsidRDefault="00E4304D" w14:paraId="1BA7E66F" w14:textId="52BC3A42">
            <w:pPr>
              <w:jc w:val="both"/>
              <w:rPr>
                <w:rFonts w:ascii="Arial" w:hAnsi="Arial" w:cs="Arial"/>
              </w:rPr>
            </w:pPr>
            <w:r w:rsidRPr="00550D91">
              <w:rPr>
                <w:rStyle w:val="normaltextrun"/>
                <w:rFonts w:ascii="Arial" w:hAnsi="Arial" w:cs="Arial"/>
                <w:color w:val="000000"/>
                <w:shd w:val="clear" w:color="auto" w:fill="FFFFFF"/>
              </w:rPr>
              <w:t>Priėmimo – perdavimo aktas</w:t>
            </w:r>
          </w:p>
        </w:tc>
        <w:tc>
          <w:tcPr>
            <w:tcW w:w="2552" w:type="dxa"/>
          </w:tcPr>
          <w:p w:rsidRPr="00550D91" w:rsidR="00585DB2" w:rsidP="00550D91" w:rsidRDefault="00E4304D" w14:paraId="133FFA48" w14:textId="71DF5D97">
            <w:pPr>
              <w:keepNext/>
              <w:jc w:val="both"/>
              <w:rPr>
                <w:rFonts w:ascii="Arial" w:hAnsi="Arial" w:cs="Arial"/>
                <w:i/>
                <w:iCs/>
                <w:color w:val="FF0000"/>
              </w:rPr>
            </w:pPr>
            <w:r w:rsidRPr="00550D91">
              <w:rPr>
                <w:rFonts w:ascii="Arial" w:hAnsi="Arial" w:cs="Arial"/>
              </w:rPr>
              <w:t>Elektroninė forma,</w:t>
            </w:r>
            <w:r w:rsidRPr="00550D91">
              <w:rPr>
                <w:rFonts w:ascii="Arial" w:hAnsi="Arial" w:cs="Arial"/>
                <w:color w:val="000000"/>
              </w:rPr>
              <w:t xml:space="preserve"> lietuvių arba anglų kalba</w:t>
            </w:r>
          </w:p>
        </w:tc>
        <w:tc>
          <w:tcPr>
            <w:tcW w:w="2126" w:type="dxa"/>
          </w:tcPr>
          <w:p w:rsidRPr="00550D91" w:rsidR="00585DB2" w:rsidP="00550D91" w:rsidRDefault="00E4304D" w14:paraId="18715A59" w14:textId="6FFF222B">
            <w:pPr>
              <w:keepNext/>
              <w:jc w:val="both"/>
              <w:rPr>
                <w:rFonts w:ascii="Arial" w:hAnsi="Arial" w:cs="Arial"/>
                <w:i/>
                <w:iCs/>
                <w:color w:val="FF0000"/>
              </w:rPr>
            </w:pPr>
            <w:r w:rsidRPr="00550D91">
              <w:rPr>
                <w:rFonts w:ascii="Arial" w:hAnsi="Arial" w:cs="Arial"/>
              </w:rPr>
              <w:t>Teikiama kas mėnesį</w:t>
            </w:r>
          </w:p>
        </w:tc>
      </w:tr>
      <w:bookmarkEnd w:id="5"/>
    </w:tbl>
    <w:p w:rsidRPr="00550D91" w:rsidR="00B3191B" w:rsidP="00550D91" w:rsidRDefault="00B3191B" w14:paraId="5DA362E4" w14:textId="77777777">
      <w:pPr>
        <w:spacing w:after="0"/>
        <w:jc w:val="both"/>
      </w:pPr>
    </w:p>
    <w:p w:rsidRPr="00550D91" w:rsidR="00D37531" w:rsidP="00550D91" w:rsidRDefault="00D37531" w14:paraId="4711CAD9" w14:textId="77777777">
      <w:pPr>
        <w:pBdr>
          <w:top w:val="single" w:color="auto" w:sz="8" w:space="1"/>
          <w:bottom w:val="single" w:color="auto" w:sz="8" w:space="1"/>
        </w:pBdr>
        <w:shd w:val="clear" w:color="auto" w:fill="CCAED0"/>
        <w:tabs>
          <w:tab w:val="left" w:pos="-284"/>
        </w:tabs>
        <w:spacing w:after="0"/>
        <w:jc w:val="both"/>
        <w:rPr>
          <w:rFonts w:ascii="Arial" w:hAnsi="Arial" w:cs="Arial"/>
          <w:b/>
          <w:bCs/>
        </w:rPr>
      </w:pPr>
      <w:r w:rsidRPr="00550D91">
        <w:rPr>
          <w:rFonts w:ascii="Arial" w:hAnsi="Arial" w:cs="Arial"/>
          <w:b/>
          <w:bCs/>
        </w:rPr>
        <w:t>PRIEVOLIŲ VYKDYMAS</w:t>
      </w:r>
    </w:p>
    <w:p w:rsidRPr="00550D91" w:rsidR="00D37531" w:rsidP="00550D91" w:rsidRDefault="00D37531" w14:paraId="3CE5D075" w14:textId="77777777">
      <w:pPr>
        <w:spacing w:after="0"/>
        <w:jc w:val="both"/>
        <w:rPr>
          <w:rFonts w:ascii="Arial" w:hAnsi="Arial" w:cs="Arial"/>
          <w:i/>
          <w:iCs/>
          <w:noProof/>
          <w:color w:val="FF0000"/>
        </w:rPr>
      </w:pPr>
    </w:p>
    <w:p w:rsidRPr="00550D91" w:rsidR="008B1938" w:rsidP="00550D91" w:rsidRDefault="008B1938" w14:paraId="2F624926" w14:textId="77777777">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2"/>
          <w:szCs w:val="22"/>
          <w:lang w:val="lt-LT"/>
        </w:rPr>
      </w:pPr>
      <w:r w:rsidRPr="00550D91">
        <w:rPr>
          <w:rFonts w:ascii="Arial" w:hAnsi="Arial" w:cs="Arial"/>
          <w:color w:val="auto"/>
          <w:sz w:val="22"/>
          <w:szCs w:val="22"/>
          <w:lang w:val="lt-LT"/>
        </w:rPr>
        <w:t>PASLAUGŲ TEIKIMO TVARKA</w:t>
      </w:r>
      <w:r w:rsidRPr="00550D91" w:rsidDel="00827905">
        <w:rPr>
          <w:rFonts w:ascii="Arial" w:hAnsi="Arial" w:cs="Arial"/>
          <w:noProof/>
          <w:color w:val="auto"/>
          <w:sz w:val="22"/>
          <w:szCs w:val="22"/>
          <w:lang w:val="lt-LT"/>
        </w:rPr>
        <w:t xml:space="preserve"> </w:t>
      </w:r>
    </w:p>
    <w:p w:rsidRPr="00550D91" w:rsidR="00E4304D" w:rsidP="00550D91" w:rsidRDefault="008B1938" w14:paraId="01AEB39F"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 xml:space="preserve">Paslaugų teikimo vieta - </w:t>
      </w:r>
      <w:sdt>
        <w:sdtPr>
          <w:rPr>
            <w:rFonts w:ascii="Arial" w:hAnsi="Arial" w:cs="Arial"/>
            <w:noProof/>
            <w:color w:val="000000" w:themeColor="text1"/>
            <w:sz w:val="22"/>
            <w:szCs w:val="22"/>
            <w:lang w:val="lt-LT"/>
          </w:rPr>
          <w:id w:val="1367490253"/>
          <w:placeholder>
            <w:docPart w:val="5468F919715C4AC899755DD7419247DD"/>
          </w:placeholder>
          <w15:color w:val="FF0000"/>
          <w:dropDownList>
            <w:listItem w:displayText="[Pasirinkite]" w:value=""/>
            <w:listItem w:displayText="Visa Lietuva, išskyrus Kuršių Neriją. Konkreti vieta nurodoma kartu su užsakymu." w:value="Visa Lietuva, išskyrus Kuršių Neriją. Konkreti vieta nurodoma kartu su užsakymu."/>
            <w:listItem w:displayText="Nuotoliniu būdu." w:value="Nuotoliniu būdu."/>
            <w:listItem w:displayText="Paslaugų teikėjo buveinėje." w:value="Paslaugų teikėjo buveinėje."/>
            <w:listItem w:displayText="Kita. Aprašyti" w:value="Kita. Aprašyti"/>
          </w:dropDownList>
        </w:sdtPr>
        <w:sdtContent>
          <w:r w:rsidRPr="00550D91" w:rsidR="00E4304D">
            <w:rPr>
              <w:rFonts w:ascii="Arial" w:hAnsi="Arial" w:cs="Arial"/>
              <w:noProof/>
              <w:color w:val="000000" w:themeColor="text1"/>
              <w:sz w:val="22"/>
              <w:szCs w:val="22"/>
              <w:lang w:val="lt-LT"/>
            </w:rPr>
            <w:t>Nuotoliniu būdu.</w:t>
          </w:r>
        </w:sdtContent>
      </w:sdt>
      <w:r w:rsidRPr="00550D91" w:rsidDel="006D54C7">
        <w:rPr>
          <w:rFonts w:ascii="Arial" w:hAnsi="Arial" w:cs="Arial"/>
          <w:noProof/>
          <w:color w:val="000000" w:themeColor="text1"/>
          <w:sz w:val="22"/>
          <w:szCs w:val="22"/>
          <w:lang w:val="lt-LT"/>
        </w:rPr>
        <w:t xml:space="preserve"> </w:t>
      </w:r>
    </w:p>
    <w:p w:rsidRPr="00550D91" w:rsidR="00E4304D" w:rsidP="00550D91" w:rsidRDefault="00E4304D" w14:paraId="6E6E739E"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Užsakovas turi turėti galimybę gauti duomenis tiesiogiai (online).</w:t>
      </w:r>
    </w:p>
    <w:p w:rsidRPr="00550D91" w:rsidR="00E4304D" w:rsidP="00550D91" w:rsidRDefault="00E4304D" w14:paraId="6689251D"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Užklausa Sistemoje turėtų būti apdorojama ne ilgiau kaip per 60 (šešiasdešimt) sekundžių nuo užklausos pateikimo.</w:t>
      </w:r>
    </w:p>
    <w:p w:rsidRPr="00550D91" w:rsidR="00E4304D" w:rsidP="00550D91" w:rsidRDefault="00E4304D" w14:paraId="1EBA0E12"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Paslaugų teikėjas privalo užtikrinti, kad visa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p w:rsidRPr="00550D91" w:rsidR="00E4304D" w:rsidP="00550D91" w:rsidRDefault="00E4304D" w14:paraId="1B03AA9D"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Duomenų bazėje esanti informacija turi būti reguliariai ir operatyviai atnaujinama (iškart atlikus pakeitimus sankcijų sąrašuose, žiniasklaidos pranešimuose ir pan., bet ne vėliau nei per 24 (dvidešimt keturias) valandas arba ne vėliau, kaip iki jų įsigaliojimo pradžios (priklausomai nuo to, kas įvyksta anksčiau).</w:t>
      </w:r>
    </w:p>
    <w:p w:rsidRPr="00550D91" w:rsidR="00E4304D" w:rsidP="00550D91" w:rsidRDefault="00E4304D" w14:paraId="45DE85DD"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Jeigu pritaikomos ar atsiranda naujos sankcijos (nauji sankcijų paketai), tai Paslaugos teikėjas turi ne vėliau kaip iki jų įsigaliojimo pradžios įtraukti jas į Paslaugos teikėjo disponuojamą duomenų bazę.</w:t>
      </w:r>
    </w:p>
    <w:p w:rsidRPr="00550D91" w:rsidR="00E4304D" w:rsidP="00550D91" w:rsidRDefault="00E4304D" w14:paraId="04055140"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Sistemos funkcionalumas turi gebėti atlikti paiešką pagal netikslų ir (arba) nepilną asmens vardą ir pavardę (pavadinimą), t. y. pateikti panašius į įvestą asmens vardą ir pavardę (pavadinimą) rezultatus.</w:t>
      </w:r>
    </w:p>
    <w:p w:rsidRPr="00550D91" w:rsidR="00E4304D" w:rsidP="00550D91" w:rsidRDefault="00E4304D" w14:paraId="2C20AC1F" w14:textId="77777777">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 xml:space="preserve">Paslaugų tiekėjo informacija turi būti pateikta lietuvių arba anglų, arba rusų kalbomis. </w:t>
      </w:r>
    </w:p>
    <w:p w:rsidRPr="00550D91" w:rsidR="00E4304D" w:rsidP="00550D91" w:rsidRDefault="00E4304D" w14:paraId="6B4F9366" w14:textId="02AA1A8E">
      <w:pPr>
        <w:pStyle w:val="ListParagraph"/>
        <w:numPr>
          <w:ilvl w:val="1"/>
          <w:numId w:val="24"/>
        </w:numPr>
        <w:spacing w:before="60" w:after="0"/>
        <w:ind w:left="425" w:hanging="425"/>
        <w:contextualSpacing w:val="0"/>
        <w:jc w:val="both"/>
        <w:rPr>
          <w:rFonts w:ascii="Arial" w:hAnsi="Arial" w:cs="Arial"/>
          <w:noProof/>
          <w:color w:val="000000" w:themeColor="text1"/>
          <w:sz w:val="22"/>
          <w:szCs w:val="22"/>
          <w:lang w:val="lt-LT"/>
        </w:rPr>
      </w:pPr>
      <w:r w:rsidRPr="00550D91">
        <w:rPr>
          <w:rFonts w:ascii="Arial" w:hAnsi="Arial" w:cs="Arial"/>
          <w:noProof/>
          <w:color w:val="000000" w:themeColor="text1"/>
          <w:sz w:val="22"/>
          <w:szCs w:val="22"/>
          <w:lang w:val="lt-LT"/>
        </w:rPr>
        <w:t xml:space="preserve">Užsakovas turi turėti galimybę Paslaugos teikėjo Sistemoje įkelti Užsakovui aktualių asmenų sąrašą, o Paslaugos teikėjas susieja šį sąrašą su savo administruojama Sistema ir įvykus bet kokiems naujiems informaciniams pasikeitimams Paslaugos tiekėjo Sistemoje, turintiems bet </w:t>
      </w:r>
      <w:r w:rsidRPr="00550D91" w:rsidR="00DB1DFA">
        <w:rPr>
          <w:rFonts w:ascii="Arial" w:hAnsi="Arial" w:cs="Arial"/>
          <w:noProof/>
          <w:color w:val="000000" w:themeColor="text1"/>
          <w:sz w:val="22"/>
          <w:szCs w:val="22"/>
          <w:lang w:val="lt-LT"/>
        </w:rPr>
        <w:t>kokią</w:t>
      </w:r>
      <w:r w:rsidRPr="00550D91">
        <w:rPr>
          <w:rFonts w:ascii="Arial" w:hAnsi="Arial" w:cs="Arial"/>
          <w:noProof/>
          <w:color w:val="000000" w:themeColor="text1"/>
          <w:sz w:val="22"/>
          <w:szCs w:val="22"/>
          <w:lang w:val="lt-LT"/>
        </w:rPr>
        <w:t xml:space="preserve"> sąsają su Užsakovo pateiktų juridinių asmenų sąrašu, Paslaugos teikėjas įsipareigoja nedelsiant išsiųsti Užsakovui į Užsakovo nurodytą elektroninį paštą duomenis apie naujai užfiksuotą informaciją ar perduoti šią informacija kitu Užsakovui priimtinu būdu. </w:t>
      </w:r>
    </w:p>
    <w:p w:rsidRPr="00550D91" w:rsidR="00B715D1" w:rsidP="00550D91" w:rsidRDefault="00550D91" w14:paraId="4ED4AE91" w14:textId="0A34BD73">
      <w:pPr>
        <w:spacing w:before="60" w:after="0"/>
        <w:jc w:val="both"/>
        <w:rPr>
          <w:rFonts w:ascii="Arial" w:hAnsi="Arial" w:cs="Arial"/>
          <w:noProof/>
          <w:color w:val="000000" w:themeColor="text1"/>
          <w:lang w:eastAsia="ja-JP"/>
        </w:rPr>
      </w:pPr>
      <w:r w:rsidRPr="00550D91">
        <w:rPr>
          <w:rFonts w:ascii="Arial" w:hAnsi="Arial" w:cs="Arial"/>
          <w:noProof/>
          <w:color w:val="000000" w:themeColor="text1"/>
          <w:lang w:eastAsia="ja-JP"/>
        </w:rPr>
        <w:t>7</w:t>
      </w:r>
      <w:r w:rsidRPr="00550D91" w:rsidR="00DB1DFA">
        <w:rPr>
          <w:rFonts w:ascii="Arial" w:hAnsi="Arial" w:cs="Arial"/>
          <w:noProof/>
          <w:color w:val="000000" w:themeColor="text1"/>
          <w:lang w:eastAsia="ja-JP"/>
        </w:rPr>
        <w:t xml:space="preserve">.10. </w:t>
      </w:r>
      <w:r w:rsidRPr="00550D91" w:rsidR="00B715D1">
        <w:rPr>
          <w:rFonts w:ascii="Arial" w:hAnsi="Arial" w:cs="Arial"/>
          <w:noProof/>
          <w:color w:val="000000" w:themeColor="text1"/>
          <w:lang w:eastAsia="ja-JP"/>
        </w:rPr>
        <w:t xml:space="preserve">Tiekėjas neturi teisės Sutarties vykdymo metu </w:t>
      </w:r>
      <w:r w:rsidRPr="00550D91" w:rsidR="007C0511">
        <w:rPr>
          <w:rFonts w:ascii="Arial" w:hAnsi="Arial" w:cs="Arial"/>
          <w:noProof/>
          <w:color w:val="000000" w:themeColor="text1"/>
          <w:lang w:eastAsia="ja-JP"/>
        </w:rPr>
        <w:t>teikti paslaugų</w:t>
      </w:r>
      <w:r w:rsidRPr="00550D91" w:rsidR="00B715D1">
        <w:rPr>
          <w:rFonts w:ascii="Arial" w:hAnsi="Arial" w:cs="Arial"/>
          <w:noProof/>
          <w:color w:val="000000" w:themeColor="text1"/>
          <w:lang w:eastAsia="ja-JP"/>
        </w:rPr>
        <w:t>, kurios neatitinka Pirkimo dokumentų reikalavimų ir (ar) kurių t</w:t>
      </w:r>
      <w:r w:rsidRPr="00550D91" w:rsidR="007C0511">
        <w:rPr>
          <w:rFonts w:ascii="Arial" w:hAnsi="Arial" w:cs="Arial"/>
          <w:noProof/>
          <w:color w:val="000000" w:themeColor="text1"/>
          <w:lang w:eastAsia="ja-JP"/>
        </w:rPr>
        <w:t>ei</w:t>
      </w:r>
      <w:r w:rsidRPr="00550D91" w:rsidR="00B715D1">
        <w:rPr>
          <w:rFonts w:ascii="Arial" w:hAnsi="Arial" w:cs="Arial"/>
          <w:noProof/>
          <w:color w:val="000000" w:themeColor="text1"/>
          <w:lang w:eastAsia="ja-JP"/>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rsidRPr="00550D91" w:rsidR="000F45AB" w:rsidP="00550D91" w:rsidRDefault="00FA6F19" w14:paraId="7C527DB2" w14:textId="28A50CB8">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2"/>
          <w:szCs w:val="22"/>
          <w:lang w:val="lt-LT"/>
        </w:rPr>
      </w:pPr>
      <w:r w:rsidRPr="00550D91">
        <w:rPr>
          <w:rFonts w:ascii="Arial" w:hAnsi="Arial" w:cs="Arial"/>
          <w:noProof/>
          <w:color w:val="auto"/>
          <w:sz w:val="22"/>
          <w:szCs w:val="22"/>
          <w:lang w:val="lt-LT"/>
        </w:rPr>
        <w:t>TRŪKUMŲ ŠALINIMO TVARKA IR TERMINAI</w:t>
      </w:r>
    </w:p>
    <w:p w:rsidRPr="00550D91" w:rsidR="00684B43" w:rsidP="00550D91" w:rsidRDefault="00684B43" w14:paraId="4DE9DDB5" w14:textId="6E3C14B0">
      <w:pPr>
        <w:pStyle w:val="ListParagraph"/>
        <w:numPr>
          <w:ilvl w:val="1"/>
          <w:numId w:val="24"/>
        </w:numPr>
        <w:spacing w:before="60" w:after="0"/>
        <w:ind w:left="425" w:hanging="425"/>
        <w:contextualSpacing w:val="0"/>
        <w:jc w:val="both"/>
        <w:rPr>
          <w:rFonts w:ascii="Arial" w:hAnsi="Arial" w:cs="Arial"/>
          <w:color w:val="000000" w:themeColor="text1"/>
          <w:sz w:val="22"/>
          <w:szCs w:val="22"/>
          <w:lang w:val="lt-LT"/>
        </w:rPr>
      </w:pPr>
      <w:r w:rsidRPr="00550D91">
        <w:rPr>
          <w:rFonts w:ascii="Arial" w:hAnsi="Arial" w:cs="Arial"/>
          <w:color w:val="000000" w:themeColor="text1"/>
          <w:sz w:val="22"/>
          <w:szCs w:val="22"/>
          <w:lang w:val="lt-LT"/>
        </w:rPr>
        <w:t>P</w:t>
      </w:r>
      <w:r w:rsidRPr="00550D91" w:rsidR="00860C55">
        <w:rPr>
          <w:rFonts w:ascii="Arial" w:hAnsi="Arial" w:cs="Arial"/>
          <w:color w:val="000000" w:themeColor="text1"/>
          <w:sz w:val="22"/>
          <w:szCs w:val="22"/>
          <w:lang w:val="lt-LT"/>
        </w:rPr>
        <w:t>aslaugų</w:t>
      </w:r>
      <w:r w:rsidRPr="00550D91" w:rsidR="000B631E">
        <w:rPr>
          <w:rFonts w:ascii="Arial" w:hAnsi="Arial" w:cs="Arial"/>
          <w:color w:val="000000" w:themeColor="text1"/>
          <w:sz w:val="22"/>
          <w:szCs w:val="22"/>
          <w:lang w:val="lt-LT"/>
        </w:rPr>
        <w:t xml:space="preserve"> </w:t>
      </w:r>
      <w:r w:rsidRPr="00550D91">
        <w:rPr>
          <w:rFonts w:ascii="Arial" w:hAnsi="Arial" w:cs="Arial"/>
          <w:color w:val="000000" w:themeColor="text1"/>
          <w:sz w:val="22"/>
          <w:szCs w:val="22"/>
          <w:lang w:val="lt-LT"/>
        </w:rPr>
        <w:t xml:space="preserve">trūkumai turi būti pašalinti ne vėliau kaip per </w:t>
      </w:r>
      <w:r w:rsidRPr="00550D91" w:rsidR="00DB1DFA">
        <w:rPr>
          <w:rFonts w:ascii="Arial" w:hAnsi="Arial" w:cs="Arial"/>
          <w:i/>
          <w:iCs/>
          <w:noProof/>
          <w:color w:val="auto"/>
          <w:sz w:val="22"/>
          <w:szCs w:val="22"/>
          <w:lang w:val="lt-LT"/>
        </w:rPr>
        <w:t>3</w:t>
      </w:r>
      <w:r w:rsidRPr="00550D91" w:rsidR="000B631E">
        <w:rPr>
          <w:rFonts w:ascii="Arial" w:hAnsi="Arial" w:cs="Arial"/>
          <w:i/>
          <w:iCs/>
          <w:noProof/>
          <w:color w:val="auto"/>
          <w:sz w:val="22"/>
          <w:szCs w:val="22"/>
          <w:lang w:val="lt-LT"/>
        </w:rPr>
        <w:t xml:space="preserve"> (</w:t>
      </w:r>
      <w:r w:rsidRPr="00550D91" w:rsidR="00DB1DFA">
        <w:rPr>
          <w:rFonts w:ascii="Arial" w:hAnsi="Arial" w:cs="Arial"/>
          <w:i/>
          <w:iCs/>
          <w:noProof/>
          <w:color w:val="auto"/>
          <w:sz w:val="22"/>
          <w:szCs w:val="22"/>
          <w:lang w:val="lt-LT"/>
        </w:rPr>
        <w:t>tris</w:t>
      </w:r>
      <w:r w:rsidRPr="00550D91" w:rsidR="000B631E">
        <w:rPr>
          <w:rFonts w:ascii="Arial" w:hAnsi="Arial" w:cs="Arial"/>
          <w:i/>
          <w:iCs/>
          <w:noProof/>
          <w:color w:val="auto"/>
          <w:sz w:val="22"/>
          <w:szCs w:val="22"/>
          <w:lang w:val="lt-LT"/>
        </w:rPr>
        <w:t xml:space="preserve">) </w:t>
      </w:r>
      <w:r w:rsidRPr="00550D91">
        <w:rPr>
          <w:rFonts w:ascii="Arial" w:hAnsi="Arial" w:cs="Arial"/>
          <w:color w:val="000000" w:themeColor="text1"/>
          <w:sz w:val="22"/>
          <w:szCs w:val="22"/>
          <w:lang w:val="lt-LT"/>
        </w:rPr>
        <w:t>kalendorin</w:t>
      </w:r>
      <w:r w:rsidRPr="00550D91" w:rsidR="00DB1DFA">
        <w:rPr>
          <w:rFonts w:ascii="Arial" w:hAnsi="Arial" w:cs="Arial"/>
          <w:color w:val="000000" w:themeColor="text1"/>
          <w:sz w:val="22"/>
          <w:szCs w:val="22"/>
          <w:lang w:val="lt-LT"/>
        </w:rPr>
        <w:t>es</w:t>
      </w:r>
      <w:r w:rsidRPr="00550D91">
        <w:rPr>
          <w:rFonts w:ascii="Arial" w:hAnsi="Arial" w:cs="Arial"/>
          <w:color w:val="000000" w:themeColor="text1"/>
          <w:sz w:val="22"/>
          <w:szCs w:val="22"/>
          <w:lang w:val="lt-LT"/>
        </w:rPr>
        <w:t xml:space="preserve"> dien</w:t>
      </w:r>
      <w:r w:rsidRPr="00550D91" w:rsidR="00DB1DFA">
        <w:rPr>
          <w:rFonts w:ascii="Arial" w:hAnsi="Arial" w:cs="Arial"/>
          <w:color w:val="000000" w:themeColor="text1"/>
          <w:sz w:val="22"/>
          <w:szCs w:val="22"/>
          <w:lang w:val="lt-LT"/>
        </w:rPr>
        <w:t>as</w:t>
      </w:r>
      <w:r w:rsidRPr="00550D91">
        <w:rPr>
          <w:rFonts w:ascii="Arial" w:hAnsi="Arial" w:cs="Arial"/>
          <w:color w:val="000000" w:themeColor="text1"/>
          <w:sz w:val="22"/>
          <w:szCs w:val="22"/>
          <w:lang w:val="lt-LT"/>
        </w:rPr>
        <w:t xml:space="preserve"> nuo Pirkėjo pranešimo el. paštu išsiuntimo dienos. </w:t>
      </w:r>
    </w:p>
    <w:p w:rsidRPr="00550D91" w:rsidR="006F6F30" w:rsidP="00550D91" w:rsidRDefault="006F6F30" w14:paraId="5728834B" w14:textId="7D2A14FD">
      <w:pPr>
        <w:pStyle w:val="ListParagraph"/>
        <w:numPr>
          <w:ilvl w:val="1"/>
          <w:numId w:val="24"/>
        </w:numPr>
        <w:spacing w:after="60"/>
        <w:ind w:left="425" w:hanging="425"/>
        <w:contextualSpacing w:val="0"/>
        <w:jc w:val="both"/>
        <w:rPr>
          <w:rFonts w:ascii="Arial" w:hAnsi="Arial" w:cs="Arial"/>
          <w:noProof/>
          <w:color w:val="000000" w:themeColor="text1"/>
          <w:sz w:val="22"/>
          <w:szCs w:val="22"/>
          <w:lang w:val="lt-LT"/>
        </w:rPr>
      </w:pPr>
      <w:r w:rsidRPr="00550D91">
        <w:rPr>
          <w:rFonts w:ascii="Arial" w:hAnsi="Arial" w:cs="Arial"/>
          <w:color w:val="000000" w:themeColor="text1"/>
          <w:sz w:val="22"/>
          <w:szCs w:val="22"/>
          <w:lang w:val="lt-LT"/>
        </w:rPr>
        <w:t>Jei</w:t>
      </w:r>
      <w:r w:rsidRPr="00550D91">
        <w:rPr>
          <w:rFonts w:ascii="Arial" w:hAnsi="Arial" w:cs="Arial"/>
          <w:noProof/>
          <w:color w:val="000000" w:themeColor="text1"/>
          <w:sz w:val="22"/>
          <w:szCs w:val="22"/>
          <w:lang w:val="lt-LT"/>
        </w:rPr>
        <w:t xml:space="preserve"> Paslaug</w:t>
      </w:r>
      <w:r w:rsidRPr="00550D91" w:rsidR="002D1201">
        <w:rPr>
          <w:rFonts w:ascii="Arial" w:hAnsi="Arial" w:cs="Arial"/>
          <w:noProof/>
          <w:color w:val="000000" w:themeColor="text1"/>
          <w:sz w:val="22"/>
          <w:szCs w:val="22"/>
          <w:lang w:val="lt-LT"/>
        </w:rPr>
        <w:t xml:space="preserve">ų </w:t>
      </w:r>
      <w:r w:rsidRPr="00550D91">
        <w:rPr>
          <w:rFonts w:ascii="Arial" w:hAnsi="Arial" w:cs="Arial"/>
          <w:noProof/>
          <w:color w:val="000000" w:themeColor="text1"/>
          <w:sz w:val="22"/>
          <w:szCs w:val="22"/>
          <w:lang w:val="lt-LT"/>
        </w:rPr>
        <w:t xml:space="preserve">ar jų etapo (jei taikoma) suteikimo, ar </w:t>
      </w:r>
      <w:r w:rsidRPr="00550D91" w:rsidR="0077650B">
        <w:rPr>
          <w:rFonts w:ascii="Arial" w:hAnsi="Arial" w:cs="Arial"/>
          <w:noProof/>
          <w:color w:val="000000" w:themeColor="text1"/>
          <w:sz w:val="22"/>
          <w:szCs w:val="22"/>
          <w:lang w:val="lt-LT"/>
        </w:rPr>
        <w:t>Paslaugų</w:t>
      </w:r>
      <w:r w:rsidRPr="00550D91">
        <w:rPr>
          <w:rFonts w:ascii="Arial" w:hAnsi="Arial" w:cs="Arial"/>
          <w:noProof/>
          <w:color w:val="000000" w:themeColor="text1"/>
          <w:sz w:val="22"/>
          <w:szCs w:val="22"/>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Pr="00550D91" w:rsidR="0077650B">
        <w:rPr>
          <w:rFonts w:ascii="Arial" w:hAnsi="Arial" w:cs="Arial"/>
          <w:noProof/>
          <w:color w:val="000000" w:themeColor="text1"/>
          <w:sz w:val="22"/>
          <w:szCs w:val="22"/>
          <w:lang w:val="lt-LT"/>
        </w:rPr>
        <w:t xml:space="preserve">Paslaugų </w:t>
      </w:r>
      <w:r w:rsidRPr="00550D91">
        <w:rPr>
          <w:rFonts w:ascii="Arial" w:hAnsi="Arial" w:cs="Arial"/>
          <w:noProof/>
          <w:color w:val="000000" w:themeColor="text1"/>
          <w:sz w:val="22"/>
          <w:szCs w:val="22"/>
          <w:lang w:val="lt-LT"/>
        </w:rPr>
        <w:t xml:space="preserve">ar jų etapo (jei taikoma) suteikimo ar </w:t>
      </w:r>
      <w:r w:rsidRPr="00550D91" w:rsidR="0077650B">
        <w:rPr>
          <w:rFonts w:ascii="Arial" w:hAnsi="Arial" w:cs="Arial"/>
          <w:noProof/>
          <w:color w:val="000000" w:themeColor="text1"/>
          <w:sz w:val="22"/>
          <w:szCs w:val="22"/>
          <w:lang w:val="lt-LT"/>
        </w:rPr>
        <w:t xml:space="preserve">Paslaugų </w:t>
      </w:r>
      <w:r w:rsidRPr="00550D91">
        <w:rPr>
          <w:rFonts w:ascii="Arial" w:hAnsi="Arial" w:cs="Arial"/>
          <w:noProof/>
          <w:color w:val="000000" w:themeColor="text1"/>
          <w:sz w:val="22"/>
          <w:szCs w:val="22"/>
          <w:lang w:val="lt-LT"/>
        </w:rPr>
        <w:t>ar jų etapo trūkumų šalinimo terminą.</w:t>
      </w:r>
    </w:p>
    <w:p w:rsidRPr="00550D91" w:rsidR="00550D91" w:rsidP="00550D91" w:rsidRDefault="00550D91" w14:paraId="48725EA2" w14:textId="77777777">
      <w:pPr>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after="0"/>
        <w:ind w:hanging="720"/>
        <w:jc w:val="both"/>
        <w:rPr>
          <w:rFonts w:ascii="Arial" w:hAnsi="Arial" w:cs="Arial"/>
        </w:rPr>
      </w:pPr>
      <w:r w:rsidRPr="00550D91">
        <w:rPr>
          <w:rFonts w:ascii="Arial" w:hAnsi="Arial" w:cs="Arial"/>
          <w:b/>
          <w:bCs/>
          <w:lang w:eastAsia="ja-JP"/>
        </w:rPr>
        <w:t>PRIEDAI</w:t>
      </w:r>
    </w:p>
    <w:p w:rsidRPr="00550D91" w:rsidR="00550D91" w:rsidP="00550D91" w:rsidRDefault="00550D91" w14:paraId="66A54B2F" w14:textId="2A813A7E">
      <w:pPr>
        <w:tabs>
          <w:tab w:val="left" w:pos="-284"/>
        </w:tabs>
        <w:spacing w:after="0"/>
        <w:jc w:val="both"/>
        <w:rPr>
          <w:rFonts w:ascii="Arial" w:hAnsi="Arial" w:cs="Arial"/>
          <w:lang w:eastAsia="ja-JP"/>
        </w:rPr>
      </w:pPr>
      <w:bookmarkStart w:name="_Hlk172617255" w:id="6"/>
      <w:r w:rsidRPr="00550D91">
        <w:rPr>
          <w:rFonts w:ascii="Arial" w:hAnsi="Arial" w:cs="Arial"/>
          <w:lang w:eastAsia="ja-JP"/>
        </w:rPr>
        <w:t xml:space="preserve">Priedas </w:t>
      </w:r>
      <w:r w:rsidR="001B2196">
        <w:rPr>
          <w:rFonts w:ascii="Arial" w:hAnsi="Arial" w:cs="Arial"/>
          <w:lang w:eastAsia="ja-JP"/>
        </w:rPr>
        <w:t>A</w:t>
      </w:r>
      <w:r w:rsidRPr="00550D91">
        <w:rPr>
          <w:rFonts w:ascii="Arial" w:hAnsi="Arial" w:cs="Arial"/>
          <w:lang w:eastAsia="ja-JP"/>
        </w:rPr>
        <w:t xml:space="preserve"> – </w:t>
      </w:r>
      <w:r w:rsidRPr="00550D91">
        <w:rPr>
          <w:rFonts w:ascii="Arial" w:hAnsi="Arial" w:cs="Arial"/>
          <w:noProof/>
        </w:rPr>
        <w:t>Techninės specifikacijos parametrų atitikties lentel</w:t>
      </w:r>
      <w:r w:rsidRPr="00550D91">
        <w:rPr>
          <w:rFonts w:ascii="Arial" w:hAnsi="Arial" w:cs="Arial"/>
          <w:noProof/>
        </w:rPr>
        <w:t>ė.</w:t>
      </w:r>
    </w:p>
    <w:bookmarkEnd w:id="6"/>
    <w:p w:rsidRPr="00550D91" w:rsidR="30FF7D41" w:rsidP="00550D91" w:rsidRDefault="30FF7D41" w14:paraId="3E0EF9EB" w14:textId="4BC6F563">
      <w:pPr>
        <w:tabs>
          <w:tab w:val="left" w:pos="-284"/>
        </w:tabs>
        <w:spacing w:after="0"/>
        <w:jc w:val="both"/>
        <w:rPr>
          <w:rFonts w:ascii="Arial" w:hAnsi="Arial" w:cs="Arial"/>
          <w:lang w:eastAsia="ja-JP"/>
        </w:rPr>
      </w:pPr>
    </w:p>
    <w:sectPr w:rsidRPr="00550D91" w:rsidR="30FF7D41" w:rsidSect="008C5203">
      <w:headerReference w:type="default" r:id="rId11"/>
      <w:footerReference w:type="default" r:id="rId12"/>
      <w:type w:val="continuous"/>
      <w:pgSz w:w="11906" w:h="16838" w:orient="portrait"/>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C47" w:rsidP="00F86956" w:rsidRDefault="00DA2C47" w14:paraId="770077AF" w14:textId="77777777">
      <w:pPr>
        <w:spacing w:after="0" w:line="240" w:lineRule="auto"/>
      </w:pPr>
      <w:r>
        <w:separator/>
      </w:r>
    </w:p>
  </w:endnote>
  <w:endnote w:type="continuationSeparator" w:id="0">
    <w:p w:rsidR="00DA2C47" w:rsidP="00F86956" w:rsidRDefault="00DA2C47" w14:paraId="5821EA2E" w14:textId="77777777">
      <w:pPr>
        <w:spacing w:after="0" w:line="240" w:lineRule="auto"/>
      </w:pPr>
      <w:r>
        <w:continuationSeparator/>
      </w:r>
    </w:p>
  </w:endnote>
  <w:endnote w:type="continuationNotice" w:id="1">
    <w:p w:rsidR="00DA2C47" w:rsidRDefault="00DA2C47" w14:paraId="34EFAF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766B" w:rsidR="2ADBD71E" w:rsidP="50AEC38D" w:rsidRDefault="50AEC38D" w14:paraId="16197226" w14:textId="0C2DFF0F">
    <w:pPr>
      <w:pStyle w:val="Footer"/>
      <w:jc w:val="right"/>
      <w:rPr>
        <w:rFonts w:ascii="Arial" w:hAnsi="Arial" w:cs="Arial"/>
        <w:i/>
        <w:iCs/>
        <w:sz w:val="16"/>
        <w:szCs w:val="16"/>
      </w:rPr>
    </w:pPr>
    <w:r w:rsidRPr="50AEC38D">
      <w:rPr>
        <w:rFonts w:ascii="Arial" w:hAnsi="Arial" w:cs="Arial"/>
        <w:i/>
        <w:iCs/>
        <w:sz w:val="16"/>
        <w:szCs w:val="16"/>
      </w:rPr>
      <w:t xml:space="preserve">Versija </w:t>
    </w:r>
    <w:r w:rsidRPr="50AEC38D" w:rsidR="00897227">
      <w:rPr>
        <w:rFonts w:ascii="Arial" w:hAnsi="Arial" w:cs="Arial"/>
        <w:i/>
        <w:iCs/>
        <w:sz w:val="16"/>
        <w:szCs w:val="16"/>
      </w:rPr>
      <w:t>202</w:t>
    </w:r>
    <w:r w:rsidR="00941AD7">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C47" w:rsidP="00F86956" w:rsidRDefault="00DA2C47" w14:paraId="6E79460D" w14:textId="77777777">
      <w:pPr>
        <w:spacing w:after="0" w:line="240" w:lineRule="auto"/>
      </w:pPr>
      <w:r>
        <w:separator/>
      </w:r>
    </w:p>
  </w:footnote>
  <w:footnote w:type="continuationSeparator" w:id="0">
    <w:p w:rsidR="00DA2C47" w:rsidP="00F86956" w:rsidRDefault="00DA2C47" w14:paraId="23DE1EF9" w14:textId="77777777">
      <w:pPr>
        <w:spacing w:after="0" w:line="240" w:lineRule="auto"/>
      </w:pPr>
      <w:r>
        <w:continuationSeparator/>
      </w:r>
    </w:p>
  </w:footnote>
  <w:footnote w:type="continuationNotice" w:id="1">
    <w:p w:rsidR="00DA2C47" w:rsidRDefault="00DA2C47" w14:paraId="723F11A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744B" w:rsidR="00F86956" w:rsidP="00F86956" w:rsidRDefault="00F86956" w14:paraId="4DCDB951" w14:textId="570ED924">
    <w:pPr>
      <w:shd w:val="clear" w:color="auto" w:fill="FFFFFF" w:themeFill="background1"/>
      <w:spacing w:before="100" w:beforeAutospacing="1" w:after="0" w:line="240" w:lineRule="auto"/>
      <w:jc w:val="right"/>
      <w:rPr>
        <w:rFonts w:ascii="Arial" w:hAnsi="Arial" w:cs="Arial"/>
        <w:sz w:val="20"/>
        <w:szCs w:val="20"/>
      </w:rPr>
    </w:pPr>
  </w:p>
  <w:p w:rsidR="00F86956" w:rsidRDefault="00F86956" w14:paraId="1C3BEE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154b849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hint="default" w:ascii="Times New Roman" w:hAnsi="Times New Roman"/>
      </w:rPr>
    </w:lvl>
    <w:lvl w:ilvl="1" w:tplc="725E0ABC" w:tentative="1">
      <w:start w:val="1"/>
      <w:numFmt w:val="bullet"/>
      <w:lvlText w:val="-"/>
      <w:lvlJc w:val="left"/>
      <w:pPr>
        <w:tabs>
          <w:tab w:val="num" w:pos="1440"/>
        </w:tabs>
        <w:ind w:left="1440" w:hanging="360"/>
      </w:pPr>
      <w:rPr>
        <w:rFonts w:hint="default" w:ascii="Times New Roman" w:hAnsi="Times New Roman"/>
      </w:rPr>
    </w:lvl>
    <w:lvl w:ilvl="2" w:tplc="40741956" w:tentative="1">
      <w:start w:val="1"/>
      <w:numFmt w:val="bullet"/>
      <w:lvlText w:val="-"/>
      <w:lvlJc w:val="left"/>
      <w:pPr>
        <w:tabs>
          <w:tab w:val="num" w:pos="2160"/>
        </w:tabs>
        <w:ind w:left="2160" w:hanging="360"/>
      </w:pPr>
      <w:rPr>
        <w:rFonts w:hint="default" w:ascii="Times New Roman" w:hAnsi="Times New Roman"/>
      </w:rPr>
    </w:lvl>
    <w:lvl w:ilvl="3" w:tplc="5858A508" w:tentative="1">
      <w:start w:val="1"/>
      <w:numFmt w:val="bullet"/>
      <w:lvlText w:val="-"/>
      <w:lvlJc w:val="left"/>
      <w:pPr>
        <w:tabs>
          <w:tab w:val="num" w:pos="2880"/>
        </w:tabs>
        <w:ind w:left="2880" w:hanging="360"/>
      </w:pPr>
      <w:rPr>
        <w:rFonts w:hint="default" w:ascii="Times New Roman" w:hAnsi="Times New Roman"/>
      </w:rPr>
    </w:lvl>
    <w:lvl w:ilvl="4" w:tplc="A22CE374" w:tentative="1">
      <w:start w:val="1"/>
      <w:numFmt w:val="bullet"/>
      <w:lvlText w:val="-"/>
      <w:lvlJc w:val="left"/>
      <w:pPr>
        <w:tabs>
          <w:tab w:val="num" w:pos="3600"/>
        </w:tabs>
        <w:ind w:left="3600" w:hanging="360"/>
      </w:pPr>
      <w:rPr>
        <w:rFonts w:hint="default" w:ascii="Times New Roman" w:hAnsi="Times New Roman"/>
      </w:rPr>
    </w:lvl>
    <w:lvl w:ilvl="5" w:tplc="9FBC8720" w:tentative="1">
      <w:start w:val="1"/>
      <w:numFmt w:val="bullet"/>
      <w:lvlText w:val="-"/>
      <w:lvlJc w:val="left"/>
      <w:pPr>
        <w:tabs>
          <w:tab w:val="num" w:pos="4320"/>
        </w:tabs>
        <w:ind w:left="4320" w:hanging="360"/>
      </w:pPr>
      <w:rPr>
        <w:rFonts w:hint="default" w:ascii="Times New Roman" w:hAnsi="Times New Roman"/>
      </w:rPr>
    </w:lvl>
    <w:lvl w:ilvl="6" w:tplc="8042E9BE" w:tentative="1">
      <w:start w:val="1"/>
      <w:numFmt w:val="bullet"/>
      <w:lvlText w:val="-"/>
      <w:lvlJc w:val="left"/>
      <w:pPr>
        <w:tabs>
          <w:tab w:val="num" w:pos="5040"/>
        </w:tabs>
        <w:ind w:left="5040" w:hanging="360"/>
      </w:pPr>
      <w:rPr>
        <w:rFonts w:hint="default" w:ascii="Times New Roman" w:hAnsi="Times New Roman"/>
      </w:rPr>
    </w:lvl>
    <w:lvl w:ilvl="7" w:tplc="9B3CE5C6" w:tentative="1">
      <w:start w:val="1"/>
      <w:numFmt w:val="bullet"/>
      <w:lvlText w:val="-"/>
      <w:lvlJc w:val="left"/>
      <w:pPr>
        <w:tabs>
          <w:tab w:val="num" w:pos="5760"/>
        </w:tabs>
        <w:ind w:left="5760" w:hanging="360"/>
      </w:pPr>
      <w:rPr>
        <w:rFonts w:hint="default" w:ascii="Times New Roman" w:hAnsi="Times New Roman"/>
      </w:rPr>
    </w:lvl>
    <w:lvl w:ilvl="8" w:tplc="733EA7A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7D64972"/>
    <w:multiLevelType w:val="hybridMultilevel"/>
    <w:tmpl w:val="CC8468E2"/>
    <w:lvl w:ilvl="0" w:tplc="2CA4099E">
      <w:start w:val="1"/>
      <w:numFmt w:val="decimal"/>
      <w:lvlText w:val="2.1.%1."/>
      <w:lvlJc w:val="left"/>
      <w:pPr>
        <w:ind w:left="786" w:hanging="360"/>
      </w:pPr>
      <w:rPr>
        <w:rFonts w:hint="default"/>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F1467"/>
    <w:multiLevelType w:val="hybridMultilevel"/>
    <w:tmpl w:val="B7E09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1F3290"/>
    <w:multiLevelType w:val="hybridMultilevel"/>
    <w:tmpl w:val="DA6A9F42"/>
    <w:lvl w:ilvl="0" w:tplc="04270001">
      <w:start w:val="1"/>
      <w:numFmt w:val="bullet"/>
      <w:lvlText w:val=""/>
      <w:lvlJc w:val="left"/>
      <w:pPr>
        <w:ind w:left="337" w:hanging="360"/>
      </w:pPr>
      <w:rPr>
        <w:rFonts w:hint="default" w:ascii="Symbol" w:hAnsi="Symbol"/>
      </w:rPr>
    </w:lvl>
    <w:lvl w:ilvl="1" w:tplc="04270003" w:tentative="1">
      <w:start w:val="1"/>
      <w:numFmt w:val="bullet"/>
      <w:lvlText w:val="o"/>
      <w:lvlJc w:val="left"/>
      <w:pPr>
        <w:ind w:left="1057" w:hanging="360"/>
      </w:pPr>
      <w:rPr>
        <w:rFonts w:hint="default" w:ascii="Courier New" w:hAnsi="Courier New" w:cs="Courier New"/>
      </w:rPr>
    </w:lvl>
    <w:lvl w:ilvl="2" w:tplc="04270005" w:tentative="1">
      <w:start w:val="1"/>
      <w:numFmt w:val="bullet"/>
      <w:lvlText w:val=""/>
      <w:lvlJc w:val="left"/>
      <w:pPr>
        <w:ind w:left="1777" w:hanging="360"/>
      </w:pPr>
      <w:rPr>
        <w:rFonts w:hint="default" w:ascii="Wingdings" w:hAnsi="Wingdings"/>
      </w:rPr>
    </w:lvl>
    <w:lvl w:ilvl="3" w:tplc="04270001" w:tentative="1">
      <w:start w:val="1"/>
      <w:numFmt w:val="bullet"/>
      <w:lvlText w:val=""/>
      <w:lvlJc w:val="left"/>
      <w:pPr>
        <w:ind w:left="2497" w:hanging="360"/>
      </w:pPr>
      <w:rPr>
        <w:rFonts w:hint="default" w:ascii="Symbol" w:hAnsi="Symbol"/>
      </w:rPr>
    </w:lvl>
    <w:lvl w:ilvl="4" w:tplc="04270003" w:tentative="1">
      <w:start w:val="1"/>
      <w:numFmt w:val="bullet"/>
      <w:lvlText w:val="o"/>
      <w:lvlJc w:val="left"/>
      <w:pPr>
        <w:ind w:left="3217" w:hanging="360"/>
      </w:pPr>
      <w:rPr>
        <w:rFonts w:hint="default" w:ascii="Courier New" w:hAnsi="Courier New" w:cs="Courier New"/>
      </w:rPr>
    </w:lvl>
    <w:lvl w:ilvl="5" w:tplc="04270005" w:tentative="1">
      <w:start w:val="1"/>
      <w:numFmt w:val="bullet"/>
      <w:lvlText w:val=""/>
      <w:lvlJc w:val="left"/>
      <w:pPr>
        <w:ind w:left="3937" w:hanging="360"/>
      </w:pPr>
      <w:rPr>
        <w:rFonts w:hint="default" w:ascii="Wingdings" w:hAnsi="Wingdings"/>
      </w:rPr>
    </w:lvl>
    <w:lvl w:ilvl="6" w:tplc="04270001" w:tentative="1">
      <w:start w:val="1"/>
      <w:numFmt w:val="bullet"/>
      <w:lvlText w:val=""/>
      <w:lvlJc w:val="left"/>
      <w:pPr>
        <w:ind w:left="4657" w:hanging="360"/>
      </w:pPr>
      <w:rPr>
        <w:rFonts w:hint="default" w:ascii="Symbol" w:hAnsi="Symbol"/>
      </w:rPr>
    </w:lvl>
    <w:lvl w:ilvl="7" w:tplc="04270003" w:tentative="1">
      <w:start w:val="1"/>
      <w:numFmt w:val="bullet"/>
      <w:lvlText w:val="o"/>
      <w:lvlJc w:val="left"/>
      <w:pPr>
        <w:ind w:left="5377" w:hanging="360"/>
      </w:pPr>
      <w:rPr>
        <w:rFonts w:hint="default" w:ascii="Courier New" w:hAnsi="Courier New" w:cs="Courier New"/>
      </w:rPr>
    </w:lvl>
    <w:lvl w:ilvl="8" w:tplc="04270005" w:tentative="1">
      <w:start w:val="1"/>
      <w:numFmt w:val="bullet"/>
      <w:lvlText w:val=""/>
      <w:lvlJc w:val="left"/>
      <w:pPr>
        <w:ind w:left="6097" w:hanging="360"/>
      </w:pPr>
      <w:rPr>
        <w:rFonts w:hint="default" w:ascii="Wingdings" w:hAnsi="Wingdings"/>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hint="default" w:ascii="Arial" w:hAnsi="Arial" w:cs="Arial"/>
        <w:b w:val="0"/>
        <w:bCs w:val="0"/>
        <w:i w:val="0"/>
        <w:iCs w:val="0"/>
        <w:color w:val="auto"/>
        <w:sz w:val="20"/>
        <w:szCs w:val="20"/>
      </w:rPr>
    </w:lvl>
    <w:lvl w:ilvl="2">
      <w:start w:val="1"/>
      <w:numFmt w:val="decimal"/>
      <w:isLgl/>
      <w:lvlText w:val="%1.%2.%3."/>
      <w:lvlJc w:val="left"/>
      <w:pPr>
        <w:ind w:left="1288" w:hanging="720"/>
      </w:pPr>
      <w:rPr>
        <w:rFonts w:hint="default" w:ascii="Arial" w:hAnsi="Arial" w:cs="Arial"/>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hint="default" w:ascii="Courier New" w:hAnsi="Courier New" w:cs="Courier New"/>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E62E362C"/>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hint="default" w:ascii="Arial" w:hAnsi="Arial" w:cs="Arial"/>
        <w:b w:val="0"/>
        <w:bCs w:val="0"/>
        <w:i w:val="0"/>
        <w:iCs w:val="0"/>
        <w:color w:val="auto"/>
        <w:sz w:val="22"/>
        <w:szCs w:val="22"/>
      </w:rPr>
    </w:lvl>
    <w:lvl w:ilvl="2">
      <w:start w:val="1"/>
      <w:numFmt w:val="decimal"/>
      <w:isLgl/>
      <w:lvlText w:val="%1.%2.%3."/>
      <w:lvlJc w:val="left"/>
      <w:pPr>
        <w:ind w:left="1146" w:hanging="720"/>
      </w:pPr>
      <w:rPr>
        <w:rFonts w:hint="default" w:ascii="Arial" w:hAnsi="Arial" w:cs="Arial"/>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ascii="Arial" w:hAnsi="Arial" w:cs="Arial"/>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A81314"/>
    <w:multiLevelType w:val="hybridMultilevel"/>
    <w:tmpl w:val="A23A3C50"/>
    <w:lvl w:ilvl="0" w:tplc="3478645E">
      <w:start w:val="1"/>
      <w:numFmt w:val="decimal"/>
      <w:lvlText w:val="%1)"/>
      <w:lvlJc w:val="left"/>
      <w:pPr>
        <w:ind w:left="720" w:hanging="360"/>
      </w:pPr>
      <w:rPr>
        <w:rFonts w:hint="default" w:ascii="Arial" w:hAnsi="Arial" w:eastAsia="Times New Roman" w:cs="Arial"/>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61F0C"/>
    <w:multiLevelType w:val="hybridMultilevel"/>
    <w:tmpl w:val="908E39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0" w15:restartNumberingAfterBreak="0">
    <w:nsid w:val="59B3F3AB"/>
    <w:multiLevelType w:val="hybridMultilevel"/>
    <w:tmpl w:val="5EEE27D6"/>
    <w:lvl w:ilvl="0" w:tplc="9AFC3434">
      <w:start w:val="1"/>
      <w:numFmt w:val="bullet"/>
      <w:lvlText w:val="-"/>
      <w:lvlJc w:val="left"/>
      <w:pPr>
        <w:ind w:left="720" w:hanging="360"/>
      </w:pPr>
      <w:rPr>
        <w:rFonts w:hint="default" w:ascii="&quot;Arial&quot;,sans-serif" w:hAnsi="&quot;Arial&quot;,sans-serif"/>
      </w:rPr>
    </w:lvl>
    <w:lvl w:ilvl="1" w:tplc="1A0E15A0">
      <w:start w:val="1"/>
      <w:numFmt w:val="bullet"/>
      <w:lvlText w:val="o"/>
      <w:lvlJc w:val="left"/>
      <w:pPr>
        <w:ind w:left="1440" w:hanging="360"/>
      </w:pPr>
      <w:rPr>
        <w:rFonts w:hint="default" w:ascii="Courier New" w:hAnsi="Courier New"/>
      </w:rPr>
    </w:lvl>
    <w:lvl w:ilvl="2" w:tplc="EE3C0258">
      <w:start w:val="1"/>
      <w:numFmt w:val="bullet"/>
      <w:lvlText w:val=""/>
      <w:lvlJc w:val="left"/>
      <w:pPr>
        <w:ind w:left="2160" w:hanging="360"/>
      </w:pPr>
      <w:rPr>
        <w:rFonts w:hint="default" w:ascii="Wingdings" w:hAnsi="Wingdings"/>
      </w:rPr>
    </w:lvl>
    <w:lvl w:ilvl="3" w:tplc="3D0A02AC">
      <w:start w:val="1"/>
      <w:numFmt w:val="bullet"/>
      <w:lvlText w:val=""/>
      <w:lvlJc w:val="left"/>
      <w:pPr>
        <w:ind w:left="2880" w:hanging="360"/>
      </w:pPr>
      <w:rPr>
        <w:rFonts w:hint="default" w:ascii="Symbol" w:hAnsi="Symbol"/>
      </w:rPr>
    </w:lvl>
    <w:lvl w:ilvl="4" w:tplc="F502E78E">
      <w:start w:val="1"/>
      <w:numFmt w:val="bullet"/>
      <w:lvlText w:val="o"/>
      <w:lvlJc w:val="left"/>
      <w:pPr>
        <w:ind w:left="3600" w:hanging="360"/>
      </w:pPr>
      <w:rPr>
        <w:rFonts w:hint="default" w:ascii="Courier New" w:hAnsi="Courier New"/>
      </w:rPr>
    </w:lvl>
    <w:lvl w:ilvl="5" w:tplc="ED5807B6">
      <w:start w:val="1"/>
      <w:numFmt w:val="bullet"/>
      <w:lvlText w:val=""/>
      <w:lvlJc w:val="left"/>
      <w:pPr>
        <w:ind w:left="4320" w:hanging="360"/>
      </w:pPr>
      <w:rPr>
        <w:rFonts w:hint="default" w:ascii="Wingdings" w:hAnsi="Wingdings"/>
      </w:rPr>
    </w:lvl>
    <w:lvl w:ilvl="6" w:tplc="383A8092">
      <w:start w:val="1"/>
      <w:numFmt w:val="bullet"/>
      <w:lvlText w:val=""/>
      <w:lvlJc w:val="left"/>
      <w:pPr>
        <w:ind w:left="5040" w:hanging="360"/>
      </w:pPr>
      <w:rPr>
        <w:rFonts w:hint="default" w:ascii="Symbol" w:hAnsi="Symbol"/>
      </w:rPr>
    </w:lvl>
    <w:lvl w:ilvl="7" w:tplc="0824C760">
      <w:start w:val="1"/>
      <w:numFmt w:val="bullet"/>
      <w:lvlText w:val="o"/>
      <w:lvlJc w:val="left"/>
      <w:pPr>
        <w:ind w:left="5760" w:hanging="360"/>
      </w:pPr>
      <w:rPr>
        <w:rFonts w:hint="default" w:ascii="Courier New" w:hAnsi="Courier New"/>
      </w:rPr>
    </w:lvl>
    <w:lvl w:ilvl="8" w:tplc="598A6992">
      <w:start w:val="1"/>
      <w:numFmt w:val="bullet"/>
      <w:lvlText w:val=""/>
      <w:lvlJc w:val="left"/>
      <w:pPr>
        <w:ind w:left="6480" w:hanging="360"/>
      </w:pPr>
      <w:rPr>
        <w:rFonts w:hint="default" w:ascii="Wingdings" w:hAnsi="Wingdings"/>
      </w:rPr>
    </w:lvl>
  </w:abstractNum>
  <w:abstractNum w:abstractNumId="31" w15:restartNumberingAfterBreak="0">
    <w:nsid w:val="5AF000E8"/>
    <w:multiLevelType w:val="hybridMultilevel"/>
    <w:tmpl w:val="C24EDA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2"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35" w15:restartNumberingAfterBreak="0">
    <w:nsid w:val="65A944E1"/>
    <w:multiLevelType w:val="hybridMultilevel"/>
    <w:tmpl w:val="4D90F60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6"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D3164E"/>
    <w:multiLevelType w:val="hybridMultilevel"/>
    <w:tmpl w:val="84E239F8"/>
    <w:lvl w:ilvl="0" w:tplc="04270001">
      <w:start w:val="1"/>
      <w:numFmt w:val="bullet"/>
      <w:lvlText w:val=""/>
      <w:lvlJc w:val="left"/>
      <w:pPr>
        <w:ind w:left="360" w:hanging="360"/>
      </w:pPr>
      <w:rPr>
        <w:rFonts w:hint="default" w:ascii="Symbol" w:hAnsi="Symbol"/>
      </w:rPr>
    </w:lvl>
    <w:lvl w:ilvl="1" w:tplc="04270003">
      <w:start w:val="1"/>
      <w:numFmt w:val="bullet"/>
      <w:lvlText w:val="o"/>
      <w:lvlJc w:val="left"/>
      <w:pPr>
        <w:ind w:left="1080" w:hanging="360"/>
      </w:pPr>
      <w:rPr>
        <w:rFonts w:hint="default" w:ascii="Courier New" w:hAnsi="Courier New" w:cs="Courier New"/>
      </w:rPr>
    </w:lvl>
    <w:lvl w:ilvl="2" w:tplc="04270005">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9" w15:restartNumberingAfterBreak="0">
    <w:nsid w:val="759F2307"/>
    <w:multiLevelType w:val="hybridMultilevel"/>
    <w:tmpl w:val="0B309354"/>
    <w:lvl w:ilvl="0" w:tplc="5284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2" w15:restartNumberingAfterBreak="0">
    <w:nsid w:val="7900504A"/>
    <w:multiLevelType w:val="hybridMultilevel"/>
    <w:tmpl w:val="B42A2B0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45">
    <w:abstractNumId w:val="44"/>
  </w:num>
  <w:num w:numId="1" w16cid:durableId="1522545837">
    <w:abstractNumId w:val="43"/>
  </w:num>
  <w:num w:numId="2" w16cid:durableId="1672559035">
    <w:abstractNumId w:val="12"/>
  </w:num>
  <w:num w:numId="3" w16cid:durableId="431437901">
    <w:abstractNumId w:val="30"/>
  </w:num>
  <w:num w:numId="4" w16cid:durableId="747993822">
    <w:abstractNumId w:val="41"/>
  </w:num>
  <w:num w:numId="5" w16cid:durableId="315231920">
    <w:abstractNumId w:val="35"/>
  </w:num>
  <w:num w:numId="6" w16cid:durableId="125047799">
    <w:abstractNumId w:val="29"/>
  </w:num>
  <w:num w:numId="7" w16cid:durableId="2106345412">
    <w:abstractNumId w:val="42"/>
  </w:num>
  <w:num w:numId="8" w16cid:durableId="1733653488">
    <w:abstractNumId w:val="6"/>
  </w:num>
  <w:num w:numId="9" w16cid:durableId="43023211">
    <w:abstractNumId w:val="0"/>
  </w:num>
  <w:num w:numId="10" w16cid:durableId="210658993">
    <w:abstractNumId w:val="36"/>
  </w:num>
  <w:num w:numId="11" w16cid:durableId="1320040628">
    <w:abstractNumId w:val="17"/>
  </w:num>
  <w:num w:numId="12" w16cid:durableId="1678998750">
    <w:abstractNumId w:val="8"/>
  </w:num>
  <w:num w:numId="13" w16cid:durableId="1437795822">
    <w:abstractNumId w:val="16"/>
  </w:num>
  <w:num w:numId="14" w16cid:durableId="198669915">
    <w:abstractNumId w:val="34"/>
  </w:num>
  <w:num w:numId="15" w16cid:durableId="179203269">
    <w:abstractNumId w:val="40"/>
  </w:num>
  <w:num w:numId="16" w16cid:durableId="1010138726">
    <w:abstractNumId w:val="27"/>
  </w:num>
  <w:num w:numId="17" w16cid:durableId="156269226">
    <w:abstractNumId w:val="3"/>
  </w:num>
  <w:num w:numId="18" w16cid:durableId="3364856">
    <w:abstractNumId w:val="38"/>
  </w:num>
  <w:num w:numId="19" w16cid:durableId="681322827">
    <w:abstractNumId w:val="9"/>
  </w:num>
  <w:num w:numId="20" w16cid:durableId="1076249901">
    <w:abstractNumId w:val="26"/>
  </w:num>
  <w:num w:numId="21" w16cid:durableId="814226596">
    <w:abstractNumId w:val="37"/>
  </w:num>
  <w:num w:numId="22" w16cid:durableId="197359520">
    <w:abstractNumId w:val="1"/>
  </w:num>
  <w:num w:numId="23" w16cid:durableId="783961457">
    <w:abstractNumId w:val="22"/>
  </w:num>
  <w:num w:numId="24" w16cid:durableId="1899706966">
    <w:abstractNumId w:val="18"/>
  </w:num>
  <w:num w:numId="25" w16cid:durableId="25495730">
    <w:abstractNumId w:val="13"/>
  </w:num>
  <w:num w:numId="26" w16cid:durableId="529955385">
    <w:abstractNumId w:val="10"/>
  </w:num>
  <w:num w:numId="27" w16cid:durableId="1786850492">
    <w:abstractNumId w:val="31"/>
  </w:num>
  <w:num w:numId="28" w16cid:durableId="388652531">
    <w:abstractNumId w:val="20"/>
  </w:num>
  <w:num w:numId="29" w16cid:durableId="149179477">
    <w:abstractNumId w:val="4"/>
  </w:num>
  <w:num w:numId="30" w16cid:durableId="1926843125">
    <w:abstractNumId w:val="7"/>
  </w:num>
  <w:num w:numId="31" w16cid:durableId="910698979">
    <w:abstractNumId w:val="21"/>
  </w:num>
  <w:num w:numId="32" w16cid:durableId="431097577">
    <w:abstractNumId w:val="33"/>
  </w:num>
  <w:num w:numId="33" w16cid:durableId="1612518016">
    <w:abstractNumId w:val="24"/>
  </w:num>
  <w:num w:numId="34" w16cid:durableId="1074623950">
    <w:abstractNumId w:val="23"/>
  </w:num>
  <w:num w:numId="35" w16cid:durableId="1274701941">
    <w:abstractNumId w:val="19"/>
  </w:num>
  <w:num w:numId="36" w16cid:durableId="777531415">
    <w:abstractNumId w:val="28"/>
  </w:num>
  <w:num w:numId="37" w16cid:durableId="656349704">
    <w:abstractNumId w:val="5"/>
  </w:num>
  <w:num w:numId="38" w16cid:durableId="1753235282">
    <w:abstractNumId w:val="32"/>
  </w:num>
  <w:num w:numId="39" w16cid:durableId="986473993">
    <w:abstractNumId w:val="25"/>
  </w:num>
  <w:num w:numId="40" w16cid:durableId="262029676">
    <w:abstractNumId w:val="11"/>
  </w:num>
  <w:num w:numId="41" w16cid:durableId="2035571341">
    <w:abstractNumId w:val="15"/>
  </w:num>
  <w:num w:numId="42" w16cid:durableId="1587108426">
    <w:abstractNumId w:val="14"/>
  </w:num>
  <w:num w:numId="43" w16cid:durableId="462626413">
    <w:abstractNumId w:val="39"/>
  </w:num>
  <w:num w:numId="44" w16cid:durableId="157538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4C7"/>
    <w:rsid w:val="000039F2"/>
    <w:rsid w:val="00003B3A"/>
    <w:rsid w:val="00004010"/>
    <w:rsid w:val="00004122"/>
    <w:rsid w:val="00004468"/>
    <w:rsid w:val="00004C8D"/>
    <w:rsid w:val="00005A59"/>
    <w:rsid w:val="00007236"/>
    <w:rsid w:val="000101B9"/>
    <w:rsid w:val="000112E5"/>
    <w:rsid w:val="00011644"/>
    <w:rsid w:val="00011645"/>
    <w:rsid w:val="00014F6A"/>
    <w:rsid w:val="00015AAF"/>
    <w:rsid w:val="000162CF"/>
    <w:rsid w:val="000165B1"/>
    <w:rsid w:val="00017CBF"/>
    <w:rsid w:val="00020FDF"/>
    <w:rsid w:val="0002184C"/>
    <w:rsid w:val="00021C84"/>
    <w:rsid w:val="00022FAD"/>
    <w:rsid w:val="00026B1A"/>
    <w:rsid w:val="000307E8"/>
    <w:rsid w:val="00032086"/>
    <w:rsid w:val="0003212B"/>
    <w:rsid w:val="00032475"/>
    <w:rsid w:val="00032C02"/>
    <w:rsid w:val="00033822"/>
    <w:rsid w:val="0003394F"/>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566A0"/>
    <w:rsid w:val="00056E36"/>
    <w:rsid w:val="000617CA"/>
    <w:rsid w:val="00061F96"/>
    <w:rsid w:val="0006221A"/>
    <w:rsid w:val="00062E4B"/>
    <w:rsid w:val="00062E6E"/>
    <w:rsid w:val="000663BA"/>
    <w:rsid w:val="000673F1"/>
    <w:rsid w:val="000719EA"/>
    <w:rsid w:val="00072126"/>
    <w:rsid w:val="00072D01"/>
    <w:rsid w:val="00072F39"/>
    <w:rsid w:val="00073CD6"/>
    <w:rsid w:val="00074B26"/>
    <w:rsid w:val="000750E2"/>
    <w:rsid w:val="000757CB"/>
    <w:rsid w:val="000809D9"/>
    <w:rsid w:val="000822FF"/>
    <w:rsid w:val="0008449C"/>
    <w:rsid w:val="00084A8F"/>
    <w:rsid w:val="0008502C"/>
    <w:rsid w:val="00087945"/>
    <w:rsid w:val="00087B02"/>
    <w:rsid w:val="00087C3F"/>
    <w:rsid w:val="00087F77"/>
    <w:rsid w:val="00090F35"/>
    <w:rsid w:val="0009337E"/>
    <w:rsid w:val="000945B5"/>
    <w:rsid w:val="00095061"/>
    <w:rsid w:val="000A032B"/>
    <w:rsid w:val="000A080D"/>
    <w:rsid w:val="000A1D54"/>
    <w:rsid w:val="000A2FB9"/>
    <w:rsid w:val="000A656D"/>
    <w:rsid w:val="000A6BD0"/>
    <w:rsid w:val="000B07C8"/>
    <w:rsid w:val="000B1662"/>
    <w:rsid w:val="000B1839"/>
    <w:rsid w:val="000B292C"/>
    <w:rsid w:val="000B4A9E"/>
    <w:rsid w:val="000B4CA4"/>
    <w:rsid w:val="000B5268"/>
    <w:rsid w:val="000B631E"/>
    <w:rsid w:val="000B7CCF"/>
    <w:rsid w:val="000B7E07"/>
    <w:rsid w:val="000C1436"/>
    <w:rsid w:val="000C1CB5"/>
    <w:rsid w:val="000C2BF5"/>
    <w:rsid w:val="000C3D72"/>
    <w:rsid w:val="000C4650"/>
    <w:rsid w:val="000C522F"/>
    <w:rsid w:val="000C6EFA"/>
    <w:rsid w:val="000C7E94"/>
    <w:rsid w:val="000C7F7C"/>
    <w:rsid w:val="000D17FB"/>
    <w:rsid w:val="000D204F"/>
    <w:rsid w:val="000D2486"/>
    <w:rsid w:val="000D3179"/>
    <w:rsid w:val="000D3E74"/>
    <w:rsid w:val="000D408B"/>
    <w:rsid w:val="000D6AE0"/>
    <w:rsid w:val="000D6BA0"/>
    <w:rsid w:val="000E0C48"/>
    <w:rsid w:val="000E2944"/>
    <w:rsid w:val="000E29E0"/>
    <w:rsid w:val="000E2D81"/>
    <w:rsid w:val="000E3332"/>
    <w:rsid w:val="000E3921"/>
    <w:rsid w:val="000E4C70"/>
    <w:rsid w:val="000E7C4E"/>
    <w:rsid w:val="000F13EA"/>
    <w:rsid w:val="000F1D96"/>
    <w:rsid w:val="000F240F"/>
    <w:rsid w:val="000F28CF"/>
    <w:rsid w:val="000F323A"/>
    <w:rsid w:val="000F35DD"/>
    <w:rsid w:val="000F4244"/>
    <w:rsid w:val="000F45AB"/>
    <w:rsid w:val="000F5AC5"/>
    <w:rsid w:val="000F5DAC"/>
    <w:rsid w:val="000F7286"/>
    <w:rsid w:val="00100213"/>
    <w:rsid w:val="00100A8A"/>
    <w:rsid w:val="00100C13"/>
    <w:rsid w:val="00101217"/>
    <w:rsid w:val="001019A4"/>
    <w:rsid w:val="0010388A"/>
    <w:rsid w:val="001050FA"/>
    <w:rsid w:val="001061FA"/>
    <w:rsid w:val="0010623A"/>
    <w:rsid w:val="001103CD"/>
    <w:rsid w:val="001108B2"/>
    <w:rsid w:val="001109EB"/>
    <w:rsid w:val="00114B80"/>
    <w:rsid w:val="00114FAB"/>
    <w:rsid w:val="00115CE4"/>
    <w:rsid w:val="00117601"/>
    <w:rsid w:val="00117696"/>
    <w:rsid w:val="001215C8"/>
    <w:rsid w:val="00122BB3"/>
    <w:rsid w:val="001230B9"/>
    <w:rsid w:val="001233A9"/>
    <w:rsid w:val="00123758"/>
    <w:rsid w:val="00123B1A"/>
    <w:rsid w:val="00123C85"/>
    <w:rsid w:val="001246B6"/>
    <w:rsid w:val="001248A0"/>
    <w:rsid w:val="00125B3C"/>
    <w:rsid w:val="00125DF3"/>
    <w:rsid w:val="0012688B"/>
    <w:rsid w:val="001306EF"/>
    <w:rsid w:val="00130ADD"/>
    <w:rsid w:val="001316EC"/>
    <w:rsid w:val="00132560"/>
    <w:rsid w:val="0013349C"/>
    <w:rsid w:val="00133DDA"/>
    <w:rsid w:val="00133FF6"/>
    <w:rsid w:val="001349E3"/>
    <w:rsid w:val="00134B89"/>
    <w:rsid w:val="00136FF4"/>
    <w:rsid w:val="0014044F"/>
    <w:rsid w:val="00140616"/>
    <w:rsid w:val="00141114"/>
    <w:rsid w:val="00141318"/>
    <w:rsid w:val="00141CBF"/>
    <w:rsid w:val="001421FB"/>
    <w:rsid w:val="001430D6"/>
    <w:rsid w:val="00145D07"/>
    <w:rsid w:val="00150039"/>
    <w:rsid w:val="00151021"/>
    <w:rsid w:val="001543FF"/>
    <w:rsid w:val="001551D9"/>
    <w:rsid w:val="001554D5"/>
    <w:rsid w:val="00156D75"/>
    <w:rsid w:val="001613CC"/>
    <w:rsid w:val="001614A1"/>
    <w:rsid w:val="00162E55"/>
    <w:rsid w:val="0016425A"/>
    <w:rsid w:val="0016470F"/>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821CE"/>
    <w:rsid w:val="0018274C"/>
    <w:rsid w:val="00182EFC"/>
    <w:rsid w:val="00184EC2"/>
    <w:rsid w:val="00185714"/>
    <w:rsid w:val="001873FB"/>
    <w:rsid w:val="00187787"/>
    <w:rsid w:val="00187DAB"/>
    <w:rsid w:val="00190835"/>
    <w:rsid w:val="0019102E"/>
    <w:rsid w:val="001932A3"/>
    <w:rsid w:val="001937B3"/>
    <w:rsid w:val="0019422C"/>
    <w:rsid w:val="001950AA"/>
    <w:rsid w:val="0019705B"/>
    <w:rsid w:val="001A04D1"/>
    <w:rsid w:val="001A40C4"/>
    <w:rsid w:val="001A466E"/>
    <w:rsid w:val="001A4AEE"/>
    <w:rsid w:val="001B0E3D"/>
    <w:rsid w:val="001B0F90"/>
    <w:rsid w:val="001B13FC"/>
    <w:rsid w:val="001B1B68"/>
    <w:rsid w:val="001B1D32"/>
    <w:rsid w:val="001B2196"/>
    <w:rsid w:val="001B3BEF"/>
    <w:rsid w:val="001B5317"/>
    <w:rsid w:val="001B5723"/>
    <w:rsid w:val="001B7672"/>
    <w:rsid w:val="001C019F"/>
    <w:rsid w:val="001C107D"/>
    <w:rsid w:val="001C14A7"/>
    <w:rsid w:val="001C22BF"/>
    <w:rsid w:val="001C25E0"/>
    <w:rsid w:val="001C5506"/>
    <w:rsid w:val="001C7C36"/>
    <w:rsid w:val="001D0DBA"/>
    <w:rsid w:val="001D10ED"/>
    <w:rsid w:val="001D2938"/>
    <w:rsid w:val="001D31A8"/>
    <w:rsid w:val="001D3E18"/>
    <w:rsid w:val="001D477C"/>
    <w:rsid w:val="001D58DE"/>
    <w:rsid w:val="001D6208"/>
    <w:rsid w:val="001E0494"/>
    <w:rsid w:val="001E04F1"/>
    <w:rsid w:val="001E0CC1"/>
    <w:rsid w:val="001E1535"/>
    <w:rsid w:val="001E1F9D"/>
    <w:rsid w:val="001E487E"/>
    <w:rsid w:val="001E4F23"/>
    <w:rsid w:val="001E526F"/>
    <w:rsid w:val="001E5D26"/>
    <w:rsid w:val="001E7099"/>
    <w:rsid w:val="001E735F"/>
    <w:rsid w:val="001E7E32"/>
    <w:rsid w:val="001F08B7"/>
    <w:rsid w:val="001F0AE2"/>
    <w:rsid w:val="001F35B0"/>
    <w:rsid w:val="001F4A2C"/>
    <w:rsid w:val="001F4E90"/>
    <w:rsid w:val="001F5DA3"/>
    <w:rsid w:val="001F7ED5"/>
    <w:rsid w:val="0020010C"/>
    <w:rsid w:val="00200EEC"/>
    <w:rsid w:val="00201654"/>
    <w:rsid w:val="00202E06"/>
    <w:rsid w:val="00202FC1"/>
    <w:rsid w:val="00203BBF"/>
    <w:rsid w:val="00204658"/>
    <w:rsid w:val="00207703"/>
    <w:rsid w:val="00211BEF"/>
    <w:rsid w:val="002130CD"/>
    <w:rsid w:val="002132E9"/>
    <w:rsid w:val="00213CD9"/>
    <w:rsid w:val="00214D08"/>
    <w:rsid w:val="002158A7"/>
    <w:rsid w:val="00215A26"/>
    <w:rsid w:val="0021764E"/>
    <w:rsid w:val="00220188"/>
    <w:rsid w:val="00221232"/>
    <w:rsid w:val="00224018"/>
    <w:rsid w:val="0022446F"/>
    <w:rsid w:val="002263EB"/>
    <w:rsid w:val="002264AC"/>
    <w:rsid w:val="00226D7D"/>
    <w:rsid w:val="002315AB"/>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1D70"/>
    <w:rsid w:val="0025214B"/>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18C5"/>
    <w:rsid w:val="0027425D"/>
    <w:rsid w:val="00274400"/>
    <w:rsid w:val="0027532E"/>
    <w:rsid w:val="0027538B"/>
    <w:rsid w:val="00275778"/>
    <w:rsid w:val="00276074"/>
    <w:rsid w:val="00280050"/>
    <w:rsid w:val="00280F25"/>
    <w:rsid w:val="00281296"/>
    <w:rsid w:val="0028202C"/>
    <w:rsid w:val="00284B41"/>
    <w:rsid w:val="00286430"/>
    <w:rsid w:val="00286A5B"/>
    <w:rsid w:val="0029087B"/>
    <w:rsid w:val="00290F5B"/>
    <w:rsid w:val="00292872"/>
    <w:rsid w:val="00293342"/>
    <w:rsid w:val="00296BDE"/>
    <w:rsid w:val="0029726E"/>
    <w:rsid w:val="00297EA9"/>
    <w:rsid w:val="002A079A"/>
    <w:rsid w:val="002A1BC7"/>
    <w:rsid w:val="002A2BB7"/>
    <w:rsid w:val="002A2E4B"/>
    <w:rsid w:val="002A330B"/>
    <w:rsid w:val="002A3392"/>
    <w:rsid w:val="002A4065"/>
    <w:rsid w:val="002A476A"/>
    <w:rsid w:val="002A5E17"/>
    <w:rsid w:val="002A6C21"/>
    <w:rsid w:val="002A6CB8"/>
    <w:rsid w:val="002B4D2D"/>
    <w:rsid w:val="002B62DC"/>
    <w:rsid w:val="002B6374"/>
    <w:rsid w:val="002B6611"/>
    <w:rsid w:val="002C00B3"/>
    <w:rsid w:val="002C00BC"/>
    <w:rsid w:val="002C01FD"/>
    <w:rsid w:val="002C05DA"/>
    <w:rsid w:val="002C1FFA"/>
    <w:rsid w:val="002C4205"/>
    <w:rsid w:val="002C454C"/>
    <w:rsid w:val="002C6459"/>
    <w:rsid w:val="002C76EE"/>
    <w:rsid w:val="002C7B7B"/>
    <w:rsid w:val="002D0689"/>
    <w:rsid w:val="002D0787"/>
    <w:rsid w:val="002D1201"/>
    <w:rsid w:val="002D2ABA"/>
    <w:rsid w:val="002D3142"/>
    <w:rsid w:val="002D35FA"/>
    <w:rsid w:val="002D36BA"/>
    <w:rsid w:val="002D480E"/>
    <w:rsid w:val="002D794D"/>
    <w:rsid w:val="002E2229"/>
    <w:rsid w:val="002E4845"/>
    <w:rsid w:val="002E6B4C"/>
    <w:rsid w:val="002E6C8D"/>
    <w:rsid w:val="002F0CCA"/>
    <w:rsid w:val="002F1446"/>
    <w:rsid w:val="002F27F7"/>
    <w:rsid w:val="002F3A9C"/>
    <w:rsid w:val="002F4B4D"/>
    <w:rsid w:val="002F51B7"/>
    <w:rsid w:val="002F526B"/>
    <w:rsid w:val="002F54DC"/>
    <w:rsid w:val="002F5598"/>
    <w:rsid w:val="00300E97"/>
    <w:rsid w:val="00300ED0"/>
    <w:rsid w:val="0030141D"/>
    <w:rsid w:val="003014D9"/>
    <w:rsid w:val="00301880"/>
    <w:rsid w:val="00301D90"/>
    <w:rsid w:val="00303BEA"/>
    <w:rsid w:val="003049D0"/>
    <w:rsid w:val="0030562D"/>
    <w:rsid w:val="003062C8"/>
    <w:rsid w:val="00306B1C"/>
    <w:rsid w:val="00306F60"/>
    <w:rsid w:val="00307CA8"/>
    <w:rsid w:val="00307FA0"/>
    <w:rsid w:val="0031301A"/>
    <w:rsid w:val="00313594"/>
    <w:rsid w:val="00314081"/>
    <w:rsid w:val="003161CF"/>
    <w:rsid w:val="00316D07"/>
    <w:rsid w:val="00320834"/>
    <w:rsid w:val="0032370E"/>
    <w:rsid w:val="00325F57"/>
    <w:rsid w:val="00326393"/>
    <w:rsid w:val="0032677C"/>
    <w:rsid w:val="003318C0"/>
    <w:rsid w:val="00332494"/>
    <w:rsid w:val="003331A5"/>
    <w:rsid w:val="00333EF0"/>
    <w:rsid w:val="00336056"/>
    <w:rsid w:val="003416F3"/>
    <w:rsid w:val="00342AEC"/>
    <w:rsid w:val="0034373C"/>
    <w:rsid w:val="0034423B"/>
    <w:rsid w:val="00344327"/>
    <w:rsid w:val="00344A8F"/>
    <w:rsid w:val="0034659D"/>
    <w:rsid w:val="00346965"/>
    <w:rsid w:val="003469D9"/>
    <w:rsid w:val="00346E6D"/>
    <w:rsid w:val="00347666"/>
    <w:rsid w:val="00347916"/>
    <w:rsid w:val="003501EB"/>
    <w:rsid w:val="003501FF"/>
    <w:rsid w:val="003502DB"/>
    <w:rsid w:val="003542CD"/>
    <w:rsid w:val="00355417"/>
    <w:rsid w:val="00356B0D"/>
    <w:rsid w:val="00360D34"/>
    <w:rsid w:val="003614D5"/>
    <w:rsid w:val="00362618"/>
    <w:rsid w:val="003653A1"/>
    <w:rsid w:val="00365CDB"/>
    <w:rsid w:val="0036797B"/>
    <w:rsid w:val="00367A64"/>
    <w:rsid w:val="0037038D"/>
    <w:rsid w:val="0037179F"/>
    <w:rsid w:val="0037313F"/>
    <w:rsid w:val="003739DA"/>
    <w:rsid w:val="003747E9"/>
    <w:rsid w:val="00375BC9"/>
    <w:rsid w:val="0037681C"/>
    <w:rsid w:val="00376B36"/>
    <w:rsid w:val="00377F0C"/>
    <w:rsid w:val="00380D42"/>
    <w:rsid w:val="00381919"/>
    <w:rsid w:val="00382D96"/>
    <w:rsid w:val="003833FF"/>
    <w:rsid w:val="00383A49"/>
    <w:rsid w:val="00385EEB"/>
    <w:rsid w:val="00386629"/>
    <w:rsid w:val="003867DB"/>
    <w:rsid w:val="00391203"/>
    <w:rsid w:val="003931E3"/>
    <w:rsid w:val="00394738"/>
    <w:rsid w:val="0039487C"/>
    <w:rsid w:val="0039696B"/>
    <w:rsid w:val="00396C12"/>
    <w:rsid w:val="003A0B92"/>
    <w:rsid w:val="003A13E3"/>
    <w:rsid w:val="003A1ACD"/>
    <w:rsid w:val="003A6F9B"/>
    <w:rsid w:val="003B0AAB"/>
    <w:rsid w:val="003B1614"/>
    <w:rsid w:val="003B232C"/>
    <w:rsid w:val="003B310B"/>
    <w:rsid w:val="003B32CD"/>
    <w:rsid w:val="003B3E03"/>
    <w:rsid w:val="003B4422"/>
    <w:rsid w:val="003B540C"/>
    <w:rsid w:val="003B5906"/>
    <w:rsid w:val="003B734B"/>
    <w:rsid w:val="003C00DC"/>
    <w:rsid w:val="003C00DD"/>
    <w:rsid w:val="003C044C"/>
    <w:rsid w:val="003C1460"/>
    <w:rsid w:val="003C22D6"/>
    <w:rsid w:val="003C29C2"/>
    <w:rsid w:val="003C2BFC"/>
    <w:rsid w:val="003C3012"/>
    <w:rsid w:val="003C356E"/>
    <w:rsid w:val="003C4DDE"/>
    <w:rsid w:val="003C4E4E"/>
    <w:rsid w:val="003D2D1E"/>
    <w:rsid w:val="003D2E46"/>
    <w:rsid w:val="003D4983"/>
    <w:rsid w:val="003D689C"/>
    <w:rsid w:val="003D772D"/>
    <w:rsid w:val="003D7ABC"/>
    <w:rsid w:val="003D7C73"/>
    <w:rsid w:val="003E169F"/>
    <w:rsid w:val="003E2BE3"/>
    <w:rsid w:val="003E638C"/>
    <w:rsid w:val="003E657C"/>
    <w:rsid w:val="003E79B4"/>
    <w:rsid w:val="003E7DB5"/>
    <w:rsid w:val="003E7EB1"/>
    <w:rsid w:val="003F004C"/>
    <w:rsid w:val="003F1020"/>
    <w:rsid w:val="003F2E98"/>
    <w:rsid w:val="003F4D0E"/>
    <w:rsid w:val="003F5D86"/>
    <w:rsid w:val="003F6764"/>
    <w:rsid w:val="003F786B"/>
    <w:rsid w:val="0040054B"/>
    <w:rsid w:val="004005BC"/>
    <w:rsid w:val="00401886"/>
    <w:rsid w:val="004018B6"/>
    <w:rsid w:val="00402A70"/>
    <w:rsid w:val="00402D30"/>
    <w:rsid w:val="00405661"/>
    <w:rsid w:val="00406639"/>
    <w:rsid w:val="00407000"/>
    <w:rsid w:val="0040756F"/>
    <w:rsid w:val="00407880"/>
    <w:rsid w:val="0040788C"/>
    <w:rsid w:val="00411ED6"/>
    <w:rsid w:val="00411F76"/>
    <w:rsid w:val="00412481"/>
    <w:rsid w:val="00413745"/>
    <w:rsid w:val="004139B8"/>
    <w:rsid w:val="00413BDF"/>
    <w:rsid w:val="00414206"/>
    <w:rsid w:val="004150B7"/>
    <w:rsid w:val="004153F3"/>
    <w:rsid w:val="004161B1"/>
    <w:rsid w:val="0042018C"/>
    <w:rsid w:val="004203AD"/>
    <w:rsid w:val="00420E55"/>
    <w:rsid w:val="00422BAC"/>
    <w:rsid w:val="00422E7F"/>
    <w:rsid w:val="004239CB"/>
    <w:rsid w:val="00425F1F"/>
    <w:rsid w:val="004268E1"/>
    <w:rsid w:val="00427828"/>
    <w:rsid w:val="00430B71"/>
    <w:rsid w:val="00430FB2"/>
    <w:rsid w:val="004338CB"/>
    <w:rsid w:val="00435FD6"/>
    <w:rsid w:val="004360C5"/>
    <w:rsid w:val="0043668B"/>
    <w:rsid w:val="00440672"/>
    <w:rsid w:val="00441D81"/>
    <w:rsid w:val="00442911"/>
    <w:rsid w:val="00444B96"/>
    <w:rsid w:val="004450E8"/>
    <w:rsid w:val="0044532C"/>
    <w:rsid w:val="00446174"/>
    <w:rsid w:val="00447187"/>
    <w:rsid w:val="00450B8B"/>
    <w:rsid w:val="004536E7"/>
    <w:rsid w:val="004536F5"/>
    <w:rsid w:val="00455191"/>
    <w:rsid w:val="00455EEA"/>
    <w:rsid w:val="00456370"/>
    <w:rsid w:val="00457419"/>
    <w:rsid w:val="0045751C"/>
    <w:rsid w:val="00457959"/>
    <w:rsid w:val="00460EF8"/>
    <w:rsid w:val="0046298B"/>
    <w:rsid w:val="0046330D"/>
    <w:rsid w:val="00464016"/>
    <w:rsid w:val="0046418E"/>
    <w:rsid w:val="0046457E"/>
    <w:rsid w:val="00464DE2"/>
    <w:rsid w:val="004660BC"/>
    <w:rsid w:val="004669E2"/>
    <w:rsid w:val="00466C7D"/>
    <w:rsid w:val="00466E9E"/>
    <w:rsid w:val="00466F8E"/>
    <w:rsid w:val="00471074"/>
    <w:rsid w:val="0047118E"/>
    <w:rsid w:val="004725E4"/>
    <w:rsid w:val="00472B61"/>
    <w:rsid w:val="00472EA9"/>
    <w:rsid w:val="00473BB7"/>
    <w:rsid w:val="00473C3A"/>
    <w:rsid w:val="004757A2"/>
    <w:rsid w:val="00477058"/>
    <w:rsid w:val="00481D9F"/>
    <w:rsid w:val="0048343F"/>
    <w:rsid w:val="00483F42"/>
    <w:rsid w:val="00485030"/>
    <w:rsid w:val="0048536D"/>
    <w:rsid w:val="00485587"/>
    <w:rsid w:val="00485C2B"/>
    <w:rsid w:val="00485E6D"/>
    <w:rsid w:val="004879AA"/>
    <w:rsid w:val="00487A68"/>
    <w:rsid w:val="004920F3"/>
    <w:rsid w:val="00492807"/>
    <w:rsid w:val="00492CD0"/>
    <w:rsid w:val="00493FCF"/>
    <w:rsid w:val="00494490"/>
    <w:rsid w:val="00495E52"/>
    <w:rsid w:val="00496B76"/>
    <w:rsid w:val="00496D93"/>
    <w:rsid w:val="00497681"/>
    <w:rsid w:val="00497B0E"/>
    <w:rsid w:val="00497B3D"/>
    <w:rsid w:val="00497E22"/>
    <w:rsid w:val="004A1E0B"/>
    <w:rsid w:val="004A21E6"/>
    <w:rsid w:val="004A3082"/>
    <w:rsid w:val="004A3C10"/>
    <w:rsid w:val="004A3EE0"/>
    <w:rsid w:val="004A4001"/>
    <w:rsid w:val="004A58C2"/>
    <w:rsid w:val="004B0008"/>
    <w:rsid w:val="004B00CA"/>
    <w:rsid w:val="004B0AA2"/>
    <w:rsid w:val="004B0FA4"/>
    <w:rsid w:val="004B4F57"/>
    <w:rsid w:val="004B57AF"/>
    <w:rsid w:val="004B586E"/>
    <w:rsid w:val="004B6EAD"/>
    <w:rsid w:val="004C1293"/>
    <w:rsid w:val="004C410A"/>
    <w:rsid w:val="004D0ED6"/>
    <w:rsid w:val="004D0FED"/>
    <w:rsid w:val="004D1166"/>
    <w:rsid w:val="004D5558"/>
    <w:rsid w:val="004D56F5"/>
    <w:rsid w:val="004D5AFC"/>
    <w:rsid w:val="004D67C1"/>
    <w:rsid w:val="004D699A"/>
    <w:rsid w:val="004D6C72"/>
    <w:rsid w:val="004D6EF5"/>
    <w:rsid w:val="004D7E2C"/>
    <w:rsid w:val="004E0C5A"/>
    <w:rsid w:val="004E4B8E"/>
    <w:rsid w:val="004E5D2E"/>
    <w:rsid w:val="004E60BF"/>
    <w:rsid w:val="004E70B0"/>
    <w:rsid w:val="004F200D"/>
    <w:rsid w:val="004F2278"/>
    <w:rsid w:val="004F2802"/>
    <w:rsid w:val="004F2AC7"/>
    <w:rsid w:val="004F39B4"/>
    <w:rsid w:val="004F3FA3"/>
    <w:rsid w:val="004F45F6"/>
    <w:rsid w:val="004F5765"/>
    <w:rsid w:val="004F5777"/>
    <w:rsid w:val="004F7888"/>
    <w:rsid w:val="0050008C"/>
    <w:rsid w:val="00500231"/>
    <w:rsid w:val="00500831"/>
    <w:rsid w:val="00500B48"/>
    <w:rsid w:val="00500DE5"/>
    <w:rsid w:val="0050206E"/>
    <w:rsid w:val="0050222A"/>
    <w:rsid w:val="0050421A"/>
    <w:rsid w:val="00504237"/>
    <w:rsid w:val="00504E28"/>
    <w:rsid w:val="00506917"/>
    <w:rsid w:val="00511517"/>
    <w:rsid w:val="005120F6"/>
    <w:rsid w:val="005130AD"/>
    <w:rsid w:val="00516EAE"/>
    <w:rsid w:val="005174C3"/>
    <w:rsid w:val="0052013D"/>
    <w:rsid w:val="0052187C"/>
    <w:rsid w:val="00526159"/>
    <w:rsid w:val="00526DF6"/>
    <w:rsid w:val="00530051"/>
    <w:rsid w:val="00530EC5"/>
    <w:rsid w:val="00531540"/>
    <w:rsid w:val="00531EFE"/>
    <w:rsid w:val="005327C6"/>
    <w:rsid w:val="00532FF6"/>
    <w:rsid w:val="0053421A"/>
    <w:rsid w:val="00534B0C"/>
    <w:rsid w:val="005373FC"/>
    <w:rsid w:val="00537436"/>
    <w:rsid w:val="00540916"/>
    <w:rsid w:val="00542CF9"/>
    <w:rsid w:val="005430FC"/>
    <w:rsid w:val="00544316"/>
    <w:rsid w:val="00544FF4"/>
    <w:rsid w:val="00545206"/>
    <w:rsid w:val="00545ED3"/>
    <w:rsid w:val="0054629C"/>
    <w:rsid w:val="0054652D"/>
    <w:rsid w:val="00546CFA"/>
    <w:rsid w:val="00547178"/>
    <w:rsid w:val="00547403"/>
    <w:rsid w:val="00547675"/>
    <w:rsid w:val="00547789"/>
    <w:rsid w:val="00547E0F"/>
    <w:rsid w:val="0055083A"/>
    <w:rsid w:val="00550BEE"/>
    <w:rsid w:val="00550D91"/>
    <w:rsid w:val="00551C02"/>
    <w:rsid w:val="00552566"/>
    <w:rsid w:val="00552899"/>
    <w:rsid w:val="005528FE"/>
    <w:rsid w:val="00552E68"/>
    <w:rsid w:val="00555499"/>
    <w:rsid w:val="00556FBB"/>
    <w:rsid w:val="005571D0"/>
    <w:rsid w:val="00557222"/>
    <w:rsid w:val="00560165"/>
    <w:rsid w:val="00560FF5"/>
    <w:rsid w:val="00561FF7"/>
    <w:rsid w:val="0056229A"/>
    <w:rsid w:val="00562759"/>
    <w:rsid w:val="005632CC"/>
    <w:rsid w:val="0056582D"/>
    <w:rsid w:val="005661D8"/>
    <w:rsid w:val="00567693"/>
    <w:rsid w:val="00567BAB"/>
    <w:rsid w:val="00570F01"/>
    <w:rsid w:val="005710B9"/>
    <w:rsid w:val="005713B3"/>
    <w:rsid w:val="00575B47"/>
    <w:rsid w:val="0057603A"/>
    <w:rsid w:val="0057753B"/>
    <w:rsid w:val="0057776A"/>
    <w:rsid w:val="005805CA"/>
    <w:rsid w:val="005808F0"/>
    <w:rsid w:val="00582808"/>
    <w:rsid w:val="00583FA3"/>
    <w:rsid w:val="00585DB2"/>
    <w:rsid w:val="00587AC0"/>
    <w:rsid w:val="00591118"/>
    <w:rsid w:val="00591BF8"/>
    <w:rsid w:val="00593530"/>
    <w:rsid w:val="005949D4"/>
    <w:rsid w:val="00596477"/>
    <w:rsid w:val="00596CDE"/>
    <w:rsid w:val="00597279"/>
    <w:rsid w:val="005A0D94"/>
    <w:rsid w:val="005A15FD"/>
    <w:rsid w:val="005A272F"/>
    <w:rsid w:val="005A397D"/>
    <w:rsid w:val="005A3C62"/>
    <w:rsid w:val="005A42BE"/>
    <w:rsid w:val="005A449C"/>
    <w:rsid w:val="005A4807"/>
    <w:rsid w:val="005A4B17"/>
    <w:rsid w:val="005A638F"/>
    <w:rsid w:val="005A6435"/>
    <w:rsid w:val="005A78F9"/>
    <w:rsid w:val="005B4C79"/>
    <w:rsid w:val="005B5790"/>
    <w:rsid w:val="005B57E8"/>
    <w:rsid w:val="005C0AA5"/>
    <w:rsid w:val="005C2902"/>
    <w:rsid w:val="005C31EA"/>
    <w:rsid w:val="005C3276"/>
    <w:rsid w:val="005C3719"/>
    <w:rsid w:val="005C3763"/>
    <w:rsid w:val="005C38C2"/>
    <w:rsid w:val="005C40F5"/>
    <w:rsid w:val="005C4B71"/>
    <w:rsid w:val="005C591A"/>
    <w:rsid w:val="005C6DC4"/>
    <w:rsid w:val="005C7573"/>
    <w:rsid w:val="005C79C3"/>
    <w:rsid w:val="005C7CE6"/>
    <w:rsid w:val="005D2937"/>
    <w:rsid w:val="005D4461"/>
    <w:rsid w:val="005D7514"/>
    <w:rsid w:val="005E0EC2"/>
    <w:rsid w:val="005E28FC"/>
    <w:rsid w:val="005E3798"/>
    <w:rsid w:val="005E4722"/>
    <w:rsid w:val="005E4A7E"/>
    <w:rsid w:val="005E5B9B"/>
    <w:rsid w:val="005E75E5"/>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57A"/>
    <w:rsid w:val="006042AA"/>
    <w:rsid w:val="006075C1"/>
    <w:rsid w:val="00607834"/>
    <w:rsid w:val="00607A85"/>
    <w:rsid w:val="00607B6C"/>
    <w:rsid w:val="006104C6"/>
    <w:rsid w:val="00610931"/>
    <w:rsid w:val="00611661"/>
    <w:rsid w:val="00612898"/>
    <w:rsid w:val="00612F14"/>
    <w:rsid w:val="00613E18"/>
    <w:rsid w:val="00615657"/>
    <w:rsid w:val="00616438"/>
    <w:rsid w:val="006167DA"/>
    <w:rsid w:val="00616CAD"/>
    <w:rsid w:val="00622384"/>
    <w:rsid w:val="0062407D"/>
    <w:rsid w:val="006244DF"/>
    <w:rsid w:val="00630627"/>
    <w:rsid w:val="006335FA"/>
    <w:rsid w:val="0063376E"/>
    <w:rsid w:val="0063406B"/>
    <w:rsid w:val="00635819"/>
    <w:rsid w:val="00640501"/>
    <w:rsid w:val="0064051D"/>
    <w:rsid w:val="00640FA3"/>
    <w:rsid w:val="00641586"/>
    <w:rsid w:val="006421B9"/>
    <w:rsid w:val="00642303"/>
    <w:rsid w:val="006424B0"/>
    <w:rsid w:val="00643F14"/>
    <w:rsid w:val="0064408F"/>
    <w:rsid w:val="00644C76"/>
    <w:rsid w:val="00647BC5"/>
    <w:rsid w:val="006525C4"/>
    <w:rsid w:val="0065626C"/>
    <w:rsid w:val="00657684"/>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51C0"/>
    <w:rsid w:val="00675F70"/>
    <w:rsid w:val="00677C6E"/>
    <w:rsid w:val="0068043E"/>
    <w:rsid w:val="00680E30"/>
    <w:rsid w:val="006810DC"/>
    <w:rsid w:val="00681B9F"/>
    <w:rsid w:val="00683236"/>
    <w:rsid w:val="006844F5"/>
    <w:rsid w:val="006846F5"/>
    <w:rsid w:val="00684B43"/>
    <w:rsid w:val="0068577A"/>
    <w:rsid w:val="00690A12"/>
    <w:rsid w:val="0069155E"/>
    <w:rsid w:val="006921FA"/>
    <w:rsid w:val="0069579D"/>
    <w:rsid w:val="00696343"/>
    <w:rsid w:val="0069796C"/>
    <w:rsid w:val="006A34A9"/>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917"/>
    <w:rsid w:val="006D1619"/>
    <w:rsid w:val="006D2111"/>
    <w:rsid w:val="006D2A5F"/>
    <w:rsid w:val="006D4E6F"/>
    <w:rsid w:val="006D5253"/>
    <w:rsid w:val="006D54C7"/>
    <w:rsid w:val="006D77E3"/>
    <w:rsid w:val="006E24C0"/>
    <w:rsid w:val="006E35AB"/>
    <w:rsid w:val="006E3A12"/>
    <w:rsid w:val="006E3A74"/>
    <w:rsid w:val="006E3FC4"/>
    <w:rsid w:val="006E4A97"/>
    <w:rsid w:val="006E606A"/>
    <w:rsid w:val="006E738D"/>
    <w:rsid w:val="006E7CC8"/>
    <w:rsid w:val="006F312E"/>
    <w:rsid w:val="006F33A8"/>
    <w:rsid w:val="006F3E3B"/>
    <w:rsid w:val="006F43E5"/>
    <w:rsid w:val="006F69A7"/>
    <w:rsid w:val="006F6F30"/>
    <w:rsid w:val="006F77FC"/>
    <w:rsid w:val="0070419D"/>
    <w:rsid w:val="00704241"/>
    <w:rsid w:val="00704BA8"/>
    <w:rsid w:val="00705333"/>
    <w:rsid w:val="00710999"/>
    <w:rsid w:val="00712001"/>
    <w:rsid w:val="0071463F"/>
    <w:rsid w:val="007151ED"/>
    <w:rsid w:val="00716F9B"/>
    <w:rsid w:val="0072037F"/>
    <w:rsid w:val="00720B6B"/>
    <w:rsid w:val="007215CC"/>
    <w:rsid w:val="00721F12"/>
    <w:rsid w:val="00723B8E"/>
    <w:rsid w:val="00723F28"/>
    <w:rsid w:val="0072454F"/>
    <w:rsid w:val="00727DF4"/>
    <w:rsid w:val="007300B4"/>
    <w:rsid w:val="0073023A"/>
    <w:rsid w:val="00730D64"/>
    <w:rsid w:val="007310F8"/>
    <w:rsid w:val="00731E8B"/>
    <w:rsid w:val="00732361"/>
    <w:rsid w:val="00732AE7"/>
    <w:rsid w:val="00734809"/>
    <w:rsid w:val="007355D4"/>
    <w:rsid w:val="00735A20"/>
    <w:rsid w:val="0074072F"/>
    <w:rsid w:val="00740F73"/>
    <w:rsid w:val="00741D21"/>
    <w:rsid w:val="00741F84"/>
    <w:rsid w:val="00742364"/>
    <w:rsid w:val="00742833"/>
    <w:rsid w:val="007458AE"/>
    <w:rsid w:val="00745A69"/>
    <w:rsid w:val="00746936"/>
    <w:rsid w:val="00750B02"/>
    <w:rsid w:val="00752086"/>
    <w:rsid w:val="007527F5"/>
    <w:rsid w:val="007553E1"/>
    <w:rsid w:val="00755C8F"/>
    <w:rsid w:val="00755D3A"/>
    <w:rsid w:val="007568C1"/>
    <w:rsid w:val="00757944"/>
    <w:rsid w:val="007621D2"/>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A7D"/>
    <w:rsid w:val="007806D7"/>
    <w:rsid w:val="00784491"/>
    <w:rsid w:val="00784AC9"/>
    <w:rsid w:val="007855EF"/>
    <w:rsid w:val="007858E1"/>
    <w:rsid w:val="007911C3"/>
    <w:rsid w:val="007925EC"/>
    <w:rsid w:val="00794EB1"/>
    <w:rsid w:val="00795BF6"/>
    <w:rsid w:val="007A03D7"/>
    <w:rsid w:val="007A0813"/>
    <w:rsid w:val="007A2A87"/>
    <w:rsid w:val="007A321C"/>
    <w:rsid w:val="007A465A"/>
    <w:rsid w:val="007A4919"/>
    <w:rsid w:val="007A5335"/>
    <w:rsid w:val="007A5AB5"/>
    <w:rsid w:val="007A6EBE"/>
    <w:rsid w:val="007B16FE"/>
    <w:rsid w:val="007B2CA4"/>
    <w:rsid w:val="007B58C4"/>
    <w:rsid w:val="007B6717"/>
    <w:rsid w:val="007C04AF"/>
    <w:rsid w:val="007C0511"/>
    <w:rsid w:val="007C082F"/>
    <w:rsid w:val="007C0F4B"/>
    <w:rsid w:val="007C2532"/>
    <w:rsid w:val="007C3840"/>
    <w:rsid w:val="007C3FB7"/>
    <w:rsid w:val="007C5FAF"/>
    <w:rsid w:val="007C6E23"/>
    <w:rsid w:val="007D05FA"/>
    <w:rsid w:val="007D1495"/>
    <w:rsid w:val="007D1BC6"/>
    <w:rsid w:val="007D3669"/>
    <w:rsid w:val="007D3B84"/>
    <w:rsid w:val="007D7425"/>
    <w:rsid w:val="007E041E"/>
    <w:rsid w:val="007E3751"/>
    <w:rsid w:val="007E5DCB"/>
    <w:rsid w:val="007E633D"/>
    <w:rsid w:val="007E6F13"/>
    <w:rsid w:val="007E768E"/>
    <w:rsid w:val="007E77CF"/>
    <w:rsid w:val="007F1CBD"/>
    <w:rsid w:val="007F2C78"/>
    <w:rsid w:val="007F3629"/>
    <w:rsid w:val="007F3F57"/>
    <w:rsid w:val="007F42C2"/>
    <w:rsid w:val="007F44D9"/>
    <w:rsid w:val="007F5136"/>
    <w:rsid w:val="007F6DA1"/>
    <w:rsid w:val="007F6E31"/>
    <w:rsid w:val="00801373"/>
    <w:rsid w:val="00802D41"/>
    <w:rsid w:val="0080386C"/>
    <w:rsid w:val="00804A96"/>
    <w:rsid w:val="00804B2D"/>
    <w:rsid w:val="0080562D"/>
    <w:rsid w:val="00806B1D"/>
    <w:rsid w:val="00806D55"/>
    <w:rsid w:val="00807578"/>
    <w:rsid w:val="00810839"/>
    <w:rsid w:val="00812355"/>
    <w:rsid w:val="00813441"/>
    <w:rsid w:val="0081398A"/>
    <w:rsid w:val="008146F7"/>
    <w:rsid w:val="0081520B"/>
    <w:rsid w:val="00815FF4"/>
    <w:rsid w:val="00817276"/>
    <w:rsid w:val="00817523"/>
    <w:rsid w:val="00817CA4"/>
    <w:rsid w:val="00820564"/>
    <w:rsid w:val="00820B92"/>
    <w:rsid w:val="00820DA8"/>
    <w:rsid w:val="00822E34"/>
    <w:rsid w:val="00824D32"/>
    <w:rsid w:val="00825F4D"/>
    <w:rsid w:val="00827905"/>
    <w:rsid w:val="00827F89"/>
    <w:rsid w:val="00830E68"/>
    <w:rsid w:val="00832802"/>
    <w:rsid w:val="008332BC"/>
    <w:rsid w:val="008352D6"/>
    <w:rsid w:val="00835679"/>
    <w:rsid w:val="008370AD"/>
    <w:rsid w:val="008415D0"/>
    <w:rsid w:val="008415F4"/>
    <w:rsid w:val="00841C18"/>
    <w:rsid w:val="00841F84"/>
    <w:rsid w:val="008425A6"/>
    <w:rsid w:val="00842DD4"/>
    <w:rsid w:val="0084357A"/>
    <w:rsid w:val="00845A90"/>
    <w:rsid w:val="008472FC"/>
    <w:rsid w:val="00847EFF"/>
    <w:rsid w:val="00847F7A"/>
    <w:rsid w:val="00851169"/>
    <w:rsid w:val="00855076"/>
    <w:rsid w:val="0086023B"/>
    <w:rsid w:val="00860976"/>
    <w:rsid w:val="00860C55"/>
    <w:rsid w:val="0086192F"/>
    <w:rsid w:val="00861F14"/>
    <w:rsid w:val="00862852"/>
    <w:rsid w:val="00862E2D"/>
    <w:rsid w:val="00862FB4"/>
    <w:rsid w:val="0086318C"/>
    <w:rsid w:val="0086352D"/>
    <w:rsid w:val="008646A2"/>
    <w:rsid w:val="00864A5B"/>
    <w:rsid w:val="00864F86"/>
    <w:rsid w:val="00865118"/>
    <w:rsid w:val="00867199"/>
    <w:rsid w:val="00871650"/>
    <w:rsid w:val="008726AB"/>
    <w:rsid w:val="0087454D"/>
    <w:rsid w:val="00877680"/>
    <w:rsid w:val="008803B6"/>
    <w:rsid w:val="0088086B"/>
    <w:rsid w:val="008833C0"/>
    <w:rsid w:val="00885339"/>
    <w:rsid w:val="0088606D"/>
    <w:rsid w:val="00886A01"/>
    <w:rsid w:val="0088734E"/>
    <w:rsid w:val="00887BF6"/>
    <w:rsid w:val="0089082B"/>
    <w:rsid w:val="00890E7B"/>
    <w:rsid w:val="008924C6"/>
    <w:rsid w:val="00892646"/>
    <w:rsid w:val="0089307D"/>
    <w:rsid w:val="0089335F"/>
    <w:rsid w:val="00897227"/>
    <w:rsid w:val="00897CDF"/>
    <w:rsid w:val="008A1E19"/>
    <w:rsid w:val="008A36F4"/>
    <w:rsid w:val="008A3D3D"/>
    <w:rsid w:val="008A5102"/>
    <w:rsid w:val="008A53BD"/>
    <w:rsid w:val="008A5DB9"/>
    <w:rsid w:val="008A6318"/>
    <w:rsid w:val="008A6E66"/>
    <w:rsid w:val="008A7099"/>
    <w:rsid w:val="008A70F2"/>
    <w:rsid w:val="008A75DF"/>
    <w:rsid w:val="008A7C21"/>
    <w:rsid w:val="008A7F53"/>
    <w:rsid w:val="008B1564"/>
    <w:rsid w:val="008B1938"/>
    <w:rsid w:val="008B1CB8"/>
    <w:rsid w:val="008B1D4E"/>
    <w:rsid w:val="008B213A"/>
    <w:rsid w:val="008B2390"/>
    <w:rsid w:val="008B2404"/>
    <w:rsid w:val="008B308C"/>
    <w:rsid w:val="008B3279"/>
    <w:rsid w:val="008B35BD"/>
    <w:rsid w:val="008B4155"/>
    <w:rsid w:val="008B4FC6"/>
    <w:rsid w:val="008C3AF7"/>
    <w:rsid w:val="008C43DF"/>
    <w:rsid w:val="008C4F20"/>
    <w:rsid w:val="008C5203"/>
    <w:rsid w:val="008C567A"/>
    <w:rsid w:val="008C608A"/>
    <w:rsid w:val="008C746A"/>
    <w:rsid w:val="008C7CE5"/>
    <w:rsid w:val="008D095E"/>
    <w:rsid w:val="008D0D6C"/>
    <w:rsid w:val="008D1E30"/>
    <w:rsid w:val="008D23AD"/>
    <w:rsid w:val="008D3DF8"/>
    <w:rsid w:val="008D4CBD"/>
    <w:rsid w:val="008D5D95"/>
    <w:rsid w:val="008D65DE"/>
    <w:rsid w:val="008E11EA"/>
    <w:rsid w:val="008E132B"/>
    <w:rsid w:val="008E1D75"/>
    <w:rsid w:val="008E2397"/>
    <w:rsid w:val="008E2D12"/>
    <w:rsid w:val="008E5671"/>
    <w:rsid w:val="008E5942"/>
    <w:rsid w:val="008E5F33"/>
    <w:rsid w:val="008E7F21"/>
    <w:rsid w:val="008F0624"/>
    <w:rsid w:val="008F0684"/>
    <w:rsid w:val="008F06A7"/>
    <w:rsid w:val="008F0F02"/>
    <w:rsid w:val="008F1076"/>
    <w:rsid w:val="008F2CE5"/>
    <w:rsid w:val="008F4885"/>
    <w:rsid w:val="008F744B"/>
    <w:rsid w:val="008F7786"/>
    <w:rsid w:val="008F7D4E"/>
    <w:rsid w:val="009005FC"/>
    <w:rsid w:val="0090239F"/>
    <w:rsid w:val="009066E2"/>
    <w:rsid w:val="00907482"/>
    <w:rsid w:val="00910041"/>
    <w:rsid w:val="00910293"/>
    <w:rsid w:val="00913591"/>
    <w:rsid w:val="00913941"/>
    <w:rsid w:val="00914235"/>
    <w:rsid w:val="009151EF"/>
    <w:rsid w:val="00916264"/>
    <w:rsid w:val="00916DC7"/>
    <w:rsid w:val="009215B5"/>
    <w:rsid w:val="00921863"/>
    <w:rsid w:val="00922A6B"/>
    <w:rsid w:val="00922BCD"/>
    <w:rsid w:val="00925202"/>
    <w:rsid w:val="00925840"/>
    <w:rsid w:val="00925AE5"/>
    <w:rsid w:val="00926387"/>
    <w:rsid w:val="00926805"/>
    <w:rsid w:val="00930410"/>
    <w:rsid w:val="0093055E"/>
    <w:rsid w:val="009305AF"/>
    <w:rsid w:val="00930A51"/>
    <w:rsid w:val="00930B27"/>
    <w:rsid w:val="0093146C"/>
    <w:rsid w:val="009325FE"/>
    <w:rsid w:val="0093299A"/>
    <w:rsid w:val="00937E98"/>
    <w:rsid w:val="00937FB2"/>
    <w:rsid w:val="00940BA4"/>
    <w:rsid w:val="00941AD7"/>
    <w:rsid w:val="0094299B"/>
    <w:rsid w:val="00945C5C"/>
    <w:rsid w:val="0094661B"/>
    <w:rsid w:val="00951626"/>
    <w:rsid w:val="009518F6"/>
    <w:rsid w:val="009535FB"/>
    <w:rsid w:val="00953748"/>
    <w:rsid w:val="0095395D"/>
    <w:rsid w:val="0095489A"/>
    <w:rsid w:val="009549B5"/>
    <w:rsid w:val="00955D48"/>
    <w:rsid w:val="00956010"/>
    <w:rsid w:val="0095722D"/>
    <w:rsid w:val="00957828"/>
    <w:rsid w:val="00960CDB"/>
    <w:rsid w:val="00963A7F"/>
    <w:rsid w:val="00964279"/>
    <w:rsid w:val="009653CD"/>
    <w:rsid w:val="00965690"/>
    <w:rsid w:val="0096603E"/>
    <w:rsid w:val="009675F1"/>
    <w:rsid w:val="0097015B"/>
    <w:rsid w:val="0097140E"/>
    <w:rsid w:val="00971A40"/>
    <w:rsid w:val="0097425E"/>
    <w:rsid w:val="00974E00"/>
    <w:rsid w:val="009775EC"/>
    <w:rsid w:val="00977C25"/>
    <w:rsid w:val="009806F2"/>
    <w:rsid w:val="00981CA2"/>
    <w:rsid w:val="00982C42"/>
    <w:rsid w:val="00983520"/>
    <w:rsid w:val="00983F9F"/>
    <w:rsid w:val="00984D53"/>
    <w:rsid w:val="00984F27"/>
    <w:rsid w:val="00985F38"/>
    <w:rsid w:val="009868B6"/>
    <w:rsid w:val="00987884"/>
    <w:rsid w:val="009904EF"/>
    <w:rsid w:val="0099121C"/>
    <w:rsid w:val="009926BD"/>
    <w:rsid w:val="00992923"/>
    <w:rsid w:val="00993821"/>
    <w:rsid w:val="00997106"/>
    <w:rsid w:val="00997332"/>
    <w:rsid w:val="009A11D7"/>
    <w:rsid w:val="009A1338"/>
    <w:rsid w:val="009A13F8"/>
    <w:rsid w:val="009A2712"/>
    <w:rsid w:val="009A2FA2"/>
    <w:rsid w:val="009A3306"/>
    <w:rsid w:val="009A3C5D"/>
    <w:rsid w:val="009A54EA"/>
    <w:rsid w:val="009A62C9"/>
    <w:rsid w:val="009A671A"/>
    <w:rsid w:val="009A7B7A"/>
    <w:rsid w:val="009A7ED2"/>
    <w:rsid w:val="009B01B4"/>
    <w:rsid w:val="009B38EE"/>
    <w:rsid w:val="009B4213"/>
    <w:rsid w:val="009B75D0"/>
    <w:rsid w:val="009C10F1"/>
    <w:rsid w:val="009C21CF"/>
    <w:rsid w:val="009C284C"/>
    <w:rsid w:val="009C3E89"/>
    <w:rsid w:val="009C3EE0"/>
    <w:rsid w:val="009C59B6"/>
    <w:rsid w:val="009C6581"/>
    <w:rsid w:val="009C6EEB"/>
    <w:rsid w:val="009D185F"/>
    <w:rsid w:val="009D18AE"/>
    <w:rsid w:val="009D278A"/>
    <w:rsid w:val="009D280E"/>
    <w:rsid w:val="009D4B58"/>
    <w:rsid w:val="009D62F7"/>
    <w:rsid w:val="009D6C5B"/>
    <w:rsid w:val="009D7C6C"/>
    <w:rsid w:val="009E1946"/>
    <w:rsid w:val="009E3F41"/>
    <w:rsid w:val="009E4B5D"/>
    <w:rsid w:val="009F0A00"/>
    <w:rsid w:val="009F0DF6"/>
    <w:rsid w:val="009F1812"/>
    <w:rsid w:val="009F1B58"/>
    <w:rsid w:val="009F1CA2"/>
    <w:rsid w:val="009F4013"/>
    <w:rsid w:val="009F4163"/>
    <w:rsid w:val="009F41D6"/>
    <w:rsid w:val="009F66DB"/>
    <w:rsid w:val="009F6DAB"/>
    <w:rsid w:val="00A00E20"/>
    <w:rsid w:val="00A01256"/>
    <w:rsid w:val="00A01353"/>
    <w:rsid w:val="00A04688"/>
    <w:rsid w:val="00A1090E"/>
    <w:rsid w:val="00A12347"/>
    <w:rsid w:val="00A128C2"/>
    <w:rsid w:val="00A13BDB"/>
    <w:rsid w:val="00A1403F"/>
    <w:rsid w:val="00A151D1"/>
    <w:rsid w:val="00A15527"/>
    <w:rsid w:val="00A158A8"/>
    <w:rsid w:val="00A158E5"/>
    <w:rsid w:val="00A15A37"/>
    <w:rsid w:val="00A17CFF"/>
    <w:rsid w:val="00A20200"/>
    <w:rsid w:val="00A20AC2"/>
    <w:rsid w:val="00A228F7"/>
    <w:rsid w:val="00A22B0A"/>
    <w:rsid w:val="00A249FF"/>
    <w:rsid w:val="00A25525"/>
    <w:rsid w:val="00A263AA"/>
    <w:rsid w:val="00A26775"/>
    <w:rsid w:val="00A27C01"/>
    <w:rsid w:val="00A32976"/>
    <w:rsid w:val="00A32A50"/>
    <w:rsid w:val="00A32ABB"/>
    <w:rsid w:val="00A32FBB"/>
    <w:rsid w:val="00A346BB"/>
    <w:rsid w:val="00A36963"/>
    <w:rsid w:val="00A41069"/>
    <w:rsid w:val="00A41994"/>
    <w:rsid w:val="00A445CC"/>
    <w:rsid w:val="00A47139"/>
    <w:rsid w:val="00A50259"/>
    <w:rsid w:val="00A50EBA"/>
    <w:rsid w:val="00A51688"/>
    <w:rsid w:val="00A52367"/>
    <w:rsid w:val="00A53C0B"/>
    <w:rsid w:val="00A55077"/>
    <w:rsid w:val="00A554D2"/>
    <w:rsid w:val="00A55FA9"/>
    <w:rsid w:val="00A56D34"/>
    <w:rsid w:val="00A56EB9"/>
    <w:rsid w:val="00A57FDC"/>
    <w:rsid w:val="00A60833"/>
    <w:rsid w:val="00A6097D"/>
    <w:rsid w:val="00A6121B"/>
    <w:rsid w:val="00A612E5"/>
    <w:rsid w:val="00A64B02"/>
    <w:rsid w:val="00A64E99"/>
    <w:rsid w:val="00A64EEC"/>
    <w:rsid w:val="00A650BC"/>
    <w:rsid w:val="00A65D57"/>
    <w:rsid w:val="00A6701D"/>
    <w:rsid w:val="00A70084"/>
    <w:rsid w:val="00A70423"/>
    <w:rsid w:val="00A74E99"/>
    <w:rsid w:val="00A7595D"/>
    <w:rsid w:val="00A7615C"/>
    <w:rsid w:val="00A770A1"/>
    <w:rsid w:val="00A77CD2"/>
    <w:rsid w:val="00A8059D"/>
    <w:rsid w:val="00A8203D"/>
    <w:rsid w:val="00A82647"/>
    <w:rsid w:val="00A8317E"/>
    <w:rsid w:val="00A8351B"/>
    <w:rsid w:val="00A84E84"/>
    <w:rsid w:val="00A8672E"/>
    <w:rsid w:val="00A9135E"/>
    <w:rsid w:val="00A91C34"/>
    <w:rsid w:val="00A953E0"/>
    <w:rsid w:val="00A9616D"/>
    <w:rsid w:val="00A96CFA"/>
    <w:rsid w:val="00A97071"/>
    <w:rsid w:val="00A9758A"/>
    <w:rsid w:val="00AA0277"/>
    <w:rsid w:val="00AA1A44"/>
    <w:rsid w:val="00AA6014"/>
    <w:rsid w:val="00AB0080"/>
    <w:rsid w:val="00AB21B6"/>
    <w:rsid w:val="00AB2D6E"/>
    <w:rsid w:val="00AC145E"/>
    <w:rsid w:val="00AC24BC"/>
    <w:rsid w:val="00AC3528"/>
    <w:rsid w:val="00AC43DE"/>
    <w:rsid w:val="00AC6D69"/>
    <w:rsid w:val="00AC7874"/>
    <w:rsid w:val="00AC7E0C"/>
    <w:rsid w:val="00AD1FBE"/>
    <w:rsid w:val="00AD757D"/>
    <w:rsid w:val="00AD79CE"/>
    <w:rsid w:val="00AE0D00"/>
    <w:rsid w:val="00AE2398"/>
    <w:rsid w:val="00AE2AA0"/>
    <w:rsid w:val="00AE5273"/>
    <w:rsid w:val="00AE5CB2"/>
    <w:rsid w:val="00AE7034"/>
    <w:rsid w:val="00AF1A26"/>
    <w:rsid w:val="00AF2066"/>
    <w:rsid w:val="00AF2D88"/>
    <w:rsid w:val="00AF3139"/>
    <w:rsid w:val="00AF3339"/>
    <w:rsid w:val="00AF4AC2"/>
    <w:rsid w:val="00AF5DD6"/>
    <w:rsid w:val="00AF6C55"/>
    <w:rsid w:val="00B00799"/>
    <w:rsid w:val="00B02AAB"/>
    <w:rsid w:val="00B03D2B"/>
    <w:rsid w:val="00B06653"/>
    <w:rsid w:val="00B06CE7"/>
    <w:rsid w:val="00B10B7B"/>
    <w:rsid w:val="00B10E8F"/>
    <w:rsid w:val="00B10EAB"/>
    <w:rsid w:val="00B10FAA"/>
    <w:rsid w:val="00B12DC6"/>
    <w:rsid w:val="00B13BCD"/>
    <w:rsid w:val="00B14EF7"/>
    <w:rsid w:val="00B15274"/>
    <w:rsid w:val="00B16289"/>
    <w:rsid w:val="00B21303"/>
    <w:rsid w:val="00B230B5"/>
    <w:rsid w:val="00B2424D"/>
    <w:rsid w:val="00B24986"/>
    <w:rsid w:val="00B25DFA"/>
    <w:rsid w:val="00B27673"/>
    <w:rsid w:val="00B3191B"/>
    <w:rsid w:val="00B33A47"/>
    <w:rsid w:val="00B34FA2"/>
    <w:rsid w:val="00B35EBF"/>
    <w:rsid w:val="00B369EF"/>
    <w:rsid w:val="00B36D0E"/>
    <w:rsid w:val="00B3729E"/>
    <w:rsid w:val="00B37EF6"/>
    <w:rsid w:val="00B41E97"/>
    <w:rsid w:val="00B438C1"/>
    <w:rsid w:val="00B44D09"/>
    <w:rsid w:val="00B44DB7"/>
    <w:rsid w:val="00B454FE"/>
    <w:rsid w:val="00B462F9"/>
    <w:rsid w:val="00B46F07"/>
    <w:rsid w:val="00B46F41"/>
    <w:rsid w:val="00B51B82"/>
    <w:rsid w:val="00B521C4"/>
    <w:rsid w:val="00B533F2"/>
    <w:rsid w:val="00B55942"/>
    <w:rsid w:val="00B56CD3"/>
    <w:rsid w:val="00B6039E"/>
    <w:rsid w:val="00B6058B"/>
    <w:rsid w:val="00B627BF"/>
    <w:rsid w:val="00B631D9"/>
    <w:rsid w:val="00B64083"/>
    <w:rsid w:val="00B6419E"/>
    <w:rsid w:val="00B715D1"/>
    <w:rsid w:val="00B71AC4"/>
    <w:rsid w:val="00B71E80"/>
    <w:rsid w:val="00B7735C"/>
    <w:rsid w:val="00B803DD"/>
    <w:rsid w:val="00B80532"/>
    <w:rsid w:val="00B841D5"/>
    <w:rsid w:val="00B847C3"/>
    <w:rsid w:val="00B84B0C"/>
    <w:rsid w:val="00B8685D"/>
    <w:rsid w:val="00B8719D"/>
    <w:rsid w:val="00B87D31"/>
    <w:rsid w:val="00B90469"/>
    <w:rsid w:val="00B9234F"/>
    <w:rsid w:val="00B92AFD"/>
    <w:rsid w:val="00B936D6"/>
    <w:rsid w:val="00B961F6"/>
    <w:rsid w:val="00B97A85"/>
    <w:rsid w:val="00B97B05"/>
    <w:rsid w:val="00BA1120"/>
    <w:rsid w:val="00BA310A"/>
    <w:rsid w:val="00BA38A8"/>
    <w:rsid w:val="00BA3BE8"/>
    <w:rsid w:val="00BA3D2A"/>
    <w:rsid w:val="00BA47C4"/>
    <w:rsid w:val="00BA65ED"/>
    <w:rsid w:val="00BA7482"/>
    <w:rsid w:val="00BB00E8"/>
    <w:rsid w:val="00BB0E34"/>
    <w:rsid w:val="00BB2F62"/>
    <w:rsid w:val="00BB4596"/>
    <w:rsid w:val="00BB6384"/>
    <w:rsid w:val="00BB6755"/>
    <w:rsid w:val="00BB73A6"/>
    <w:rsid w:val="00BC06A2"/>
    <w:rsid w:val="00BC1ED5"/>
    <w:rsid w:val="00BC30B9"/>
    <w:rsid w:val="00BC52FE"/>
    <w:rsid w:val="00BC5D47"/>
    <w:rsid w:val="00BD1576"/>
    <w:rsid w:val="00BD1802"/>
    <w:rsid w:val="00BD1B05"/>
    <w:rsid w:val="00BD3303"/>
    <w:rsid w:val="00BD3F27"/>
    <w:rsid w:val="00BD5913"/>
    <w:rsid w:val="00BD5A8A"/>
    <w:rsid w:val="00BE0BCB"/>
    <w:rsid w:val="00BE1186"/>
    <w:rsid w:val="00BE131D"/>
    <w:rsid w:val="00BE1951"/>
    <w:rsid w:val="00BE31C7"/>
    <w:rsid w:val="00BE4556"/>
    <w:rsid w:val="00BE76DD"/>
    <w:rsid w:val="00BE7FFE"/>
    <w:rsid w:val="00BF1177"/>
    <w:rsid w:val="00BF3F9C"/>
    <w:rsid w:val="00BF409C"/>
    <w:rsid w:val="00BF50C6"/>
    <w:rsid w:val="00BF5B54"/>
    <w:rsid w:val="00BF7652"/>
    <w:rsid w:val="00BF7A84"/>
    <w:rsid w:val="00C004F2"/>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CC1"/>
    <w:rsid w:val="00C22BCE"/>
    <w:rsid w:val="00C230A2"/>
    <w:rsid w:val="00C2547A"/>
    <w:rsid w:val="00C25A26"/>
    <w:rsid w:val="00C26CDF"/>
    <w:rsid w:val="00C26E44"/>
    <w:rsid w:val="00C278E8"/>
    <w:rsid w:val="00C307C3"/>
    <w:rsid w:val="00C3090F"/>
    <w:rsid w:val="00C3400F"/>
    <w:rsid w:val="00C34AF1"/>
    <w:rsid w:val="00C34DDA"/>
    <w:rsid w:val="00C37D31"/>
    <w:rsid w:val="00C41614"/>
    <w:rsid w:val="00C45662"/>
    <w:rsid w:val="00C46ED6"/>
    <w:rsid w:val="00C47445"/>
    <w:rsid w:val="00C47CAD"/>
    <w:rsid w:val="00C531C4"/>
    <w:rsid w:val="00C53B03"/>
    <w:rsid w:val="00C57827"/>
    <w:rsid w:val="00C57E6A"/>
    <w:rsid w:val="00C606DF"/>
    <w:rsid w:val="00C6079E"/>
    <w:rsid w:val="00C61BFA"/>
    <w:rsid w:val="00C62194"/>
    <w:rsid w:val="00C6443E"/>
    <w:rsid w:val="00C66325"/>
    <w:rsid w:val="00C70806"/>
    <w:rsid w:val="00C73547"/>
    <w:rsid w:val="00C73EF1"/>
    <w:rsid w:val="00C74257"/>
    <w:rsid w:val="00C75409"/>
    <w:rsid w:val="00C8019D"/>
    <w:rsid w:val="00C82E38"/>
    <w:rsid w:val="00C85CB1"/>
    <w:rsid w:val="00C87BBD"/>
    <w:rsid w:val="00C90A7E"/>
    <w:rsid w:val="00C91344"/>
    <w:rsid w:val="00C93BA4"/>
    <w:rsid w:val="00C9473B"/>
    <w:rsid w:val="00C95334"/>
    <w:rsid w:val="00C95892"/>
    <w:rsid w:val="00CA027D"/>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A6F"/>
    <w:rsid w:val="00CB7AE5"/>
    <w:rsid w:val="00CB7F77"/>
    <w:rsid w:val="00CC027E"/>
    <w:rsid w:val="00CC0472"/>
    <w:rsid w:val="00CC2181"/>
    <w:rsid w:val="00CC4477"/>
    <w:rsid w:val="00CC6600"/>
    <w:rsid w:val="00CD16E8"/>
    <w:rsid w:val="00CD1EF6"/>
    <w:rsid w:val="00CD2340"/>
    <w:rsid w:val="00CD3710"/>
    <w:rsid w:val="00CD61A9"/>
    <w:rsid w:val="00CD6B27"/>
    <w:rsid w:val="00CE0B88"/>
    <w:rsid w:val="00CE10D7"/>
    <w:rsid w:val="00CE136B"/>
    <w:rsid w:val="00CE3B7A"/>
    <w:rsid w:val="00CE5660"/>
    <w:rsid w:val="00CE786A"/>
    <w:rsid w:val="00CF049C"/>
    <w:rsid w:val="00CF0F3C"/>
    <w:rsid w:val="00CF17E0"/>
    <w:rsid w:val="00CF22FF"/>
    <w:rsid w:val="00CF271F"/>
    <w:rsid w:val="00CF5552"/>
    <w:rsid w:val="00CF7B19"/>
    <w:rsid w:val="00D002C5"/>
    <w:rsid w:val="00D01956"/>
    <w:rsid w:val="00D034B5"/>
    <w:rsid w:val="00D03DB9"/>
    <w:rsid w:val="00D06095"/>
    <w:rsid w:val="00D070F4"/>
    <w:rsid w:val="00D10BEF"/>
    <w:rsid w:val="00D13071"/>
    <w:rsid w:val="00D15285"/>
    <w:rsid w:val="00D15510"/>
    <w:rsid w:val="00D1633F"/>
    <w:rsid w:val="00D2219B"/>
    <w:rsid w:val="00D22244"/>
    <w:rsid w:val="00D22545"/>
    <w:rsid w:val="00D25165"/>
    <w:rsid w:val="00D268AF"/>
    <w:rsid w:val="00D2766B"/>
    <w:rsid w:val="00D30892"/>
    <w:rsid w:val="00D30D81"/>
    <w:rsid w:val="00D31BAC"/>
    <w:rsid w:val="00D3276F"/>
    <w:rsid w:val="00D37531"/>
    <w:rsid w:val="00D3795A"/>
    <w:rsid w:val="00D45912"/>
    <w:rsid w:val="00D4595A"/>
    <w:rsid w:val="00D5113F"/>
    <w:rsid w:val="00D513E9"/>
    <w:rsid w:val="00D5225B"/>
    <w:rsid w:val="00D523D8"/>
    <w:rsid w:val="00D524B6"/>
    <w:rsid w:val="00D53AE4"/>
    <w:rsid w:val="00D56861"/>
    <w:rsid w:val="00D56A28"/>
    <w:rsid w:val="00D61FF9"/>
    <w:rsid w:val="00D63D02"/>
    <w:rsid w:val="00D7366B"/>
    <w:rsid w:val="00D74C1F"/>
    <w:rsid w:val="00D768AA"/>
    <w:rsid w:val="00D770F7"/>
    <w:rsid w:val="00D81ED2"/>
    <w:rsid w:val="00D82A33"/>
    <w:rsid w:val="00D84B90"/>
    <w:rsid w:val="00D878D8"/>
    <w:rsid w:val="00D9198F"/>
    <w:rsid w:val="00D92B8C"/>
    <w:rsid w:val="00D95B16"/>
    <w:rsid w:val="00D96158"/>
    <w:rsid w:val="00D97206"/>
    <w:rsid w:val="00DA02AB"/>
    <w:rsid w:val="00DA2344"/>
    <w:rsid w:val="00DA2C47"/>
    <w:rsid w:val="00DA3D5B"/>
    <w:rsid w:val="00DA7A44"/>
    <w:rsid w:val="00DA7F16"/>
    <w:rsid w:val="00DB0519"/>
    <w:rsid w:val="00DB0D22"/>
    <w:rsid w:val="00DB0DD4"/>
    <w:rsid w:val="00DB1211"/>
    <w:rsid w:val="00DB13D3"/>
    <w:rsid w:val="00DB1DFA"/>
    <w:rsid w:val="00DB5F2B"/>
    <w:rsid w:val="00DB650B"/>
    <w:rsid w:val="00DB6587"/>
    <w:rsid w:val="00DB6644"/>
    <w:rsid w:val="00DB718A"/>
    <w:rsid w:val="00DC3C82"/>
    <w:rsid w:val="00DC40B1"/>
    <w:rsid w:val="00DC48D6"/>
    <w:rsid w:val="00DC5D10"/>
    <w:rsid w:val="00DC7D43"/>
    <w:rsid w:val="00DC7FB8"/>
    <w:rsid w:val="00DD0C73"/>
    <w:rsid w:val="00DD11C7"/>
    <w:rsid w:val="00DD3882"/>
    <w:rsid w:val="00DD46B7"/>
    <w:rsid w:val="00DD47B0"/>
    <w:rsid w:val="00DD4D37"/>
    <w:rsid w:val="00DD5269"/>
    <w:rsid w:val="00DD620A"/>
    <w:rsid w:val="00DE2396"/>
    <w:rsid w:val="00DE29B2"/>
    <w:rsid w:val="00DE35CC"/>
    <w:rsid w:val="00DE6229"/>
    <w:rsid w:val="00DF06D2"/>
    <w:rsid w:val="00DF09AA"/>
    <w:rsid w:val="00DF13F6"/>
    <w:rsid w:val="00DF209C"/>
    <w:rsid w:val="00DF2997"/>
    <w:rsid w:val="00DF3710"/>
    <w:rsid w:val="00DF37B8"/>
    <w:rsid w:val="00DF412A"/>
    <w:rsid w:val="00DF6CFE"/>
    <w:rsid w:val="00DF73E1"/>
    <w:rsid w:val="00E02FB3"/>
    <w:rsid w:val="00E0401E"/>
    <w:rsid w:val="00E057E8"/>
    <w:rsid w:val="00E073D8"/>
    <w:rsid w:val="00E12871"/>
    <w:rsid w:val="00E13DD2"/>
    <w:rsid w:val="00E141CF"/>
    <w:rsid w:val="00E14C6F"/>
    <w:rsid w:val="00E15151"/>
    <w:rsid w:val="00E15649"/>
    <w:rsid w:val="00E1572C"/>
    <w:rsid w:val="00E16F35"/>
    <w:rsid w:val="00E200CC"/>
    <w:rsid w:val="00E20C1A"/>
    <w:rsid w:val="00E20C59"/>
    <w:rsid w:val="00E216DE"/>
    <w:rsid w:val="00E22C1D"/>
    <w:rsid w:val="00E22C65"/>
    <w:rsid w:val="00E25E57"/>
    <w:rsid w:val="00E276A3"/>
    <w:rsid w:val="00E315BE"/>
    <w:rsid w:val="00E32253"/>
    <w:rsid w:val="00E32294"/>
    <w:rsid w:val="00E327F5"/>
    <w:rsid w:val="00E32FFB"/>
    <w:rsid w:val="00E33B43"/>
    <w:rsid w:val="00E33BE3"/>
    <w:rsid w:val="00E33F03"/>
    <w:rsid w:val="00E34C69"/>
    <w:rsid w:val="00E35D28"/>
    <w:rsid w:val="00E41599"/>
    <w:rsid w:val="00E42630"/>
    <w:rsid w:val="00E42872"/>
    <w:rsid w:val="00E42C2B"/>
    <w:rsid w:val="00E4304D"/>
    <w:rsid w:val="00E455A5"/>
    <w:rsid w:val="00E47113"/>
    <w:rsid w:val="00E51831"/>
    <w:rsid w:val="00E52215"/>
    <w:rsid w:val="00E53214"/>
    <w:rsid w:val="00E532C0"/>
    <w:rsid w:val="00E5399E"/>
    <w:rsid w:val="00E53FA3"/>
    <w:rsid w:val="00E54C3D"/>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54B7"/>
    <w:rsid w:val="00E76808"/>
    <w:rsid w:val="00E77066"/>
    <w:rsid w:val="00E77BCC"/>
    <w:rsid w:val="00E81D36"/>
    <w:rsid w:val="00E820EB"/>
    <w:rsid w:val="00E82586"/>
    <w:rsid w:val="00E828CB"/>
    <w:rsid w:val="00E82AC1"/>
    <w:rsid w:val="00E8330B"/>
    <w:rsid w:val="00E83A7D"/>
    <w:rsid w:val="00E83CA6"/>
    <w:rsid w:val="00E84126"/>
    <w:rsid w:val="00E842C6"/>
    <w:rsid w:val="00E844CB"/>
    <w:rsid w:val="00E84651"/>
    <w:rsid w:val="00E85664"/>
    <w:rsid w:val="00E86287"/>
    <w:rsid w:val="00E869C3"/>
    <w:rsid w:val="00E86CC4"/>
    <w:rsid w:val="00E86D5C"/>
    <w:rsid w:val="00E91D85"/>
    <w:rsid w:val="00E933F6"/>
    <w:rsid w:val="00E93F1B"/>
    <w:rsid w:val="00E97B52"/>
    <w:rsid w:val="00EA0143"/>
    <w:rsid w:val="00EA1F1B"/>
    <w:rsid w:val="00EA1FE9"/>
    <w:rsid w:val="00EA2126"/>
    <w:rsid w:val="00EA22D5"/>
    <w:rsid w:val="00EA27F4"/>
    <w:rsid w:val="00EA46CC"/>
    <w:rsid w:val="00EA58D6"/>
    <w:rsid w:val="00EA617C"/>
    <w:rsid w:val="00EA656E"/>
    <w:rsid w:val="00EA7235"/>
    <w:rsid w:val="00EA77E8"/>
    <w:rsid w:val="00EB6622"/>
    <w:rsid w:val="00EB69AE"/>
    <w:rsid w:val="00EB6CB5"/>
    <w:rsid w:val="00EB6FB5"/>
    <w:rsid w:val="00EB7113"/>
    <w:rsid w:val="00EB77CF"/>
    <w:rsid w:val="00EC0431"/>
    <w:rsid w:val="00EC0B2F"/>
    <w:rsid w:val="00EC1440"/>
    <w:rsid w:val="00EC197B"/>
    <w:rsid w:val="00EC2998"/>
    <w:rsid w:val="00EC4E12"/>
    <w:rsid w:val="00EC50B9"/>
    <w:rsid w:val="00EC5B91"/>
    <w:rsid w:val="00EC6EBB"/>
    <w:rsid w:val="00ED2AB2"/>
    <w:rsid w:val="00ED3832"/>
    <w:rsid w:val="00ED3DFC"/>
    <w:rsid w:val="00ED44FC"/>
    <w:rsid w:val="00ED4DFF"/>
    <w:rsid w:val="00ED6090"/>
    <w:rsid w:val="00ED64C4"/>
    <w:rsid w:val="00EE2FD4"/>
    <w:rsid w:val="00EE493B"/>
    <w:rsid w:val="00EE6966"/>
    <w:rsid w:val="00EF1918"/>
    <w:rsid w:val="00EF201E"/>
    <w:rsid w:val="00EF2FAD"/>
    <w:rsid w:val="00EF3574"/>
    <w:rsid w:val="00EF4DB8"/>
    <w:rsid w:val="00EF51AE"/>
    <w:rsid w:val="00EF5CF6"/>
    <w:rsid w:val="00EF5EE4"/>
    <w:rsid w:val="00EF7292"/>
    <w:rsid w:val="00EF7D03"/>
    <w:rsid w:val="00F00E1D"/>
    <w:rsid w:val="00F01232"/>
    <w:rsid w:val="00F013C3"/>
    <w:rsid w:val="00F01691"/>
    <w:rsid w:val="00F018D6"/>
    <w:rsid w:val="00F03107"/>
    <w:rsid w:val="00F03AF3"/>
    <w:rsid w:val="00F04D45"/>
    <w:rsid w:val="00F05BF1"/>
    <w:rsid w:val="00F05F78"/>
    <w:rsid w:val="00F10105"/>
    <w:rsid w:val="00F10E04"/>
    <w:rsid w:val="00F1207D"/>
    <w:rsid w:val="00F121B2"/>
    <w:rsid w:val="00F133CE"/>
    <w:rsid w:val="00F14FFE"/>
    <w:rsid w:val="00F15DB6"/>
    <w:rsid w:val="00F210DC"/>
    <w:rsid w:val="00F211DC"/>
    <w:rsid w:val="00F24579"/>
    <w:rsid w:val="00F25C67"/>
    <w:rsid w:val="00F25E0C"/>
    <w:rsid w:val="00F26CA5"/>
    <w:rsid w:val="00F300A2"/>
    <w:rsid w:val="00F31181"/>
    <w:rsid w:val="00F316C4"/>
    <w:rsid w:val="00F31720"/>
    <w:rsid w:val="00F32106"/>
    <w:rsid w:val="00F33595"/>
    <w:rsid w:val="00F344C2"/>
    <w:rsid w:val="00F355DE"/>
    <w:rsid w:val="00F37D03"/>
    <w:rsid w:val="00F43559"/>
    <w:rsid w:val="00F464BA"/>
    <w:rsid w:val="00F5209A"/>
    <w:rsid w:val="00F520DA"/>
    <w:rsid w:val="00F5258A"/>
    <w:rsid w:val="00F52F76"/>
    <w:rsid w:val="00F53440"/>
    <w:rsid w:val="00F536B2"/>
    <w:rsid w:val="00F53D33"/>
    <w:rsid w:val="00F568A0"/>
    <w:rsid w:val="00F56AD1"/>
    <w:rsid w:val="00F578E3"/>
    <w:rsid w:val="00F60180"/>
    <w:rsid w:val="00F60193"/>
    <w:rsid w:val="00F635C4"/>
    <w:rsid w:val="00F6409C"/>
    <w:rsid w:val="00F676E4"/>
    <w:rsid w:val="00F70782"/>
    <w:rsid w:val="00F7099D"/>
    <w:rsid w:val="00F711F0"/>
    <w:rsid w:val="00F72230"/>
    <w:rsid w:val="00F73B08"/>
    <w:rsid w:val="00F74135"/>
    <w:rsid w:val="00F74FC4"/>
    <w:rsid w:val="00F757C1"/>
    <w:rsid w:val="00F77AA0"/>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90D33"/>
    <w:rsid w:val="00F926B4"/>
    <w:rsid w:val="00F9438D"/>
    <w:rsid w:val="00F96A7F"/>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4756"/>
    <w:rsid w:val="00FB5A98"/>
    <w:rsid w:val="00FB703E"/>
    <w:rsid w:val="00FC1D5F"/>
    <w:rsid w:val="00FC20F0"/>
    <w:rsid w:val="00FC2137"/>
    <w:rsid w:val="00FC2DD9"/>
    <w:rsid w:val="00FC38FE"/>
    <w:rsid w:val="00FC4049"/>
    <w:rsid w:val="00FC5855"/>
    <w:rsid w:val="00FC5A2E"/>
    <w:rsid w:val="00FC5AEC"/>
    <w:rsid w:val="00FC66CE"/>
    <w:rsid w:val="00FC73C1"/>
    <w:rsid w:val="00FD1FA0"/>
    <w:rsid w:val="00FD32B0"/>
    <w:rsid w:val="00FD3D0B"/>
    <w:rsid w:val="00FD6BEC"/>
    <w:rsid w:val="00FD7B39"/>
    <w:rsid w:val="00FE0AC9"/>
    <w:rsid w:val="00FE0E34"/>
    <w:rsid w:val="00FE1029"/>
    <w:rsid w:val="00FE2D53"/>
    <w:rsid w:val="00FE3419"/>
    <w:rsid w:val="00FE497C"/>
    <w:rsid w:val="00FE5A50"/>
    <w:rsid w:val="00FE5EF1"/>
    <w:rsid w:val="00FE6436"/>
    <w:rsid w:val="00FE6BCD"/>
    <w:rsid w:val="00FE74D5"/>
    <w:rsid w:val="00FF044C"/>
    <w:rsid w:val="00FF0577"/>
    <w:rsid w:val="00FF17A9"/>
    <w:rsid w:val="00FF2DB9"/>
    <w:rsid w:val="00FF33FB"/>
    <w:rsid w:val="00FF3F4B"/>
    <w:rsid w:val="00FF4663"/>
    <w:rsid w:val="00FF4BE7"/>
    <w:rsid w:val="00FF5EC6"/>
    <w:rsid w:val="00FF6C18"/>
    <w:rsid w:val="015A5F55"/>
    <w:rsid w:val="029E5ABA"/>
    <w:rsid w:val="02DCB03F"/>
    <w:rsid w:val="03B60200"/>
    <w:rsid w:val="045EDC38"/>
    <w:rsid w:val="04786059"/>
    <w:rsid w:val="04A497A8"/>
    <w:rsid w:val="04F1C9FD"/>
    <w:rsid w:val="0573E890"/>
    <w:rsid w:val="05959F87"/>
    <w:rsid w:val="06531DC4"/>
    <w:rsid w:val="0667296A"/>
    <w:rsid w:val="0667D906"/>
    <w:rsid w:val="0680F2DC"/>
    <w:rsid w:val="06B53FFD"/>
    <w:rsid w:val="07327074"/>
    <w:rsid w:val="075F4D13"/>
    <w:rsid w:val="084102D6"/>
    <w:rsid w:val="08CCBE31"/>
    <w:rsid w:val="09059C3D"/>
    <w:rsid w:val="0C237063"/>
    <w:rsid w:val="0CB3179A"/>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038EE0"/>
    <w:rsid w:val="15277827"/>
    <w:rsid w:val="1592E5F0"/>
    <w:rsid w:val="15AB4139"/>
    <w:rsid w:val="1649452C"/>
    <w:rsid w:val="180824C7"/>
    <w:rsid w:val="1863609A"/>
    <w:rsid w:val="1908BC99"/>
    <w:rsid w:val="19B5700F"/>
    <w:rsid w:val="19E830DB"/>
    <w:rsid w:val="1BAFBCB0"/>
    <w:rsid w:val="1C15A375"/>
    <w:rsid w:val="1C51C9E1"/>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85B83E"/>
    <w:rsid w:val="2905C709"/>
    <w:rsid w:val="292B55DD"/>
    <w:rsid w:val="29A9E6C3"/>
    <w:rsid w:val="2A2D944A"/>
    <w:rsid w:val="2A5C9CE3"/>
    <w:rsid w:val="2AC7634E"/>
    <w:rsid w:val="2ADBD71E"/>
    <w:rsid w:val="2B906F6E"/>
    <w:rsid w:val="2CA96B6D"/>
    <w:rsid w:val="2CFBD72E"/>
    <w:rsid w:val="2E711D0A"/>
    <w:rsid w:val="2EAD39B2"/>
    <w:rsid w:val="2EAEF3CA"/>
    <w:rsid w:val="2EAEFF04"/>
    <w:rsid w:val="2F7CB811"/>
    <w:rsid w:val="2FDA0942"/>
    <w:rsid w:val="302F8849"/>
    <w:rsid w:val="304ACF65"/>
    <w:rsid w:val="30FF7D41"/>
    <w:rsid w:val="3105CD53"/>
    <w:rsid w:val="321C3B87"/>
    <w:rsid w:val="322EEC09"/>
    <w:rsid w:val="33827027"/>
    <w:rsid w:val="342EB992"/>
    <w:rsid w:val="343069D2"/>
    <w:rsid w:val="34D4451F"/>
    <w:rsid w:val="353F347E"/>
    <w:rsid w:val="35EE53A3"/>
    <w:rsid w:val="36B22AAA"/>
    <w:rsid w:val="36ED8BE8"/>
    <w:rsid w:val="37410085"/>
    <w:rsid w:val="37579860"/>
    <w:rsid w:val="376B5C13"/>
    <w:rsid w:val="3782F65E"/>
    <w:rsid w:val="37EE3E8B"/>
    <w:rsid w:val="3907597B"/>
    <w:rsid w:val="390DF4B6"/>
    <w:rsid w:val="391F84E1"/>
    <w:rsid w:val="3A6ED54F"/>
    <w:rsid w:val="3AD36A98"/>
    <w:rsid w:val="3C3F2045"/>
    <w:rsid w:val="3CAF20D2"/>
    <w:rsid w:val="3D5A8BEC"/>
    <w:rsid w:val="3E37C5C1"/>
    <w:rsid w:val="3E61E861"/>
    <w:rsid w:val="3E83BF6D"/>
    <w:rsid w:val="3F34CC39"/>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B48FA08"/>
    <w:rsid w:val="4CE9DAE7"/>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AA2CDD"/>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04B177"/>
    <w:rsid w:val="63548543"/>
    <w:rsid w:val="63E40412"/>
    <w:rsid w:val="64FBF9C4"/>
    <w:rsid w:val="661B3326"/>
    <w:rsid w:val="6737F219"/>
    <w:rsid w:val="679AE8A1"/>
    <w:rsid w:val="67DA5B79"/>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590120"/>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0917C"/>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1AA8346-C7A5-45B2-B873-A9B180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styleId="HeaderChar" w:customStyle="1">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styleId="FooterChar" w:customStyle="1">
    <w:name w:val="Footer Char"/>
    <w:basedOn w:val="DefaultParagraphFont"/>
    <w:link w:val="Footer"/>
    <w:uiPriority w:val="99"/>
    <w:rsid w:val="00F86956"/>
  </w:style>
  <w:style w:type="table" w:styleId="TipTable" w:customStyle="1">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F53440"/>
    <w:rPr>
      <w:b/>
      <w:bCs/>
      <w:color w:val="2F5496" w:themeColor="accent1" w:themeShade="BF"/>
      <w:sz w:val="24"/>
      <w:szCs w:val="24"/>
      <w:lang w:val="en-US" w:eastAsia="ja-JP"/>
    </w:rPr>
  </w:style>
  <w:style w:type="table" w:styleId="TableGrid1" w:customStyle="1">
    <w:name w:val="Table Grid1"/>
    <w:basedOn w:val="TableNormal"/>
    <w:next w:val="TableGrid"/>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styleId="CommentTextChar" w:customStyle="1">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styleId="CommentSubjectChar" w:customStyle="1">
    <w:name w:val="Comment Subject Char"/>
    <w:basedOn w:val="CommentTextChar"/>
    <w:link w:val="CommentSubject"/>
    <w:uiPriority w:val="99"/>
    <w:semiHidden/>
    <w:rsid w:val="00F43559"/>
    <w:rPr>
      <w:b/>
      <w:bCs/>
      <w:sz w:val="20"/>
      <w:szCs w:val="20"/>
    </w:rPr>
  </w:style>
  <w:style w:type="paragraph" w:styleId="wysiwyg-color-black" w:customStyle="1">
    <w:name w:val="wysiwyg-color-black"/>
    <w:basedOn w:val="Normal"/>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styleId="FootnoteTextChar" w:customStyle="1">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styleId="normaltextrun" w:customStyle="1">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styleId="cf01" w:customStyle="1">
    <w:name w:val="cf01"/>
    <w:basedOn w:val="DefaultParagraphFont"/>
    <w:rsid w:val="00471074"/>
    <w:rPr>
      <w:rFonts w:hint="default" w:ascii="Segoe UI" w:hAnsi="Segoe UI" w:cs="Segoe UI"/>
      <w:sz w:val="18"/>
      <w:szCs w:val="18"/>
    </w:rPr>
  </w:style>
  <w:style w:type="character" w:styleId="Heading1Char" w:customStyle="1">
    <w:name w:val="Heading 1 Char"/>
    <w:basedOn w:val="DefaultParagraphFont"/>
    <w:link w:val="Heading1"/>
    <w:uiPriority w:val="9"/>
    <w:rsid w:val="00CB14A1"/>
    <w:rPr>
      <w:rFonts w:asciiTheme="majorHAnsi" w:hAnsiTheme="majorHAnsi" w:eastAsiaTheme="majorEastAsia" w:cstheme="majorBidi"/>
      <w:color w:val="2F5496" w:themeColor="accent1" w:themeShade="BF"/>
      <w:sz w:val="32"/>
      <w:szCs w:val="32"/>
    </w:rPr>
  </w:style>
  <w:style w:type="character" w:styleId="Style7" w:customStyle="1">
    <w:name w:val="Style7"/>
    <w:basedOn w:val="DefaultParagraphFont"/>
    <w:uiPriority w:val="1"/>
    <w:qFormat/>
    <w:rsid w:val="007E3751"/>
    <w:rPr>
      <w:rFonts w:ascii="Arial" w:hAnsi="Arial"/>
      <w:sz w:val="20"/>
    </w:rPr>
  </w:style>
  <w:style w:type="character" w:styleId="Style1" w:customStyle="1">
    <w:name w:val="Style1"/>
    <w:basedOn w:val="DefaultParagraphFont"/>
    <w:uiPriority w:val="1"/>
    <w:rsid w:val="002D0787"/>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68F919715C4AC899755DD7419247DD"/>
        <w:category>
          <w:name w:val="General"/>
          <w:gallery w:val="placeholder"/>
        </w:category>
        <w:types>
          <w:type w:val="bbPlcHdr"/>
        </w:types>
        <w:behaviors>
          <w:behavior w:val="content"/>
        </w:behaviors>
        <w:guid w:val="{0BC06958-E503-4EC4-BF2C-6812A3CBC1E6}"/>
      </w:docPartPr>
      <w:docPartBody>
        <w:p w:rsidR="00EC3C2A" w:rsidP="006D0917" w:rsidRDefault="006D0917">
          <w:pPr>
            <w:pStyle w:val="5468F919715C4AC899755DD7419247DD"/>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27B3E"/>
    <w:rsid w:val="00047B63"/>
    <w:rsid w:val="000813A5"/>
    <w:rsid w:val="0009014B"/>
    <w:rsid w:val="000A2701"/>
    <w:rsid w:val="000D3411"/>
    <w:rsid w:val="000E2ECC"/>
    <w:rsid w:val="001061FA"/>
    <w:rsid w:val="00110540"/>
    <w:rsid w:val="00122DF7"/>
    <w:rsid w:val="001613CC"/>
    <w:rsid w:val="0018235F"/>
    <w:rsid w:val="001933C9"/>
    <w:rsid w:val="00226D7D"/>
    <w:rsid w:val="00233647"/>
    <w:rsid w:val="00242CB0"/>
    <w:rsid w:val="0025214B"/>
    <w:rsid w:val="00266E9E"/>
    <w:rsid w:val="00273AB5"/>
    <w:rsid w:val="002B6374"/>
    <w:rsid w:val="00306290"/>
    <w:rsid w:val="0031621F"/>
    <w:rsid w:val="00327C96"/>
    <w:rsid w:val="00360014"/>
    <w:rsid w:val="003749A8"/>
    <w:rsid w:val="003F188C"/>
    <w:rsid w:val="00406589"/>
    <w:rsid w:val="00487A68"/>
    <w:rsid w:val="004B4F57"/>
    <w:rsid w:val="004B5352"/>
    <w:rsid w:val="004D699A"/>
    <w:rsid w:val="0052128B"/>
    <w:rsid w:val="00575B47"/>
    <w:rsid w:val="00600063"/>
    <w:rsid w:val="0065189E"/>
    <w:rsid w:val="006803AE"/>
    <w:rsid w:val="006C70BE"/>
    <w:rsid w:val="006D0917"/>
    <w:rsid w:val="006D415C"/>
    <w:rsid w:val="006F5113"/>
    <w:rsid w:val="00721F12"/>
    <w:rsid w:val="0078367D"/>
    <w:rsid w:val="008276A1"/>
    <w:rsid w:val="00840471"/>
    <w:rsid w:val="0086318C"/>
    <w:rsid w:val="00871B30"/>
    <w:rsid w:val="00881D1E"/>
    <w:rsid w:val="008821F1"/>
    <w:rsid w:val="008B1F44"/>
    <w:rsid w:val="008E4927"/>
    <w:rsid w:val="008F3052"/>
    <w:rsid w:val="00924C19"/>
    <w:rsid w:val="00925DEB"/>
    <w:rsid w:val="00926387"/>
    <w:rsid w:val="009426E6"/>
    <w:rsid w:val="009C21CF"/>
    <w:rsid w:val="009C633A"/>
    <w:rsid w:val="009C6A4D"/>
    <w:rsid w:val="009D658A"/>
    <w:rsid w:val="00A14A0D"/>
    <w:rsid w:val="00A22716"/>
    <w:rsid w:val="00A61E21"/>
    <w:rsid w:val="00A87C0F"/>
    <w:rsid w:val="00AA0277"/>
    <w:rsid w:val="00AB723F"/>
    <w:rsid w:val="00AC4BC8"/>
    <w:rsid w:val="00AD1314"/>
    <w:rsid w:val="00B01CD9"/>
    <w:rsid w:val="00B40890"/>
    <w:rsid w:val="00B568A9"/>
    <w:rsid w:val="00B7668D"/>
    <w:rsid w:val="00B76DAC"/>
    <w:rsid w:val="00B8665B"/>
    <w:rsid w:val="00BA19E3"/>
    <w:rsid w:val="00BC5AB2"/>
    <w:rsid w:val="00C159B1"/>
    <w:rsid w:val="00C230A2"/>
    <w:rsid w:val="00C60804"/>
    <w:rsid w:val="00C93385"/>
    <w:rsid w:val="00CC4C61"/>
    <w:rsid w:val="00CD1C72"/>
    <w:rsid w:val="00CD5F1C"/>
    <w:rsid w:val="00D17DC8"/>
    <w:rsid w:val="00D21824"/>
    <w:rsid w:val="00D2225D"/>
    <w:rsid w:val="00D223BC"/>
    <w:rsid w:val="00D84669"/>
    <w:rsid w:val="00DA43B6"/>
    <w:rsid w:val="00DB6247"/>
    <w:rsid w:val="00DB6587"/>
    <w:rsid w:val="00DC3C82"/>
    <w:rsid w:val="00DC445D"/>
    <w:rsid w:val="00DF1D33"/>
    <w:rsid w:val="00DF1D52"/>
    <w:rsid w:val="00E06BCC"/>
    <w:rsid w:val="00E348A4"/>
    <w:rsid w:val="00E76808"/>
    <w:rsid w:val="00E8165B"/>
    <w:rsid w:val="00E83CA6"/>
    <w:rsid w:val="00EC3C2A"/>
    <w:rsid w:val="00EC49B7"/>
    <w:rsid w:val="00F04952"/>
    <w:rsid w:val="00F266B0"/>
    <w:rsid w:val="00F543DE"/>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5468F919715C4AC899755DD7419247DD">
    <w:name w:val="5468F919715C4AC899755DD7419247DD"/>
    <w:rsid w:val="006D091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3" ma:contentTypeDescription="Kurkite naują dokumentą." ma:contentTypeScope="" ma:versionID="b4c58dce27878e5f3cc4c95ff163bd47">
  <xsd:schema xmlns:xsd="http://www.w3.org/2001/XMLSchema" xmlns:xs="http://www.w3.org/2001/XMLSchema" xmlns:p="http://schemas.microsoft.com/office/2006/metadata/properties" xmlns:ns2="d10083d4-26a7-44c0-90a4-a460f85bc118" targetNamespace="http://schemas.microsoft.com/office/2006/metadata/properties" ma:root="true" ma:fieldsID="3b2d4739cecdf55b9fa4464f751f587f" ns2:_="">
    <xsd:import namespace="d10083d4-26a7-44c0-90a4-a460f85bc1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83d4-26a7-44c0-90a4-a460f85b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E2846-DAA0-4EDE-92CD-023B3DF7E7B6}"/>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Jekaterina Petrauskienė</dc:creator>
  <keywords/>
  <dc:description/>
  <lastModifiedBy>Viltė Vinkutė</lastModifiedBy>
  <revision>8</revision>
  <dcterms:created xsi:type="dcterms:W3CDTF">2025-12-15T12:49:00.0000000Z</dcterms:created>
  <dcterms:modified xsi:type="dcterms:W3CDTF">2025-12-18T08:24:50.0457281Z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0x010100F78FF9209F1B1E4DBA0FC1F72D02EB7C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