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664"/>
        <w:gridCol w:w="7512"/>
      </w:tblGrid>
      <w:tr w:rsidR="003F7E8C" w:rsidRPr="003F7E8C" w14:paraId="17D9CAF7" w14:textId="77777777" w:rsidTr="007A6472">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664"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512"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A6472">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7512"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7A6472">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7DF61CF8" w14:textId="539042C8"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512" w:type="dxa"/>
          </w:tcPr>
          <w:p w14:paraId="1A9FC9CB" w14:textId="605ED928"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 xml:space="preserve">If the supplier is unable to provide the specified documents proving that the grounds for exclusion provided for in Article 46(1) and (3) and (6)(2) of the </w:t>
            </w:r>
            <w:proofErr w:type="spellStart"/>
            <w:r w:rsidRPr="003F7E8C">
              <w:rPr>
                <w:rFonts w:ascii="Arial" w:hAnsi="Arial" w:cs="Arial"/>
                <w:color w:val="000000" w:themeColor="text1"/>
                <w:sz w:val="17"/>
                <w:szCs w:val="17"/>
                <w:lang w:val="en-US"/>
              </w:rPr>
              <w:t>LoPP</w:t>
            </w:r>
            <w:proofErr w:type="spellEnd"/>
            <w:r w:rsidRPr="003F7E8C">
              <w:rPr>
                <w:rFonts w:ascii="Arial" w:hAnsi="Arial" w:cs="Arial"/>
                <w:color w:val="000000" w:themeColor="text1"/>
                <w:sz w:val="17"/>
                <w:szCs w:val="17"/>
                <w:lang w:val="en-US"/>
              </w:rPr>
              <w:t xml:space="preserve">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 xml:space="preserve">declaration on </w:t>
            </w:r>
            <w:proofErr w:type="gramStart"/>
            <w:r w:rsidR="003F7E8C" w:rsidRPr="00A81D64">
              <w:rPr>
                <w:rFonts w:ascii="Arial" w:hAnsi="Arial" w:cs="Arial"/>
                <w:color w:val="000000" w:themeColor="text1"/>
                <w:sz w:val="17"/>
                <w:szCs w:val="17"/>
                <w:lang w:val="en-US"/>
              </w:rPr>
              <w:t>oath;</w:t>
            </w:r>
            <w:proofErr w:type="gramEnd"/>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7A6472">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7CB03AD0" w14:textId="6661B0C7" w:rsidR="003F7E8C" w:rsidRPr="007A6472"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w:t>
            </w:r>
            <w:proofErr w:type="spellStart"/>
            <w:r w:rsidRPr="003F7E8C">
              <w:rPr>
                <w:rFonts w:ascii="Arial" w:eastAsia="Times New Roman" w:hAnsi="Arial" w:cs="Arial"/>
                <w:sz w:val="17"/>
                <w:szCs w:val="17"/>
              </w:rPr>
              <w:t>Certis</w:t>
            </w:r>
            <w:proofErr w:type="spellEnd"/>
            <w:r w:rsidRPr="003F7E8C">
              <w:rPr>
                <w:rFonts w:ascii="Arial" w:eastAsia="Times New Roman" w:hAnsi="Arial" w:cs="Arial"/>
                <w:sz w:val="17"/>
                <w:szCs w:val="17"/>
              </w:rPr>
              <w:t>“, adresu</w:t>
            </w:r>
            <w:r w:rsidR="007A6472">
              <w:rPr>
                <w:rFonts w:ascii="Arial" w:eastAsia="Times New Roman" w:hAnsi="Arial" w:cs="Arial"/>
                <w:sz w:val="17"/>
                <w:szCs w:val="17"/>
              </w:rPr>
              <w:t xml:space="preserve"> </w:t>
            </w:r>
            <w:hyperlink r:id="rId8" w:history="1">
              <w:r w:rsidRPr="003F7E8C">
                <w:rPr>
                  <w:rFonts w:ascii="Arial" w:eastAsia="Times New Roman" w:hAnsi="Arial" w:cs="Arial"/>
                  <w:bCs/>
                  <w:i/>
                  <w:iCs/>
                  <w:color w:val="0000FF"/>
                  <w:sz w:val="17"/>
                  <w:szCs w:val="17"/>
                  <w:u w:val="single"/>
                </w:rPr>
                <w:t>https://ec.europa.eu/tools/ecertis/</w:t>
              </w:r>
            </w:hyperlink>
            <w:r w:rsidRPr="003F7E8C">
              <w:rPr>
                <w:rFonts w:ascii="Arial" w:eastAsia="Times New Roman" w:hAnsi="Arial" w:cs="Arial"/>
                <w:bCs/>
                <w:sz w:val="17"/>
                <w:szCs w:val="17"/>
              </w:rPr>
              <w:t>.</w:t>
            </w:r>
          </w:p>
        </w:tc>
        <w:tc>
          <w:tcPr>
            <w:tcW w:w="7512" w:type="dxa"/>
          </w:tcPr>
          <w:p w14:paraId="0FCD4B55" w14:textId="2B819B31" w:rsidR="003F7E8C" w:rsidRPr="007A6472"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proofErr w:type="spellStart"/>
            <w:r w:rsidRPr="003F7E8C">
              <w:rPr>
                <w:rFonts w:ascii="Arial" w:eastAsia="Times New Roman" w:hAnsi="Arial" w:cs="Arial"/>
                <w:sz w:val="17"/>
                <w:szCs w:val="17"/>
              </w:rPr>
              <w:t>the</w:t>
            </w:r>
            <w:proofErr w:type="spellEnd"/>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w:t>
            </w:r>
            <w:proofErr w:type="spellStart"/>
            <w:r w:rsidRPr="003F7E8C">
              <w:rPr>
                <w:rFonts w:ascii="Arial" w:hAnsi="Arial" w:cs="Arial"/>
                <w:sz w:val="17"/>
                <w:szCs w:val="17"/>
                <w:lang w:val="en-US"/>
              </w:rPr>
              <w:t>Certis</w:t>
            </w:r>
            <w:proofErr w:type="spellEnd"/>
            <w:r w:rsidRPr="003F7E8C">
              <w:rPr>
                <w:rFonts w:ascii="Arial" w:hAnsi="Arial" w:cs="Arial"/>
                <w:sz w:val="17"/>
                <w:szCs w:val="17"/>
                <w:lang w:val="en-US"/>
              </w:rPr>
              <w:t>“</w:t>
            </w:r>
            <w:r w:rsidR="007A6472">
              <w:rPr>
                <w:rFonts w:ascii="Arial" w:hAnsi="Arial" w:cs="Arial"/>
                <w:sz w:val="17"/>
                <w:szCs w:val="17"/>
                <w:lang w:val="en-US"/>
              </w:rPr>
              <w:t xml:space="preserve"> </w:t>
            </w:r>
            <w:r w:rsidRPr="003F7E8C">
              <w:rPr>
                <w:rFonts w:ascii="Arial" w:hAnsi="Arial" w:cs="Arial"/>
                <w:sz w:val="17"/>
                <w:szCs w:val="17"/>
                <w:lang w:val="en-US"/>
              </w:rPr>
              <w:t xml:space="preserve">at </w:t>
            </w:r>
            <w:hyperlink r:id="rId9" w:history="1">
              <w:r w:rsidR="007A6472" w:rsidRPr="005905D2">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7A6472">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 xml:space="preserve">Pašalinimo pagrindai taikomi Tiekėjui arba visiems tiekėjų grupės nariams atskirai ir ūkio subjektui, kurio pajėgumais remiasi tiekėjas (išskyrus </w:t>
            </w:r>
            <w:proofErr w:type="spellStart"/>
            <w:r w:rsidRPr="003F7E8C">
              <w:rPr>
                <w:rFonts w:ascii="Arial" w:hAnsi="Arial" w:cs="Arial"/>
                <w:bCs/>
                <w:sz w:val="17"/>
                <w:szCs w:val="17"/>
              </w:rPr>
              <w:t>kvazisubtiekėjus</w:t>
            </w:r>
            <w:proofErr w:type="spellEnd"/>
            <w:r w:rsidRPr="003F7E8C">
              <w:rPr>
                <w:rFonts w:ascii="Arial" w:hAnsi="Arial" w:cs="Arial"/>
                <w:bCs/>
                <w:sz w:val="17"/>
                <w:szCs w:val="17"/>
              </w:rPr>
              <w:t>).</w:t>
            </w:r>
          </w:p>
        </w:tc>
        <w:tc>
          <w:tcPr>
            <w:tcW w:w="7512"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7A6472">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512"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KC excludes the supplier from the procurement procedure according to the specified exclusion grounds and in case it has convincing evidence (data) that the supplier is established or participates in the procurement on behalf of another person (supplier), </w:t>
            </w:r>
            <w:proofErr w:type="gramStart"/>
            <w:r w:rsidRPr="003F7E8C">
              <w:rPr>
                <w:rFonts w:ascii="Arial" w:hAnsi="Arial" w:cs="Arial"/>
                <w:sz w:val="17"/>
                <w:szCs w:val="17"/>
                <w:lang w:val="en-US"/>
              </w:rPr>
              <w:t>in order to</w:t>
            </w:r>
            <w:proofErr w:type="gramEnd"/>
            <w:r w:rsidRPr="003F7E8C">
              <w:rPr>
                <w:rFonts w:ascii="Arial" w:hAnsi="Arial" w:cs="Arial"/>
                <w:sz w:val="17"/>
                <w:szCs w:val="17"/>
                <w:lang w:val="en-US"/>
              </w:rPr>
              <w:t xml:space="preserve">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7412"/>
        <w:gridCol w:w="6780"/>
      </w:tblGrid>
      <w:tr w:rsidR="00327C05" w:rsidRPr="003F7E8C" w14:paraId="7848E4DA" w14:textId="77777777" w:rsidTr="00327C05">
        <w:trPr>
          <w:tblHeader/>
        </w:trPr>
        <w:tc>
          <w:tcPr>
            <w:tcW w:w="545" w:type="dxa"/>
            <w:shd w:val="clear" w:color="auto" w:fill="FAE2D5" w:themeFill="accent2" w:themeFillTint="33"/>
            <w:vAlign w:val="center"/>
          </w:tcPr>
          <w:p w14:paraId="488582CE" w14:textId="6A846B6A" w:rsidR="00327C05" w:rsidRDefault="00327C05" w:rsidP="003F7E8C">
            <w:pPr>
              <w:spacing w:after="0" w:line="240" w:lineRule="auto"/>
              <w:rPr>
                <w:b/>
                <w:bCs/>
                <w:sz w:val="16"/>
                <w:szCs w:val="16"/>
              </w:rPr>
            </w:pPr>
            <w:r>
              <w:rPr>
                <w:b/>
                <w:bCs/>
                <w:sz w:val="16"/>
                <w:szCs w:val="16"/>
              </w:rPr>
              <w:t>Eil.. Nr.</w:t>
            </w:r>
          </w:p>
          <w:p w14:paraId="53C87F53" w14:textId="6E5EDE5D" w:rsidR="00327C05" w:rsidRPr="003F7E8C" w:rsidRDefault="00327C05" w:rsidP="003F7E8C">
            <w:pPr>
              <w:spacing w:after="0" w:line="240" w:lineRule="auto"/>
              <w:rPr>
                <w:b/>
                <w:bCs/>
                <w:sz w:val="16"/>
                <w:szCs w:val="16"/>
              </w:rPr>
            </w:pPr>
            <w:r w:rsidRPr="003F7E8C">
              <w:rPr>
                <w:b/>
                <w:bCs/>
                <w:sz w:val="16"/>
                <w:szCs w:val="16"/>
              </w:rPr>
              <w:t>(LT)</w:t>
            </w:r>
          </w:p>
        </w:tc>
        <w:tc>
          <w:tcPr>
            <w:tcW w:w="7412" w:type="dxa"/>
            <w:shd w:val="clear" w:color="auto" w:fill="FAE2D5" w:themeFill="accent2" w:themeFillTint="33"/>
            <w:vAlign w:val="center"/>
          </w:tcPr>
          <w:p w14:paraId="0FD28B31" w14:textId="798E7934" w:rsidR="00327C05" w:rsidRPr="003F7E8C" w:rsidRDefault="00327C05"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327C05" w:rsidRPr="003F7E8C" w:rsidRDefault="00327C05"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6780" w:type="dxa"/>
            <w:shd w:val="clear" w:color="auto" w:fill="FAE2D5" w:themeFill="accent2" w:themeFillTint="33"/>
            <w:vAlign w:val="center"/>
          </w:tcPr>
          <w:p w14:paraId="42F9E2DC" w14:textId="18A1693A" w:rsidR="00327C05" w:rsidRPr="003F7E8C" w:rsidRDefault="00327C05"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327C05" w:rsidRPr="003F7E8C" w14:paraId="65056597" w14:textId="77777777" w:rsidTr="00327C05">
        <w:trPr>
          <w:tblHeader/>
        </w:trPr>
        <w:tc>
          <w:tcPr>
            <w:tcW w:w="545" w:type="dxa"/>
            <w:shd w:val="clear" w:color="auto" w:fill="FAE2D5" w:themeFill="accent2" w:themeFillTint="33"/>
            <w:vAlign w:val="center"/>
          </w:tcPr>
          <w:p w14:paraId="62F9BA75" w14:textId="77777777" w:rsidR="00327C05" w:rsidRDefault="00327C05" w:rsidP="003F7E8C">
            <w:pPr>
              <w:spacing w:after="0" w:line="240" w:lineRule="auto"/>
              <w:rPr>
                <w:b/>
                <w:bCs/>
                <w:sz w:val="16"/>
                <w:szCs w:val="16"/>
              </w:rPr>
            </w:pPr>
            <w:proofErr w:type="spellStart"/>
            <w:r>
              <w:rPr>
                <w:b/>
                <w:bCs/>
                <w:sz w:val="16"/>
                <w:szCs w:val="16"/>
              </w:rPr>
              <w:t>No</w:t>
            </w:r>
            <w:proofErr w:type="spellEnd"/>
          </w:p>
          <w:p w14:paraId="673ACFE7" w14:textId="2EFAB4E0" w:rsidR="00327C05" w:rsidRPr="003F7E8C" w:rsidRDefault="00327C05" w:rsidP="003F7E8C">
            <w:pPr>
              <w:spacing w:after="0" w:line="240" w:lineRule="auto"/>
              <w:rPr>
                <w:b/>
                <w:bCs/>
                <w:sz w:val="16"/>
                <w:szCs w:val="16"/>
              </w:rPr>
            </w:pPr>
            <w:r w:rsidRPr="003F7E8C">
              <w:rPr>
                <w:b/>
                <w:bCs/>
                <w:sz w:val="16"/>
                <w:szCs w:val="16"/>
              </w:rPr>
              <w:t>(EN)</w:t>
            </w:r>
          </w:p>
        </w:tc>
        <w:tc>
          <w:tcPr>
            <w:tcW w:w="7412" w:type="dxa"/>
            <w:shd w:val="clear" w:color="auto" w:fill="FAE2D5" w:themeFill="accent2" w:themeFillTint="33"/>
            <w:vAlign w:val="center"/>
          </w:tcPr>
          <w:p w14:paraId="52668DC1" w14:textId="6F9EA2B4" w:rsidR="00327C05" w:rsidRPr="003F7E8C" w:rsidRDefault="00327C05" w:rsidP="003F7E8C">
            <w:pPr>
              <w:spacing w:after="0" w:line="240" w:lineRule="auto"/>
              <w:jc w:val="center"/>
              <w:rPr>
                <w:rFonts w:ascii="Arial" w:hAnsi="Arial" w:cs="Arial"/>
                <w:b/>
                <w:iCs/>
                <w:sz w:val="16"/>
                <w:szCs w:val="16"/>
                <w:lang w:val="en-US"/>
              </w:rPr>
            </w:pPr>
            <w:proofErr w:type="spellStart"/>
            <w:r w:rsidRPr="003F7E8C">
              <w:rPr>
                <w:rFonts w:ascii="Arial" w:hAnsi="Arial" w:cs="Arial"/>
                <w:b/>
                <w:iCs/>
                <w:sz w:val="16"/>
                <w:szCs w:val="16"/>
                <w:lang w:val="en-US"/>
              </w:rPr>
              <w:t>LoPP</w:t>
            </w:r>
            <w:proofErr w:type="spellEnd"/>
            <w:r w:rsidRPr="003F7E8C">
              <w:rPr>
                <w:rFonts w:ascii="Arial" w:hAnsi="Arial" w:cs="Arial"/>
                <w:b/>
                <w:iCs/>
                <w:sz w:val="16"/>
                <w:szCs w:val="16"/>
                <w:lang w:val="en-US"/>
              </w:rPr>
              <w:t xml:space="preserve"> article, paragraph, point, part of the ESPD form to complete</w:t>
            </w:r>
          </w:p>
          <w:p w14:paraId="5646C3EF" w14:textId="4A253233"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6780" w:type="dxa"/>
            <w:shd w:val="clear" w:color="auto" w:fill="FAE2D5" w:themeFill="accent2" w:themeFillTint="33"/>
            <w:vAlign w:val="center"/>
          </w:tcPr>
          <w:p w14:paraId="73D77AB1" w14:textId="276E5A80" w:rsidR="00327C05" w:rsidRPr="003F7E8C" w:rsidRDefault="00327C05"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327C05" w:rsidRPr="003F7E8C" w14:paraId="597ED40D" w14:textId="77777777" w:rsidTr="00327C05">
        <w:tc>
          <w:tcPr>
            <w:tcW w:w="545" w:type="dxa"/>
          </w:tcPr>
          <w:p w14:paraId="05064AE3" w14:textId="77777777"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(LT)</w:t>
            </w:r>
          </w:p>
        </w:tc>
        <w:tc>
          <w:tcPr>
            <w:tcW w:w="7412" w:type="dxa"/>
          </w:tcPr>
          <w:p w14:paraId="1107C912" w14:textId="77777777" w:rsidR="00327C05" w:rsidRPr="003F7E8C" w:rsidRDefault="00327C05" w:rsidP="006030DF">
            <w:pPr>
              <w:spacing w:before="40" w:after="2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327C05" w:rsidRPr="003F7E8C"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327C05"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327C05" w:rsidRDefault="00327C05" w:rsidP="003F7E8C">
            <w:pPr>
              <w:spacing w:before="20" w:after="20" w:line="240" w:lineRule="auto"/>
              <w:jc w:val="both"/>
              <w:rPr>
                <w:rFonts w:ascii="Arial" w:eastAsia="Yu Mincho" w:hAnsi="Arial" w:cs="Arial"/>
                <w:b/>
                <w:bCs/>
                <w:sz w:val="16"/>
                <w:szCs w:val="16"/>
              </w:rPr>
            </w:pPr>
          </w:p>
          <w:p w14:paraId="76092ABC"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Tiekėjas arba jo atsakingas asmuo, nurodytas VPĮ 46 straipsnio 2 dalies 2 punkte, nuteistas už šią nusikalstamą veiką:</w:t>
            </w:r>
          </w:p>
          <w:p w14:paraId="58B9642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dalyvavimą nusikalstamame susivienijime, jo organizavimą ar vadovavimą jam;</w:t>
            </w:r>
          </w:p>
          <w:p w14:paraId="5B44481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kyšininkavimą, prekybą poveikiu, papirkimą;</w:t>
            </w:r>
          </w:p>
          <w:p w14:paraId="658E9A55"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4) nusikalstamą bankrotą;</w:t>
            </w:r>
          </w:p>
          <w:p w14:paraId="2BC53C7B"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5) teroristinį ir su teroristine veikla susijusį nusikaltimą;</w:t>
            </w:r>
          </w:p>
          <w:p w14:paraId="48AE07C9"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6) nusikalstamu būdu gauto turto legalizavimą;</w:t>
            </w:r>
          </w:p>
          <w:p w14:paraId="576D805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7) prekybą žmonėmis, vaiko pirkimą arba pardavimą;</w:t>
            </w:r>
          </w:p>
          <w:p w14:paraId="1EE146A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lastRenderedPageBreak/>
              <w:t>Laikoma, kad tiekėjas arba jo atsakingas asmuo nuteistas už aukščiau nurodytą nusikalstamą veiką, kai dėl:</w:t>
            </w:r>
          </w:p>
          <w:p w14:paraId="7DA5F55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62C2EEF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3F7E8C" w:rsidRDefault="00327C05" w:rsidP="006030DF">
            <w:pPr>
              <w:spacing w:before="20" w:after="40" w:line="240" w:lineRule="auto"/>
              <w:jc w:val="both"/>
              <w:rPr>
                <w:rFonts w:ascii="Arial" w:eastAsia="Arial" w:hAnsi="Arial" w:cs="Arial"/>
                <w:b/>
                <w:bCs/>
                <w:sz w:val="14"/>
                <w:szCs w:val="14"/>
              </w:rPr>
            </w:pPr>
            <w:r w:rsidRPr="003F7E8C">
              <w:rPr>
                <w:rFonts w:ascii="Arial" w:eastAsia="Arial" w:hAnsi="Arial" w:cs="Arial"/>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80" w:type="dxa"/>
          </w:tcPr>
          <w:p w14:paraId="37D782DE" w14:textId="77777777" w:rsidR="00327C05" w:rsidRPr="00DF64AE" w:rsidRDefault="00327C05" w:rsidP="00DF64AE">
            <w:pPr>
              <w:pStyle w:val="ListParagraph"/>
              <w:numPr>
                <w:ilvl w:val="0"/>
                <w:numId w:val="8"/>
              </w:numPr>
              <w:spacing w:before="40" w:after="20" w:line="240" w:lineRule="auto"/>
              <w:ind w:left="149" w:hanging="149"/>
              <w:jc w:val="both"/>
              <w:rPr>
                <w:rFonts w:ascii="Arial" w:hAnsi="Arial" w:cs="Arial"/>
                <w:bCs/>
                <w:sz w:val="16"/>
                <w:szCs w:val="16"/>
              </w:rPr>
            </w:pPr>
            <w:r w:rsidRPr="00DF64AE">
              <w:rPr>
                <w:rFonts w:ascii="Arial" w:hAnsi="Arial" w:cs="Arial"/>
                <w:bCs/>
                <w:sz w:val="16"/>
                <w:szCs w:val="16"/>
              </w:rPr>
              <w:lastRenderedPageBreak/>
              <w:t>Išrašas iš teismo sprendimo arba</w:t>
            </w:r>
          </w:p>
          <w:p w14:paraId="61C460CE"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Informatikos ir ryšių departamento prie Vidaus reikalų ministerijos ar</w:t>
            </w:r>
          </w:p>
          <w:p w14:paraId="45C296BA"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 xml:space="preserve">atitinkamos užsienio šalies institucijos dokumento*, </w:t>
            </w:r>
          </w:p>
          <w:p w14:paraId="5D42648C" w14:textId="3678B25A" w:rsidR="00327C05" w:rsidRPr="003F7E8C" w:rsidRDefault="00327C05" w:rsidP="003F7E8C">
            <w:pPr>
              <w:spacing w:before="20" w:after="20" w:line="240" w:lineRule="auto"/>
              <w:jc w:val="both"/>
              <w:rPr>
                <w:rFonts w:ascii="Arial" w:hAnsi="Arial" w:cs="Arial"/>
                <w:bCs/>
                <w:sz w:val="16"/>
                <w:szCs w:val="16"/>
              </w:rPr>
            </w:pPr>
            <w:r w:rsidRPr="003F7E8C">
              <w:rPr>
                <w:rFonts w:ascii="Arial" w:hAnsi="Arial" w:cs="Arial"/>
                <w:bCs/>
                <w:sz w:val="16"/>
                <w:szCs w:val="16"/>
              </w:rPr>
              <w:t>išduoto</w:t>
            </w:r>
            <w:r w:rsidRPr="003F7E8C">
              <w:rPr>
                <w:rFonts w:ascii="Arial" w:hAnsi="Arial" w:cs="Arial"/>
                <w:bCs/>
                <w:color w:val="FF0000"/>
                <w:sz w:val="16"/>
                <w:szCs w:val="16"/>
              </w:rPr>
              <w:t xml:space="preserve"> </w:t>
            </w:r>
            <w:r w:rsidRPr="003F7E8C">
              <w:rPr>
                <w:rFonts w:ascii="Arial" w:eastAsia="Arial" w:hAnsi="Arial" w:cs="Arial"/>
                <w:sz w:val="16"/>
                <w:szCs w:val="16"/>
              </w:rPr>
              <w:t xml:space="preserve"> ne anksčiau kaip 180 kalendorinių dienų iki paraiškų pateikimo termino pabaigos,   </w:t>
            </w:r>
            <w:r w:rsidRPr="00D73C33">
              <w:rPr>
                <w:rFonts w:ascii="Arial" w:eastAsia="Arial" w:hAnsi="Arial" w:cs="Arial"/>
                <w:sz w:val="16"/>
                <w:szCs w:val="16"/>
              </w:rPr>
              <w:t>kopiją</w:t>
            </w:r>
            <w:r w:rsidR="00D73C33" w:rsidRPr="00D73C33">
              <w:rPr>
                <w:rFonts w:ascii="Arial" w:eastAsia="Arial" w:hAnsi="Arial" w:cs="Arial"/>
                <w:sz w:val="16"/>
                <w:szCs w:val="16"/>
              </w:rPr>
              <w:t xml:space="preserve">. </w:t>
            </w:r>
            <w:r w:rsidRPr="003F7E8C">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3F7E8C" w:rsidRDefault="00327C05" w:rsidP="003F7E8C">
            <w:pPr>
              <w:spacing w:before="20" w:after="20" w:line="240" w:lineRule="auto"/>
              <w:jc w:val="both"/>
              <w:rPr>
                <w:rFonts w:ascii="Arial" w:hAnsi="Arial" w:cs="Arial"/>
                <w:bCs/>
                <w:i/>
                <w:iCs/>
                <w:sz w:val="16"/>
                <w:szCs w:val="16"/>
              </w:rPr>
            </w:pPr>
          </w:p>
          <w:p w14:paraId="576AAF57"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1) priesaikos deklaracija;</w:t>
            </w:r>
          </w:p>
          <w:p w14:paraId="2FF1670E" w14:textId="45A5FD20" w:rsidR="00327C05" w:rsidRPr="003F7E8C" w:rsidRDefault="00327C05" w:rsidP="003F7E8C">
            <w:pPr>
              <w:spacing w:before="20" w:after="20" w:line="240" w:lineRule="auto"/>
              <w:jc w:val="both"/>
              <w:rPr>
                <w:sz w:val="16"/>
                <w:szCs w:val="16"/>
              </w:rPr>
            </w:pPr>
            <w:r w:rsidRPr="003F7E8C">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3F7E8C" w14:paraId="5EFB84C1" w14:textId="77777777" w:rsidTr="00327C05">
        <w:tc>
          <w:tcPr>
            <w:tcW w:w="545" w:type="dxa"/>
          </w:tcPr>
          <w:p w14:paraId="373320BB" w14:textId="77777777" w:rsidR="00327C05" w:rsidRPr="00A81D64" w:rsidRDefault="00327C05" w:rsidP="00A81D64">
            <w:pPr>
              <w:pStyle w:val="ListParagraph"/>
              <w:ind w:left="0"/>
              <w:rPr>
                <w:rFonts w:ascii="Arial" w:hAnsi="Arial" w:cs="Arial"/>
                <w:sz w:val="16"/>
                <w:szCs w:val="16"/>
              </w:rPr>
            </w:pPr>
            <w:r w:rsidRPr="00A81D64">
              <w:rPr>
                <w:rFonts w:ascii="Arial" w:hAnsi="Arial" w:cs="Arial"/>
                <w:sz w:val="16"/>
                <w:szCs w:val="16"/>
              </w:rPr>
              <w:t>1.</w:t>
            </w:r>
          </w:p>
          <w:p w14:paraId="7199DA00" w14:textId="3C058398" w:rsidR="00327C05" w:rsidRPr="003F7E8C" w:rsidRDefault="00327C05" w:rsidP="00A81D64">
            <w:pPr>
              <w:pStyle w:val="ListParagraph"/>
              <w:ind w:left="0"/>
              <w:rPr>
                <w:sz w:val="16"/>
                <w:szCs w:val="16"/>
              </w:rPr>
            </w:pPr>
            <w:r w:rsidRPr="00A81D64">
              <w:rPr>
                <w:rFonts w:ascii="Arial" w:hAnsi="Arial" w:cs="Arial"/>
                <w:sz w:val="16"/>
                <w:szCs w:val="16"/>
              </w:rPr>
              <w:t>(EN)</w:t>
            </w:r>
          </w:p>
        </w:tc>
        <w:tc>
          <w:tcPr>
            <w:tcW w:w="7412" w:type="dxa"/>
          </w:tcPr>
          <w:p w14:paraId="1780F3FB" w14:textId="77777777" w:rsidR="00327C05" w:rsidRPr="003F7E8C" w:rsidRDefault="00327C05"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 of </w:t>
            </w:r>
            <w:proofErr w:type="spellStart"/>
            <w:r w:rsidRPr="003F7E8C">
              <w:rPr>
                <w:rFonts w:ascii="Arial" w:hAnsi="Arial" w:cs="Arial"/>
                <w:b/>
                <w:bCs/>
                <w:sz w:val="16"/>
                <w:szCs w:val="16"/>
                <w:lang w:val="en-US"/>
              </w:rPr>
              <w:t>LoPP</w:t>
            </w:r>
            <w:proofErr w:type="spellEnd"/>
          </w:p>
          <w:p w14:paraId="491C9902"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327C05" w:rsidRPr="003F7E8C" w:rsidRDefault="00327C05" w:rsidP="003F7E8C">
            <w:pPr>
              <w:spacing w:before="20" w:after="20" w:line="240" w:lineRule="auto"/>
              <w:jc w:val="both"/>
              <w:rPr>
                <w:rFonts w:ascii="Arial" w:hAnsi="Arial" w:cs="Arial"/>
                <w:b/>
                <w:bCs/>
                <w:sz w:val="16"/>
                <w:szCs w:val="16"/>
              </w:rPr>
            </w:pPr>
          </w:p>
          <w:p w14:paraId="7960785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1) participation in a criminal association, its formation or being in charge </w:t>
            </w:r>
            <w:proofErr w:type="gramStart"/>
            <w:r w:rsidRPr="003F7E8C">
              <w:rPr>
                <w:rFonts w:ascii="Arial" w:eastAsia="Arial" w:hAnsi="Arial" w:cs="Arial"/>
                <w:sz w:val="16"/>
                <w:szCs w:val="16"/>
                <w:lang w:val="en-US"/>
              </w:rPr>
              <w:t>thereof;</w:t>
            </w:r>
            <w:proofErr w:type="gramEnd"/>
          </w:p>
          <w:p w14:paraId="00D18667"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2) bribery, trading in influence, </w:t>
            </w:r>
            <w:proofErr w:type="gramStart"/>
            <w:r w:rsidRPr="003F7E8C">
              <w:rPr>
                <w:rFonts w:ascii="Arial" w:eastAsia="Arial" w:hAnsi="Arial" w:cs="Arial"/>
                <w:sz w:val="16"/>
                <w:szCs w:val="16"/>
                <w:lang w:val="en-US"/>
              </w:rPr>
              <w:t>graft;</w:t>
            </w:r>
            <w:proofErr w:type="gramEnd"/>
          </w:p>
          <w:p w14:paraId="011DCF2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4) criminal </w:t>
            </w:r>
            <w:proofErr w:type="gramStart"/>
            <w:r w:rsidRPr="003F7E8C">
              <w:rPr>
                <w:rFonts w:ascii="Arial" w:eastAsia="Arial" w:hAnsi="Arial" w:cs="Arial"/>
                <w:sz w:val="16"/>
                <w:szCs w:val="16"/>
                <w:lang w:val="en-US"/>
              </w:rPr>
              <w:t>bankruptcy;</w:t>
            </w:r>
            <w:proofErr w:type="gramEnd"/>
          </w:p>
          <w:p w14:paraId="24FE29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5) terrorist crime or crime linked to terrorist </w:t>
            </w:r>
            <w:proofErr w:type="gramStart"/>
            <w:r w:rsidRPr="003F7E8C">
              <w:rPr>
                <w:rFonts w:ascii="Arial" w:eastAsia="Arial" w:hAnsi="Arial" w:cs="Arial"/>
                <w:sz w:val="16"/>
                <w:szCs w:val="16"/>
                <w:lang w:val="en-US"/>
              </w:rPr>
              <w:t>activities;</w:t>
            </w:r>
            <w:proofErr w:type="gramEnd"/>
          </w:p>
          <w:p w14:paraId="459228AB"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6) laundering of the proceeds from </w:t>
            </w:r>
            <w:proofErr w:type="gramStart"/>
            <w:r w:rsidRPr="003F7E8C">
              <w:rPr>
                <w:rFonts w:ascii="Arial" w:eastAsia="Arial" w:hAnsi="Arial" w:cs="Arial"/>
                <w:sz w:val="16"/>
                <w:szCs w:val="16"/>
                <w:lang w:val="en-US"/>
              </w:rPr>
              <w:t>crime;</w:t>
            </w:r>
            <w:proofErr w:type="gramEnd"/>
          </w:p>
          <w:p w14:paraId="0C0F3B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7) trafficking in human beings, purchase or sale of a </w:t>
            </w:r>
            <w:proofErr w:type="gramStart"/>
            <w:r w:rsidRPr="003F7E8C">
              <w:rPr>
                <w:rFonts w:ascii="Arial" w:eastAsia="Arial" w:hAnsi="Arial" w:cs="Arial"/>
                <w:sz w:val="16"/>
                <w:szCs w:val="16"/>
                <w:lang w:val="en-US"/>
              </w:rPr>
              <w:t>child;</w:t>
            </w:r>
            <w:proofErr w:type="gramEnd"/>
          </w:p>
          <w:p w14:paraId="3F71A84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6508CE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eastAsia="Arial" w:hAnsi="Arial" w:cs="Arial"/>
                <w:sz w:val="16"/>
                <w:szCs w:val="16"/>
                <w:lang w:val="en-US"/>
              </w:rPr>
              <w:t xml:space="preserve">The supplier or its responsible person shall be deemed to have been convicted of a </w:t>
            </w:r>
            <w:r w:rsidRPr="003F7E8C">
              <w:rPr>
                <w:rFonts w:ascii="Arial" w:hAnsi="Arial" w:cs="Arial"/>
                <w:sz w:val="16"/>
                <w:szCs w:val="16"/>
                <w:lang w:val="en-US"/>
              </w:rPr>
              <w:t>criminal act referred to above where:</w:t>
            </w:r>
          </w:p>
          <w:p w14:paraId="5B3916E2"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hAnsi="Arial" w:cs="Arial"/>
                <w:sz w:val="16"/>
                <w:szCs w:val="16"/>
                <w:lang w:val="en-US"/>
              </w:rPr>
              <w:t>1) a judgment of conviction has been passed and become effective over the past five years against the supplier being a natural person and this person has an unspent</w:t>
            </w:r>
            <w:r w:rsidRPr="003F7E8C">
              <w:rPr>
                <w:rFonts w:ascii="Arial" w:eastAsia="Arial" w:hAnsi="Arial" w:cs="Arial"/>
                <w:sz w:val="16"/>
                <w:szCs w:val="16"/>
                <w:lang w:val="en-US"/>
              </w:rPr>
              <w:t xml:space="preserve"> or unexpunged </w:t>
            </w:r>
            <w:proofErr w:type="gramStart"/>
            <w:r w:rsidRPr="003F7E8C">
              <w:rPr>
                <w:rFonts w:ascii="Arial" w:eastAsia="Arial" w:hAnsi="Arial" w:cs="Arial"/>
                <w:sz w:val="16"/>
                <w:szCs w:val="16"/>
                <w:lang w:val="en-US"/>
              </w:rPr>
              <w:t>conviction;</w:t>
            </w:r>
            <w:proofErr w:type="gramEnd"/>
          </w:p>
          <w:p w14:paraId="382FCE1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2) a judgement of conviction has not been passed and become effective over the past five years against the supplier being a natural person, or against the manager of the supplier being a legal entity, another </w:t>
            </w:r>
            <w:proofErr w:type="spellStart"/>
            <w:r w:rsidRPr="003F7E8C">
              <w:rPr>
                <w:rFonts w:ascii="Arial" w:eastAsia="Arial" w:hAnsi="Arial" w:cs="Arial"/>
                <w:sz w:val="16"/>
                <w:szCs w:val="16"/>
                <w:lang w:val="en-US"/>
              </w:rPr>
              <w:t>organisation</w:t>
            </w:r>
            <w:proofErr w:type="spellEnd"/>
            <w:r w:rsidRPr="003F7E8C">
              <w:rPr>
                <w:rFonts w:ascii="Arial" w:eastAsia="Arial" w:hAnsi="Arial" w:cs="Arial"/>
                <w:sz w:val="16"/>
                <w:szCs w:val="16"/>
                <w:lang w:val="en-US"/>
              </w:rPr>
              <w:t xml:space="preserve"> or a unit thereof, a member of another management or supervisory body or another/other person/persons </w:t>
            </w:r>
            <w:proofErr w:type="spellStart"/>
            <w:r w:rsidRPr="003F7E8C">
              <w:rPr>
                <w:rFonts w:ascii="Arial" w:eastAsia="Arial" w:hAnsi="Arial" w:cs="Arial"/>
                <w:sz w:val="16"/>
                <w:szCs w:val="16"/>
                <w:lang w:val="en-US"/>
              </w:rPr>
              <w:t>authorised</w:t>
            </w:r>
            <w:proofErr w:type="spellEnd"/>
            <w:r w:rsidRPr="003F7E8C">
              <w:rPr>
                <w:rFonts w:ascii="Arial" w:eastAsia="Arial" w:hAnsi="Arial" w:cs="Arial"/>
                <w:sz w:val="16"/>
                <w:szCs w:val="16"/>
                <w:lang w:val="en-US"/>
              </w:rPr>
              <w:t xml:space="preserve"> to represent or control the supplier, to take a decision or to enter into a transaction on behalf thereof another/other person/persons </w:t>
            </w:r>
            <w:proofErr w:type="spellStart"/>
            <w:r w:rsidRPr="003F7E8C">
              <w:rPr>
                <w:rFonts w:ascii="Arial" w:eastAsia="Arial" w:hAnsi="Arial" w:cs="Arial"/>
                <w:sz w:val="16"/>
                <w:szCs w:val="16"/>
                <w:lang w:val="en-US"/>
              </w:rPr>
              <w:t>authorised</w:t>
            </w:r>
            <w:proofErr w:type="spellEnd"/>
            <w:r w:rsidRPr="003F7E8C">
              <w:rPr>
                <w:rFonts w:ascii="Arial" w:eastAsia="Arial" w:hAnsi="Arial" w:cs="Arial"/>
                <w:sz w:val="16"/>
                <w:szCs w:val="16"/>
                <w:lang w:val="en-US"/>
              </w:rPr>
              <w:t xml:space="preserve"> to draw up and sign the supplier’s financial accounting documents, and this person has no unspent or unexpunged conviction;</w:t>
            </w:r>
          </w:p>
          <w:p w14:paraId="364D25B1" w14:textId="66FA1BFB" w:rsidR="00327C05" w:rsidRPr="003F7E8C" w:rsidRDefault="00327C05" w:rsidP="003F7E8C">
            <w:pPr>
              <w:spacing w:before="20" w:after="20" w:line="240" w:lineRule="auto"/>
              <w:jc w:val="both"/>
              <w:rPr>
                <w:rFonts w:ascii="Arial" w:hAnsi="Arial" w:cs="Arial"/>
                <w:b/>
                <w:sz w:val="16"/>
                <w:szCs w:val="16"/>
                <w:lang w:val="en-US"/>
              </w:rPr>
            </w:pPr>
            <w:r w:rsidRPr="003F7E8C">
              <w:rPr>
                <w:rFonts w:ascii="Arial" w:eastAsia="Arial" w:hAnsi="Arial" w:cs="Arial"/>
                <w:sz w:val="16"/>
                <w:szCs w:val="16"/>
                <w:lang w:val="en-US"/>
              </w:rPr>
              <w:t xml:space="preserve">3) a judgment of conviction has been passed and become effective over the past five years against the supplier being a legal person, another </w:t>
            </w:r>
            <w:proofErr w:type="spellStart"/>
            <w:r w:rsidRPr="003F7E8C">
              <w:rPr>
                <w:rFonts w:ascii="Arial" w:eastAsia="Arial" w:hAnsi="Arial" w:cs="Arial"/>
                <w:sz w:val="16"/>
                <w:szCs w:val="16"/>
                <w:lang w:val="en-US"/>
              </w:rPr>
              <w:t>organisation</w:t>
            </w:r>
            <w:proofErr w:type="spellEnd"/>
            <w:r w:rsidRPr="003F7E8C">
              <w:rPr>
                <w:rFonts w:ascii="Arial" w:eastAsia="Arial" w:hAnsi="Arial" w:cs="Arial"/>
                <w:sz w:val="16"/>
                <w:szCs w:val="16"/>
                <w:lang w:val="en-US"/>
              </w:rPr>
              <w:t xml:space="preserve"> or a unit thereof or, in the case of Article 46(3) of the PPL, an administrative decision having final effect, if such decision is made in accordance with the legal provisions of the country of the supplier.</w:t>
            </w:r>
            <w:commentRangeStart w:id="0"/>
            <w:commentRangeEnd w:id="0"/>
            <w:r w:rsidRPr="003F7E8C">
              <w:rPr>
                <w:rStyle w:val="CommentReference"/>
                <w:rFonts w:ascii="Arial" w:hAnsi="Arial" w:cs="Arial"/>
              </w:rPr>
              <w:commentReference w:id="0"/>
            </w:r>
          </w:p>
        </w:tc>
        <w:tc>
          <w:tcPr>
            <w:tcW w:w="6780" w:type="dxa"/>
          </w:tcPr>
          <w:p w14:paraId="2BEF8275" w14:textId="77777777" w:rsidR="00327C05" w:rsidRPr="003F7E8C" w:rsidRDefault="00327C05" w:rsidP="007A51C1">
            <w:pPr>
              <w:spacing w:before="40" w:after="20" w:line="240" w:lineRule="auto"/>
              <w:jc w:val="both"/>
              <w:rPr>
                <w:rFonts w:ascii="Arial" w:hAnsi="Arial" w:cs="Arial"/>
                <w:sz w:val="16"/>
                <w:szCs w:val="16"/>
                <w:lang w:val="en-US"/>
              </w:rPr>
            </w:pPr>
            <w:r w:rsidRPr="003F7E8C">
              <w:rPr>
                <w:rFonts w:ascii="Arial" w:hAnsi="Arial" w:cs="Arial"/>
                <w:sz w:val="16"/>
                <w:szCs w:val="16"/>
                <w:lang w:val="en-US"/>
              </w:rPr>
              <w:t>● an extract from the court decision or</w:t>
            </w:r>
          </w:p>
          <w:p w14:paraId="1E6C9FDE"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a copy of the document by issued by the Information Technology and Communications Department under the Ministry of the Interior or</w:t>
            </w:r>
          </w:p>
          <w:p w14:paraId="483DC79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by the state enterprise Centre of Registers in accordance with the procedure laid down by the Government of the Republic of Lithuania and attesting to the aggregate data processed by competent authorities, or</w:t>
            </w:r>
          </w:p>
          <w:p w14:paraId="051DB6D5"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 of the document issued by an appropriate authority of the foreign state* </w:t>
            </w:r>
          </w:p>
          <w:p w14:paraId="5FFBC2D9" w14:textId="2444EABB"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issued not earlier than 180 calendar days before the deadline for submission of </w:t>
            </w:r>
            <w:r w:rsidRPr="00F221BC">
              <w:rPr>
                <w:rFonts w:ascii="Arial" w:hAnsi="Arial" w:cs="Arial"/>
                <w:sz w:val="16"/>
                <w:szCs w:val="16"/>
                <w:lang w:val="en-US"/>
              </w:rPr>
              <w:t>applications</w:t>
            </w:r>
            <w:r w:rsidR="00F221BC" w:rsidRPr="00F221BC">
              <w:rPr>
                <w:rFonts w:ascii="Arial" w:hAnsi="Arial" w:cs="Arial"/>
                <w:sz w:val="16"/>
                <w:szCs w:val="16"/>
                <w:lang w:val="en-US"/>
              </w:rPr>
              <w:t xml:space="preserve">. </w:t>
            </w:r>
            <w:r w:rsidRPr="003F7E8C">
              <w:rPr>
                <w:rFonts w:ascii="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86EE4E2" w14:textId="77777777" w:rsidR="00327C05" w:rsidRPr="003F7E8C" w:rsidRDefault="00327C05" w:rsidP="003F7E8C">
            <w:pPr>
              <w:spacing w:before="20" w:after="20" w:line="240" w:lineRule="auto"/>
              <w:jc w:val="both"/>
              <w:rPr>
                <w:rFonts w:ascii="Arial" w:hAnsi="Arial" w:cs="Arial"/>
                <w:sz w:val="16"/>
                <w:szCs w:val="16"/>
                <w:lang w:val="en-US"/>
              </w:rPr>
            </w:pPr>
          </w:p>
          <w:p w14:paraId="314F9B14"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55FD1419"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1) a declaration on </w:t>
            </w:r>
            <w:proofErr w:type="gramStart"/>
            <w:r w:rsidRPr="003F7E8C">
              <w:rPr>
                <w:rFonts w:ascii="Arial" w:hAnsi="Arial" w:cs="Arial"/>
                <w:sz w:val="16"/>
                <w:szCs w:val="16"/>
                <w:lang w:val="en-US"/>
              </w:rPr>
              <w:t>oath;</w:t>
            </w:r>
            <w:proofErr w:type="gramEnd"/>
          </w:p>
          <w:p w14:paraId="48ABBC29" w14:textId="68F8E802" w:rsidR="00327C05" w:rsidRPr="003F7E8C" w:rsidRDefault="00327C05" w:rsidP="007A51C1">
            <w:pPr>
              <w:spacing w:before="20" w:after="40" w:line="240" w:lineRule="auto"/>
              <w:jc w:val="both"/>
              <w:rPr>
                <w:sz w:val="16"/>
                <w:szCs w:val="16"/>
              </w:rPr>
            </w:pPr>
            <w:r w:rsidRPr="003F7E8C">
              <w:rPr>
                <w:rFonts w:ascii="Arial" w:hAnsi="Arial" w:cs="Arial"/>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327C05" w:rsidRPr="003F7E8C" w14:paraId="1637696D" w14:textId="77777777" w:rsidTr="00327C05">
        <w:tc>
          <w:tcPr>
            <w:tcW w:w="545" w:type="dxa"/>
          </w:tcPr>
          <w:p w14:paraId="1AE596BB" w14:textId="2D3B9461" w:rsidR="00327C05" w:rsidRPr="00A81D64" w:rsidRDefault="00327C05">
            <w:pPr>
              <w:rPr>
                <w:rFonts w:ascii="Arial" w:hAnsi="Arial" w:cs="Arial"/>
                <w:sz w:val="16"/>
                <w:szCs w:val="16"/>
              </w:rPr>
            </w:pPr>
            <w:r w:rsidRPr="00A81D64">
              <w:rPr>
                <w:rFonts w:ascii="Arial" w:hAnsi="Arial" w:cs="Arial"/>
                <w:sz w:val="16"/>
                <w:szCs w:val="16"/>
              </w:rPr>
              <w:t>2. (LT)</w:t>
            </w:r>
          </w:p>
        </w:tc>
        <w:tc>
          <w:tcPr>
            <w:tcW w:w="7412" w:type="dxa"/>
          </w:tcPr>
          <w:p w14:paraId="29A09598" w14:textId="77777777" w:rsidR="00327C05" w:rsidRPr="003F7E8C" w:rsidRDefault="00327C05"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327C05" w:rsidRPr="003F7E8C" w:rsidRDefault="00327C05" w:rsidP="003F7E8C">
            <w:pPr>
              <w:spacing w:after="0" w:line="240" w:lineRule="auto"/>
              <w:rPr>
                <w:rFonts w:ascii="Arial" w:hAnsi="Arial" w:cs="Arial"/>
                <w:bCs/>
                <w:sz w:val="16"/>
                <w:szCs w:val="16"/>
              </w:rPr>
            </w:pPr>
          </w:p>
          <w:p w14:paraId="5CA6654F"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lastRenderedPageBreak/>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3F7E8C" w:rsidRDefault="00327C05" w:rsidP="003F7E8C">
            <w:pPr>
              <w:spacing w:after="0" w:line="240" w:lineRule="auto"/>
              <w:jc w:val="both"/>
              <w:rPr>
                <w:rFonts w:ascii="Arial" w:hAnsi="Arial" w:cs="Arial"/>
                <w:bCs/>
                <w:sz w:val="16"/>
                <w:szCs w:val="16"/>
              </w:rPr>
            </w:pPr>
          </w:p>
          <w:p w14:paraId="0F4D3E5C"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3F7E8C" w:rsidRDefault="00327C05" w:rsidP="003F7E8C">
            <w:pPr>
              <w:spacing w:after="0" w:line="240" w:lineRule="auto"/>
              <w:jc w:val="both"/>
              <w:rPr>
                <w:rFonts w:ascii="Arial" w:hAnsi="Arial" w:cs="Arial"/>
                <w:bCs/>
                <w:sz w:val="16"/>
                <w:szCs w:val="16"/>
              </w:rPr>
            </w:pPr>
          </w:p>
          <w:p w14:paraId="75C6174A"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A22417B" w:rsidR="00327C05" w:rsidRPr="003F7E8C" w:rsidRDefault="00327C05" w:rsidP="003F7E8C">
            <w:pPr>
              <w:spacing w:before="20" w:after="20" w:line="240" w:lineRule="auto"/>
              <w:jc w:val="both"/>
              <w:rPr>
                <w:sz w:val="16"/>
                <w:szCs w:val="16"/>
              </w:rPr>
            </w:pPr>
            <w:r w:rsidRPr="003F7E8C">
              <w:rPr>
                <w:rFonts w:ascii="Arial" w:hAnsi="Arial" w:cs="Arial"/>
                <w:bCs/>
                <w:sz w:val="16"/>
                <w:szCs w:val="16"/>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780" w:type="dxa"/>
          </w:tcPr>
          <w:p w14:paraId="32AA9050" w14:textId="77777777" w:rsidR="00327C05" w:rsidRPr="003F7E8C" w:rsidRDefault="00327C05"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lastRenderedPageBreak/>
              <w:t>1) Dėl įsipareigojimų, susijusių su mokesčių mokėjimu, įvykdymo prašoma:</w:t>
            </w:r>
          </w:p>
          <w:p w14:paraId="546F1E95"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 xml:space="preserve">Išrašo iš teismo sprendimo (jei toks yra) arba Valstybinės mokesčių inspekcijos prie Lietuvos Respublikos finansų ministerijos išduoto dokumento arba valstybės įmonės Registrų centro </w:t>
            </w:r>
            <w:r w:rsidRPr="003F7E8C">
              <w:rPr>
                <w:rFonts w:ascii="Arial" w:hAnsi="Arial" w:cs="Arial"/>
                <w:bCs/>
                <w:sz w:val="16"/>
                <w:szCs w:val="16"/>
              </w:rPr>
              <w:lastRenderedPageBreak/>
              <w:t>Lietuvos Respublikos Vyriausybės nustatyta tvarka išduoto dokumento, patvirtinančio jungtinius kompetentingų institucijų tvarkomus duomenis.</w:t>
            </w:r>
          </w:p>
          <w:p w14:paraId="45F52BF2" w14:textId="77777777" w:rsidR="00327C05" w:rsidRPr="003F7E8C" w:rsidRDefault="00327C05" w:rsidP="003F7E8C">
            <w:pPr>
              <w:spacing w:after="0" w:line="240" w:lineRule="auto"/>
              <w:jc w:val="both"/>
              <w:rPr>
                <w:rFonts w:ascii="Arial" w:hAnsi="Arial" w:cs="Arial"/>
                <w:bCs/>
                <w:sz w:val="16"/>
                <w:szCs w:val="16"/>
              </w:rPr>
            </w:pPr>
          </w:p>
          <w:p w14:paraId="69A3B961" w14:textId="2CB19ABA" w:rsidR="00327C05" w:rsidRPr="003F7E8C" w:rsidRDefault="00327C05" w:rsidP="003F7E8C">
            <w:pPr>
              <w:spacing w:after="0" w:line="240" w:lineRule="auto"/>
              <w:jc w:val="both"/>
              <w:rPr>
                <w:rFonts w:ascii="Arial" w:eastAsia="Arial" w:hAnsi="Arial" w:cs="Arial"/>
                <w:b/>
                <w:bCs/>
                <w:sz w:val="16"/>
                <w:szCs w:val="16"/>
              </w:rPr>
            </w:pPr>
            <w:r w:rsidRPr="003F7E8C">
              <w:rPr>
                <w:rFonts w:ascii="Arial" w:eastAsia="Arial" w:hAnsi="Arial" w:cs="Arial"/>
                <w:sz w:val="16"/>
                <w:szCs w:val="16"/>
              </w:rPr>
              <w:t xml:space="preserve">Jeigu tiekėjas yra registruotas užsienio šalyje, turi būti pateikiamas atitinkamos užsienio šalies kompetentingos institucijos išduotas dokumentas, išduotas ne anksčiau kaip 120 kalendorinių dienų iki paraiškų pateikimo termino </w:t>
            </w:r>
            <w:r w:rsidRPr="00467B9E">
              <w:rPr>
                <w:rFonts w:ascii="Arial" w:eastAsia="Arial" w:hAnsi="Arial" w:cs="Arial"/>
                <w:sz w:val="16"/>
                <w:szCs w:val="16"/>
              </w:rPr>
              <w:t>pabaigos</w:t>
            </w:r>
            <w:r w:rsidR="00467B9E" w:rsidRPr="00467B9E">
              <w:rPr>
                <w:rFonts w:ascii="Arial" w:eastAsia="Arial" w:hAnsi="Arial" w:cs="Arial"/>
                <w:sz w:val="16"/>
                <w:szCs w:val="16"/>
              </w:rPr>
              <w:t>.</w:t>
            </w:r>
          </w:p>
          <w:p w14:paraId="490BAF9B" w14:textId="77777777" w:rsidR="00327C05" w:rsidRPr="003F7E8C" w:rsidRDefault="00327C05"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605CA054" w14:textId="77777777" w:rsidR="00327C05" w:rsidRPr="003F7E8C" w:rsidRDefault="00327C05"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3D8B5679" w14:textId="77777777" w:rsidR="00C878CD" w:rsidRDefault="00327C05" w:rsidP="00C878CD">
            <w:pPr>
              <w:spacing w:after="0" w:line="240" w:lineRule="auto"/>
              <w:jc w:val="both"/>
              <w:rPr>
                <w:rFonts w:ascii="Arial" w:eastAsia="Arial" w:hAnsi="Arial" w:cs="Arial"/>
                <w:sz w:val="16"/>
                <w:szCs w:val="16"/>
              </w:rPr>
            </w:pPr>
            <w:r w:rsidRPr="003F7E8C">
              <w:rPr>
                <w:rFonts w:ascii="Arial" w:eastAsia="Arial" w:hAnsi="Arial" w:cs="Arial"/>
                <w:sz w:val="16"/>
                <w:szCs w:val="16"/>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C878CD" w:rsidRDefault="00327C05" w:rsidP="003F7E8C">
            <w:pPr>
              <w:jc w:val="both"/>
              <w:rPr>
                <w:rFonts w:ascii="Arial" w:eastAsia="Arial" w:hAnsi="Arial" w:cs="Arial"/>
                <w:sz w:val="16"/>
                <w:szCs w:val="16"/>
              </w:rPr>
            </w:pPr>
            <w:hyperlink r:id="rId13">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paraiškų vertinimo metu ir paskutinę dokumentų, pagrindžiančių EBVPD nurodytą informaciją pateikimo termino dieną.</w:t>
            </w:r>
          </w:p>
          <w:p w14:paraId="264D33A9" w14:textId="77777777" w:rsidR="00327C05" w:rsidRPr="003F7E8C" w:rsidRDefault="00327C05"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3F7E8C" w:rsidRDefault="00327C05" w:rsidP="003F7E8C">
            <w:pPr>
              <w:spacing w:after="0"/>
              <w:jc w:val="both"/>
              <w:rPr>
                <w:rFonts w:ascii="Arial" w:eastAsia="Arial" w:hAnsi="Arial" w:cs="Arial"/>
                <w:sz w:val="16"/>
                <w:szCs w:val="16"/>
              </w:rPr>
            </w:pPr>
          </w:p>
          <w:p w14:paraId="3FCC8025"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5D652D55"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 xml:space="preserve">2.2 ir 2.3 papunkčiuose nurodyti dokumentai turi būti išduoti  ne anksčiau kaip 120 kalendorinių dienų iki paraiškų pateikimo termino </w:t>
            </w:r>
            <w:r w:rsidRPr="00C878CD">
              <w:rPr>
                <w:rFonts w:ascii="Arial" w:eastAsia="Arial" w:hAnsi="Arial" w:cs="Arial"/>
                <w:sz w:val="16"/>
                <w:szCs w:val="16"/>
              </w:rPr>
              <w:t>pabaigos</w:t>
            </w:r>
            <w:r w:rsidR="00C878CD" w:rsidRPr="00C878CD">
              <w:rPr>
                <w:rFonts w:ascii="Arial" w:eastAsia="Arial" w:hAnsi="Arial" w:cs="Arial"/>
                <w:sz w:val="16"/>
                <w:szCs w:val="16"/>
              </w:rPr>
              <w:t xml:space="preserve">. </w:t>
            </w:r>
            <w:r w:rsidRPr="00C878CD">
              <w:rPr>
                <w:rFonts w:ascii="Arial" w:eastAsia="Arial" w:hAnsi="Arial" w:cs="Arial"/>
                <w:sz w:val="16"/>
                <w:szCs w:val="16"/>
              </w:rPr>
              <w:t xml:space="preserve">Jei dokumentas </w:t>
            </w:r>
            <w:r w:rsidRPr="003F7E8C">
              <w:rPr>
                <w:rFonts w:ascii="Arial" w:eastAsia="Arial" w:hAnsi="Arial" w:cs="Arial"/>
                <w:sz w:val="16"/>
                <w:szCs w:val="16"/>
              </w:rPr>
              <w:t>išduotas anksčiau, tačiau jame nurodytas galiojimo terminas ilgesnis nei pašalinimo pagrindų nebuvimą patvirtinančių dokumentų pagal EBVPD galutinis pateikimo terminas, toks dokumentas jo galiojimo laikotarpiu yra priimtinas.</w:t>
            </w:r>
          </w:p>
        </w:tc>
      </w:tr>
      <w:tr w:rsidR="00327C05" w:rsidRPr="003F7E8C" w14:paraId="7247F6CE" w14:textId="77777777" w:rsidTr="00327C05">
        <w:tc>
          <w:tcPr>
            <w:tcW w:w="545" w:type="dxa"/>
          </w:tcPr>
          <w:p w14:paraId="5EDDECEA" w14:textId="6941DDE8" w:rsidR="00327C05" w:rsidRPr="00A81D64" w:rsidRDefault="00327C05">
            <w:pPr>
              <w:rPr>
                <w:rFonts w:ascii="Arial" w:hAnsi="Arial" w:cs="Arial"/>
                <w:sz w:val="16"/>
                <w:szCs w:val="16"/>
              </w:rPr>
            </w:pPr>
            <w:r w:rsidRPr="00A81D64">
              <w:rPr>
                <w:rFonts w:ascii="Arial" w:hAnsi="Arial" w:cs="Arial"/>
                <w:sz w:val="16"/>
                <w:szCs w:val="16"/>
              </w:rPr>
              <w:lastRenderedPageBreak/>
              <w:t>2. (EN)</w:t>
            </w:r>
          </w:p>
        </w:tc>
        <w:tc>
          <w:tcPr>
            <w:tcW w:w="7412" w:type="dxa"/>
          </w:tcPr>
          <w:p w14:paraId="3139BFED" w14:textId="77777777" w:rsidR="00327C05" w:rsidRPr="003F7E8C" w:rsidRDefault="00327C05"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 xml:space="preserve">Article 46(3) of </w:t>
            </w:r>
            <w:proofErr w:type="spellStart"/>
            <w:r w:rsidRPr="003F7E8C">
              <w:rPr>
                <w:rFonts w:ascii="Arial" w:hAnsi="Arial" w:cs="Arial"/>
                <w:b/>
                <w:bCs/>
                <w:sz w:val="16"/>
                <w:szCs w:val="16"/>
                <w:lang w:val="en-US"/>
              </w:rPr>
              <w:t>LoPP</w:t>
            </w:r>
            <w:proofErr w:type="spellEnd"/>
          </w:p>
          <w:p w14:paraId="0F84B52D" w14:textId="77777777" w:rsidR="00327C05" w:rsidRPr="003F7E8C" w:rsidRDefault="00327C05"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327C05" w:rsidRPr="003F7E8C" w:rsidRDefault="00327C05" w:rsidP="003F7E8C">
            <w:pPr>
              <w:spacing w:after="0" w:line="240" w:lineRule="auto"/>
              <w:jc w:val="both"/>
              <w:rPr>
                <w:rFonts w:ascii="Arial" w:hAnsi="Arial" w:cs="Arial"/>
                <w:bCs/>
                <w:sz w:val="16"/>
                <w:szCs w:val="16"/>
                <w:lang w:val="en-US"/>
              </w:rPr>
            </w:pPr>
          </w:p>
          <w:p w14:paraId="0962487B"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KC, as defined in points 1 and 3 of Article 46(2) of the PPL or has other evidence of the breach of these obligations. </w:t>
            </w:r>
          </w:p>
          <w:p w14:paraId="1A835075" w14:textId="77777777" w:rsidR="00327C05" w:rsidRPr="003F7E8C" w:rsidRDefault="00327C05" w:rsidP="003F7E8C">
            <w:pPr>
              <w:spacing w:after="0" w:line="240" w:lineRule="auto"/>
              <w:jc w:val="both"/>
              <w:rPr>
                <w:rFonts w:ascii="Arial" w:hAnsi="Arial" w:cs="Arial"/>
                <w:bCs/>
                <w:sz w:val="16"/>
                <w:szCs w:val="16"/>
                <w:lang w:val="en-US"/>
              </w:rPr>
            </w:pPr>
          </w:p>
          <w:p w14:paraId="3AB24DB4"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1) a judgment of conviction has been passed and become effective over the past five years against the supplier being a natural person and this person has an unspent or unexpunged </w:t>
            </w:r>
            <w:proofErr w:type="gramStart"/>
            <w:r w:rsidRPr="003F7E8C">
              <w:rPr>
                <w:rFonts w:ascii="Arial" w:hAnsi="Arial" w:cs="Arial"/>
                <w:bCs/>
                <w:sz w:val="16"/>
                <w:szCs w:val="16"/>
                <w:lang w:val="en-US"/>
              </w:rPr>
              <w:t>conviction;</w:t>
            </w:r>
            <w:proofErr w:type="gramEnd"/>
          </w:p>
          <w:p w14:paraId="0D830770"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2) a judgment of conviction has been passed and become effective over the past five years against the supplier being a legal person, another </w:t>
            </w:r>
            <w:proofErr w:type="spellStart"/>
            <w:r w:rsidRPr="003F7E8C">
              <w:rPr>
                <w:rFonts w:ascii="Arial" w:hAnsi="Arial" w:cs="Arial"/>
                <w:bCs/>
                <w:sz w:val="16"/>
                <w:szCs w:val="16"/>
                <w:lang w:val="en-US"/>
              </w:rPr>
              <w:t>organisation</w:t>
            </w:r>
            <w:proofErr w:type="spellEnd"/>
            <w:r w:rsidRPr="003F7E8C">
              <w:rPr>
                <w:rFonts w:ascii="Arial" w:hAnsi="Arial" w:cs="Arial"/>
                <w:bCs/>
                <w:sz w:val="16"/>
                <w:szCs w:val="16"/>
                <w:lang w:val="en-US"/>
              </w:rPr>
              <w:t xml:space="preserve"> or a unit thereof or, in the case of paragraph 3 of this Article, an administrative decision having final effect, if such decision is made in accordance with the legal provisions of the country of the supplier.</w:t>
            </w:r>
          </w:p>
          <w:p w14:paraId="76C1042A" w14:textId="77777777" w:rsidR="00327C05" w:rsidRPr="003F7E8C" w:rsidRDefault="00327C05" w:rsidP="003F7E8C">
            <w:pPr>
              <w:spacing w:after="0" w:line="240" w:lineRule="auto"/>
              <w:jc w:val="both"/>
              <w:rPr>
                <w:rFonts w:ascii="Arial" w:hAnsi="Arial" w:cs="Arial"/>
                <w:bCs/>
                <w:sz w:val="16"/>
                <w:szCs w:val="16"/>
                <w:lang w:val="en-US"/>
              </w:rPr>
            </w:pPr>
          </w:p>
          <w:p w14:paraId="65C9AD1A"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lastRenderedPageBreak/>
              <w:t xml:space="preserve">1) The supplier has </w:t>
            </w:r>
            <w:proofErr w:type="gramStart"/>
            <w:r w:rsidRPr="003F7E8C">
              <w:rPr>
                <w:rFonts w:ascii="Arial" w:hAnsi="Arial" w:cs="Arial"/>
                <w:bCs/>
                <w:sz w:val="16"/>
                <w:szCs w:val="16"/>
                <w:lang w:val="en-US"/>
              </w:rPr>
              <w:t>entered into</w:t>
            </w:r>
            <w:proofErr w:type="gramEnd"/>
            <w:r w:rsidRPr="003F7E8C">
              <w:rPr>
                <w:rFonts w:ascii="Arial" w:hAnsi="Arial" w:cs="Arial"/>
                <w:bCs/>
                <w:sz w:val="16"/>
                <w:szCs w:val="16"/>
                <w:lang w:val="en-US"/>
              </w:rPr>
              <w:t xml:space="preserve"> a binding arrangement with a view to paying taxes, including social security contributions, and is therefore deemed to have fulfilled the obligations laid down in this </w:t>
            </w:r>
            <w:proofErr w:type="gramStart"/>
            <w:r w:rsidRPr="003F7E8C">
              <w:rPr>
                <w:rFonts w:ascii="Arial" w:hAnsi="Arial" w:cs="Arial"/>
                <w:bCs/>
                <w:sz w:val="16"/>
                <w:szCs w:val="16"/>
                <w:lang w:val="en-US"/>
              </w:rPr>
              <w:t>part;</w:t>
            </w:r>
            <w:proofErr w:type="gramEnd"/>
          </w:p>
          <w:p w14:paraId="5142670D"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roofErr w:type="gramStart"/>
            <w:r w:rsidRPr="003F7E8C">
              <w:rPr>
                <w:rFonts w:ascii="Arial" w:hAnsi="Arial" w:cs="Arial"/>
                <w:bCs/>
                <w:sz w:val="16"/>
                <w:szCs w:val="16"/>
                <w:lang w:val="en-US"/>
              </w:rPr>
              <w:t>);</w:t>
            </w:r>
            <w:proofErr w:type="gramEnd"/>
          </w:p>
          <w:p w14:paraId="02D6B65C" w14:textId="7B783B01" w:rsidR="00327C05" w:rsidRPr="003F7E8C" w:rsidRDefault="00327C05" w:rsidP="003F7E8C">
            <w:pPr>
              <w:spacing w:after="0" w:line="240" w:lineRule="auto"/>
              <w:jc w:val="both"/>
              <w:rPr>
                <w:rFonts w:ascii="Arial" w:hAnsi="Arial" w:cs="Arial"/>
                <w:b/>
                <w:sz w:val="16"/>
                <w:szCs w:val="16"/>
              </w:rPr>
            </w:pPr>
            <w:r w:rsidRPr="003F7E8C">
              <w:rPr>
                <w:rFonts w:ascii="Arial" w:hAnsi="Arial" w:cs="Arial"/>
                <w:bCs/>
                <w:sz w:val="16"/>
                <w:szCs w:val="16"/>
                <w:lang w:val="en-US"/>
              </w:rPr>
              <w:t>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6780" w:type="dxa"/>
          </w:tcPr>
          <w:p w14:paraId="2B83428C" w14:textId="77777777" w:rsidR="00327C05" w:rsidRPr="003F7E8C" w:rsidRDefault="00327C05"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lastRenderedPageBreak/>
              <w:t>1) As regards the obligations relating to the payment of taxes it is requested to submit:</w:t>
            </w:r>
          </w:p>
          <w:p w14:paraId="659CBB5D"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Extract from the judgment (if any), or a document issued by the State Tax Inspectorate under the Ministry of Finance of the Republic of Lithuania, or by the state enterprise Centre of Register in accordance with the procedure specified by the Government of the Republic of Lithuania and attesting to the aggregate data processed by competent authorities.</w:t>
            </w:r>
          </w:p>
          <w:p w14:paraId="48CCDC11" w14:textId="6360A7E3"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Where the supplier is registered in a foreign state – a document issued by an appropriate authority in such the foreign state not earlier than 120 calendar days </w:t>
            </w:r>
            <w:proofErr w:type="gramStart"/>
            <w:r w:rsidRPr="003F7E8C">
              <w:rPr>
                <w:rFonts w:ascii="Arial" w:eastAsia="Arial" w:hAnsi="Arial" w:cs="Arial"/>
                <w:sz w:val="16"/>
                <w:szCs w:val="16"/>
                <w:lang w:val="en-US"/>
              </w:rPr>
              <w:t xml:space="preserve">before </w:t>
            </w:r>
            <w:r w:rsidRPr="003F7E8C">
              <w:rPr>
                <w:rFonts w:ascii="Arial" w:hAnsi="Arial" w:cs="Arial"/>
                <w:sz w:val="16"/>
                <w:szCs w:val="16"/>
                <w:lang w:val="en-US"/>
              </w:rPr>
              <w:t xml:space="preserve"> </w:t>
            </w:r>
            <w:r w:rsidRPr="003F7E8C">
              <w:rPr>
                <w:rFonts w:ascii="Arial" w:eastAsia="Arial" w:hAnsi="Arial" w:cs="Arial"/>
                <w:sz w:val="16"/>
                <w:szCs w:val="16"/>
                <w:lang w:val="en-US"/>
              </w:rPr>
              <w:t>the</w:t>
            </w:r>
            <w:proofErr w:type="gramEnd"/>
            <w:r w:rsidRPr="003F7E8C">
              <w:rPr>
                <w:rFonts w:ascii="Arial" w:eastAsia="Arial" w:hAnsi="Arial" w:cs="Arial"/>
                <w:sz w:val="16"/>
                <w:szCs w:val="16"/>
                <w:lang w:val="en-US"/>
              </w:rPr>
              <w:t xml:space="preserve"> deadline for submission of </w:t>
            </w:r>
            <w:proofErr w:type="gramStart"/>
            <w:r w:rsidRPr="003F7E8C">
              <w:rPr>
                <w:rFonts w:ascii="Arial" w:eastAsia="Arial" w:hAnsi="Arial" w:cs="Arial"/>
                <w:sz w:val="16"/>
                <w:szCs w:val="16"/>
                <w:lang w:val="en-US"/>
              </w:rPr>
              <w:t xml:space="preserve">applications </w:t>
            </w:r>
            <w:r w:rsidRPr="003F7E8C">
              <w:rPr>
                <w:rFonts w:ascii="Arial" w:hAnsi="Arial" w:cs="Arial"/>
                <w:sz w:val="16"/>
                <w:szCs w:val="16"/>
                <w:lang w:val="en-US"/>
              </w:rPr>
              <w:t xml:space="preserve"> </w:t>
            </w:r>
            <w:proofErr w:type="spellStart"/>
            <w:r w:rsidRPr="003F7E8C">
              <w:rPr>
                <w:rFonts w:ascii="Arial" w:hAnsi="Arial" w:cs="Arial"/>
                <w:sz w:val="16"/>
                <w:szCs w:val="16"/>
                <w:lang w:val="en-US"/>
              </w:rPr>
              <w:t>applications</w:t>
            </w:r>
            <w:proofErr w:type="spellEnd"/>
            <w:proofErr w:type="gramEnd"/>
            <w:r w:rsidR="00C878CD">
              <w:rPr>
                <w:rFonts w:ascii="Arial" w:hAnsi="Arial" w:cs="Arial"/>
                <w:sz w:val="16"/>
                <w:szCs w:val="16"/>
                <w:lang w:val="en-US"/>
              </w:rPr>
              <w:t>.</w:t>
            </w:r>
          </w:p>
          <w:p w14:paraId="7623469F"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764A06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327C05"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lastRenderedPageBreak/>
              <w:t>2.1) If the supplier is a legal entity registered in the Republic of Lithuania, it shall not be required to submit any documentation in evidence of this requirement. The Commission itself verifies the data in the national database at</w:t>
            </w:r>
          </w:p>
          <w:p w14:paraId="10F3169A" w14:textId="5001D106"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http://draudejai.sodra.lt/draudeju_viesi_duomenys/ at any time during evaluation of applications and on the last day of the period fixed for the submission of documents as evidence for the information specified in the ESPD.</w:t>
            </w:r>
          </w:p>
          <w:p w14:paraId="58B6D3CE" w14:textId="77777777" w:rsidR="00327C05" w:rsidRPr="003F7E8C" w:rsidRDefault="00327C05"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Should the Commission be unable to verify the freely accessible data on the provider (a legal entity) due to technical problems of the information system of the State Social Insurance Fund Board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xml:space="preserve">),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w:t>
            </w:r>
            <w:proofErr w:type="gramStart"/>
            <w:r w:rsidRPr="003F7E8C">
              <w:rPr>
                <w:rFonts w:ascii="Arial" w:hAnsi="Arial" w:cs="Arial"/>
                <w:sz w:val="16"/>
                <w:szCs w:val="16"/>
                <w:lang w:val="en-US"/>
              </w:rPr>
              <w:t>authorities;</w:t>
            </w:r>
            <w:proofErr w:type="gramEnd"/>
          </w:p>
          <w:p w14:paraId="78E87913" w14:textId="77777777" w:rsidR="00327C05" w:rsidRPr="003F7E8C" w:rsidRDefault="00327C05" w:rsidP="003F7E8C">
            <w:pPr>
              <w:pStyle w:val="ListParagraph"/>
              <w:spacing w:after="0" w:line="240" w:lineRule="auto"/>
              <w:ind w:left="0"/>
              <w:jc w:val="both"/>
              <w:rPr>
                <w:rFonts w:ascii="Arial" w:eastAsia="Arial" w:hAnsi="Arial" w:cs="Arial"/>
                <w:sz w:val="16"/>
                <w:szCs w:val="16"/>
              </w:rPr>
            </w:pPr>
          </w:p>
          <w:p w14:paraId="0979B5AF"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extract from the judgment (if any), or  a document issued by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131E5697" w14:textId="77777777" w:rsidR="00327C05" w:rsidRPr="003F7E8C" w:rsidRDefault="00327C05"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2.3</w:t>
            </w:r>
            <w:proofErr w:type="gramStart"/>
            <w:r w:rsidRPr="003F7E8C">
              <w:rPr>
                <w:rFonts w:ascii="Arial" w:eastAsia="Arial" w:hAnsi="Arial" w:cs="Arial"/>
                <w:sz w:val="16"/>
                <w:szCs w:val="16"/>
                <w:lang w:val="en-US"/>
              </w:rPr>
              <w:t>)  Where</w:t>
            </w:r>
            <w:proofErr w:type="gramEnd"/>
            <w:r w:rsidRPr="003F7E8C">
              <w:rPr>
                <w:rFonts w:ascii="Arial" w:eastAsia="Arial" w:hAnsi="Arial" w:cs="Arial"/>
                <w:sz w:val="16"/>
                <w:szCs w:val="16"/>
                <w:lang w:val="en-US"/>
              </w:rPr>
              <w:t xml:space="preserve"> the supplier is registered in a foreign state, it submits a document issued by an appropriate authority in such the foreign </w:t>
            </w:r>
            <w:proofErr w:type="gramStart"/>
            <w:r w:rsidRPr="003F7E8C">
              <w:rPr>
                <w:rFonts w:ascii="Arial" w:eastAsia="Arial" w:hAnsi="Arial" w:cs="Arial"/>
                <w:sz w:val="16"/>
                <w:szCs w:val="16"/>
                <w:lang w:val="en-US"/>
              </w:rPr>
              <w:t>state;</w:t>
            </w:r>
            <w:proofErr w:type="gramEnd"/>
          </w:p>
          <w:p w14:paraId="0DECA1E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021EA9BD" w14:textId="4009B5BB"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 xml:space="preserve">The documents specified in Sub-paragraph 2.2 or 2.3 shall be issued not earlier than 120 calendar days </w:t>
            </w:r>
            <w:proofErr w:type="gramStart"/>
            <w:r w:rsidRPr="003F7E8C">
              <w:rPr>
                <w:rFonts w:ascii="Arial" w:eastAsia="Arial" w:hAnsi="Arial" w:cs="Arial"/>
                <w:sz w:val="16"/>
                <w:szCs w:val="16"/>
                <w:lang w:val="en-US"/>
              </w:rPr>
              <w:t xml:space="preserve">before </w:t>
            </w:r>
            <w:r w:rsidRPr="003F7E8C">
              <w:rPr>
                <w:rFonts w:ascii="Arial" w:hAnsi="Arial" w:cs="Arial"/>
                <w:sz w:val="16"/>
                <w:szCs w:val="16"/>
                <w:lang w:val="en-US"/>
              </w:rPr>
              <w:t xml:space="preserve"> </w:t>
            </w:r>
            <w:r w:rsidRPr="003F7E8C">
              <w:rPr>
                <w:rFonts w:ascii="Arial" w:eastAsia="Arial" w:hAnsi="Arial" w:cs="Arial"/>
                <w:sz w:val="16"/>
                <w:szCs w:val="16"/>
                <w:lang w:val="en-US"/>
              </w:rPr>
              <w:t>the</w:t>
            </w:r>
            <w:proofErr w:type="gramEnd"/>
            <w:r w:rsidRPr="003F7E8C">
              <w:rPr>
                <w:rFonts w:ascii="Arial" w:eastAsia="Arial" w:hAnsi="Arial" w:cs="Arial"/>
                <w:sz w:val="16"/>
                <w:szCs w:val="16"/>
                <w:lang w:val="en-US"/>
              </w:rPr>
              <w:t xml:space="preserve"> deadline for submission of </w:t>
            </w:r>
            <w:r w:rsidRPr="00C878CD">
              <w:rPr>
                <w:rFonts w:ascii="Arial" w:eastAsia="Arial" w:hAnsi="Arial" w:cs="Arial"/>
                <w:sz w:val="16"/>
                <w:szCs w:val="16"/>
                <w:lang w:val="en-US"/>
              </w:rPr>
              <w:t>applications</w:t>
            </w:r>
            <w:r w:rsidR="00C878CD" w:rsidRPr="00C878CD">
              <w:rPr>
                <w:rFonts w:ascii="Arial" w:eastAsia="Arial" w:hAnsi="Arial" w:cs="Arial"/>
                <w:sz w:val="16"/>
                <w:szCs w:val="16"/>
                <w:lang w:val="en-US"/>
              </w:rPr>
              <w:t xml:space="preserve">. </w:t>
            </w:r>
            <w:r w:rsidRPr="00C878CD">
              <w:rPr>
                <w:rFonts w:ascii="Arial" w:eastAsia="Arial" w:hAnsi="Arial" w:cs="Arial"/>
                <w:sz w:val="16"/>
                <w:szCs w:val="16"/>
                <w:lang w:val="en-US"/>
              </w:rPr>
              <w:t xml:space="preserve">If </w:t>
            </w:r>
            <w:r w:rsidRPr="003F7E8C">
              <w:rPr>
                <w:rFonts w:ascii="Arial" w:eastAsia="Arial" w:hAnsi="Arial" w:cs="Arial"/>
                <w:sz w:val="16"/>
                <w:szCs w:val="16"/>
                <w:lang w:val="en-US"/>
              </w:rPr>
              <w:t>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327C05" w:rsidRPr="003F7E8C" w14:paraId="61E23DBF" w14:textId="77777777" w:rsidTr="00327C05">
        <w:tc>
          <w:tcPr>
            <w:tcW w:w="545" w:type="dxa"/>
          </w:tcPr>
          <w:p w14:paraId="577152E0" w14:textId="61B8177E" w:rsidR="00327C05" w:rsidRPr="00A81D64" w:rsidRDefault="00327C05">
            <w:pPr>
              <w:rPr>
                <w:rFonts w:ascii="Arial" w:hAnsi="Arial" w:cs="Arial"/>
                <w:sz w:val="16"/>
                <w:szCs w:val="16"/>
              </w:rPr>
            </w:pPr>
            <w:r w:rsidRPr="00A81D64">
              <w:rPr>
                <w:rFonts w:ascii="Arial" w:hAnsi="Arial" w:cs="Arial"/>
                <w:sz w:val="16"/>
                <w:szCs w:val="16"/>
              </w:rPr>
              <w:lastRenderedPageBreak/>
              <w:t>3. (LT)</w:t>
            </w:r>
          </w:p>
        </w:tc>
        <w:tc>
          <w:tcPr>
            <w:tcW w:w="7412" w:type="dxa"/>
          </w:tcPr>
          <w:p w14:paraId="19D66D69" w14:textId="77777777" w:rsidR="00327C05" w:rsidRPr="003F7E8C" w:rsidRDefault="00327C05"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327C05" w:rsidRPr="003F7E8C" w:rsidRDefault="00327C05"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327C05" w:rsidRPr="003F7E8C" w:rsidRDefault="00327C05" w:rsidP="003F7E8C">
            <w:pPr>
              <w:spacing w:after="0" w:line="240" w:lineRule="auto"/>
              <w:rPr>
                <w:rFonts w:ascii="Arial" w:hAnsi="Arial" w:cs="Arial"/>
                <w:b/>
                <w:iCs/>
                <w:sz w:val="16"/>
                <w:szCs w:val="14"/>
              </w:rPr>
            </w:pPr>
          </w:p>
          <w:p w14:paraId="31854CE4" w14:textId="3DE450A0" w:rsidR="00327C05" w:rsidRPr="003F7E8C" w:rsidRDefault="00327C05"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6780" w:type="dxa"/>
          </w:tcPr>
          <w:p w14:paraId="61E3A7C9" w14:textId="4A8EF673"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1F61FA35" w14:textId="77777777" w:rsidTr="00327C05">
        <w:tc>
          <w:tcPr>
            <w:tcW w:w="545" w:type="dxa"/>
          </w:tcPr>
          <w:p w14:paraId="33824C21" w14:textId="1EEAF030" w:rsidR="00327C05" w:rsidRPr="00A81D64" w:rsidRDefault="00327C05">
            <w:pPr>
              <w:rPr>
                <w:rFonts w:ascii="Arial" w:hAnsi="Arial" w:cs="Arial"/>
                <w:sz w:val="16"/>
                <w:szCs w:val="16"/>
              </w:rPr>
            </w:pPr>
            <w:r w:rsidRPr="00A81D64">
              <w:rPr>
                <w:rFonts w:ascii="Arial" w:hAnsi="Arial" w:cs="Arial"/>
                <w:sz w:val="16"/>
                <w:szCs w:val="16"/>
              </w:rPr>
              <w:t>3. (EN)</w:t>
            </w:r>
          </w:p>
        </w:tc>
        <w:tc>
          <w:tcPr>
            <w:tcW w:w="7412" w:type="dxa"/>
          </w:tcPr>
          <w:p w14:paraId="00BDC5D6"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 xml:space="preserve">(4)(1) of </w:t>
            </w:r>
            <w:proofErr w:type="spellStart"/>
            <w:r w:rsidRPr="003F7E8C">
              <w:rPr>
                <w:rFonts w:ascii="Arial" w:hAnsi="Arial" w:cs="Arial"/>
                <w:b/>
                <w:bCs/>
                <w:sz w:val="16"/>
                <w:szCs w:val="16"/>
                <w:lang w:val="en-US"/>
              </w:rPr>
              <w:t>LoPP</w:t>
            </w:r>
            <w:proofErr w:type="spellEnd"/>
          </w:p>
          <w:p w14:paraId="0B5B5540"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327C05" w:rsidRPr="003F7E8C" w:rsidRDefault="00327C05" w:rsidP="003F7E8C">
            <w:pPr>
              <w:spacing w:after="0" w:line="240" w:lineRule="auto"/>
              <w:jc w:val="both"/>
              <w:rPr>
                <w:rFonts w:ascii="Arial" w:hAnsi="Arial" w:cs="Arial"/>
                <w:b/>
                <w:bCs/>
                <w:sz w:val="16"/>
                <w:szCs w:val="16"/>
              </w:rPr>
            </w:pPr>
          </w:p>
          <w:p w14:paraId="28AF5EC3" w14:textId="04D97513" w:rsidR="00327C05" w:rsidRPr="003F7E8C" w:rsidRDefault="00327C05"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6780" w:type="dxa"/>
          </w:tcPr>
          <w:p w14:paraId="6AD33155" w14:textId="41C5AE31"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2AAE633D" w14:textId="77777777" w:rsidTr="00327C05">
        <w:tc>
          <w:tcPr>
            <w:tcW w:w="545" w:type="dxa"/>
          </w:tcPr>
          <w:p w14:paraId="6DD71440" w14:textId="6E6A16D6" w:rsidR="00327C05" w:rsidRPr="00A81D64" w:rsidRDefault="00327C05" w:rsidP="003F7E8C">
            <w:pPr>
              <w:rPr>
                <w:rFonts w:ascii="Arial" w:hAnsi="Arial" w:cs="Arial"/>
                <w:sz w:val="16"/>
                <w:szCs w:val="16"/>
              </w:rPr>
            </w:pPr>
            <w:r w:rsidRPr="00A81D64">
              <w:rPr>
                <w:rFonts w:ascii="Arial" w:hAnsi="Arial" w:cs="Arial"/>
                <w:sz w:val="16"/>
                <w:szCs w:val="16"/>
              </w:rPr>
              <w:t>4. (LT)</w:t>
            </w:r>
          </w:p>
        </w:tc>
        <w:tc>
          <w:tcPr>
            <w:tcW w:w="7412" w:type="dxa"/>
          </w:tcPr>
          <w:p w14:paraId="2AFE8077"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2 punktas</w:t>
            </w:r>
          </w:p>
          <w:p w14:paraId="00932509"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327C05" w:rsidRPr="003F7E8C" w:rsidRDefault="00327C05" w:rsidP="003F7E8C">
            <w:pPr>
              <w:spacing w:after="0" w:line="240" w:lineRule="auto"/>
              <w:rPr>
                <w:rFonts w:ascii="Arial" w:hAnsi="Arial" w:cs="Arial"/>
                <w:b/>
                <w:sz w:val="16"/>
                <w:szCs w:val="16"/>
              </w:rPr>
            </w:pPr>
          </w:p>
          <w:p w14:paraId="32B75EA9"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metu pateko į interesų konflikto situaciją, kaip apibrėžta VPĮ 21 straipsnyje, ir atitinkamos padėties negalima ištaisyti. </w:t>
            </w:r>
          </w:p>
          <w:p w14:paraId="6F30CB6A" w14:textId="1C2F2B6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6780" w:type="dxa"/>
          </w:tcPr>
          <w:p w14:paraId="3DF89E90" w14:textId="4CAB6E7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33DE56A5" w14:textId="77777777" w:rsidTr="00327C05">
        <w:tc>
          <w:tcPr>
            <w:tcW w:w="545" w:type="dxa"/>
          </w:tcPr>
          <w:p w14:paraId="314BD081" w14:textId="334EF3FC" w:rsidR="00327C05" w:rsidRPr="00A81D64" w:rsidRDefault="00327C05" w:rsidP="003F7E8C">
            <w:pPr>
              <w:rPr>
                <w:rFonts w:ascii="Arial" w:hAnsi="Arial" w:cs="Arial"/>
                <w:sz w:val="16"/>
                <w:szCs w:val="16"/>
              </w:rPr>
            </w:pPr>
            <w:r w:rsidRPr="00A81D64">
              <w:rPr>
                <w:rFonts w:ascii="Arial" w:hAnsi="Arial" w:cs="Arial"/>
                <w:sz w:val="16"/>
                <w:szCs w:val="16"/>
              </w:rPr>
              <w:t>4. (EN)</w:t>
            </w:r>
          </w:p>
        </w:tc>
        <w:tc>
          <w:tcPr>
            <w:tcW w:w="7412" w:type="dxa"/>
          </w:tcPr>
          <w:p w14:paraId="4C09D04B"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46(4)(2) of </w:t>
            </w:r>
            <w:proofErr w:type="spellStart"/>
            <w:r w:rsidRPr="003F7E8C">
              <w:rPr>
                <w:rFonts w:ascii="Arial" w:hAnsi="Arial" w:cs="Arial"/>
                <w:b/>
                <w:bCs/>
                <w:sz w:val="16"/>
                <w:szCs w:val="16"/>
                <w:lang w:val="en-US"/>
              </w:rPr>
              <w:t>LoPP</w:t>
            </w:r>
            <w:proofErr w:type="spellEnd"/>
          </w:p>
          <w:p w14:paraId="2F88A5E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327C05" w:rsidRPr="003F7E8C" w:rsidRDefault="00327C05" w:rsidP="003F7E8C">
            <w:pPr>
              <w:spacing w:after="0" w:line="240" w:lineRule="auto"/>
              <w:jc w:val="both"/>
              <w:rPr>
                <w:rFonts w:ascii="Arial" w:hAnsi="Arial" w:cs="Arial"/>
                <w:b/>
                <w:bCs/>
                <w:sz w:val="16"/>
                <w:szCs w:val="16"/>
                <w:lang w:val="en-US"/>
              </w:rPr>
            </w:pPr>
          </w:p>
          <w:p w14:paraId="3E7E5CE6"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lastRenderedPageBreak/>
              <w:t xml:space="preserve">At the time of the procurement procedure the supplier is in a conflict of interest within the meaning of Article 21 of the PPL, and the relevant situation cannot be remedied. </w:t>
            </w:r>
          </w:p>
          <w:p w14:paraId="448AA1B5" w14:textId="10BEABC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6780" w:type="dxa"/>
          </w:tcPr>
          <w:p w14:paraId="156A631D" w14:textId="0788EDFC"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lastRenderedPageBreak/>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A4B3931" w14:textId="77777777" w:rsidTr="00327C05">
        <w:tc>
          <w:tcPr>
            <w:tcW w:w="545" w:type="dxa"/>
          </w:tcPr>
          <w:p w14:paraId="4C9F99C2" w14:textId="14C874E5" w:rsidR="00327C05" w:rsidRPr="00A81D64" w:rsidRDefault="00327C05" w:rsidP="003F7E8C">
            <w:pPr>
              <w:rPr>
                <w:rFonts w:ascii="Arial" w:hAnsi="Arial" w:cs="Arial"/>
                <w:sz w:val="16"/>
                <w:szCs w:val="16"/>
              </w:rPr>
            </w:pPr>
            <w:r w:rsidRPr="00A81D64">
              <w:rPr>
                <w:rFonts w:ascii="Arial" w:hAnsi="Arial" w:cs="Arial"/>
                <w:sz w:val="16"/>
                <w:szCs w:val="16"/>
              </w:rPr>
              <w:t>5. (LT)</w:t>
            </w:r>
          </w:p>
        </w:tc>
        <w:tc>
          <w:tcPr>
            <w:tcW w:w="7412" w:type="dxa"/>
          </w:tcPr>
          <w:p w14:paraId="0B2F428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327C05" w:rsidRPr="003F7E8C" w:rsidRDefault="00327C05" w:rsidP="003F7E8C">
            <w:pPr>
              <w:spacing w:after="0" w:line="240" w:lineRule="auto"/>
              <w:rPr>
                <w:rFonts w:ascii="Arial" w:hAnsi="Arial" w:cs="Arial"/>
                <w:b/>
                <w:sz w:val="16"/>
                <w:szCs w:val="16"/>
              </w:rPr>
            </w:pPr>
          </w:p>
          <w:p w14:paraId="21DA86DD" w14:textId="7292EBBC"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Pažeista konkurencija, kaip nustatyta VPĮ 27 straipsnio 3 ir 4 dalyse, ir atitinkamos padėties negalima ištaisyti.</w:t>
            </w:r>
          </w:p>
        </w:tc>
        <w:tc>
          <w:tcPr>
            <w:tcW w:w="6780" w:type="dxa"/>
          </w:tcPr>
          <w:p w14:paraId="57748887" w14:textId="3A52C668"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4C4C39EE" w14:textId="77777777" w:rsidTr="00327C05">
        <w:tc>
          <w:tcPr>
            <w:tcW w:w="545" w:type="dxa"/>
          </w:tcPr>
          <w:p w14:paraId="680855B3" w14:textId="5E7E43A7" w:rsidR="00327C05" w:rsidRPr="00A81D64" w:rsidRDefault="00327C05" w:rsidP="003F7E8C">
            <w:pPr>
              <w:rPr>
                <w:rFonts w:ascii="Arial" w:hAnsi="Arial" w:cs="Arial"/>
                <w:sz w:val="16"/>
                <w:szCs w:val="16"/>
              </w:rPr>
            </w:pPr>
            <w:r w:rsidRPr="00A81D64">
              <w:rPr>
                <w:rFonts w:ascii="Arial" w:hAnsi="Arial" w:cs="Arial"/>
                <w:sz w:val="16"/>
                <w:szCs w:val="16"/>
              </w:rPr>
              <w:t>5. (EN)</w:t>
            </w:r>
          </w:p>
        </w:tc>
        <w:tc>
          <w:tcPr>
            <w:tcW w:w="7412" w:type="dxa"/>
          </w:tcPr>
          <w:p w14:paraId="2BB87039" w14:textId="77777777" w:rsidR="00327C05" w:rsidRPr="003F7E8C" w:rsidRDefault="00327C05"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 xml:space="preserve">(4)(3) of </w:t>
            </w:r>
            <w:proofErr w:type="spellStart"/>
            <w:r w:rsidRPr="003F7E8C">
              <w:rPr>
                <w:rFonts w:ascii="Arial" w:hAnsi="Arial" w:cs="Arial"/>
                <w:b/>
                <w:sz w:val="16"/>
                <w:szCs w:val="16"/>
                <w:lang w:val="en-US"/>
              </w:rPr>
              <w:t>LoPP</w:t>
            </w:r>
            <w:proofErr w:type="spellEnd"/>
          </w:p>
          <w:p w14:paraId="5DB60B7A" w14:textId="77777777" w:rsidR="00327C05" w:rsidRPr="003F7E8C" w:rsidRDefault="00327C05"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327C05" w:rsidRPr="003F7E8C" w:rsidRDefault="00327C05" w:rsidP="003F7E8C">
            <w:pPr>
              <w:spacing w:after="0" w:line="240" w:lineRule="auto"/>
              <w:rPr>
                <w:rFonts w:ascii="Arial" w:hAnsi="Arial" w:cs="Arial"/>
                <w:b/>
                <w:sz w:val="16"/>
                <w:szCs w:val="16"/>
                <w:lang w:val="en-US"/>
              </w:rPr>
            </w:pPr>
          </w:p>
          <w:p w14:paraId="22CCA8D8" w14:textId="4821FE06"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6780" w:type="dxa"/>
          </w:tcPr>
          <w:p w14:paraId="207620C4" w14:textId="1492595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F9B459C" w14:textId="77777777" w:rsidTr="00327C05">
        <w:tc>
          <w:tcPr>
            <w:tcW w:w="545" w:type="dxa"/>
          </w:tcPr>
          <w:p w14:paraId="4BA891BD" w14:textId="5055BFBE" w:rsidR="00327C05" w:rsidRPr="00A81D64" w:rsidRDefault="00327C05" w:rsidP="003F7E8C">
            <w:pPr>
              <w:rPr>
                <w:rFonts w:ascii="Arial" w:hAnsi="Arial" w:cs="Arial"/>
                <w:sz w:val="16"/>
                <w:szCs w:val="16"/>
              </w:rPr>
            </w:pPr>
            <w:r w:rsidRPr="00A81D64">
              <w:rPr>
                <w:rFonts w:ascii="Arial" w:hAnsi="Arial" w:cs="Arial"/>
                <w:sz w:val="16"/>
                <w:szCs w:val="16"/>
              </w:rPr>
              <w:t>6. (LT)</w:t>
            </w:r>
          </w:p>
        </w:tc>
        <w:tc>
          <w:tcPr>
            <w:tcW w:w="7412" w:type="dxa"/>
          </w:tcPr>
          <w:p w14:paraId="79126BFD" w14:textId="77777777" w:rsidR="00327C05" w:rsidRPr="003F7E8C" w:rsidRDefault="00327C05" w:rsidP="00521B6E">
            <w:pPr>
              <w:spacing w:before="40" w:after="0" w:line="240" w:lineRule="auto"/>
              <w:jc w:val="both"/>
              <w:rPr>
                <w:rFonts w:ascii="Arial" w:hAnsi="Arial" w:cs="Arial"/>
                <w:b/>
                <w:bCs/>
                <w:sz w:val="16"/>
                <w:szCs w:val="16"/>
              </w:rPr>
            </w:pPr>
            <w:r w:rsidRPr="00521B6E">
              <w:rPr>
                <w:rFonts w:ascii="Arial" w:hAnsi="Arial" w:cs="Arial"/>
                <w:b/>
                <w:sz w:val="16"/>
                <w:szCs w:val="16"/>
                <w:lang w:val="en-US"/>
              </w:rPr>
              <w:t>VPĮ</w:t>
            </w:r>
            <w:r w:rsidRPr="003F7E8C">
              <w:rPr>
                <w:rFonts w:ascii="Arial" w:hAnsi="Arial" w:cs="Arial"/>
                <w:b/>
                <w:bCs/>
                <w:sz w:val="16"/>
                <w:szCs w:val="16"/>
              </w:rPr>
              <w:t xml:space="preserve"> 46 straipsnio 4 dalies 4 punktas</w:t>
            </w:r>
          </w:p>
          <w:p w14:paraId="52C5BAA7"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327C05" w:rsidRPr="003F7E8C" w:rsidRDefault="00327C05" w:rsidP="003F7E8C">
            <w:pPr>
              <w:spacing w:after="0" w:line="240" w:lineRule="auto"/>
              <w:jc w:val="both"/>
              <w:rPr>
                <w:rFonts w:ascii="Arial" w:hAnsi="Arial" w:cs="Arial"/>
                <w:sz w:val="16"/>
                <w:szCs w:val="16"/>
              </w:rPr>
            </w:pPr>
          </w:p>
          <w:p w14:paraId="532CC87C"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3F7E8C" w:rsidRDefault="00327C05" w:rsidP="003F7E8C">
            <w:pPr>
              <w:spacing w:after="0" w:line="240" w:lineRule="auto"/>
              <w:jc w:val="both"/>
              <w:rPr>
                <w:rFonts w:ascii="Arial" w:hAnsi="Arial" w:cs="Arial"/>
                <w:sz w:val="16"/>
                <w:szCs w:val="16"/>
              </w:rPr>
            </w:pPr>
          </w:p>
          <w:p w14:paraId="392E6C90"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80" w:type="dxa"/>
          </w:tcPr>
          <w:p w14:paraId="022145EC"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327C05" w:rsidRPr="003F7E8C" w:rsidRDefault="00327C05" w:rsidP="003F7E8C">
            <w:pPr>
              <w:spacing w:after="0" w:line="240" w:lineRule="auto"/>
              <w:jc w:val="both"/>
              <w:rPr>
                <w:rFonts w:ascii="Arial" w:hAnsi="Arial" w:cs="Arial"/>
                <w:sz w:val="16"/>
                <w:szCs w:val="16"/>
              </w:rPr>
            </w:pPr>
          </w:p>
          <w:p w14:paraId="526102F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4" w:history="1">
              <w:r w:rsidRPr="003F7E8C">
                <w:rPr>
                  <w:rFonts w:ascii="Arial" w:hAnsi="Arial" w:cs="Arial"/>
                  <w:i/>
                  <w:iCs/>
                  <w:color w:val="0000FF"/>
                  <w:sz w:val="16"/>
                  <w:szCs w:val="16"/>
                  <w:u w:val="single"/>
                </w:rPr>
                <w:t>Melagingą informaciją pateikusių tiekėjų sąrašas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tc>
      </w:tr>
      <w:tr w:rsidR="00327C05" w:rsidRPr="003F7E8C" w14:paraId="463C0797" w14:textId="77777777" w:rsidTr="00327C05">
        <w:tc>
          <w:tcPr>
            <w:tcW w:w="545" w:type="dxa"/>
          </w:tcPr>
          <w:p w14:paraId="24EB675B" w14:textId="00769CF7" w:rsidR="00327C05" w:rsidRPr="00A81D64" w:rsidRDefault="00327C05" w:rsidP="003F7E8C">
            <w:pPr>
              <w:rPr>
                <w:rFonts w:ascii="Arial" w:hAnsi="Arial" w:cs="Arial"/>
                <w:sz w:val="16"/>
                <w:szCs w:val="16"/>
              </w:rPr>
            </w:pPr>
            <w:r w:rsidRPr="00A81D64">
              <w:rPr>
                <w:rFonts w:ascii="Arial" w:hAnsi="Arial" w:cs="Arial"/>
                <w:sz w:val="16"/>
                <w:szCs w:val="16"/>
              </w:rPr>
              <w:t>6. (EN)</w:t>
            </w:r>
          </w:p>
        </w:tc>
        <w:tc>
          <w:tcPr>
            <w:tcW w:w="7412" w:type="dxa"/>
          </w:tcPr>
          <w:p w14:paraId="03A20B6A"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46(4)(4) of </w:t>
            </w:r>
            <w:proofErr w:type="spellStart"/>
            <w:r w:rsidRPr="003F7E8C">
              <w:rPr>
                <w:rFonts w:ascii="Arial" w:hAnsi="Arial" w:cs="Arial"/>
                <w:b/>
                <w:bCs/>
                <w:sz w:val="16"/>
                <w:szCs w:val="16"/>
                <w:lang w:val="en-US"/>
              </w:rPr>
              <w:t>LoPP</w:t>
            </w:r>
            <w:proofErr w:type="spellEnd"/>
          </w:p>
          <w:p w14:paraId="7A9C932F"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327C05" w:rsidRPr="003F7E8C" w:rsidRDefault="00327C05" w:rsidP="003F7E8C">
            <w:pPr>
              <w:spacing w:after="0" w:line="240" w:lineRule="auto"/>
              <w:jc w:val="both"/>
              <w:rPr>
                <w:rFonts w:ascii="Arial" w:hAnsi="Arial" w:cs="Arial"/>
                <w:b/>
                <w:bCs/>
                <w:sz w:val="16"/>
                <w:szCs w:val="16"/>
                <w:lang w:val="en-US"/>
              </w:rPr>
            </w:pPr>
          </w:p>
          <w:p w14:paraId="722DA58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w:t>
            </w:r>
            <w:proofErr w:type="gramStart"/>
            <w:r w:rsidRPr="003F7E8C">
              <w:rPr>
                <w:rFonts w:ascii="Arial" w:hAnsi="Arial" w:cs="Arial"/>
                <w:sz w:val="16"/>
                <w:szCs w:val="16"/>
                <w:lang w:val="en-US"/>
              </w:rPr>
              <w:t>in the course of</w:t>
            </w:r>
            <w:proofErr w:type="gramEnd"/>
            <w:r w:rsidRPr="003F7E8C">
              <w:rPr>
                <w:rFonts w:ascii="Arial" w:hAnsi="Arial" w:cs="Arial"/>
                <w:sz w:val="16"/>
                <w:szCs w:val="16"/>
                <w:lang w:val="en-US"/>
              </w:rPr>
              <w:t xml:space="preserve">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327C05" w:rsidRPr="003F7E8C" w:rsidRDefault="00327C05" w:rsidP="003F7E8C">
            <w:pPr>
              <w:spacing w:after="0" w:line="240" w:lineRule="auto"/>
              <w:jc w:val="both"/>
              <w:rPr>
                <w:rFonts w:ascii="Arial" w:hAnsi="Arial" w:cs="Arial"/>
                <w:sz w:val="16"/>
                <w:szCs w:val="16"/>
                <w:lang w:val="en-US"/>
              </w:rPr>
            </w:pPr>
          </w:p>
          <w:p w14:paraId="3513F782"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the course of previous procurement procedures conducted in accordance with the procedure set out in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327C05" w:rsidRPr="003F7E8C" w:rsidRDefault="00327C05" w:rsidP="003F7E8C">
            <w:pPr>
              <w:spacing w:after="0" w:line="240" w:lineRule="auto"/>
              <w:jc w:val="both"/>
              <w:rPr>
                <w:rFonts w:ascii="Arial" w:hAnsi="Arial" w:cs="Arial"/>
                <w:sz w:val="16"/>
                <w:szCs w:val="16"/>
                <w:lang w:val="en-US"/>
              </w:rPr>
            </w:pPr>
          </w:p>
          <w:p w14:paraId="75E8DDC8" w14:textId="215B6388" w:rsidR="00327C05" w:rsidRPr="003F7E8C" w:rsidRDefault="00327C05"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6780" w:type="dxa"/>
          </w:tcPr>
          <w:p w14:paraId="7D195626"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lastRenderedPageBreak/>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500AF8A0" w14:textId="77777777" w:rsidR="00327C05" w:rsidRPr="003F7E8C" w:rsidRDefault="00327C05" w:rsidP="003F7E8C">
            <w:pPr>
              <w:spacing w:after="0" w:line="240" w:lineRule="auto"/>
              <w:jc w:val="both"/>
              <w:rPr>
                <w:rFonts w:ascii="Arial" w:hAnsi="Arial" w:cs="Arial"/>
                <w:sz w:val="16"/>
                <w:szCs w:val="16"/>
                <w:lang w:val="en-US"/>
              </w:rPr>
            </w:pPr>
          </w:p>
          <w:p w14:paraId="4FF0DFAD"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5">
              <w:proofErr w:type="spellStart"/>
              <w:r w:rsidRPr="003F7E8C">
                <w:rPr>
                  <w:rStyle w:val="Hyperlink"/>
                  <w:rFonts w:ascii="Arial" w:eastAsia="Arial" w:hAnsi="Arial" w:cs="Arial"/>
                  <w:i/>
                  <w:iCs/>
                  <w:sz w:val="16"/>
                  <w:szCs w:val="16"/>
                  <w:lang w:val="en-US"/>
                </w:rPr>
                <w:t>Melagingą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informaciją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pateikusių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sąrašas</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019125B1"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31822CEE" w14:textId="77777777" w:rsidTr="00327C05">
        <w:tc>
          <w:tcPr>
            <w:tcW w:w="545" w:type="dxa"/>
          </w:tcPr>
          <w:p w14:paraId="2A5CF4FA" w14:textId="7D4B359C" w:rsidR="00327C05" w:rsidRPr="00A81D64" w:rsidRDefault="00327C05" w:rsidP="003F7E8C">
            <w:pPr>
              <w:rPr>
                <w:rFonts w:ascii="Arial" w:hAnsi="Arial" w:cs="Arial"/>
                <w:sz w:val="16"/>
                <w:szCs w:val="16"/>
              </w:rPr>
            </w:pPr>
            <w:r w:rsidRPr="00A81D64">
              <w:rPr>
                <w:rFonts w:ascii="Arial" w:hAnsi="Arial" w:cs="Arial"/>
                <w:sz w:val="16"/>
                <w:szCs w:val="16"/>
              </w:rPr>
              <w:t>7. (LT)</w:t>
            </w:r>
          </w:p>
        </w:tc>
        <w:tc>
          <w:tcPr>
            <w:tcW w:w="7412" w:type="dxa"/>
          </w:tcPr>
          <w:p w14:paraId="5CC3AF2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327C05" w:rsidRPr="003F7E8C" w:rsidRDefault="00327C05" w:rsidP="003F7E8C">
            <w:pPr>
              <w:spacing w:after="0" w:line="240" w:lineRule="auto"/>
              <w:jc w:val="both"/>
              <w:rPr>
                <w:rFonts w:ascii="Arial" w:hAnsi="Arial" w:cs="Arial"/>
                <w:b/>
                <w:sz w:val="16"/>
                <w:szCs w:val="16"/>
              </w:rPr>
            </w:pPr>
          </w:p>
          <w:p w14:paraId="4B2EF569" w14:textId="4DB5CA2A"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780" w:type="dxa"/>
          </w:tcPr>
          <w:p w14:paraId="638987C5" w14:textId="73E3C4B6"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4E66148F" w14:textId="77777777" w:rsidTr="00327C05">
        <w:tc>
          <w:tcPr>
            <w:tcW w:w="545" w:type="dxa"/>
          </w:tcPr>
          <w:p w14:paraId="6A02755C" w14:textId="3177E476" w:rsidR="00327C05" w:rsidRPr="00A81D64" w:rsidRDefault="00327C05" w:rsidP="003F7E8C">
            <w:pPr>
              <w:rPr>
                <w:rFonts w:ascii="Arial" w:hAnsi="Arial" w:cs="Arial"/>
                <w:sz w:val="16"/>
                <w:szCs w:val="16"/>
              </w:rPr>
            </w:pPr>
            <w:r w:rsidRPr="00A81D64">
              <w:rPr>
                <w:rFonts w:ascii="Arial" w:hAnsi="Arial" w:cs="Arial"/>
                <w:sz w:val="16"/>
                <w:szCs w:val="16"/>
              </w:rPr>
              <w:t>7. (EN)</w:t>
            </w:r>
          </w:p>
        </w:tc>
        <w:tc>
          <w:tcPr>
            <w:tcW w:w="7412" w:type="dxa"/>
          </w:tcPr>
          <w:p w14:paraId="6FF18FE3" w14:textId="77777777" w:rsidR="00327C05" w:rsidRPr="003F7E8C" w:rsidRDefault="00327C05" w:rsidP="00521B6E">
            <w:pPr>
              <w:spacing w:before="40" w:after="0" w:line="240" w:lineRule="auto"/>
              <w:jc w:val="both"/>
              <w:rPr>
                <w:rFonts w:ascii="Arial" w:hAnsi="Arial" w:cs="Arial"/>
                <w:b/>
                <w:bCs/>
                <w:i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46(4)(5) of </w:t>
            </w:r>
            <w:proofErr w:type="spellStart"/>
            <w:r w:rsidRPr="003F7E8C">
              <w:rPr>
                <w:rFonts w:ascii="Arial" w:hAnsi="Arial" w:cs="Arial"/>
                <w:b/>
                <w:bCs/>
                <w:sz w:val="16"/>
                <w:szCs w:val="16"/>
                <w:lang w:val="en-US"/>
              </w:rPr>
              <w:t>LoPP</w:t>
            </w:r>
            <w:proofErr w:type="spellEnd"/>
          </w:p>
          <w:p w14:paraId="2129EC94"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327C05" w:rsidRPr="003F7E8C" w:rsidRDefault="00327C05" w:rsidP="003F7E8C">
            <w:pPr>
              <w:spacing w:after="0" w:line="240" w:lineRule="auto"/>
              <w:jc w:val="both"/>
              <w:rPr>
                <w:rFonts w:ascii="Arial" w:hAnsi="Arial" w:cs="Arial"/>
                <w:b/>
                <w:bCs/>
                <w:sz w:val="16"/>
                <w:szCs w:val="16"/>
                <w:lang w:val="en-US"/>
              </w:rPr>
            </w:pPr>
          </w:p>
          <w:p w14:paraId="7B5D2E86" w14:textId="3A83E930"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6780" w:type="dxa"/>
          </w:tcPr>
          <w:p w14:paraId="4FC1AC3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40CEBE4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1CAEC7B9" w14:textId="77777777" w:rsidTr="00327C05">
        <w:tc>
          <w:tcPr>
            <w:tcW w:w="545" w:type="dxa"/>
          </w:tcPr>
          <w:p w14:paraId="574DD504" w14:textId="4DFE29B1" w:rsidR="00327C05" w:rsidRPr="00A81D64" w:rsidRDefault="00327C05" w:rsidP="003F7E8C">
            <w:pPr>
              <w:rPr>
                <w:rFonts w:ascii="Arial" w:hAnsi="Arial" w:cs="Arial"/>
                <w:sz w:val="16"/>
                <w:szCs w:val="16"/>
              </w:rPr>
            </w:pPr>
            <w:r w:rsidRPr="00A81D64">
              <w:rPr>
                <w:rFonts w:ascii="Arial" w:hAnsi="Arial" w:cs="Arial"/>
                <w:sz w:val="16"/>
                <w:szCs w:val="16"/>
              </w:rPr>
              <w:t>8. (LT)</w:t>
            </w:r>
          </w:p>
        </w:tc>
        <w:tc>
          <w:tcPr>
            <w:tcW w:w="7412" w:type="dxa"/>
          </w:tcPr>
          <w:p w14:paraId="03745D54"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327C05" w:rsidRPr="003F7E8C" w:rsidRDefault="00327C05" w:rsidP="003F7E8C">
            <w:pPr>
              <w:spacing w:after="0" w:line="240" w:lineRule="auto"/>
              <w:jc w:val="both"/>
              <w:rPr>
                <w:rFonts w:ascii="Arial" w:hAnsi="Arial" w:cs="Arial"/>
                <w:b/>
                <w:sz w:val="16"/>
                <w:szCs w:val="16"/>
              </w:rPr>
            </w:pPr>
          </w:p>
          <w:p w14:paraId="0650A2C1"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3F7E8C" w:rsidRDefault="00327C05" w:rsidP="003F7E8C">
            <w:pPr>
              <w:spacing w:after="0" w:line="240" w:lineRule="auto"/>
              <w:jc w:val="both"/>
              <w:rPr>
                <w:rFonts w:ascii="Arial" w:hAnsi="Arial" w:cs="Arial"/>
                <w:sz w:val="16"/>
                <w:szCs w:val="16"/>
              </w:rPr>
            </w:pPr>
          </w:p>
          <w:p w14:paraId="5FF1EB72" w14:textId="0107B011"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80" w:type="dxa"/>
          </w:tcPr>
          <w:p w14:paraId="24F590E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7BC5D3D9" w14:textId="77777777" w:rsidR="00327C05" w:rsidRPr="003F7E8C" w:rsidRDefault="00327C05" w:rsidP="003F7E8C">
            <w:pPr>
              <w:spacing w:after="0" w:line="240" w:lineRule="auto"/>
              <w:rPr>
                <w:rFonts w:ascii="Arial" w:hAnsi="Arial" w:cs="Arial"/>
                <w:sz w:val="16"/>
                <w:szCs w:val="16"/>
              </w:rPr>
            </w:pPr>
          </w:p>
          <w:p w14:paraId="6F5D206B"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327C05" w:rsidRPr="003F7E8C" w:rsidRDefault="00327C05" w:rsidP="003F7E8C">
            <w:pPr>
              <w:spacing w:after="0" w:line="240" w:lineRule="auto"/>
              <w:rPr>
                <w:rFonts w:ascii="Arial" w:hAnsi="Arial" w:cs="Arial"/>
                <w:i/>
                <w:iCs/>
                <w:sz w:val="16"/>
                <w:szCs w:val="16"/>
              </w:rPr>
            </w:pPr>
            <w:hyperlink r:id="rId16" w:history="1">
              <w:r w:rsidRPr="003F7E8C">
                <w:rPr>
                  <w:rFonts w:ascii="Arial" w:hAnsi="Arial" w:cs="Arial"/>
                  <w:i/>
                  <w:iCs/>
                  <w:color w:val="0000FF"/>
                  <w:sz w:val="16"/>
                  <w:szCs w:val="16"/>
                  <w:u w:val="single"/>
                </w:rPr>
                <w:t>Nepatikimi tiekėjai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p w14:paraId="5293A7F6" w14:textId="77777777" w:rsidR="00327C05" w:rsidRPr="003F7E8C" w:rsidRDefault="00327C05" w:rsidP="003F7E8C">
            <w:pPr>
              <w:spacing w:after="0" w:line="240" w:lineRule="auto"/>
              <w:rPr>
                <w:rFonts w:ascii="Arial" w:eastAsia="Arial" w:hAnsi="Arial" w:cs="Arial"/>
                <w:sz w:val="16"/>
                <w:szCs w:val="16"/>
              </w:rPr>
            </w:pPr>
          </w:p>
          <w:p w14:paraId="059F7039" w14:textId="77777777" w:rsidR="00327C05" w:rsidRPr="003F7E8C" w:rsidRDefault="00327C05"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C32B8" id="Straight Connector 14988163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5pt" to="11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strokecolor="#156082 [3204]" strokeweight=".5pt">
                      <v:stroke joinstyle="miter"/>
                    </v:line>
                  </w:pict>
                </mc:Fallback>
              </mc:AlternateContent>
            </w:r>
          </w:p>
          <w:p w14:paraId="50A0E4BE"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327C05" w:rsidRPr="003F7E8C" w:rsidRDefault="00327C05" w:rsidP="003F7E8C">
            <w:pPr>
              <w:pStyle w:val="ListParagraph"/>
              <w:spacing w:after="0" w:line="240" w:lineRule="auto"/>
              <w:ind w:left="0"/>
              <w:rPr>
                <w:rFonts w:ascii="Arial" w:eastAsia="Arial" w:hAnsi="Arial" w:cs="Arial"/>
                <w:sz w:val="16"/>
                <w:szCs w:val="16"/>
                <w:lang w:val="en-US"/>
              </w:rPr>
            </w:pPr>
            <w:hyperlink r:id="rId17"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327C05" w:rsidRPr="003F7E8C" w14:paraId="09BB6484" w14:textId="77777777" w:rsidTr="00327C05">
        <w:tc>
          <w:tcPr>
            <w:tcW w:w="545" w:type="dxa"/>
          </w:tcPr>
          <w:p w14:paraId="7830C1F2" w14:textId="70C36181" w:rsidR="00327C05" w:rsidRPr="00A81D64" w:rsidRDefault="00327C05" w:rsidP="003F7E8C">
            <w:pPr>
              <w:rPr>
                <w:rFonts w:ascii="Arial" w:hAnsi="Arial" w:cs="Arial"/>
                <w:sz w:val="16"/>
                <w:szCs w:val="16"/>
              </w:rPr>
            </w:pPr>
            <w:r w:rsidRPr="00A81D64">
              <w:rPr>
                <w:rFonts w:ascii="Arial" w:hAnsi="Arial" w:cs="Arial"/>
                <w:sz w:val="16"/>
                <w:szCs w:val="16"/>
              </w:rPr>
              <w:t>8. (EN)</w:t>
            </w:r>
          </w:p>
        </w:tc>
        <w:tc>
          <w:tcPr>
            <w:tcW w:w="7412" w:type="dxa"/>
          </w:tcPr>
          <w:p w14:paraId="777F585F" w14:textId="77777777" w:rsidR="00327C05" w:rsidRPr="003F7E8C" w:rsidRDefault="00327C05" w:rsidP="00521B6E">
            <w:pPr>
              <w:spacing w:before="40" w:after="0" w:line="240" w:lineRule="auto"/>
              <w:jc w:val="both"/>
              <w:rPr>
                <w:rFonts w:ascii="Arial" w:hAnsi="Arial" w:cs="Arial"/>
                <w:b/>
                <w:bCs/>
                <w:sz w:val="16"/>
                <w:szCs w:val="16"/>
              </w:rPr>
            </w:pPr>
            <w:proofErr w:type="spellStart"/>
            <w:r w:rsidRPr="003F7E8C">
              <w:rPr>
                <w:rFonts w:ascii="Arial" w:hAnsi="Arial" w:cs="Arial"/>
                <w:b/>
                <w:bCs/>
                <w:sz w:val="16"/>
                <w:szCs w:val="16"/>
              </w:rPr>
              <w:t>Article</w:t>
            </w:r>
            <w:proofErr w:type="spellEnd"/>
            <w:r w:rsidRPr="003F7E8C">
              <w:rPr>
                <w:rFonts w:ascii="Arial" w:hAnsi="Arial" w:cs="Arial"/>
                <w:b/>
                <w:bCs/>
                <w:sz w:val="16"/>
                <w:szCs w:val="16"/>
              </w:rPr>
              <w:t xml:space="preserve"> </w:t>
            </w:r>
            <w:r w:rsidRPr="00521B6E">
              <w:rPr>
                <w:rFonts w:ascii="Arial" w:hAnsi="Arial" w:cs="Arial"/>
                <w:b/>
                <w:sz w:val="16"/>
                <w:szCs w:val="16"/>
              </w:rPr>
              <w:t>46</w:t>
            </w:r>
            <w:r w:rsidRPr="003F7E8C">
              <w:rPr>
                <w:rFonts w:ascii="Arial" w:hAnsi="Arial" w:cs="Arial"/>
                <w:b/>
                <w:bCs/>
                <w:sz w:val="16"/>
                <w:szCs w:val="16"/>
              </w:rPr>
              <w:t xml:space="preserve">(4)(6)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w:t>
            </w:r>
            <w:proofErr w:type="spellStart"/>
            <w:r w:rsidRPr="003F7E8C">
              <w:rPr>
                <w:rFonts w:ascii="Arial" w:hAnsi="Arial" w:cs="Arial"/>
                <w:b/>
                <w:bCs/>
                <w:sz w:val="16"/>
                <w:szCs w:val="16"/>
              </w:rPr>
              <w:t>LoPP</w:t>
            </w:r>
            <w:proofErr w:type="spellEnd"/>
          </w:p>
          <w:p w14:paraId="6B6E2F9E" w14:textId="77777777" w:rsidR="00327C05" w:rsidRPr="003F7E8C" w:rsidRDefault="00327C05" w:rsidP="003F7E8C">
            <w:pPr>
              <w:spacing w:after="0" w:line="240" w:lineRule="auto"/>
              <w:jc w:val="both"/>
              <w:rPr>
                <w:rFonts w:ascii="Arial" w:hAnsi="Arial" w:cs="Arial"/>
                <w:b/>
                <w:bCs/>
                <w:sz w:val="16"/>
                <w:szCs w:val="16"/>
              </w:rPr>
            </w:pPr>
            <w:proofErr w:type="spellStart"/>
            <w:r w:rsidRPr="003F7E8C">
              <w:rPr>
                <w:rFonts w:ascii="Arial" w:hAnsi="Arial" w:cs="Arial"/>
                <w:b/>
                <w:bCs/>
                <w:sz w:val="16"/>
                <w:szCs w:val="16"/>
              </w:rPr>
              <w:t>Part</w:t>
            </w:r>
            <w:proofErr w:type="spellEnd"/>
            <w:r w:rsidRPr="003F7E8C">
              <w:rPr>
                <w:rFonts w:ascii="Arial" w:hAnsi="Arial" w:cs="Arial"/>
                <w:b/>
                <w:bCs/>
                <w:sz w:val="16"/>
                <w:szCs w:val="16"/>
              </w:rPr>
              <w:t xml:space="preserve"> III(C14)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ESPD</w:t>
            </w:r>
          </w:p>
          <w:p w14:paraId="7D25AB05" w14:textId="77777777" w:rsidR="00327C05" w:rsidRPr="003F7E8C" w:rsidRDefault="00327C05" w:rsidP="003F7E8C">
            <w:pPr>
              <w:spacing w:after="0" w:line="240" w:lineRule="auto"/>
              <w:jc w:val="both"/>
              <w:rPr>
                <w:rFonts w:ascii="Arial" w:hAnsi="Arial" w:cs="Arial"/>
                <w:b/>
                <w:bCs/>
                <w:sz w:val="16"/>
                <w:szCs w:val="16"/>
              </w:rPr>
            </w:pPr>
          </w:p>
          <w:p w14:paraId="291ECAF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t>
            </w:r>
            <w:r w:rsidRPr="003F7E8C">
              <w:rPr>
                <w:rFonts w:ascii="Arial" w:hAnsi="Arial" w:cs="Arial"/>
                <w:sz w:val="16"/>
                <w:szCs w:val="16"/>
                <w:lang w:val="en-US"/>
              </w:rPr>
              <w:lastRenderedPageBreak/>
              <w:t xml:space="preserve">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327C05" w:rsidRPr="003F7E8C" w:rsidRDefault="00327C05" w:rsidP="003F7E8C">
            <w:pPr>
              <w:spacing w:after="0" w:line="240" w:lineRule="auto"/>
              <w:jc w:val="both"/>
              <w:rPr>
                <w:rFonts w:ascii="Arial" w:hAnsi="Arial" w:cs="Arial"/>
                <w:sz w:val="16"/>
                <w:szCs w:val="16"/>
                <w:lang w:val="en-US"/>
              </w:rPr>
            </w:pPr>
          </w:p>
          <w:p w14:paraId="018D5488" w14:textId="75BF5DF8"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6780" w:type="dxa"/>
          </w:tcPr>
          <w:p w14:paraId="31F9DAE2"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lastRenderedPageBreak/>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327C05" w:rsidRPr="003F7E8C" w:rsidRDefault="00327C05" w:rsidP="003F7E8C">
            <w:pPr>
              <w:spacing w:after="0" w:line="240" w:lineRule="auto"/>
              <w:jc w:val="both"/>
              <w:rPr>
                <w:rFonts w:ascii="Arial" w:hAnsi="Arial" w:cs="Arial"/>
                <w:sz w:val="16"/>
                <w:szCs w:val="16"/>
                <w:lang w:val="en-US"/>
              </w:rPr>
            </w:pPr>
          </w:p>
          <w:p w14:paraId="43495609"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8">
              <w:proofErr w:type="spellStart"/>
              <w:r w:rsidRPr="003F7E8C">
                <w:rPr>
                  <w:rStyle w:val="Hyperlink"/>
                  <w:rFonts w:ascii="Arial" w:eastAsia="Arial" w:hAnsi="Arial" w:cs="Arial"/>
                  <w:i/>
                  <w:iCs/>
                  <w:sz w:val="16"/>
                  <w:szCs w:val="16"/>
                  <w:lang w:val="en-US"/>
                </w:rPr>
                <w:t>Nepatikimi</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tiekėjai</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2AF2B278" w14:textId="77777777" w:rsidR="00327C05" w:rsidRPr="003F7E8C" w:rsidRDefault="00327C05" w:rsidP="003F7E8C">
            <w:pPr>
              <w:spacing w:after="0" w:line="240" w:lineRule="auto"/>
              <w:jc w:val="both"/>
              <w:rPr>
                <w:rStyle w:val="Hyperlink"/>
                <w:rFonts w:ascii="Arial" w:hAnsi="Arial" w:cs="Arial"/>
                <w:sz w:val="16"/>
                <w:szCs w:val="16"/>
                <w:lang w:val="en-US"/>
              </w:rPr>
            </w:pPr>
          </w:p>
          <w:p w14:paraId="3BB57C70"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D2099"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5pt" to="114.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strokecolor="#156082 [3204]" strokeweight=".5pt">
                      <v:stroke joinstyle="miter"/>
                    </v:line>
                  </w:pict>
                </mc:Fallback>
              </mc:AlternateContent>
            </w:r>
          </w:p>
          <w:p w14:paraId="3C739C2B"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9" w:history="1">
              <w:r w:rsidRPr="003F7E8C">
                <w:rPr>
                  <w:rStyle w:val="Hyperlink"/>
                  <w:rFonts w:ascii="Arial" w:hAnsi="Arial" w:cs="Arial"/>
                  <w:i/>
                  <w:iCs/>
                  <w:sz w:val="16"/>
                  <w:szCs w:val="16"/>
                </w:rPr>
                <w:t>https://vpt.lrv.lt/lt/pasalinimo-pagrindai-1/nepatikimu-koncesininku-sarasas-1/nepatikimu-koncesininku-sarasas</w:t>
              </w:r>
            </w:hyperlink>
          </w:p>
        </w:tc>
      </w:tr>
      <w:tr w:rsidR="00327C05" w:rsidRPr="003F7E8C" w14:paraId="0A088AB0" w14:textId="77777777" w:rsidTr="00327C05">
        <w:tc>
          <w:tcPr>
            <w:tcW w:w="545" w:type="dxa"/>
          </w:tcPr>
          <w:p w14:paraId="5AAA3482" w14:textId="49229FDC" w:rsidR="00327C05" w:rsidRPr="00A81D64" w:rsidRDefault="00327C05" w:rsidP="003F7E8C">
            <w:pPr>
              <w:rPr>
                <w:rFonts w:ascii="Arial" w:hAnsi="Arial" w:cs="Arial"/>
                <w:sz w:val="16"/>
                <w:szCs w:val="16"/>
              </w:rPr>
            </w:pPr>
            <w:r w:rsidRPr="00A81D64">
              <w:rPr>
                <w:rFonts w:ascii="Arial" w:hAnsi="Arial" w:cs="Arial"/>
                <w:sz w:val="16"/>
                <w:szCs w:val="16"/>
              </w:rPr>
              <w:lastRenderedPageBreak/>
              <w:t>9. (LT)</w:t>
            </w:r>
          </w:p>
        </w:tc>
        <w:tc>
          <w:tcPr>
            <w:tcW w:w="7412" w:type="dxa"/>
          </w:tcPr>
          <w:p w14:paraId="4276E36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327C05" w:rsidRPr="003F7E8C" w:rsidRDefault="00327C05" w:rsidP="003F7E8C">
            <w:pPr>
              <w:spacing w:after="0" w:line="240" w:lineRule="auto"/>
              <w:jc w:val="both"/>
              <w:rPr>
                <w:rFonts w:ascii="Arial" w:hAnsi="Arial" w:cs="Arial"/>
                <w:b/>
                <w:sz w:val="16"/>
                <w:szCs w:val="16"/>
              </w:rPr>
            </w:pPr>
          </w:p>
          <w:p w14:paraId="4EAD50E5" w14:textId="48C2E6C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6780" w:type="dxa"/>
          </w:tcPr>
          <w:p w14:paraId="781C3C14" w14:textId="77777777" w:rsidR="00327C05" w:rsidRPr="003F7E8C" w:rsidRDefault="00327C05"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327C05" w:rsidRPr="003F7E8C" w:rsidRDefault="00327C05" w:rsidP="003F7E8C">
            <w:pPr>
              <w:spacing w:after="0" w:line="240" w:lineRule="auto"/>
              <w:jc w:val="both"/>
              <w:rPr>
                <w:rFonts w:ascii="Arial" w:hAnsi="Arial" w:cs="Arial"/>
                <w:sz w:val="16"/>
                <w:szCs w:val="16"/>
              </w:rPr>
            </w:pPr>
          </w:p>
          <w:p w14:paraId="376E0CB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0"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1"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w:t>
              </w:r>
              <w:proofErr w:type="spellStart"/>
              <w:r w:rsidRPr="003F7E8C">
                <w:rPr>
                  <w:rFonts w:ascii="Arial" w:hAnsi="Arial" w:cs="Arial"/>
                  <w:i/>
                  <w:iCs/>
                  <w:color w:val="4F52B2"/>
                  <w:sz w:val="16"/>
                  <w:szCs w:val="16"/>
                  <w:u w:val="single"/>
                  <w:bdr w:val="none" w:sz="0" w:space="0" w:color="auto" w:frame="1"/>
                  <w:shd w:val="clear" w:color="auto" w:fill="FFFFFF"/>
                </w:rPr>
                <w:t>lrv.lt</w:t>
              </w:r>
              <w:proofErr w:type="spellEnd"/>
              <w:r w:rsidRPr="003F7E8C">
                <w:rPr>
                  <w:rFonts w:ascii="Arial" w:hAnsi="Arial" w:cs="Arial"/>
                  <w:i/>
                  <w:iCs/>
                  <w:color w:val="4F52B2"/>
                  <w:sz w:val="16"/>
                  <w:szCs w:val="16"/>
                  <w:u w:val="single"/>
                  <w:bdr w:val="none" w:sz="0" w:space="0" w:color="auto" w:frame="1"/>
                  <w:shd w:val="clear" w:color="auto" w:fill="FFFFFF"/>
                </w:rPr>
                <w:t>)</w:t>
              </w:r>
            </w:hyperlink>
          </w:p>
        </w:tc>
      </w:tr>
      <w:tr w:rsidR="00327C05" w:rsidRPr="003F7E8C" w14:paraId="16CECD23" w14:textId="77777777" w:rsidTr="00327C05">
        <w:tc>
          <w:tcPr>
            <w:tcW w:w="545" w:type="dxa"/>
          </w:tcPr>
          <w:p w14:paraId="04BD32F2" w14:textId="69340AB6" w:rsidR="00327C05" w:rsidRPr="00A81D64" w:rsidRDefault="00327C05" w:rsidP="003F7E8C">
            <w:pPr>
              <w:rPr>
                <w:rFonts w:ascii="Arial" w:hAnsi="Arial" w:cs="Arial"/>
                <w:sz w:val="16"/>
                <w:szCs w:val="16"/>
              </w:rPr>
            </w:pPr>
            <w:r w:rsidRPr="00A81D64">
              <w:rPr>
                <w:rFonts w:ascii="Arial" w:hAnsi="Arial" w:cs="Arial"/>
                <w:sz w:val="16"/>
                <w:szCs w:val="16"/>
              </w:rPr>
              <w:t>9. (EN)</w:t>
            </w:r>
          </w:p>
        </w:tc>
        <w:tc>
          <w:tcPr>
            <w:tcW w:w="7412" w:type="dxa"/>
          </w:tcPr>
          <w:p w14:paraId="6F24222B" w14:textId="77777777" w:rsidR="00327C05" w:rsidRPr="003F7E8C" w:rsidRDefault="00327C05" w:rsidP="00521B6E">
            <w:pPr>
              <w:spacing w:before="40" w:after="0" w:line="240" w:lineRule="auto"/>
              <w:jc w:val="both"/>
              <w:rPr>
                <w:rFonts w:ascii="Arial" w:hAnsi="Arial" w:cs="Arial"/>
                <w:b/>
                <w:b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46(4)(7a) of </w:t>
            </w:r>
            <w:proofErr w:type="spellStart"/>
            <w:r w:rsidRPr="003F7E8C">
              <w:rPr>
                <w:rFonts w:ascii="Arial" w:hAnsi="Arial" w:cs="Arial"/>
                <w:b/>
                <w:bCs/>
                <w:sz w:val="16"/>
                <w:szCs w:val="16"/>
                <w:lang w:val="en-US"/>
              </w:rPr>
              <w:t>LoPP</w:t>
            </w:r>
            <w:proofErr w:type="spellEnd"/>
          </w:p>
          <w:p w14:paraId="583FBBA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327C05" w:rsidRPr="003F7E8C" w:rsidRDefault="00327C05" w:rsidP="003F7E8C">
            <w:pPr>
              <w:spacing w:after="0" w:line="240" w:lineRule="auto"/>
              <w:jc w:val="both"/>
              <w:rPr>
                <w:rFonts w:ascii="Arial" w:hAnsi="Arial" w:cs="Arial"/>
                <w:b/>
                <w:bCs/>
                <w:sz w:val="16"/>
                <w:szCs w:val="16"/>
                <w:lang w:val="en-US"/>
              </w:rPr>
            </w:pPr>
          </w:p>
          <w:p w14:paraId="69581972" w14:textId="5F6CE4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6780" w:type="dxa"/>
          </w:tcPr>
          <w:p w14:paraId="6F74CCD0"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327C05" w:rsidRPr="003F7E8C" w:rsidRDefault="00327C05" w:rsidP="003F7E8C">
            <w:pPr>
              <w:spacing w:after="0" w:line="240" w:lineRule="auto"/>
              <w:jc w:val="both"/>
              <w:rPr>
                <w:rFonts w:ascii="Arial" w:hAnsi="Arial" w:cs="Arial"/>
                <w:sz w:val="16"/>
                <w:szCs w:val="16"/>
                <w:highlight w:val="yellow"/>
                <w:lang w:val="en-US"/>
              </w:rPr>
            </w:pPr>
          </w:p>
          <w:p w14:paraId="76DCFEEB" w14:textId="77777777" w:rsidR="00327C05" w:rsidRPr="003F7E8C" w:rsidRDefault="00327C05"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327C05" w:rsidRPr="003F7E8C" w:rsidRDefault="00327C05"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2"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3" w:history="1">
              <w:r w:rsidRPr="003F7E8C">
                <w:rPr>
                  <w:rStyle w:val="Hyperlink"/>
                  <w:rFonts w:ascii="Arial" w:hAnsi="Arial" w:cs="Arial"/>
                  <w:i/>
                  <w:iCs/>
                  <w:sz w:val="16"/>
                  <w:szCs w:val="16"/>
                </w:rPr>
                <w:t>Finansinių ataskaitų nepateikimas gali tapti kliūtimi dalyvauti viešuosiuose pirkimuose - Viešųjų pirkimų tarnyba (</w:t>
              </w:r>
              <w:proofErr w:type="spellStart"/>
              <w:r w:rsidRPr="003F7E8C">
                <w:rPr>
                  <w:rStyle w:val="Hyperlink"/>
                  <w:rFonts w:ascii="Arial" w:hAnsi="Arial" w:cs="Arial"/>
                  <w:i/>
                  <w:iCs/>
                  <w:sz w:val="16"/>
                  <w:szCs w:val="16"/>
                </w:rPr>
                <w:t>lrv.lt</w:t>
              </w:r>
              <w:proofErr w:type="spellEnd"/>
              <w:r w:rsidRPr="003F7E8C">
                <w:rPr>
                  <w:rStyle w:val="Hyperlink"/>
                  <w:rFonts w:ascii="Arial" w:hAnsi="Arial" w:cs="Arial"/>
                  <w:i/>
                  <w:iCs/>
                  <w:sz w:val="16"/>
                  <w:szCs w:val="16"/>
                </w:rPr>
                <w:t>)</w:t>
              </w:r>
            </w:hyperlink>
          </w:p>
        </w:tc>
      </w:tr>
      <w:tr w:rsidR="00327C05" w:rsidRPr="003F7E8C" w14:paraId="31ED61BA" w14:textId="77777777" w:rsidTr="00327C05">
        <w:tc>
          <w:tcPr>
            <w:tcW w:w="545" w:type="dxa"/>
          </w:tcPr>
          <w:p w14:paraId="745740A6" w14:textId="66E7D1AC" w:rsidR="00327C05" w:rsidRPr="00A81D64" w:rsidRDefault="00327C05" w:rsidP="003F7E8C">
            <w:pPr>
              <w:rPr>
                <w:rFonts w:ascii="Arial" w:hAnsi="Arial" w:cs="Arial"/>
                <w:sz w:val="16"/>
                <w:szCs w:val="16"/>
              </w:rPr>
            </w:pPr>
            <w:r w:rsidRPr="00A81D64">
              <w:rPr>
                <w:rFonts w:ascii="Arial" w:hAnsi="Arial" w:cs="Arial"/>
                <w:sz w:val="16"/>
                <w:szCs w:val="16"/>
              </w:rPr>
              <w:t>10. (LT)</w:t>
            </w:r>
          </w:p>
        </w:tc>
        <w:tc>
          <w:tcPr>
            <w:tcW w:w="7412" w:type="dxa"/>
          </w:tcPr>
          <w:p w14:paraId="1F92BC80"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327C05" w:rsidRPr="003F7E8C" w:rsidRDefault="00327C05"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327C05" w:rsidRPr="003F7E8C" w:rsidRDefault="00327C05" w:rsidP="003F7E8C">
            <w:pPr>
              <w:spacing w:after="0" w:line="240" w:lineRule="auto"/>
              <w:rPr>
                <w:rFonts w:ascii="Arial" w:hAnsi="Arial" w:cs="Arial"/>
                <w:b/>
                <w:bCs/>
                <w:color w:val="000000"/>
                <w:sz w:val="16"/>
                <w:szCs w:val="16"/>
              </w:rPr>
            </w:pPr>
          </w:p>
          <w:p w14:paraId="52581844" w14:textId="4243BA7A"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6780" w:type="dxa"/>
          </w:tcPr>
          <w:p w14:paraId="3B55BC07"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631B2CFC" w14:textId="77777777" w:rsidR="00327C05" w:rsidRPr="003F7E8C" w:rsidRDefault="00327C05" w:rsidP="003F7E8C">
            <w:pPr>
              <w:spacing w:after="0" w:line="240" w:lineRule="auto"/>
              <w:jc w:val="both"/>
              <w:rPr>
                <w:rFonts w:ascii="Arial" w:hAnsi="Arial" w:cs="Arial"/>
                <w:sz w:val="16"/>
                <w:szCs w:val="16"/>
              </w:rPr>
            </w:pPr>
          </w:p>
          <w:p w14:paraId="18A7BB34" w14:textId="2499B496"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4"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327C05" w:rsidRPr="003F7E8C" w14:paraId="5469807E" w14:textId="77777777" w:rsidTr="00327C05">
        <w:tc>
          <w:tcPr>
            <w:tcW w:w="545" w:type="dxa"/>
          </w:tcPr>
          <w:p w14:paraId="7ACAEC84" w14:textId="6C1A9D74" w:rsidR="00327C05" w:rsidRPr="00A81D64" w:rsidRDefault="00327C05" w:rsidP="003F7E8C">
            <w:pPr>
              <w:rPr>
                <w:rFonts w:ascii="Arial" w:hAnsi="Arial" w:cs="Arial"/>
                <w:sz w:val="16"/>
                <w:szCs w:val="16"/>
              </w:rPr>
            </w:pPr>
            <w:r w:rsidRPr="00A81D64">
              <w:rPr>
                <w:rFonts w:ascii="Arial" w:hAnsi="Arial" w:cs="Arial"/>
                <w:sz w:val="16"/>
                <w:szCs w:val="16"/>
              </w:rPr>
              <w:t>10. (EN)</w:t>
            </w:r>
          </w:p>
        </w:tc>
        <w:tc>
          <w:tcPr>
            <w:tcW w:w="7412" w:type="dxa"/>
          </w:tcPr>
          <w:p w14:paraId="4C51DCEF"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w:t>
            </w:r>
            <w:proofErr w:type="gramStart"/>
            <w:r w:rsidRPr="00521B6E">
              <w:rPr>
                <w:rFonts w:ascii="Arial" w:hAnsi="Arial" w:cs="Arial"/>
                <w:b/>
                <w:bCs/>
                <w:sz w:val="16"/>
                <w:szCs w:val="16"/>
                <w:lang w:val="en-US"/>
              </w:rPr>
              <w:t>4)(</w:t>
            </w:r>
            <w:proofErr w:type="gramEnd"/>
            <w:r w:rsidRPr="00521B6E">
              <w:rPr>
                <w:rFonts w:ascii="Arial" w:hAnsi="Arial" w:cs="Arial"/>
                <w:b/>
                <w:bCs/>
                <w:sz w:val="16"/>
                <w:szCs w:val="16"/>
                <w:lang w:val="en-US"/>
              </w:rPr>
              <w:t xml:space="preserve">7b) of </w:t>
            </w:r>
            <w:proofErr w:type="spellStart"/>
            <w:r w:rsidRPr="00521B6E">
              <w:rPr>
                <w:rFonts w:ascii="Arial" w:hAnsi="Arial" w:cs="Arial"/>
                <w:b/>
                <w:bCs/>
                <w:sz w:val="16"/>
                <w:szCs w:val="16"/>
                <w:lang w:val="en-US"/>
              </w:rPr>
              <w:t>LoPP</w:t>
            </w:r>
            <w:proofErr w:type="spellEnd"/>
          </w:p>
          <w:p w14:paraId="7B958906"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327C05" w:rsidRPr="003F7E8C" w:rsidRDefault="00327C05" w:rsidP="003F7E8C">
            <w:pPr>
              <w:spacing w:after="0" w:line="240" w:lineRule="auto"/>
              <w:jc w:val="both"/>
              <w:rPr>
                <w:rFonts w:ascii="Arial" w:hAnsi="Arial" w:cs="Arial"/>
                <w:b/>
                <w:bCs/>
                <w:sz w:val="16"/>
                <w:szCs w:val="16"/>
              </w:rPr>
            </w:pPr>
          </w:p>
          <w:p w14:paraId="55E07CE3" w14:textId="234A1240"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6780" w:type="dxa"/>
          </w:tcPr>
          <w:p w14:paraId="6BAAF804"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F99855" w14:textId="77777777" w:rsidR="00327C05" w:rsidRPr="003F7E8C" w:rsidRDefault="00327C05" w:rsidP="003F7E8C">
            <w:pPr>
              <w:spacing w:after="0" w:line="240" w:lineRule="auto"/>
              <w:jc w:val="both"/>
              <w:rPr>
                <w:rFonts w:ascii="Arial" w:hAnsi="Arial" w:cs="Arial"/>
                <w:sz w:val="16"/>
                <w:szCs w:val="16"/>
                <w:lang w:val="en-US"/>
              </w:rPr>
            </w:pPr>
          </w:p>
          <w:p w14:paraId="2023F0E6" w14:textId="3A55B77E"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hyperlink r:id="rId25" w:history="1">
              <w:r w:rsidRPr="003F7E8C">
                <w:rPr>
                  <w:rStyle w:val="Hyperlink"/>
                  <w:rFonts w:ascii="Arial" w:hAnsi="Arial" w:cs="Arial"/>
                  <w:sz w:val="16"/>
                  <w:szCs w:val="16"/>
                  <w:lang w:val="en-US"/>
                </w:rPr>
                <w:t>https://www.vmi.lt/evmi/mokesciu-moketoju-informacija</w:t>
              </w:r>
            </w:hyperlink>
          </w:p>
        </w:tc>
      </w:tr>
      <w:tr w:rsidR="00327C05" w:rsidRPr="003F7E8C" w14:paraId="5FB3D137" w14:textId="77777777" w:rsidTr="00327C05">
        <w:tc>
          <w:tcPr>
            <w:tcW w:w="545" w:type="dxa"/>
          </w:tcPr>
          <w:p w14:paraId="72DA5313" w14:textId="146258A1" w:rsidR="00327C05" w:rsidRPr="00A81D64" w:rsidRDefault="00327C05" w:rsidP="003F7E8C">
            <w:pPr>
              <w:rPr>
                <w:rFonts w:ascii="Arial" w:hAnsi="Arial" w:cs="Arial"/>
                <w:sz w:val="16"/>
                <w:szCs w:val="16"/>
              </w:rPr>
            </w:pPr>
            <w:r w:rsidRPr="00A81D64">
              <w:rPr>
                <w:rFonts w:ascii="Arial" w:hAnsi="Arial" w:cs="Arial"/>
                <w:sz w:val="16"/>
                <w:szCs w:val="16"/>
              </w:rPr>
              <w:t>11. (LT)</w:t>
            </w:r>
          </w:p>
        </w:tc>
        <w:tc>
          <w:tcPr>
            <w:tcW w:w="7412" w:type="dxa"/>
          </w:tcPr>
          <w:p w14:paraId="28B3D3C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7 punkto c papunktis</w:t>
            </w:r>
          </w:p>
          <w:p w14:paraId="15D1302C"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327C05" w:rsidRPr="003F7E8C" w:rsidRDefault="00327C05" w:rsidP="003F7E8C">
            <w:pPr>
              <w:spacing w:after="0" w:line="240" w:lineRule="auto"/>
              <w:rPr>
                <w:rFonts w:ascii="Arial" w:hAnsi="Arial" w:cs="Arial"/>
                <w:b/>
                <w:sz w:val="16"/>
                <w:szCs w:val="16"/>
              </w:rPr>
            </w:pPr>
          </w:p>
          <w:p w14:paraId="3CB1FDA2" w14:textId="338C26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80" w:type="dxa"/>
          </w:tcPr>
          <w:p w14:paraId="229BA16D"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478CA5FE" w14:textId="77777777" w:rsidR="00327C05" w:rsidRPr="003F7E8C" w:rsidRDefault="00327C05" w:rsidP="003F7E8C">
            <w:pPr>
              <w:spacing w:after="0" w:line="240" w:lineRule="auto"/>
              <w:jc w:val="both"/>
              <w:rPr>
                <w:rFonts w:ascii="Arial" w:hAnsi="Arial" w:cs="Arial"/>
                <w:sz w:val="16"/>
                <w:szCs w:val="16"/>
              </w:rPr>
            </w:pPr>
          </w:p>
          <w:p w14:paraId="79C8E17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6" w:history="1">
              <w:r w:rsidRPr="003F7E8C">
                <w:rPr>
                  <w:rFonts w:ascii="Arial" w:hAnsi="Arial" w:cs="Arial"/>
                  <w:i/>
                  <w:iCs/>
                  <w:color w:val="0000FF"/>
                  <w:sz w:val="16"/>
                  <w:szCs w:val="16"/>
                  <w:u w:val="single"/>
                </w:rPr>
                <w:t>Atviri duomenys | Konkurencijos taryba (</w:t>
              </w:r>
              <w:proofErr w:type="spellStart"/>
              <w:r w:rsidRPr="003F7E8C">
                <w:rPr>
                  <w:rFonts w:ascii="Arial" w:hAnsi="Arial" w:cs="Arial"/>
                  <w:i/>
                  <w:iCs/>
                  <w:color w:val="0000FF"/>
                  <w:sz w:val="16"/>
                  <w:szCs w:val="16"/>
                  <w:u w:val="single"/>
                </w:rPr>
                <w:t>kt.gov.lt</w:t>
              </w:r>
              <w:proofErr w:type="spellEnd"/>
              <w:r w:rsidRPr="003F7E8C">
                <w:rPr>
                  <w:rFonts w:ascii="Arial" w:hAnsi="Arial" w:cs="Arial"/>
                  <w:i/>
                  <w:iCs/>
                  <w:color w:val="0000FF"/>
                  <w:sz w:val="16"/>
                  <w:szCs w:val="16"/>
                  <w:u w:val="single"/>
                </w:rPr>
                <w: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327C05" w:rsidRPr="003F7E8C" w14:paraId="0AA217BE" w14:textId="77777777" w:rsidTr="00327C05">
        <w:tc>
          <w:tcPr>
            <w:tcW w:w="545" w:type="dxa"/>
          </w:tcPr>
          <w:p w14:paraId="106E1EF9" w14:textId="1F13DC73" w:rsidR="00327C05" w:rsidRPr="00A81D64" w:rsidRDefault="00327C05" w:rsidP="003F7E8C">
            <w:pPr>
              <w:rPr>
                <w:rFonts w:ascii="Arial" w:hAnsi="Arial" w:cs="Arial"/>
                <w:sz w:val="16"/>
                <w:szCs w:val="16"/>
              </w:rPr>
            </w:pPr>
            <w:r w:rsidRPr="00A81D64">
              <w:rPr>
                <w:rFonts w:ascii="Arial" w:hAnsi="Arial" w:cs="Arial"/>
                <w:sz w:val="16"/>
                <w:szCs w:val="16"/>
              </w:rPr>
              <w:lastRenderedPageBreak/>
              <w:t>11. (EN)</w:t>
            </w:r>
          </w:p>
        </w:tc>
        <w:tc>
          <w:tcPr>
            <w:tcW w:w="7412" w:type="dxa"/>
          </w:tcPr>
          <w:p w14:paraId="23A6A782"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w:t>
            </w:r>
            <w:proofErr w:type="gramStart"/>
            <w:r w:rsidRPr="00521B6E">
              <w:rPr>
                <w:rFonts w:ascii="Arial" w:hAnsi="Arial" w:cs="Arial"/>
                <w:b/>
                <w:bCs/>
                <w:sz w:val="16"/>
                <w:szCs w:val="16"/>
                <w:lang w:val="en-US"/>
              </w:rPr>
              <w:t>4)(</w:t>
            </w:r>
            <w:proofErr w:type="gramEnd"/>
            <w:r w:rsidRPr="00521B6E">
              <w:rPr>
                <w:rFonts w:ascii="Arial" w:hAnsi="Arial" w:cs="Arial"/>
                <w:b/>
                <w:bCs/>
                <w:sz w:val="16"/>
                <w:szCs w:val="16"/>
                <w:lang w:val="en-US"/>
              </w:rPr>
              <w:t xml:space="preserve">7c) of </w:t>
            </w:r>
            <w:proofErr w:type="spellStart"/>
            <w:r w:rsidRPr="00521B6E">
              <w:rPr>
                <w:rFonts w:ascii="Arial" w:hAnsi="Arial" w:cs="Arial"/>
                <w:b/>
                <w:bCs/>
                <w:sz w:val="16"/>
                <w:szCs w:val="16"/>
                <w:lang w:val="en-US"/>
              </w:rPr>
              <w:t>LoPP</w:t>
            </w:r>
            <w:proofErr w:type="spellEnd"/>
          </w:p>
          <w:p w14:paraId="4B74EDB5"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327C05" w:rsidRPr="003F7E8C" w:rsidRDefault="00327C05" w:rsidP="003F7E8C">
            <w:pPr>
              <w:spacing w:after="0" w:line="240" w:lineRule="auto"/>
              <w:jc w:val="both"/>
              <w:rPr>
                <w:rFonts w:ascii="Arial" w:hAnsi="Arial" w:cs="Arial"/>
                <w:b/>
                <w:bCs/>
                <w:sz w:val="16"/>
                <w:szCs w:val="16"/>
              </w:rPr>
            </w:pPr>
          </w:p>
          <w:p w14:paraId="6BA6F0D3" w14:textId="4E09D002"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6780" w:type="dxa"/>
          </w:tcPr>
          <w:p w14:paraId="697DC241"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327C05" w:rsidRPr="003F7E8C" w:rsidRDefault="00327C05" w:rsidP="003F7E8C">
            <w:pPr>
              <w:spacing w:after="0" w:line="240" w:lineRule="auto"/>
              <w:jc w:val="both"/>
              <w:rPr>
                <w:rFonts w:ascii="Arial" w:hAnsi="Arial" w:cs="Arial"/>
                <w:sz w:val="16"/>
                <w:szCs w:val="16"/>
                <w:lang w:val="en-US"/>
              </w:rPr>
            </w:pPr>
          </w:p>
          <w:p w14:paraId="376978AA"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7"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327C05" w:rsidRPr="003F7E8C" w14:paraId="01D0CBC1" w14:textId="77777777" w:rsidTr="00327C05">
        <w:tc>
          <w:tcPr>
            <w:tcW w:w="545" w:type="dxa"/>
          </w:tcPr>
          <w:p w14:paraId="430FBBB8" w14:textId="340229AB" w:rsidR="00327C05" w:rsidRPr="00A81D64" w:rsidRDefault="00327C05" w:rsidP="003F7E8C">
            <w:pPr>
              <w:rPr>
                <w:rFonts w:ascii="Arial" w:hAnsi="Arial" w:cs="Arial"/>
                <w:sz w:val="16"/>
                <w:szCs w:val="16"/>
              </w:rPr>
            </w:pPr>
            <w:r w:rsidRPr="00A81D64">
              <w:rPr>
                <w:rFonts w:ascii="Arial" w:hAnsi="Arial" w:cs="Arial"/>
                <w:sz w:val="16"/>
                <w:szCs w:val="16"/>
              </w:rPr>
              <w:t>12. (LT)</w:t>
            </w:r>
          </w:p>
        </w:tc>
        <w:tc>
          <w:tcPr>
            <w:tcW w:w="7412" w:type="dxa"/>
          </w:tcPr>
          <w:p w14:paraId="2214300A"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327C05" w:rsidRPr="003F7E8C" w:rsidRDefault="00327C05"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327C05" w:rsidRPr="003F7E8C" w:rsidRDefault="00327C05" w:rsidP="003F7E8C">
            <w:pPr>
              <w:spacing w:after="0" w:line="240" w:lineRule="auto"/>
              <w:rPr>
                <w:rFonts w:ascii="Arial" w:hAnsi="Arial" w:cs="Arial"/>
                <w:b/>
                <w:bCs/>
                <w:sz w:val="16"/>
                <w:szCs w:val="16"/>
              </w:rPr>
            </w:pPr>
          </w:p>
          <w:p w14:paraId="4DA14F05" w14:textId="020249F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6780" w:type="dxa"/>
          </w:tcPr>
          <w:p w14:paraId="2CDBF780"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proofErr w:type="spellStart"/>
            <w:r w:rsidRPr="00521B6E">
              <w:rPr>
                <w:rFonts w:ascii="Arial" w:hAnsi="Arial" w:cs="Arial"/>
                <w:sz w:val="16"/>
                <w:szCs w:val="16"/>
                <w:lang w:val="en-US"/>
              </w:rPr>
              <w:t>nereikalaujama</w:t>
            </w:r>
            <w:proofErr w:type="spellEnd"/>
            <w:r w:rsidRPr="003F7E8C">
              <w:rPr>
                <w:rFonts w:ascii="Arial" w:hAnsi="Arial" w:cs="Arial"/>
                <w:sz w:val="16"/>
                <w:szCs w:val="16"/>
              </w:rPr>
              <w:t>. Užtenka pateikto EBVPD.</w:t>
            </w:r>
          </w:p>
          <w:p w14:paraId="4061501A"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26763574" w14:textId="77777777" w:rsidTr="00327C05">
        <w:tc>
          <w:tcPr>
            <w:tcW w:w="545" w:type="dxa"/>
          </w:tcPr>
          <w:p w14:paraId="42256449" w14:textId="1AEFB8BA" w:rsidR="00327C05" w:rsidRPr="00A81D64" w:rsidRDefault="00327C05" w:rsidP="003F7E8C">
            <w:pPr>
              <w:rPr>
                <w:rFonts w:ascii="Arial" w:hAnsi="Arial" w:cs="Arial"/>
                <w:sz w:val="16"/>
                <w:szCs w:val="16"/>
              </w:rPr>
            </w:pPr>
            <w:r w:rsidRPr="00A81D64">
              <w:rPr>
                <w:rFonts w:ascii="Arial" w:hAnsi="Arial" w:cs="Arial"/>
                <w:sz w:val="16"/>
                <w:szCs w:val="16"/>
              </w:rPr>
              <w:t>12. (EN)</w:t>
            </w:r>
          </w:p>
        </w:tc>
        <w:tc>
          <w:tcPr>
            <w:tcW w:w="7412" w:type="dxa"/>
          </w:tcPr>
          <w:p w14:paraId="34909F35" w14:textId="77777777" w:rsidR="00327C05" w:rsidRPr="003F7E8C" w:rsidRDefault="00327C05"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w:t>
            </w:r>
            <w:proofErr w:type="spellStart"/>
            <w:r w:rsidRPr="003F7E8C">
              <w:rPr>
                <w:rFonts w:ascii="Arial" w:hAnsi="Arial" w:cs="Arial"/>
                <w:b/>
                <w:bCs/>
                <w:color w:val="000000" w:themeColor="text1"/>
                <w:sz w:val="16"/>
                <w:szCs w:val="16"/>
                <w:lang w:val="en-US"/>
              </w:rPr>
              <w:t>LoPP</w:t>
            </w:r>
            <w:proofErr w:type="spellEnd"/>
            <w:r w:rsidRPr="003F7E8C">
              <w:rPr>
                <w:rFonts w:ascii="Arial" w:hAnsi="Arial" w:cs="Arial"/>
                <w:b/>
                <w:bCs/>
                <w:color w:val="000000" w:themeColor="text1"/>
                <w:sz w:val="16"/>
                <w:szCs w:val="16"/>
                <w:lang w:val="en-US"/>
              </w:rPr>
              <w:t xml:space="preserve"> </w:t>
            </w:r>
          </w:p>
          <w:p w14:paraId="2B38966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p>
          <w:p w14:paraId="2F850EB4" w14:textId="5293BF9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6780" w:type="dxa"/>
          </w:tcPr>
          <w:p w14:paraId="1E91D321" w14:textId="09298894"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6EC5EB" w14:textId="77777777" w:rsidR="00327C05" w:rsidRDefault="00327C05" w:rsidP="003F7E8C">
      <w:pPr>
        <w:pStyle w:val="CommentText"/>
      </w:pPr>
      <w:r>
        <w:rPr>
          <w:rStyle w:val="CommentReference"/>
        </w:rPr>
        <w:annotationRef/>
      </w:r>
      <w:r>
        <w:rPr>
          <w:lang w:val="lt-LT"/>
        </w:rPr>
        <w:t>Taikoma tarptautinių pirkimų atveju.</w:t>
      </w:r>
    </w:p>
    <w:p w14:paraId="56AB7BD9" w14:textId="77777777" w:rsidR="00327C05" w:rsidRDefault="00327C05" w:rsidP="003F7E8C">
      <w:pPr>
        <w:pStyle w:val="CommentText"/>
      </w:pPr>
      <w:r>
        <w:rPr>
          <w:lang w:val="lt-LT"/>
        </w:rPr>
        <w:t>Jeigu tai supaprastintas pirkimas, tai šis punktas šalinamas (naudojamas sekantis)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B7B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B7BD9" w16cid:durableId="276FE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BCA4" w14:textId="77777777" w:rsidR="00862BC2" w:rsidRDefault="00862BC2" w:rsidP="003F7E8C">
      <w:pPr>
        <w:spacing w:after="0" w:line="240" w:lineRule="auto"/>
      </w:pPr>
      <w:r>
        <w:separator/>
      </w:r>
    </w:p>
  </w:endnote>
  <w:endnote w:type="continuationSeparator" w:id="0">
    <w:p w14:paraId="202A6DEC" w14:textId="77777777" w:rsidR="00862BC2" w:rsidRDefault="00862BC2"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2C7B" w14:textId="77777777" w:rsidR="00862BC2" w:rsidRDefault="00862BC2" w:rsidP="003F7E8C">
      <w:pPr>
        <w:spacing w:after="0" w:line="240" w:lineRule="auto"/>
      </w:pPr>
      <w:r>
        <w:separator/>
      </w:r>
    </w:p>
  </w:footnote>
  <w:footnote w:type="continuationSeparator" w:id="0">
    <w:p w14:paraId="3CAA7B64" w14:textId="77777777" w:rsidR="00862BC2" w:rsidRDefault="00862BC2"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10324C"/>
    <w:multiLevelType w:val="hybridMultilevel"/>
    <w:tmpl w:val="71F4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3"/>
  </w:num>
  <w:num w:numId="2" w16cid:durableId="1100951415">
    <w:abstractNumId w:val="6"/>
  </w:num>
  <w:num w:numId="3" w16cid:durableId="460534538">
    <w:abstractNumId w:val="0"/>
  </w:num>
  <w:num w:numId="4" w16cid:durableId="782848049">
    <w:abstractNumId w:val="2"/>
  </w:num>
  <w:num w:numId="5" w16cid:durableId="637221430">
    <w:abstractNumId w:val="5"/>
  </w:num>
  <w:num w:numId="6" w16cid:durableId="1905530522">
    <w:abstractNumId w:val="4"/>
  </w:num>
  <w:num w:numId="7" w16cid:durableId="1803109685">
    <w:abstractNumId w:val="1"/>
  </w:num>
  <w:num w:numId="8" w16cid:durableId="1783912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1817C3"/>
    <w:rsid w:val="001A3791"/>
    <w:rsid w:val="00327C05"/>
    <w:rsid w:val="003A7A75"/>
    <w:rsid w:val="003F7E8C"/>
    <w:rsid w:val="00467B9E"/>
    <w:rsid w:val="004A351D"/>
    <w:rsid w:val="00521B6E"/>
    <w:rsid w:val="00550FFD"/>
    <w:rsid w:val="005620CC"/>
    <w:rsid w:val="006030DF"/>
    <w:rsid w:val="006573C2"/>
    <w:rsid w:val="00666875"/>
    <w:rsid w:val="00667106"/>
    <w:rsid w:val="00682A70"/>
    <w:rsid w:val="00781A19"/>
    <w:rsid w:val="00792BBC"/>
    <w:rsid w:val="00794764"/>
    <w:rsid w:val="007A51C1"/>
    <w:rsid w:val="007A6472"/>
    <w:rsid w:val="00862BC2"/>
    <w:rsid w:val="008A2E25"/>
    <w:rsid w:val="008A712F"/>
    <w:rsid w:val="00954ADD"/>
    <w:rsid w:val="009B08FD"/>
    <w:rsid w:val="00A81D64"/>
    <w:rsid w:val="00BC5675"/>
    <w:rsid w:val="00BC65B3"/>
    <w:rsid w:val="00BE3A3C"/>
    <w:rsid w:val="00C878CD"/>
    <w:rsid w:val="00CF6394"/>
    <w:rsid w:val="00D7142C"/>
    <w:rsid w:val="00D73C33"/>
    <w:rsid w:val="00D86DA6"/>
    <w:rsid w:val="00DD3D92"/>
    <w:rsid w:val="00DF64AE"/>
    <w:rsid w:val="00E52400"/>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vmi.lt/evmi/mokesciu-moketoju-informacija"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Tarptautiniuose pirkimuose su Paraiškomis</Kadanaudojamasdokumentas>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52D37E0B-924C-4712-931F-D286331F4D5B}"/>
</file>

<file path=customXml/itemProps3.xml><?xml version="1.0" encoding="utf-8"?>
<ds:datastoreItem xmlns:ds="http://schemas.openxmlformats.org/officeDocument/2006/customXml" ds:itemID="{F25395C9-7E20-4FE5-8A58-CC8C1A99A2A2}"/>
</file>

<file path=customXml/itemProps4.xml><?xml version="1.0" encoding="utf-8"?>
<ds:datastoreItem xmlns:ds="http://schemas.openxmlformats.org/officeDocument/2006/customXml" ds:itemID="{42DD7252-2001-4790-84AF-58DDDEF4E851}"/>
</file>

<file path=docProps/app.xml><?xml version="1.0" encoding="utf-8"?>
<Properties xmlns="http://schemas.openxmlformats.org/officeDocument/2006/extended-properties" xmlns:vt="http://schemas.openxmlformats.org/officeDocument/2006/docPropsVTypes">
  <Template>Normal</Template>
  <TotalTime>128</TotalTime>
  <Pages>8</Pages>
  <Words>5974</Words>
  <Characters>34054</Characters>
  <Application>Microsoft Office Word</Application>
  <DocSecurity>0</DocSecurity>
  <Lines>283</Lines>
  <Paragraphs>79</Paragraphs>
  <ScaleCrop>false</ScaleCrop>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30</cp:revision>
  <dcterms:created xsi:type="dcterms:W3CDTF">2025-04-02T05:25:00Z</dcterms:created>
  <dcterms:modified xsi:type="dcterms:W3CDTF">2025-04-16T09:53:00Z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ies>
</file>