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6B091" w14:textId="77777777" w:rsidR="00486FC8" w:rsidRPr="007A4A56" w:rsidRDefault="00486FC8" w:rsidP="00486FC8">
      <w:pPr>
        <w:pStyle w:val="Heading2"/>
        <w:ind w:left="5103"/>
        <w:jc w:val="both"/>
        <w:rPr>
          <w:rFonts w:eastAsia="Calibri" w:cs="Tahoma"/>
          <w:color w:val="auto"/>
          <w:szCs w:val="21"/>
        </w:rPr>
      </w:pPr>
      <w:bookmarkStart w:id="0" w:name="_Ref38291223"/>
      <w:bookmarkStart w:id="1" w:name="_Ref38291334"/>
      <w:bookmarkStart w:id="2" w:name="_Ref38533412"/>
      <w:bookmarkStart w:id="3" w:name="_Toc125010767"/>
      <w:bookmarkStart w:id="4" w:name="_Toc126308110"/>
      <w:r w:rsidRPr="007A4A56">
        <w:rPr>
          <w:rFonts w:eastAsia="Calibri" w:cs="Tahoma"/>
          <w:color w:val="auto"/>
          <w:szCs w:val="21"/>
        </w:rPr>
        <w:t>Pirkimo sąlygų 3 priedas „Tiekėjų kvalifikacijos reikalavimai ir reikalaujami energijos vartojimo efektyvumo ir (arba) aplinkos apsaugos ir (arba) socialiniai kriterijai“</w:t>
      </w:r>
      <w:bookmarkEnd w:id="0"/>
      <w:bookmarkEnd w:id="1"/>
      <w:bookmarkEnd w:id="2"/>
      <w:bookmarkEnd w:id="3"/>
      <w:bookmarkEnd w:id="4"/>
    </w:p>
    <w:p w14:paraId="58C0888F" w14:textId="77777777" w:rsidR="00486FC8" w:rsidRPr="007A4A56" w:rsidRDefault="00486FC8" w:rsidP="00125274">
      <w:pPr>
        <w:pStyle w:val="Subtitle"/>
        <w:spacing w:line="240" w:lineRule="auto"/>
        <w:jc w:val="center"/>
        <w:rPr>
          <w:rFonts w:ascii="Tahoma" w:hAnsi="Tahoma" w:cs="Tahoma"/>
          <w:smallCaps/>
          <w:sz w:val="20"/>
          <w:szCs w:val="20"/>
        </w:rPr>
      </w:pPr>
    </w:p>
    <w:p w14:paraId="6D43C6A4" w14:textId="096DD36B" w:rsidR="00125274" w:rsidRPr="007A4A56" w:rsidRDefault="00125274" w:rsidP="00125274">
      <w:pPr>
        <w:pStyle w:val="Subtitle"/>
        <w:spacing w:line="240" w:lineRule="auto"/>
        <w:jc w:val="center"/>
        <w:rPr>
          <w:rFonts w:ascii="Tahoma" w:hAnsi="Tahoma" w:cs="Tahoma"/>
          <w:smallCaps/>
        </w:rPr>
      </w:pPr>
      <w:r w:rsidRPr="007A4A56">
        <w:rPr>
          <w:rFonts w:ascii="Tahoma" w:hAnsi="Tahoma" w:cs="Tahoma"/>
          <w:smallCaps/>
        </w:rPr>
        <w:t xml:space="preserve"> TIEKĖJŲ KVALIFIKACIJOS REIKALAVIMAI IR REIKALAVIMAI ENERGIJOS VARTOJIMO EFEKTYVUMO IR (ARBA) </w:t>
      </w:r>
      <w:r w:rsidRPr="007A4A56">
        <w:rPr>
          <w:rFonts w:ascii="Tahoma" w:hAnsi="Tahoma" w:cs="Tahoma"/>
          <w:lang w:eastAsia="en-US"/>
        </w:rPr>
        <w:t>APLINKOS APSAUGOS IR (ARBA) SOCIALINIAI KRITERIJAI</w:t>
      </w:r>
      <w:r w:rsidR="00747500" w:rsidRPr="007A4A56">
        <w:rPr>
          <w:rFonts w:ascii="Tahoma" w:hAnsi="Tahoma" w:cs="Tahoma"/>
          <w:lang w:eastAsia="en-US"/>
        </w:rPr>
        <w:t xml:space="preserve"> </w:t>
      </w:r>
    </w:p>
    <w:p w14:paraId="5C28629C" w14:textId="3D13BB04" w:rsidR="00125274" w:rsidRPr="007A4A56" w:rsidRDefault="00125274" w:rsidP="00486FC8">
      <w:pPr>
        <w:numPr>
          <w:ilvl w:val="0"/>
          <w:numId w:val="25"/>
        </w:numPr>
        <w:tabs>
          <w:tab w:val="left" w:pos="993"/>
        </w:tabs>
        <w:spacing w:after="0" w:line="240" w:lineRule="auto"/>
        <w:ind w:left="0" w:firstLine="567"/>
        <w:contextualSpacing/>
        <w:jc w:val="both"/>
        <w:rPr>
          <w:rFonts w:ascii="Tahoma" w:eastAsia="Calibri" w:hAnsi="Tahoma" w:cs="Tahoma"/>
          <w:sz w:val="22"/>
          <w:szCs w:val="22"/>
          <w:lang w:eastAsia="en-US"/>
        </w:rPr>
      </w:pPr>
      <w:r w:rsidRPr="007A4A56">
        <w:rPr>
          <w:rFonts w:ascii="Tahoma" w:eastAsia="Calibri" w:hAnsi="Tahoma" w:cs="Tahoma"/>
          <w:sz w:val="22"/>
          <w:szCs w:val="22"/>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145BDD35" w14:textId="024235DC" w:rsidR="00125274" w:rsidRPr="007A4A56" w:rsidRDefault="00125274" w:rsidP="00486FC8">
      <w:pPr>
        <w:numPr>
          <w:ilvl w:val="0"/>
          <w:numId w:val="25"/>
        </w:numPr>
        <w:tabs>
          <w:tab w:val="left" w:pos="993"/>
        </w:tabs>
        <w:spacing w:after="0" w:line="240" w:lineRule="auto"/>
        <w:ind w:left="0" w:firstLine="567"/>
        <w:contextualSpacing/>
        <w:jc w:val="both"/>
        <w:rPr>
          <w:rFonts w:ascii="Tahoma" w:eastAsia="Calibri" w:hAnsi="Tahoma" w:cs="Tahoma"/>
          <w:sz w:val="22"/>
          <w:szCs w:val="22"/>
          <w:lang w:eastAsia="en-US"/>
        </w:rPr>
      </w:pPr>
      <w:r w:rsidRPr="007A4A56">
        <w:rPr>
          <w:rFonts w:ascii="Tahoma" w:eastAsia="Calibri" w:hAnsi="Tahoma" w:cs="Tahoma"/>
          <w:iCs/>
          <w:color w:val="000000"/>
          <w:sz w:val="22"/>
          <w:szCs w:val="22"/>
          <w:lang w:eastAsia="en-US"/>
        </w:rPr>
        <w:t xml:space="preserve">Jei pasiūlymas teikiamas ūkio subjektų grupės jungtinės veiklos sutarties pagrindu, bent vienas ūkio subjektų grupės narys arba visi ūkio subjektų grupės nariai kartu </w:t>
      </w:r>
      <w:r w:rsidRPr="007A4A56">
        <w:rPr>
          <w:rFonts w:ascii="Tahoma" w:eastAsia="Calibri" w:hAnsi="Tahoma" w:cs="Tahoma"/>
          <w:iCs/>
          <w:sz w:val="22"/>
          <w:szCs w:val="22"/>
          <w:lang w:eastAsia="en-US"/>
        </w:rPr>
        <w:t xml:space="preserve">turi atitikti 1 lentelėje, </w:t>
      </w:r>
      <w:r w:rsidR="00641CD6" w:rsidRPr="007A4A56">
        <w:rPr>
          <w:rFonts w:ascii="Tahoma" w:eastAsia="Calibri" w:hAnsi="Tahoma" w:cs="Tahoma"/>
          <w:iCs/>
          <w:sz w:val="22"/>
          <w:szCs w:val="22"/>
          <w:lang w:eastAsia="en-US"/>
        </w:rPr>
        <w:t>2.1 - 2.7</w:t>
      </w:r>
      <w:r w:rsidRPr="007A4A56">
        <w:rPr>
          <w:rFonts w:ascii="Tahoma" w:eastAsia="Calibri" w:hAnsi="Tahoma" w:cs="Tahoma"/>
          <w:iCs/>
          <w:sz w:val="22"/>
          <w:szCs w:val="22"/>
          <w:lang w:eastAsia="en-US"/>
        </w:rPr>
        <w:t xml:space="preserve"> punktuose nustatytus reikalavimus ir pateikti nurodytus dokumentus</w:t>
      </w:r>
      <w:r w:rsidRPr="007A4A56">
        <w:rPr>
          <w:rFonts w:ascii="Tahoma" w:eastAsia="Calibri" w:hAnsi="Tahoma" w:cs="Tahoma"/>
          <w:sz w:val="22"/>
          <w:szCs w:val="22"/>
          <w:lang w:eastAsia="en-US"/>
        </w:rPr>
        <w:t>.</w:t>
      </w:r>
    </w:p>
    <w:p w14:paraId="2341E843" w14:textId="77777777" w:rsidR="00125274" w:rsidRPr="007A4A56" w:rsidRDefault="00125274" w:rsidP="00486FC8">
      <w:pPr>
        <w:numPr>
          <w:ilvl w:val="0"/>
          <w:numId w:val="25"/>
        </w:numPr>
        <w:tabs>
          <w:tab w:val="left" w:pos="993"/>
        </w:tabs>
        <w:spacing w:after="0" w:line="240" w:lineRule="auto"/>
        <w:ind w:left="0" w:firstLine="567"/>
        <w:contextualSpacing/>
        <w:jc w:val="both"/>
        <w:rPr>
          <w:rFonts w:ascii="Tahoma" w:eastAsia="Calibri" w:hAnsi="Tahoma" w:cs="Tahoma"/>
          <w:sz w:val="22"/>
          <w:szCs w:val="22"/>
          <w:lang w:eastAsia="en-US"/>
        </w:rPr>
      </w:pPr>
      <w:r w:rsidRPr="007A4A56">
        <w:rPr>
          <w:rFonts w:ascii="Tahoma" w:eastAsia="Calibri" w:hAnsi="Tahoma" w:cs="Tahoma"/>
          <w:sz w:val="22"/>
          <w:szCs w:val="22"/>
          <w:lang w:eastAsia="en-US"/>
        </w:rPr>
        <w:t>Kai tiekėjas remiasi kitų ūkio subjektų pajėgumais, kad atitiktų nustatytus ekonominio ir finansinio pajėgumo reikalavimus</w:t>
      </w:r>
      <w:r w:rsidRPr="007A4A56">
        <w:rPr>
          <w:rFonts w:ascii="Tahoma" w:eastAsia="Calibri" w:hAnsi="Tahoma" w:cs="Tahoma"/>
          <w:color w:val="7030A0"/>
          <w:sz w:val="22"/>
          <w:szCs w:val="22"/>
          <w:lang w:eastAsia="en-US"/>
        </w:rPr>
        <w:t xml:space="preserve">, </w:t>
      </w:r>
      <w:r w:rsidRPr="007A4A56">
        <w:rPr>
          <w:rFonts w:ascii="Tahoma" w:eastAsia="Calibri" w:hAnsi="Tahoma" w:cs="Tahoma"/>
          <w:sz w:val="22"/>
          <w:szCs w:val="22"/>
          <w:lang w:eastAsia="en-US"/>
        </w:rPr>
        <w:t xml:space="preserve">jie privalo prisiimti solidarią atsakomybę už sutarties įvykdymą. </w:t>
      </w:r>
    </w:p>
    <w:p w14:paraId="32781A0C" w14:textId="535FBEEA" w:rsidR="00125274" w:rsidRPr="007A4A56" w:rsidRDefault="00125274" w:rsidP="00486FC8">
      <w:pPr>
        <w:numPr>
          <w:ilvl w:val="0"/>
          <w:numId w:val="25"/>
        </w:numPr>
        <w:tabs>
          <w:tab w:val="left" w:pos="993"/>
        </w:tabs>
        <w:spacing w:after="0" w:line="240" w:lineRule="auto"/>
        <w:ind w:left="0" w:firstLine="567"/>
        <w:contextualSpacing/>
        <w:jc w:val="both"/>
        <w:rPr>
          <w:rFonts w:ascii="Tahoma" w:eastAsia="Calibri" w:hAnsi="Tahoma" w:cs="Tahoma"/>
          <w:sz w:val="22"/>
          <w:szCs w:val="22"/>
          <w:lang w:eastAsia="en-US"/>
        </w:rPr>
      </w:pPr>
      <w:r w:rsidRPr="007A4A56">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448C11AE" w14:textId="77777777" w:rsidR="00125274" w:rsidRPr="007A4A56" w:rsidRDefault="00125274" w:rsidP="00486FC8">
      <w:pPr>
        <w:numPr>
          <w:ilvl w:val="0"/>
          <w:numId w:val="25"/>
        </w:numPr>
        <w:tabs>
          <w:tab w:val="left" w:pos="993"/>
        </w:tabs>
        <w:spacing w:line="240" w:lineRule="auto"/>
        <w:ind w:left="0" w:firstLine="567"/>
        <w:contextualSpacing/>
        <w:rPr>
          <w:rFonts w:ascii="Tahoma" w:eastAsia="Calibri" w:hAnsi="Tahoma" w:cs="Tahoma"/>
          <w:sz w:val="22"/>
          <w:szCs w:val="22"/>
          <w:lang w:eastAsia="en-US"/>
        </w:rPr>
      </w:pPr>
      <w:r w:rsidRPr="007A4A56">
        <w:rPr>
          <w:rFonts w:ascii="Tahoma" w:eastAsia="Calibri" w:hAnsi="Tahoma" w:cs="Tahoma"/>
          <w:sz w:val="22"/>
          <w:szCs w:val="22"/>
          <w:lang w:eastAsia="en-US"/>
        </w:rPr>
        <w:t>Jeigu tiekėjas teikia lygiaverčius dokumentus, tai teikiamų dokumentų lygiavertiškumą turi įrodyti pats tiekėjas.</w:t>
      </w:r>
    </w:p>
    <w:p w14:paraId="4C8F1973" w14:textId="77777777" w:rsidR="00486FC8" w:rsidRPr="007A4A56" w:rsidRDefault="00486FC8" w:rsidP="00486FC8">
      <w:pPr>
        <w:pStyle w:val="ListParagraph"/>
        <w:tabs>
          <w:tab w:val="left" w:pos="709"/>
        </w:tabs>
        <w:spacing w:after="0" w:line="240" w:lineRule="auto"/>
        <w:jc w:val="right"/>
        <w:rPr>
          <w:rFonts w:cs="Tahoma"/>
          <w:iCs/>
        </w:rPr>
      </w:pPr>
      <w:r w:rsidRPr="007A4A56">
        <w:rPr>
          <w:rFonts w:cs="Tahoma"/>
          <w:iCs/>
        </w:rPr>
        <w:t>1 lentelė</w:t>
      </w:r>
    </w:p>
    <w:tbl>
      <w:tblPr>
        <w:tblStyle w:val="TableGrid3"/>
        <w:tblW w:w="9634" w:type="dxa"/>
        <w:tblLayout w:type="fixed"/>
        <w:tblLook w:val="04A0" w:firstRow="1" w:lastRow="0" w:firstColumn="1" w:lastColumn="0" w:noHBand="0" w:noVBand="1"/>
      </w:tblPr>
      <w:tblGrid>
        <w:gridCol w:w="846"/>
        <w:gridCol w:w="4394"/>
        <w:gridCol w:w="4394"/>
      </w:tblGrid>
      <w:tr w:rsidR="001E09EB" w:rsidRPr="007A4A56" w14:paraId="7FBD135B" w14:textId="77777777" w:rsidTr="00486FC8">
        <w:trPr>
          <w:trHeight w:val="366"/>
        </w:trPr>
        <w:tc>
          <w:tcPr>
            <w:tcW w:w="846" w:type="dxa"/>
            <w:shd w:val="clear" w:color="auto" w:fill="DEEAF6" w:themeFill="accent1" w:themeFillTint="33"/>
            <w:hideMark/>
          </w:tcPr>
          <w:p w14:paraId="28D0376E" w14:textId="77777777" w:rsidR="001E09EB" w:rsidRPr="007A4A56" w:rsidRDefault="001E09EB" w:rsidP="004304A0">
            <w:pPr>
              <w:spacing w:before="100" w:beforeAutospacing="1" w:after="100" w:afterAutospacing="1" w:line="256" w:lineRule="auto"/>
              <w:rPr>
                <w:rFonts w:ascii="Tahoma" w:hAnsi="Tahoma" w:cs="Tahoma"/>
                <w:b/>
                <w:bCs/>
                <w:sz w:val="22"/>
                <w:szCs w:val="22"/>
              </w:rPr>
            </w:pPr>
            <w:r w:rsidRPr="007A4A56">
              <w:rPr>
                <w:rFonts w:ascii="Tahoma" w:eastAsiaTheme="minorHAnsi" w:hAnsi="Tahoma" w:cs="Tahoma"/>
                <w:b/>
                <w:bCs/>
                <w:sz w:val="22"/>
                <w:szCs w:val="22"/>
              </w:rPr>
              <w:t>Eil. Nr.</w:t>
            </w:r>
          </w:p>
        </w:tc>
        <w:tc>
          <w:tcPr>
            <w:tcW w:w="4394" w:type="dxa"/>
            <w:shd w:val="clear" w:color="auto" w:fill="DEEAF6" w:themeFill="accent1" w:themeFillTint="33"/>
            <w:hideMark/>
          </w:tcPr>
          <w:p w14:paraId="56EB4AF4" w14:textId="0B773749" w:rsidR="001E09EB" w:rsidRPr="007A4A56" w:rsidRDefault="001E09EB" w:rsidP="004304A0">
            <w:pPr>
              <w:spacing w:before="100" w:beforeAutospacing="1" w:after="100" w:afterAutospacing="1" w:line="256" w:lineRule="auto"/>
              <w:rPr>
                <w:rFonts w:ascii="Tahoma" w:eastAsiaTheme="minorHAnsi" w:hAnsi="Tahoma" w:cs="Tahoma"/>
                <w:b/>
                <w:bCs/>
                <w:sz w:val="22"/>
                <w:szCs w:val="22"/>
              </w:rPr>
            </w:pPr>
            <w:r w:rsidRPr="007A4A56">
              <w:rPr>
                <w:rFonts w:ascii="Tahoma" w:hAnsi="Tahoma" w:cs="Tahoma"/>
                <w:b/>
                <w:bCs/>
                <w:color w:val="000000"/>
                <w:sz w:val="22"/>
                <w:szCs w:val="22"/>
              </w:rPr>
              <w:t>Kvalifikacijos reikalavimas</w:t>
            </w:r>
          </w:p>
        </w:tc>
        <w:tc>
          <w:tcPr>
            <w:tcW w:w="4394" w:type="dxa"/>
            <w:shd w:val="clear" w:color="auto" w:fill="DEEAF6" w:themeFill="accent1" w:themeFillTint="33"/>
          </w:tcPr>
          <w:p w14:paraId="1BA7643C" w14:textId="77777777" w:rsidR="001E09EB" w:rsidRPr="007A4A56" w:rsidRDefault="001E09EB" w:rsidP="004304A0">
            <w:pPr>
              <w:autoSpaceDE w:val="0"/>
              <w:autoSpaceDN w:val="0"/>
              <w:adjustRightInd w:val="0"/>
              <w:spacing w:before="100" w:beforeAutospacing="1" w:after="100" w:afterAutospacing="1"/>
              <w:rPr>
                <w:rFonts w:ascii="Tahoma" w:hAnsi="Tahoma" w:cs="Tahoma"/>
                <w:b/>
                <w:bCs/>
                <w:color w:val="000000"/>
                <w:sz w:val="22"/>
                <w:szCs w:val="22"/>
              </w:rPr>
            </w:pPr>
            <w:r w:rsidRPr="007A4A56">
              <w:rPr>
                <w:rFonts w:ascii="Tahoma" w:hAnsi="Tahoma" w:cs="Tahoma"/>
                <w:b/>
                <w:bCs/>
                <w:color w:val="000000"/>
                <w:sz w:val="22"/>
                <w:szCs w:val="22"/>
              </w:rPr>
              <w:t>Atitiktį reikalavimui įrodantys dokumentai</w:t>
            </w:r>
          </w:p>
        </w:tc>
      </w:tr>
      <w:tr w:rsidR="002E3486" w:rsidRPr="007A4A56" w14:paraId="4AE25308" w14:textId="77777777" w:rsidTr="00486FC8">
        <w:tc>
          <w:tcPr>
            <w:tcW w:w="846" w:type="dxa"/>
          </w:tcPr>
          <w:p w14:paraId="0DBFABD5" w14:textId="77777777" w:rsidR="002E3486" w:rsidRPr="007A4A56" w:rsidRDefault="002E3486" w:rsidP="002E3486">
            <w:pPr>
              <w:spacing w:before="100" w:beforeAutospacing="1" w:after="100" w:afterAutospacing="1" w:line="256" w:lineRule="auto"/>
              <w:rPr>
                <w:rFonts w:ascii="Tahoma" w:eastAsiaTheme="minorHAnsi" w:hAnsi="Tahoma" w:cs="Tahoma"/>
                <w:sz w:val="22"/>
                <w:szCs w:val="22"/>
              </w:rPr>
            </w:pPr>
            <w:r w:rsidRPr="007A4A56">
              <w:rPr>
                <w:rFonts w:ascii="Tahoma" w:eastAsiaTheme="minorHAnsi" w:hAnsi="Tahoma" w:cs="Tahoma"/>
                <w:sz w:val="22"/>
                <w:szCs w:val="22"/>
              </w:rPr>
              <w:t xml:space="preserve">1. </w:t>
            </w:r>
          </w:p>
        </w:tc>
        <w:tc>
          <w:tcPr>
            <w:tcW w:w="4394" w:type="dxa"/>
          </w:tcPr>
          <w:p w14:paraId="0D2FC427" w14:textId="77777777" w:rsidR="002E3486" w:rsidRPr="007A4A56" w:rsidRDefault="002E3486" w:rsidP="005B513C">
            <w:pPr>
              <w:spacing w:after="0" w:line="240" w:lineRule="auto"/>
              <w:jc w:val="both"/>
              <w:rPr>
                <w:rFonts w:ascii="Tahoma" w:hAnsi="Tahoma" w:cs="Tahoma"/>
                <w:b/>
                <w:sz w:val="22"/>
                <w:szCs w:val="22"/>
              </w:rPr>
            </w:pPr>
            <w:r w:rsidRPr="007A4A56">
              <w:rPr>
                <w:rFonts w:ascii="Tahoma" w:hAnsi="Tahoma" w:cs="Tahoma"/>
                <w:b/>
                <w:sz w:val="22"/>
                <w:szCs w:val="22"/>
              </w:rPr>
              <w:t xml:space="preserve">Tiekėjas, tiekėjų grupės partneriai, ūkio subjektai, kurių pajėgumais remiamasi ir jų pasitelkiami subtiekėjai ar kontroliuojantis asmuo neturi interesų, galinčių kelti grėsmę nacionaliniam saugumui </w:t>
            </w:r>
          </w:p>
          <w:p w14:paraId="7C84C15D" w14:textId="77777777" w:rsidR="002E3486" w:rsidRPr="007A4A56" w:rsidRDefault="002E3486" w:rsidP="005B513C">
            <w:pPr>
              <w:spacing w:after="0" w:line="240" w:lineRule="auto"/>
              <w:jc w:val="both"/>
              <w:rPr>
                <w:rFonts w:ascii="Tahoma" w:hAnsi="Tahoma" w:cs="Tahoma"/>
                <w:b/>
                <w:sz w:val="22"/>
                <w:szCs w:val="22"/>
              </w:rPr>
            </w:pPr>
          </w:p>
          <w:p w14:paraId="0BFB0BA4" w14:textId="77777777" w:rsidR="002E3486" w:rsidRPr="007A4A56" w:rsidRDefault="002E3486" w:rsidP="005B513C">
            <w:pPr>
              <w:spacing w:after="0" w:line="240" w:lineRule="auto"/>
              <w:jc w:val="both"/>
              <w:rPr>
                <w:rFonts w:ascii="Tahoma" w:hAnsi="Tahoma" w:cs="Tahoma"/>
                <w:b/>
                <w:sz w:val="22"/>
                <w:szCs w:val="22"/>
              </w:rPr>
            </w:pPr>
          </w:p>
          <w:p w14:paraId="38FA59FC" w14:textId="77777777" w:rsidR="002E3486" w:rsidRPr="007A4A56" w:rsidRDefault="002E3486" w:rsidP="005B513C">
            <w:pPr>
              <w:spacing w:after="0" w:line="240" w:lineRule="auto"/>
              <w:jc w:val="both"/>
              <w:rPr>
                <w:rFonts w:ascii="Tahoma" w:hAnsi="Tahoma" w:cs="Tahoma"/>
                <w:sz w:val="22"/>
                <w:szCs w:val="22"/>
              </w:rPr>
            </w:pPr>
            <w:r w:rsidRPr="007A4A56">
              <w:rPr>
                <w:rFonts w:ascii="Tahoma" w:hAnsi="Tahoma" w:cs="Tahoma"/>
                <w:sz w:val="22"/>
                <w:szCs w:val="22"/>
              </w:rPr>
              <w:t>Draudžiama Pirkime dalyvauti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75AF65B" w14:textId="77777777" w:rsidR="002E3486" w:rsidRPr="007A4A56" w:rsidRDefault="002E3486" w:rsidP="005B513C">
            <w:pPr>
              <w:spacing w:after="0" w:line="240" w:lineRule="auto"/>
              <w:jc w:val="both"/>
              <w:rPr>
                <w:rFonts w:ascii="Tahoma" w:hAnsi="Tahoma" w:cs="Tahoma"/>
                <w:b/>
                <w:sz w:val="22"/>
                <w:szCs w:val="22"/>
              </w:rPr>
            </w:pPr>
          </w:p>
          <w:p w14:paraId="77A9EAC8" w14:textId="77777777" w:rsidR="002E3486" w:rsidRPr="00805D38" w:rsidRDefault="002E3486" w:rsidP="005B513C">
            <w:pPr>
              <w:spacing w:after="0" w:line="240" w:lineRule="auto"/>
              <w:jc w:val="both"/>
              <w:rPr>
                <w:rFonts w:ascii="Tahoma" w:eastAsia="Calibri" w:hAnsi="Tahoma" w:cs="Tahoma"/>
                <w:sz w:val="22"/>
                <w:szCs w:val="22"/>
              </w:rPr>
            </w:pPr>
          </w:p>
        </w:tc>
        <w:tc>
          <w:tcPr>
            <w:tcW w:w="4394" w:type="dxa"/>
          </w:tcPr>
          <w:p w14:paraId="4CA0DFE2" w14:textId="0FDE4DDE" w:rsidR="002E3486" w:rsidRPr="007A4A56" w:rsidRDefault="002E3486" w:rsidP="005B513C">
            <w:pPr>
              <w:pStyle w:val="ListParagraph"/>
              <w:numPr>
                <w:ilvl w:val="0"/>
                <w:numId w:val="48"/>
              </w:numPr>
              <w:tabs>
                <w:tab w:val="left" w:pos="318"/>
              </w:tabs>
              <w:autoSpaceDE w:val="0"/>
              <w:autoSpaceDN w:val="0"/>
              <w:adjustRightInd w:val="0"/>
              <w:spacing w:after="0" w:line="240" w:lineRule="auto"/>
              <w:ind w:left="0" w:firstLine="0"/>
              <w:jc w:val="both"/>
              <w:rPr>
                <w:rFonts w:cs="Tahoma"/>
              </w:rPr>
            </w:pPr>
            <w:r w:rsidRPr="007A4A56">
              <w:rPr>
                <w:rFonts w:cs="Tahoma"/>
              </w:rPr>
              <w:t xml:space="preserve">Nacionalinio saugumo atitikties reikalavimų deklaracija pagal formą nustatytą Pirkimo sąlygų </w:t>
            </w:r>
            <w:r w:rsidR="004C60E9" w:rsidRPr="007A4A56">
              <w:rPr>
                <w:rFonts w:cs="Tahoma"/>
              </w:rPr>
              <w:t>9</w:t>
            </w:r>
            <w:r w:rsidRPr="007A4A56">
              <w:rPr>
                <w:rFonts w:cs="Tahoma"/>
              </w:rPr>
              <w:t xml:space="preserve"> priede. Teikiama kartu su pasiūlymu.</w:t>
            </w:r>
          </w:p>
          <w:p w14:paraId="52B9CA3A" w14:textId="77777777" w:rsidR="002E3486" w:rsidRPr="007A4A56" w:rsidRDefault="002E3486" w:rsidP="005B513C">
            <w:pPr>
              <w:pStyle w:val="ListParagraph"/>
              <w:numPr>
                <w:ilvl w:val="0"/>
                <w:numId w:val="48"/>
              </w:numPr>
              <w:tabs>
                <w:tab w:val="left" w:pos="318"/>
              </w:tabs>
              <w:autoSpaceDE w:val="0"/>
              <w:autoSpaceDN w:val="0"/>
              <w:adjustRightInd w:val="0"/>
              <w:spacing w:after="0" w:line="240" w:lineRule="auto"/>
              <w:ind w:left="0" w:firstLine="0"/>
              <w:jc w:val="both"/>
              <w:rPr>
                <w:rFonts w:cs="Tahoma"/>
              </w:rPr>
            </w:pPr>
            <w:r w:rsidRPr="007A4A56">
              <w:rPr>
                <w:rFonts w:cs="Tahoma"/>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3C8FE6D7" w14:textId="77777777" w:rsidR="002E3486" w:rsidRPr="007A4A56" w:rsidRDefault="002E3486" w:rsidP="005B513C">
            <w:pPr>
              <w:pStyle w:val="ListParagraph"/>
              <w:numPr>
                <w:ilvl w:val="0"/>
                <w:numId w:val="47"/>
              </w:numPr>
              <w:autoSpaceDE w:val="0"/>
              <w:autoSpaceDN w:val="0"/>
              <w:adjustRightInd w:val="0"/>
              <w:spacing w:after="0" w:line="240" w:lineRule="auto"/>
              <w:ind w:left="177" w:hanging="142"/>
              <w:jc w:val="both"/>
              <w:rPr>
                <w:rFonts w:cs="Tahoma"/>
                <w:b/>
              </w:rPr>
            </w:pPr>
            <w:r w:rsidRPr="007A4A56">
              <w:rPr>
                <w:rFonts w:eastAsia="Calibri" w:cs="Tahoma"/>
                <w:b/>
              </w:rPr>
              <w:t xml:space="preserve">jeigu tiekėjas, jo subtiekėjas, </w:t>
            </w:r>
            <w:r w:rsidRPr="007A4A56">
              <w:rPr>
                <w:rFonts w:eastAsia="Calibri" w:cs="Tahoma"/>
                <w:b/>
                <w:bCs/>
              </w:rPr>
              <w:t>ūkio subjektas, kurio pajėgumais remiamasi,</w:t>
            </w:r>
            <w:r w:rsidRPr="007A4A56">
              <w:rPr>
                <w:rFonts w:eastAsia="Calibri" w:cs="Tahoma"/>
                <w:b/>
              </w:rPr>
              <w:t xml:space="preserve"> ar juos kontroliuojantis asmuo yra juridinis asmuo, pateikiama juridinio asmens vadovo patvirtinta juridinio asmens steigimo dokumentų kopija, Juridinių asmenų registro išplėstinis išrašas su istorija, </w:t>
            </w:r>
            <w:r w:rsidRPr="007A4A56">
              <w:rPr>
                <w:rFonts w:cs="Tahoma"/>
                <w:b/>
                <w:bCs/>
              </w:rPr>
              <w:t>Juridinių asmenų dalyvių informacinės sistemos išrašas</w:t>
            </w:r>
            <w:r w:rsidRPr="007A4A56">
              <w:rPr>
                <w:rFonts w:cs="Tahoma"/>
                <w:b/>
              </w:rPr>
              <w:t>;</w:t>
            </w:r>
          </w:p>
          <w:p w14:paraId="7797A2CA" w14:textId="77777777" w:rsidR="002E3486" w:rsidRPr="007A4A56" w:rsidRDefault="002E3486" w:rsidP="005B513C">
            <w:pPr>
              <w:pStyle w:val="ListParagraph"/>
              <w:numPr>
                <w:ilvl w:val="0"/>
                <w:numId w:val="47"/>
              </w:numPr>
              <w:autoSpaceDE w:val="0"/>
              <w:autoSpaceDN w:val="0"/>
              <w:adjustRightInd w:val="0"/>
              <w:spacing w:after="0" w:line="240" w:lineRule="auto"/>
              <w:ind w:left="177" w:hanging="142"/>
              <w:jc w:val="both"/>
              <w:rPr>
                <w:rFonts w:cs="Tahoma"/>
                <w:b/>
              </w:rPr>
            </w:pPr>
            <w:r w:rsidRPr="007A4A56">
              <w:rPr>
                <w:rFonts w:eastAsia="Calibri" w:cs="Tahoma"/>
                <w:b/>
              </w:rPr>
              <w:lastRenderedPageBreak/>
              <w:t xml:space="preserve">jeigu tiekėjas, jo subtiekėjas, </w:t>
            </w:r>
            <w:r w:rsidRPr="007A4A56">
              <w:rPr>
                <w:rFonts w:eastAsia="Calibri" w:cs="Tahoma"/>
                <w:b/>
                <w:bCs/>
              </w:rPr>
              <w:t>ūkio subjektas, kurio pajėgumais remiamasi,</w:t>
            </w:r>
            <w:r w:rsidRPr="007A4A56">
              <w:rPr>
                <w:rFonts w:eastAsia="Calibri" w:cs="Tahoma"/>
                <w:b/>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w:t>
            </w:r>
            <w:r w:rsidRPr="007A4A56">
              <w:rPr>
                <w:rFonts w:cs="Tahoma"/>
                <w:b/>
              </w:rPr>
              <w:t>.</w:t>
            </w:r>
          </w:p>
          <w:p w14:paraId="0F4D13AD" w14:textId="77777777" w:rsidR="002E3486" w:rsidRPr="007A4A56" w:rsidRDefault="002E3486" w:rsidP="005B513C">
            <w:pPr>
              <w:autoSpaceDE w:val="0"/>
              <w:autoSpaceDN w:val="0"/>
              <w:adjustRightInd w:val="0"/>
              <w:spacing w:after="0" w:line="240" w:lineRule="auto"/>
              <w:jc w:val="both"/>
              <w:rPr>
                <w:rFonts w:ascii="Tahoma" w:hAnsi="Tahoma" w:cs="Tahoma"/>
                <w:b/>
                <w:sz w:val="22"/>
                <w:szCs w:val="22"/>
              </w:rPr>
            </w:pPr>
          </w:p>
          <w:p w14:paraId="1AF883BB" w14:textId="77777777" w:rsidR="002E3486" w:rsidRPr="00805D38" w:rsidRDefault="002E3486" w:rsidP="005B513C">
            <w:pPr>
              <w:tabs>
                <w:tab w:val="left" w:pos="220"/>
              </w:tabs>
              <w:spacing w:after="0" w:line="240" w:lineRule="auto"/>
              <w:contextualSpacing/>
              <w:jc w:val="both"/>
              <w:rPr>
                <w:rFonts w:ascii="Tahoma" w:eastAsia="Calibri" w:hAnsi="Tahoma" w:cs="Tahoma"/>
                <w:b/>
                <w:sz w:val="22"/>
                <w:szCs w:val="22"/>
              </w:rPr>
            </w:pPr>
            <w:r w:rsidRPr="007A4A56">
              <w:rPr>
                <w:rFonts w:ascii="Tahoma" w:hAnsi="Tahoma" w:cs="Tahoma"/>
                <w:sz w:val="22"/>
                <w:szCs w:val="22"/>
              </w:rPr>
              <w:t xml:space="preserve">Dokumentai, kuriuose nenurodytas jų galiojimo terminas, turi būti išduoti ar atspausdinti iš informacinės sistemos ne anksčiau kaip </w:t>
            </w:r>
            <w:r w:rsidRPr="007A4A56">
              <w:rPr>
                <w:rFonts w:ascii="Tahoma" w:hAnsi="Tahoma" w:cs="Tahoma"/>
                <w:b/>
                <w:sz w:val="22"/>
                <w:szCs w:val="22"/>
              </w:rPr>
              <w:t xml:space="preserve">likus 3 mėnesiams </w:t>
            </w:r>
            <w:r w:rsidRPr="007A4A56">
              <w:rPr>
                <w:rFonts w:ascii="Tahoma" w:hAnsi="Tahoma" w:cs="Tahoma"/>
                <w:sz w:val="22"/>
                <w:szCs w:val="22"/>
              </w:rPr>
              <w:t>iki tos dienos, kurią perkančiosios organizacijos prašymu tiekėjas turi pateikti dokumentus.</w:t>
            </w:r>
          </w:p>
        </w:tc>
      </w:tr>
      <w:tr w:rsidR="00ED0105" w:rsidRPr="007A4A56" w14:paraId="55DAAE7D" w14:textId="77777777" w:rsidTr="004552C5">
        <w:tc>
          <w:tcPr>
            <w:tcW w:w="9634" w:type="dxa"/>
            <w:gridSpan w:val="3"/>
          </w:tcPr>
          <w:p w14:paraId="6798394A" w14:textId="77777777" w:rsidR="00ED0105" w:rsidRPr="007A4A56" w:rsidRDefault="00ED0105" w:rsidP="005B513C">
            <w:pPr>
              <w:pStyle w:val="ListParagraph"/>
              <w:tabs>
                <w:tab w:val="left" w:pos="318"/>
              </w:tabs>
              <w:autoSpaceDE w:val="0"/>
              <w:autoSpaceDN w:val="0"/>
              <w:adjustRightInd w:val="0"/>
              <w:spacing w:after="0" w:line="240" w:lineRule="auto"/>
              <w:ind w:left="0"/>
              <w:jc w:val="both"/>
              <w:rPr>
                <w:rFonts w:cs="Tahoma"/>
              </w:rPr>
            </w:pPr>
            <w:r w:rsidRPr="007A4A56">
              <w:rPr>
                <w:rFonts w:cs="Tahoma"/>
                <w:b/>
              </w:rPr>
              <w:lastRenderedPageBreak/>
              <w:t>Tiekėjo, ar jo vadovaujamo personalo išsilavinimas ir profesinė kvalifikacija</w:t>
            </w:r>
          </w:p>
        </w:tc>
      </w:tr>
      <w:tr w:rsidR="00ED0105" w:rsidRPr="007A4A56" w14:paraId="0F271C32" w14:textId="77777777" w:rsidTr="00486FC8">
        <w:tc>
          <w:tcPr>
            <w:tcW w:w="846" w:type="dxa"/>
          </w:tcPr>
          <w:p w14:paraId="4164CCBF" w14:textId="4E347C83" w:rsidR="00ED0105" w:rsidRPr="007A4A56" w:rsidRDefault="00ED0105" w:rsidP="00ED0105">
            <w:pPr>
              <w:spacing w:before="100" w:beforeAutospacing="1" w:after="100" w:afterAutospacing="1" w:line="256" w:lineRule="auto"/>
              <w:rPr>
                <w:rFonts w:ascii="Tahoma" w:eastAsiaTheme="minorHAnsi" w:hAnsi="Tahoma" w:cs="Tahoma"/>
                <w:sz w:val="22"/>
                <w:szCs w:val="22"/>
              </w:rPr>
            </w:pPr>
            <w:r w:rsidRPr="007A4A56">
              <w:rPr>
                <w:rFonts w:ascii="Tahoma" w:eastAsiaTheme="minorHAnsi" w:hAnsi="Tahoma" w:cs="Tahoma"/>
                <w:sz w:val="22"/>
                <w:szCs w:val="22"/>
              </w:rPr>
              <w:t>2.</w:t>
            </w:r>
          </w:p>
        </w:tc>
        <w:tc>
          <w:tcPr>
            <w:tcW w:w="4394" w:type="dxa"/>
          </w:tcPr>
          <w:p w14:paraId="530FA556" w14:textId="77777777" w:rsidR="00ED0105" w:rsidRPr="00805D38" w:rsidRDefault="00ED0105" w:rsidP="005B513C">
            <w:pPr>
              <w:spacing w:after="0" w:line="240" w:lineRule="auto"/>
              <w:jc w:val="both"/>
              <w:rPr>
                <w:rFonts w:ascii="Tahoma" w:eastAsia="Calibri" w:hAnsi="Tahoma" w:cs="Tahoma"/>
                <w:sz w:val="22"/>
                <w:szCs w:val="22"/>
              </w:rPr>
            </w:pPr>
            <w:r w:rsidRPr="00805D38">
              <w:rPr>
                <w:rFonts w:ascii="Tahoma" w:eastAsia="Calibri" w:hAnsi="Tahoma" w:cs="Tahoma"/>
                <w:sz w:val="22"/>
                <w:szCs w:val="22"/>
              </w:rPr>
              <w:t xml:space="preserve">Tiekėjas </w:t>
            </w:r>
            <w:r w:rsidRPr="00805D38">
              <w:rPr>
                <w:rFonts w:ascii="Tahoma" w:eastAsia="Calibri" w:hAnsi="Tahoma" w:cs="Tahoma"/>
                <w:bCs/>
                <w:sz w:val="22"/>
                <w:szCs w:val="22"/>
              </w:rPr>
              <w:t>turi turėti (arba gali pasitelkti) kvalifikuotus už pirkimo sutarties vykdymą atsakingus specialistus.</w:t>
            </w:r>
          </w:p>
          <w:p w14:paraId="1A46A7F1" w14:textId="77777777" w:rsidR="00ED0105" w:rsidRPr="00805D38" w:rsidRDefault="00ED0105" w:rsidP="005B513C">
            <w:pPr>
              <w:spacing w:beforeLines="60" w:before="144" w:afterLines="60" w:after="144" w:line="240" w:lineRule="auto"/>
              <w:jc w:val="both"/>
              <w:rPr>
                <w:rFonts w:ascii="Tahoma" w:eastAsia="Calibri" w:hAnsi="Tahoma" w:cs="Tahoma"/>
                <w:sz w:val="22"/>
                <w:szCs w:val="22"/>
              </w:rPr>
            </w:pPr>
          </w:p>
          <w:p w14:paraId="23A577E8" w14:textId="21D8AFA3" w:rsidR="00ED0105" w:rsidRPr="007A4A56" w:rsidRDefault="00ED0105" w:rsidP="005B513C">
            <w:pPr>
              <w:pStyle w:val="NormalWeb"/>
              <w:spacing w:beforeLines="60" w:before="144" w:beforeAutospacing="0" w:afterLines="60" w:after="144" w:afterAutospacing="0" w:line="240" w:lineRule="auto"/>
              <w:jc w:val="both"/>
              <w:rPr>
                <w:rFonts w:ascii="Tahoma" w:hAnsi="Tahoma" w:cs="Tahoma"/>
                <w:sz w:val="22"/>
                <w:szCs w:val="22"/>
              </w:rPr>
            </w:pPr>
            <w:r w:rsidRPr="00805D38">
              <w:rPr>
                <w:rFonts w:ascii="Tahoma" w:hAnsi="Tahoma" w:cs="Tahoma"/>
                <w:b/>
                <w:bCs/>
                <w:sz w:val="22"/>
                <w:szCs w:val="22"/>
              </w:rPr>
              <w:t>Pastaba.</w:t>
            </w:r>
            <w:r w:rsidRPr="00805D38">
              <w:rPr>
                <w:rFonts w:ascii="Tahoma" w:hAnsi="Tahoma" w:cs="Tahoma"/>
                <w:bCs/>
                <w:sz w:val="22"/>
                <w:szCs w:val="22"/>
              </w:rPr>
              <w:t xml:space="preserve"> Perkančioji organizacija 2.1–2.7 papunkčiuose nurodo reikalaujamas kompetencijas, o tiekėjas turi pateikti </w:t>
            </w:r>
            <w:r w:rsidR="00E63C1C" w:rsidRPr="00805D38">
              <w:rPr>
                <w:rFonts w:ascii="Tahoma" w:hAnsi="Tahoma" w:cs="Tahoma"/>
                <w:bCs/>
                <w:sz w:val="22"/>
                <w:szCs w:val="22"/>
              </w:rPr>
              <w:t xml:space="preserve">siūlomą </w:t>
            </w:r>
            <w:r w:rsidRPr="00805D38">
              <w:rPr>
                <w:rFonts w:ascii="Tahoma" w:hAnsi="Tahoma" w:cs="Tahoma"/>
                <w:bCs/>
                <w:sz w:val="22"/>
                <w:szCs w:val="22"/>
              </w:rPr>
              <w:t>reikalaujamas kompetencijas atitinkančių specialistų skaičių. Tas pats asmuo galės vykdyti kelių specialistų funkcijas.</w:t>
            </w:r>
          </w:p>
        </w:tc>
        <w:tc>
          <w:tcPr>
            <w:tcW w:w="4394" w:type="dxa"/>
          </w:tcPr>
          <w:p w14:paraId="1DF5D155" w14:textId="77777777" w:rsidR="00ED0105" w:rsidRPr="00805D38" w:rsidRDefault="00ED0105" w:rsidP="005B513C">
            <w:pPr>
              <w:tabs>
                <w:tab w:val="left" w:pos="220"/>
              </w:tabs>
              <w:spacing w:beforeLines="60" w:before="144" w:afterLines="60" w:after="144" w:line="240" w:lineRule="auto"/>
              <w:contextualSpacing/>
              <w:rPr>
                <w:rFonts w:ascii="Tahoma" w:eastAsia="Calibri" w:hAnsi="Tahoma" w:cs="Tahoma"/>
                <w:b/>
                <w:sz w:val="22"/>
                <w:szCs w:val="22"/>
              </w:rPr>
            </w:pPr>
            <w:r w:rsidRPr="00805D38">
              <w:rPr>
                <w:rFonts w:ascii="Tahoma" w:eastAsia="Calibri" w:hAnsi="Tahoma" w:cs="Tahoma"/>
                <w:b/>
                <w:sz w:val="22"/>
                <w:szCs w:val="22"/>
              </w:rPr>
              <w:t>PATEIKIAMA:</w:t>
            </w:r>
          </w:p>
          <w:p w14:paraId="7A6C5961" w14:textId="1D436768" w:rsidR="00ED0105" w:rsidRPr="00805D38" w:rsidRDefault="00ED0105" w:rsidP="005B513C">
            <w:pPr>
              <w:tabs>
                <w:tab w:val="left" w:pos="220"/>
              </w:tabs>
              <w:spacing w:beforeLines="60" w:before="144" w:afterLines="60" w:after="144" w:line="240" w:lineRule="auto"/>
              <w:contextualSpacing/>
              <w:jc w:val="both"/>
              <w:rPr>
                <w:rFonts w:ascii="Tahoma" w:eastAsia="Calibri" w:hAnsi="Tahoma" w:cs="Tahoma"/>
                <w:sz w:val="22"/>
                <w:szCs w:val="22"/>
              </w:rPr>
            </w:pPr>
            <w:r w:rsidRPr="00805D38">
              <w:rPr>
                <w:rFonts w:ascii="Tahoma" w:eastAsia="Calibri" w:hAnsi="Tahoma" w:cs="Tahoma"/>
                <w:sz w:val="22"/>
                <w:szCs w:val="22"/>
              </w:rPr>
              <w:t xml:space="preserve">1. siūlomų specialistų sąrašas, kuriame turi būti nurodyti siūlomų specialistų vardai, pavardės, jiems priskiriama (-os) pozicija (jos) ir dabartinė darbovietė (Pirkimo sąlygų </w:t>
            </w:r>
            <w:r w:rsidR="00391A4B" w:rsidRPr="00805D38">
              <w:rPr>
                <w:rFonts w:ascii="Tahoma" w:eastAsia="Calibri" w:hAnsi="Tahoma" w:cs="Tahoma"/>
                <w:sz w:val="22"/>
                <w:szCs w:val="22"/>
              </w:rPr>
              <w:t>14</w:t>
            </w:r>
            <w:r w:rsidRPr="00805D38">
              <w:rPr>
                <w:rFonts w:ascii="Tahoma" w:eastAsia="Calibri" w:hAnsi="Tahoma" w:cs="Tahoma"/>
                <w:sz w:val="22"/>
                <w:szCs w:val="22"/>
              </w:rPr>
              <w:t xml:space="preserve"> priedas);</w:t>
            </w:r>
          </w:p>
          <w:p w14:paraId="29ADE496" w14:textId="77777777" w:rsidR="00ED0105" w:rsidRPr="007A4A56" w:rsidRDefault="00ED0105" w:rsidP="005B513C">
            <w:pPr>
              <w:autoSpaceDE w:val="0"/>
              <w:autoSpaceDN w:val="0"/>
              <w:adjustRightInd w:val="0"/>
              <w:spacing w:beforeLines="60" w:before="144" w:afterLines="60" w:after="144" w:line="240" w:lineRule="auto"/>
              <w:jc w:val="both"/>
              <w:rPr>
                <w:rFonts w:ascii="Tahoma" w:hAnsi="Tahoma" w:cs="Tahoma"/>
                <w:sz w:val="22"/>
                <w:szCs w:val="22"/>
              </w:rPr>
            </w:pPr>
            <w:r w:rsidRPr="00805D38">
              <w:rPr>
                <w:rFonts w:ascii="Tahoma" w:eastAsia="Calibri" w:hAnsi="Tahoma" w:cs="Tahoma"/>
                <w:iCs/>
                <w:sz w:val="22"/>
                <w:szCs w:val="22"/>
              </w:rPr>
              <w:t>2. tuo atveju, jei specialistas nėra tiekėjo darbuotojas</w:t>
            </w:r>
            <w:r w:rsidRPr="00805D38">
              <w:rPr>
                <w:rFonts w:ascii="Tahoma" w:eastAsia="Calibri" w:hAnsi="Tahoma" w:cs="Tahoma"/>
                <w:sz w:val="22"/>
                <w:szCs w:val="22"/>
              </w:rPr>
              <w:t xml:space="preserve">, pateikiamas specialisto sutikimas tiekėjui laimėjus konkursą ir pasirašius viešojo pirkimo sutartį </w:t>
            </w:r>
            <w:r w:rsidRPr="00805D38">
              <w:rPr>
                <w:rFonts w:ascii="Tahoma" w:eastAsia="Calibri" w:hAnsi="Tahoma" w:cs="Tahoma"/>
                <w:iCs/>
                <w:sz w:val="22"/>
                <w:szCs w:val="22"/>
              </w:rPr>
              <w:t>vykdyti jam priskirtas pareigas</w:t>
            </w:r>
            <w:r w:rsidRPr="00805D38">
              <w:rPr>
                <w:rFonts w:ascii="Tahoma" w:eastAsia="Calibri" w:hAnsi="Tahoma" w:cs="Tahoma"/>
                <w:sz w:val="22"/>
                <w:szCs w:val="22"/>
              </w:rPr>
              <w:t>.</w:t>
            </w:r>
          </w:p>
        </w:tc>
      </w:tr>
      <w:tr w:rsidR="00ED0105" w:rsidRPr="007A4A56" w14:paraId="25F81194" w14:textId="77777777" w:rsidTr="004C60E9">
        <w:trPr>
          <w:trHeight w:val="432"/>
        </w:trPr>
        <w:tc>
          <w:tcPr>
            <w:tcW w:w="846" w:type="dxa"/>
          </w:tcPr>
          <w:p w14:paraId="6A716B80" w14:textId="77777777" w:rsidR="00ED0105" w:rsidRPr="007A4A56" w:rsidRDefault="00ED0105" w:rsidP="00ED0105">
            <w:pPr>
              <w:tabs>
                <w:tab w:val="left" w:pos="878"/>
              </w:tabs>
              <w:spacing w:before="100" w:beforeAutospacing="1" w:after="100" w:afterAutospacing="1" w:line="256" w:lineRule="auto"/>
              <w:rPr>
                <w:rFonts w:ascii="Tahoma" w:hAnsi="Tahoma" w:cs="Tahoma"/>
                <w:sz w:val="22"/>
                <w:szCs w:val="22"/>
              </w:rPr>
            </w:pPr>
            <w:r w:rsidRPr="007A4A56">
              <w:rPr>
                <w:rFonts w:ascii="Tahoma" w:hAnsi="Tahoma" w:cs="Tahoma"/>
                <w:sz w:val="22"/>
                <w:szCs w:val="22"/>
              </w:rPr>
              <w:t>2.1.</w:t>
            </w:r>
          </w:p>
        </w:tc>
        <w:tc>
          <w:tcPr>
            <w:tcW w:w="4394" w:type="dxa"/>
          </w:tcPr>
          <w:p w14:paraId="1C35F654" w14:textId="3FA7EEC5" w:rsidR="00ED0105" w:rsidRPr="007A4A56" w:rsidRDefault="00ED0105" w:rsidP="00805D38">
            <w:pPr>
              <w:snapToGrid w:val="0"/>
              <w:spacing w:after="0" w:line="240" w:lineRule="auto"/>
              <w:jc w:val="both"/>
              <w:rPr>
                <w:rFonts w:ascii="Tahoma" w:eastAsia="Times New Roman" w:hAnsi="Tahoma" w:cs="Tahoma"/>
                <w:b/>
                <w:sz w:val="22"/>
                <w:szCs w:val="22"/>
              </w:rPr>
            </w:pPr>
            <w:r w:rsidRPr="007A4A56">
              <w:rPr>
                <w:rFonts w:ascii="Tahoma" w:eastAsia="Times New Roman" w:hAnsi="Tahoma" w:cs="Tahoma"/>
                <w:b/>
                <w:sz w:val="22"/>
                <w:szCs w:val="22"/>
              </w:rPr>
              <w:t>Specialistas Nr. 1 – Projekto vadovas</w:t>
            </w:r>
            <w:r w:rsidRPr="007A4A56">
              <w:rPr>
                <w:rFonts w:ascii="Tahoma" w:eastAsia="Times New Roman" w:hAnsi="Tahoma" w:cs="Tahoma"/>
                <w:sz w:val="22"/>
                <w:szCs w:val="22"/>
              </w:rPr>
              <w:t>:</w:t>
            </w:r>
          </w:p>
          <w:p w14:paraId="1AD6FF29" w14:textId="4E2FC799" w:rsidR="00457D28" w:rsidRPr="007A4A56" w:rsidRDefault="00457D28" w:rsidP="005667C7">
            <w:pPr>
              <w:spacing w:after="0" w:line="240" w:lineRule="auto"/>
              <w:jc w:val="both"/>
              <w:rPr>
                <w:rFonts w:ascii="Tahoma" w:hAnsi="Tahoma" w:cs="Tahoma"/>
                <w:sz w:val="22"/>
                <w:szCs w:val="22"/>
              </w:rPr>
            </w:pPr>
            <w:r w:rsidRPr="007A4A56">
              <w:rPr>
                <w:rFonts w:ascii="Tahoma" w:hAnsi="Tahoma" w:cs="Tahoma"/>
                <w:sz w:val="22"/>
                <w:szCs w:val="22"/>
              </w:rPr>
              <w:t xml:space="preserve">a) </w:t>
            </w:r>
            <w:r w:rsidR="004D5FD4" w:rsidRPr="007A4A56">
              <w:rPr>
                <w:rFonts w:ascii="Tahoma" w:hAnsi="Tahoma" w:cs="Tahoma"/>
                <w:sz w:val="22"/>
                <w:szCs w:val="22"/>
              </w:rPr>
              <w:t xml:space="preserve">turi </w:t>
            </w:r>
            <w:r w:rsidRPr="007A4A56">
              <w:rPr>
                <w:rFonts w:ascii="Tahoma" w:hAnsi="Tahoma" w:cs="Tahoma"/>
                <w:sz w:val="22"/>
                <w:szCs w:val="22"/>
              </w:rPr>
              <w:t>ne trumpesnę nei 3</w:t>
            </w:r>
            <w:r w:rsidRPr="007A4A56">
              <w:rPr>
                <w:rFonts w:ascii="Tahoma" w:hAnsi="Tahoma" w:cs="Tahoma"/>
                <w:i/>
                <w:iCs/>
                <w:sz w:val="22"/>
                <w:szCs w:val="22"/>
              </w:rPr>
              <w:t xml:space="preserve"> </w:t>
            </w:r>
            <w:r w:rsidRPr="007A4A56">
              <w:rPr>
                <w:rFonts w:ascii="Tahoma" w:hAnsi="Tahoma" w:cs="Tahoma"/>
                <w:sz w:val="22"/>
                <w:szCs w:val="22"/>
              </w:rPr>
              <w:t>metų vadovavimo informacinių sistemų kūrimo projektams patirtį.</w:t>
            </w:r>
          </w:p>
          <w:p w14:paraId="544A60DA" w14:textId="18141165" w:rsidR="0053043D" w:rsidRPr="007A4A56" w:rsidRDefault="00457D28" w:rsidP="005667C7">
            <w:pPr>
              <w:pStyle w:val="ListParagraph"/>
              <w:tabs>
                <w:tab w:val="left" w:pos="175"/>
              </w:tabs>
              <w:spacing w:after="0" w:line="240" w:lineRule="auto"/>
              <w:ind w:left="0"/>
              <w:jc w:val="both"/>
              <w:rPr>
                <w:rFonts w:cs="Tahoma"/>
              </w:rPr>
            </w:pPr>
            <w:r w:rsidRPr="007A4A56">
              <w:rPr>
                <w:rFonts w:cs="Tahoma"/>
                <w:iCs/>
              </w:rPr>
              <w:t xml:space="preserve">b) </w:t>
            </w:r>
            <w:r w:rsidR="004D5FD4" w:rsidRPr="007A4A56">
              <w:rPr>
                <w:rFonts w:cs="Tahoma"/>
                <w:iCs/>
              </w:rPr>
              <w:t>p</w:t>
            </w:r>
            <w:r w:rsidRPr="007A4A56">
              <w:rPr>
                <w:rFonts w:cs="Tahoma"/>
                <w:iCs/>
              </w:rPr>
              <w:t>er pastaruosius 3 metus</w:t>
            </w:r>
            <w:r w:rsidRPr="007A4A56">
              <w:rPr>
                <w:rFonts w:cs="Tahoma"/>
                <w:i/>
              </w:rPr>
              <w:t xml:space="preserve"> </w:t>
            </w:r>
            <w:r w:rsidRPr="007A4A56">
              <w:rPr>
                <w:rFonts w:cs="Tahoma"/>
              </w:rPr>
              <w:t>vadovav</w:t>
            </w:r>
            <w:r w:rsidR="004D5FD4" w:rsidRPr="007A4A56">
              <w:rPr>
                <w:rFonts w:cs="Tahoma"/>
              </w:rPr>
              <w:t>o</w:t>
            </w:r>
            <w:r w:rsidRPr="007A4A56">
              <w:rPr>
                <w:rFonts w:cs="Tahoma"/>
              </w:rPr>
              <w:t xml:space="preserve"> informacinės sistemos kūrimo projektui, kurio vertė yra ne mažesnė kaip </w:t>
            </w:r>
            <w:r w:rsidR="00D12659" w:rsidRPr="007A4A56">
              <w:rPr>
                <w:rFonts w:cs="Tahoma"/>
              </w:rPr>
              <w:t>3</w:t>
            </w:r>
            <w:r w:rsidRPr="007A4A56">
              <w:rPr>
                <w:rFonts w:cs="Tahoma"/>
              </w:rPr>
              <w:t>00 000,00 Eur be PVM.</w:t>
            </w:r>
          </w:p>
        </w:tc>
        <w:tc>
          <w:tcPr>
            <w:tcW w:w="4394" w:type="dxa"/>
          </w:tcPr>
          <w:p w14:paraId="752D49D5" w14:textId="0C88AC2C" w:rsidR="00ED0105" w:rsidRPr="007A4A56" w:rsidRDefault="004D5FD4" w:rsidP="005B513C">
            <w:pPr>
              <w:tabs>
                <w:tab w:val="left" w:pos="33"/>
                <w:tab w:val="left" w:pos="742"/>
              </w:tabs>
              <w:spacing w:after="0" w:line="240" w:lineRule="auto"/>
              <w:jc w:val="both"/>
              <w:rPr>
                <w:rFonts w:ascii="Tahoma" w:hAnsi="Tahoma" w:cs="Tahoma"/>
                <w:color w:val="000000" w:themeColor="text1"/>
                <w:sz w:val="22"/>
                <w:szCs w:val="22"/>
              </w:rPr>
            </w:pPr>
            <w:r w:rsidRPr="007A4A56">
              <w:rPr>
                <w:rFonts w:ascii="Tahoma" w:hAnsi="Tahoma" w:cs="Tahoma"/>
                <w:color w:val="000000" w:themeColor="text1"/>
                <w:sz w:val="22"/>
                <w:szCs w:val="22"/>
              </w:rPr>
              <w:t>P</w:t>
            </w:r>
            <w:r w:rsidR="00ED0105" w:rsidRPr="007A4A56">
              <w:rPr>
                <w:rFonts w:ascii="Tahoma" w:hAnsi="Tahoma" w:cs="Tahoma"/>
                <w:color w:val="000000" w:themeColor="text1"/>
                <w:sz w:val="22"/>
                <w:szCs w:val="22"/>
              </w:rPr>
              <w:t xml:space="preserve">ažyma, parengta pagal pirkimo sąlygų </w:t>
            </w:r>
            <w:r w:rsidR="00354CD5">
              <w:rPr>
                <w:rFonts w:ascii="Tahoma" w:hAnsi="Tahoma" w:cs="Tahoma"/>
                <w:color w:val="000000" w:themeColor="text1"/>
                <w:sz w:val="22"/>
                <w:szCs w:val="22"/>
              </w:rPr>
              <w:t>14</w:t>
            </w:r>
            <w:r w:rsidR="00ED0105" w:rsidRPr="007A4A56">
              <w:rPr>
                <w:rFonts w:ascii="Tahoma" w:hAnsi="Tahoma" w:cs="Tahoma"/>
                <w:color w:val="000000" w:themeColor="text1"/>
                <w:sz w:val="22"/>
                <w:szCs w:val="22"/>
              </w:rPr>
              <w:t xml:space="preserve"> priede pateiktą formą.</w:t>
            </w:r>
          </w:p>
          <w:p w14:paraId="6EB4B10A" w14:textId="77777777" w:rsidR="00457D28" w:rsidRPr="007A4A56" w:rsidRDefault="00457D28" w:rsidP="005B513C">
            <w:pPr>
              <w:tabs>
                <w:tab w:val="left" w:pos="33"/>
                <w:tab w:val="left" w:pos="742"/>
              </w:tabs>
              <w:spacing w:after="0" w:line="240" w:lineRule="auto"/>
              <w:jc w:val="both"/>
              <w:rPr>
                <w:rFonts w:ascii="Tahoma" w:hAnsi="Tahoma" w:cs="Tahoma"/>
                <w:color w:val="000000" w:themeColor="text1"/>
                <w:sz w:val="22"/>
                <w:szCs w:val="22"/>
              </w:rPr>
            </w:pPr>
          </w:p>
          <w:p w14:paraId="77FF3DAD" w14:textId="77777777" w:rsidR="00457D28" w:rsidRPr="007A4A56" w:rsidRDefault="00457D28" w:rsidP="005B513C">
            <w:pPr>
              <w:tabs>
                <w:tab w:val="left" w:pos="33"/>
                <w:tab w:val="left" w:pos="742"/>
              </w:tabs>
              <w:spacing w:after="0" w:line="240" w:lineRule="auto"/>
              <w:jc w:val="both"/>
              <w:rPr>
                <w:rFonts w:ascii="Tahoma" w:hAnsi="Tahoma" w:cs="Tahoma"/>
                <w:color w:val="000000" w:themeColor="text1"/>
                <w:sz w:val="22"/>
                <w:szCs w:val="22"/>
              </w:rPr>
            </w:pPr>
          </w:p>
          <w:p w14:paraId="67E53882" w14:textId="77777777" w:rsidR="00457D28" w:rsidRPr="007A4A56" w:rsidRDefault="00457D28" w:rsidP="005B513C">
            <w:pPr>
              <w:tabs>
                <w:tab w:val="left" w:pos="33"/>
                <w:tab w:val="left" w:pos="742"/>
              </w:tabs>
              <w:spacing w:after="0" w:line="240" w:lineRule="auto"/>
              <w:jc w:val="both"/>
              <w:rPr>
                <w:rFonts w:ascii="Tahoma" w:hAnsi="Tahoma" w:cs="Tahoma"/>
                <w:color w:val="000000" w:themeColor="text1"/>
                <w:sz w:val="22"/>
                <w:szCs w:val="22"/>
              </w:rPr>
            </w:pPr>
          </w:p>
          <w:p w14:paraId="59CB3F2E" w14:textId="77777777" w:rsidR="00457D28" w:rsidRPr="007A4A56" w:rsidRDefault="00457D28" w:rsidP="005B513C">
            <w:pPr>
              <w:tabs>
                <w:tab w:val="left" w:pos="33"/>
                <w:tab w:val="left" w:pos="742"/>
              </w:tabs>
              <w:spacing w:after="0" w:line="240" w:lineRule="auto"/>
              <w:jc w:val="both"/>
              <w:rPr>
                <w:rFonts w:ascii="Tahoma" w:eastAsia="Times New Roman" w:hAnsi="Tahoma" w:cs="Tahoma"/>
                <w:color w:val="000000" w:themeColor="text1"/>
                <w:sz w:val="22"/>
                <w:szCs w:val="22"/>
              </w:rPr>
            </w:pPr>
          </w:p>
          <w:p w14:paraId="0B7F193E" w14:textId="614258F0" w:rsidR="00ED0105" w:rsidRPr="007A4A56" w:rsidRDefault="00ED0105" w:rsidP="005B513C">
            <w:pPr>
              <w:tabs>
                <w:tab w:val="left" w:pos="318"/>
              </w:tabs>
              <w:spacing w:beforeLines="60" w:before="144" w:afterLines="60" w:after="144" w:line="240" w:lineRule="auto"/>
              <w:jc w:val="both"/>
              <w:rPr>
                <w:rFonts w:ascii="Tahoma" w:hAnsi="Tahoma" w:cs="Tahoma"/>
                <w:sz w:val="22"/>
                <w:szCs w:val="22"/>
              </w:rPr>
            </w:pPr>
          </w:p>
        </w:tc>
      </w:tr>
      <w:tr w:rsidR="00ED0105" w:rsidRPr="007A4A56" w14:paraId="77AD88A4" w14:textId="77777777" w:rsidTr="000E7FC9">
        <w:trPr>
          <w:trHeight w:val="2558"/>
        </w:trPr>
        <w:tc>
          <w:tcPr>
            <w:tcW w:w="846" w:type="dxa"/>
          </w:tcPr>
          <w:p w14:paraId="38C71B21" w14:textId="77777777" w:rsidR="00ED0105" w:rsidRPr="007A4A56" w:rsidRDefault="00ED0105" w:rsidP="00ED0105">
            <w:pPr>
              <w:tabs>
                <w:tab w:val="left" w:pos="878"/>
              </w:tabs>
              <w:spacing w:before="100" w:beforeAutospacing="1" w:after="100" w:afterAutospacing="1" w:line="256" w:lineRule="auto"/>
              <w:rPr>
                <w:rFonts w:ascii="Tahoma" w:hAnsi="Tahoma" w:cs="Tahoma"/>
                <w:sz w:val="22"/>
                <w:szCs w:val="22"/>
              </w:rPr>
            </w:pPr>
            <w:r w:rsidRPr="007A4A56">
              <w:rPr>
                <w:rFonts w:ascii="Tahoma" w:hAnsi="Tahoma" w:cs="Tahoma"/>
                <w:sz w:val="22"/>
                <w:szCs w:val="22"/>
              </w:rPr>
              <w:t xml:space="preserve">2.2. </w:t>
            </w:r>
          </w:p>
        </w:tc>
        <w:tc>
          <w:tcPr>
            <w:tcW w:w="4394" w:type="dxa"/>
          </w:tcPr>
          <w:p w14:paraId="6F89FBD9" w14:textId="77777777" w:rsidR="00ED0105" w:rsidRDefault="00ED0105" w:rsidP="00805D38">
            <w:pPr>
              <w:pStyle w:val="ListParagraph"/>
              <w:tabs>
                <w:tab w:val="left" w:pos="1980"/>
              </w:tabs>
              <w:spacing w:after="0" w:line="240" w:lineRule="auto"/>
              <w:ind w:left="0"/>
              <w:rPr>
                <w:rFonts w:cs="Tahoma"/>
                <w:b/>
              </w:rPr>
            </w:pPr>
            <w:r w:rsidRPr="007A4A56">
              <w:rPr>
                <w:rFonts w:cs="Tahoma"/>
                <w:b/>
              </w:rPr>
              <w:t xml:space="preserve">Specialistas Nr. 2 – </w:t>
            </w:r>
            <w:r w:rsidRPr="007A4A56">
              <w:rPr>
                <w:rFonts w:cs="Tahoma"/>
                <w:b/>
                <w:bCs/>
                <w:color w:val="000000"/>
              </w:rPr>
              <w:t xml:space="preserve">Procesų analizės </w:t>
            </w:r>
            <w:r w:rsidR="005947CE" w:rsidRPr="007A4A56">
              <w:rPr>
                <w:rFonts w:cs="Tahoma"/>
                <w:b/>
                <w:bCs/>
                <w:color w:val="000000"/>
              </w:rPr>
              <w:t>specialistas</w:t>
            </w:r>
            <w:r w:rsidR="00805D38">
              <w:rPr>
                <w:rFonts w:cs="Tahoma"/>
                <w:b/>
              </w:rPr>
              <w:t>:</w:t>
            </w:r>
          </w:p>
          <w:p w14:paraId="72FCE6DD" w14:textId="4F3BD15C" w:rsidR="00805D38" w:rsidRPr="007A4A56" w:rsidRDefault="00857F65" w:rsidP="00805D38">
            <w:pPr>
              <w:pStyle w:val="ListParagraph"/>
              <w:tabs>
                <w:tab w:val="left" w:pos="1980"/>
              </w:tabs>
              <w:spacing w:after="0" w:line="240" w:lineRule="auto"/>
              <w:ind w:left="0"/>
              <w:jc w:val="both"/>
              <w:rPr>
                <w:rFonts w:eastAsia="Times New Roman" w:cs="Tahoma"/>
                <w:b/>
              </w:rPr>
            </w:pPr>
            <w:r w:rsidRPr="00857F65">
              <w:rPr>
                <w:rFonts w:eastAsia="Times New Roman" w:cs="Tahoma"/>
                <w:bCs/>
              </w:rPr>
              <w:t>Per pastaruosius 3 metus turi ne mažiau kaip 1 metų veiklos procesų analizės patirtį.</w:t>
            </w:r>
          </w:p>
        </w:tc>
        <w:tc>
          <w:tcPr>
            <w:tcW w:w="4394" w:type="dxa"/>
          </w:tcPr>
          <w:p w14:paraId="7B9CF4A1" w14:textId="1C459889" w:rsidR="00805D38" w:rsidRPr="007A4A56" w:rsidRDefault="00805D38" w:rsidP="00805D38">
            <w:pPr>
              <w:tabs>
                <w:tab w:val="left" w:pos="318"/>
              </w:tabs>
              <w:spacing w:after="0" w:line="240" w:lineRule="auto"/>
              <w:jc w:val="both"/>
              <w:rPr>
                <w:rFonts w:ascii="Tahoma" w:eastAsia="Times New Roman" w:hAnsi="Tahoma" w:cs="Tahoma"/>
                <w:sz w:val="22"/>
                <w:szCs w:val="22"/>
              </w:rPr>
            </w:pPr>
            <w:r w:rsidRPr="007A4A56">
              <w:rPr>
                <w:rFonts w:ascii="Tahoma" w:eastAsia="Times New Roman" w:hAnsi="Tahoma" w:cs="Tahoma"/>
                <w:sz w:val="22"/>
                <w:szCs w:val="22"/>
              </w:rPr>
              <w:t>Pažyma, parengta pagal  pirkimo sąlygų 1</w:t>
            </w:r>
            <w:r w:rsidR="00354CD5">
              <w:rPr>
                <w:rFonts w:ascii="Tahoma" w:eastAsia="Times New Roman" w:hAnsi="Tahoma" w:cs="Tahoma"/>
                <w:sz w:val="22"/>
                <w:szCs w:val="22"/>
              </w:rPr>
              <w:t xml:space="preserve">4 </w:t>
            </w:r>
            <w:r w:rsidRPr="007A4A56">
              <w:rPr>
                <w:rFonts w:ascii="Tahoma" w:eastAsia="Times New Roman" w:hAnsi="Tahoma" w:cs="Tahoma"/>
                <w:sz w:val="22"/>
                <w:szCs w:val="22"/>
              </w:rPr>
              <w:t>priede pateiktą formą.</w:t>
            </w:r>
          </w:p>
          <w:p w14:paraId="361FA945" w14:textId="2B1EBFBB" w:rsidR="00ED0105" w:rsidRPr="007A4A56" w:rsidRDefault="00ED0105" w:rsidP="005B513C">
            <w:pPr>
              <w:tabs>
                <w:tab w:val="left" w:pos="318"/>
              </w:tabs>
              <w:spacing w:after="0" w:line="240" w:lineRule="auto"/>
              <w:jc w:val="both"/>
              <w:rPr>
                <w:rFonts w:ascii="Tahoma" w:eastAsia="Times New Roman" w:hAnsi="Tahoma" w:cs="Tahoma"/>
                <w:sz w:val="22"/>
                <w:szCs w:val="22"/>
              </w:rPr>
            </w:pPr>
          </w:p>
        </w:tc>
      </w:tr>
      <w:tr w:rsidR="00ED0105" w:rsidRPr="007A4A56" w14:paraId="3FDEBB4E" w14:textId="77777777" w:rsidTr="00457D28">
        <w:trPr>
          <w:trHeight w:val="1141"/>
        </w:trPr>
        <w:tc>
          <w:tcPr>
            <w:tcW w:w="846" w:type="dxa"/>
          </w:tcPr>
          <w:p w14:paraId="575FEDD8" w14:textId="77777777" w:rsidR="00ED0105" w:rsidRPr="007A4A56" w:rsidRDefault="00ED0105" w:rsidP="00ED0105">
            <w:pPr>
              <w:tabs>
                <w:tab w:val="left" w:pos="878"/>
              </w:tabs>
              <w:spacing w:before="100" w:beforeAutospacing="1" w:after="100" w:afterAutospacing="1" w:line="256" w:lineRule="auto"/>
              <w:rPr>
                <w:rFonts w:ascii="Tahoma" w:hAnsi="Tahoma" w:cs="Tahoma"/>
                <w:sz w:val="22"/>
                <w:szCs w:val="22"/>
              </w:rPr>
            </w:pPr>
            <w:r w:rsidRPr="007A4A56">
              <w:rPr>
                <w:rFonts w:ascii="Tahoma" w:hAnsi="Tahoma" w:cs="Tahoma"/>
                <w:sz w:val="22"/>
                <w:szCs w:val="22"/>
              </w:rPr>
              <w:t>2.3.</w:t>
            </w:r>
          </w:p>
        </w:tc>
        <w:tc>
          <w:tcPr>
            <w:tcW w:w="4394" w:type="dxa"/>
          </w:tcPr>
          <w:p w14:paraId="16345176" w14:textId="06C7FB35" w:rsidR="00ED0105" w:rsidRPr="007A4A56" w:rsidRDefault="00ED0105" w:rsidP="00857F65">
            <w:pPr>
              <w:tabs>
                <w:tab w:val="left" w:pos="316"/>
              </w:tabs>
              <w:spacing w:after="0" w:line="240" w:lineRule="auto"/>
              <w:jc w:val="both"/>
              <w:rPr>
                <w:rFonts w:ascii="Tahoma" w:eastAsiaTheme="minorHAnsi" w:hAnsi="Tahoma" w:cs="Tahoma"/>
                <w:b/>
                <w:sz w:val="22"/>
                <w:szCs w:val="22"/>
              </w:rPr>
            </w:pPr>
            <w:r w:rsidRPr="007A4A56">
              <w:rPr>
                <w:rFonts w:ascii="Tahoma" w:hAnsi="Tahoma" w:cs="Tahoma"/>
                <w:b/>
                <w:sz w:val="22"/>
                <w:szCs w:val="22"/>
              </w:rPr>
              <w:t xml:space="preserve">Specialistas Nr. 3 – </w:t>
            </w:r>
            <w:r w:rsidR="00747500" w:rsidRPr="007A4A56">
              <w:rPr>
                <w:rFonts w:ascii="Tahoma" w:hAnsi="Tahoma" w:cs="Tahoma"/>
                <w:b/>
                <w:sz w:val="22"/>
                <w:szCs w:val="22"/>
              </w:rPr>
              <w:t>Informacinių sistemų (IS)</w:t>
            </w:r>
            <w:r w:rsidRPr="007A4A56">
              <w:rPr>
                <w:rFonts w:ascii="Tahoma" w:hAnsi="Tahoma" w:cs="Tahoma"/>
                <w:b/>
                <w:sz w:val="22"/>
                <w:szCs w:val="22"/>
              </w:rPr>
              <w:t xml:space="preserve"> architekt</w:t>
            </w:r>
            <w:r w:rsidR="004D5FD4" w:rsidRPr="007A4A56">
              <w:rPr>
                <w:rFonts w:ascii="Tahoma" w:hAnsi="Tahoma" w:cs="Tahoma"/>
                <w:b/>
                <w:sz w:val="22"/>
                <w:szCs w:val="22"/>
              </w:rPr>
              <w:t>as</w:t>
            </w:r>
            <w:r w:rsidRPr="007A4A56">
              <w:rPr>
                <w:rFonts w:ascii="Tahoma" w:hAnsi="Tahoma" w:cs="Tahoma"/>
                <w:sz w:val="22"/>
                <w:szCs w:val="22"/>
              </w:rPr>
              <w:t>:</w:t>
            </w:r>
          </w:p>
          <w:p w14:paraId="0D584C7B" w14:textId="77777777" w:rsidR="00ED0105" w:rsidRDefault="00857F65" w:rsidP="00857F65">
            <w:pPr>
              <w:pStyle w:val="ListParagraph"/>
              <w:numPr>
                <w:ilvl w:val="0"/>
                <w:numId w:val="59"/>
              </w:numPr>
              <w:tabs>
                <w:tab w:val="left" w:pos="316"/>
              </w:tabs>
              <w:spacing w:after="0" w:line="240" w:lineRule="auto"/>
              <w:ind w:left="0" w:firstLine="0"/>
              <w:jc w:val="both"/>
              <w:rPr>
                <w:rFonts w:cs="Tahoma"/>
              </w:rPr>
            </w:pPr>
            <w:r>
              <w:rPr>
                <w:rFonts w:cs="Tahoma"/>
              </w:rPr>
              <w:t>p</w:t>
            </w:r>
            <w:r w:rsidRPr="00857F65">
              <w:rPr>
                <w:rFonts w:cs="Tahoma"/>
              </w:rPr>
              <w:t>er pastaruosius 3 metus turi ne mažiau kaip 1 metų informacinių sistemų architektūros kūrimo patirtį</w:t>
            </w:r>
            <w:r>
              <w:rPr>
                <w:rFonts w:cs="Tahoma"/>
              </w:rPr>
              <w:t>;</w:t>
            </w:r>
          </w:p>
          <w:p w14:paraId="6E6CA9F6" w14:textId="786785E4" w:rsidR="00857F65" w:rsidRDefault="00857F65" w:rsidP="00857F65">
            <w:pPr>
              <w:pStyle w:val="ListParagraph"/>
              <w:numPr>
                <w:ilvl w:val="0"/>
                <w:numId w:val="59"/>
              </w:numPr>
              <w:tabs>
                <w:tab w:val="left" w:pos="316"/>
              </w:tabs>
              <w:spacing w:after="0" w:line="240" w:lineRule="auto"/>
              <w:ind w:left="0" w:firstLine="0"/>
              <w:jc w:val="both"/>
              <w:rPr>
                <w:rFonts w:cs="Tahoma"/>
              </w:rPr>
            </w:pPr>
            <w:r w:rsidRPr="00857F65">
              <w:rPr>
                <w:rFonts w:cs="Tahoma"/>
              </w:rPr>
              <w:t>Per pastaruosius 5 metus vykdė informacinių sistemų architekto funkcijas, kuriant informacinę sistemą, kuri atitinka šiuos reikalavimus</w:t>
            </w:r>
            <w:r w:rsidR="00893254">
              <w:rPr>
                <w:rFonts w:cs="Tahoma"/>
              </w:rPr>
              <w:t>:</w:t>
            </w:r>
          </w:p>
          <w:p w14:paraId="7A180580" w14:textId="77777777" w:rsidR="00857F65" w:rsidRDefault="00857F65" w:rsidP="00857F65">
            <w:pPr>
              <w:pStyle w:val="ListParagraph"/>
              <w:numPr>
                <w:ilvl w:val="0"/>
                <w:numId w:val="60"/>
              </w:numPr>
              <w:tabs>
                <w:tab w:val="left" w:pos="316"/>
              </w:tabs>
              <w:spacing w:after="0" w:line="240" w:lineRule="auto"/>
              <w:ind w:left="0" w:firstLine="0"/>
              <w:jc w:val="both"/>
              <w:rPr>
                <w:rFonts w:cs="Tahoma"/>
              </w:rPr>
            </w:pPr>
            <w:r w:rsidRPr="00857F65">
              <w:rPr>
                <w:rFonts w:cs="Tahoma"/>
              </w:rPr>
              <w:t>sistema teikia viešai prieinamas elektronines paslauga</w:t>
            </w:r>
            <w:r>
              <w:rPr>
                <w:rFonts w:cs="Tahoma"/>
              </w:rPr>
              <w:t>s;</w:t>
            </w:r>
          </w:p>
          <w:p w14:paraId="636E2A9F" w14:textId="1FCB6A0B" w:rsidR="00857F65" w:rsidRPr="00857F65" w:rsidRDefault="00857F65" w:rsidP="00857F65">
            <w:pPr>
              <w:pStyle w:val="ListParagraph"/>
              <w:numPr>
                <w:ilvl w:val="0"/>
                <w:numId w:val="60"/>
              </w:numPr>
              <w:tabs>
                <w:tab w:val="left" w:pos="316"/>
              </w:tabs>
              <w:spacing w:after="0" w:line="240" w:lineRule="auto"/>
              <w:ind w:left="0" w:firstLine="0"/>
              <w:jc w:val="both"/>
              <w:rPr>
                <w:rFonts w:cs="Tahoma"/>
              </w:rPr>
            </w:pPr>
            <w:r w:rsidRPr="00857F65">
              <w:rPr>
                <w:rFonts w:cs="Tahoma"/>
              </w:rPr>
              <w:t xml:space="preserve">sistema yra integruota su ne mažiau nei </w:t>
            </w:r>
            <w:r w:rsidR="002A6436">
              <w:rPr>
                <w:rFonts w:cs="Tahoma"/>
              </w:rPr>
              <w:t>viena</w:t>
            </w:r>
            <w:r w:rsidRPr="00857F65">
              <w:rPr>
                <w:rFonts w:cs="Tahoma"/>
              </w:rPr>
              <w:t xml:space="preserve"> informacin</w:t>
            </w:r>
            <w:r w:rsidR="002A6436">
              <w:rPr>
                <w:rFonts w:cs="Tahoma"/>
              </w:rPr>
              <w:t xml:space="preserve">e </w:t>
            </w:r>
            <w:r w:rsidRPr="00857F65">
              <w:rPr>
                <w:rFonts w:cs="Tahoma"/>
              </w:rPr>
              <w:t>sistem</w:t>
            </w:r>
            <w:r w:rsidR="002A6436">
              <w:rPr>
                <w:rFonts w:cs="Tahoma"/>
              </w:rPr>
              <w:t>a</w:t>
            </w:r>
            <w:r>
              <w:rPr>
                <w:rFonts w:cs="Tahoma"/>
              </w:rPr>
              <w:t>.</w:t>
            </w:r>
          </w:p>
        </w:tc>
        <w:tc>
          <w:tcPr>
            <w:tcW w:w="4394" w:type="dxa"/>
          </w:tcPr>
          <w:p w14:paraId="29490EB8" w14:textId="37392CEF" w:rsidR="00ED0105" w:rsidRPr="007A4A56" w:rsidRDefault="004D5FD4" w:rsidP="005B513C">
            <w:pPr>
              <w:tabs>
                <w:tab w:val="left" w:pos="318"/>
              </w:tabs>
              <w:spacing w:after="0" w:line="240" w:lineRule="auto"/>
              <w:jc w:val="both"/>
              <w:rPr>
                <w:rFonts w:ascii="Tahoma" w:eastAsia="Times New Roman" w:hAnsi="Tahoma" w:cs="Tahoma"/>
                <w:sz w:val="22"/>
                <w:szCs w:val="22"/>
              </w:rPr>
            </w:pPr>
            <w:r w:rsidRPr="007A4A56">
              <w:rPr>
                <w:rFonts w:ascii="Tahoma" w:eastAsia="Times New Roman" w:hAnsi="Tahoma" w:cs="Tahoma"/>
                <w:sz w:val="22"/>
                <w:szCs w:val="22"/>
              </w:rPr>
              <w:t>P</w:t>
            </w:r>
            <w:r w:rsidR="00ED0105" w:rsidRPr="007A4A56">
              <w:rPr>
                <w:rFonts w:ascii="Tahoma" w:eastAsia="Times New Roman" w:hAnsi="Tahoma" w:cs="Tahoma"/>
                <w:sz w:val="22"/>
                <w:szCs w:val="22"/>
              </w:rPr>
              <w:t xml:space="preserve">ažyma, parengta pagal  pirkimo sąlygų </w:t>
            </w:r>
            <w:r w:rsidR="00354CD5">
              <w:rPr>
                <w:rFonts w:ascii="Tahoma" w:eastAsia="Times New Roman" w:hAnsi="Tahoma" w:cs="Tahoma"/>
                <w:sz w:val="22"/>
                <w:szCs w:val="22"/>
              </w:rPr>
              <w:t>14</w:t>
            </w:r>
            <w:r w:rsidR="00ED0105" w:rsidRPr="007A4A56">
              <w:rPr>
                <w:rFonts w:ascii="Tahoma" w:eastAsia="Times New Roman" w:hAnsi="Tahoma" w:cs="Tahoma"/>
                <w:sz w:val="22"/>
                <w:szCs w:val="22"/>
              </w:rPr>
              <w:t xml:space="preserve"> priede pateiktą formą.</w:t>
            </w:r>
          </w:p>
          <w:p w14:paraId="6B657223" w14:textId="77777777" w:rsidR="00457D28" w:rsidRPr="007A4A56" w:rsidRDefault="00457D28" w:rsidP="005B513C">
            <w:pPr>
              <w:tabs>
                <w:tab w:val="left" w:pos="318"/>
              </w:tabs>
              <w:spacing w:after="0" w:line="240" w:lineRule="auto"/>
              <w:jc w:val="both"/>
              <w:rPr>
                <w:rFonts w:ascii="Tahoma" w:eastAsia="Times New Roman" w:hAnsi="Tahoma" w:cs="Tahoma"/>
                <w:sz w:val="22"/>
                <w:szCs w:val="22"/>
              </w:rPr>
            </w:pPr>
          </w:p>
          <w:p w14:paraId="72C6635C" w14:textId="188FF346" w:rsidR="00ED0105" w:rsidRPr="007A4A56" w:rsidRDefault="00ED0105" w:rsidP="005B513C">
            <w:pPr>
              <w:tabs>
                <w:tab w:val="left" w:pos="323"/>
              </w:tabs>
              <w:spacing w:after="0" w:line="240" w:lineRule="auto"/>
              <w:jc w:val="both"/>
              <w:rPr>
                <w:rFonts w:ascii="Tahoma" w:hAnsi="Tahoma" w:cs="Tahoma"/>
                <w:sz w:val="22"/>
                <w:szCs w:val="22"/>
              </w:rPr>
            </w:pPr>
          </w:p>
        </w:tc>
      </w:tr>
      <w:tr w:rsidR="00ED0105" w:rsidRPr="007A4A56" w14:paraId="5C7F2472" w14:textId="77777777" w:rsidTr="00D86E3B">
        <w:trPr>
          <w:trHeight w:val="574"/>
        </w:trPr>
        <w:tc>
          <w:tcPr>
            <w:tcW w:w="846" w:type="dxa"/>
          </w:tcPr>
          <w:p w14:paraId="5EC474FA" w14:textId="77777777" w:rsidR="00ED0105" w:rsidRPr="007A4A56" w:rsidRDefault="00ED0105" w:rsidP="00ED0105">
            <w:pPr>
              <w:tabs>
                <w:tab w:val="left" w:pos="878"/>
              </w:tabs>
              <w:spacing w:before="100" w:beforeAutospacing="1" w:after="100" w:afterAutospacing="1" w:line="256" w:lineRule="auto"/>
              <w:rPr>
                <w:rFonts w:ascii="Tahoma" w:hAnsi="Tahoma" w:cs="Tahoma"/>
                <w:sz w:val="22"/>
                <w:szCs w:val="22"/>
              </w:rPr>
            </w:pPr>
            <w:r w:rsidRPr="007A4A56">
              <w:rPr>
                <w:rFonts w:ascii="Tahoma" w:hAnsi="Tahoma" w:cs="Tahoma"/>
                <w:sz w:val="22"/>
                <w:szCs w:val="22"/>
              </w:rPr>
              <w:t>2.4.</w:t>
            </w:r>
          </w:p>
        </w:tc>
        <w:tc>
          <w:tcPr>
            <w:tcW w:w="4394" w:type="dxa"/>
          </w:tcPr>
          <w:p w14:paraId="7B9C1DE5" w14:textId="77777777" w:rsidR="00805D38" w:rsidRPr="00805D38" w:rsidRDefault="00ED0105" w:rsidP="00805D38">
            <w:pPr>
              <w:pStyle w:val="ListParagraph"/>
              <w:tabs>
                <w:tab w:val="left" w:pos="1980"/>
              </w:tabs>
              <w:spacing w:after="0" w:line="240" w:lineRule="auto"/>
              <w:ind w:left="0"/>
              <w:jc w:val="both"/>
              <w:rPr>
                <w:rFonts w:cs="Tahoma"/>
                <w:b/>
              </w:rPr>
            </w:pPr>
            <w:r w:rsidRPr="00805D38">
              <w:rPr>
                <w:rFonts w:cs="Tahoma"/>
                <w:b/>
              </w:rPr>
              <w:t>Specialistas Nr. 4 – Programuotojas</w:t>
            </w:r>
            <w:r w:rsidR="00805D38" w:rsidRPr="00805D38">
              <w:rPr>
                <w:rFonts w:cs="Tahoma"/>
                <w:b/>
              </w:rPr>
              <w:t>:</w:t>
            </w:r>
          </w:p>
          <w:p w14:paraId="55748CFA" w14:textId="7372F0D1" w:rsidR="00893254" w:rsidRPr="00893254" w:rsidRDefault="00893254" w:rsidP="00805D38">
            <w:pPr>
              <w:pStyle w:val="ListParagraph"/>
              <w:tabs>
                <w:tab w:val="left" w:pos="1980"/>
              </w:tabs>
              <w:spacing w:after="0" w:line="240" w:lineRule="auto"/>
              <w:ind w:left="0"/>
              <w:jc w:val="both"/>
              <w:rPr>
                <w:rFonts w:cs="Tahoma"/>
                <w:bCs/>
              </w:rPr>
            </w:pPr>
            <w:r>
              <w:rPr>
                <w:rFonts w:cs="Tahoma"/>
                <w:bCs/>
              </w:rPr>
              <w:t>P</w:t>
            </w:r>
            <w:r w:rsidR="00805D38" w:rsidRPr="00805D38">
              <w:rPr>
                <w:rFonts w:cs="Tahoma"/>
                <w:bCs/>
              </w:rPr>
              <w:t xml:space="preserve">er paskutinius </w:t>
            </w:r>
            <w:r>
              <w:rPr>
                <w:rFonts w:cs="Tahoma"/>
                <w:bCs/>
              </w:rPr>
              <w:t>5</w:t>
            </w:r>
            <w:r w:rsidR="00805D38" w:rsidRPr="00805D38">
              <w:rPr>
                <w:rFonts w:cs="Tahoma"/>
                <w:bCs/>
              </w:rPr>
              <w:t xml:space="preserve"> metus turi ne mažiau kaip </w:t>
            </w:r>
            <w:r>
              <w:rPr>
                <w:rFonts w:cs="Tahoma"/>
                <w:bCs/>
              </w:rPr>
              <w:t>3</w:t>
            </w:r>
            <w:r w:rsidR="00805D38" w:rsidRPr="00805D38">
              <w:rPr>
                <w:rFonts w:cs="Tahoma"/>
                <w:bCs/>
              </w:rPr>
              <w:t xml:space="preserve"> metų FullStack</w:t>
            </w:r>
            <w:r>
              <w:rPr>
                <w:rFonts w:cs="Tahoma"/>
                <w:bCs/>
              </w:rPr>
              <w:t xml:space="preserve"> arba BackEnd+FrontEnd</w:t>
            </w:r>
            <w:r w:rsidR="00805D38" w:rsidRPr="00805D38">
              <w:rPr>
                <w:rFonts w:cs="Tahoma"/>
                <w:bCs/>
              </w:rPr>
              <w:t xml:space="preserve"> programuotojo</w:t>
            </w:r>
            <w:r w:rsidRPr="00805D38">
              <w:rPr>
                <w:rFonts w:cs="Tahoma"/>
                <w:bCs/>
              </w:rPr>
              <w:t xml:space="preserve"> patirtį</w:t>
            </w:r>
            <w:r w:rsidR="00805D38" w:rsidRPr="00805D38">
              <w:rPr>
                <w:rFonts w:cs="Tahoma"/>
                <w:bCs/>
              </w:rPr>
              <w:t xml:space="preserve"> dirbant su </w:t>
            </w:r>
            <w:r>
              <w:rPr>
                <w:rFonts w:cs="Tahoma"/>
                <w:bCs/>
              </w:rPr>
              <w:t xml:space="preserve">tiekėjo </w:t>
            </w:r>
            <w:r w:rsidR="002A6436">
              <w:rPr>
                <w:rFonts w:cs="Tahoma"/>
                <w:bCs/>
              </w:rPr>
              <w:t xml:space="preserve">pasiūlyme (Pasiūlymo formos </w:t>
            </w:r>
            <w:r w:rsidR="00F0680B">
              <w:rPr>
                <w:rFonts w:cs="Tahoma"/>
                <w:bCs/>
              </w:rPr>
              <w:t>6</w:t>
            </w:r>
            <w:r w:rsidR="002A6436">
              <w:rPr>
                <w:rFonts w:cs="Tahoma"/>
                <w:bCs/>
              </w:rPr>
              <w:t xml:space="preserve"> </w:t>
            </w:r>
            <w:r w:rsidR="002C0FF7">
              <w:rPr>
                <w:rFonts w:cs="Tahoma"/>
                <w:bCs/>
              </w:rPr>
              <w:t>dalyje</w:t>
            </w:r>
            <w:r w:rsidR="002A6436">
              <w:rPr>
                <w:rFonts w:cs="Tahoma"/>
                <w:bCs/>
              </w:rPr>
              <w:t xml:space="preserve">) </w:t>
            </w:r>
            <w:r w:rsidR="002F6044">
              <w:rPr>
                <w:rFonts w:cs="Tahoma"/>
                <w:bCs/>
              </w:rPr>
              <w:t>nurodytomis</w:t>
            </w:r>
            <w:r>
              <w:rPr>
                <w:rFonts w:cs="Tahoma"/>
                <w:bCs/>
              </w:rPr>
              <w:t xml:space="preserve"> technologij</w:t>
            </w:r>
            <w:r w:rsidR="002F6044">
              <w:rPr>
                <w:rFonts w:cs="Tahoma"/>
                <w:bCs/>
              </w:rPr>
              <w:t>omis arba lygiavertėje technologinėje platformoje</w:t>
            </w:r>
            <w:r w:rsidR="002F6044" w:rsidRPr="00893254">
              <w:rPr>
                <w:rFonts w:cs="Tahoma"/>
              </w:rPr>
              <w:t>, kuriant informacines sistemas.</w:t>
            </w:r>
          </w:p>
        </w:tc>
        <w:tc>
          <w:tcPr>
            <w:tcW w:w="4394" w:type="dxa"/>
          </w:tcPr>
          <w:p w14:paraId="7FC40BF3" w14:textId="0BF8F043" w:rsidR="00805D38" w:rsidRPr="007A4A56" w:rsidRDefault="00805D38" w:rsidP="00805D38">
            <w:pPr>
              <w:tabs>
                <w:tab w:val="left" w:pos="318"/>
              </w:tabs>
              <w:spacing w:after="0" w:line="240" w:lineRule="auto"/>
              <w:jc w:val="both"/>
              <w:rPr>
                <w:rFonts w:ascii="Tahoma" w:eastAsia="Times New Roman" w:hAnsi="Tahoma" w:cs="Tahoma"/>
                <w:sz w:val="22"/>
                <w:szCs w:val="22"/>
              </w:rPr>
            </w:pPr>
            <w:r w:rsidRPr="007A4A56">
              <w:rPr>
                <w:rFonts w:ascii="Tahoma" w:eastAsia="Times New Roman" w:hAnsi="Tahoma" w:cs="Tahoma"/>
                <w:sz w:val="22"/>
                <w:szCs w:val="22"/>
              </w:rPr>
              <w:t xml:space="preserve">Pažyma, parengta pagal  pirkimo sąlygų </w:t>
            </w:r>
            <w:r w:rsidR="00354CD5">
              <w:rPr>
                <w:rFonts w:ascii="Tahoma" w:eastAsia="Times New Roman" w:hAnsi="Tahoma" w:cs="Tahoma"/>
                <w:sz w:val="22"/>
                <w:szCs w:val="22"/>
              </w:rPr>
              <w:t>14</w:t>
            </w:r>
            <w:r w:rsidRPr="007A4A56">
              <w:rPr>
                <w:rFonts w:ascii="Tahoma" w:eastAsia="Times New Roman" w:hAnsi="Tahoma" w:cs="Tahoma"/>
                <w:sz w:val="22"/>
                <w:szCs w:val="22"/>
              </w:rPr>
              <w:t xml:space="preserve"> priede pateiktą formą.</w:t>
            </w:r>
          </w:p>
          <w:p w14:paraId="355F7ECB" w14:textId="77777777" w:rsidR="00457D28" w:rsidRPr="007A4A56" w:rsidRDefault="00457D28" w:rsidP="005B513C">
            <w:pPr>
              <w:pStyle w:val="CommentText"/>
              <w:tabs>
                <w:tab w:val="left" w:pos="376"/>
              </w:tabs>
              <w:spacing w:after="0"/>
              <w:jc w:val="both"/>
              <w:rPr>
                <w:rFonts w:ascii="Tahoma" w:eastAsia="Times New Roman" w:hAnsi="Tahoma" w:cs="Tahoma"/>
                <w:sz w:val="22"/>
                <w:szCs w:val="22"/>
              </w:rPr>
            </w:pPr>
          </w:p>
          <w:p w14:paraId="7B67E9BE" w14:textId="6E01A542" w:rsidR="00ED0105" w:rsidRPr="007A4A56" w:rsidRDefault="00ED0105" w:rsidP="005B513C">
            <w:pPr>
              <w:tabs>
                <w:tab w:val="left" w:pos="318"/>
              </w:tabs>
              <w:spacing w:after="0" w:line="240" w:lineRule="auto"/>
              <w:jc w:val="both"/>
              <w:rPr>
                <w:rFonts w:ascii="Tahoma" w:eastAsia="Times New Roman" w:hAnsi="Tahoma" w:cs="Tahoma"/>
                <w:sz w:val="22"/>
                <w:szCs w:val="22"/>
              </w:rPr>
            </w:pPr>
          </w:p>
        </w:tc>
      </w:tr>
      <w:tr w:rsidR="00ED0105" w:rsidRPr="007A4A56" w14:paraId="65C5AF14" w14:textId="77777777" w:rsidTr="00457D28">
        <w:trPr>
          <w:trHeight w:val="149"/>
        </w:trPr>
        <w:tc>
          <w:tcPr>
            <w:tcW w:w="846" w:type="dxa"/>
          </w:tcPr>
          <w:p w14:paraId="14A5FE29" w14:textId="77777777" w:rsidR="00ED0105" w:rsidRPr="007A4A56" w:rsidRDefault="00ED0105" w:rsidP="00ED0105">
            <w:pPr>
              <w:tabs>
                <w:tab w:val="left" w:pos="878"/>
              </w:tabs>
              <w:spacing w:before="100" w:beforeAutospacing="1" w:after="100" w:afterAutospacing="1" w:line="256" w:lineRule="auto"/>
              <w:rPr>
                <w:rFonts w:ascii="Tahoma" w:hAnsi="Tahoma" w:cs="Tahoma"/>
                <w:sz w:val="22"/>
                <w:szCs w:val="22"/>
              </w:rPr>
            </w:pPr>
            <w:r w:rsidRPr="007A4A56">
              <w:rPr>
                <w:rFonts w:ascii="Tahoma" w:hAnsi="Tahoma" w:cs="Tahoma"/>
                <w:sz w:val="22"/>
                <w:szCs w:val="22"/>
              </w:rPr>
              <w:t>2.5.</w:t>
            </w:r>
          </w:p>
        </w:tc>
        <w:tc>
          <w:tcPr>
            <w:tcW w:w="4394" w:type="dxa"/>
          </w:tcPr>
          <w:p w14:paraId="634CDFB3" w14:textId="35F1DD62" w:rsidR="00805D38" w:rsidRPr="002C0FF7" w:rsidRDefault="00ED0105" w:rsidP="00805D38">
            <w:pPr>
              <w:tabs>
                <w:tab w:val="left" w:pos="504"/>
                <w:tab w:val="left" w:pos="1980"/>
              </w:tabs>
              <w:spacing w:after="0" w:line="240" w:lineRule="auto"/>
              <w:jc w:val="both"/>
              <w:rPr>
                <w:rFonts w:ascii="Tahoma" w:hAnsi="Tahoma" w:cs="Tahoma"/>
                <w:b/>
                <w:sz w:val="22"/>
                <w:szCs w:val="22"/>
              </w:rPr>
            </w:pPr>
            <w:r w:rsidRPr="002C0FF7">
              <w:rPr>
                <w:rFonts w:ascii="Tahoma" w:hAnsi="Tahoma" w:cs="Tahoma"/>
                <w:b/>
                <w:sz w:val="22"/>
                <w:szCs w:val="22"/>
              </w:rPr>
              <w:t xml:space="preserve">Specialistas Nr. 5 – Duomenų bazių </w:t>
            </w:r>
            <w:r w:rsidR="00BA70B8" w:rsidRPr="002C0FF7">
              <w:rPr>
                <w:rFonts w:ascii="Tahoma" w:hAnsi="Tahoma" w:cs="Tahoma"/>
                <w:b/>
                <w:sz w:val="22"/>
                <w:szCs w:val="22"/>
              </w:rPr>
              <w:t>programuotojas</w:t>
            </w:r>
            <w:r w:rsidR="00805D38" w:rsidRPr="002C0FF7">
              <w:rPr>
                <w:rFonts w:ascii="Tahoma" w:hAnsi="Tahoma" w:cs="Tahoma"/>
                <w:b/>
                <w:sz w:val="22"/>
                <w:szCs w:val="22"/>
              </w:rPr>
              <w:t>:</w:t>
            </w:r>
          </w:p>
          <w:p w14:paraId="5DF01F17" w14:textId="35386EC4" w:rsidR="00ED0105" w:rsidRPr="002C0FF7" w:rsidRDefault="00805D38" w:rsidP="00805D38">
            <w:pPr>
              <w:tabs>
                <w:tab w:val="left" w:pos="504"/>
                <w:tab w:val="left" w:pos="1980"/>
              </w:tabs>
              <w:spacing w:after="0" w:line="240" w:lineRule="auto"/>
              <w:jc w:val="both"/>
              <w:rPr>
                <w:rFonts w:ascii="Tahoma" w:hAnsi="Tahoma" w:cs="Tahoma"/>
                <w:b/>
                <w:sz w:val="22"/>
                <w:szCs w:val="22"/>
              </w:rPr>
            </w:pPr>
            <w:r w:rsidRPr="002C0FF7">
              <w:rPr>
                <w:rFonts w:ascii="Tahoma" w:hAnsi="Tahoma" w:cs="Tahoma"/>
                <w:bCs/>
                <w:sz w:val="22"/>
                <w:szCs w:val="22"/>
              </w:rPr>
              <w:t>Per</w:t>
            </w:r>
            <w:r w:rsidRPr="002C0FF7">
              <w:rPr>
                <w:rFonts w:ascii="Tahoma" w:hAnsi="Tahoma" w:cs="Tahoma"/>
                <w:sz w:val="22"/>
                <w:szCs w:val="22"/>
              </w:rPr>
              <w:t xml:space="preserve"> paskutinius </w:t>
            </w:r>
            <w:r w:rsidR="00893254" w:rsidRPr="002C0FF7">
              <w:rPr>
                <w:rFonts w:ascii="Tahoma" w:hAnsi="Tahoma" w:cs="Tahoma"/>
                <w:sz w:val="22"/>
                <w:szCs w:val="22"/>
              </w:rPr>
              <w:t>5</w:t>
            </w:r>
            <w:r w:rsidRPr="002C0FF7">
              <w:rPr>
                <w:rFonts w:ascii="Tahoma" w:hAnsi="Tahoma" w:cs="Tahoma"/>
                <w:sz w:val="22"/>
                <w:szCs w:val="22"/>
              </w:rPr>
              <w:t xml:space="preserve"> metus turi ne mažiau kaip </w:t>
            </w:r>
            <w:r w:rsidR="00893254" w:rsidRPr="002C0FF7">
              <w:rPr>
                <w:rFonts w:ascii="Tahoma" w:hAnsi="Tahoma" w:cs="Tahoma"/>
                <w:sz w:val="22"/>
                <w:szCs w:val="22"/>
              </w:rPr>
              <w:t>3</w:t>
            </w:r>
            <w:r w:rsidRPr="002C0FF7">
              <w:rPr>
                <w:rFonts w:ascii="Tahoma" w:hAnsi="Tahoma" w:cs="Tahoma"/>
                <w:sz w:val="22"/>
                <w:szCs w:val="22"/>
              </w:rPr>
              <w:t xml:space="preserve"> metų duomenų bazių programuotojo</w:t>
            </w:r>
            <w:r w:rsidR="00893254" w:rsidRPr="002C0FF7">
              <w:rPr>
                <w:rFonts w:ascii="Tahoma" w:hAnsi="Tahoma" w:cs="Tahoma"/>
                <w:sz w:val="22"/>
                <w:szCs w:val="22"/>
              </w:rPr>
              <w:t xml:space="preserve"> patirtį</w:t>
            </w:r>
            <w:r w:rsidRPr="002C0FF7">
              <w:rPr>
                <w:rFonts w:ascii="Tahoma" w:hAnsi="Tahoma" w:cs="Tahoma"/>
                <w:sz w:val="22"/>
                <w:szCs w:val="22"/>
              </w:rPr>
              <w:t xml:space="preserve">, dirbant su </w:t>
            </w:r>
            <w:r w:rsidR="00893254" w:rsidRPr="002C0FF7">
              <w:rPr>
                <w:rFonts w:ascii="Tahoma" w:hAnsi="Tahoma" w:cs="Tahoma"/>
                <w:sz w:val="22"/>
                <w:szCs w:val="22"/>
              </w:rPr>
              <w:t xml:space="preserve">tiekėjo </w:t>
            </w:r>
            <w:r w:rsidR="002F6044" w:rsidRPr="002C0FF7">
              <w:rPr>
                <w:rFonts w:ascii="Tahoma" w:hAnsi="Tahoma" w:cs="Tahoma"/>
                <w:sz w:val="22"/>
                <w:szCs w:val="22"/>
              </w:rPr>
              <w:t xml:space="preserve">pasiūlyme </w:t>
            </w:r>
            <w:r w:rsidR="002F6044" w:rsidRPr="002C0FF7">
              <w:rPr>
                <w:rFonts w:ascii="Tahoma" w:hAnsi="Tahoma" w:cs="Tahoma"/>
                <w:bCs/>
                <w:sz w:val="22"/>
                <w:szCs w:val="22"/>
              </w:rPr>
              <w:t>(</w:t>
            </w:r>
            <w:r w:rsidR="002C0FF7" w:rsidRPr="002C0FF7">
              <w:rPr>
                <w:rFonts w:ascii="Tahoma" w:hAnsi="Tahoma" w:cs="Tahoma"/>
                <w:bCs/>
                <w:sz w:val="22"/>
                <w:szCs w:val="22"/>
              </w:rPr>
              <w:t>Pasiūlymo formos 6 dalyje</w:t>
            </w:r>
            <w:r w:rsidR="002F6044" w:rsidRPr="002C0FF7">
              <w:rPr>
                <w:rFonts w:ascii="Tahoma" w:hAnsi="Tahoma" w:cs="Tahoma"/>
                <w:bCs/>
                <w:sz w:val="22"/>
                <w:szCs w:val="22"/>
              </w:rPr>
              <w:t>) nurodytomis technologijomis arba lygiavertėje technologinėje platformoje</w:t>
            </w:r>
            <w:r w:rsidR="002F6044" w:rsidRPr="002C0FF7">
              <w:rPr>
                <w:rFonts w:ascii="Tahoma" w:hAnsi="Tahoma" w:cs="Tahoma"/>
                <w:sz w:val="22"/>
                <w:szCs w:val="22"/>
              </w:rPr>
              <w:t>, kuriant informacines sistemas</w:t>
            </w:r>
            <w:r w:rsidRPr="002C0FF7">
              <w:rPr>
                <w:rFonts w:ascii="Tahoma" w:hAnsi="Tahoma" w:cs="Tahoma"/>
                <w:sz w:val="22"/>
                <w:szCs w:val="22"/>
              </w:rPr>
              <w:t>.</w:t>
            </w:r>
          </w:p>
        </w:tc>
        <w:tc>
          <w:tcPr>
            <w:tcW w:w="4394" w:type="dxa"/>
          </w:tcPr>
          <w:p w14:paraId="3C7CF056" w14:textId="6AD2B389" w:rsidR="00805D38" w:rsidRPr="007A4A56" w:rsidRDefault="00805D38" w:rsidP="00805D38">
            <w:pPr>
              <w:tabs>
                <w:tab w:val="left" w:pos="318"/>
              </w:tabs>
              <w:spacing w:after="0" w:line="240" w:lineRule="auto"/>
              <w:jc w:val="both"/>
              <w:rPr>
                <w:rFonts w:ascii="Tahoma" w:eastAsia="Times New Roman" w:hAnsi="Tahoma" w:cs="Tahoma"/>
                <w:sz w:val="22"/>
                <w:szCs w:val="22"/>
              </w:rPr>
            </w:pPr>
            <w:r w:rsidRPr="007A4A56">
              <w:rPr>
                <w:rFonts w:ascii="Tahoma" w:eastAsia="Times New Roman" w:hAnsi="Tahoma" w:cs="Tahoma"/>
                <w:sz w:val="22"/>
                <w:szCs w:val="22"/>
              </w:rPr>
              <w:t xml:space="preserve">Pažyma, parengta pagal  pirkimo sąlygų </w:t>
            </w:r>
            <w:r w:rsidR="00354CD5">
              <w:rPr>
                <w:rFonts w:ascii="Tahoma" w:eastAsia="Times New Roman" w:hAnsi="Tahoma" w:cs="Tahoma"/>
                <w:sz w:val="22"/>
                <w:szCs w:val="22"/>
              </w:rPr>
              <w:t>14</w:t>
            </w:r>
            <w:r w:rsidRPr="007A4A56">
              <w:rPr>
                <w:rFonts w:ascii="Tahoma" w:eastAsia="Times New Roman" w:hAnsi="Tahoma" w:cs="Tahoma"/>
                <w:sz w:val="22"/>
                <w:szCs w:val="22"/>
              </w:rPr>
              <w:t xml:space="preserve"> priede pateiktą formą.</w:t>
            </w:r>
          </w:p>
          <w:p w14:paraId="5C453316" w14:textId="5FA56233" w:rsidR="00ED0105" w:rsidRPr="007A4A56" w:rsidRDefault="00ED0105" w:rsidP="005B513C">
            <w:pPr>
              <w:tabs>
                <w:tab w:val="left" w:pos="318"/>
              </w:tabs>
              <w:spacing w:after="0" w:line="240" w:lineRule="auto"/>
              <w:jc w:val="both"/>
              <w:rPr>
                <w:rFonts w:ascii="Tahoma" w:hAnsi="Tahoma" w:cs="Tahoma"/>
                <w:color w:val="000000" w:themeColor="text1"/>
                <w:sz w:val="22"/>
                <w:szCs w:val="22"/>
              </w:rPr>
            </w:pPr>
          </w:p>
        </w:tc>
      </w:tr>
      <w:tr w:rsidR="00ED0105" w:rsidRPr="007A4A56" w14:paraId="6D4E7C8B" w14:textId="77777777" w:rsidTr="005B513C">
        <w:trPr>
          <w:trHeight w:val="1416"/>
        </w:trPr>
        <w:tc>
          <w:tcPr>
            <w:tcW w:w="846" w:type="dxa"/>
          </w:tcPr>
          <w:p w14:paraId="6BDA752B" w14:textId="77777777" w:rsidR="00ED0105" w:rsidRPr="007A4A56" w:rsidRDefault="00ED0105" w:rsidP="004C60E9">
            <w:pPr>
              <w:tabs>
                <w:tab w:val="left" w:pos="878"/>
              </w:tabs>
              <w:spacing w:after="0" w:line="256" w:lineRule="auto"/>
              <w:rPr>
                <w:rFonts w:ascii="Tahoma" w:hAnsi="Tahoma" w:cs="Tahoma"/>
                <w:sz w:val="22"/>
                <w:szCs w:val="22"/>
              </w:rPr>
            </w:pPr>
            <w:r w:rsidRPr="007A4A56">
              <w:rPr>
                <w:rFonts w:ascii="Tahoma" w:hAnsi="Tahoma" w:cs="Tahoma"/>
                <w:sz w:val="22"/>
                <w:szCs w:val="22"/>
              </w:rPr>
              <w:t>2.6.</w:t>
            </w:r>
          </w:p>
        </w:tc>
        <w:tc>
          <w:tcPr>
            <w:tcW w:w="4394" w:type="dxa"/>
          </w:tcPr>
          <w:p w14:paraId="36CDE9D5" w14:textId="7B88B00E" w:rsidR="00ED0105" w:rsidRPr="007A4A56" w:rsidRDefault="00ED0105" w:rsidP="00C02052">
            <w:pPr>
              <w:tabs>
                <w:tab w:val="left" w:pos="504"/>
                <w:tab w:val="left" w:pos="1980"/>
              </w:tabs>
              <w:spacing w:after="0" w:line="240" w:lineRule="auto"/>
              <w:jc w:val="both"/>
              <w:rPr>
                <w:rFonts w:ascii="Tahoma" w:hAnsi="Tahoma" w:cs="Tahoma"/>
                <w:sz w:val="22"/>
                <w:szCs w:val="22"/>
              </w:rPr>
            </w:pPr>
            <w:r w:rsidRPr="007A4A56">
              <w:rPr>
                <w:rFonts w:ascii="Tahoma" w:hAnsi="Tahoma" w:cs="Tahoma"/>
                <w:b/>
                <w:sz w:val="22"/>
                <w:szCs w:val="22"/>
              </w:rPr>
              <w:t>Specialistas Nr. 6 – Testuotojas</w:t>
            </w:r>
            <w:r w:rsidR="00893254">
              <w:rPr>
                <w:rFonts w:ascii="Tahoma" w:hAnsi="Tahoma" w:cs="Tahoma"/>
                <w:sz w:val="22"/>
                <w:szCs w:val="22"/>
              </w:rPr>
              <w:t>:</w:t>
            </w:r>
          </w:p>
          <w:p w14:paraId="061297CC" w14:textId="77777777" w:rsidR="00061168" w:rsidRDefault="00805D38" w:rsidP="00C02052">
            <w:pPr>
              <w:pStyle w:val="ListParagraph"/>
              <w:numPr>
                <w:ilvl w:val="0"/>
                <w:numId w:val="61"/>
              </w:numPr>
              <w:tabs>
                <w:tab w:val="left" w:pos="321"/>
                <w:tab w:val="left" w:pos="463"/>
                <w:tab w:val="left" w:pos="823"/>
              </w:tabs>
              <w:autoSpaceDE w:val="0"/>
              <w:autoSpaceDN w:val="0"/>
              <w:adjustRightInd w:val="0"/>
              <w:spacing w:after="0" w:line="240" w:lineRule="auto"/>
              <w:ind w:left="0" w:firstLine="0"/>
              <w:jc w:val="both"/>
              <w:rPr>
                <w:rFonts w:cs="Tahoma"/>
              </w:rPr>
            </w:pPr>
            <w:r w:rsidRPr="00805D38">
              <w:rPr>
                <w:rFonts w:cs="Tahoma"/>
              </w:rPr>
              <w:t>Per pastaruosius 3 metus turi ne mažiau kaip 1 metų informacinių sistemų testavimo patirtį</w:t>
            </w:r>
            <w:r w:rsidR="00893254">
              <w:rPr>
                <w:rFonts w:cs="Tahoma"/>
              </w:rPr>
              <w:t>;</w:t>
            </w:r>
          </w:p>
          <w:p w14:paraId="536527B9" w14:textId="5DFBCB29" w:rsidR="00893254" w:rsidRPr="00893254" w:rsidRDefault="00893254" w:rsidP="00C02052">
            <w:pPr>
              <w:pStyle w:val="ListParagraph"/>
              <w:numPr>
                <w:ilvl w:val="0"/>
                <w:numId w:val="61"/>
              </w:numPr>
              <w:tabs>
                <w:tab w:val="left" w:pos="321"/>
                <w:tab w:val="left" w:pos="463"/>
                <w:tab w:val="left" w:pos="823"/>
              </w:tabs>
              <w:autoSpaceDE w:val="0"/>
              <w:autoSpaceDN w:val="0"/>
              <w:adjustRightInd w:val="0"/>
              <w:spacing w:after="0" w:line="240" w:lineRule="auto"/>
              <w:ind w:left="0" w:firstLine="0"/>
              <w:jc w:val="both"/>
              <w:rPr>
                <w:rFonts w:cs="Tahoma"/>
              </w:rPr>
            </w:pPr>
            <w:r w:rsidRPr="00893254">
              <w:rPr>
                <w:rFonts w:cs="Tahoma"/>
              </w:rPr>
              <w:t>Per pastaruosius 5 metus vykdė informacinių sistemų testuotojo funkcijas, kuriant informacinę sistemą, t. y.:</w:t>
            </w:r>
          </w:p>
          <w:p w14:paraId="6AB1D725" w14:textId="7E06C266" w:rsidR="00893254" w:rsidRPr="00C02052" w:rsidRDefault="00893254" w:rsidP="00C02052">
            <w:pPr>
              <w:pStyle w:val="ListParagraph"/>
              <w:numPr>
                <w:ilvl w:val="0"/>
                <w:numId w:val="62"/>
              </w:numPr>
              <w:tabs>
                <w:tab w:val="left" w:pos="321"/>
                <w:tab w:val="left" w:pos="463"/>
                <w:tab w:val="left" w:pos="823"/>
              </w:tabs>
              <w:autoSpaceDE w:val="0"/>
              <w:autoSpaceDN w:val="0"/>
              <w:adjustRightInd w:val="0"/>
              <w:spacing w:after="0" w:line="240" w:lineRule="auto"/>
              <w:ind w:left="0" w:firstLine="0"/>
              <w:jc w:val="both"/>
              <w:rPr>
                <w:rFonts w:cs="Tahoma"/>
              </w:rPr>
            </w:pPr>
            <w:r w:rsidRPr="00C02052">
              <w:rPr>
                <w:rFonts w:cs="Tahoma"/>
              </w:rPr>
              <w:t xml:space="preserve">rengė arba dalyvavo rengiant informacinės sistemos testavimo planus; </w:t>
            </w:r>
          </w:p>
          <w:p w14:paraId="439798B5" w14:textId="79096129" w:rsidR="00893254" w:rsidRPr="00893254" w:rsidRDefault="00893254" w:rsidP="00C02052">
            <w:pPr>
              <w:pStyle w:val="ListParagraph"/>
              <w:numPr>
                <w:ilvl w:val="0"/>
                <w:numId w:val="62"/>
              </w:numPr>
              <w:tabs>
                <w:tab w:val="left" w:pos="321"/>
                <w:tab w:val="left" w:pos="463"/>
                <w:tab w:val="left" w:pos="823"/>
              </w:tabs>
              <w:autoSpaceDE w:val="0"/>
              <w:autoSpaceDN w:val="0"/>
              <w:adjustRightInd w:val="0"/>
              <w:spacing w:after="0" w:line="240" w:lineRule="auto"/>
              <w:ind w:left="0" w:firstLine="0"/>
              <w:jc w:val="both"/>
              <w:rPr>
                <w:rFonts w:cs="Tahoma"/>
              </w:rPr>
            </w:pPr>
            <w:r w:rsidRPr="00893254">
              <w:rPr>
                <w:rFonts w:cs="Tahoma"/>
              </w:rPr>
              <w:t>rengė arba dalyvavo rengiant informacinės sistemos testavimo scenarijus;</w:t>
            </w:r>
          </w:p>
          <w:p w14:paraId="29CA31AB" w14:textId="044204CB" w:rsidR="00893254" w:rsidRPr="00893254" w:rsidRDefault="00893254" w:rsidP="00C02052">
            <w:pPr>
              <w:pStyle w:val="ListParagraph"/>
              <w:numPr>
                <w:ilvl w:val="0"/>
                <w:numId w:val="62"/>
              </w:numPr>
              <w:tabs>
                <w:tab w:val="left" w:pos="321"/>
                <w:tab w:val="left" w:pos="463"/>
                <w:tab w:val="left" w:pos="823"/>
              </w:tabs>
              <w:autoSpaceDE w:val="0"/>
              <w:autoSpaceDN w:val="0"/>
              <w:adjustRightInd w:val="0"/>
              <w:spacing w:after="0" w:line="240" w:lineRule="auto"/>
              <w:ind w:left="0" w:firstLine="0"/>
              <w:jc w:val="both"/>
              <w:rPr>
                <w:rFonts w:cs="Tahoma"/>
              </w:rPr>
            </w:pPr>
            <w:r w:rsidRPr="00893254">
              <w:rPr>
                <w:rFonts w:cs="Tahoma"/>
              </w:rPr>
              <w:t>atliko informacinės sistemos testavimus;</w:t>
            </w:r>
          </w:p>
          <w:p w14:paraId="0D7447F2" w14:textId="6E74C4A6" w:rsidR="00893254" w:rsidRPr="007A4A56" w:rsidRDefault="00893254" w:rsidP="00C02052">
            <w:pPr>
              <w:pStyle w:val="ListParagraph"/>
              <w:numPr>
                <w:ilvl w:val="0"/>
                <w:numId w:val="62"/>
              </w:numPr>
              <w:tabs>
                <w:tab w:val="left" w:pos="321"/>
                <w:tab w:val="left" w:pos="463"/>
                <w:tab w:val="left" w:pos="823"/>
              </w:tabs>
              <w:autoSpaceDE w:val="0"/>
              <w:autoSpaceDN w:val="0"/>
              <w:adjustRightInd w:val="0"/>
              <w:spacing w:after="0" w:line="240" w:lineRule="auto"/>
              <w:ind w:left="0" w:firstLine="0"/>
              <w:jc w:val="both"/>
              <w:rPr>
                <w:rFonts w:cs="Tahoma"/>
              </w:rPr>
            </w:pPr>
            <w:r w:rsidRPr="00893254">
              <w:rPr>
                <w:rFonts w:cs="Tahoma"/>
              </w:rPr>
              <w:t>rengė arba dalyvavo rengiant informacinės sistemos testavimo ataskaitas.</w:t>
            </w:r>
          </w:p>
        </w:tc>
        <w:tc>
          <w:tcPr>
            <w:tcW w:w="4394" w:type="dxa"/>
          </w:tcPr>
          <w:p w14:paraId="50F3621F" w14:textId="13566122" w:rsidR="00805D38" w:rsidRPr="007A4A56" w:rsidRDefault="00805D38" w:rsidP="00805D38">
            <w:pPr>
              <w:tabs>
                <w:tab w:val="left" w:pos="318"/>
              </w:tabs>
              <w:spacing w:after="0" w:line="240" w:lineRule="auto"/>
              <w:jc w:val="both"/>
              <w:rPr>
                <w:rFonts w:ascii="Tahoma" w:eastAsia="Times New Roman" w:hAnsi="Tahoma" w:cs="Tahoma"/>
                <w:sz w:val="22"/>
                <w:szCs w:val="22"/>
              </w:rPr>
            </w:pPr>
            <w:r w:rsidRPr="007A4A56">
              <w:rPr>
                <w:rFonts w:ascii="Tahoma" w:eastAsia="Times New Roman" w:hAnsi="Tahoma" w:cs="Tahoma"/>
                <w:sz w:val="22"/>
                <w:szCs w:val="22"/>
              </w:rPr>
              <w:t xml:space="preserve">Pažyma, parengta pagal  pirkimo sąlygų </w:t>
            </w:r>
            <w:r w:rsidR="00354CD5">
              <w:rPr>
                <w:rFonts w:ascii="Tahoma" w:eastAsia="Times New Roman" w:hAnsi="Tahoma" w:cs="Tahoma"/>
                <w:sz w:val="22"/>
                <w:szCs w:val="22"/>
              </w:rPr>
              <w:t>14</w:t>
            </w:r>
            <w:r w:rsidRPr="007A4A56">
              <w:rPr>
                <w:rFonts w:ascii="Tahoma" w:eastAsia="Times New Roman" w:hAnsi="Tahoma" w:cs="Tahoma"/>
                <w:sz w:val="22"/>
                <w:szCs w:val="22"/>
              </w:rPr>
              <w:t xml:space="preserve"> priede pateiktą formą.</w:t>
            </w:r>
          </w:p>
          <w:p w14:paraId="5E6519E9" w14:textId="77777777" w:rsidR="00457D28" w:rsidRPr="007A4A56" w:rsidRDefault="00457D28" w:rsidP="005B513C">
            <w:pPr>
              <w:tabs>
                <w:tab w:val="left" w:pos="318"/>
              </w:tabs>
              <w:spacing w:after="0" w:line="240" w:lineRule="auto"/>
              <w:jc w:val="both"/>
              <w:rPr>
                <w:rFonts w:ascii="Tahoma" w:eastAsia="Times New Roman" w:hAnsi="Tahoma" w:cs="Tahoma"/>
                <w:sz w:val="22"/>
                <w:szCs w:val="22"/>
              </w:rPr>
            </w:pPr>
          </w:p>
          <w:p w14:paraId="7D6380BB" w14:textId="7460E23C" w:rsidR="00ED0105" w:rsidRPr="007A4A56" w:rsidRDefault="00ED0105" w:rsidP="005B513C">
            <w:pPr>
              <w:tabs>
                <w:tab w:val="left" w:pos="391"/>
              </w:tabs>
              <w:spacing w:after="0" w:line="240" w:lineRule="auto"/>
              <w:jc w:val="both"/>
              <w:rPr>
                <w:rFonts w:ascii="Tahoma" w:hAnsi="Tahoma" w:cs="Tahoma"/>
                <w:sz w:val="22"/>
                <w:szCs w:val="22"/>
              </w:rPr>
            </w:pPr>
          </w:p>
        </w:tc>
      </w:tr>
      <w:tr w:rsidR="00ED0105" w:rsidRPr="007A4A56" w14:paraId="1424D40F" w14:textId="77777777" w:rsidTr="009D14A2">
        <w:trPr>
          <w:trHeight w:val="574"/>
        </w:trPr>
        <w:tc>
          <w:tcPr>
            <w:tcW w:w="846" w:type="dxa"/>
          </w:tcPr>
          <w:p w14:paraId="770CCF03" w14:textId="77777777" w:rsidR="00ED0105" w:rsidRPr="007A4A56" w:rsidRDefault="00ED0105" w:rsidP="007A1FAE">
            <w:pPr>
              <w:tabs>
                <w:tab w:val="left" w:pos="878"/>
              </w:tabs>
              <w:spacing w:after="0" w:line="256" w:lineRule="auto"/>
              <w:rPr>
                <w:rFonts w:ascii="Tahoma" w:hAnsi="Tahoma" w:cs="Tahoma"/>
                <w:sz w:val="22"/>
                <w:szCs w:val="22"/>
              </w:rPr>
            </w:pPr>
            <w:r w:rsidRPr="007A4A56">
              <w:rPr>
                <w:rFonts w:ascii="Tahoma" w:hAnsi="Tahoma" w:cs="Tahoma"/>
                <w:sz w:val="22"/>
                <w:szCs w:val="22"/>
              </w:rPr>
              <w:t>2.7.</w:t>
            </w:r>
          </w:p>
        </w:tc>
        <w:tc>
          <w:tcPr>
            <w:tcW w:w="4394" w:type="dxa"/>
          </w:tcPr>
          <w:p w14:paraId="416EA34C" w14:textId="77777777" w:rsidR="00ED0105" w:rsidRPr="007A4A56" w:rsidRDefault="00ED0105" w:rsidP="005B513C">
            <w:pPr>
              <w:tabs>
                <w:tab w:val="left" w:pos="504"/>
                <w:tab w:val="left" w:pos="1980"/>
              </w:tabs>
              <w:spacing w:afterLines="60" w:after="144" w:line="240" w:lineRule="auto"/>
              <w:jc w:val="both"/>
              <w:rPr>
                <w:rFonts w:ascii="Tahoma" w:hAnsi="Tahoma" w:cs="Tahoma"/>
                <w:b/>
                <w:bCs/>
                <w:color w:val="000000"/>
                <w:sz w:val="22"/>
                <w:szCs w:val="22"/>
              </w:rPr>
            </w:pPr>
            <w:r w:rsidRPr="007A4A56">
              <w:rPr>
                <w:rFonts w:ascii="Tahoma" w:hAnsi="Tahoma" w:cs="Tahoma"/>
                <w:b/>
                <w:sz w:val="22"/>
                <w:szCs w:val="22"/>
              </w:rPr>
              <w:t xml:space="preserve">Specialistas Nr. 7 - </w:t>
            </w:r>
            <w:r w:rsidRPr="007A4A56">
              <w:rPr>
                <w:rFonts w:ascii="Tahoma" w:hAnsi="Tahoma" w:cs="Tahoma"/>
                <w:b/>
                <w:bCs/>
                <w:color w:val="000000"/>
                <w:sz w:val="22"/>
                <w:szCs w:val="22"/>
              </w:rPr>
              <w:t>Naudotojų sąsajų ergonomikos (angl. </w:t>
            </w:r>
            <w:r w:rsidRPr="007A4A56">
              <w:rPr>
                <w:rFonts w:ascii="Tahoma" w:hAnsi="Tahoma" w:cs="Tahoma"/>
                <w:b/>
                <w:bCs/>
                <w:i/>
                <w:iCs/>
                <w:color w:val="000000"/>
                <w:sz w:val="22"/>
                <w:szCs w:val="22"/>
                <w:u w:val="single"/>
              </w:rPr>
              <w:t>Usability</w:t>
            </w:r>
            <w:r w:rsidRPr="007A4A56">
              <w:rPr>
                <w:rFonts w:ascii="Tahoma" w:hAnsi="Tahoma" w:cs="Tahoma"/>
                <w:b/>
                <w:bCs/>
                <w:color w:val="000000"/>
                <w:sz w:val="22"/>
                <w:szCs w:val="22"/>
              </w:rPr>
              <w:t xml:space="preserve">) vertinimo ekspertas </w:t>
            </w:r>
            <w:r w:rsidRPr="007A4A56">
              <w:rPr>
                <w:rFonts w:ascii="Tahoma" w:hAnsi="Tahoma" w:cs="Tahoma"/>
                <w:bCs/>
                <w:color w:val="000000"/>
                <w:sz w:val="22"/>
                <w:szCs w:val="22"/>
              </w:rPr>
              <w:t>turi turėti</w:t>
            </w:r>
            <w:r w:rsidRPr="007A4A56">
              <w:rPr>
                <w:rFonts w:ascii="Tahoma" w:hAnsi="Tahoma" w:cs="Tahoma"/>
                <w:b/>
                <w:bCs/>
                <w:color w:val="000000"/>
                <w:sz w:val="22"/>
                <w:szCs w:val="22"/>
              </w:rPr>
              <w:t xml:space="preserve">: </w:t>
            </w:r>
          </w:p>
          <w:p w14:paraId="019CE860" w14:textId="17DB9126" w:rsidR="00ED0105" w:rsidRPr="007A4A56" w:rsidRDefault="00534C40" w:rsidP="005B513C">
            <w:pPr>
              <w:spacing w:after="0" w:line="240" w:lineRule="auto"/>
              <w:jc w:val="both"/>
              <w:rPr>
                <w:rFonts w:ascii="Tahoma" w:hAnsi="Tahoma" w:cs="Tahoma"/>
                <w:sz w:val="22"/>
                <w:szCs w:val="22"/>
              </w:rPr>
            </w:pPr>
            <w:r w:rsidRPr="007A4A56">
              <w:rPr>
                <w:rFonts w:ascii="Tahoma" w:hAnsi="Tahoma" w:cs="Tahoma"/>
                <w:sz w:val="22"/>
                <w:szCs w:val="22"/>
              </w:rPr>
              <w:t>Ne trumpesnė nei</w:t>
            </w:r>
            <w:r w:rsidRPr="007A4A56">
              <w:rPr>
                <w:rFonts w:ascii="Tahoma" w:hAnsi="Tahoma" w:cs="Tahoma"/>
                <w:i/>
                <w:color w:val="538135" w:themeColor="accent6" w:themeShade="BF"/>
                <w:sz w:val="22"/>
                <w:szCs w:val="22"/>
              </w:rPr>
              <w:t xml:space="preserve"> </w:t>
            </w:r>
            <w:r w:rsidRPr="007A4A56">
              <w:rPr>
                <w:rFonts w:ascii="Tahoma" w:hAnsi="Tahoma" w:cs="Tahoma"/>
                <w:sz w:val="22"/>
                <w:szCs w:val="22"/>
              </w:rPr>
              <w:t>2 metų darbo patirtis teikiant informacinių sistemų vartotojo sąsajos patogumo (angl. usability) analizės paslaugas.</w:t>
            </w:r>
          </w:p>
        </w:tc>
        <w:tc>
          <w:tcPr>
            <w:tcW w:w="4394" w:type="dxa"/>
          </w:tcPr>
          <w:p w14:paraId="49EA96F9" w14:textId="63E3B71E" w:rsidR="00805D38" w:rsidRPr="007A4A56" w:rsidRDefault="00805D38" w:rsidP="00805D38">
            <w:pPr>
              <w:tabs>
                <w:tab w:val="left" w:pos="318"/>
              </w:tabs>
              <w:spacing w:after="0" w:line="240" w:lineRule="auto"/>
              <w:jc w:val="both"/>
              <w:rPr>
                <w:rFonts w:ascii="Tahoma" w:eastAsia="Times New Roman" w:hAnsi="Tahoma" w:cs="Tahoma"/>
                <w:sz w:val="22"/>
                <w:szCs w:val="22"/>
              </w:rPr>
            </w:pPr>
            <w:r w:rsidRPr="007A4A56">
              <w:rPr>
                <w:rFonts w:ascii="Tahoma" w:eastAsia="Times New Roman" w:hAnsi="Tahoma" w:cs="Tahoma"/>
                <w:sz w:val="22"/>
                <w:szCs w:val="22"/>
              </w:rPr>
              <w:t xml:space="preserve">Pažyma, parengta pagal  pirkimo sąlygų </w:t>
            </w:r>
            <w:r w:rsidR="00354CD5">
              <w:rPr>
                <w:rFonts w:ascii="Tahoma" w:eastAsia="Times New Roman" w:hAnsi="Tahoma" w:cs="Tahoma"/>
                <w:sz w:val="22"/>
                <w:szCs w:val="22"/>
              </w:rPr>
              <w:t>14</w:t>
            </w:r>
            <w:r w:rsidRPr="007A4A56">
              <w:rPr>
                <w:rFonts w:ascii="Tahoma" w:eastAsia="Times New Roman" w:hAnsi="Tahoma" w:cs="Tahoma"/>
                <w:sz w:val="22"/>
                <w:szCs w:val="22"/>
              </w:rPr>
              <w:t xml:space="preserve"> priede pateiktą formą.</w:t>
            </w:r>
          </w:p>
          <w:p w14:paraId="38BBB53E" w14:textId="17E86800" w:rsidR="00ED0105" w:rsidRPr="007A4A56" w:rsidRDefault="00ED0105" w:rsidP="005B513C">
            <w:pPr>
              <w:tabs>
                <w:tab w:val="left" w:pos="318"/>
              </w:tabs>
              <w:spacing w:after="0" w:line="240" w:lineRule="auto"/>
              <w:jc w:val="both"/>
              <w:rPr>
                <w:rFonts w:ascii="Tahoma" w:eastAsia="Times New Roman" w:hAnsi="Tahoma" w:cs="Tahoma"/>
                <w:sz w:val="22"/>
                <w:szCs w:val="22"/>
              </w:rPr>
            </w:pPr>
          </w:p>
        </w:tc>
      </w:tr>
      <w:tr w:rsidR="007A4A56" w:rsidRPr="007A4A56" w14:paraId="276CA49A" w14:textId="77777777" w:rsidTr="002F6044">
        <w:trPr>
          <w:trHeight w:val="4112"/>
        </w:trPr>
        <w:tc>
          <w:tcPr>
            <w:tcW w:w="9634" w:type="dxa"/>
            <w:gridSpan w:val="3"/>
            <w:shd w:val="clear" w:color="auto" w:fill="FFFF00"/>
          </w:tcPr>
          <w:p w14:paraId="1E7947A3" w14:textId="77777777" w:rsidR="007A4A56" w:rsidRPr="007A4A56" w:rsidRDefault="007A4A56" w:rsidP="00805D38">
            <w:pPr>
              <w:pStyle w:val="ListParagraph"/>
              <w:tabs>
                <w:tab w:val="left" w:pos="390"/>
                <w:tab w:val="left" w:pos="2999"/>
              </w:tabs>
              <w:ind w:left="22"/>
              <w:jc w:val="both"/>
              <w:rPr>
                <w:rFonts w:eastAsia="Times New Roman" w:cs="Tahoma"/>
              </w:rPr>
            </w:pPr>
            <w:r w:rsidRPr="007A4A56">
              <w:rPr>
                <w:rFonts w:eastAsia="Times New Roman" w:cs="Tahoma"/>
                <w:b/>
                <w:bCs/>
              </w:rPr>
              <w:t>PASTABOS:</w:t>
            </w:r>
          </w:p>
          <w:p w14:paraId="534457C2" w14:textId="77777777" w:rsidR="007A4A56" w:rsidRPr="007A4A56" w:rsidRDefault="007A4A56" w:rsidP="007A4A56">
            <w:pPr>
              <w:pStyle w:val="ListParagraph"/>
              <w:spacing w:after="0"/>
              <w:ind w:left="22"/>
              <w:jc w:val="both"/>
              <w:rPr>
                <w:rFonts w:eastAsia="Times New Roman" w:cs="Tahoma"/>
              </w:rPr>
            </w:pPr>
            <w:r w:rsidRPr="007A4A56">
              <w:rPr>
                <w:rFonts w:eastAsia="Times New Roman"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0063F2A4" w14:textId="77777777" w:rsidR="007A4A56" w:rsidRPr="00805D38" w:rsidRDefault="007A4A56" w:rsidP="007A4A56">
            <w:pPr>
              <w:pStyle w:val="ListParagraph"/>
              <w:spacing w:after="0"/>
              <w:ind w:left="22"/>
              <w:jc w:val="both"/>
              <w:rPr>
                <w:rFonts w:eastAsia="Times New Roman" w:cs="Tahoma"/>
              </w:rPr>
            </w:pPr>
            <w:r w:rsidRPr="00805D38">
              <w:rPr>
                <w:rFonts w:eastAsia="Times New Roman" w:cs="Tahoma"/>
              </w:rPr>
              <w:t>2) 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p w14:paraId="61AF9178" w14:textId="519949DF" w:rsidR="007A4A56" w:rsidRPr="007A4A56" w:rsidRDefault="007A4A56" w:rsidP="00715F6B">
            <w:pPr>
              <w:pStyle w:val="ListParagraph"/>
              <w:spacing w:after="0"/>
              <w:ind w:left="22"/>
              <w:jc w:val="both"/>
              <w:rPr>
                <w:rFonts w:eastAsia="Times New Roman" w:cs="Tahoma"/>
              </w:rPr>
            </w:pPr>
            <w:r w:rsidRPr="00805D38">
              <w:rPr>
                <w:rFonts w:eastAsia="Times New Roman" w:cs="Tahoma"/>
              </w:rPr>
              <w:t>3) Nesumuojamos vienu metu vykdytų projektų / sutarčių / darbo sutarčių trukmės. Darbo patirtis skaičiuojama sumuojant projektų / sutarčių / darbo sutarčių trukmes mėnesiais. Nepilno mėnesio patirtis užskaitoma kaip pilno mėnesio patirtis.</w:t>
            </w:r>
          </w:p>
        </w:tc>
      </w:tr>
    </w:tbl>
    <w:p w14:paraId="677370A8" w14:textId="77777777" w:rsidR="009D354C" w:rsidRPr="007A4A56" w:rsidRDefault="009D354C" w:rsidP="009D354C">
      <w:pPr>
        <w:pStyle w:val="ListParagraph"/>
        <w:numPr>
          <w:ilvl w:val="0"/>
          <w:numId w:val="25"/>
        </w:numPr>
        <w:spacing w:line="20" w:lineRule="atLeast"/>
        <w:ind w:left="0" w:firstLine="567"/>
        <w:jc w:val="both"/>
        <w:rPr>
          <w:rFonts w:cs="Tahoma"/>
        </w:rPr>
      </w:pPr>
      <w:r w:rsidRPr="007A4A56">
        <w:rPr>
          <w:rFonts w:cs="Tahoma"/>
        </w:rPr>
        <w:t>Tiekėjų atitiktis kvalifikacijos reikalavimams vertinama vadovaujantis Pirkimo sąlygose 22 skyriuje nustatyta pasiūlymų vertinimo tvarka ir Viešųjų pirkimų tarnybos parengtomis metodinėmis priemonėmis</w:t>
      </w:r>
      <w:r w:rsidRPr="007A4A56">
        <w:rPr>
          <w:rStyle w:val="FootnoteReference"/>
          <w:rFonts w:cs="Tahoma"/>
        </w:rPr>
        <w:footnoteReference w:id="1"/>
      </w:r>
      <w:r w:rsidRPr="007A4A56">
        <w:rPr>
          <w:rFonts w:cs="Tahoma"/>
        </w:rPr>
        <w:t>.</w:t>
      </w:r>
    </w:p>
    <w:p w14:paraId="52B5DD75" w14:textId="77777777" w:rsidR="009D354C" w:rsidRPr="007A4A56" w:rsidRDefault="009D354C" w:rsidP="009D354C">
      <w:pPr>
        <w:pStyle w:val="ListParagraph"/>
        <w:numPr>
          <w:ilvl w:val="0"/>
          <w:numId w:val="25"/>
        </w:numPr>
        <w:spacing w:line="20" w:lineRule="atLeast"/>
        <w:ind w:left="0" w:firstLine="567"/>
        <w:jc w:val="both"/>
        <w:rPr>
          <w:rFonts w:cs="Tahoma"/>
        </w:rPr>
      </w:pPr>
      <w:r w:rsidRPr="007A4A56">
        <w:rPr>
          <w:rFonts w:cs="Tahoma"/>
        </w:rPr>
        <w:t>Tiekėjų kvalifikacijos patikslinimai/papildymai/paaiškinimai atliekami vadovaujantis 2022 m. gruodžio 30 d. Viešųjų pirkimų tarnybos direktoriaus įsakymu patvirtintomis taisyklėmis Nr. 1S-240 „Dėl pasiūlymų patikslinimo, papildymo ar paaiškinimo taisyklių patvirtinimo“</w:t>
      </w:r>
      <w:r w:rsidRPr="007A4A56">
        <w:rPr>
          <w:rStyle w:val="FootnoteReference"/>
          <w:rFonts w:cs="Tahoma"/>
        </w:rPr>
        <w:footnoteReference w:id="2"/>
      </w:r>
      <w:r w:rsidRPr="007A4A56">
        <w:rPr>
          <w:rFonts w:cs="Tahoma"/>
        </w:rPr>
        <w:t>.</w:t>
      </w:r>
    </w:p>
    <w:p w14:paraId="25FDB815" w14:textId="77777777" w:rsidR="009D354C" w:rsidRPr="007A4A56" w:rsidRDefault="009D354C" w:rsidP="009D354C">
      <w:pPr>
        <w:pStyle w:val="ListParagraph"/>
        <w:numPr>
          <w:ilvl w:val="0"/>
          <w:numId w:val="25"/>
        </w:numPr>
        <w:spacing w:line="20" w:lineRule="atLeast"/>
        <w:ind w:left="0" w:firstLine="567"/>
        <w:jc w:val="both"/>
        <w:rPr>
          <w:rFonts w:cs="Tahoma"/>
        </w:rPr>
      </w:pPr>
      <w:r w:rsidRPr="007A4A56">
        <w:rPr>
          <w:rFonts w:cs="Tahoma"/>
        </w:rPr>
        <w:t>Kitos pastabos:</w:t>
      </w:r>
    </w:p>
    <w:p w14:paraId="118BCAA9" w14:textId="77777777" w:rsidR="009D354C" w:rsidRPr="007A4A56" w:rsidRDefault="009D354C" w:rsidP="009D354C">
      <w:pPr>
        <w:pStyle w:val="ListParagraph"/>
        <w:numPr>
          <w:ilvl w:val="0"/>
          <w:numId w:val="58"/>
        </w:numPr>
        <w:spacing w:line="20" w:lineRule="atLeast"/>
        <w:ind w:left="0" w:firstLine="567"/>
        <w:jc w:val="both"/>
        <w:rPr>
          <w:rFonts w:cs="Tahoma"/>
        </w:rPr>
      </w:pPr>
      <w:r w:rsidRPr="007A4A56">
        <w:rPr>
          <w:rFonts w:cs="Tahoma"/>
        </w:rPr>
        <w:t>jeigu pasiūlymą teikia ūkio subjektų grupė – reikalavimą turi atitikti ūkio subjektų grupės nario (-ių) specialistai, atsižvelgiant į jų prisiimamus įsipareigojimus pirkimo sutarčiai vykdyti;</w:t>
      </w:r>
    </w:p>
    <w:p w14:paraId="3AEA5E62" w14:textId="77777777" w:rsidR="009D354C" w:rsidRPr="007A4A56" w:rsidRDefault="009D354C" w:rsidP="009D354C">
      <w:pPr>
        <w:pStyle w:val="ListParagraph"/>
        <w:numPr>
          <w:ilvl w:val="0"/>
          <w:numId w:val="58"/>
        </w:numPr>
        <w:spacing w:after="0" w:line="20" w:lineRule="atLeast"/>
        <w:ind w:left="0" w:firstLine="567"/>
        <w:jc w:val="both"/>
        <w:rPr>
          <w:rFonts w:cs="Tahoma"/>
        </w:rPr>
      </w:pPr>
      <w:r w:rsidRPr="007A4A56">
        <w:rPr>
          <w:rFonts w:cs="Tahoma"/>
        </w:rPr>
        <w:t>tiekėjas gali remtis kitų ūkio subjektų pajėgumu tik tuo atveju, jeigu tie subjektai (jų darbuotojai) patys vykdys tą pirkimo sutarties dalį, kuriai reikia jų turimo pajėgumo;</w:t>
      </w:r>
    </w:p>
    <w:p w14:paraId="4C3396CA" w14:textId="77777777" w:rsidR="009D354C" w:rsidRPr="007A4A56" w:rsidRDefault="009D354C" w:rsidP="009D354C">
      <w:pPr>
        <w:numPr>
          <w:ilvl w:val="0"/>
          <w:numId w:val="58"/>
        </w:numPr>
        <w:spacing w:line="20" w:lineRule="atLeast"/>
        <w:ind w:left="0" w:firstLine="567"/>
        <w:contextualSpacing/>
        <w:jc w:val="both"/>
        <w:rPr>
          <w:rFonts w:ascii="Tahoma" w:eastAsiaTheme="minorHAnsi" w:hAnsi="Tahoma" w:cs="Tahoma"/>
          <w:sz w:val="22"/>
          <w:szCs w:val="22"/>
        </w:rPr>
      </w:pPr>
      <w:r w:rsidRPr="007A4A56">
        <w:rPr>
          <w:rFonts w:ascii="Tahoma" w:eastAsiaTheme="minorHAnsi" w:hAnsi="Tahoma" w:cs="Tahoma"/>
          <w:sz w:val="22"/>
          <w:szCs w:val="22"/>
        </w:rPr>
        <w:t>Subtiekėjas – tiekėjo pirkimo sutarties vykdymui pasitelkiamas trečiasis asmuo, kurio kvalifikacija tiekėjas nesiremia, kad atitiktų kvalifikacijos reikalavimu.</w:t>
      </w:r>
    </w:p>
    <w:p w14:paraId="722C9E45" w14:textId="77777777" w:rsidR="009D354C" w:rsidRPr="007A4A56" w:rsidRDefault="009D354C" w:rsidP="009D354C">
      <w:pPr>
        <w:numPr>
          <w:ilvl w:val="0"/>
          <w:numId w:val="25"/>
        </w:numPr>
        <w:spacing w:after="0" w:line="20" w:lineRule="atLeast"/>
        <w:ind w:left="0" w:firstLine="567"/>
        <w:contextualSpacing/>
        <w:jc w:val="both"/>
        <w:rPr>
          <w:rFonts w:ascii="Tahoma" w:eastAsiaTheme="minorHAnsi" w:hAnsi="Tahoma" w:cs="Tahoma"/>
          <w:sz w:val="22"/>
          <w:szCs w:val="22"/>
        </w:rPr>
      </w:pPr>
      <w:r w:rsidRPr="007A4A56">
        <w:rPr>
          <w:rFonts w:ascii="Tahoma" w:eastAsia="Calibri" w:hAnsi="Tahoma" w:cs="Tahoma"/>
          <w:sz w:val="22"/>
          <w:szCs w:val="22"/>
          <w:lang w:eastAsia="en-US"/>
        </w:rPr>
        <w:t xml:space="preserve">Perkančioji organizacija nereikalauja, kad tiekėjai laikytųsi energijos vartojimo efektyvumo ir (arba) </w:t>
      </w:r>
      <w:r w:rsidRPr="007A4A56">
        <w:rPr>
          <w:rFonts w:ascii="Tahoma" w:eastAsia="Calibri" w:hAnsi="Tahoma" w:cs="Tahoma"/>
          <w:iCs/>
          <w:sz w:val="22"/>
          <w:szCs w:val="22"/>
          <w:lang w:eastAsia="en-US"/>
        </w:rPr>
        <w:t>aplinkos apsaugos ir (arba) socialinių kriterijų.</w:t>
      </w:r>
    </w:p>
    <w:p w14:paraId="53609AA6" w14:textId="3851130C" w:rsidR="001E09EB" w:rsidRPr="005667C7" w:rsidRDefault="009D354C" w:rsidP="009D354C">
      <w:pPr>
        <w:numPr>
          <w:ilvl w:val="0"/>
          <w:numId w:val="25"/>
        </w:numPr>
        <w:spacing w:before="240" w:after="0" w:line="240" w:lineRule="auto"/>
        <w:ind w:left="0" w:firstLine="567"/>
        <w:contextualSpacing/>
        <w:jc w:val="both"/>
        <w:rPr>
          <w:rFonts w:ascii="Tahoma" w:eastAsiaTheme="minorHAnsi" w:hAnsi="Tahoma" w:cs="Tahoma"/>
          <w:sz w:val="22"/>
          <w:szCs w:val="22"/>
          <w:lang w:eastAsia="en-US"/>
        </w:rPr>
      </w:pPr>
      <w:r w:rsidRPr="007A4A56">
        <w:rPr>
          <w:rFonts w:ascii="Tahoma" w:hAnsi="Tahoma" w:cs="Tahoma"/>
          <w:sz w:val="22"/>
          <w:szCs w:val="22"/>
        </w:rPr>
        <w:t>Šiame priede reikalaujama kvalifikacija ir (arba) atitiktis energijos vartojimo ir (arba) aplinkos apsaugos ir (arba) socialinių kriterijų reikalavimams turi būti įgyta iki pasiūlymų pateikimo termino pabaigos.</w:t>
      </w:r>
    </w:p>
    <w:sectPr w:rsidR="001E09EB" w:rsidRPr="005667C7"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888D" w14:textId="77777777" w:rsidR="00CA683B" w:rsidRPr="007A4A56" w:rsidRDefault="00CA683B" w:rsidP="00DD3A79">
      <w:pPr>
        <w:spacing w:line="240" w:lineRule="auto"/>
      </w:pPr>
      <w:r w:rsidRPr="007A4A56">
        <w:separator/>
      </w:r>
    </w:p>
  </w:endnote>
  <w:endnote w:type="continuationSeparator" w:id="0">
    <w:p w14:paraId="2E6D71D9" w14:textId="77777777" w:rsidR="00CA683B" w:rsidRPr="007A4A56" w:rsidRDefault="00CA683B" w:rsidP="00DD3A79">
      <w:pPr>
        <w:spacing w:line="240" w:lineRule="auto"/>
      </w:pPr>
      <w:r w:rsidRPr="007A4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F9470" w14:textId="77777777" w:rsidR="00CA683B" w:rsidRPr="007A4A56" w:rsidRDefault="00CA683B" w:rsidP="00DD3A79">
      <w:pPr>
        <w:spacing w:line="240" w:lineRule="auto"/>
      </w:pPr>
      <w:r w:rsidRPr="007A4A56">
        <w:separator/>
      </w:r>
    </w:p>
  </w:footnote>
  <w:footnote w:type="continuationSeparator" w:id="0">
    <w:p w14:paraId="2705B95A" w14:textId="77777777" w:rsidR="00CA683B" w:rsidRPr="007A4A56" w:rsidRDefault="00CA683B" w:rsidP="00DD3A79">
      <w:pPr>
        <w:spacing w:line="240" w:lineRule="auto"/>
      </w:pPr>
      <w:r w:rsidRPr="007A4A56">
        <w:continuationSeparator/>
      </w:r>
    </w:p>
  </w:footnote>
  <w:footnote w:id="1">
    <w:p w14:paraId="5D4FDE18" w14:textId="77777777" w:rsidR="009D354C" w:rsidRPr="007A4A56" w:rsidRDefault="009D354C" w:rsidP="00191584">
      <w:pPr>
        <w:pStyle w:val="FootnoteText"/>
        <w:jc w:val="both"/>
        <w:rPr>
          <w:rFonts w:cstheme="minorHAnsi"/>
        </w:rPr>
      </w:pPr>
      <w:r w:rsidRPr="007A4A56">
        <w:rPr>
          <w:rStyle w:val="FootnoteReference"/>
          <w:rFonts w:cstheme="minorHAnsi"/>
        </w:rPr>
        <w:footnoteRef/>
      </w:r>
      <w:r w:rsidRPr="007A4A56">
        <w:rPr>
          <w:rFonts w:cstheme="minorHAnsi"/>
        </w:rPr>
        <w:t xml:space="preserve"> Tiekėjo pašalinimo pagrindų, kvalifikacijos, kokybės vadybos sistemos ir aplinkos apsaugos vadybos sistemos standartų vertinimo procedūrų vadovas </w:t>
      </w:r>
      <w:hyperlink r:id="rId1" w:history="1">
        <w:r w:rsidRPr="007A4A56">
          <w:rPr>
            <w:rStyle w:val="Hyperlink"/>
            <w:rFonts w:cstheme="minorHAnsi"/>
          </w:rPr>
          <w:t>https://vpt.lrv.lt/uploads/vpt/documents/files/mp/Proceduru_vadovas.pdf</w:t>
        </w:r>
      </w:hyperlink>
    </w:p>
  </w:footnote>
  <w:footnote w:id="2">
    <w:p w14:paraId="5C08388D" w14:textId="77777777" w:rsidR="009D354C" w:rsidRDefault="009D354C" w:rsidP="00191584">
      <w:pPr>
        <w:pStyle w:val="FootnoteText"/>
        <w:jc w:val="both"/>
      </w:pPr>
      <w:r w:rsidRPr="007A4A56">
        <w:rPr>
          <w:rStyle w:val="FootnoteReference"/>
          <w:rFonts w:cstheme="minorHAnsi"/>
        </w:rPr>
        <w:footnoteRef/>
      </w:r>
      <w:r w:rsidRPr="007A4A56">
        <w:rPr>
          <w:rFonts w:cstheme="minorHAnsi"/>
        </w:rPr>
        <w:t xml:space="preserve"> </w:t>
      </w:r>
      <w:hyperlink r:id="rId2" w:history="1">
        <w:r w:rsidRPr="007A4A56">
          <w:rPr>
            <w:rStyle w:val="Hyperlink"/>
            <w:rFonts w:cstheme="minorHAnsi"/>
          </w:rPr>
          <w:t>https://e-seimasx.lrs.lt/portal/legalAct/lt/TAD/a4c424b2888111edbdcebd68a7a0df7e?jfwid=rwzi82n6s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8D25BE9" w14:textId="4AEB62BD" w:rsidR="00DD3A79" w:rsidRPr="007A4A56" w:rsidRDefault="00DD3A79" w:rsidP="00B76466">
        <w:pPr>
          <w:pStyle w:val="Header"/>
          <w:jc w:val="right"/>
          <w:rPr>
            <w:rFonts w:cs="Tahoma"/>
          </w:rPr>
        </w:pPr>
        <w:r w:rsidRPr="007A4A56">
          <w:rPr>
            <w:rFonts w:cs="Tahoma"/>
            <w:bCs/>
          </w:rPr>
          <w:fldChar w:fldCharType="begin"/>
        </w:r>
        <w:r w:rsidRPr="007A4A56">
          <w:rPr>
            <w:rFonts w:cs="Tahoma"/>
            <w:bCs/>
          </w:rPr>
          <w:instrText xml:space="preserve"> PAGE </w:instrText>
        </w:r>
        <w:r w:rsidRPr="007A4A56">
          <w:rPr>
            <w:rFonts w:cs="Tahoma"/>
            <w:bCs/>
          </w:rPr>
          <w:fldChar w:fldCharType="separate"/>
        </w:r>
        <w:r w:rsidR="00D51868" w:rsidRPr="00805D38">
          <w:rPr>
            <w:rFonts w:cs="Tahoma"/>
            <w:bCs/>
          </w:rPr>
          <w:t>6</w:t>
        </w:r>
        <w:r w:rsidRPr="007A4A56">
          <w:rPr>
            <w:rFonts w:cs="Tahoma"/>
            <w:bCs/>
          </w:rPr>
          <w:fldChar w:fldCharType="end"/>
        </w:r>
        <w:r w:rsidRPr="007A4A56">
          <w:rPr>
            <w:rFonts w:cs="Tahoma"/>
            <w:bCs/>
          </w:rPr>
          <w:t>-</w:t>
        </w:r>
        <w:r w:rsidRPr="007A4A56">
          <w:rPr>
            <w:rFonts w:cs="Tahoma"/>
            <w:bCs/>
          </w:rPr>
          <w:fldChar w:fldCharType="begin"/>
        </w:r>
        <w:r w:rsidRPr="007A4A56">
          <w:rPr>
            <w:rFonts w:cs="Tahoma"/>
            <w:bCs/>
          </w:rPr>
          <w:instrText xml:space="preserve"> NUMPAGES  </w:instrText>
        </w:r>
        <w:r w:rsidRPr="007A4A56">
          <w:rPr>
            <w:rFonts w:cs="Tahoma"/>
            <w:bCs/>
          </w:rPr>
          <w:fldChar w:fldCharType="separate"/>
        </w:r>
        <w:r w:rsidR="00D51868" w:rsidRPr="00805D38">
          <w:rPr>
            <w:rFonts w:cs="Tahoma"/>
            <w:bCs/>
          </w:rPr>
          <w:t>6</w:t>
        </w:r>
        <w:r w:rsidRPr="007A4A56">
          <w:rPr>
            <w:rFonts w:cs="Tahoma"/>
            <w:bCs/>
          </w:rPr>
          <w:fldChar w:fldCharType="end"/>
        </w:r>
      </w:p>
    </w:sdtContent>
  </w:sdt>
  <w:p w14:paraId="191CD49C" w14:textId="77777777" w:rsidR="00DD3A79" w:rsidRPr="007A4A56"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D3E35"/>
    <w:multiLevelType w:val="hybridMultilevel"/>
    <w:tmpl w:val="DB76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267A9"/>
    <w:multiLevelType w:val="hybridMultilevel"/>
    <w:tmpl w:val="0C102206"/>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 w15:restartNumberingAfterBreak="0">
    <w:nsid w:val="04DE61A1"/>
    <w:multiLevelType w:val="hybridMultilevel"/>
    <w:tmpl w:val="4B2058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1ED9"/>
    <w:multiLevelType w:val="hybridMultilevel"/>
    <w:tmpl w:val="44281022"/>
    <w:lvl w:ilvl="0" w:tplc="02C4565A">
      <w:start w:val="1"/>
      <w:numFmt w:val="lowerLetter"/>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75B2F"/>
    <w:multiLevelType w:val="hybridMultilevel"/>
    <w:tmpl w:val="514E8952"/>
    <w:lvl w:ilvl="0" w:tplc="0D3AADA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0BFD142C"/>
    <w:multiLevelType w:val="hybridMultilevel"/>
    <w:tmpl w:val="314CB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5A10FD"/>
    <w:multiLevelType w:val="hybridMultilevel"/>
    <w:tmpl w:val="D6A65B3E"/>
    <w:lvl w:ilvl="0" w:tplc="BBA4F5AC">
      <w:start w:val="1"/>
      <w:numFmt w:val="lowerLetter"/>
      <w:lvlText w:val="%1)"/>
      <w:lvlJc w:val="left"/>
      <w:pPr>
        <w:ind w:left="360" w:hanging="360"/>
      </w:pPr>
      <w:rPr>
        <w:rFonts w:ascii="Tahoma" w:eastAsia="Calibri" w:hAnsi="Tahoma" w:cs="Tahoma"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8C69A9"/>
    <w:multiLevelType w:val="hybridMultilevel"/>
    <w:tmpl w:val="5B6C9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F40C8D"/>
    <w:multiLevelType w:val="hybridMultilevel"/>
    <w:tmpl w:val="E304C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5F5AE5"/>
    <w:multiLevelType w:val="hybridMultilevel"/>
    <w:tmpl w:val="5DF4B75A"/>
    <w:lvl w:ilvl="0" w:tplc="FAAC3CAA">
      <w:start w:val="1"/>
      <w:numFmt w:val="decimal"/>
      <w:lvlText w:val="%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7E6EC4FA">
      <w:start w:val="1"/>
      <w:numFmt w:val="lowerLetter"/>
      <w:lvlText w:val="%4)"/>
      <w:lvlJc w:val="left"/>
      <w:pPr>
        <w:ind w:left="2520" w:hanging="360"/>
      </w:pPr>
      <w:rPr>
        <w:rFonts w:ascii="Times New Roman" w:eastAsia="Times New Roman" w:hAnsi="Times New Roman" w:cs="Times New Roman"/>
      </w:r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3013402"/>
    <w:multiLevelType w:val="hybridMultilevel"/>
    <w:tmpl w:val="C5803774"/>
    <w:lvl w:ilvl="0" w:tplc="460C8D00">
      <w:start w:val="1"/>
      <w:numFmt w:val="lowerLetter"/>
      <w:lvlText w:val="%1)"/>
      <w:lvlJc w:val="left"/>
      <w:pPr>
        <w:ind w:left="900" w:hanging="54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D80AB5"/>
    <w:multiLevelType w:val="hybridMultilevel"/>
    <w:tmpl w:val="D344707A"/>
    <w:lvl w:ilvl="0" w:tplc="3D24E7DA">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5510B50"/>
    <w:multiLevelType w:val="hybridMultilevel"/>
    <w:tmpl w:val="AB36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986D12"/>
    <w:multiLevelType w:val="hybridMultilevel"/>
    <w:tmpl w:val="402437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61386A"/>
    <w:multiLevelType w:val="hybridMultilevel"/>
    <w:tmpl w:val="F322E96C"/>
    <w:lvl w:ilvl="0" w:tplc="5784E61C">
      <w:start w:val="1"/>
      <w:numFmt w:val="decimal"/>
      <w:lvlText w:val="%1."/>
      <w:lvlJc w:val="left"/>
      <w:pPr>
        <w:ind w:left="720" w:hanging="360"/>
      </w:pPr>
      <w:rPr>
        <w:rFonts w:ascii="Tahoma" w:eastAsiaTheme="minorHAnsi" w:hAnsi="Tahoma" w:cs="Tahom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6666B2"/>
    <w:multiLevelType w:val="hybridMultilevel"/>
    <w:tmpl w:val="011E2B80"/>
    <w:lvl w:ilvl="0" w:tplc="D5666CB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1D721E"/>
    <w:multiLevelType w:val="hybridMultilevel"/>
    <w:tmpl w:val="2BC6B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AE1663"/>
    <w:multiLevelType w:val="multilevel"/>
    <w:tmpl w:val="6B88AD9E"/>
    <w:lvl w:ilvl="0">
      <w:start w:val="1"/>
      <w:numFmt w:val="decimal"/>
      <w:lvlText w:val="%1."/>
      <w:lvlJc w:val="left"/>
      <w:pPr>
        <w:ind w:left="1070" w:hanging="360"/>
      </w:pPr>
      <w:rPr>
        <w:b/>
        <w:i w:val="0"/>
        <w:strike w:val="0"/>
        <w:dstrike w:val="0"/>
        <w:color w:val="auto"/>
        <w:u w:val="none"/>
        <w:effect w:val="none"/>
      </w:rPr>
    </w:lvl>
    <w:lvl w:ilvl="1">
      <w:start w:val="1"/>
      <w:numFmt w:val="decimal"/>
      <w:lvlText w:val="%1.%2."/>
      <w:lvlJc w:val="left"/>
      <w:pPr>
        <w:ind w:left="1709"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D601DD"/>
    <w:multiLevelType w:val="hybridMultilevel"/>
    <w:tmpl w:val="906E6B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34093F"/>
    <w:multiLevelType w:val="hybridMultilevel"/>
    <w:tmpl w:val="84AC4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5A5338"/>
    <w:multiLevelType w:val="hybridMultilevel"/>
    <w:tmpl w:val="047C4A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EF1746"/>
    <w:multiLevelType w:val="hybridMultilevel"/>
    <w:tmpl w:val="3F366634"/>
    <w:lvl w:ilvl="0" w:tplc="67489858">
      <w:start w:val="1"/>
      <w:numFmt w:val="lowerLetter"/>
      <w:lvlText w:val="%1)"/>
      <w:lvlJc w:val="left"/>
      <w:pPr>
        <w:ind w:left="360" w:hanging="360"/>
      </w:pPr>
      <w:rPr>
        <w:rFonts w:ascii="Tahoma" w:eastAsia="Calibri" w:hAnsi="Tahoma" w:cs="Tahoma"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2650CD"/>
    <w:multiLevelType w:val="hybridMultilevel"/>
    <w:tmpl w:val="842617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A774E5"/>
    <w:multiLevelType w:val="hybridMultilevel"/>
    <w:tmpl w:val="45AE8D36"/>
    <w:lvl w:ilvl="0" w:tplc="FB78EA12">
      <w:start w:val="1"/>
      <w:numFmt w:val="low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6" w15:restartNumberingAfterBreak="0">
    <w:nsid w:val="3DE2425F"/>
    <w:multiLevelType w:val="hybridMultilevel"/>
    <w:tmpl w:val="2BC6B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E673CDD"/>
    <w:multiLevelType w:val="hybridMultilevel"/>
    <w:tmpl w:val="6D1C4B0C"/>
    <w:lvl w:ilvl="0" w:tplc="3348D1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4578A1"/>
    <w:multiLevelType w:val="hybridMultilevel"/>
    <w:tmpl w:val="F8CAE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AC2873"/>
    <w:multiLevelType w:val="hybridMultilevel"/>
    <w:tmpl w:val="7E88C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502F13"/>
    <w:multiLevelType w:val="multilevel"/>
    <w:tmpl w:val="5E381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D25735"/>
    <w:multiLevelType w:val="hybridMultilevel"/>
    <w:tmpl w:val="BFC8F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616760E"/>
    <w:multiLevelType w:val="hybridMultilevel"/>
    <w:tmpl w:val="B8FA0564"/>
    <w:lvl w:ilvl="0" w:tplc="FFFFFFFF">
      <w:start w:val="3"/>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3" w15:restartNumberingAfterBreak="0">
    <w:nsid w:val="461C61E3"/>
    <w:multiLevelType w:val="hybridMultilevel"/>
    <w:tmpl w:val="680AAD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157C65"/>
    <w:multiLevelType w:val="hybridMultilevel"/>
    <w:tmpl w:val="C7F46746"/>
    <w:lvl w:ilvl="0" w:tplc="748E09B6">
      <w:start w:val="1"/>
      <w:numFmt w:val="decimal"/>
      <w:lvlText w:val="%1."/>
      <w:lvlJc w:val="left"/>
      <w:pPr>
        <w:ind w:left="720" w:hanging="360"/>
      </w:pPr>
      <w:rPr>
        <w:rFonts w:ascii="Tahoma" w:eastAsiaTheme="minorEastAsia" w:hAnsi="Tahoma" w:cs="Tahom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9464F5"/>
    <w:multiLevelType w:val="hybridMultilevel"/>
    <w:tmpl w:val="495849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1417DD"/>
    <w:multiLevelType w:val="hybridMultilevel"/>
    <w:tmpl w:val="E3A863A4"/>
    <w:lvl w:ilvl="0" w:tplc="738894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2961D4C"/>
    <w:multiLevelType w:val="hybridMultilevel"/>
    <w:tmpl w:val="4BFA46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551431F1"/>
    <w:multiLevelType w:val="hybridMultilevel"/>
    <w:tmpl w:val="627477B0"/>
    <w:lvl w:ilvl="0" w:tplc="016264D2">
      <w:start w:val="1"/>
      <w:numFmt w:val="low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40" w15:restartNumberingAfterBreak="0">
    <w:nsid w:val="56FB3664"/>
    <w:multiLevelType w:val="hybridMultilevel"/>
    <w:tmpl w:val="7F6A90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5A9F427B"/>
    <w:multiLevelType w:val="hybridMultilevel"/>
    <w:tmpl w:val="734E0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E1337FA"/>
    <w:multiLevelType w:val="hybridMultilevel"/>
    <w:tmpl w:val="7276715C"/>
    <w:lvl w:ilvl="0" w:tplc="7CF2F4E4">
      <w:start w:val="1"/>
      <w:numFmt w:val="lowerLetter"/>
      <w:lvlText w:val="%1)"/>
      <w:lvlJc w:val="left"/>
      <w:pPr>
        <w:ind w:left="453" w:hanging="4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4" w15:restartNumberingAfterBreak="0">
    <w:nsid w:val="5E5829BC"/>
    <w:multiLevelType w:val="hybridMultilevel"/>
    <w:tmpl w:val="AC3E3E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753A05"/>
    <w:multiLevelType w:val="hybridMultilevel"/>
    <w:tmpl w:val="60EEFC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83E4DE1"/>
    <w:multiLevelType w:val="hybridMultilevel"/>
    <w:tmpl w:val="83A0FB48"/>
    <w:lvl w:ilvl="0" w:tplc="2D36F556">
      <w:start w:val="1"/>
      <w:numFmt w:val="lowerLetter"/>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49" w15:restartNumberingAfterBreak="0">
    <w:nsid w:val="6EA03734"/>
    <w:multiLevelType w:val="hybridMultilevel"/>
    <w:tmpl w:val="AA7CE1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F72476E"/>
    <w:multiLevelType w:val="multilevel"/>
    <w:tmpl w:val="1D628EB0"/>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06810F5"/>
    <w:multiLevelType w:val="hybridMultilevel"/>
    <w:tmpl w:val="CDF4AF10"/>
    <w:lvl w:ilvl="0" w:tplc="A0660C5E">
      <w:start w:val="1"/>
      <w:numFmt w:val="low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52" w15:restartNumberingAfterBreak="0">
    <w:nsid w:val="70B17A7A"/>
    <w:multiLevelType w:val="hybridMultilevel"/>
    <w:tmpl w:val="9C84F3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2C25FD1"/>
    <w:multiLevelType w:val="hybridMultilevel"/>
    <w:tmpl w:val="28E2E8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3931D16"/>
    <w:multiLevelType w:val="hybridMultilevel"/>
    <w:tmpl w:val="5DDA0FD4"/>
    <w:lvl w:ilvl="0" w:tplc="F4529BFA">
      <w:start w:val="1"/>
      <w:numFmt w:val="decimal"/>
      <w:lvlText w:val="%1)"/>
      <w:lvlJc w:val="left"/>
      <w:pPr>
        <w:ind w:left="1080" w:hanging="360"/>
      </w:pPr>
      <w:rPr>
        <w:rFonts w:eastAsiaTheme="minorHAnsi"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73BE0624"/>
    <w:multiLevelType w:val="hybridMultilevel"/>
    <w:tmpl w:val="52B8E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49017B8"/>
    <w:multiLevelType w:val="hybridMultilevel"/>
    <w:tmpl w:val="3FEA816C"/>
    <w:lvl w:ilvl="0" w:tplc="7A6297DA">
      <w:start w:val="1"/>
      <w:numFmt w:val="decimal"/>
      <w:lvlText w:val="%1."/>
      <w:lvlJc w:val="left"/>
      <w:pPr>
        <w:ind w:left="720" w:hanging="360"/>
      </w:pPr>
      <w:rPr>
        <w:rFonts w:ascii="Tahoma" w:eastAsiaTheme="minorEastAsia" w:hAnsi="Tahoma" w:cs="Tahom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5FC1C8C"/>
    <w:multiLevelType w:val="hybridMultilevel"/>
    <w:tmpl w:val="82FA2898"/>
    <w:lvl w:ilvl="0" w:tplc="0427000F">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60A3F42"/>
    <w:multiLevelType w:val="hybridMultilevel"/>
    <w:tmpl w:val="4D3C76D0"/>
    <w:lvl w:ilvl="0" w:tplc="724640A4">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7344DB2"/>
    <w:multiLevelType w:val="hybridMultilevel"/>
    <w:tmpl w:val="30F242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5C7854"/>
    <w:multiLevelType w:val="hybridMultilevel"/>
    <w:tmpl w:val="1E1808A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5719715">
    <w:abstractNumId w:val="15"/>
  </w:num>
  <w:num w:numId="2" w16cid:durableId="1944923780">
    <w:abstractNumId w:val="27"/>
  </w:num>
  <w:num w:numId="3" w16cid:durableId="239561718">
    <w:abstractNumId w:val="12"/>
  </w:num>
  <w:num w:numId="4" w16cid:durableId="6296040">
    <w:abstractNumId w:val="16"/>
  </w:num>
  <w:num w:numId="5" w16cid:durableId="1583559702">
    <w:abstractNumId w:val="13"/>
  </w:num>
  <w:num w:numId="6" w16cid:durableId="744304804">
    <w:abstractNumId w:val="56"/>
  </w:num>
  <w:num w:numId="7" w16cid:durableId="710568169">
    <w:abstractNumId w:val="0"/>
  </w:num>
  <w:num w:numId="8" w16cid:durableId="2068531794">
    <w:abstractNumId w:val="34"/>
  </w:num>
  <w:num w:numId="9" w16cid:durableId="1459294721">
    <w:abstractNumId w:val="9"/>
  </w:num>
  <w:num w:numId="10" w16cid:durableId="1653176475">
    <w:abstractNumId w:val="28"/>
  </w:num>
  <w:num w:numId="11" w16cid:durableId="1990476444">
    <w:abstractNumId w:val="17"/>
  </w:num>
  <w:num w:numId="12" w16cid:durableId="1206991699">
    <w:abstractNumId w:val="26"/>
  </w:num>
  <w:num w:numId="13" w16cid:durableId="1927230232">
    <w:abstractNumId w:val="57"/>
  </w:num>
  <w:num w:numId="14" w16cid:durableId="1348797169">
    <w:abstractNumId w:val="8"/>
  </w:num>
  <w:num w:numId="15" w16cid:durableId="206649404">
    <w:abstractNumId w:val="20"/>
  </w:num>
  <w:num w:numId="16" w16cid:durableId="799149857">
    <w:abstractNumId w:val="48"/>
  </w:num>
  <w:num w:numId="17" w16cid:durableId="1701130846">
    <w:abstractNumId w:val="3"/>
  </w:num>
  <w:num w:numId="18" w16cid:durableId="1788157225">
    <w:abstractNumId w:val="29"/>
  </w:num>
  <w:num w:numId="19" w16cid:durableId="1566211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1291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945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2467190">
    <w:abstractNumId w:val="39"/>
  </w:num>
  <w:num w:numId="23" w16cid:durableId="694623364">
    <w:abstractNumId w:val="51"/>
  </w:num>
  <w:num w:numId="24" w16cid:durableId="99030737">
    <w:abstractNumId w:val="52"/>
  </w:num>
  <w:num w:numId="25" w16cid:durableId="1776751857">
    <w:abstractNumId w:val="46"/>
  </w:num>
  <w:num w:numId="26" w16cid:durableId="1646012065">
    <w:abstractNumId w:val="6"/>
  </w:num>
  <w:num w:numId="27" w16cid:durableId="1899969266">
    <w:abstractNumId w:val="41"/>
  </w:num>
  <w:num w:numId="28" w16cid:durableId="1307785178">
    <w:abstractNumId w:val="11"/>
  </w:num>
  <w:num w:numId="29" w16cid:durableId="1776557113">
    <w:abstractNumId w:val="61"/>
  </w:num>
  <w:num w:numId="30" w16cid:durableId="293564262">
    <w:abstractNumId w:val="50"/>
  </w:num>
  <w:num w:numId="31" w16cid:durableId="883753839">
    <w:abstractNumId w:val="59"/>
  </w:num>
  <w:num w:numId="32" w16cid:durableId="1662005507">
    <w:abstractNumId w:val="33"/>
  </w:num>
  <w:num w:numId="33" w16cid:durableId="1673872771">
    <w:abstractNumId w:val="54"/>
  </w:num>
  <w:num w:numId="34" w16cid:durableId="1866752597">
    <w:abstractNumId w:val="58"/>
  </w:num>
  <w:num w:numId="35" w16cid:durableId="630130436">
    <w:abstractNumId w:val="47"/>
  </w:num>
  <w:num w:numId="36" w16cid:durableId="2054189569">
    <w:abstractNumId w:val="44"/>
  </w:num>
  <w:num w:numId="37" w16cid:durableId="1218321703">
    <w:abstractNumId w:val="7"/>
  </w:num>
  <w:num w:numId="38" w16cid:durableId="1914008018">
    <w:abstractNumId w:val="35"/>
  </w:num>
  <w:num w:numId="39" w16cid:durableId="1813911644">
    <w:abstractNumId w:val="37"/>
  </w:num>
  <w:num w:numId="40" w16cid:durableId="1166893875">
    <w:abstractNumId w:val="23"/>
  </w:num>
  <w:num w:numId="41" w16cid:durableId="285547779">
    <w:abstractNumId w:val="60"/>
  </w:num>
  <w:num w:numId="42" w16cid:durableId="1461147749">
    <w:abstractNumId w:val="24"/>
  </w:num>
  <w:num w:numId="43" w16cid:durableId="79564257">
    <w:abstractNumId w:val="14"/>
  </w:num>
  <w:num w:numId="44" w16cid:durableId="1507405915">
    <w:abstractNumId w:val="53"/>
  </w:num>
  <w:num w:numId="45" w16cid:durableId="1317613798">
    <w:abstractNumId w:val="5"/>
  </w:num>
  <w:num w:numId="46" w16cid:durableId="857040995">
    <w:abstractNumId w:val="21"/>
  </w:num>
  <w:num w:numId="47" w16cid:durableId="484587727">
    <w:abstractNumId w:val="45"/>
  </w:num>
  <w:num w:numId="48" w16cid:durableId="1029449317">
    <w:abstractNumId w:val="18"/>
  </w:num>
  <w:num w:numId="49" w16cid:durableId="2053919648">
    <w:abstractNumId w:val="30"/>
  </w:num>
  <w:num w:numId="50" w16cid:durableId="300963870">
    <w:abstractNumId w:val="2"/>
  </w:num>
  <w:num w:numId="51" w16cid:durableId="1958486602">
    <w:abstractNumId w:val="43"/>
  </w:num>
  <w:num w:numId="52" w16cid:durableId="1711800852">
    <w:abstractNumId w:val="31"/>
  </w:num>
  <w:num w:numId="53" w16cid:durableId="1162313286">
    <w:abstractNumId w:val="42"/>
  </w:num>
  <w:num w:numId="54" w16cid:durableId="1253322416">
    <w:abstractNumId w:val="55"/>
  </w:num>
  <w:num w:numId="55" w16cid:durableId="453252705">
    <w:abstractNumId w:val="4"/>
  </w:num>
  <w:num w:numId="56" w16cid:durableId="754787647">
    <w:abstractNumId w:val="1"/>
  </w:num>
  <w:num w:numId="57" w16cid:durableId="1431000150">
    <w:abstractNumId w:val="32"/>
  </w:num>
  <w:num w:numId="58" w16cid:durableId="652947601">
    <w:abstractNumId w:val="38"/>
  </w:num>
  <w:num w:numId="59" w16cid:durableId="1995179643">
    <w:abstractNumId w:val="40"/>
  </w:num>
  <w:num w:numId="60" w16cid:durableId="554203051">
    <w:abstractNumId w:val="36"/>
  </w:num>
  <w:num w:numId="61" w16cid:durableId="1401564134">
    <w:abstractNumId w:val="49"/>
  </w:num>
  <w:num w:numId="62" w16cid:durableId="331566354">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1"/>
  <w:activeWritingStyle w:appName="MSWord" w:lang="en-US" w:vendorID="64" w:dllVersion="0" w:nlCheck="1" w:checkStyle="0"/>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119F2"/>
    <w:rsid w:val="00012DAC"/>
    <w:rsid w:val="00034649"/>
    <w:rsid w:val="00034A1F"/>
    <w:rsid w:val="00040250"/>
    <w:rsid w:val="0004633B"/>
    <w:rsid w:val="0005393D"/>
    <w:rsid w:val="00061168"/>
    <w:rsid w:val="00064F28"/>
    <w:rsid w:val="000721A8"/>
    <w:rsid w:val="000765E5"/>
    <w:rsid w:val="00076EB9"/>
    <w:rsid w:val="00082468"/>
    <w:rsid w:val="00082FFD"/>
    <w:rsid w:val="000B1855"/>
    <w:rsid w:val="000B7866"/>
    <w:rsid w:val="000D3B95"/>
    <w:rsid w:val="000E0C44"/>
    <w:rsid w:val="000E37B7"/>
    <w:rsid w:val="000E7FC9"/>
    <w:rsid w:val="000F0E86"/>
    <w:rsid w:val="000F4C23"/>
    <w:rsid w:val="000F6B50"/>
    <w:rsid w:val="000F74DC"/>
    <w:rsid w:val="001021DA"/>
    <w:rsid w:val="0010717B"/>
    <w:rsid w:val="0011122F"/>
    <w:rsid w:val="00117AF9"/>
    <w:rsid w:val="00122013"/>
    <w:rsid w:val="00125274"/>
    <w:rsid w:val="00126D4E"/>
    <w:rsid w:val="001329CD"/>
    <w:rsid w:val="00137DB8"/>
    <w:rsid w:val="0014099A"/>
    <w:rsid w:val="00152C28"/>
    <w:rsid w:val="0015366F"/>
    <w:rsid w:val="00163B5B"/>
    <w:rsid w:val="00170AE6"/>
    <w:rsid w:val="00177198"/>
    <w:rsid w:val="00191584"/>
    <w:rsid w:val="0019658D"/>
    <w:rsid w:val="001A193A"/>
    <w:rsid w:val="001A70E7"/>
    <w:rsid w:val="001B15D5"/>
    <w:rsid w:val="001C516D"/>
    <w:rsid w:val="001C79BA"/>
    <w:rsid w:val="001D4FA1"/>
    <w:rsid w:val="001E09EB"/>
    <w:rsid w:val="001F7FC5"/>
    <w:rsid w:val="002062FC"/>
    <w:rsid w:val="00213D6F"/>
    <w:rsid w:val="00224AE5"/>
    <w:rsid w:val="00261372"/>
    <w:rsid w:val="00262D12"/>
    <w:rsid w:val="00267D87"/>
    <w:rsid w:val="00283DD6"/>
    <w:rsid w:val="002A2FE6"/>
    <w:rsid w:val="002A4C92"/>
    <w:rsid w:val="002A6436"/>
    <w:rsid w:val="002A7375"/>
    <w:rsid w:val="002C0FF7"/>
    <w:rsid w:val="002E3486"/>
    <w:rsid w:val="002F6044"/>
    <w:rsid w:val="00302C11"/>
    <w:rsid w:val="00305891"/>
    <w:rsid w:val="0032418A"/>
    <w:rsid w:val="00343D67"/>
    <w:rsid w:val="00354CD5"/>
    <w:rsid w:val="00365825"/>
    <w:rsid w:val="003674DC"/>
    <w:rsid w:val="00371188"/>
    <w:rsid w:val="0037508D"/>
    <w:rsid w:val="00391A4B"/>
    <w:rsid w:val="00394B49"/>
    <w:rsid w:val="003953FF"/>
    <w:rsid w:val="003A3542"/>
    <w:rsid w:val="003A3D3A"/>
    <w:rsid w:val="003B37AF"/>
    <w:rsid w:val="003C3BAD"/>
    <w:rsid w:val="003C7544"/>
    <w:rsid w:val="003D25E6"/>
    <w:rsid w:val="003E3E30"/>
    <w:rsid w:val="003E48E6"/>
    <w:rsid w:val="003F5229"/>
    <w:rsid w:val="004040A2"/>
    <w:rsid w:val="00412336"/>
    <w:rsid w:val="004230ED"/>
    <w:rsid w:val="004304A0"/>
    <w:rsid w:val="00430973"/>
    <w:rsid w:val="00430D7B"/>
    <w:rsid w:val="004414DE"/>
    <w:rsid w:val="00450B8F"/>
    <w:rsid w:val="00457D28"/>
    <w:rsid w:val="00461462"/>
    <w:rsid w:val="00473845"/>
    <w:rsid w:val="004856EB"/>
    <w:rsid w:val="00486FC8"/>
    <w:rsid w:val="004870BD"/>
    <w:rsid w:val="004C0805"/>
    <w:rsid w:val="004C60E9"/>
    <w:rsid w:val="004D5FD4"/>
    <w:rsid w:val="0050076D"/>
    <w:rsid w:val="00500F46"/>
    <w:rsid w:val="005020C1"/>
    <w:rsid w:val="00524633"/>
    <w:rsid w:val="00524BD5"/>
    <w:rsid w:val="005255D9"/>
    <w:rsid w:val="0052627E"/>
    <w:rsid w:val="005270B9"/>
    <w:rsid w:val="0053043D"/>
    <w:rsid w:val="00534C40"/>
    <w:rsid w:val="005422C2"/>
    <w:rsid w:val="00543CA0"/>
    <w:rsid w:val="00556481"/>
    <w:rsid w:val="005667C7"/>
    <w:rsid w:val="00566984"/>
    <w:rsid w:val="00590BEC"/>
    <w:rsid w:val="005947CE"/>
    <w:rsid w:val="005A4163"/>
    <w:rsid w:val="005A6FBA"/>
    <w:rsid w:val="005B172F"/>
    <w:rsid w:val="005B4B4B"/>
    <w:rsid w:val="005B513C"/>
    <w:rsid w:val="005B563F"/>
    <w:rsid w:val="005D5363"/>
    <w:rsid w:val="005E3AEB"/>
    <w:rsid w:val="005E5168"/>
    <w:rsid w:val="005F00E7"/>
    <w:rsid w:val="0060164A"/>
    <w:rsid w:val="006040A0"/>
    <w:rsid w:val="00605327"/>
    <w:rsid w:val="006142D8"/>
    <w:rsid w:val="00641CD6"/>
    <w:rsid w:val="00645F9B"/>
    <w:rsid w:val="00653542"/>
    <w:rsid w:val="00663B32"/>
    <w:rsid w:val="006714BC"/>
    <w:rsid w:val="00672D56"/>
    <w:rsid w:val="00675ABB"/>
    <w:rsid w:val="006B002F"/>
    <w:rsid w:val="006B728B"/>
    <w:rsid w:val="006C0FE7"/>
    <w:rsid w:val="006C5B4E"/>
    <w:rsid w:val="006D07E2"/>
    <w:rsid w:val="006F7A54"/>
    <w:rsid w:val="007001A9"/>
    <w:rsid w:val="007003C0"/>
    <w:rsid w:val="00715F6B"/>
    <w:rsid w:val="007426B8"/>
    <w:rsid w:val="00747500"/>
    <w:rsid w:val="0075722D"/>
    <w:rsid w:val="007979B2"/>
    <w:rsid w:val="007A1FAE"/>
    <w:rsid w:val="007A4A56"/>
    <w:rsid w:val="007C6BB1"/>
    <w:rsid w:val="007D0710"/>
    <w:rsid w:val="007D7663"/>
    <w:rsid w:val="007E1AA3"/>
    <w:rsid w:val="007F0B64"/>
    <w:rsid w:val="007F59D5"/>
    <w:rsid w:val="00805D38"/>
    <w:rsid w:val="00814A5C"/>
    <w:rsid w:val="00814BA7"/>
    <w:rsid w:val="00814C9E"/>
    <w:rsid w:val="00832323"/>
    <w:rsid w:val="008435F7"/>
    <w:rsid w:val="00850BA2"/>
    <w:rsid w:val="00857F65"/>
    <w:rsid w:val="008634D6"/>
    <w:rsid w:val="0088691C"/>
    <w:rsid w:val="00893254"/>
    <w:rsid w:val="008A12D8"/>
    <w:rsid w:val="008A6B7D"/>
    <w:rsid w:val="008C031C"/>
    <w:rsid w:val="008C6777"/>
    <w:rsid w:val="008D551E"/>
    <w:rsid w:val="0090039C"/>
    <w:rsid w:val="0091123E"/>
    <w:rsid w:val="00921D85"/>
    <w:rsid w:val="00930EA3"/>
    <w:rsid w:val="00943CBE"/>
    <w:rsid w:val="00952622"/>
    <w:rsid w:val="00952678"/>
    <w:rsid w:val="0098364B"/>
    <w:rsid w:val="00996A86"/>
    <w:rsid w:val="009A2417"/>
    <w:rsid w:val="009A5454"/>
    <w:rsid w:val="009C22FC"/>
    <w:rsid w:val="009D14A2"/>
    <w:rsid w:val="009D354C"/>
    <w:rsid w:val="009E3FFE"/>
    <w:rsid w:val="009E4E6E"/>
    <w:rsid w:val="00A317B9"/>
    <w:rsid w:val="00A33B1D"/>
    <w:rsid w:val="00A47B9A"/>
    <w:rsid w:val="00A55143"/>
    <w:rsid w:val="00A704F7"/>
    <w:rsid w:val="00A73FF7"/>
    <w:rsid w:val="00A82F09"/>
    <w:rsid w:val="00A90E2F"/>
    <w:rsid w:val="00A96172"/>
    <w:rsid w:val="00AB2C2B"/>
    <w:rsid w:val="00AB57A3"/>
    <w:rsid w:val="00AC3963"/>
    <w:rsid w:val="00AE0DDA"/>
    <w:rsid w:val="00AE15D7"/>
    <w:rsid w:val="00B0195C"/>
    <w:rsid w:val="00B55832"/>
    <w:rsid w:val="00B62953"/>
    <w:rsid w:val="00B6422D"/>
    <w:rsid w:val="00B73332"/>
    <w:rsid w:val="00B733D6"/>
    <w:rsid w:val="00B76466"/>
    <w:rsid w:val="00B847EB"/>
    <w:rsid w:val="00B97886"/>
    <w:rsid w:val="00BA70B8"/>
    <w:rsid w:val="00BB7F8D"/>
    <w:rsid w:val="00BD581B"/>
    <w:rsid w:val="00BF3457"/>
    <w:rsid w:val="00BF4FEB"/>
    <w:rsid w:val="00C02052"/>
    <w:rsid w:val="00C166C3"/>
    <w:rsid w:val="00C24533"/>
    <w:rsid w:val="00C6594A"/>
    <w:rsid w:val="00C7742D"/>
    <w:rsid w:val="00CA683B"/>
    <w:rsid w:val="00CA71E2"/>
    <w:rsid w:val="00CC2296"/>
    <w:rsid w:val="00CD76F3"/>
    <w:rsid w:val="00CF5FA7"/>
    <w:rsid w:val="00D12659"/>
    <w:rsid w:val="00D149A9"/>
    <w:rsid w:val="00D17B1A"/>
    <w:rsid w:val="00D42A21"/>
    <w:rsid w:val="00D44EB6"/>
    <w:rsid w:val="00D503C1"/>
    <w:rsid w:val="00D51868"/>
    <w:rsid w:val="00D5368D"/>
    <w:rsid w:val="00D57046"/>
    <w:rsid w:val="00D74823"/>
    <w:rsid w:val="00D86E3B"/>
    <w:rsid w:val="00D87A12"/>
    <w:rsid w:val="00DA02D1"/>
    <w:rsid w:val="00DA4173"/>
    <w:rsid w:val="00DA4CF5"/>
    <w:rsid w:val="00DC2268"/>
    <w:rsid w:val="00DC6EF4"/>
    <w:rsid w:val="00DD3A79"/>
    <w:rsid w:val="00DD5B33"/>
    <w:rsid w:val="00DD675B"/>
    <w:rsid w:val="00DD7401"/>
    <w:rsid w:val="00DE4E6E"/>
    <w:rsid w:val="00DE7791"/>
    <w:rsid w:val="00E13E6C"/>
    <w:rsid w:val="00E16F74"/>
    <w:rsid w:val="00E41D89"/>
    <w:rsid w:val="00E4360E"/>
    <w:rsid w:val="00E43E99"/>
    <w:rsid w:val="00E4618A"/>
    <w:rsid w:val="00E62D64"/>
    <w:rsid w:val="00E6325E"/>
    <w:rsid w:val="00E63C1C"/>
    <w:rsid w:val="00E642D2"/>
    <w:rsid w:val="00E74205"/>
    <w:rsid w:val="00E80CF7"/>
    <w:rsid w:val="00E92B4F"/>
    <w:rsid w:val="00EA11AB"/>
    <w:rsid w:val="00EA24A7"/>
    <w:rsid w:val="00EA6672"/>
    <w:rsid w:val="00EA69D5"/>
    <w:rsid w:val="00EB2838"/>
    <w:rsid w:val="00EB6408"/>
    <w:rsid w:val="00ED0105"/>
    <w:rsid w:val="00EE0B85"/>
    <w:rsid w:val="00EE3EEF"/>
    <w:rsid w:val="00EF0848"/>
    <w:rsid w:val="00F0680B"/>
    <w:rsid w:val="00F23118"/>
    <w:rsid w:val="00F34008"/>
    <w:rsid w:val="00F350AC"/>
    <w:rsid w:val="00F4193F"/>
    <w:rsid w:val="00F445A7"/>
    <w:rsid w:val="00F540E2"/>
    <w:rsid w:val="00F559A0"/>
    <w:rsid w:val="00F6061F"/>
    <w:rsid w:val="00F64BCE"/>
    <w:rsid w:val="00F736C4"/>
    <w:rsid w:val="00F7771A"/>
    <w:rsid w:val="00F77CCB"/>
    <w:rsid w:val="00F83014"/>
    <w:rsid w:val="00F90CB7"/>
    <w:rsid w:val="00F92BF2"/>
    <w:rsid w:val="00FA7B99"/>
    <w:rsid w:val="00FB109D"/>
    <w:rsid w:val="00FB131E"/>
    <w:rsid w:val="00FC23C8"/>
    <w:rsid w:val="00FC2C4A"/>
    <w:rsid w:val="00FD159F"/>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3B37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7"/>
      </w:numPr>
      <w:contextualSpacing/>
    </w:pPr>
  </w:style>
  <w:style w:type="character" w:styleId="CommentReference">
    <w:name w:val="annotation reference"/>
    <w:basedOn w:val="DefaultParagraphFont"/>
    <w:uiPriority w:val="99"/>
    <w:semiHidden/>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41"/>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2A4C92"/>
    <w:rPr>
      <w:vertAlign w:val="superscript"/>
    </w:rPr>
  </w:style>
  <w:style w:type="paragraph" w:styleId="BodyText">
    <w:name w:val="Body Text"/>
    <w:basedOn w:val="Normal"/>
    <w:link w:val="BodyTextChar"/>
    <w:uiPriority w:val="99"/>
    <w:semiHidden/>
    <w:unhideWhenUsed/>
    <w:rsid w:val="00457D28"/>
    <w:pPr>
      <w:spacing w:after="120"/>
    </w:pPr>
  </w:style>
  <w:style w:type="character" w:customStyle="1" w:styleId="BodyTextChar">
    <w:name w:val="Body Text Char"/>
    <w:basedOn w:val="DefaultParagraphFont"/>
    <w:link w:val="BodyText"/>
    <w:rsid w:val="00457D2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D354C"/>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3B37AF"/>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071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71596072">
      <w:bodyDiv w:val="1"/>
      <w:marLeft w:val="0"/>
      <w:marRight w:val="0"/>
      <w:marTop w:val="0"/>
      <w:marBottom w:val="0"/>
      <w:divBdr>
        <w:top w:val="none" w:sz="0" w:space="0" w:color="auto"/>
        <w:left w:val="none" w:sz="0" w:space="0" w:color="auto"/>
        <w:bottom w:val="none" w:sz="0" w:space="0" w:color="auto"/>
        <w:right w:val="none" w:sz="0" w:space="0" w:color="auto"/>
      </w:divBdr>
      <w:divsChild>
        <w:div w:id="1997805770">
          <w:marLeft w:val="-225"/>
          <w:marRight w:val="-225"/>
          <w:marTop w:val="0"/>
          <w:marBottom w:val="0"/>
          <w:divBdr>
            <w:top w:val="none" w:sz="0" w:space="0" w:color="auto"/>
            <w:left w:val="none" w:sz="0" w:space="0" w:color="auto"/>
            <w:bottom w:val="none" w:sz="0" w:space="0" w:color="auto"/>
            <w:right w:val="none" w:sz="0" w:space="0" w:color="auto"/>
          </w:divBdr>
          <w:divsChild>
            <w:div w:id="1307592859">
              <w:marLeft w:val="0"/>
              <w:marRight w:val="0"/>
              <w:marTop w:val="0"/>
              <w:marBottom w:val="0"/>
              <w:divBdr>
                <w:top w:val="none" w:sz="0" w:space="0" w:color="auto"/>
                <w:left w:val="none" w:sz="0" w:space="0" w:color="auto"/>
                <w:bottom w:val="none" w:sz="0" w:space="0" w:color="auto"/>
                <w:right w:val="none" w:sz="0" w:space="0" w:color="auto"/>
              </w:divBdr>
              <w:divsChild>
                <w:div w:id="8163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70021423">
      <w:bodyDiv w:val="1"/>
      <w:marLeft w:val="0"/>
      <w:marRight w:val="0"/>
      <w:marTop w:val="0"/>
      <w:marBottom w:val="0"/>
      <w:divBdr>
        <w:top w:val="none" w:sz="0" w:space="0" w:color="auto"/>
        <w:left w:val="none" w:sz="0" w:space="0" w:color="auto"/>
        <w:bottom w:val="none" w:sz="0" w:space="0" w:color="auto"/>
        <w:right w:val="none" w:sz="0" w:space="0" w:color="auto"/>
      </w:divBdr>
      <w:divsChild>
        <w:div w:id="1556089631">
          <w:marLeft w:val="-225"/>
          <w:marRight w:val="-225"/>
          <w:marTop w:val="0"/>
          <w:marBottom w:val="0"/>
          <w:divBdr>
            <w:top w:val="none" w:sz="0" w:space="0" w:color="auto"/>
            <w:left w:val="none" w:sz="0" w:space="0" w:color="auto"/>
            <w:bottom w:val="none" w:sz="0" w:space="0" w:color="auto"/>
            <w:right w:val="none" w:sz="0" w:space="0" w:color="auto"/>
          </w:divBdr>
          <w:divsChild>
            <w:div w:id="403917721">
              <w:marLeft w:val="0"/>
              <w:marRight w:val="0"/>
              <w:marTop w:val="0"/>
              <w:marBottom w:val="0"/>
              <w:divBdr>
                <w:top w:val="none" w:sz="0" w:space="0" w:color="auto"/>
                <w:left w:val="none" w:sz="0" w:space="0" w:color="auto"/>
                <w:bottom w:val="none" w:sz="0" w:space="0" w:color="auto"/>
                <w:right w:val="none" w:sz="0" w:space="0" w:color="auto"/>
              </w:divBdr>
              <w:divsChild>
                <w:div w:id="12660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x.lrs.lt/portal/legalAct/lt/TAD/a4c424b2888111edbdcebd68a7a0df7e?jfwid=rwzi82n6s" TargetMode="External"/><Relationship Id="rId1" Type="http://schemas.openxmlformats.org/officeDocument/2006/relationships/hyperlink" Target="https://vpt.lrv.lt/uploads/vpt/documents/files/mp/Proceduru_vadova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6" ma:contentTypeDescription="Create a new document." ma:contentTypeScope="" ma:versionID="e7af557f8beb877f69b67daa4b8db8b7">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d5937b38f2685abd3f8d841c7df5a1ab"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CA0C0-1F86-40C2-95D5-E9CE33CC64AD}">
  <ds:schemaRefs>
    <ds:schemaRef ds:uri="http://schemas.openxmlformats.org/officeDocument/2006/bibliography"/>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81BA7616-37A8-4919-B872-81292CDD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70957-f017-4ac2-94d3-08db0e016d63"/>
    <ds:schemaRef ds:uri="05b7a709-bed6-4b0a-820d-3248d0f2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6317</Words>
  <Characters>3601</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3 PRIEDAS_TIEKĖJŲ KVALIFIKACIJOS REIKALAVIMAI</vt:lpstr>
    </vt:vector>
  </TitlesOfParts>
  <Company>VĮ Registrų centras</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PRIEDAS_TIEKĖJŲ KVALIFIKACIJOS REIKALAVIMAI</dc:title>
  <dc:subject/>
  <dc:creator>Viktorija Balčiūnienė</dc:creator>
  <cp:keywords/>
  <dc:description/>
  <cp:lastModifiedBy>Aidas Gudavičius</cp:lastModifiedBy>
  <cp:revision>8</cp:revision>
  <dcterms:created xsi:type="dcterms:W3CDTF">2024-11-22T08:17:00Z</dcterms:created>
  <dcterms:modified xsi:type="dcterms:W3CDTF">2024-11-22T13:35:00Z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0x010100D2C2030B2B02A847B21C87100214C537</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2" name="DmsPermissionsUsers">
    <vt:lpwstr>1073741823;#Sistemos abonementas;#1121;#Ania Artisiuk;#1288;#Džiuljeta Ruškytė;#864;#Renata Narmontienė;#673;#i:0#.w|cpma\jurgita-ru</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